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01641" w14:textId="635BFFE6" w:rsidR="00162E1E" w:rsidRPr="00A11E18" w:rsidRDefault="00162E1E"/>
    <w:p w14:paraId="783BDD79" w14:textId="347ECD3A" w:rsidR="005F6135" w:rsidRPr="00A11E18" w:rsidRDefault="00B73142">
      <w:r w:rsidRPr="00B73142">
        <w:drawing>
          <wp:inline distT="0" distB="0" distL="0" distR="0" wp14:anchorId="1C5715F2" wp14:editId="16A3539F">
            <wp:extent cx="2743200" cy="3590925"/>
            <wp:effectExtent l="0" t="0" r="0" b="3175"/>
            <wp:docPr id="9" name="Picture 8" descr="Family in a pumpkin field">
              <a:extLst xmlns:a="http://schemas.openxmlformats.org/drawingml/2006/main">
                <a:ext uri="{FF2B5EF4-FFF2-40B4-BE49-F238E27FC236}">
                  <a16:creationId xmlns:a16="http://schemas.microsoft.com/office/drawing/2014/main" id="{026D3E87-46FF-A4F6-2E96-3E041EB59A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Family in a pumpkin field">
                      <a:extLst>
                        <a:ext uri="{FF2B5EF4-FFF2-40B4-BE49-F238E27FC236}">
                          <a16:creationId xmlns:a16="http://schemas.microsoft.com/office/drawing/2014/main" id="{026D3E87-46FF-A4F6-2E96-3E041EB59AA1}"/>
                        </a:ext>
                      </a:extLst>
                    </pic:cNvPr>
                    <pic:cNvPicPr>
                      <a:picLocks noChangeAspect="1"/>
                    </pic:cNvPicPr>
                  </pic:nvPicPr>
                  <pic:blipFill rotWithShape="1">
                    <a:blip r:embed="rId8"/>
                    <a:srcRect l="13225" r="35785"/>
                    <a:stretch/>
                  </pic:blipFill>
                  <pic:spPr>
                    <a:xfrm>
                      <a:off x="0" y="0"/>
                      <a:ext cx="2743238" cy="3590975"/>
                    </a:xfrm>
                    <a:prstGeom prst="rect">
                      <a:avLst/>
                    </a:prstGeom>
                  </pic:spPr>
                </pic:pic>
              </a:graphicData>
            </a:graphic>
          </wp:inline>
        </w:drawing>
      </w:r>
      <w:r w:rsidRPr="00B73142">
        <w:rPr>
          <w:noProof/>
        </w:rPr>
        <w:t xml:space="preserve"> </w:t>
      </w:r>
      <w:r w:rsidRPr="00B73142">
        <w:drawing>
          <wp:inline distT="0" distB="0" distL="0" distR="0" wp14:anchorId="294D309B" wp14:editId="17F21745">
            <wp:extent cx="2904915" cy="3590171"/>
            <wp:effectExtent l="0" t="0" r="3810" b="4445"/>
            <wp:docPr id="25" name="Picture 24" descr="Family with baby">
              <a:extLst xmlns:a="http://schemas.openxmlformats.org/drawingml/2006/main">
                <a:ext uri="{FF2B5EF4-FFF2-40B4-BE49-F238E27FC236}">
                  <a16:creationId xmlns:a16="http://schemas.microsoft.com/office/drawing/2014/main" id="{F95F1859-CDDE-7A46-E94A-5A772C276C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Family with baby">
                      <a:extLst>
                        <a:ext uri="{FF2B5EF4-FFF2-40B4-BE49-F238E27FC236}">
                          <a16:creationId xmlns:a16="http://schemas.microsoft.com/office/drawing/2014/main" id="{F95F1859-CDDE-7A46-E94A-5A772C276C82}"/>
                        </a:ext>
                      </a:extLst>
                    </pic:cNvPr>
                    <pic:cNvPicPr>
                      <a:picLocks noChangeAspect="1"/>
                    </pic:cNvPicPr>
                  </pic:nvPicPr>
                  <pic:blipFill rotWithShape="1">
                    <a:blip r:embed="rId9"/>
                    <a:srcRect l="23949" r="25060"/>
                    <a:stretch/>
                  </pic:blipFill>
                  <pic:spPr>
                    <a:xfrm>
                      <a:off x="0" y="0"/>
                      <a:ext cx="3061535" cy="3783737"/>
                    </a:xfrm>
                    <a:prstGeom prst="rect">
                      <a:avLst/>
                    </a:prstGeom>
                  </pic:spPr>
                </pic:pic>
              </a:graphicData>
            </a:graphic>
          </wp:inline>
        </w:drawing>
      </w:r>
      <w:r w:rsidRPr="00B73142">
        <w:rPr>
          <w:noProof/>
        </w:rPr>
        <w:t xml:space="preserve"> </w:t>
      </w:r>
      <w:r w:rsidRPr="00B73142">
        <w:rPr>
          <w:noProof/>
        </w:rPr>
        <w:drawing>
          <wp:inline distT="0" distB="0" distL="0" distR="0" wp14:anchorId="70469A61" wp14:editId="32743B5E">
            <wp:extent cx="2758454" cy="3611019"/>
            <wp:effectExtent l="0" t="0" r="0" b="0"/>
            <wp:docPr id="21" name="Picture 20" descr="Close-up portrait of young mother and baby wearing sweaters outside near trees">
              <a:extLst xmlns:a="http://schemas.openxmlformats.org/drawingml/2006/main">
                <a:ext uri="{FF2B5EF4-FFF2-40B4-BE49-F238E27FC236}">
                  <a16:creationId xmlns:a16="http://schemas.microsoft.com/office/drawing/2014/main" id="{440D87D0-B058-1346-788A-22D36C5DB4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Close-up portrait of young mother and baby wearing sweaters outside near trees">
                      <a:extLst>
                        <a:ext uri="{FF2B5EF4-FFF2-40B4-BE49-F238E27FC236}">
                          <a16:creationId xmlns:a16="http://schemas.microsoft.com/office/drawing/2014/main" id="{440D87D0-B058-1346-788A-22D36C5DB4BB}"/>
                        </a:ext>
                      </a:extLst>
                    </pic:cNvPr>
                    <pic:cNvPicPr>
                      <a:picLocks noChangeAspect="1"/>
                    </pic:cNvPicPr>
                  </pic:nvPicPr>
                  <pic:blipFill rotWithShape="1">
                    <a:blip r:embed="rId10"/>
                    <a:srcRect l="17408" r="31602"/>
                    <a:stretch/>
                  </pic:blipFill>
                  <pic:spPr>
                    <a:xfrm>
                      <a:off x="0" y="0"/>
                      <a:ext cx="2832466" cy="3707906"/>
                    </a:xfrm>
                    <a:prstGeom prst="rect">
                      <a:avLst/>
                    </a:prstGeom>
                  </pic:spPr>
                </pic:pic>
              </a:graphicData>
            </a:graphic>
          </wp:inline>
        </w:drawing>
      </w:r>
      <w:r w:rsidRPr="00B73142">
        <w:rPr>
          <w:noProof/>
        </w:rPr>
        <w:t xml:space="preserve"> </w:t>
      </w:r>
      <w:r w:rsidRPr="00B73142">
        <w:rPr>
          <w:noProof/>
        </w:rPr>
        <w:drawing>
          <wp:inline distT="0" distB="0" distL="0" distR="0" wp14:anchorId="5135D261" wp14:editId="0FF86E37">
            <wp:extent cx="2886383" cy="3618058"/>
            <wp:effectExtent l="0" t="0" r="0" b="1905"/>
            <wp:docPr id="15" name="Picture 14" descr="Family lighting candles">
              <a:extLst xmlns:a="http://schemas.openxmlformats.org/drawingml/2006/main">
                <a:ext uri="{FF2B5EF4-FFF2-40B4-BE49-F238E27FC236}">
                  <a16:creationId xmlns:a16="http://schemas.microsoft.com/office/drawing/2014/main" id="{9A33456F-6EC2-DE11-B10A-BC1AE63BE1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Family lighting candles">
                      <a:extLst>
                        <a:ext uri="{FF2B5EF4-FFF2-40B4-BE49-F238E27FC236}">
                          <a16:creationId xmlns:a16="http://schemas.microsoft.com/office/drawing/2014/main" id="{9A33456F-6EC2-DE11-B10A-BC1AE63BE169}"/>
                        </a:ext>
                      </a:extLst>
                    </pic:cNvPr>
                    <pic:cNvPicPr>
                      <a:picLocks noChangeAspect="1"/>
                    </pic:cNvPicPr>
                  </pic:nvPicPr>
                  <pic:blipFill rotWithShape="1">
                    <a:blip r:embed="rId11"/>
                    <a:srcRect l="15744" r="32815"/>
                    <a:stretch/>
                  </pic:blipFill>
                  <pic:spPr>
                    <a:xfrm>
                      <a:off x="0" y="0"/>
                      <a:ext cx="2917185" cy="3656668"/>
                    </a:xfrm>
                    <a:prstGeom prst="rect">
                      <a:avLst/>
                    </a:prstGeom>
                  </pic:spPr>
                </pic:pic>
              </a:graphicData>
            </a:graphic>
          </wp:inline>
        </w:drawing>
      </w:r>
    </w:p>
    <w:p w14:paraId="64DCAE12" w14:textId="168C6F87" w:rsidR="005F6135" w:rsidRPr="00A11E18" w:rsidRDefault="005F6135"/>
    <w:p w14:paraId="309F79C1" w14:textId="3EA9AE9F" w:rsidR="005F6135" w:rsidRPr="00A11E18" w:rsidRDefault="005F6135" w:rsidP="005F6135"/>
    <w:p w14:paraId="034AF921" w14:textId="323A777C" w:rsidR="005F6135" w:rsidRPr="00B73142" w:rsidRDefault="0021778D" w:rsidP="00B012F2">
      <w:pPr>
        <w:jc w:val="center"/>
      </w:pPr>
      <w:r w:rsidRPr="00B73142">
        <w:t>2108311</w:t>
      </w:r>
      <w:r w:rsidR="00B73142" w:rsidRPr="00B73142">
        <w:t xml:space="preserve"> </w:t>
      </w:r>
      <w:r w:rsidRPr="00B73142">
        <w:t>Jessica Rowe</w:t>
      </w:r>
    </w:p>
    <w:p w14:paraId="792438D9" w14:textId="37DBC071" w:rsidR="005F6135" w:rsidRPr="00B73142" w:rsidRDefault="005F6135" w:rsidP="00B012F2">
      <w:pPr>
        <w:jc w:val="center"/>
      </w:pPr>
      <w:r w:rsidRPr="00B73142">
        <w:t>ECAY6004</w:t>
      </w:r>
      <w:r w:rsidR="00B73142" w:rsidRPr="00B73142">
        <w:t xml:space="preserve"> </w:t>
      </w:r>
      <w:r w:rsidRPr="00B73142">
        <w:t>Assessment 2</w:t>
      </w:r>
    </w:p>
    <w:p w14:paraId="5BAD216C" w14:textId="0E76A439" w:rsidR="005F6135" w:rsidRDefault="005F6135" w:rsidP="00B012F2">
      <w:pPr>
        <w:jc w:val="center"/>
      </w:pPr>
      <w:r w:rsidRPr="00B73142">
        <w:t>Portfolio</w:t>
      </w:r>
    </w:p>
    <w:p w14:paraId="1B8B78FB" w14:textId="77777777" w:rsidR="00B012F2" w:rsidRDefault="00B73142" w:rsidP="00B012F2">
      <w:pPr>
        <w:jc w:val="center"/>
        <w:rPr>
          <w:rFonts w:eastAsiaTheme="minorEastAsia"/>
        </w:rPr>
      </w:pPr>
      <w:r w:rsidRPr="00B73142">
        <w:rPr>
          <w:rFonts w:eastAsiaTheme="minorEastAsia"/>
        </w:rPr>
        <w:t xml:space="preserve">Identify 2 images which represent families in the 21st century. </w:t>
      </w:r>
    </w:p>
    <w:p w14:paraId="09907E5F" w14:textId="375D90DE" w:rsidR="00B73142" w:rsidRDefault="00B73142" w:rsidP="00B012F2">
      <w:pPr>
        <w:jc w:val="center"/>
      </w:pPr>
      <w:r w:rsidRPr="00B73142">
        <w:rPr>
          <w:rFonts w:eastAsiaTheme="minorEastAsia"/>
        </w:rPr>
        <w:t xml:space="preserve">Then </w:t>
      </w:r>
      <w:proofErr w:type="gramStart"/>
      <w:r w:rsidRPr="00B73142">
        <w:rPr>
          <w:rFonts w:eastAsiaTheme="minorEastAsia"/>
        </w:rPr>
        <w:t>compare and contrast</w:t>
      </w:r>
      <w:proofErr w:type="gramEnd"/>
      <w:r w:rsidR="00B012F2">
        <w:rPr>
          <w:rFonts w:eastAsiaTheme="minorEastAsia"/>
        </w:rPr>
        <w:t xml:space="preserve"> </w:t>
      </w:r>
      <w:r w:rsidRPr="00B73142">
        <w:rPr>
          <w:rFonts w:eastAsiaTheme="minorEastAsia"/>
        </w:rPr>
        <w:t>these images to explore,</w:t>
      </w:r>
    </w:p>
    <w:p w14:paraId="4071E611" w14:textId="50ACF0FA" w:rsidR="005F6135" w:rsidRDefault="00B73142" w:rsidP="00B012F2">
      <w:pPr>
        <w:spacing w:after="160" w:line="259" w:lineRule="auto"/>
        <w:jc w:val="center"/>
      </w:pPr>
      <w:r w:rsidRPr="00B73142">
        <w:rPr>
          <w:rFonts w:eastAsiaTheme="minorEastAsia"/>
        </w:rPr>
        <w:t>in depth, how social media can influence current representations of family within society.</w:t>
      </w:r>
    </w:p>
    <w:p w14:paraId="08FAE86F" w14:textId="77777777" w:rsidR="00B012F2" w:rsidRPr="00A11E18" w:rsidRDefault="00B012F2" w:rsidP="00B012F2">
      <w:pPr>
        <w:spacing w:after="160" w:line="259" w:lineRule="auto"/>
        <w:jc w:val="center"/>
      </w:pPr>
    </w:p>
    <w:sdt>
      <w:sdtPr>
        <w:rPr>
          <w:rFonts w:ascii="Times New Roman" w:eastAsiaTheme="minorEastAsia" w:hAnsi="Times New Roman" w:cs="Times New Roman"/>
          <w:color w:val="auto"/>
          <w:sz w:val="22"/>
          <w:szCs w:val="22"/>
          <w:lang w:val="en-GB" w:eastAsia="zh-CN"/>
        </w:rPr>
        <w:id w:val="1304969209"/>
        <w:docPartObj>
          <w:docPartGallery w:val="Table of Contents"/>
          <w:docPartUnique/>
        </w:docPartObj>
      </w:sdtPr>
      <w:sdtEndPr>
        <w:rPr>
          <w:rFonts w:eastAsia="Times New Roman"/>
          <w:b/>
          <w:bCs/>
          <w:noProof/>
          <w:sz w:val="24"/>
          <w:szCs w:val="24"/>
          <w:lang w:eastAsia="en-GB"/>
        </w:rPr>
      </w:sdtEndPr>
      <w:sdtContent>
        <w:p w14:paraId="72ACC39D" w14:textId="6DE28A66" w:rsidR="002B1EBF" w:rsidRPr="00A11E18" w:rsidRDefault="002B1EBF">
          <w:pPr>
            <w:pStyle w:val="TOCHeading"/>
            <w:rPr>
              <w:rFonts w:ascii="Times New Roman" w:hAnsi="Times New Roman" w:cs="Times New Roman"/>
            </w:rPr>
          </w:pPr>
          <w:r w:rsidRPr="00A11E18">
            <w:rPr>
              <w:rFonts w:ascii="Times New Roman" w:hAnsi="Times New Roman" w:cs="Times New Roman"/>
            </w:rPr>
            <w:t>Table of Contents</w:t>
          </w:r>
        </w:p>
        <w:p w14:paraId="06807514" w14:textId="7F691413" w:rsidR="0013724B" w:rsidRDefault="002B1EBF">
          <w:pPr>
            <w:pStyle w:val="TOC1"/>
            <w:tabs>
              <w:tab w:val="right" w:leader="dot" w:pos="9016"/>
            </w:tabs>
            <w:rPr>
              <w:rFonts w:asciiTheme="minorHAnsi" w:eastAsiaTheme="minorEastAsia" w:hAnsiTheme="minorHAnsi" w:cstheme="minorBidi"/>
              <w:noProof/>
              <w:kern w:val="2"/>
              <w14:ligatures w14:val="standardContextual"/>
            </w:rPr>
          </w:pPr>
          <w:r w:rsidRPr="00A11E18">
            <w:fldChar w:fldCharType="begin"/>
          </w:r>
          <w:r w:rsidRPr="00A11E18">
            <w:instrText xml:space="preserve"> TOC \o "1-3" \h \z \u </w:instrText>
          </w:r>
          <w:r w:rsidRPr="00A11E18">
            <w:fldChar w:fldCharType="separate"/>
          </w:r>
          <w:hyperlink w:anchor="_Toc152010152" w:history="1">
            <w:r w:rsidR="0013724B" w:rsidRPr="00D203D9">
              <w:rPr>
                <w:rStyle w:val="Hyperlink"/>
                <w:rFonts w:eastAsiaTheme="majorEastAsia"/>
                <w:noProof/>
              </w:rPr>
              <w:t>Twenty First Century Poverty in a Developing World</w:t>
            </w:r>
            <w:r w:rsidR="0013724B">
              <w:rPr>
                <w:noProof/>
                <w:webHidden/>
              </w:rPr>
              <w:tab/>
            </w:r>
            <w:r w:rsidR="0013724B">
              <w:rPr>
                <w:noProof/>
                <w:webHidden/>
              </w:rPr>
              <w:fldChar w:fldCharType="begin"/>
            </w:r>
            <w:r w:rsidR="0013724B">
              <w:rPr>
                <w:noProof/>
                <w:webHidden/>
              </w:rPr>
              <w:instrText xml:space="preserve"> PAGEREF _Toc152010152 \h </w:instrText>
            </w:r>
            <w:r w:rsidR="0013724B">
              <w:rPr>
                <w:noProof/>
                <w:webHidden/>
              </w:rPr>
            </w:r>
            <w:r w:rsidR="0013724B">
              <w:rPr>
                <w:noProof/>
                <w:webHidden/>
              </w:rPr>
              <w:fldChar w:fldCharType="separate"/>
            </w:r>
            <w:r w:rsidR="0013724B">
              <w:rPr>
                <w:noProof/>
                <w:webHidden/>
              </w:rPr>
              <w:t>3</w:t>
            </w:r>
            <w:r w:rsidR="0013724B">
              <w:rPr>
                <w:noProof/>
                <w:webHidden/>
              </w:rPr>
              <w:fldChar w:fldCharType="end"/>
            </w:r>
          </w:hyperlink>
        </w:p>
        <w:p w14:paraId="091843A1" w14:textId="1A8D013A" w:rsidR="0013724B" w:rsidRDefault="0013724B">
          <w:pPr>
            <w:pStyle w:val="TOC1"/>
            <w:tabs>
              <w:tab w:val="right" w:leader="dot" w:pos="9016"/>
            </w:tabs>
            <w:rPr>
              <w:rFonts w:asciiTheme="minorHAnsi" w:eastAsiaTheme="minorEastAsia" w:hAnsiTheme="minorHAnsi" w:cstheme="minorBidi"/>
              <w:noProof/>
              <w:kern w:val="2"/>
              <w14:ligatures w14:val="standardContextual"/>
            </w:rPr>
          </w:pPr>
          <w:hyperlink w:anchor="_Toc152010153" w:history="1">
            <w:r w:rsidRPr="00D203D9">
              <w:rPr>
                <w:rStyle w:val="Hyperlink"/>
                <w:rFonts w:eastAsiaTheme="majorEastAsia"/>
                <w:noProof/>
              </w:rPr>
              <w:t>Twenty First Century Poverty in a Western World</w:t>
            </w:r>
            <w:r>
              <w:rPr>
                <w:noProof/>
                <w:webHidden/>
              </w:rPr>
              <w:tab/>
            </w:r>
            <w:r>
              <w:rPr>
                <w:noProof/>
                <w:webHidden/>
              </w:rPr>
              <w:fldChar w:fldCharType="begin"/>
            </w:r>
            <w:r>
              <w:rPr>
                <w:noProof/>
                <w:webHidden/>
              </w:rPr>
              <w:instrText xml:space="preserve"> PAGEREF _Toc152010153 \h </w:instrText>
            </w:r>
            <w:r>
              <w:rPr>
                <w:noProof/>
                <w:webHidden/>
              </w:rPr>
            </w:r>
            <w:r>
              <w:rPr>
                <w:noProof/>
                <w:webHidden/>
              </w:rPr>
              <w:fldChar w:fldCharType="separate"/>
            </w:r>
            <w:r>
              <w:rPr>
                <w:noProof/>
                <w:webHidden/>
              </w:rPr>
              <w:t>5</w:t>
            </w:r>
            <w:r>
              <w:rPr>
                <w:noProof/>
                <w:webHidden/>
              </w:rPr>
              <w:fldChar w:fldCharType="end"/>
            </w:r>
          </w:hyperlink>
        </w:p>
        <w:p w14:paraId="02E73648" w14:textId="397959F8" w:rsidR="0013724B" w:rsidRDefault="0013724B">
          <w:pPr>
            <w:pStyle w:val="TOC1"/>
            <w:tabs>
              <w:tab w:val="right" w:leader="dot" w:pos="9016"/>
            </w:tabs>
            <w:rPr>
              <w:rFonts w:asciiTheme="minorHAnsi" w:eastAsiaTheme="minorEastAsia" w:hAnsiTheme="minorHAnsi" w:cstheme="minorBidi"/>
              <w:noProof/>
              <w:kern w:val="2"/>
              <w14:ligatures w14:val="standardContextual"/>
            </w:rPr>
          </w:pPr>
          <w:hyperlink w:anchor="_Toc152010154" w:history="1">
            <w:r w:rsidRPr="00D203D9">
              <w:rPr>
                <w:rStyle w:val="Hyperlink"/>
                <w:rFonts w:eastAsiaTheme="majorEastAsia"/>
                <w:noProof/>
              </w:rPr>
              <w:t>Compare and Contrast Images</w:t>
            </w:r>
            <w:r>
              <w:rPr>
                <w:noProof/>
                <w:webHidden/>
              </w:rPr>
              <w:tab/>
            </w:r>
            <w:r>
              <w:rPr>
                <w:noProof/>
                <w:webHidden/>
              </w:rPr>
              <w:fldChar w:fldCharType="begin"/>
            </w:r>
            <w:r>
              <w:rPr>
                <w:noProof/>
                <w:webHidden/>
              </w:rPr>
              <w:instrText xml:space="preserve"> PAGEREF _Toc152010154 \h </w:instrText>
            </w:r>
            <w:r>
              <w:rPr>
                <w:noProof/>
                <w:webHidden/>
              </w:rPr>
            </w:r>
            <w:r>
              <w:rPr>
                <w:noProof/>
                <w:webHidden/>
              </w:rPr>
              <w:fldChar w:fldCharType="separate"/>
            </w:r>
            <w:r>
              <w:rPr>
                <w:noProof/>
                <w:webHidden/>
              </w:rPr>
              <w:t>8</w:t>
            </w:r>
            <w:r>
              <w:rPr>
                <w:noProof/>
                <w:webHidden/>
              </w:rPr>
              <w:fldChar w:fldCharType="end"/>
            </w:r>
          </w:hyperlink>
        </w:p>
        <w:p w14:paraId="7B1A23DF" w14:textId="1CB91958" w:rsidR="0013724B" w:rsidRDefault="0013724B">
          <w:pPr>
            <w:pStyle w:val="TOC1"/>
            <w:tabs>
              <w:tab w:val="right" w:leader="dot" w:pos="9016"/>
            </w:tabs>
            <w:rPr>
              <w:rFonts w:asciiTheme="minorHAnsi" w:eastAsiaTheme="minorEastAsia" w:hAnsiTheme="minorHAnsi" w:cstheme="minorBidi"/>
              <w:noProof/>
              <w:kern w:val="2"/>
              <w14:ligatures w14:val="standardContextual"/>
            </w:rPr>
          </w:pPr>
          <w:hyperlink w:anchor="_Toc152010155" w:history="1">
            <w:r w:rsidRPr="00D203D9">
              <w:rPr>
                <w:rStyle w:val="Hyperlink"/>
                <w:rFonts w:eastAsiaTheme="majorEastAsia"/>
                <w:noProof/>
              </w:rPr>
              <w:t>Reference List</w:t>
            </w:r>
            <w:r>
              <w:rPr>
                <w:noProof/>
                <w:webHidden/>
              </w:rPr>
              <w:tab/>
            </w:r>
            <w:r>
              <w:rPr>
                <w:noProof/>
                <w:webHidden/>
              </w:rPr>
              <w:fldChar w:fldCharType="begin"/>
            </w:r>
            <w:r>
              <w:rPr>
                <w:noProof/>
                <w:webHidden/>
              </w:rPr>
              <w:instrText xml:space="preserve"> PAGEREF _Toc152010155 \h </w:instrText>
            </w:r>
            <w:r>
              <w:rPr>
                <w:noProof/>
                <w:webHidden/>
              </w:rPr>
            </w:r>
            <w:r>
              <w:rPr>
                <w:noProof/>
                <w:webHidden/>
              </w:rPr>
              <w:fldChar w:fldCharType="separate"/>
            </w:r>
            <w:r>
              <w:rPr>
                <w:noProof/>
                <w:webHidden/>
              </w:rPr>
              <w:t>11</w:t>
            </w:r>
            <w:r>
              <w:rPr>
                <w:noProof/>
                <w:webHidden/>
              </w:rPr>
              <w:fldChar w:fldCharType="end"/>
            </w:r>
          </w:hyperlink>
        </w:p>
        <w:p w14:paraId="68D95B77" w14:textId="34DF194D" w:rsidR="002B1EBF" w:rsidRPr="00A11E18" w:rsidRDefault="002B1EBF">
          <w:r w:rsidRPr="00A11E18">
            <w:rPr>
              <w:b/>
              <w:bCs/>
              <w:noProof/>
            </w:rPr>
            <w:fldChar w:fldCharType="end"/>
          </w:r>
        </w:p>
      </w:sdtContent>
    </w:sdt>
    <w:p w14:paraId="62B017A9" w14:textId="1888A888" w:rsidR="005F6135" w:rsidRPr="00A11E18" w:rsidRDefault="005F6135" w:rsidP="005F6135">
      <w:pPr>
        <w:tabs>
          <w:tab w:val="left" w:pos="1620"/>
        </w:tabs>
      </w:pPr>
    </w:p>
    <w:p w14:paraId="4DB61FBB" w14:textId="5EEC16DC" w:rsidR="005F6135" w:rsidRPr="00A11E18" w:rsidRDefault="005F6135" w:rsidP="005F6135">
      <w:pPr>
        <w:tabs>
          <w:tab w:val="left" w:pos="1620"/>
        </w:tabs>
      </w:pPr>
    </w:p>
    <w:p w14:paraId="2235CC2B" w14:textId="04E643B9" w:rsidR="005F6135" w:rsidRPr="00A11E18" w:rsidRDefault="005F6135" w:rsidP="005F6135">
      <w:pPr>
        <w:tabs>
          <w:tab w:val="left" w:pos="1620"/>
        </w:tabs>
        <w:rPr>
          <w:sz w:val="44"/>
          <w:szCs w:val="44"/>
        </w:rPr>
      </w:pPr>
    </w:p>
    <w:p w14:paraId="3DBB0B8F" w14:textId="302F0BF4" w:rsidR="005F6135" w:rsidRPr="00A11E18" w:rsidRDefault="003E60F2" w:rsidP="003E60F2">
      <w:r w:rsidRPr="00A11E18">
        <w:br w:type="page"/>
      </w:r>
    </w:p>
    <w:p w14:paraId="4570448E" w14:textId="63CD3231" w:rsidR="00B73142" w:rsidRDefault="00B73142" w:rsidP="00B73142">
      <w:pPr>
        <w:pStyle w:val="Heading1"/>
        <w:rPr>
          <w:rFonts w:ascii="Times New Roman" w:hAnsi="Times New Roman" w:cs="Times New Roman"/>
          <w:sz w:val="28"/>
          <w:szCs w:val="28"/>
        </w:rPr>
      </w:pPr>
      <w:bookmarkStart w:id="0" w:name="_Toc152010152"/>
      <w:r w:rsidRPr="003563EB">
        <w:rPr>
          <w:rFonts w:ascii="Times New Roman" w:hAnsi="Times New Roman" w:cs="Times New Roman"/>
          <w:sz w:val="28"/>
          <w:szCs w:val="28"/>
        </w:rPr>
        <w:lastRenderedPageBreak/>
        <w:t>Twenty First</w:t>
      </w:r>
      <w:r w:rsidR="005F6135" w:rsidRPr="003563EB">
        <w:rPr>
          <w:rFonts w:ascii="Times New Roman" w:hAnsi="Times New Roman" w:cs="Times New Roman"/>
          <w:sz w:val="28"/>
          <w:szCs w:val="28"/>
        </w:rPr>
        <w:t xml:space="preserve"> Century</w:t>
      </w:r>
      <w:r w:rsidRPr="003563EB">
        <w:rPr>
          <w:rFonts w:ascii="Times New Roman" w:hAnsi="Times New Roman" w:cs="Times New Roman"/>
          <w:sz w:val="28"/>
          <w:szCs w:val="28"/>
        </w:rPr>
        <w:t xml:space="preserve"> Poverty in a Developing World</w:t>
      </w:r>
      <w:bookmarkEnd w:id="0"/>
    </w:p>
    <w:p w14:paraId="3DB02450" w14:textId="77777777" w:rsidR="003563EB" w:rsidRPr="003563EB" w:rsidRDefault="003563EB" w:rsidP="003563EB"/>
    <w:p w14:paraId="25FE40D7" w14:textId="056DE3EA" w:rsidR="005F6135" w:rsidRPr="00FE25A8" w:rsidRDefault="00FE25A8" w:rsidP="00FE25A8">
      <w:pPr>
        <w:tabs>
          <w:tab w:val="left" w:pos="1620"/>
        </w:tabs>
        <w:jc w:val="center"/>
      </w:pPr>
      <w:r w:rsidRPr="00FE25A8">
        <w:drawing>
          <wp:inline distT="0" distB="0" distL="0" distR="0" wp14:anchorId="5A67DBA3" wp14:editId="39F15C1E">
            <wp:extent cx="4200808" cy="2258382"/>
            <wp:effectExtent l="0" t="0" r="3175" b="2540"/>
            <wp:docPr id="31" name="Picture 30" descr="A person sitting with several children&#10;&#10;Description automatically generated">
              <a:extLst xmlns:a="http://schemas.openxmlformats.org/drawingml/2006/main">
                <a:ext uri="{FF2B5EF4-FFF2-40B4-BE49-F238E27FC236}">
                  <a16:creationId xmlns:a16="http://schemas.microsoft.com/office/drawing/2014/main" id="{9F3356D4-98B8-22BD-8BB4-7309AA821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erson sitting with several children&#10;&#10;Description automatically generated">
                      <a:extLst>
                        <a:ext uri="{FF2B5EF4-FFF2-40B4-BE49-F238E27FC236}">
                          <a16:creationId xmlns:a16="http://schemas.microsoft.com/office/drawing/2014/main" id="{9F3356D4-98B8-22BD-8BB4-7309AA821A0B}"/>
                        </a:ext>
                      </a:extLst>
                    </pic:cNvPr>
                    <pic:cNvPicPr>
                      <a:picLocks noChangeAspect="1"/>
                    </pic:cNvPicPr>
                  </pic:nvPicPr>
                  <pic:blipFill>
                    <a:blip r:embed="rId12"/>
                    <a:stretch>
                      <a:fillRect/>
                    </a:stretch>
                  </pic:blipFill>
                  <pic:spPr>
                    <a:xfrm>
                      <a:off x="0" y="0"/>
                      <a:ext cx="4200808" cy="2258382"/>
                    </a:xfrm>
                    <a:prstGeom prst="rect">
                      <a:avLst/>
                    </a:prstGeom>
                  </pic:spPr>
                </pic:pic>
              </a:graphicData>
            </a:graphic>
          </wp:inline>
        </w:drawing>
      </w:r>
    </w:p>
    <w:p w14:paraId="0A8AAE38" w14:textId="47585BB5" w:rsidR="00FE25A8" w:rsidRDefault="00FE25A8" w:rsidP="00FE25A8">
      <w:pPr>
        <w:tabs>
          <w:tab w:val="left" w:pos="1620"/>
        </w:tabs>
        <w:jc w:val="center"/>
        <w:rPr>
          <w:rFonts w:eastAsiaTheme="minorEastAsia"/>
          <w:lang w:eastAsia="zh-CN"/>
        </w:rPr>
      </w:pPr>
      <w:r w:rsidRPr="00FE25A8">
        <w:rPr>
          <w:rFonts w:eastAsiaTheme="minorEastAsia"/>
          <w:lang w:eastAsia="zh-CN"/>
        </w:rPr>
        <w:t>(World Vision, 2020)</w:t>
      </w:r>
    </w:p>
    <w:p w14:paraId="3077A1A1" w14:textId="77777777" w:rsidR="00B012F2" w:rsidRPr="003C141A" w:rsidRDefault="00B012F2" w:rsidP="00FE25A8">
      <w:pPr>
        <w:tabs>
          <w:tab w:val="left" w:pos="1620"/>
        </w:tabs>
        <w:jc w:val="center"/>
      </w:pPr>
    </w:p>
    <w:p w14:paraId="19FB0BBF" w14:textId="25F327C5" w:rsidR="003C141A" w:rsidRPr="003C141A" w:rsidRDefault="003563EB" w:rsidP="00A46F3D">
      <w:pPr>
        <w:spacing w:line="360" w:lineRule="auto"/>
        <w:jc w:val="both"/>
      </w:pPr>
      <w:r w:rsidRPr="003C141A">
        <w:t xml:space="preserve"> </w:t>
      </w:r>
      <w:r w:rsidRPr="003C141A">
        <w:t>This Image demonstrates an adult female holding a young child while being surrounded by five other young children. It could be argued that this female is the children’s mother. The setting of the image is taken outside in what appears to be a very arid and dry environment</w:t>
      </w:r>
      <w:r w:rsidR="009E6D1B" w:rsidRPr="003C141A">
        <w:t xml:space="preserve"> (</w:t>
      </w:r>
      <w:proofErr w:type="spellStart"/>
      <w:r w:rsidR="009E6D1B" w:rsidRPr="003C141A">
        <w:t>Ademolu</w:t>
      </w:r>
      <w:proofErr w:type="spellEnd"/>
      <w:r w:rsidR="009E6D1B" w:rsidRPr="003C141A">
        <w:t xml:space="preserve">, </w:t>
      </w:r>
      <w:r w:rsidR="009E6D1B" w:rsidRPr="003C141A">
        <w:t>2021</w:t>
      </w:r>
      <w:r w:rsidR="009E6D1B" w:rsidRPr="003C141A">
        <w:t xml:space="preserve">; </w:t>
      </w:r>
      <w:proofErr w:type="spellStart"/>
      <w:r w:rsidR="009E6D1B" w:rsidRPr="003C141A">
        <w:t>Chonka</w:t>
      </w:r>
      <w:proofErr w:type="spellEnd"/>
      <w:r w:rsidR="009E6D1B" w:rsidRPr="003C141A">
        <w:t xml:space="preserve">, Ali and </w:t>
      </w:r>
      <w:proofErr w:type="spellStart"/>
      <w:r w:rsidR="009E6D1B" w:rsidRPr="003C141A">
        <w:t>Stuvøy</w:t>
      </w:r>
      <w:proofErr w:type="spellEnd"/>
      <w:r w:rsidR="009E6D1B" w:rsidRPr="003C141A">
        <w:t>,</w:t>
      </w:r>
      <w:r w:rsidR="009E6D1B" w:rsidRPr="003C141A">
        <w:t xml:space="preserve"> </w:t>
      </w:r>
      <w:r w:rsidR="009E6D1B" w:rsidRPr="003C141A">
        <w:t>2022</w:t>
      </w:r>
      <w:r w:rsidR="009E6D1B" w:rsidRPr="003C141A">
        <w:t>)</w:t>
      </w:r>
      <w:r w:rsidRPr="003C141A">
        <w:t xml:space="preserve">. There is a male adult in the background, however it is unclear by the image if he has anything to do with the female or children. The surroundings around them appear dirty with broken objects </w:t>
      </w:r>
      <w:r w:rsidRPr="003C141A">
        <w:t>nearby</w:t>
      </w:r>
      <w:r w:rsidR="009E6D1B" w:rsidRPr="003C141A">
        <w:t xml:space="preserve"> </w:t>
      </w:r>
      <w:r w:rsidR="009E6D1B" w:rsidRPr="003C141A">
        <w:t>(</w:t>
      </w:r>
      <w:proofErr w:type="spellStart"/>
      <w:r w:rsidR="009E6D1B" w:rsidRPr="003C141A">
        <w:t>Ademolu</w:t>
      </w:r>
      <w:proofErr w:type="spellEnd"/>
      <w:r w:rsidR="009E6D1B" w:rsidRPr="003C141A">
        <w:t>, 2021</w:t>
      </w:r>
      <w:r w:rsidR="009E6D1B" w:rsidRPr="003C141A">
        <w:t xml:space="preserve">; </w:t>
      </w:r>
      <w:proofErr w:type="spellStart"/>
      <w:r w:rsidR="009E6D1B" w:rsidRPr="003C141A">
        <w:t>Chonka</w:t>
      </w:r>
      <w:proofErr w:type="spellEnd"/>
      <w:r w:rsidR="009E6D1B" w:rsidRPr="003C141A">
        <w:t xml:space="preserve">, Ali and </w:t>
      </w:r>
      <w:proofErr w:type="spellStart"/>
      <w:r w:rsidR="009E6D1B" w:rsidRPr="003C141A">
        <w:t>Stuvøy</w:t>
      </w:r>
      <w:proofErr w:type="spellEnd"/>
      <w:r w:rsidR="009E6D1B" w:rsidRPr="003C141A">
        <w:t>,</w:t>
      </w:r>
      <w:r w:rsidR="009E6D1B" w:rsidRPr="003C141A">
        <w:t xml:space="preserve"> </w:t>
      </w:r>
      <w:r w:rsidR="009E6D1B" w:rsidRPr="003C141A">
        <w:t xml:space="preserve">2022). </w:t>
      </w:r>
      <w:r w:rsidRPr="003C141A">
        <w:t xml:space="preserve"> Their clothes </w:t>
      </w:r>
      <w:r w:rsidR="009E6D1B" w:rsidRPr="003C141A">
        <w:t>look</w:t>
      </w:r>
      <w:r w:rsidRPr="003C141A">
        <w:t xml:space="preserve"> </w:t>
      </w:r>
      <w:r w:rsidRPr="003C141A">
        <w:t>dirty,</w:t>
      </w:r>
      <w:r w:rsidRPr="003C141A">
        <w:t xml:space="preserve"> and it appears to be that none of the children are wearing any kind of footwear</w:t>
      </w:r>
      <w:r w:rsidR="009E6D1B" w:rsidRPr="003C141A">
        <w:t xml:space="preserve"> (</w:t>
      </w:r>
      <w:r w:rsidR="009E6D1B" w:rsidRPr="003C141A">
        <w:t>Katende-</w:t>
      </w:r>
      <w:proofErr w:type="spellStart"/>
      <w:r w:rsidR="009E6D1B" w:rsidRPr="003C141A">
        <w:t>Magezi</w:t>
      </w:r>
      <w:proofErr w:type="spellEnd"/>
      <w:r w:rsidR="009E6D1B" w:rsidRPr="003C141A">
        <w:t>, 2017</w:t>
      </w:r>
      <w:r w:rsidR="009E6D1B" w:rsidRPr="003C141A">
        <w:t xml:space="preserve">; </w:t>
      </w:r>
      <w:r w:rsidR="009E6D1B" w:rsidRPr="003C141A">
        <w:t>Warrington,</w:t>
      </w:r>
      <w:r w:rsidR="009E6D1B" w:rsidRPr="003C141A">
        <w:t xml:space="preserve"> </w:t>
      </w:r>
      <w:r w:rsidR="009E6D1B" w:rsidRPr="003C141A">
        <w:t>2020</w:t>
      </w:r>
      <w:r w:rsidR="009E6D1B" w:rsidRPr="003C141A">
        <w:t xml:space="preserve">; </w:t>
      </w:r>
      <w:proofErr w:type="spellStart"/>
      <w:r w:rsidR="009E6D1B" w:rsidRPr="003C141A">
        <w:t>Ademolu</w:t>
      </w:r>
      <w:proofErr w:type="spellEnd"/>
      <w:r w:rsidR="009E6D1B" w:rsidRPr="003C141A">
        <w:t xml:space="preserve">, 2021; </w:t>
      </w:r>
      <w:proofErr w:type="spellStart"/>
      <w:r w:rsidR="009E6D1B" w:rsidRPr="003C141A">
        <w:t>Chonka</w:t>
      </w:r>
      <w:proofErr w:type="spellEnd"/>
      <w:r w:rsidR="009E6D1B" w:rsidRPr="003C141A">
        <w:t xml:space="preserve">, Ali and </w:t>
      </w:r>
      <w:proofErr w:type="spellStart"/>
      <w:r w:rsidR="009E6D1B" w:rsidRPr="003C141A">
        <w:t>Stuvøy</w:t>
      </w:r>
      <w:proofErr w:type="spellEnd"/>
      <w:r w:rsidR="009E6D1B" w:rsidRPr="003C141A">
        <w:t>, 2022</w:t>
      </w:r>
      <w:r w:rsidR="009E6D1B" w:rsidRPr="003C141A">
        <w:t>)</w:t>
      </w:r>
      <w:r w:rsidRPr="003C141A">
        <w:t>. They all seem to look sad and none of them are looking at the camera</w:t>
      </w:r>
      <w:r w:rsidR="009E6D1B" w:rsidRPr="003C141A">
        <w:t xml:space="preserve"> (</w:t>
      </w:r>
      <w:r w:rsidR="009E6D1B" w:rsidRPr="00A608AF">
        <w:t>Chauhan and Foster,</w:t>
      </w:r>
      <w:r w:rsidR="009E6D1B" w:rsidRPr="00A608AF">
        <w:t xml:space="preserve"> </w:t>
      </w:r>
      <w:r w:rsidR="009E6D1B" w:rsidRPr="00A608AF">
        <w:t>201</w:t>
      </w:r>
      <w:r w:rsidR="009E6D1B" w:rsidRPr="00A608AF">
        <w:t xml:space="preserve">4; </w:t>
      </w:r>
      <w:r w:rsidR="009E6D1B" w:rsidRPr="00A608AF">
        <w:t xml:space="preserve">Windsor, </w:t>
      </w:r>
      <w:proofErr w:type="gramStart"/>
      <w:r w:rsidR="009E6D1B" w:rsidRPr="00A608AF">
        <w:t>Dunlap</w:t>
      </w:r>
      <w:proofErr w:type="gramEnd"/>
      <w:r w:rsidR="009E6D1B" w:rsidRPr="00A608AF">
        <w:t xml:space="preserve"> and Golub, 2011</w:t>
      </w:r>
      <w:r w:rsidR="009E6D1B" w:rsidRPr="00A608AF">
        <w:t xml:space="preserve">; </w:t>
      </w:r>
      <w:proofErr w:type="spellStart"/>
      <w:r w:rsidR="009E6D1B" w:rsidRPr="00A608AF">
        <w:t>Fluck</w:t>
      </w:r>
      <w:proofErr w:type="spellEnd"/>
      <w:r w:rsidR="009E6D1B" w:rsidRPr="00A608AF">
        <w:t>,</w:t>
      </w:r>
      <w:r w:rsidR="009E6D1B" w:rsidRPr="00A608AF">
        <w:t xml:space="preserve"> </w:t>
      </w:r>
      <w:r w:rsidR="009E6D1B" w:rsidRPr="00A608AF">
        <w:t>2010</w:t>
      </w:r>
      <w:r w:rsidR="00A608AF" w:rsidRPr="00A608AF">
        <w:t xml:space="preserve">; </w:t>
      </w:r>
      <w:r w:rsidR="00A608AF" w:rsidRPr="00A608AF">
        <w:rPr>
          <w:color w:val="3A3A3A"/>
        </w:rPr>
        <w:t>Berger,</w:t>
      </w:r>
      <w:r w:rsidR="00A608AF" w:rsidRPr="00A608AF">
        <w:rPr>
          <w:color w:val="3A3A3A"/>
        </w:rPr>
        <w:t xml:space="preserve"> </w:t>
      </w:r>
      <w:r w:rsidR="00A608AF" w:rsidRPr="00A608AF">
        <w:rPr>
          <w:color w:val="3A3A3A"/>
        </w:rPr>
        <w:t>2008</w:t>
      </w:r>
      <w:r w:rsidR="00A608AF" w:rsidRPr="00A608AF">
        <w:rPr>
          <w:color w:val="3A3A3A"/>
        </w:rPr>
        <w:t>; Pink, 2007</w:t>
      </w:r>
      <w:r w:rsidR="009E6D1B" w:rsidRPr="00A608AF">
        <w:t>)</w:t>
      </w:r>
      <w:r w:rsidRPr="00A608AF">
        <w:t>.</w:t>
      </w:r>
      <w:r w:rsidRPr="003C141A">
        <w:t xml:space="preserve"> The image demonstrates </w:t>
      </w:r>
      <w:r w:rsidRPr="003C141A">
        <w:t>a young black</w:t>
      </w:r>
      <w:r w:rsidRPr="003C141A">
        <w:t xml:space="preserve"> family living in poverty in a rural area</w:t>
      </w:r>
      <w:r w:rsidR="009E6D1B" w:rsidRPr="003C141A">
        <w:t xml:space="preserve"> (World Vision, 2020)</w:t>
      </w:r>
      <w:r w:rsidRPr="003C141A">
        <w:t>.</w:t>
      </w:r>
      <w:r w:rsidR="003C141A" w:rsidRPr="003C141A">
        <w:t xml:space="preserve"> </w:t>
      </w:r>
      <w:r w:rsidR="00A608AF" w:rsidRPr="003C141A">
        <w:t xml:space="preserve">The </w:t>
      </w:r>
      <w:r w:rsidR="00A608AF">
        <w:t>image</w:t>
      </w:r>
      <w:r w:rsidR="00A608AF" w:rsidRPr="003C141A">
        <w:t xml:space="preserve"> was used from a charity website, World Vision (2020) which states that the family in the image are from Uganda.</w:t>
      </w:r>
      <w:r w:rsidR="00A608AF">
        <w:t xml:space="preserve"> </w:t>
      </w:r>
      <w:r w:rsidR="003C141A" w:rsidRPr="00513E10">
        <w:t>Laws regarding poverty in Africa can vary significantly from one country to another, as each country has its own legal system and policies</w:t>
      </w:r>
      <w:r w:rsidR="00513E10" w:rsidRPr="00513E10">
        <w:t xml:space="preserve"> </w:t>
      </w:r>
      <w:r w:rsidR="00513E10" w:rsidRPr="00513E10">
        <w:rPr>
          <w:color w:val="0F0F0F"/>
        </w:rPr>
        <w:t>(</w:t>
      </w:r>
      <w:proofErr w:type="spellStart"/>
      <w:r w:rsidR="00513E10" w:rsidRPr="00513E10">
        <w:rPr>
          <w:color w:val="3A3A3A"/>
          <w:shd w:val="clear" w:color="auto" w:fill="FFFFFF"/>
        </w:rPr>
        <w:t>Tiyambe-Zeleza</w:t>
      </w:r>
      <w:proofErr w:type="spellEnd"/>
      <w:r w:rsidR="00513E10" w:rsidRPr="00513E10">
        <w:rPr>
          <w:color w:val="3A3A3A"/>
          <w:shd w:val="clear" w:color="auto" w:fill="FFFFFF"/>
        </w:rPr>
        <w:t xml:space="preserve">, </w:t>
      </w:r>
      <w:proofErr w:type="spellStart"/>
      <w:r w:rsidR="00513E10" w:rsidRPr="00513E10">
        <w:rPr>
          <w:color w:val="3A3A3A"/>
          <w:shd w:val="clear" w:color="auto" w:fill="FFFFFF"/>
        </w:rPr>
        <w:t>McConnaughay</w:t>
      </w:r>
      <w:proofErr w:type="spellEnd"/>
      <w:r w:rsidR="00513E10" w:rsidRPr="00513E10">
        <w:rPr>
          <w:color w:val="3A3A3A"/>
          <w:shd w:val="clear" w:color="auto" w:fill="FFFFFF"/>
        </w:rPr>
        <w:t xml:space="preserve"> and </w:t>
      </w:r>
      <w:proofErr w:type="spellStart"/>
      <w:r w:rsidR="00513E10" w:rsidRPr="00513E10">
        <w:rPr>
          <w:color w:val="3A3A3A"/>
          <w:shd w:val="clear" w:color="auto" w:fill="FFFFFF"/>
        </w:rPr>
        <w:t>Tiyambe</w:t>
      </w:r>
      <w:proofErr w:type="spellEnd"/>
      <w:r w:rsidR="00513E10" w:rsidRPr="00513E10">
        <w:rPr>
          <w:color w:val="3A3A3A"/>
          <w:shd w:val="clear" w:color="auto" w:fill="FFFFFF"/>
        </w:rPr>
        <w:t xml:space="preserve"> </w:t>
      </w:r>
      <w:proofErr w:type="spellStart"/>
      <w:r w:rsidR="00513E10" w:rsidRPr="00513E10">
        <w:rPr>
          <w:color w:val="3A3A3A"/>
          <w:shd w:val="clear" w:color="auto" w:fill="FFFFFF"/>
        </w:rPr>
        <w:t>Zeleza</w:t>
      </w:r>
      <w:proofErr w:type="spellEnd"/>
      <w:r w:rsidR="00513E10" w:rsidRPr="00513E10">
        <w:rPr>
          <w:color w:val="3A3A3A"/>
          <w:shd w:val="clear" w:color="auto" w:fill="FFFFFF"/>
        </w:rPr>
        <w:t>, 2004</w:t>
      </w:r>
      <w:r w:rsidR="00513E10" w:rsidRPr="00513E10">
        <w:rPr>
          <w:color w:val="3A3A3A"/>
          <w:shd w:val="clear" w:color="auto" w:fill="FFFFFF"/>
        </w:rPr>
        <w:t xml:space="preserve">; </w:t>
      </w:r>
      <w:proofErr w:type="spellStart"/>
      <w:r w:rsidR="00513E10" w:rsidRPr="00513E10">
        <w:rPr>
          <w:color w:val="3A3A3A"/>
          <w:shd w:val="clear" w:color="auto" w:fill="FFFFFF"/>
        </w:rPr>
        <w:t>Onoma</w:t>
      </w:r>
      <w:proofErr w:type="spellEnd"/>
      <w:r w:rsidR="00513E10" w:rsidRPr="00513E10">
        <w:rPr>
          <w:color w:val="3A3A3A"/>
          <w:shd w:val="clear" w:color="auto" w:fill="FFFFFF"/>
        </w:rPr>
        <w:t>, 2012</w:t>
      </w:r>
      <w:r w:rsidR="00513E10" w:rsidRPr="00513E10">
        <w:rPr>
          <w:color w:val="3A3A3A"/>
          <w:shd w:val="clear" w:color="auto" w:fill="FFFFFF"/>
        </w:rPr>
        <w:t>)</w:t>
      </w:r>
      <w:r w:rsidR="003C141A" w:rsidRPr="00513E10">
        <w:t>. Poverty is often addressed through a combination of laws, policies, and social programs</w:t>
      </w:r>
      <w:r w:rsidR="00513E10" w:rsidRPr="00513E10">
        <w:t xml:space="preserve"> (</w:t>
      </w:r>
      <w:proofErr w:type="spellStart"/>
      <w:r w:rsidR="00513E10" w:rsidRPr="00513E10">
        <w:rPr>
          <w:color w:val="3A3A3A"/>
          <w:shd w:val="clear" w:color="auto" w:fill="FFFFFF"/>
        </w:rPr>
        <w:t>Onoma</w:t>
      </w:r>
      <w:proofErr w:type="spellEnd"/>
      <w:r w:rsidR="00513E10" w:rsidRPr="00513E10">
        <w:rPr>
          <w:color w:val="3A3A3A"/>
          <w:shd w:val="clear" w:color="auto" w:fill="FFFFFF"/>
        </w:rPr>
        <w:t>, 2012</w:t>
      </w:r>
      <w:r w:rsidR="00513E10" w:rsidRPr="00513E10">
        <w:rPr>
          <w:color w:val="3A3A3A"/>
          <w:shd w:val="clear" w:color="auto" w:fill="FFFFFF"/>
        </w:rPr>
        <w:t>)</w:t>
      </w:r>
      <w:r w:rsidR="003C141A" w:rsidRPr="00513E10">
        <w:t>.</w:t>
      </w:r>
      <w:r w:rsidR="003C141A" w:rsidRPr="00513E10">
        <w:t xml:space="preserve"> </w:t>
      </w:r>
      <w:r w:rsidR="003C141A" w:rsidRPr="00513E10">
        <w:t>Uganda's Poverty Eradication Action Plan is a comprehensive strategy document that outlines the government's approach to poverty reduction. It may not be a law per se but serves as a policy framework guiding poverty-related interventions</w:t>
      </w:r>
      <w:r w:rsidR="003C141A" w:rsidRPr="00513E10">
        <w:t xml:space="preserve"> (</w:t>
      </w:r>
      <w:r w:rsidR="003C141A" w:rsidRPr="00513E10">
        <w:rPr>
          <w:color w:val="0F0F0F"/>
        </w:rPr>
        <w:t>Government of Uganda</w:t>
      </w:r>
      <w:r w:rsidR="00A608AF">
        <w:rPr>
          <w:color w:val="0F0F0F"/>
        </w:rPr>
        <w:t xml:space="preserve">, </w:t>
      </w:r>
      <w:r w:rsidR="003C141A" w:rsidRPr="00513E10">
        <w:rPr>
          <w:color w:val="0F0F0F"/>
        </w:rPr>
        <w:t>2000)</w:t>
      </w:r>
      <w:r w:rsidR="003C141A" w:rsidRPr="00513E10">
        <w:t>.</w:t>
      </w:r>
      <w:r w:rsidR="003C141A" w:rsidRPr="00513E10">
        <w:t xml:space="preserve"> </w:t>
      </w:r>
      <w:r w:rsidR="003C141A" w:rsidRPr="00513E10">
        <w:rPr>
          <w:color w:val="0F0F0F"/>
        </w:rPr>
        <w:t>It</w:t>
      </w:r>
      <w:r w:rsidR="003C141A" w:rsidRPr="00513E10">
        <w:rPr>
          <w:color w:val="0F0F0F"/>
        </w:rPr>
        <w:t xml:space="preserve"> is</w:t>
      </w:r>
      <w:r w:rsidR="003C141A" w:rsidRPr="00513E10">
        <w:rPr>
          <w:color w:val="0F0F0F"/>
        </w:rPr>
        <w:t xml:space="preserve"> important to note that the effectiveness of laws and policies can vary, and challenges may exist in terms of implementation, enforcement, and resource allocation</w:t>
      </w:r>
      <w:r w:rsidR="00513E10" w:rsidRPr="00513E10">
        <w:rPr>
          <w:color w:val="0F0F0F"/>
        </w:rPr>
        <w:t xml:space="preserve"> (</w:t>
      </w:r>
      <w:proofErr w:type="spellStart"/>
      <w:r w:rsidR="00513E10" w:rsidRPr="00513E10">
        <w:rPr>
          <w:color w:val="3A3A3A"/>
          <w:shd w:val="clear" w:color="auto" w:fill="FFFFFF"/>
        </w:rPr>
        <w:t>Tiyambe-Zeleza</w:t>
      </w:r>
      <w:proofErr w:type="spellEnd"/>
      <w:r w:rsidR="00513E10" w:rsidRPr="00513E10">
        <w:rPr>
          <w:color w:val="3A3A3A"/>
          <w:shd w:val="clear" w:color="auto" w:fill="FFFFFF"/>
        </w:rPr>
        <w:t>,</w:t>
      </w:r>
      <w:r w:rsidR="00513E10" w:rsidRPr="00513E10">
        <w:rPr>
          <w:color w:val="3A3A3A"/>
          <w:shd w:val="clear" w:color="auto" w:fill="FFFFFF"/>
        </w:rPr>
        <w:t xml:space="preserve"> </w:t>
      </w:r>
      <w:proofErr w:type="spellStart"/>
      <w:r w:rsidR="00513E10" w:rsidRPr="00513E10">
        <w:rPr>
          <w:color w:val="3A3A3A"/>
          <w:shd w:val="clear" w:color="auto" w:fill="FFFFFF"/>
        </w:rPr>
        <w:t>McConnaughay</w:t>
      </w:r>
      <w:proofErr w:type="spellEnd"/>
      <w:r w:rsidR="00513E10" w:rsidRPr="00513E10">
        <w:rPr>
          <w:color w:val="3A3A3A"/>
          <w:shd w:val="clear" w:color="auto" w:fill="FFFFFF"/>
        </w:rPr>
        <w:t xml:space="preserve"> </w:t>
      </w:r>
      <w:r w:rsidR="00513E10" w:rsidRPr="00513E10">
        <w:rPr>
          <w:color w:val="3A3A3A"/>
          <w:shd w:val="clear" w:color="auto" w:fill="FFFFFF"/>
        </w:rPr>
        <w:t xml:space="preserve">and </w:t>
      </w:r>
      <w:proofErr w:type="spellStart"/>
      <w:r w:rsidR="00513E10" w:rsidRPr="00513E10">
        <w:rPr>
          <w:color w:val="3A3A3A"/>
          <w:shd w:val="clear" w:color="auto" w:fill="FFFFFF"/>
        </w:rPr>
        <w:t>Tiyambe</w:t>
      </w:r>
      <w:proofErr w:type="spellEnd"/>
      <w:r w:rsidR="00513E10" w:rsidRPr="00513E10">
        <w:rPr>
          <w:color w:val="3A3A3A"/>
          <w:shd w:val="clear" w:color="auto" w:fill="FFFFFF"/>
        </w:rPr>
        <w:t xml:space="preserve"> </w:t>
      </w:r>
      <w:proofErr w:type="spellStart"/>
      <w:r w:rsidR="00513E10" w:rsidRPr="00513E10">
        <w:rPr>
          <w:color w:val="3A3A3A"/>
          <w:shd w:val="clear" w:color="auto" w:fill="FFFFFF"/>
        </w:rPr>
        <w:t>Zeleza</w:t>
      </w:r>
      <w:proofErr w:type="spellEnd"/>
      <w:r w:rsidR="00513E10" w:rsidRPr="00513E10">
        <w:rPr>
          <w:color w:val="3A3A3A"/>
          <w:shd w:val="clear" w:color="auto" w:fill="FFFFFF"/>
        </w:rPr>
        <w:t>, 2004</w:t>
      </w:r>
      <w:r w:rsidR="00513E10" w:rsidRPr="00513E10">
        <w:rPr>
          <w:color w:val="3A3A3A"/>
          <w:shd w:val="clear" w:color="auto" w:fill="FFFFFF"/>
        </w:rPr>
        <w:t>)</w:t>
      </w:r>
      <w:r w:rsidR="003C141A" w:rsidRPr="00513E10">
        <w:rPr>
          <w:color w:val="0F0F0F"/>
        </w:rPr>
        <w:t>.</w:t>
      </w:r>
    </w:p>
    <w:p w14:paraId="7F6D605D" w14:textId="438C0F6E" w:rsidR="003563EB" w:rsidRPr="003C141A" w:rsidRDefault="003563EB" w:rsidP="00A46F3D">
      <w:pPr>
        <w:spacing w:line="360" w:lineRule="auto"/>
        <w:jc w:val="both"/>
      </w:pPr>
      <w:r w:rsidRPr="003C141A">
        <w:lastRenderedPageBreak/>
        <w:t xml:space="preserve"> In 2021, the pandemic caused over 23 million Africans to face severe poverty, which is a significant increase compared to pre COVID</w:t>
      </w:r>
      <w:r w:rsidR="001535EB" w:rsidRPr="003C141A">
        <w:t xml:space="preserve"> (</w:t>
      </w:r>
      <w:proofErr w:type="spellStart"/>
      <w:r w:rsidR="009E6D1B" w:rsidRPr="003C141A">
        <w:t>Abay</w:t>
      </w:r>
      <w:proofErr w:type="spellEnd"/>
      <w:r w:rsidR="009E6D1B" w:rsidRPr="003C141A">
        <w:t xml:space="preserve">, </w:t>
      </w:r>
      <w:r w:rsidR="009E6D1B" w:rsidRPr="003C141A">
        <w:rPr>
          <w:i/>
          <w:iCs/>
        </w:rPr>
        <w:t>et al,</w:t>
      </w:r>
      <w:r w:rsidR="009E6D1B" w:rsidRPr="003C141A">
        <w:t xml:space="preserve"> 2022</w:t>
      </w:r>
      <w:r w:rsidR="001535EB" w:rsidRPr="003C141A">
        <w:t>)</w:t>
      </w:r>
      <w:r w:rsidRPr="003C141A">
        <w:t xml:space="preserve">. According to research carried out by </w:t>
      </w:r>
      <w:r w:rsidR="0017268F" w:rsidRPr="003C141A">
        <w:t xml:space="preserve">the United Nations </w:t>
      </w:r>
      <w:r w:rsidR="00A608AF">
        <w:t>(</w:t>
      </w:r>
      <w:r w:rsidR="0017268F" w:rsidRPr="003C141A">
        <w:t>2022)</w:t>
      </w:r>
      <w:r w:rsidRPr="003C141A">
        <w:t xml:space="preserve">, </w:t>
      </w:r>
      <w:r w:rsidR="00A46F3D">
        <w:t>b</w:t>
      </w:r>
      <w:r w:rsidR="00A46F3D" w:rsidRPr="00A46F3D">
        <w:t>y the year 2030, it is predicted that over 500 million people worldwide would be living in extreme poverty</w:t>
      </w:r>
      <w:r w:rsidR="00A46F3D">
        <w:t xml:space="preserve"> </w:t>
      </w:r>
      <w:r w:rsidRPr="003C141A">
        <w:t>(I</w:t>
      </w:r>
      <w:r w:rsidR="00BF1458" w:rsidRPr="003C141A">
        <w:t xml:space="preserve">nstitutional </w:t>
      </w:r>
      <w:r w:rsidRPr="003C141A">
        <w:t>I</w:t>
      </w:r>
      <w:r w:rsidR="00BF1458" w:rsidRPr="003C141A">
        <w:t xml:space="preserve">nstitute for </w:t>
      </w:r>
      <w:r w:rsidRPr="003C141A">
        <w:t>S</w:t>
      </w:r>
      <w:r w:rsidR="00BF1458" w:rsidRPr="003C141A">
        <w:t>ustainable Development</w:t>
      </w:r>
      <w:r w:rsidRPr="003C141A">
        <w:t>, 20</w:t>
      </w:r>
      <w:r w:rsidR="00BF1458" w:rsidRPr="003C141A">
        <w:t>23</w:t>
      </w:r>
      <w:r w:rsidRPr="003C141A">
        <w:t>; United Nations, 202</w:t>
      </w:r>
      <w:r w:rsidR="00BF1458" w:rsidRPr="003C141A">
        <w:t>2</w:t>
      </w:r>
      <w:r w:rsidRPr="003C141A">
        <w:t xml:space="preserve">). </w:t>
      </w:r>
    </w:p>
    <w:p w14:paraId="7CE27F59" w14:textId="7CCC86E9" w:rsidR="003C141A" w:rsidRPr="003C141A" w:rsidRDefault="003C2B4F" w:rsidP="00A46F3D">
      <w:pPr>
        <w:spacing w:line="360" w:lineRule="auto"/>
        <w:jc w:val="both"/>
      </w:pPr>
      <w:r w:rsidRPr="003C2B4F">
        <w:t xml:space="preserve">Sustainable development theory emphasises the importance of ensuring access to fundamental services like education, healthcare, clean </w:t>
      </w:r>
      <w:proofErr w:type="gramStart"/>
      <w:r w:rsidRPr="003C2B4F">
        <w:t>water</w:t>
      </w:r>
      <w:proofErr w:type="gramEnd"/>
      <w:r w:rsidRPr="003C2B4F">
        <w:t xml:space="preserve"> and sanitation</w:t>
      </w:r>
      <w:r>
        <w:t xml:space="preserve"> </w:t>
      </w:r>
      <w:r w:rsidR="00BF1458" w:rsidRPr="003C141A">
        <w:t xml:space="preserve">(United Nations, 1987; </w:t>
      </w:r>
      <w:proofErr w:type="spellStart"/>
      <w:r w:rsidR="00BF1458" w:rsidRPr="003C141A">
        <w:t>Caradonna</w:t>
      </w:r>
      <w:proofErr w:type="spellEnd"/>
      <w:r w:rsidR="00BF1458" w:rsidRPr="003C141A">
        <w:t>,</w:t>
      </w:r>
      <w:r w:rsidR="00BF1458" w:rsidRPr="003C141A">
        <w:t xml:space="preserve"> </w:t>
      </w:r>
      <w:r w:rsidR="00BF1458" w:rsidRPr="003C141A">
        <w:t>2014</w:t>
      </w:r>
      <w:r w:rsidR="00BF1458" w:rsidRPr="003C141A">
        <w:t>)</w:t>
      </w:r>
      <w:r w:rsidR="003563EB" w:rsidRPr="003A1BBC">
        <w:t xml:space="preserve">. By addressing these fundamental needs, the </w:t>
      </w:r>
      <w:r w:rsidR="00A46F3D">
        <w:t>t</w:t>
      </w:r>
      <w:r w:rsidR="00A46F3D" w:rsidRPr="00A46F3D">
        <w:t>heory has a role in enhancing personal and community welfare</w:t>
      </w:r>
      <w:r w:rsidR="003563EB" w:rsidRPr="003A1BBC">
        <w:t>, lifting them out of poverty</w:t>
      </w:r>
      <w:r w:rsidR="003563EB" w:rsidRPr="003C141A">
        <w:t xml:space="preserve"> (</w:t>
      </w:r>
      <w:r w:rsidR="00BF1458" w:rsidRPr="003C141A">
        <w:t xml:space="preserve">United Nations, 1987; </w:t>
      </w:r>
      <w:proofErr w:type="spellStart"/>
      <w:r w:rsidR="00BF1458" w:rsidRPr="003C141A">
        <w:t>Caradonna</w:t>
      </w:r>
      <w:proofErr w:type="spellEnd"/>
      <w:r w:rsidR="00BF1458" w:rsidRPr="003C141A">
        <w:t>,</w:t>
      </w:r>
      <w:r w:rsidR="00BF1458" w:rsidRPr="003C141A">
        <w:t xml:space="preserve"> </w:t>
      </w:r>
      <w:r w:rsidR="00BF1458" w:rsidRPr="003C141A">
        <w:t>2014</w:t>
      </w:r>
      <w:r w:rsidR="003563EB" w:rsidRPr="003C141A">
        <w:t>)</w:t>
      </w:r>
      <w:r w:rsidR="003563EB" w:rsidRPr="003A1BBC">
        <w:t>.</w:t>
      </w:r>
      <w:r w:rsidR="003563EB" w:rsidRPr="003C141A">
        <w:t xml:space="preserve"> </w:t>
      </w:r>
      <w:r w:rsidRPr="003C2B4F">
        <w:t>A significant proportion of those experiencing poverty reside in rural locations and rely on agriculture as their primary source of income</w:t>
      </w:r>
      <w:r w:rsidR="00BF1458" w:rsidRPr="003C141A">
        <w:t xml:space="preserve"> (</w:t>
      </w:r>
      <w:proofErr w:type="spellStart"/>
      <w:r w:rsidR="00BF1458" w:rsidRPr="003C141A">
        <w:rPr>
          <w:color w:val="3A3A3A"/>
          <w:shd w:val="clear" w:color="auto" w:fill="FFFFFF"/>
        </w:rPr>
        <w:t>Bila</w:t>
      </w:r>
      <w:proofErr w:type="spellEnd"/>
      <w:r w:rsidR="00BF1458" w:rsidRPr="003C141A">
        <w:rPr>
          <w:color w:val="3A3A3A"/>
          <w:shd w:val="clear" w:color="auto" w:fill="FFFFFF"/>
        </w:rPr>
        <w:t xml:space="preserve"> </w:t>
      </w:r>
      <w:r w:rsidR="00BF1458" w:rsidRPr="003C141A">
        <w:rPr>
          <w:color w:val="3A3A3A"/>
          <w:shd w:val="clear" w:color="auto" w:fill="FFFFFF"/>
        </w:rPr>
        <w:t xml:space="preserve">and </w:t>
      </w:r>
      <w:proofErr w:type="spellStart"/>
      <w:r w:rsidR="00BF1458" w:rsidRPr="003C141A">
        <w:rPr>
          <w:color w:val="3A3A3A"/>
          <w:shd w:val="clear" w:color="auto" w:fill="FFFFFF"/>
        </w:rPr>
        <w:t>Biyase</w:t>
      </w:r>
      <w:proofErr w:type="spellEnd"/>
      <w:r w:rsidR="00BF1458" w:rsidRPr="003C141A">
        <w:rPr>
          <w:color w:val="3A3A3A"/>
          <w:shd w:val="clear" w:color="auto" w:fill="FFFFFF"/>
        </w:rPr>
        <w:t>, 2023</w:t>
      </w:r>
      <w:r w:rsidR="003C141A" w:rsidRPr="003C141A">
        <w:rPr>
          <w:color w:val="3A3A3A"/>
          <w:shd w:val="clear" w:color="auto" w:fill="FFFFFF"/>
        </w:rPr>
        <w:t xml:space="preserve">; </w:t>
      </w:r>
      <w:proofErr w:type="spellStart"/>
      <w:r w:rsidR="003C141A" w:rsidRPr="003C141A">
        <w:rPr>
          <w:color w:val="3A3A3A"/>
          <w:shd w:val="clear" w:color="auto" w:fill="FFFFFF"/>
        </w:rPr>
        <w:t>Semali</w:t>
      </w:r>
      <w:proofErr w:type="spellEnd"/>
      <w:r w:rsidR="003C141A" w:rsidRPr="003C141A">
        <w:rPr>
          <w:color w:val="3A3A3A"/>
          <w:shd w:val="clear" w:color="auto" w:fill="FFFFFF"/>
        </w:rPr>
        <w:t>, 2022</w:t>
      </w:r>
      <w:r w:rsidR="00BF1458" w:rsidRPr="003C141A">
        <w:rPr>
          <w:color w:val="3A3A3A"/>
          <w:shd w:val="clear" w:color="auto" w:fill="FFFFFF"/>
        </w:rPr>
        <w:t>)</w:t>
      </w:r>
      <w:r w:rsidR="003563EB" w:rsidRPr="003C141A">
        <w:t>. Sustainable Development Theory supports policies that promote sustainable agricultural practices, rural infrastructure development, and improved market access, contributing to poverty reduction in these areas (</w:t>
      </w:r>
      <w:r w:rsidR="003C141A" w:rsidRPr="003C141A">
        <w:t xml:space="preserve">United Nations, 1987; </w:t>
      </w:r>
      <w:proofErr w:type="spellStart"/>
      <w:r w:rsidR="003C141A" w:rsidRPr="003C141A">
        <w:t>Caradonna</w:t>
      </w:r>
      <w:proofErr w:type="spellEnd"/>
      <w:r w:rsidR="003C141A" w:rsidRPr="003C141A">
        <w:t>, 2014</w:t>
      </w:r>
      <w:r w:rsidR="003563EB" w:rsidRPr="003C141A">
        <w:t>).</w:t>
      </w:r>
      <w:r w:rsidR="003C141A" w:rsidRPr="003C141A">
        <w:t xml:space="preserve"> </w:t>
      </w:r>
    </w:p>
    <w:p w14:paraId="4F5C4B92" w14:textId="78339684" w:rsidR="003563EB" w:rsidRPr="003C141A" w:rsidRDefault="003C141A" w:rsidP="00A46F3D">
      <w:pPr>
        <w:spacing w:line="360" w:lineRule="auto"/>
        <w:jc w:val="both"/>
      </w:pPr>
      <w:r w:rsidRPr="003C141A">
        <w:t xml:space="preserve"> </w:t>
      </w:r>
      <w:r w:rsidR="003563EB" w:rsidRPr="003C141A">
        <w:t>Discussing poverty contributes to social and cultural change by challenging societal norms that perpetuate inequality</w:t>
      </w:r>
      <w:r w:rsidRPr="003C141A">
        <w:t xml:space="preserve"> (</w:t>
      </w:r>
      <w:r w:rsidRPr="003C141A">
        <w:rPr>
          <w:color w:val="3A3A3A"/>
        </w:rPr>
        <w:t xml:space="preserve">Neal, </w:t>
      </w:r>
      <w:r w:rsidRPr="00EB34AF">
        <w:rPr>
          <w:color w:val="3A3A3A"/>
        </w:rPr>
        <w:t>2017</w:t>
      </w:r>
      <w:r w:rsidRPr="003C141A">
        <w:rPr>
          <w:color w:val="3A3A3A"/>
        </w:rPr>
        <w:t xml:space="preserve">; </w:t>
      </w:r>
      <w:r w:rsidRPr="003C141A">
        <w:rPr>
          <w:color w:val="000000"/>
          <w:spacing w:val="-5"/>
        </w:rPr>
        <w:t>Lemke,</w:t>
      </w:r>
      <w:r w:rsidRPr="003C141A">
        <w:rPr>
          <w:color w:val="000000"/>
          <w:spacing w:val="-5"/>
        </w:rPr>
        <w:t xml:space="preserve"> </w:t>
      </w:r>
      <w:r w:rsidRPr="003C141A">
        <w:rPr>
          <w:color w:val="000000"/>
          <w:spacing w:val="-5"/>
        </w:rPr>
        <w:t>2010</w:t>
      </w:r>
      <w:r w:rsidRPr="003C141A">
        <w:rPr>
          <w:color w:val="3A3A3A"/>
        </w:rPr>
        <w:t>)</w:t>
      </w:r>
      <w:r w:rsidR="003563EB" w:rsidRPr="003C141A">
        <w:t>. It encourages a shift in attitudes and behaviours toward</w:t>
      </w:r>
      <w:r w:rsidR="009E6D1B" w:rsidRPr="003C141A">
        <w:t>s</w:t>
      </w:r>
      <w:r w:rsidR="003563EB" w:rsidRPr="003C141A">
        <w:t xml:space="preserve"> more inclusive and equitable practices</w:t>
      </w:r>
      <w:r w:rsidRPr="003C141A">
        <w:t xml:space="preserve"> (</w:t>
      </w:r>
      <w:r w:rsidRPr="003C141A">
        <w:rPr>
          <w:color w:val="3A3A3A"/>
        </w:rPr>
        <w:t xml:space="preserve">Neal, </w:t>
      </w:r>
      <w:r w:rsidRPr="00EB34AF">
        <w:rPr>
          <w:color w:val="3A3A3A"/>
        </w:rPr>
        <w:t>2017</w:t>
      </w:r>
      <w:r w:rsidRPr="003C141A">
        <w:rPr>
          <w:color w:val="3A3A3A"/>
        </w:rPr>
        <w:t xml:space="preserve">; </w:t>
      </w:r>
      <w:r w:rsidRPr="003C141A">
        <w:rPr>
          <w:color w:val="000000"/>
          <w:spacing w:val="-5"/>
        </w:rPr>
        <w:t>Lemke, 2010</w:t>
      </w:r>
      <w:r w:rsidRPr="003C141A">
        <w:rPr>
          <w:color w:val="000000"/>
          <w:spacing w:val="-5"/>
        </w:rPr>
        <w:t>)</w:t>
      </w:r>
      <w:r w:rsidR="003563EB" w:rsidRPr="003C141A">
        <w:t>. Ignoring or avoiding discussions about poverty can lead to apathy and a lack of collective action</w:t>
      </w:r>
      <w:r w:rsidRPr="003C141A">
        <w:t xml:space="preserve"> (</w:t>
      </w:r>
      <w:r w:rsidRPr="003C141A">
        <w:t>United Nations, 2013</w:t>
      </w:r>
      <w:r w:rsidRPr="003C141A">
        <w:t xml:space="preserve">; </w:t>
      </w:r>
      <w:r w:rsidRPr="003C141A">
        <w:rPr>
          <w:color w:val="3A3A3A"/>
        </w:rPr>
        <w:t xml:space="preserve">Neal, </w:t>
      </w:r>
      <w:r w:rsidRPr="00EB34AF">
        <w:rPr>
          <w:color w:val="3A3A3A"/>
        </w:rPr>
        <w:t>2017</w:t>
      </w:r>
      <w:r w:rsidRPr="003C141A">
        <w:t>)</w:t>
      </w:r>
      <w:r w:rsidR="003563EB" w:rsidRPr="003C141A">
        <w:t>.</w:t>
      </w:r>
      <w:r w:rsidR="003563EB" w:rsidRPr="003C141A">
        <w:rPr>
          <w:color w:val="00488A"/>
        </w:rPr>
        <w:t xml:space="preserve"> </w:t>
      </w:r>
      <w:r w:rsidR="00A608AF">
        <w:t>D</w:t>
      </w:r>
      <w:r w:rsidR="003563EB" w:rsidRPr="003C141A">
        <w:t>iscussing poverty serves as a catalyst for constructive transformation</w:t>
      </w:r>
      <w:r w:rsidRPr="003C141A">
        <w:t xml:space="preserve"> (</w:t>
      </w:r>
      <w:r w:rsidRPr="003C141A">
        <w:rPr>
          <w:color w:val="3A3A3A"/>
          <w:shd w:val="clear" w:color="auto" w:fill="FFFFFF"/>
        </w:rPr>
        <w:t>Atkinson</w:t>
      </w:r>
      <w:r w:rsidRPr="003C141A">
        <w:rPr>
          <w:color w:val="3A3A3A"/>
          <w:shd w:val="clear" w:color="auto" w:fill="FFFFFF"/>
        </w:rPr>
        <w:t xml:space="preserve"> </w:t>
      </w:r>
      <w:r w:rsidRPr="003C141A">
        <w:rPr>
          <w:i/>
          <w:iCs/>
          <w:color w:val="3A3A3A"/>
          <w:shd w:val="clear" w:color="auto" w:fill="FFFFFF"/>
        </w:rPr>
        <w:t>et al</w:t>
      </w:r>
      <w:r w:rsidRPr="003C141A">
        <w:rPr>
          <w:color w:val="3A3A3A"/>
          <w:shd w:val="clear" w:color="auto" w:fill="FFFFFF"/>
        </w:rPr>
        <w:t>, 2019)</w:t>
      </w:r>
      <w:r w:rsidR="003563EB" w:rsidRPr="003C141A">
        <w:t>, by raising awareness, motivating participation, and cultivating a shared dedication to constructing fairer and more impartial societies</w:t>
      </w:r>
      <w:r w:rsidRPr="003C141A">
        <w:t xml:space="preserve"> (</w:t>
      </w:r>
      <w:r w:rsidRPr="003C141A">
        <w:rPr>
          <w:color w:val="3A3A3A"/>
          <w:shd w:val="clear" w:color="auto" w:fill="FFFFFF"/>
        </w:rPr>
        <w:t xml:space="preserve">Atkinson </w:t>
      </w:r>
      <w:r w:rsidRPr="003C141A">
        <w:rPr>
          <w:i/>
          <w:iCs/>
          <w:color w:val="3A3A3A"/>
          <w:shd w:val="clear" w:color="auto" w:fill="FFFFFF"/>
        </w:rPr>
        <w:t>et al</w:t>
      </w:r>
      <w:r w:rsidRPr="003C141A">
        <w:rPr>
          <w:color w:val="3A3A3A"/>
          <w:shd w:val="clear" w:color="auto" w:fill="FFFFFF"/>
        </w:rPr>
        <w:t>, 2019</w:t>
      </w:r>
      <w:r w:rsidRPr="003C141A">
        <w:rPr>
          <w:color w:val="3A3A3A"/>
          <w:shd w:val="clear" w:color="auto" w:fill="FFFFFF"/>
        </w:rPr>
        <w:t xml:space="preserve">; </w:t>
      </w:r>
      <w:r w:rsidRPr="003C141A">
        <w:t>(</w:t>
      </w:r>
      <w:r w:rsidRPr="003C141A">
        <w:rPr>
          <w:color w:val="3A3A3A"/>
        </w:rPr>
        <w:t xml:space="preserve">Neal, </w:t>
      </w:r>
      <w:r w:rsidRPr="00EB34AF">
        <w:rPr>
          <w:color w:val="3A3A3A"/>
        </w:rPr>
        <w:t>2017</w:t>
      </w:r>
      <w:r w:rsidRPr="003C141A">
        <w:rPr>
          <w:color w:val="3A3A3A"/>
        </w:rPr>
        <w:t xml:space="preserve">; </w:t>
      </w:r>
      <w:r w:rsidRPr="003C141A">
        <w:rPr>
          <w:color w:val="000000"/>
          <w:spacing w:val="-5"/>
        </w:rPr>
        <w:t>Lemke, 2010</w:t>
      </w:r>
      <w:r w:rsidRPr="003C141A">
        <w:rPr>
          <w:color w:val="3A3A3A"/>
          <w:shd w:val="clear" w:color="auto" w:fill="FFFFFF"/>
        </w:rPr>
        <w:t>)</w:t>
      </w:r>
      <w:r w:rsidR="003563EB" w:rsidRPr="003C141A">
        <w:t xml:space="preserve">. </w:t>
      </w:r>
      <w:r w:rsidR="009E6D1B" w:rsidRPr="003C141A">
        <w:t>There is an extreme bias</w:t>
      </w:r>
      <w:r w:rsidRPr="003C141A">
        <w:t xml:space="preserve"> (</w:t>
      </w:r>
      <w:r w:rsidRPr="003C141A">
        <w:rPr>
          <w:color w:val="3A3A3A"/>
          <w:shd w:val="clear" w:color="auto" w:fill="FFFFFF"/>
        </w:rPr>
        <w:t>Johnson, 2020</w:t>
      </w:r>
      <w:r w:rsidRPr="003C141A">
        <w:rPr>
          <w:color w:val="3A3A3A"/>
          <w:shd w:val="clear" w:color="auto" w:fill="FFFFFF"/>
        </w:rPr>
        <w:t>)</w:t>
      </w:r>
      <w:r w:rsidR="009E6D1B" w:rsidRPr="003C141A">
        <w:t xml:space="preserve"> with this image as it</w:t>
      </w:r>
      <w:r w:rsidR="003563EB" w:rsidRPr="003C141A">
        <w:t xml:space="preserve"> was taken from World Vision </w:t>
      </w:r>
      <w:r w:rsidR="00A608AF">
        <w:t>(</w:t>
      </w:r>
      <w:r w:rsidR="003563EB" w:rsidRPr="003C141A">
        <w:t>2020) who are a charity that support those in poverty</w:t>
      </w:r>
      <w:r w:rsidRPr="003C141A">
        <w:t xml:space="preserve"> (</w:t>
      </w:r>
      <w:r w:rsidRPr="003C141A">
        <w:rPr>
          <w:color w:val="3A3A3A"/>
          <w:shd w:val="clear" w:color="auto" w:fill="FFFFFF"/>
        </w:rPr>
        <w:t>Chatfield, 2018</w:t>
      </w:r>
      <w:r w:rsidRPr="003C141A">
        <w:rPr>
          <w:color w:val="3A3A3A"/>
          <w:shd w:val="clear" w:color="auto" w:fill="FFFFFF"/>
        </w:rPr>
        <w:t xml:space="preserve">; </w:t>
      </w:r>
      <w:proofErr w:type="spellStart"/>
      <w:r w:rsidRPr="003C141A">
        <w:rPr>
          <w:color w:val="3A3A3A"/>
        </w:rPr>
        <w:t>Maynes</w:t>
      </w:r>
      <w:proofErr w:type="spellEnd"/>
      <w:r w:rsidRPr="003C141A">
        <w:rPr>
          <w:color w:val="3A3A3A"/>
        </w:rPr>
        <w:t xml:space="preserve">, </w:t>
      </w:r>
      <w:r w:rsidRPr="003C141A">
        <w:rPr>
          <w:color w:val="3A3A3A"/>
        </w:rPr>
        <w:t>2</w:t>
      </w:r>
      <w:r w:rsidRPr="003C141A">
        <w:rPr>
          <w:color w:val="3A3A3A"/>
        </w:rPr>
        <w:t>015)</w:t>
      </w:r>
      <w:r w:rsidR="009E6D1B" w:rsidRPr="003C141A">
        <w:t>,</w:t>
      </w:r>
      <w:r w:rsidR="003563EB" w:rsidRPr="003C141A">
        <w:t xml:space="preserve"> </w:t>
      </w:r>
      <w:r w:rsidR="003563EB" w:rsidRPr="003C141A">
        <w:rPr>
          <w:rFonts w:eastAsiaTheme="minorEastAsia"/>
        </w:rPr>
        <w:t xml:space="preserve">the </w:t>
      </w:r>
      <w:r w:rsidR="003563EB" w:rsidRPr="003C141A">
        <w:t xml:space="preserve">colour </w:t>
      </w:r>
      <w:r w:rsidR="003563EB" w:rsidRPr="003C141A">
        <w:rPr>
          <w:rFonts w:eastAsiaTheme="minorEastAsia"/>
        </w:rPr>
        <w:t xml:space="preserve">tone of the </w:t>
      </w:r>
      <w:r w:rsidR="003563EB" w:rsidRPr="003C141A">
        <w:t>image alone gives</w:t>
      </w:r>
      <w:r w:rsidR="003563EB" w:rsidRPr="003C141A">
        <w:rPr>
          <w:rFonts w:eastAsiaTheme="minorEastAsia"/>
        </w:rPr>
        <w:t xml:space="preserve"> the image a more dramatic look</w:t>
      </w:r>
      <w:r w:rsidRPr="003C141A">
        <w:rPr>
          <w:rFonts w:eastAsiaTheme="minorEastAsia"/>
        </w:rPr>
        <w:t xml:space="preserve"> (</w:t>
      </w:r>
      <w:r w:rsidRPr="003C141A">
        <w:rPr>
          <w:color w:val="3A3A3A"/>
          <w:shd w:val="clear" w:color="auto" w:fill="FFFFFF"/>
        </w:rPr>
        <w:t>Armstrong</w:t>
      </w:r>
      <w:r w:rsidRPr="003C141A">
        <w:rPr>
          <w:color w:val="3A3A3A"/>
          <w:shd w:val="clear" w:color="auto" w:fill="FFFFFF"/>
        </w:rPr>
        <w:t xml:space="preserve"> </w:t>
      </w:r>
      <w:r w:rsidRPr="003C141A">
        <w:rPr>
          <w:color w:val="3A3A3A"/>
          <w:shd w:val="clear" w:color="auto" w:fill="FFFFFF"/>
        </w:rPr>
        <w:t>and Bear,</w:t>
      </w:r>
      <w:r w:rsidRPr="003C141A">
        <w:rPr>
          <w:color w:val="3A3A3A"/>
          <w:shd w:val="clear" w:color="auto" w:fill="FFFFFF"/>
        </w:rPr>
        <w:t xml:space="preserve"> </w:t>
      </w:r>
      <w:r w:rsidRPr="003C141A">
        <w:rPr>
          <w:color w:val="3A3A3A"/>
          <w:shd w:val="clear" w:color="auto" w:fill="FFFFFF"/>
        </w:rPr>
        <w:t>1991</w:t>
      </w:r>
      <w:r w:rsidRPr="003C141A">
        <w:rPr>
          <w:color w:val="3A3A3A"/>
          <w:shd w:val="clear" w:color="auto" w:fill="FFFFFF"/>
        </w:rPr>
        <w:t xml:space="preserve">; </w:t>
      </w:r>
      <w:r w:rsidRPr="003C141A">
        <w:rPr>
          <w:color w:val="3A3A3A"/>
          <w:shd w:val="clear" w:color="auto" w:fill="FFFFFF"/>
        </w:rPr>
        <w:t>Albers, 2013)</w:t>
      </w:r>
      <w:r w:rsidR="003563EB" w:rsidRPr="003C141A">
        <w:t xml:space="preserve">. Colour theory looks a </w:t>
      </w:r>
      <w:r w:rsidR="003563EB" w:rsidRPr="003C141A">
        <w:rPr>
          <w:color w:val="0F0F0F"/>
        </w:rPr>
        <w:t>manipulating colour so they can significantly impact the mood and drama of an image</w:t>
      </w:r>
      <w:r w:rsidRPr="003C141A">
        <w:rPr>
          <w:color w:val="0F0F0F"/>
        </w:rPr>
        <w:t xml:space="preserve"> (</w:t>
      </w:r>
      <w:r w:rsidRPr="003C141A">
        <w:rPr>
          <w:color w:val="3A3A3A"/>
          <w:shd w:val="clear" w:color="auto" w:fill="FFFFFF"/>
        </w:rPr>
        <w:t>Armstrong and Bear, 1991</w:t>
      </w:r>
      <w:r w:rsidRPr="003C141A">
        <w:rPr>
          <w:color w:val="3A3A3A"/>
          <w:shd w:val="clear" w:color="auto" w:fill="FFFFFF"/>
        </w:rPr>
        <w:t xml:space="preserve">; </w:t>
      </w:r>
      <w:r w:rsidRPr="003C141A">
        <w:rPr>
          <w:color w:val="3A3A3A"/>
          <w:shd w:val="clear" w:color="auto" w:fill="FFFFFF"/>
        </w:rPr>
        <w:t>Albers, 2013</w:t>
      </w:r>
      <w:r w:rsidRPr="003C141A">
        <w:rPr>
          <w:color w:val="3A3A3A"/>
          <w:shd w:val="clear" w:color="auto" w:fill="FFFFFF"/>
        </w:rPr>
        <w:t>)</w:t>
      </w:r>
      <w:r w:rsidR="003563EB" w:rsidRPr="003C141A">
        <w:rPr>
          <w:color w:val="0F0F0F"/>
        </w:rPr>
        <w:t>. Enhancing or changing colour tones, using colour grading techniques can evoke specific emotions and create a more intense atmosphere (</w:t>
      </w:r>
      <w:r w:rsidRPr="003C141A">
        <w:rPr>
          <w:color w:val="3A3A3A"/>
          <w:shd w:val="clear" w:color="auto" w:fill="FFFFFF"/>
        </w:rPr>
        <w:t>Armstrong and Bear, 1991</w:t>
      </w:r>
      <w:r w:rsidRPr="003C141A">
        <w:rPr>
          <w:color w:val="3A3A3A"/>
          <w:shd w:val="clear" w:color="auto" w:fill="FFFFFF"/>
        </w:rPr>
        <w:t xml:space="preserve">; </w:t>
      </w:r>
      <w:r w:rsidRPr="003C141A">
        <w:rPr>
          <w:color w:val="3A3A3A"/>
          <w:shd w:val="clear" w:color="auto" w:fill="FFFFFF"/>
        </w:rPr>
        <w:t>Albers, 2013</w:t>
      </w:r>
      <w:r w:rsidR="003563EB" w:rsidRPr="003C141A">
        <w:rPr>
          <w:color w:val="0F0F0F"/>
        </w:rPr>
        <w:t xml:space="preserve">). </w:t>
      </w:r>
    </w:p>
    <w:p w14:paraId="170A2271" w14:textId="77777777" w:rsidR="00A564C1" w:rsidRDefault="00A564C1" w:rsidP="00A564C1">
      <w:pPr>
        <w:pStyle w:val="Heading1"/>
        <w:rPr>
          <w:rFonts w:ascii="Times New Roman" w:hAnsi="Times New Roman" w:cs="Times New Roman"/>
          <w:sz w:val="28"/>
          <w:szCs w:val="28"/>
        </w:rPr>
      </w:pPr>
    </w:p>
    <w:p w14:paraId="4A44C11F" w14:textId="77777777" w:rsidR="00A564C1" w:rsidRDefault="00A564C1" w:rsidP="00A564C1">
      <w:pPr>
        <w:pStyle w:val="Heading1"/>
        <w:rPr>
          <w:rFonts w:ascii="Times New Roman" w:hAnsi="Times New Roman" w:cs="Times New Roman"/>
          <w:sz w:val="28"/>
          <w:szCs w:val="28"/>
        </w:rPr>
      </w:pPr>
    </w:p>
    <w:p w14:paraId="1A9624EE" w14:textId="77777777" w:rsidR="00A564C1" w:rsidRDefault="00A564C1" w:rsidP="00A564C1">
      <w:pPr>
        <w:pStyle w:val="Heading1"/>
        <w:rPr>
          <w:rFonts w:ascii="Times New Roman" w:hAnsi="Times New Roman" w:cs="Times New Roman"/>
          <w:sz w:val="28"/>
          <w:szCs w:val="28"/>
        </w:rPr>
      </w:pPr>
    </w:p>
    <w:p w14:paraId="3080E863" w14:textId="5C5FE49F" w:rsidR="00A564C1" w:rsidRDefault="00A564C1">
      <w:pPr>
        <w:spacing w:after="160" w:line="259" w:lineRule="auto"/>
        <w:rPr>
          <w:rFonts w:eastAsiaTheme="majorEastAsia"/>
          <w:color w:val="2F5496" w:themeColor="accent1" w:themeShade="BF"/>
          <w:sz w:val="28"/>
          <w:szCs w:val="28"/>
        </w:rPr>
      </w:pPr>
      <w:r>
        <w:rPr>
          <w:sz w:val="28"/>
          <w:szCs w:val="28"/>
        </w:rPr>
        <w:br w:type="page"/>
      </w:r>
    </w:p>
    <w:p w14:paraId="0690F34E" w14:textId="34976EC2" w:rsidR="004955CC" w:rsidRDefault="00B73142" w:rsidP="00A564C1">
      <w:pPr>
        <w:pStyle w:val="Heading1"/>
        <w:rPr>
          <w:rFonts w:ascii="Times New Roman" w:hAnsi="Times New Roman" w:cs="Times New Roman"/>
          <w:sz w:val="28"/>
          <w:szCs w:val="28"/>
        </w:rPr>
      </w:pPr>
      <w:bookmarkStart w:id="1" w:name="_Toc152010153"/>
      <w:r w:rsidRPr="004955CC">
        <w:rPr>
          <w:rFonts w:ascii="Times New Roman" w:hAnsi="Times New Roman" w:cs="Times New Roman"/>
          <w:sz w:val="28"/>
          <w:szCs w:val="28"/>
        </w:rPr>
        <w:lastRenderedPageBreak/>
        <w:t>Twenty First Century Poverty in a Western World</w:t>
      </w:r>
      <w:bookmarkEnd w:id="1"/>
    </w:p>
    <w:p w14:paraId="6BD42CA0" w14:textId="77777777" w:rsidR="00A564C1" w:rsidRPr="00A564C1" w:rsidRDefault="00A564C1" w:rsidP="00A564C1"/>
    <w:p w14:paraId="18885670" w14:textId="70921C54" w:rsidR="006F602B" w:rsidRDefault="00FE25A8" w:rsidP="00FE25A8">
      <w:pPr>
        <w:jc w:val="center"/>
      </w:pPr>
      <w:r w:rsidRPr="00FE25A8">
        <w:drawing>
          <wp:inline distT="0" distB="0" distL="0" distR="0" wp14:anchorId="3055C4F8" wp14:editId="3B0AF015">
            <wp:extent cx="4182701" cy="2175743"/>
            <wp:effectExtent l="0" t="0" r="0" b="0"/>
            <wp:docPr id="5" name="Content Placeholder 4" descr="A group of people sitting on the floor&#10;&#10;Description automatically generated">
              <a:extLst xmlns:a="http://schemas.openxmlformats.org/drawingml/2006/main">
                <a:ext uri="{FF2B5EF4-FFF2-40B4-BE49-F238E27FC236}">
                  <a16:creationId xmlns:a16="http://schemas.microsoft.com/office/drawing/2014/main" id="{50351783-C663-A5B1-2405-4C31613454A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group of people sitting on the floor&#10;&#10;Description automatically generated">
                      <a:extLst>
                        <a:ext uri="{FF2B5EF4-FFF2-40B4-BE49-F238E27FC236}">
                          <a16:creationId xmlns:a16="http://schemas.microsoft.com/office/drawing/2014/main" id="{50351783-C663-A5B1-2405-4C31613454A0}"/>
                        </a:ext>
                      </a:extLst>
                    </pic:cNvPr>
                    <pic:cNvPicPr>
                      <a:picLocks noGrp="1" noChangeAspect="1"/>
                    </pic:cNvPicPr>
                  </pic:nvPicPr>
                  <pic:blipFill>
                    <a:blip r:embed="rId13"/>
                    <a:stretch>
                      <a:fillRect/>
                    </a:stretch>
                  </pic:blipFill>
                  <pic:spPr>
                    <a:xfrm>
                      <a:off x="0" y="0"/>
                      <a:ext cx="4216609" cy="2193381"/>
                    </a:xfrm>
                    <a:prstGeom prst="rect">
                      <a:avLst/>
                    </a:prstGeom>
                  </pic:spPr>
                </pic:pic>
              </a:graphicData>
            </a:graphic>
          </wp:inline>
        </w:drawing>
      </w:r>
    </w:p>
    <w:p w14:paraId="6F9E4FA7" w14:textId="08A2795A" w:rsidR="006F602B" w:rsidRDefault="00FE25A8" w:rsidP="00FE25A8">
      <w:pPr>
        <w:jc w:val="center"/>
        <w:rPr>
          <w:rFonts w:eastAsiaTheme="minorEastAsia"/>
        </w:rPr>
      </w:pPr>
      <w:r w:rsidRPr="00FE25A8">
        <w:rPr>
          <w:rFonts w:eastAsiaTheme="minorEastAsia"/>
        </w:rPr>
        <w:t>(</w:t>
      </w:r>
      <w:r w:rsidR="002A590A">
        <w:t>Cambridge</w:t>
      </w:r>
      <w:r w:rsidRPr="00FE25A8">
        <w:rPr>
          <w:rFonts w:eastAsiaTheme="minorEastAsia"/>
        </w:rPr>
        <w:t>, 2017)</w:t>
      </w:r>
    </w:p>
    <w:p w14:paraId="381FCEB7" w14:textId="77777777" w:rsidR="00A564C1" w:rsidRPr="00C277AA" w:rsidRDefault="00A564C1" w:rsidP="00FE25A8">
      <w:pPr>
        <w:jc w:val="center"/>
      </w:pPr>
    </w:p>
    <w:p w14:paraId="19DB168D" w14:textId="36E98505" w:rsidR="009E6D1B" w:rsidRPr="003E1468" w:rsidRDefault="00A564C1" w:rsidP="00A46F3D">
      <w:pPr>
        <w:spacing w:line="360" w:lineRule="auto"/>
        <w:jc w:val="both"/>
      </w:pPr>
      <w:r w:rsidRPr="00C277AA">
        <w:t xml:space="preserve"> </w:t>
      </w:r>
      <w:r w:rsidR="004955CC" w:rsidRPr="00C277AA">
        <w:t xml:space="preserve">This </w:t>
      </w:r>
      <w:r w:rsidR="001535EB" w:rsidRPr="00C277AA">
        <w:t>i</w:t>
      </w:r>
      <w:r w:rsidR="004955CC" w:rsidRPr="00C277AA">
        <w:t xml:space="preserve">mage demonstrates an adult male and female, along with what looks to be like a teen female all sat together on a sofa while being surrounded by four young children as well as an infant in a cot. It could be argued that the older female and male are the children’s </w:t>
      </w:r>
      <w:r w:rsidR="001535EB" w:rsidRPr="00C277AA">
        <w:t>parents,</w:t>
      </w:r>
      <w:r w:rsidR="004955CC" w:rsidRPr="00C277AA">
        <w:t xml:space="preserve"> and this could be one large family</w:t>
      </w:r>
      <w:r w:rsidR="003E1468" w:rsidRPr="00C277AA">
        <w:t xml:space="preserve"> (</w:t>
      </w:r>
      <w:r w:rsidR="003E1468" w:rsidRPr="00C277AA">
        <w:t xml:space="preserve">Stewart, </w:t>
      </w:r>
      <w:proofErr w:type="gramStart"/>
      <w:r w:rsidR="003E1468" w:rsidRPr="00C277AA">
        <w:t>Patrick</w:t>
      </w:r>
      <w:proofErr w:type="gramEnd"/>
      <w:r w:rsidR="003E1468" w:rsidRPr="00C277AA">
        <w:t xml:space="preserve"> </w:t>
      </w:r>
      <w:r w:rsidR="003E1468" w:rsidRPr="00C277AA">
        <w:t>and Reeves, 2023)</w:t>
      </w:r>
      <w:r w:rsidR="004955CC" w:rsidRPr="00C277AA">
        <w:t>. The setting of the image is taken inside in what appears to be a very cluttered and busy environment</w:t>
      </w:r>
      <w:r w:rsidR="003E1468" w:rsidRPr="00C277AA">
        <w:t xml:space="preserve"> (Mind, 2021)</w:t>
      </w:r>
      <w:r w:rsidR="004955CC" w:rsidRPr="00C277AA">
        <w:t>. The surroundings around them appear messy as they are all in one small room</w:t>
      </w:r>
      <w:r w:rsidR="009E6D1B" w:rsidRPr="00C277AA">
        <w:t xml:space="preserve"> mainly</w:t>
      </w:r>
      <w:r w:rsidR="004955CC" w:rsidRPr="00C277AA">
        <w:t xml:space="preserve"> full of what seems to be children’s toys. Three of the children look like they are in school uniform which would suggest that they are receiving a basic education</w:t>
      </w:r>
      <w:r w:rsidR="003E1468" w:rsidRPr="00C277AA">
        <w:t xml:space="preserve"> (Human Rights Act, 1998)</w:t>
      </w:r>
      <w:r w:rsidR="004955CC" w:rsidRPr="00C277AA">
        <w:t xml:space="preserve">. The male is dressed in orange hi-vis which gives the impression of a </w:t>
      </w:r>
      <w:proofErr w:type="gramStart"/>
      <w:r w:rsidR="004955CC" w:rsidRPr="00C277AA">
        <w:t>working class</w:t>
      </w:r>
      <w:proofErr w:type="gramEnd"/>
      <w:r w:rsidR="004955CC" w:rsidRPr="00C277AA">
        <w:t xml:space="preserve"> job (</w:t>
      </w:r>
      <w:r w:rsidR="003E1468" w:rsidRPr="00C277AA">
        <w:rPr>
          <w:color w:val="000000" w:themeColor="text1"/>
          <w:shd w:val="clear" w:color="auto" w:fill="FFFFFF"/>
        </w:rPr>
        <w:t>Engels</w:t>
      </w:r>
      <w:r w:rsidR="003E1468" w:rsidRPr="00C277AA">
        <w:rPr>
          <w:color w:val="000000" w:themeColor="text1"/>
          <w:shd w:val="clear" w:color="auto" w:fill="FFFFFF"/>
        </w:rPr>
        <w:t xml:space="preserve"> </w:t>
      </w:r>
      <w:r w:rsidR="003E1468" w:rsidRPr="00C277AA">
        <w:rPr>
          <w:color w:val="000000" w:themeColor="text1"/>
          <w:shd w:val="clear" w:color="auto" w:fill="FFFFFF"/>
        </w:rPr>
        <w:t>and Marx, 1848</w:t>
      </w:r>
      <w:r w:rsidR="004955CC" w:rsidRPr="00C277AA">
        <w:t>). The adults and teenager seem to look sad and none of them are looking at the camera</w:t>
      </w:r>
      <w:r w:rsidR="003E1468" w:rsidRPr="00C277AA">
        <w:t xml:space="preserve"> (Berger, 2008; Pink, 2007; </w:t>
      </w:r>
      <w:r w:rsidR="003E1468" w:rsidRPr="00C277AA">
        <w:rPr>
          <w:color w:val="3A3A3A"/>
        </w:rPr>
        <w:t xml:space="preserve">Hammersley, </w:t>
      </w:r>
      <w:proofErr w:type="gramStart"/>
      <w:r w:rsidR="003E1468" w:rsidRPr="00C277AA">
        <w:rPr>
          <w:color w:val="3A3A3A"/>
        </w:rPr>
        <w:t>Martyn</w:t>
      </w:r>
      <w:proofErr w:type="gramEnd"/>
      <w:r w:rsidR="003E1468" w:rsidRPr="00C277AA">
        <w:rPr>
          <w:color w:val="3A3A3A"/>
        </w:rPr>
        <w:t xml:space="preserve"> and Atkinson, 2007</w:t>
      </w:r>
      <w:r w:rsidR="003E1468" w:rsidRPr="00C277AA">
        <w:t>)</w:t>
      </w:r>
      <w:r w:rsidR="004955CC" w:rsidRPr="00C277AA">
        <w:t>. Four of the children are looking away from the camera</w:t>
      </w:r>
      <w:r w:rsidR="003E1468" w:rsidRPr="00C277AA">
        <w:t xml:space="preserve"> (</w:t>
      </w:r>
      <w:proofErr w:type="spellStart"/>
      <w:r w:rsidR="003E1468" w:rsidRPr="00C277AA">
        <w:t>berger</w:t>
      </w:r>
      <w:proofErr w:type="spellEnd"/>
      <w:r w:rsidR="003E1468" w:rsidRPr="00C277AA">
        <w:t xml:space="preserve">, 2008; Pink, 2007; </w:t>
      </w:r>
      <w:r w:rsidR="003E1468" w:rsidRPr="00C277AA">
        <w:rPr>
          <w:color w:val="3A3A3A"/>
        </w:rPr>
        <w:t xml:space="preserve">Hammersley, </w:t>
      </w:r>
      <w:proofErr w:type="gramStart"/>
      <w:r w:rsidR="003E1468" w:rsidRPr="00C277AA">
        <w:rPr>
          <w:color w:val="3A3A3A"/>
        </w:rPr>
        <w:t>Martyn</w:t>
      </w:r>
      <w:proofErr w:type="gramEnd"/>
      <w:r w:rsidR="003E1468" w:rsidRPr="00C277AA">
        <w:rPr>
          <w:color w:val="3A3A3A"/>
        </w:rPr>
        <w:t xml:space="preserve"> and Atkinson, 2007</w:t>
      </w:r>
      <w:r w:rsidR="003E1468" w:rsidRPr="00C277AA">
        <w:t>)</w:t>
      </w:r>
      <w:r w:rsidR="004955CC" w:rsidRPr="00C277AA">
        <w:t>. It seems that three of them are playing with a toy. With the fifth child looking directly at the camera with a slight smile.</w:t>
      </w:r>
      <w:r w:rsidR="003E1468" w:rsidRPr="00C277AA">
        <w:t xml:space="preserve"> </w:t>
      </w:r>
      <w:r w:rsidR="003E1468" w:rsidRPr="00C277AA">
        <w:t xml:space="preserve">Visual sociology </w:t>
      </w:r>
      <w:r w:rsidR="003E1468" w:rsidRPr="00C277AA">
        <w:t xml:space="preserve">theory </w:t>
      </w:r>
      <w:r w:rsidR="003E1468" w:rsidRPr="00C277AA">
        <w:t>explores the use of visual materials, including photographs, as tools for understanding and representing social phenomena</w:t>
      </w:r>
      <w:r w:rsidR="00A608AF">
        <w:t xml:space="preserve"> (</w:t>
      </w:r>
      <w:proofErr w:type="spellStart"/>
      <w:r w:rsidR="00A608AF">
        <w:t>berger</w:t>
      </w:r>
      <w:proofErr w:type="spellEnd"/>
      <w:r w:rsidR="00A608AF">
        <w:t>, 2008)</w:t>
      </w:r>
      <w:r w:rsidR="003E1468" w:rsidRPr="00C277AA">
        <w:t xml:space="preserve">. Photographs of poverty can be </w:t>
      </w:r>
      <w:r w:rsidR="003E1468" w:rsidRPr="00C277AA">
        <w:t>analysed</w:t>
      </w:r>
      <w:r w:rsidR="003E1468" w:rsidRPr="00C277AA">
        <w:t xml:space="preserve"> within the framework of visual sociology to uncover the social structures, inequalities, and cultural aspects that contribute to or result from poverty</w:t>
      </w:r>
      <w:r w:rsidR="003E1468" w:rsidRPr="00C277AA">
        <w:t xml:space="preserve"> (Berger, 2008)</w:t>
      </w:r>
      <w:r w:rsidR="003E1468" w:rsidRPr="00C277AA">
        <w:t>.</w:t>
      </w:r>
      <w:r w:rsidR="003E1468" w:rsidRPr="00C277AA">
        <w:t xml:space="preserve"> As well as </w:t>
      </w:r>
      <w:r w:rsidR="003E1468" w:rsidRPr="00C277AA">
        <w:rPr>
          <w:color w:val="0F0F0F"/>
        </w:rPr>
        <w:t>vi</w:t>
      </w:r>
      <w:r w:rsidR="003E1468" w:rsidRPr="00C277AA">
        <w:rPr>
          <w:color w:val="0F0F0F"/>
        </w:rPr>
        <w:t>sual ethnography</w:t>
      </w:r>
      <w:r w:rsidR="003E1468" w:rsidRPr="00C277AA">
        <w:rPr>
          <w:color w:val="0F0F0F"/>
        </w:rPr>
        <w:t xml:space="preserve"> theory which </w:t>
      </w:r>
      <w:r w:rsidR="003E1468" w:rsidRPr="00C277AA">
        <w:rPr>
          <w:color w:val="0F0F0F"/>
        </w:rPr>
        <w:t>involves capturing images to explore and represent the lived experiences of individuals and communities</w:t>
      </w:r>
      <w:r w:rsidR="00A608AF">
        <w:rPr>
          <w:color w:val="0F0F0F"/>
        </w:rPr>
        <w:t xml:space="preserve"> (Pink, 2007)</w:t>
      </w:r>
      <w:r w:rsidR="003E1468" w:rsidRPr="00C277AA">
        <w:rPr>
          <w:color w:val="0F0F0F"/>
        </w:rPr>
        <w:t>. Photographs of poverty within a visual ethnographic framework can provide insights into the daily lives, challenges, and resilience of those affected</w:t>
      </w:r>
      <w:r w:rsidR="003E1468" w:rsidRPr="00C277AA">
        <w:rPr>
          <w:color w:val="0F0F0F"/>
        </w:rPr>
        <w:t xml:space="preserve"> (</w:t>
      </w:r>
      <w:r w:rsidR="003E1468" w:rsidRPr="00C277AA">
        <w:rPr>
          <w:color w:val="3A3A3A"/>
        </w:rPr>
        <w:t>Pink, 2007</w:t>
      </w:r>
      <w:r w:rsidR="003E1468" w:rsidRPr="00C277AA">
        <w:rPr>
          <w:color w:val="3A3A3A"/>
        </w:rPr>
        <w:t xml:space="preserve">; </w:t>
      </w:r>
      <w:r w:rsidR="003E1468" w:rsidRPr="00C277AA">
        <w:rPr>
          <w:color w:val="3A3A3A"/>
        </w:rPr>
        <w:t xml:space="preserve">Hammersley, </w:t>
      </w:r>
      <w:proofErr w:type="gramStart"/>
      <w:r w:rsidR="003E1468" w:rsidRPr="00C277AA">
        <w:rPr>
          <w:color w:val="3A3A3A"/>
        </w:rPr>
        <w:t>Martyn</w:t>
      </w:r>
      <w:proofErr w:type="gramEnd"/>
      <w:r w:rsidR="003E1468" w:rsidRPr="00C277AA">
        <w:rPr>
          <w:color w:val="3A3A3A"/>
        </w:rPr>
        <w:t xml:space="preserve"> and Atkinson, 2007</w:t>
      </w:r>
      <w:r w:rsidR="003E1468" w:rsidRPr="00C277AA">
        <w:rPr>
          <w:color w:val="3A3A3A"/>
        </w:rPr>
        <w:t>)</w:t>
      </w:r>
      <w:r w:rsidR="003E1468" w:rsidRPr="00C277AA">
        <w:rPr>
          <w:color w:val="0F0F0F"/>
        </w:rPr>
        <w:t>.</w:t>
      </w:r>
      <w:r w:rsidR="009E6D1B" w:rsidRPr="003E1468">
        <w:t xml:space="preserve"> </w:t>
      </w:r>
      <w:r w:rsidR="009E6D1B" w:rsidRPr="004955CC">
        <w:t xml:space="preserve">Looking at </w:t>
      </w:r>
      <w:r w:rsidR="009E6D1B" w:rsidRPr="002A590A">
        <w:t>colour theory</w:t>
      </w:r>
      <w:r w:rsidR="002A590A" w:rsidRPr="002A590A">
        <w:t xml:space="preserve"> (</w:t>
      </w:r>
      <w:r w:rsidR="002A590A" w:rsidRPr="002A590A">
        <w:rPr>
          <w:color w:val="3A3A3A"/>
          <w:shd w:val="clear" w:color="auto" w:fill="FFFFFF"/>
        </w:rPr>
        <w:t>Armstrong and Bear, 1991</w:t>
      </w:r>
      <w:r w:rsidR="002A590A">
        <w:rPr>
          <w:color w:val="3A3A3A"/>
          <w:shd w:val="clear" w:color="auto" w:fill="FFFFFF"/>
        </w:rPr>
        <w:t xml:space="preserve">; </w:t>
      </w:r>
      <w:r w:rsidR="002A590A" w:rsidRPr="003C141A">
        <w:rPr>
          <w:color w:val="3A3A3A"/>
          <w:shd w:val="clear" w:color="auto" w:fill="FFFFFF"/>
        </w:rPr>
        <w:t>Albers, 2013</w:t>
      </w:r>
      <w:r w:rsidR="002A590A" w:rsidRPr="002A590A">
        <w:rPr>
          <w:color w:val="3A3A3A"/>
          <w:shd w:val="clear" w:color="auto" w:fill="FFFFFF"/>
        </w:rPr>
        <w:t>)</w:t>
      </w:r>
      <w:r w:rsidR="009E6D1B" w:rsidRPr="002A590A">
        <w:t>,</w:t>
      </w:r>
      <w:r w:rsidR="009E6D1B" w:rsidRPr="004955CC">
        <w:t xml:space="preserve"> t</w:t>
      </w:r>
      <w:r w:rsidR="009E6D1B" w:rsidRPr="004955CC">
        <w:rPr>
          <w:rFonts w:eastAsiaTheme="minorEastAsia"/>
        </w:rPr>
        <w:t>he</w:t>
      </w:r>
      <w:r w:rsidR="009E6D1B" w:rsidRPr="004955CC">
        <w:t xml:space="preserve"> </w:t>
      </w:r>
      <w:r w:rsidR="009E6D1B" w:rsidRPr="004955CC">
        <w:lastRenderedPageBreak/>
        <w:t>darker</w:t>
      </w:r>
      <w:r w:rsidR="009E6D1B" w:rsidRPr="004955CC">
        <w:rPr>
          <w:rFonts w:eastAsiaTheme="minorEastAsia"/>
        </w:rPr>
        <w:t xml:space="preserve"> </w:t>
      </w:r>
      <w:r w:rsidR="009E6D1B" w:rsidRPr="004955CC">
        <w:t xml:space="preserve">colour </w:t>
      </w:r>
      <w:r w:rsidR="009E6D1B" w:rsidRPr="002A590A">
        <w:rPr>
          <w:rFonts w:eastAsiaTheme="minorEastAsia"/>
        </w:rPr>
        <w:t xml:space="preserve">tone of the </w:t>
      </w:r>
      <w:r w:rsidR="009E6D1B" w:rsidRPr="002A590A">
        <w:t>image gives</w:t>
      </w:r>
      <w:r w:rsidR="009E6D1B" w:rsidRPr="002A590A">
        <w:rPr>
          <w:rFonts w:eastAsiaTheme="minorEastAsia"/>
        </w:rPr>
        <w:t xml:space="preserve"> the image a more dramatic </w:t>
      </w:r>
      <w:r w:rsidR="009E6D1B" w:rsidRPr="002A590A">
        <w:t>effect</w:t>
      </w:r>
      <w:r w:rsidR="002A590A" w:rsidRPr="002A590A">
        <w:t xml:space="preserve"> (</w:t>
      </w:r>
      <w:r w:rsidR="002A590A" w:rsidRPr="002A590A">
        <w:rPr>
          <w:color w:val="3A3A3A"/>
          <w:shd w:val="clear" w:color="auto" w:fill="FFFFFF"/>
        </w:rPr>
        <w:t>Armstrong and Bear, 1991; Albers, 2013</w:t>
      </w:r>
      <w:r w:rsidR="002A590A" w:rsidRPr="002A590A">
        <w:rPr>
          <w:color w:val="3A3A3A"/>
          <w:shd w:val="clear" w:color="auto" w:fill="FFFFFF"/>
        </w:rPr>
        <w:t>)</w:t>
      </w:r>
      <w:r w:rsidR="009E6D1B" w:rsidRPr="002A590A">
        <w:t xml:space="preserve">. </w:t>
      </w:r>
      <w:r w:rsidR="009E6D1B" w:rsidRPr="002A590A">
        <w:rPr>
          <w:color w:val="0F0F0F"/>
        </w:rPr>
        <w:t xml:space="preserve">manipulating the tone to impact the mood of an image </w:t>
      </w:r>
      <w:r w:rsidR="002A590A" w:rsidRPr="002A590A">
        <w:rPr>
          <w:color w:val="0F0F0F"/>
        </w:rPr>
        <w:t>(</w:t>
      </w:r>
      <w:r w:rsidR="002A590A" w:rsidRPr="002A590A">
        <w:rPr>
          <w:color w:val="3A3A3A"/>
          <w:shd w:val="clear" w:color="auto" w:fill="FFFFFF"/>
        </w:rPr>
        <w:t>Armstrong and Bear, 1991; Albers, 2013</w:t>
      </w:r>
      <w:r w:rsidR="009E6D1B" w:rsidRPr="002A590A">
        <w:rPr>
          <w:color w:val="0F0F0F"/>
        </w:rPr>
        <w:t>).</w:t>
      </w:r>
      <w:r w:rsidR="009E6D1B" w:rsidRPr="004955CC">
        <w:rPr>
          <w:color w:val="0F0F0F"/>
        </w:rPr>
        <w:t xml:space="preserve"> </w:t>
      </w:r>
    </w:p>
    <w:p w14:paraId="1FE63EFB" w14:textId="57F7E1C4" w:rsidR="009E6D1B" w:rsidRPr="009E6D1B" w:rsidRDefault="009E6D1B" w:rsidP="00A46F3D">
      <w:pPr>
        <w:spacing w:line="360" w:lineRule="auto"/>
        <w:jc w:val="both"/>
        <w:rPr>
          <w:color w:val="00488A"/>
          <w:lang w:eastAsia="en-US"/>
        </w:rPr>
      </w:pPr>
      <w:r>
        <w:rPr>
          <w:color w:val="00488A"/>
          <w:lang w:eastAsia="en-US"/>
        </w:rPr>
        <w:t xml:space="preserve"> </w:t>
      </w:r>
      <w:r w:rsidR="004955CC" w:rsidRPr="004955CC">
        <w:t xml:space="preserve">The </w:t>
      </w:r>
      <w:r w:rsidR="00A608AF">
        <w:t>Photograph</w:t>
      </w:r>
      <w:r w:rsidR="004955CC" w:rsidRPr="004955CC">
        <w:t xml:space="preserve"> </w:t>
      </w:r>
      <w:r w:rsidRPr="00DD31F4">
        <w:t xml:space="preserve">seems to </w:t>
      </w:r>
      <w:r w:rsidR="001F005F" w:rsidRPr="00DD31F4">
        <w:t>demonstrate</w:t>
      </w:r>
      <w:r w:rsidR="004955CC" w:rsidRPr="00DD31F4">
        <w:t xml:space="preserve"> a white western family living in poverty</w:t>
      </w:r>
      <w:r w:rsidR="002A590A" w:rsidRPr="00DD31F4">
        <w:t xml:space="preserve"> (Cambridge, 2017)</w:t>
      </w:r>
      <w:r w:rsidR="004955CC" w:rsidRPr="00DD31F4">
        <w:t>. The</w:t>
      </w:r>
      <w:r w:rsidR="00A608AF">
        <w:t xml:space="preserve"> image</w:t>
      </w:r>
      <w:r w:rsidR="004955CC" w:rsidRPr="00DD31F4">
        <w:t xml:space="preserve"> was used from a media article from </w:t>
      </w:r>
      <w:r w:rsidR="002A590A" w:rsidRPr="00DD31F4">
        <w:t xml:space="preserve">the Sun newspaper, </w:t>
      </w:r>
      <w:r w:rsidR="004955CC" w:rsidRPr="00DD31F4">
        <w:t>which states that they are a family of eight living in the UK</w:t>
      </w:r>
      <w:r w:rsidR="002A590A" w:rsidRPr="00DD31F4">
        <w:t xml:space="preserve"> (Cambridge, 2017)</w:t>
      </w:r>
      <w:r w:rsidR="004955CC" w:rsidRPr="00DD31F4">
        <w:t>. The Sun is a newspaper that</w:t>
      </w:r>
      <w:r w:rsidR="004955CC" w:rsidRPr="00DD31F4">
        <w:rPr>
          <w:color w:val="0F0F0F"/>
        </w:rPr>
        <w:t xml:space="preserve"> has often </w:t>
      </w:r>
      <w:proofErr w:type="gramStart"/>
      <w:r w:rsidR="004955CC" w:rsidRPr="00DD31F4">
        <w:rPr>
          <w:color w:val="0F0F0F"/>
        </w:rPr>
        <w:t>been considered to be</w:t>
      </w:r>
      <w:proofErr w:type="gramEnd"/>
      <w:r w:rsidR="004955CC" w:rsidRPr="00DD31F4">
        <w:rPr>
          <w:color w:val="0F0F0F"/>
        </w:rPr>
        <w:t xml:space="preserve"> more aligned with right-wing politics</w:t>
      </w:r>
      <w:r w:rsidR="002A590A" w:rsidRPr="00DD31F4">
        <w:rPr>
          <w:color w:val="0F0F0F"/>
        </w:rPr>
        <w:t xml:space="preserve"> (</w:t>
      </w:r>
      <w:r w:rsidR="002A590A" w:rsidRPr="00DD31F4">
        <w:t xml:space="preserve">Reeves, McKee and </w:t>
      </w:r>
      <w:proofErr w:type="spellStart"/>
      <w:r w:rsidR="002A590A" w:rsidRPr="00DD31F4">
        <w:t>Stuckler</w:t>
      </w:r>
      <w:proofErr w:type="spellEnd"/>
      <w:r w:rsidR="002A590A" w:rsidRPr="00DD31F4">
        <w:t>, 2016</w:t>
      </w:r>
      <w:r w:rsidR="002A590A" w:rsidRPr="00DD31F4">
        <w:t>)</w:t>
      </w:r>
      <w:r w:rsidR="004955CC" w:rsidRPr="00DD31F4">
        <w:rPr>
          <w:color w:val="0F0F0F"/>
        </w:rPr>
        <w:t>.</w:t>
      </w:r>
      <w:r w:rsidR="004955CC" w:rsidRPr="00DD31F4">
        <w:t xml:space="preserve"> It is important to note that The Sun has been a controversial newspaper, facing criticism for its editorial decisions, ethical standards</w:t>
      </w:r>
      <w:r w:rsidR="002A590A" w:rsidRPr="00DD31F4">
        <w:t xml:space="preserve"> (</w:t>
      </w:r>
      <w:proofErr w:type="spellStart"/>
      <w:r w:rsidR="00DD31F4" w:rsidRPr="00DD31F4">
        <w:t>Foos</w:t>
      </w:r>
      <w:proofErr w:type="spellEnd"/>
      <w:r w:rsidR="00DD31F4" w:rsidRPr="00DD31F4">
        <w:t xml:space="preserve"> </w:t>
      </w:r>
      <w:r w:rsidR="00DD31F4" w:rsidRPr="00DD31F4">
        <w:t>and Bischof, 2022</w:t>
      </w:r>
      <w:r w:rsidR="00DD31F4" w:rsidRPr="00DD31F4">
        <w:t xml:space="preserve">; </w:t>
      </w:r>
      <w:r w:rsidR="002A590A" w:rsidRPr="00DD31F4">
        <w:t xml:space="preserve">Reeves, McKee and </w:t>
      </w:r>
      <w:proofErr w:type="spellStart"/>
      <w:r w:rsidR="002A590A" w:rsidRPr="00DD31F4">
        <w:t>Stuckler</w:t>
      </w:r>
      <w:proofErr w:type="spellEnd"/>
      <w:r w:rsidR="002A590A" w:rsidRPr="00DD31F4">
        <w:t>, 2016</w:t>
      </w:r>
      <w:r w:rsidR="002A590A" w:rsidRPr="00DD31F4">
        <w:t>)</w:t>
      </w:r>
      <w:r w:rsidR="004955CC" w:rsidRPr="00DD31F4">
        <w:t>, and the impact of its coverage on public opinion</w:t>
      </w:r>
      <w:r w:rsidR="002A590A" w:rsidRPr="00DD31F4">
        <w:t xml:space="preserve"> (</w:t>
      </w:r>
      <w:proofErr w:type="spellStart"/>
      <w:r w:rsidR="00DD31F4" w:rsidRPr="00DD31F4">
        <w:t>Foos</w:t>
      </w:r>
      <w:proofErr w:type="spellEnd"/>
      <w:r w:rsidR="00DD31F4" w:rsidRPr="00DD31F4">
        <w:t xml:space="preserve"> and Bischof, 2022</w:t>
      </w:r>
      <w:r w:rsidR="00DD31F4" w:rsidRPr="00DD31F4">
        <w:t xml:space="preserve">; </w:t>
      </w:r>
      <w:r w:rsidR="002A590A" w:rsidRPr="00DD31F4">
        <w:t xml:space="preserve">Reeves, McKee and </w:t>
      </w:r>
      <w:proofErr w:type="spellStart"/>
      <w:r w:rsidR="002A590A" w:rsidRPr="00DD31F4">
        <w:t>Stuckler</w:t>
      </w:r>
      <w:proofErr w:type="spellEnd"/>
      <w:r w:rsidR="002A590A" w:rsidRPr="00DD31F4">
        <w:t>, 2016</w:t>
      </w:r>
      <w:r w:rsidR="002A590A" w:rsidRPr="00DD31F4">
        <w:t>)</w:t>
      </w:r>
      <w:r w:rsidR="004955CC" w:rsidRPr="00DD31F4">
        <w:t>. Public perceptions of The Sun may vary</w:t>
      </w:r>
      <w:r w:rsidR="002A590A" w:rsidRPr="00DD31F4">
        <w:t xml:space="preserve"> (</w:t>
      </w:r>
      <w:proofErr w:type="spellStart"/>
      <w:r w:rsidR="00DD31F4" w:rsidRPr="00DD31F4">
        <w:t>Foos</w:t>
      </w:r>
      <w:proofErr w:type="spellEnd"/>
      <w:r w:rsidR="00DD31F4" w:rsidRPr="00DD31F4">
        <w:t xml:space="preserve"> and Bischof, 2022</w:t>
      </w:r>
      <w:r w:rsidR="00DD31F4" w:rsidRPr="00DD31F4">
        <w:t xml:space="preserve">; </w:t>
      </w:r>
      <w:r w:rsidR="002A590A" w:rsidRPr="00DD31F4">
        <w:t xml:space="preserve">Reeves, McKee and </w:t>
      </w:r>
      <w:proofErr w:type="spellStart"/>
      <w:r w:rsidR="002A590A" w:rsidRPr="00DD31F4">
        <w:t>Stuckler</w:t>
      </w:r>
      <w:proofErr w:type="spellEnd"/>
      <w:r w:rsidR="002A590A" w:rsidRPr="00DD31F4">
        <w:t>, 2016</w:t>
      </w:r>
      <w:r w:rsidR="002A590A" w:rsidRPr="00DD31F4">
        <w:t>)</w:t>
      </w:r>
      <w:r w:rsidR="004955CC" w:rsidRPr="00DD31F4">
        <w:t>, and opinions about its content often reflect broader debates about media influence and responsibility</w:t>
      </w:r>
      <w:r w:rsidR="002A590A" w:rsidRPr="00DD31F4">
        <w:t xml:space="preserve"> (</w:t>
      </w:r>
      <w:proofErr w:type="spellStart"/>
      <w:r w:rsidR="00DD31F4" w:rsidRPr="00DD31F4">
        <w:t>Foos</w:t>
      </w:r>
      <w:proofErr w:type="spellEnd"/>
      <w:r w:rsidR="00DD31F4" w:rsidRPr="00DD31F4">
        <w:t xml:space="preserve"> and Bischof, 2022</w:t>
      </w:r>
      <w:r w:rsidR="00DD31F4" w:rsidRPr="00DD31F4">
        <w:t xml:space="preserve">; </w:t>
      </w:r>
      <w:r w:rsidR="002A590A" w:rsidRPr="00DD31F4">
        <w:t xml:space="preserve">Reeves, McKee and </w:t>
      </w:r>
      <w:proofErr w:type="spellStart"/>
      <w:r w:rsidR="002A590A" w:rsidRPr="00DD31F4">
        <w:t>Stuckler</w:t>
      </w:r>
      <w:proofErr w:type="spellEnd"/>
      <w:r w:rsidR="002A590A" w:rsidRPr="00DD31F4">
        <w:t>, 2016</w:t>
      </w:r>
      <w:r w:rsidR="002A590A" w:rsidRPr="00DD31F4">
        <w:t>)</w:t>
      </w:r>
      <w:r w:rsidR="004955CC" w:rsidRPr="00DD31F4">
        <w:t>.</w:t>
      </w:r>
      <w:r w:rsidR="004955CC" w:rsidRPr="004955CC">
        <w:t xml:space="preserve"> </w:t>
      </w:r>
    </w:p>
    <w:p w14:paraId="40C8CCD5" w14:textId="349B80B9" w:rsidR="00860683" w:rsidRPr="00860683" w:rsidRDefault="009E6D1B" w:rsidP="00A46F3D">
      <w:pPr>
        <w:shd w:val="clear" w:color="auto" w:fill="FFFFFF"/>
        <w:spacing w:line="360" w:lineRule="auto"/>
        <w:jc w:val="both"/>
        <w:rPr>
          <w:color w:val="3A3A3A"/>
        </w:rPr>
      </w:pPr>
      <w:r w:rsidRPr="00860683">
        <w:t xml:space="preserve"> </w:t>
      </w:r>
      <w:r w:rsidR="004955CC" w:rsidRPr="00860683">
        <w:t xml:space="preserve">According to the </w:t>
      </w:r>
      <w:r w:rsidR="00860683" w:rsidRPr="00860683">
        <w:t>UK Government,</w:t>
      </w:r>
      <w:r w:rsidR="004955CC" w:rsidRPr="00860683">
        <w:t xml:space="preserve"> over 22% of people were living in relative poverty in the financial year 2019/2020</w:t>
      </w:r>
      <w:r w:rsidR="00860683" w:rsidRPr="00860683">
        <w:t xml:space="preserve"> (</w:t>
      </w:r>
      <w:r w:rsidR="00860683" w:rsidRPr="00860683">
        <w:t>Francis-Devine, 2023</w:t>
      </w:r>
      <w:r w:rsidR="00860683" w:rsidRPr="00860683">
        <w:t>)</w:t>
      </w:r>
      <w:r w:rsidR="004955CC" w:rsidRPr="00860683">
        <w:t>. Relative poverty is defined as families living together with earnings below 60% of the median income</w:t>
      </w:r>
      <w:r w:rsidR="00860683" w:rsidRPr="00860683">
        <w:t xml:space="preserve"> (</w:t>
      </w:r>
      <w:r w:rsidR="00860683" w:rsidRPr="00860683">
        <w:t>Francis-Devine,</w:t>
      </w:r>
      <w:r w:rsidR="00860683" w:rsidRPr="00860683">
        <w:t xml:space="preserve"> </w:t>
      </w:r>
      <w:r w:rsidR="00860683" w:rsidRPr="00860683">
        <w:t>2023</w:t>
      </w:r>
      <w:r w:rsidR="00860683" w:rsidRPr="00860683">
        <w:t>; Welsh Government, 2023)</w:t>
      </w:r>
      <w:r w:rsidR="004955CC" w:rsidRPr="00860683">
        <w:t xml:space="preserve">. </w:t>
      </w:r>
      <w:r w:rsidR="00A46F3D" w:rsidRPr="00A46F3D">
        <w:t>Around 22% of people are living in absolute poverty, defined as income below 60% of the average earnings after inflation</w:t>
      </w:r>
      <w:r w:rsidR="00A46F3D">
        <w:t xml:space="preserve"> </w:t>
      </w:r>
      <w:r w:rsidR="00860683" w:rsidRPr="00860683">
        <w:t>(</w:t>
      </w:r>
      <w:r w:rsidR="00860683" w:rsidRPr="00860683">
        <w:t>Francis-Devine,</w:t>
      </w:r>
      <w:r w:rsidR="00860683" w:rsidRPr="00860683">
        <w:t xml:space="preserve"> </w:t>
      </w:r>
      <w:r w:rsidR="00860683" w:rsidRPr="00860683">
        <w:t>2023</w:t>
      </w:r>
      <w:r w:rsidR="00860683" w:rsidRPr="00860683">
        <w:t>)</w:t>
      </w:r>
      <w:r w:rsidR="004955CC" w:rsidRPr="00860683">
        <w:t xml:space="preserve">. During the 2019/2020 period, an estimated 30% of children </w:t>
      </w:r>
      <w:proofErr w:type="gramStart"/>
      <w:r w:rsidR="004955CC" w:rsidRPr="00860683">
        <w:t>were considered to be</w:t>
      </w:r>
      <w:proofErr w:type="gramEnd"/>
      <w:r w:rsidR="004955CC" w:rsidRPr="00860683">
        <w:t xml:space="preserve"> in relative poverty</w:t>
      </w:r>
      <w:r w:rsidR="00860683" w:rsidRPr="00860683">
        <w:t xml:space="preserve"> (</w:t>
      </w:r>
      <w:r w:rsidR="00860683" w:rsidRPr="00860683">
        <w:t>Francis-Devine, 2023</w:t>
      </w:r>
      <w:r w:rsidR="00860683" w:rsidRPr="00860683">
        <w:t>)</w:t>
      </w:r>
      <w:r w:rsidR="004955CC" w:rsidRPr="00860683">
        <w:t>, while a similar percentage lived in circumstances of absolute poverty (</w:t>
      </w:r>
      <w:r w:rsidR="00860683" w:rsidRPr="00860683">
        <w:t>Francis-Devine, 2023</w:t>
      </w:r>
      <w:r w:rsidR="004955CC" w:rsidRPr="00860683">
        <w:t xml:space="preserve">). </w:t>
      </w:r>
      <w:r w:rsidR="004955CC" w:rsidRPr="00860683">
        <w:rPr>
          <w:color w:val="0F0F0F"/>
        </w:rPr>
        <w:t>These figures provide a snapshot of poverty in the UK before the COVID-19 pandemic, and it</w:t>
      </w:r>
      <w:r w:rsidR="00153E0F" w:rsidRPr="00860683">
        <w:rPr>
          <w:color w:val="0F0F0F"/>
        </w:rPr>
        <w:t xml:space="preserve"> i</w:t>
      </w:r>
      <w:r w:rsidR="004955CC" w:rsidRPr="00860683">
        <w:rPr>
          <w:color w:val="0F0F0F"/>
        </w:rPr>
        <w:t>s important to consider that economic conditions and social dynamics may have shifted since then</w:t>
      </w:r>
      <w:r w:rsidR="00860683" w:rsidRPr="00860683">
        <w:rPr>
          <w:color w:val="0F0F0F"/>
        </w:rPr>
        <w:t xml:space="preserve"> (</w:t>
      </w:r>
      <w:r w:rsidR="00860683" w:rsidRPr="00860683">
        <w:t>Francis-Devine, 2023</w:t>
      </w:r>
      <w:r w:rsidR="00860683" w:rsidRPr="00860683">
        <w:t>)</w:t>
      </w:r>
      <w:r w:rsidR="004955CC" w:rsidRPr="00860683">
        <w:rPr>
          <w:color w:val="0F0F0F"/>
        </w:rPr>
        <w:t>.</w:t>
      </w:r>
      <w:r w:rsidR="00860683" w:rsidRPr="00860683">
        <w:rPr>
          <w:color w:val="0F0F0F"/>
        </w:rPr>
        <w:t xml:space="preserve"> </w:t>
      </w:r>
      <w:r w:rsidR="003C2B4F" w:rsidRPr="003C2B4F">
        <w:rPr>
          <w:color w:val="3A3A3A"/>
        </w:rPr>
        <w:t>Amidst the pandemic, there were notable shifts in households, with young people returning to live with their parents and working-aged individuals without children forming support bubbles</w:t>
      </w:r>
      <w:r w:rsidR="003C2B4F">
        <w:rPr>
          <w:color w:val="3A3A3A"/>
        </w:rPr>
        <w:t xml:space="preserve"> </w:t>
      </w:r>
      <w:r w:rsidR="00860683">
        <w:rPr>
          <w:color w:val="3A3A3A"/>
        </w:rPr>
        <w:t>(</w:t>
      </w:r>
      <w:r w:rsidR="00273042">
        <w:t>Keeling</w:t>
      </w:r>
      <w:r w:rsidR="00273042">
        <w:t xml:space="preserve"> and</w:t>
      </w:r>
      <w:r w:rsidR="00273042">
        <w:t xml:space="preserve"> </w:t>
      </w:r>
      <w:proofErr w:type="spellStart"/>
      <w:r w:rsidR="00273042">
        <w:t>Flasche</w:t>
      </w:r>
      <w:proofErr w:type="spellEnd"/>
      <w:r w:rsidR="00273042">
        <w:t>, 2021</w:t>
      </w:r>
      <w:r w:rsidR="00273042">
        <w:t xml:space="preserve">; </w:t>
      </w:r>
      <w:r w:rsidR="00860683" w:rsidRPr="00860683">
        <w:t>Francis-Devine, 2023</w:t>
      </w:r>
      <w:r w:rsidR="00860683">
        <w:t>)</w:t>
      </w:r>
      <w:r w:rsidR="00860683" w:rsidRPr="00860683">
        <w:rPr>
          <w:color w:val="3A3A3A"/>
        </w:rPr>
        <w:t xml:space="preserve">. </w:t>
      </w:r>
      <w:r w:rsidR="003C2B4F" w:rsidRPr="003C2B4F">
        <w:rPr>
          <w:color w:val="3A3A3A"/>
        </w:rPr>
        <w:t>This indicates there were more households consisting of childless couples and single people living now living with a couple</w:t>
      </w:r>
      <w:r w:rsidR="003C2B4F" w:rsidRPr="003C2B4F">
        <w:rPr>
          <w:color w:val="3A3A3A"/>
        </w:rPr>
        <w:t xml:space="preserve"> </w:t>
      </w:r>
      <w:r w:rsidR="00860683">
        <w:rPr>
          <w:color w:val="3A3A3A"/>
        </w:rPr>
        <w:t>(</w:t>
      </w:r>
      <w:r w:rsidR="00860683" w:rsidRPr="00860683">
        <w:t xml:space="preserve">Francis-Devine, </w:t>
      </w:r>
      <w:proofErr w:type="gramStart"/>
      <w:r w:rsidR="00860683" w:rsidRPr="00860683">
        <w:t>2023</w:t>
      </w:r>
      <w:r w:rsidR="00273042">
        <w:t>;</w:t>
      </w:r>
      <w:proofErr w:type="gramEnd"/>
      <w:r w:rsidR="00273042">
        <w:t xml:space="preserve"> </w:t>
      </w:r>
      <w:r w:rsidR="00273042">
        <w:t xml:space="preserve">Keeling and </w:t>
      </w:r>
      <w:proofErr w:type="spellStart"/>
      <w:r w:rsidR="00273042">
        <w:t>Flasche</w:t>
      </w:r>
      <w:proofErr w:type="spellEnd"/>
      <w:r w:rsidR="00273042">
        <w:t>, 2021</w:t>
      </w:r>
      <w:r w:rsidR="00860683">
        <w:t>)</w:t>
      </w:r>
      <w:r w:rsidR="00860683" w:rsidRPr="00860683">
        <w:rPr>
          <w:color w:val="3A3A3A"/>
        </w:rPr>
        <w:t xml:space="preserve">. </w:t>
      </w:r>
      <w:r w:rsidR="003C2B4F" w:rsidRPr="003C2B4F">
        <w:rPr>
          <w:color w:val="3A3A3A"/>
        </w:rPr>
        <w:t>Household earnings and housing expenses were impacted by this</w:t>
      </w:r>
      <w:r w:rsidR="00860683">
        <w:rPr>
          <w:color w:val="3A3A3A"/>
        </w:rPr>
        <w:t xml:space="preserve"> (</w:t>
      </w:r>
      <w:r w:rsidR="00860683" w:rsidRPr="00860683">
        <w:t>Francis-Devine, 2023</w:t>
      </w:r>
      <w:r w:rsidR="00860683">
        <w:t>)</w:t>
      </w:r>
      <w:r w:rsidR="00860683" w:rsidRPr="00860683">
        <w:rPr>
          <w:color w:val="3A3A3A"/>
        </w:rPr>
        <w:t>. The n</w:t>
      </w:r>
      <w:r w:rsidR="00860683">
        <w:rPr>
          <w:color w:val="3A3A3A"/>
        </w:rPr>
        <w:t>u</w:t>
      </w:r>
      <w:r w:rsidR="00860683" w:rsidRPr="00860683">
        <w:rPr>
          <w:color w:val="3A3A3A"/>
        </w:rPr>
        <w:t xml:space="preserve">mber of </w:t>
      </w:r>
      <w:r w:rsidR="00860683">
        <w:rPr>
          <w:color w:val="3A3A3A"/>
        </w:rPr>
        <w:t>U</w:t>
      </w:r>
      <w:r w:rsidR="00860683" w:rsidRPr="00860683">
        <w:rPr>
          <w:color w:val="3A3A3A"/>
        </w:rPr>
        <w:t>niversal credit recipients increased during the pandemic and so did underreporting of benefits. Caus</w:t>
      </w:r>
      <w:r w:rsidR="00A608AF">
        <w:rPr>
          <w:color w:val="3A3A3A"/>
        </w:rPr>
        <w:t>ing</w:t>
      </w:r>
      <w:r w:rsidR="00860683" w:rsidRPr="00860683">
        <w:rPr>
          <w:color w:val="3A3A3A"/>
        </w:rPr>
        <w:t xml:space="preserve"> more recent statistics of poverty to be more unreliable than usual</w:t>
      </w:r>
      <w:r w:rsidR="00860683">
        <w:rPr>
          <w:color w:val="3A3A3A"/>
        </w:rPr>
        <w:t xml:space="preserve"> (</w:t>
      </w:r>
      <w:r w:rsidR="00860683" w:rsidRPr="00860683">
        <w:t>Francis-Devine, 2023</w:t>
      </w:r>
      <w:r w:rsidR="00860683">
        <w:t>)</w:t>
      </w:r>
      <w:r w:rsidR="00860683" w:rsidRPr="00860683">
        <w:rPr>
          <w:color w:val="3A3A3A"/>
        </w:rPr>
        <w:t>.</w:t>
      </w:r>
    </w:p>
    <w:p w14:paraId="5FEAD856" w14:textId="7266D65A" w:rsidR="004955CC" w:rsidRPr="004955CC" w:rsidRDefault="004955CC" w:rsidP="00A46F3D">
      <w:pPr>
        <w:spacing w:line="360" w:lineRule="auto"/>
        <w:jc w:val="both"/>
      </w:pPr>
    </w:p>
    <w:p w14:paraId="4F7A4C88" w14:textId="4645E899" w:rsidR="004955CC" w:rsidRPr="003A1BBC" w:rsidRDefault="004955CC" w:rsidP="00A46F3D">
      <w:pPr>
        <w:spacing w:line="360" w:lineRule="auto"/>
        <w:jc w:val="both"/>
      </w:pPr>
      <w:r w:rsidRPr="004955CC">
        <w:lastRenderedPageBreak/>
        <w:t xml:space="preserve"> Symbolic interactionism is concerned with how </w:t>
      </w:r>
      <w:r w:rsidRPr="003D7E89">
        <w:t>individuals and groups attach meanings to symbols and labels</w:t>
      </w:r>
      <w:r w:rsidR="003D7E89" w:rsidRPr="003D7E89">
        <w:t xml:space="preserve"> (</w:t>
      </w:r>
      <w:r w:rsidR="003D7E89" w:rsidRPr="003D7E89">
        <w:t>Mead, 1934; Blumer, 1969; Goffman, 1959</w:t>
      </w:r>
      <w:r w:rsidR="00865A60">
        <w:t>; Goffman, 1967, Becker, 1963</w:t>
      </w:r>
      <w:r w:rsidR="003D7E89" w:rsidRPr="003D7E89">
        <w:t>)</w:t>
      </w:r>
      <w:r w:rsidRPr="003D7E89">
        <w:t>. In</w:t>
      </w:r>
      <w:r w:rsidRPr="004955CC">
        <w:t xml:space="preserve"> the context of poverty, individuals may be labelled (</w:t>
      </w:r>
      <w:r w:rsidR="00865A60">
        <w:t xml:space="preserve">Becker, 1963; Goffman, 1963) </w:t>
      </w:r>
      <w:r w:rsidRPr="004955CC">
        <w:t xml:space="preserve">as poor or low-income, and </w:t>
      </w:r>
      <w:r w:rsidRPr="006F765F">
        <w:t>these labels can carry social stigma (Goffman, 196</w:t>
      </w:r>
      <w:r w:rsidR="00865A60" w:rsidRPr="006F765F">
        <w:t>3; Becker, 1963</w:t>
      </w:r>
      <w:r w:rsidRPr="006F765F">
        <w:t>). Symbolic interactionists would explore how such labels affect individuals' self-perception</w:t>
      </w:r>
      <w:r w:rsidR="009E6D1B" w:rsidRPr="006F765F">
        <w:t>s</w:t>
      </w:r>
      <w:r w:rsidRPr="006F765F">
        <w:t xml:space="preserve"> and how they are perceived by others</w:t>
      </w:r>
      <w:r w:rsidR="006F765F" w:rsidRPr="006F765F">
        <w:t xml:space="preserve"> (Cooley 1902)</w:t>
      </w:r>
      <w:r w:rsidRPr="006F765F">
        <w:t>. The theory</w:t>
      </w:r>
      <w:r w:rsidRPr="003A1BBC">
        <w:t xml:space="preserve"> emphasizes that poverty is not an inherent objective condition but a socially constructed concept</w:t>
      </w:r>
      <w:r w:rsidR="006F765F" w:rsidRPr="006F765F">
        <w:t xml:space="preserve"> </w:t>
      </w:r>
      <w:r w:rsidR="006F765F" w:rsidRPr="006F765F">
        <w:t>(Mead, 1934; Blumer, 1969; Goffman, 1959; Goffman, 1967, Becker, 1963)</w:t>
      </w:r>
      <w:r w:rsidRPr="003A1BBC">
        <w:t xml:space="preserve">. People attach meanings to economic </w:t>
      </w:r>
      <w:r w:rsidR="009E6D1B" w:rsidRPr="006F765F">
        <w:t>statuses</w:t>
      </w:r>
      <w:r w:rsidRPr="003A1BBC">
        <w:t>, and these meanings influence how poverty is understood and interpreted in different social contexts</w:t>
      </w:r>
      <w:r w:rsidR="006F765F" w:rsidRPr="006F765F">
        <w:t xml:space="preserve"> </w:t>
      </w:r>
      <w:r w:rsidR="006F765F" w:rsidRPr="006F765F">
        <w:t>(Mead, 1934; Blumer, 1969; Goffman, 1959; Goffman, 1967, Becker, 1963)</w:t>
      </w:r>
      <w:r w:rsidRPr="003A1BBC">
        <w:t>.</w:t>
      </w:r>
      <w:r w:rsidRPr="004955CC">
        <w:t xml:space="preserve"> </w:t>
      </w:r>
    </w:p>
    <w:p w14:paraId="2E6AFC74" w14:textId="6D6D9143" w:rsidR="004955CC" w:rsidRPr="006F765F" w:rsidRDefault="006F765F" w:rsidP="00A46F3D">
      <w:pPr>
        <w:spacing w:line="360" w:lineRule="auto"/>
        <w:jc w:val="both"/>
        <w:rPr>
          <w:color w:val="00488A"/>
        </w:rPr>
      </w:pPr>
      <w:r>
        <w:rPr>
          <w:color w:val="0F0F0F"/>
        </w:rPr>
        <w:t xml:space="preserve"> </w:t>
      </w:r>
      <w:r w:rsidR="004955CC" w:rsidRPr="004955CC">
        <w:rPr>
          <w:color w:val="0F0F0F"/>
        </w:rPr>
        <w:t xml:space="preserve">Addressing </w:t>
      </w:r>
      <w:r w:rsidR="004955CC" w:rsidRPr="006F765F">
        <w:rPr>
          <w:color w:val="0F0F0F"/>
        </w:rPr>
        <w:t>poverty in the Western world is not only a moral imperative but also a strategic investment in social, economic, and political well-being</w:t>
      </w:r>
      <w:r w:rsidRPr="006F765F">
        <w:rPr>
          <w:color w:val="0F0F0F"/>
        </w:rPr>
        <w:t xml:space="preserve"> (The World Bank, 2023; United Nations, 2023)</w:t>
      </w:r>
      <w:r w:rsidR="004955CC" w:rsidRPr="006F765F">
        <w:rPr>
          <w:color w:val="0F0F0F"/>
        </w:rPr>
        <w:t>. It contributes to the creation of more just, stable, and sustainable societies both within Western countries and on a global scale</w:t>
      </w:r>
      <w:r w:rsidRPr="006F765F">
        <w:rPr>
          <w:color w:val="0F0F0F"/>
        </w:rPr>
        <w:t xml:space="preserve"> </w:t>
      </w:r>
      <w:r w:rsidRPr="006F765F">
        <w:rPr>
          <w:color w:val="0F0F0F"/>
        </w:rPr>
        <w:t>(The World Bank, 2023; United Nations, 2023)</w:t>
      </w:r>
      <w:r w:rsidR="004955CC" w:rsidRPr="006F765F">
        <w:rPr>
          <w:color w:val="0F0F0F"/>
        </w:rPr>
        <w:t>.</w:t>
      </w:r>
      <w:r w:rsidR="004955CC" w:rsidRPr="004955CC">
        <w:rPr>
          <w:rFonts w:ascii="Segoe UI" w:hAnsi="Segoe UI" w:cs="Segoe UI"/>
          <w:color w:val="0F0F0F"/>
        </w:rPr>
        <w:t xml:space="preserve"> </w:t>
      </w:r>
    </w:p>
    <w:p w14:paraId="5F19521C" w14:textId="77777777" w:rsidR="004955CC" w:rsidRDefault="004955CC" w:rsidP="00CC263F">
      <w:pPr>
        <w:pStyle w:val="Heading1"/>
        <w:rPr>
          <w:rFonts w:ascii="Times New Roman" w:hAnsi="Times New Roman" w:cs="Times New Roman"/>
        </w:rPr>
      </w:pPr>
    </w:p>
    <w:p w14:paraId="328308CF" w14:textId="77777777" w:rsidR="004955CC" w:rsidRDefault="004955CC">
      <w:pPr>
        <w:rPr>
          <w:rFonts w:eastAsiaTheme="majorEastAsia"/>
          <w:color w:val="2F5496" w:themeColor="accent1" w:themeShade="BF"/>
          <w:sz w:val="32"/>
          <w:szCs w:val="32"/>
        </w:rPr>
      </w:pPr>
      <w:r>
        <w:br w:type="page"/>
      </w:r>
    </w:p>
    <w:p w14:paraId="609C2F24" w14:textId="4DB1A13A" w:rsidR="00CC263F" w:rsidRDefault="00A11E18" w:rsidP="00CC263F">
      <w:pPr>
        <w:pStyle w:val="Heading1"/>
        <w:rPr>
          <w:rFonts w:ascii="Times New Roman" w:hAnsi="Times New Roman" w:cs="Times New Roman"/>
        </w:rPr>
      </w:pPr>
      <w:bookmarkStart w:id="2" w:name="_Toc152010154"/>
      <w:r w:rsidRPr="00A11E18">
        <w:rPr>
          <w:rFonts w:ascii="Times New Roman" w:hAnsi="Times New Roman" w:cs="Times New Roman"/>
        </w:rPr>
        <w:lastRenderedPageBreak/>
        <w:t>Compare and Contrast Images</w:t>
      </w:r>
      <w:bookmarkEnd w:id="2"/>
    </w:p>
    <w:p w14:paraId="7EE4D961" w14:textId="77777777" w:rsidR="00FE25A8" w:rsidRDefault="00FE25A8" w:rsidP="0069350D"/>
    <w:p w14:paraId="4A4B1C15" w14:textId="25FC335D" w:rsidR="00651926" w:rsidRDefault="00A564C1" w:rsidP="00A46F3D">
      <w:pPr>
        <w:spacing w:line="360" w:lineRule="auto"/>
        <w:jc w:val="both"/>
        <w:rPr>
          <w:color w:val="0F0F0F"/>
        </w:rPr>
      </w:pPr>
      <w:r>
        <w:rPr>
          <w:lang w:val="en-US"/>
        </w:rPr>
        <w:t xml:space="preserve"> </w:t>
      </w:r>
      <w:r w:rsidR="00FE25A8" w:rsidRPr="00FE25A8">
        <w:rPr>
          <w:rFonts w:eastAsiaTheme="minorEastAsia"/>
          <w:lang w:val="en-US"/>
        </w:rPr>
        <w:t>There is an argument that both families are living in poverty</w:t>
      </w:r>
      <w:r w:rsidR="006F765F" w:rsidRPr="006F765F">
        <w:rPr>
          <w:rFonts w:eastAsiaTheme="minorEastAsia"/>
          <w:lang w:val="en-US"/>
        </w:rPr>
        <w:t xml:space="preserve"> (</w:t>
      </w:r>
      <w:r w:rsidR="006F765F" w:rsidRPr="006F765F">
        <w:t>Francis-Devine, 2023; Welsh Government, 2023</w:t>
      </w:r>
      <w:r w:rsidR="006F765F" w:rsidRPr="006F765F">
        <w:t>)</w:t>
      </w:r>
      <w:r w:rsidR="00FE25A8" w:rsidRPr="00FE25A8">
        <w:rPr>
          <w:rFonts w:eastAsiaTheme="minorEastAsia"/>
          <w:lang w:val="en-US"/>
        </w:rPr>
        <w:t xml:space="preserve">, however there is also an argument that one </w:t>
      </w:r>
      <w:r w:rsidR="001535EB" w:rsidRPr="006F765F">
        <w:rPr>
          <w:rFonts w:eastAsiaTheme="minorEastAsia"/>
          <w:lang w:val="en-US"/>
        </w:rPr>
        <w:t>family’s poverty is more server than the other</w:t>
      </w:r>
      <w:r w:rsidR="006F765F" w:rsidRPr="006F765F">
        <w:rPr>
          <w:rFonts w:eastAsiaTheme="minorEastAsia"/>
          <w:lang w:val="en-US"/>
        </w:rPr>
        <w:t xml:space="preserve"> (United Nations, 2023; </w:t>
      </w:r>
      <w:r w:rsidR="006F765F" w:rsidRPr="006F765F">
        <w:t>My Life Elsewhere, 2022)</w:t>
      </w:r>
      <w:r w:rsidR="00FE25A8" w:rsidRPr="00FE25A8">
        <w:rPr>
          <w:rFonts w:eastAsiaTheme="minorEastAsia"/>
          <w:lang w:val="en-US"/>
        </w:rPr>
        <w:t xml:space="preserve">. </w:t>
      </w:r>
      <w:r w:rsidR="00FE25A8" w:rsidRPr="00FE25A8">
        <w:rPr>
          <w:rFonts w:eastAsiaTheme="minorEastAsia"/>
        </w:rPr>
        <w:t>Deprived families living in poverty in both Western and developing countries face economic hardship and limited resources</w:t>
      </w:r>
      <w:r w:rsidR="006F765F" w:rsidRPr="006F765F">
        <w:rPr>
          <w:rFonts w:eastAsiaTheme="minorEastAsia"/>
        </w:rPr>
        <w:t xml:space="preserve"> (</w:t>
      </w:r>
      <w:r w:rsidR="006F765F" w:rsidRPr="006F765F">
        <w:t>Francis-Devine, 2023</w:t>
      </w:r>
      <w:r w:rsidR="006F765F" w:rsidRPr="006F765F">
        <w:t xml:space="preserve">; </w:t>
      </w:r>
      <w:r w:rsidR="006F765F" w:rsidRPr="006F765F">
        <w:rPr>
          <w:rFonts w:eastAsiaTheme="minorEastAsia"/>
          <w:lang w:val="en-US"/>
        </w:rPr>
        <w:t>United Nations, 2023</w:t>
      </w:r>
      <w:r w:rsidR="006F765F" w:rsidRPr="006F765F">
        <w:rPr>
          <w:rFonts w:eastAsiaTheme="minorEastAsia"/>
          <w:lang w:val="en-US"/>
        </w:rPr>
        <w:t xml:space="preserve">; </w:t>
      </w:r>
      <w:r w:rsidR="006F765F" w:rsidRPr="006F765F">
        <w:rPr>
          <w:color w:val="202124"/>
          <w:shd w:val="clear" w:color="auto" w:fill="FFFFFF"/>
        </w:rPr>
        <w:t>The World Bank</w:t>
      </w:r>
      <w:r w:rsidR="006F765F" w:rsidRPr="006F765F">
        <w:rPr>
          <w:color w:val="202124"/>
          <w:shd w:val="clear" w:color="auto" w:fill="FFFFFF"/>
        </w:rPr>
        <w:t xml:space="preserve">, </w:t>
      </w:r>
      <w:r w:rsidR="006F765F" w:rsidRPr="006F765F">
        <w:rPr>
          <w:color w:val="202124"/>
          <w:shd w:val="clear" w:color="auto" w:fill="FFFFFF"/>
        </w:rPr>
        <w:t>2023</w:t>
      </w:r>
      <w:r w:rsidR="006F765F" w:rsidRPr="006F765F">
        <w:rPr>
          <w:color w:val="202124"/>
          <w:shd w:val="clear" w:color="auto" w:fill="FFFFFF"/>
        </w:rPr>
        <w:t>)</w:t>
      </w:r>
      <w:r w:rsidR="00FE25A8" w:rsidRPr="00FE25A8">
        <w:rPr>
          <w:rFonts w:eastAsiaTheme="minorEastAsia"/>
        </w:rPr>
        <w:t>. However, the nature of their challenges differs significantly</w:t>
      </w:r>
      <w:r w:rsidR="006F765F" w:rsidRPr="006F765F">
        <w:rPr>
          <w:rFonts w:eastAsiaTheme="minorEastAsia"/>
        </w:rPr>
        <w:t xml:space="preserve"> (</w:t>
      </w:r>
      <w:r w:rsidR="006F765F" w:rsidRPr="006F765F">
        <w:rPr>
          <w:rFonts w:eastAsiaTheme="minorEastAsia"/>
          <w:lang w:val="en-US"/>
        </w:rPr>
        <w:t xml:space="preserve">United Nations, 2023; </w:t>
      </w:r>
      <w:r w:rsidR="006F765F" w:rsidRPr="006F765F">
        <w:rPr>
          <w:color w:val="202124"/>
          <w:shd w:val="clear" w:color="auto" w:fill="FFFFFF"/>
        </w:rPr>
        <w:t>The World Bank, 2023</w:t>
      </w:r>
      <w:r w:rsidR="006F765F" w:rsidRPr="006F765F">
        <w:rPr>
          <w:color w:val="202124"/>
          <w:shd w:val="clear" w:color="auto" w:fill="FFFFFF"/>
        </w:rPr>
        <w:t>)</w:t>
      </w:r>
      <w:r w:rsidR="00FE25A8" w:rsidRPr="00FE25A8">
        <w:rPr>
          <w:rFonts w:eastAsiaTheme="minorEastAsia"/>
        </w:rPr>
        <w:t xml:space="preserve">. </w:t>
      </w:r>
      <w:r w:rsidR="003C2B4F" w:rsidRPr="003C2B4F">
        <w:rPr>
          <w:rFonts w:eastAsiaTheme="minorEastAsia"/>
        </w:rPr>
        <w:t>Western families in poverty may have improved accessibility to fundamental services and social welfare systems</w:t>
      </w:r>
      <w:r w:rsidR="003C2B4F">
        <w:rPr>
          <w:rFonts w:eastAsiaTheme="minorEastAsia"/>
        </w:rPr>
        <w:t xml:space="preserve"> </w:t>
      </w:r>
      <w:r w:rsidR="006F765F" w:rsidRPr="006F765F">
        <w:rPr>
          <w:rFonts w:eastAsiaTheme="minorEastAsia"/>
        </w:rPr>
        <w:t>(</w:t>
      </w:r>
      <w:r w:rsidR="006F765F" w:rsidRPr="006F765F">
        <w:t>Francis-Devine, 2023</w:t>
      </w:r>
      <w:r w:rsidR="006F765F" w:rsidRPr="006F765F">
        <w:t>)</w:t>
      </w:r>
      <w:r w:rsidR="00FE25A8" w:rsidRPr="00FE25A8">
        <w:rPr>
          <w:rFonts w:eastAsiaTheme="minorEastAsia"/>
        </w:rPr>
        <w:t>, but they still contend with issues like inadequate housing and low-wage jobs</w:t>
      </w:r>
      <w:r w:rsidR="006F765F" w:rsidRPr="006F765F">
        <w:rPr>
          <w:rFonts w:eastAsiaTheme="minorEastAsia"/>
        </w:rPr>
        <w:t xml:space="preserve"> (</w:t>
      </w:r>
      <w:r w:rsidR="006F765F" w:rsidRPr="006F765F">
        <w:t>Francis-Devine, 2023</w:t>
      </w:r>
      <w:r w:rsidR="006F765F" w:rsidRPr="006F765F">
        <w:t xml:space="preserve">; </w:t>
      </w:r>
      <w:r w:rsidR="006F765F" w:rsidRPr="006F765F">
        <w:t>Mind, 2021</w:t>
      </w:r>
      <w:r w:rsidR="006F765F" w:rsidRPr="006F765F">
        <w:t>)</w:t>
      </w:r>
      <w:r w:rsidR="00FE25A8" w:rsidRPr="00FE25A8">
        <w:rPr>
          <w:rFonts w:eastAsiaTheme="minorEastAsia"/>
        </w:rPr>
        <w:t>. In contrast, families in developing countries often grapple with extreme poverty, lack of access to essential services, and limited government support</w:t>
      </w:r>
      <w:r w:rsidR="006F765F" w:rsidRPr="006F765F">
        <w:rPr>
          <w:rFonts w:eastAsiaTheme="minorEastAsia"/>
        </w:rPr>
        <w:t xml:space="preserve"> (</w:t>
      </w:r>
      <w:r w:rsidR="006F765F" w:rsidRPr="006F765F">
        <w:rPr>
          <w:rFonts w:eastAsiaTheme="minorEastAsia"/>
          <w:lang w:val="en-US"/>
        </w:rPr>
        <w:t xml:space="preserve">United Nations, 2023; </w:t>
      </w:r>
      <w:r w:rsidR="006F765F" w:rsidRPr="006F765F">
        <w:rPr>
          <w:color w:val="202124"/>
          <w:shd w:val="clear" w:color="auto" w:fill="FFFFFF"/>
        </w:rPr>
        <w:t>The World Bank, 2023</w:t>
      </w:r>
      <w:r w:rsidR="006F765F" w:rsidRPr="006F765F">
        <w:rPr>
          <w:color w:val="202124"/>
          <w:shd w:val="clear" w:color="auto" w:fill="FFFFFF"/>
        </w:rPr>
        <w:t>)</w:t>
      </w:r>
      <w:r w:rsidR="00FE25A8" w:rsidRPr="00FE25A8">
        <w:rPr>
          <w:rFonts w:eastAsiaTheme="minorEastAsia"/>
        </w:rPr>
        <w:t>. While both groups face difficulties, the specific circumstances and available resources vary widely</w:t>
      </w:r>
      <w:r w:rsidR="006F765F" w:rsidRPr="006F765F">
        <w:rPr>
          <w:rFonts w:eastAsiaTheme="minorEastAsia"/>
        </w:rPr>
        <w:t xml:space="preserve"> (</w:t>
      </w:r>
      <w:r w:rsidR="006F765F" w:rsidRPr="006F765F">
        <w:rPr>
          <w:rFonts w:eastAsiaTheme="minorEastAsia"/>
          <w:lang w:val="en-US"/>
        </w:rPr>
        <w:t xml:space="preserve">United Nations, 2023; </w:t>
      </w:r>
      <w:r w:rsidR="006F765F" w:rsidRPr="006F765F">
        <w:rPr>
          <w:color w:val="202124"/>
          <w:shd w:val="clear" w:color="auto" w:fill="FFFFFF"/>
        </w:rPr>
        <w:t>The World Bank, 2023</w:t>
      </w:r>
      <w:r w:rsidR="006F765F" w:rsidRPr="006F765F">
        <w:rPr>
          <w:color w:val="202124"/>
          <w:shd w:val="clear" w:color="auto" w:fill="FFFFFF"/>
        </w:rPr>
        <w:t xml:space="preserve">; </w:t>
      </w:r>
      <w:r w:rsidR="006F765F" w:rsidRPr="006F765F">
        <w:t>Francis-Devine, 2023</w:t>
      </w:r>
      <w:r w:rsidR="006F765F" w:rsidRPr="006F765F">
        <w:t>)</w:t>
      </w:r>
      <w:r w:rsidR="00FE25A8" w:rsidRPr="00FE25A8">
        <w:rPr>
          <w:rFonts w:eastAsiaTheme="minorEastAsia"/>
        </w:rPr>
        <w:t>.</w:t>
      </w:r>
      <w:r w:rsidR="00651926" w:rsidRPr="006F765F">
        <w:t xml:space="preserve"> </w:t>
      </w:r>
      <w:r w:rsidR="00651926" w:rsidRPr="003A1BBC">
        <w:t>Symbolic interactionism would explore the role of symbols and representations associated with poverty</w:t>
      </w:r>
      <w:r w:rsidR="006F765F" w:rsidRPr="006F765F">
        <w:t xml:space="preserve"> </w:t>
      </w:r>
      <w:r w:rsidR="006F765F" w:rsidRPr="006F765F">
        <w:t>(Mead, 1934; Blumer, 1969; Goffman, 1959; Becker, 1963)</w:t>
      </w:r>
      <w:r w:rsidR="00651926" w:rsidRPr="003A1BBC">
        <w:t>. This includes media portrayals, stereotypes, and cultural representations</w:t>
      </w:r>
      <w:r w:rsidR="006F765F" w:rsidRPr="006F765F">
        <w:t xml:space="preserve"> </w:t>
      </w:r>
      <w:r w:rsidR="006F765F" w:rsidRPr="006F765F">
        <w:t>(Mead, 1934; Blumer, 1969; Goffman, 1959; Becker, 1963)</w:t>
      </w:r>
      <w:r w:rsidR="00651926" w:rsidRPr="003A1BBC">
        <w:t xml:space="preserve"> that shape public perceptions of poverty and influence how individuals experience and respond to their own economic circumstances</w:t>
      </w:r>
      <w:r w:rsidR="006F765F" w:rsidRPr="006F765F">
        <w:t xml:space="preserve"> (</w:t>
      </w:r>
      <w:r w:rsidR="006F765F" w:rsidRPr="006F765F">
        <w:t>Goffman, 1959; Becker, 1963</w:t>
      </w:r>
      <w:r w:rsidR="006F765F" w:rsidRPr="006F765F">
        <w:t>; Cooley, 1902)</w:t>
      </w:r>
      <w:r w:rsidR="00651926" w:rsidRPr="003A1BBC">
        <w:t>.</w:t>
      </w:r>
      <w:r w:rsidR="00651926" w:rsidRPr="006F765F">
        <w:t xml:space="preserve"> </w:t>
      </w:r>
      <w:r w:rsidR="009E6D1B" w:rsidRPr="006F765F">
        <w:t>The</w:t>
      </w:r>
      <w:r w:rsidR="009E6D1B">
        <w:t xml:space="preserve"> theory also</w:t>
      </w:r>
      <w:r w:rsidR="00651926" w:rsidRPr="00651926">
        <w:t xml:space="preserve"> </w:t>
      </w:r>
      <w:r w:rsidR="00651926" w:rsidRPr="00651926">
        <w:rPr>
          <w:color w:val="0F0F0F"/>
        </w:rPr>
        <w:t xml:space="preserve">highlights the importance of </w:t>
      </w:r>
      <w:r w:rsidR="00651926" w:rsidRPr="006F765F">
        <w:rPr>
          <w:color w:val="0F0F0F"/>
        </w:rPr>
        <w:t>symbols, language, and shared interpretations in shaping both individual experiences of poverty and societal attitudes toward economic inequality</w:t>
      </w:r>
      <w:r w:rsidR="006F765F" w:rsidRPr="006F765F">
        <w:rPr>
          <w:color w:val="0F0F0F"/>
        </w:rPr>
        <w:t xml:space="preserve"> (</w:t>
      </w:r>
      <w:r w:rsidR="006F765F" w:rsidRPr="006F765F">
        <w:t>Goffman, 1959; Becker, 1963</w:t>
      </w:r>
      <w:r w:rsidR="006F765F" w:rsidRPr="006F765F">
        <w:t>)</w:t>
      </w:r>
      <w:r w:rsidR="00651926" w:rsidRPr="006F765F">
        <w:rPr>
          <w:color w:val="0F0F0F"/>
        </w:rPr>
        <w:t>.</w:t>
      </w:r>
    </w:p>
    <w:p w14:paraId="468C675D" w14:textId="23D3580F" w:rsidR="00A564C1" w:rsidRPr="00016AD0" w:rsidRDefault="00A564C1" w:rsidP="00A46F3D">
      <w:pPr>
        <w:spacing w:line="360" w:lineRule="auto"/>
        <w:jc w:val="both"/>
        <w:rPr>
          <w:color w:val="0F0F0F"/>
        </w:rPr>
      </w:pPr>
      <w:r w:rsidRPr="00A564C1">
        <w:t xml:space="preserve"> </w:t>
      </w:r>
      <w:r w:rsidR="003C2B4F" w:rsidRPr="003C2B4F">
        <w:t>Social media has a multifaceted impact on shaping the way family is portrayed in society</w:t>
      </w:r>
      <w:r w:rsidR="003C2B4F">
        <w:t xml:space="preserve"> </w:t>
      </w:r>
      <w:r w:rsidR="006F765F" w:rsidRPr="0070605C">
        <w:t>(</w:t>
      </w:r>
      <w:r w:rsidR="006F765F" w:rsidRPr="0070605C">
        <w:t>McKendrick</w:t>
      </w:r>
      <w:r w:rsidR="006F765F" w:rsidRPr="0070605C">
        <w:t xml:space="preserve">, </w:t>
      </w:r>
      <w:r w:rsidR="006F765F" w:rsidRPr="0070605C">
        <w:rPr>
          <w:i/>
          <w:iCs/>
        </w:rPr>
        <w:t>et al,</w:t>
      </w:r>
      <w:r w:rsidR="006F765F" w:rsidRPr="0070605C">
        <w:t xml:space="preserve"> 2008</w:t>
      </w:r>
      <w:r w:rsidR="0070605C" w:rsidRPr="0070605C">
        <w:t xml:space="preserve">; </w:t>
      </w:r>
      <w:r w:rsidR="0070605C" w:rsidRPr="0070605C">
        <w:t>Parkyn, 2018</w:t>
      </w:r>
      <w:r w:rsidR="006F765F" w:rsidRPr="0070605C">
        <w:t>)</w:t>
      </w:r>
      <w:r w:rsidRPr="0070605C">
        <w:t>, from shaping ideals to fostering inclusivity and raising awareness about diverse family structures</w:t>
      </w:r>
      <w:r w:rsidR="0070605C" w:rsidRPr="0070605C">
        <w:t xml:space="preserve"> (</w:t>
      </w:r>
      <w:r w:rsidR="0070605C" w:rsidRPr="0070605C">
        <w:t xml:space="preserve">McKendrick, </w:t>
      </w:r>
      <w:r w:rsidR="0070605C" w:rsidRPr="0070605C">
        <w:rPr>
          <w:i/>
          <w:iCs/>
        </w:rPr>
        <w:t>et al,</w:t>
      </w:r>
      <w:r w:rsidR="0070605C" w:rsidRPr="0070605C">
        <w:t xml:space="preserve"> 2008; Parkyn, 2018</w:t>
      </w:r>
      <w:r w:rsidR="0070605C" w:rsidRPr="0070605C">
        <w:t>)</w:t>
      </w:r>
      <w:r w:rsidRPr="0070605C">
        <w:t>. However, it also brings challenges related to privacy</w:t>
      </w:r>
      <w:r w:rsidR="0070605C" w:rsidRPr="0070605C">
        <w:t xml:space="preserve"> (</w:t>
      </w:r>
      <w:r w:rsidR="0070605C" w:rsidRPr="0070605C">
        <w:t>Parkyn, 2018</w:t>
      </w:r>
      <w:r w:rsidR="0070605C" w:rsidRPr="0070605C">
        <w:t>)</w:t>
      </w:r>
      <w:r w:rsidRPr="0070605C">
        <w:t>, social comparison</w:t>
      </w:r>
      <w:r w:rsidR="0070605C" w:rsidRPr="0070605C">
        <w:t xml:space="preserve"> (</w:t>
      </w:r>
      <w:r w:rsidR="0070605C" w:rsidRPr="0070605C">
        <w:t>Festinger, 1954</w:t>
      </w:r>
      <w:r w:rsidR="0070605C" w:rsidRPr="0070605C">
        <w:t xml:space="preserve">; </w:t>
      </w:r>
      <w:r w:rsidR="0070605C" w:rsidRPr="0070605C">
        <w:t>Parkyn, 2018</w:t>
      </w:r>
      <w:r w:rsidR="0070605C" w:rsidRPr="0070605C">
        <w:t>)</w:t>
      </w:r>
      <w:r w:rsidRPr="0070605C">
        <w:t xml:space="preserve">, and the potential for unrealistic </w:t>
      </w:r>
      <w:r w:rsidRPr="0070605C">
        <w:t>portrayals</w:t>
      </w:r>
      <w:r w:rsidR="0070605C" w:rsidRPr="0070605C">
        <w:t xml:space="preserve"> (</w:t>
      </w:r>
      <w:r w:rsidR="0070605C" w:rsidRPr="001F56CC">
        <w:t>Festinger, 1954</w:t>
      </w:r>
      <w:r w:rsidR="0070605C">
        <w:t xml:space="preserve">; </w:t>
      </w:r>
      <w:r w:rsidR="0070605C" w:rsidRPr="001F56CC">
        <w:t>Parkyn, 2018</w:t>
      </w:r>
      <w:r w:rsidR="0070605C">
        <w:t>)</w:t>
      </w:r>
      <w:r w:rsidRPr="00A564C1">
        <w:t xml:space="preserve">. </w:t>
      </w:r>
      <w:r w:rsidR="003C2B4F" w:rsidRPr="003C2B4F">
        <w:t>Additionally, it may have a substantial influence on the depictions of disadvantaged families, shaping perspectives, and contributing to societal attitudes</w:t>
      </w:r>
      <w:r w:rsidR="0070605C" w:rsidRPr="0070605C">
        <w:t xml:space="preserve"> (</w:t>
      </w:r>
      <w:r w:rsidR="0070605C" w:rsidRPr="0070605C">
        <w:t>Goffman, 1959; Becker, 1963</w:t>
      </w:r>
      <w:r w:rsidR="0070605C" w:rsidRPr="0070605C">
        <w:t xml:space="preserve">; </w:t>
      </w:r>
      <w:r w:rsidR="0070605C" w:rsidRPr="0070605C">
        <w:t xml:space="preserve">McKendrick, </w:t>
      </w:r>
      <w:r w:rsidR="0070605C" w:rsidRPr="0070605C">
        <w:rPr>
          <w:i/>
          <w:iCs/>
        </w:rPr>
        <w:t>et al,</w:t>
      </w:r>
      <w:r w:rsidR="0070605C" w:rsidRPr="0070605C">
        <w:t xml:space="preserve"> 2008; Parkyn, 2018</w:t>
      </w:r>
      <w:r w:rsidR="0070605C" w:rsidRPr="0070605C">
        <w:t>)</w:t>
      </w:r>
      <w:r w:rsidRPr="0070605C">
        <w:t xml:space="preserve">. </w:t>
      </w:r>
      <w:r w:rsidRPr="0070605C">
        <w:t>Social media provides a platform for individuals and families in poverty to share their stories directly</w:t>
      </w:r>
      <w:r w:rsidR="0070605C" w:rsidRPr="0070605C">
        <w:t xml:space="preserve"> (</w:t>
      </w:r>
      <w:r w:rsidR="0070605C" w:rsidRPr="0070605C">
        <w:t>University of Cumbria</w:t>
      </w:r>
      <w:r w:rsidR="0070605C" w:rsidRPr="0070605C">
        <w:t xml:space="preserve">, </w:t>
      </w:r>
      <w:r w:rsidR="0070605C" w:rsidRPr="0070605C">
        <w:t>2023</w:t>
      </w:r>
      <w:r w:rsidR="0070605C" w:rsidRPr="0070605C">
        <w:t>; Incredible Software, 2021)</w:t>
      </w:r>
      <w:r w:rsidRPr="0070605C">
        <w:t>. This</w:t>
      </w:r>
      <w:r w:rsidRPr="00A564C1">
        <w:t xml:space="preserve"> can give a voice </w:t>
      </w:r>
      <w:r w:rsidR="0070605C">
        <w:t xml:space="preserve">(Gentile, 2010) </w:t>
      </w:r>
      <w:r w:rsidRPr="00A564C1">
        <w:t xml:space="preserve">to </w:t>
      </w:r>
      <w:r w:rsidRPr="0070605C">
        <w:t>those who might not be represented in traditional media, offering a more authentic portrayal of their experiences</w:t>
      </w:r>
      <w:r w:rsidR="0070605C" w:rsidRPr="0070605C">
        <w:t xml:space="preserve"> </w:t>
      </w:r>
      <w:r w:rsidR="0070605C" w:rsidRPr="0070605C">
        <w:lastRenderedPageBreak/>
        <w:t>(</w:t>
      </w:r>
      <w:r w:rsidR="0070605C" w:rsidRPr="0070605C">
        <w:t xml:space="preserve">McKendrick, </w:t>
      </w:r>
      <w:r w:rsidR="0070605C" w:rsidRPr="0070605C">
        <w:rPr>
          <w:i/>
          <w:iCs/>
        </w:rPr>
        <w:t>et al,</w:t>
      </w:r>
      <w:r w:rsidR="0070605C" w:rsidRPr="0070605C">
        <w:t xml:space="preserve"> 2008; Parkyn, 2018</w:t>
      </w:r>
      <w:r w:rsidR="0070605C">
        <w:t xml:space="preserve">; Gentile, </w:t>
      </w:r>
      <w:r w:rsidR="0070605C" w:rsidRPr="0070605C">
        <w:t>2010)</w:t>
      </w:r>
      <w:r w:rsidRPr="0070605C">
        <w:t>.</w:t>
      </w:r>
      <w:r w:rsidRPr="0070605C">
        <w:t xml:space="preserve"> </w:t>
      </w:r>
      <w:r w:rsidRPr="0070605C">
        <w:t>Through</w:t>
      </w:r>
      <w:r w:rsidRPr="00A564C1">
        <w:t xml:space="preserve"> personal narratives, images, and videos, social media can challenge stereotypes and </w:t>
      </w:r>
      <w:r w:rsidRPr="0070605C">
        <w:t>misconceptions</w:t>
      </w:r>
      <w:r w:rsidR="0070605C" w:rsidRPr="0070605C">
        <w:t xml:space="preserve"> </w:t>
      </w:r>
      <w:r w:rsidR="0070605C" w:rsidRPr="0070605C">
        <w:t>(Goffman, 1959; Becker, 1963</w:t>
      </w:r>
      <w:r w:rsidR="0070605C" w:rsidRPr="0070605C">
        <w:t>)</w:t>
      </w:r>
      <w:r w:rsidRPr="0070605C">
        <w:t xml:space="preserve"> about families in poverty</w:t>
      </w:r>
      <w:r w:rsidR="0070605C" w:rsidRPr="0070605C">
        <w:t xml:space="preserve"> (</w:t>
      </w:r>
      <w:r w:rsidR="0070605C" w:rsidRPr="0070605C">
        <w:t>Parkyn,</w:t>
      </w:r>
      <w:r w:rsidR="0070605C">
        <w:t xml:space="preserve"> </w:t>
      </w:r>
      <w:r w:rsidR="0070605C" w:rsidRPr="0070605C">
        <w:t>2018</w:t>
      </w:r>
      <w:r w:rsidR="0070605C">
        <w:t xml:space="preserve">; </w:t>
      </w:r>
      <w:r w:rsidR="0070605C">
        <w:t xml:space="preserve">Robinson, </w:t>
      </w:r>
      <w:r w:rsidR="0070605C">
        <w:rPr>
          <w:i/>
          <w:iCs/>
        </w:rPr>
        <w:t>et al,</w:t>
      </w:r>
      <w:r w:rsidR="0070605C">
        <w:t xml:space="preserve"> 2009</w:t>
      </w:r>
      <w:r w:rsidR="0070605C" w:rsidRPr="0070605C">
        <w:t>)</w:t>
      </w:r>
      <w:r w:rsidRPr="0070605C">
        <w:t xml:space="preserve">. </w:t>
      </w:r>
      <w:r w:rsidR="003C2B4F" w:rsidRPr="003C2B4F">
        <w:t>It facilitates a more intricate comprehension of the difficulties people encounter, highlighting the variety of their experiences</w:t>
      </w:r>
      <w:r w:rsidR="0070605C" w:rsidRPr="00BB311F">
        <w:t xml:space="preserve"> (Robinson, </w:t>
      </w:r>
      <w:r w:rsidR="0070605C" w:rsidRPr="00BB311F">
        <w:rPr>
          <w:i/>
          <w:iCs/>
        </w:rPr>
        <w:t>et al,</w:t>
      </w:r>
      <w:r w:rsidR="0070605C" w:rsidRPr="00BB311F">
        <w:t xml:space="preserve"> 2009; </w:t>
      </w:r>
      <w:r w:rsidR="0070605C" w:rsidRPr="00BB311F">
        <w:t>Parkyn, 2018</w:t>
      </w:r>
      <w:r w:rsidR="0070605C" w:rsidRPr="00BB311F">
        <w:t>)</w:t>
      </w:r>
      <w:r w:rsidRPr="00BB311F">
        <w:t>.</w:t>
      </w:r>
      <w:r w:rsidRPr="00BB311F">
        <w:t xml:space="preserve"> It also </w:t>
      </w:r>
      <w:r w:rsidRPr="00BB311F">
        <w:t>serves as a powerful tool for advocacy and raising awareness about poverty-related issues</w:t>
      </w:r>
      <w:r w:rsidR="0070605C" w:rsidRPr="00BB311F">
        <w:t xml:space="preserve"> (</w:t>
      </w:r>
      <w:r w:rsidR="00641C4C" w:rsidRPr="004C472E">
        <w:t>United Nations</w:t>
      </w:r>
      <w:r w:rsidR="00641C4C">
        <w:t xml:space="preserve">, </w:t>
      </w:r>
      <w:r w:rsidR="00641C4C" w:rsidRPr="004C472E">
        <w:t>2017</w:t>
      </w:r>
      <w:r w:rsidR="00641C4C">
        <w:t xml:space="preserve">; </w:t>
      </w:r>
      <w:r w:rsidR="0070605C" w:rsidRPr="00BB311F">
        <w:t xml:space="preserve">Robinson, </w:t>
      </w:r>
      <w:r w:rsidR="0070605C" w:rsidRPr="00BB311F">
        <w:rPr>
          <w:i/>
          <w:iCs/>
        </w:rPr>
        <w:t>et al,</w:t>
      </w:r>
      <w:r w:rsidR="0070605C" w:rsidRPr="00BB311F">
        <w:t xml:space="preserve"> 2009</w:t>
      </w:r>
      <w:r w:rsidR="0070605C" w:rsidRPr="00BB311F">
        <w:t>)</w:t>
      </w:r>
      <w:r w:rsidRPr="00BB311F">
        <w:t>. Campaigns</w:t>
      </w:r>
      <w:r w:rsidRPr="00641C4C">
        <w:t>, hashtags, and shared content can bring attention to systemic problems</w:t>
      </w:r>
      <w:r w:rsidR="00BB311F" w:rsidRPr="00641C4C">
        <w:t xml:space="preserve"> (</w:t>
      </w:r>
      <w:r w:rsidR="00BB311F" w:rsidRPr="00641C4C">
        <w:t xml:space="preserve">Robinson, </w:t>
      </w:r>
      <w:r w:rsidR="00BB311F" w:rsidRPr="00641C4C">
        <w:rPr>
          <w:i/>
          <w:iCs/>
        </w:rPr>
        <w:t>et al,</w:t>
      </w:r>
      <w:r w:rsidR="00BB311F" w:rsidRPr="00641C4C">
        <w:t xml:space="preserve"> 2009</w:t>
      </w:r>
      <w:r w:rsidR="00BB311F" w:rsidRPr="00641C4C">
        <w:t>; Parkyn, 2018)</w:t>
      </w:r>
      <w:r w:rsidRPr="00641C4C">
        <w:t>, encouraging discussions and calls to action</w:t>
      </w:r>
      <w:r w:rsidR="00641C4C" w:rsidRPr="00641C4C">
        <w:t xml:space="preserve"> (</w:t>
      </w:r>
      <w:r w:rsidR="00641C4C" w:rsidRPr="00641C4C">
        <w:t xml:space="preserve">Robinson, </w:t>
      </w:r>
      <w:r w:rsidR="00641C4C" w:rsidRPr="00641C4C">
        <w:rPr>
          <w:i/>
          <w:iCs/>
        </w:rPr>
        <w:t>et al,</w:t>
      </w:r>
      <w:r w:rsidR="00641C4C" w:rsidRPr="00641C4C">
        <w:t xml:space="preserve"> 2009; Parkyn, 2018</w:t>
      </w:r>
      <w:r w:rsidR="00641C4C" w:rsidRPr="00641C4C">
        <w:t>)</w:t>
      </w:r>
      <w:r w:rsidRPr="00641C4C">
        <w:t>.</w:t>
      </w:r>
      <w:r w:rsidRPr="00641C4C">
        <w:t xml:space="preserve"> </w:t>
      </w:r>
      <w:r w:rsidRPr="00641C4C">
        <w:t>Families</w:t>
      </w:r>
      <w:r w:rsidRPr="00A564C1">
        <w:t xml:space="preserve"> in poverty can use social media </w:t>
      </w:r>
      <w:r w:rsidRPr="00641C4C">
        <w:t>to seek support</w:t>
      </w:r>
      <w:r w:rsidR="00641C4C" w:rsidRPr="00641C4C">
        <w:t xml:space="preserve"> (</w:t>
      </w:r>
      <w:r w:rsidR="00641C4C" w:rsidRPr="00641C4C">
        <w:t>United Nations</w:t>
      </w:r>
      <w:r w:rsidR="00641C4C" w:rsidRPr="00641C4C">
        <w:t xml:space="preserve">, </w:t>
      </w:r>
      <w:r w:rsidR="00641C4C" w:rsidRPr="00641C4C">
        <w:t>2017</w:t>
      </w:r>
      <w:r w:rsidR="00641C4C" w:rsidRPr="00641C4C">
        <w:t xml:space="preserve">; Mind, 2021; </w:t>
      </w:r>
      <w:r w:rsidR="00641C4C" w:rsidRPr="00641C4C">
        <w:t xml:space="preserve">Robinson, </w:t>
      </w:r>
      <w:r w:rsidR="00641C4C" w:rsidRPr="00641C4C">
        <w:rPr>
          <w:i/>
          <w:iCs/>
        </w:rPr>
        <w:t>et al,</w:t>
      </w:r>
      <w:r w:rsidR="00641C4C" w:rsidRPr="00641C4C">
        <w:t xml:space="preserve"> 2009; Parkyn, 2018</w:t>
      </w:r>
      <w:r w:rsidR="00641C4C" w:rsidRPr="00641C4C">
        <w:t>)</w:t>
      </w:r>
      <w:r w:rsidRPr="00641C4C">
        <w:t>, whether it</w:t>
      </w:r>
      <w:r w:rsidR="00153E0F" w:rsidRPr="00641C4C">
        <w:t xml:space="preserve"> i</w:t>
      </w:r>
      <w:r w:rsidRPr="00641C4C">
        <w:t>s financial assistance, resources, or emotional encouragement</w:t>
      </w:r>
      <w:r w:rsidR="00641C4C" w:rsidRPr="00641C4C">
        <w:t xml:space="preserve"> (</w:t>
      </w:r>
      <w:r w:rsidR="00641C4C" w:rsidRPr="006E1AE3">
        <w:t xml:space="preserve">Mind, 2021 Parkyn, 2018; </w:t>
      </w:r>
      <w:r w:rsidR="00641C4C" w:rsidRPr="006E1AE3">
        <w:t xml:space="preserve">Robinson, </w:t>
      </w:r>
      <w:r w:rsidR="00641C4C" w:rsidRPr="006E1AE3">
        <w:rPr>
          <w:i/>
          <w:iCs/>
        </w:rPr>
        <w:t>et al,</w:t>
      </w:r>
      <w:r w:rsidR="00641C4C" w:rsidRPr="006E1AE3">
        <w:t xml:space="preserve"> 2009</w:t>
      </w:r>
      <w:r w:rsidR="00641C4C" w:rsidRPr="006E1AE3">
        <w:t>)</w:t>
      </w:r>
      <w:r w:rsidRPr="006E1AE3">
        <w:t>. Crowdsourcing platforms and fundraising campaigns can be shared widely to mobilize community support</w:t>
      </w:r>
      <w:r w:rsidR="006E1AE3" w:rsidRPr="006E1AE3">
        <w:t xml:space="preserve"> (</w:t>
      </w:r>
      <w:proofErr w:type="spellStart"/>
      <w:r w:rsidR="006E1AE3" w:rsidRPr="006E1AE3">
        <w:t>Bhati</w:t>
      </w:r>
      <w:proofErr w:type="spellEnd"/>
      <w:r w:rsidR="006E1AE3" w:rsidRPr="006E1AE3">
        <w:t xml:space="preserve"> and Hansen,</w:t>
      </w:r>
      <w:r w:rsidR="006E1AE3" w:rsidRPr="006E1AE3">
        <w:t xml:space="preserve"> </w:t>
      </w:r>
      <w:r w:rsidR="006E1AE3" w:rsidRPr="006E1AE3">
        <w:t>2020</w:t>
      </w:r>
      <w:r w:rsidR="006E1AE3" w:rsidRPr="006E1AE3">
        <w:t>)</w:t>
      </w:r>
      <w:r w:rsidRPr="006E1AE3">
        <w:t>.</w:t>
      </w:r>
      <w:r w:rsidRPr="006E1AE3">
        <w:t xml:space="preserve"> </w:t>
      </w:r>
      <w:r w:rsidR="003C2B4F" w:rsidRPr="003C2B4F">
        <w:t>Social media humanises the subject of poverty by facilitating the sharing of personal narratives and experiences</w:t>
      </w:r>
      <w:r w:rsidR="006E1AE3" w:rsidRPr="006E1AE3">
        <w:rPr>
          <w:color w:val="0F0F0F"/>
        </w:rPr>
        <w:t xml:space="preserve"> (</w:t>
      </w:r>
      <w:r w:rsidR="006E1AE3" w:rsidRPr="006E1AE3">
        <w:t>Parkyn, 2018</w:t>
      </w:r>
      <w:r w:rsidR="006E1AE3" w:rsidRPr="006E1AE3">
        <w:t>)</w:t>
      </w:r>
      <w:r w:rsidRPr="006E1AE3">
        <w:rPr>
          <w:color w:val="0F0F0F"/>
        </w:rPr>
        <w:t>. This can help break down stigmas</w:t>
      </w:r>
      <w:r w:rsidR="006E1AE3" w:rsidRPr="006E1AE3">
        <w:rPr>
          <w:color w:val="0F0F0F"/>
        </w:rPr>
        <w:t xml:space="preserve"> (Goffman, 1963)</w:t>
      </w:r>
      <w:r w:rsidRPr="006E1AE3">
        <w:rPr>
          <w:color w:val="0F0F0F"/>
        </w:rPr>
        <w:t xml:space="preserve"> and encourage empathy, fostering a more compassionate and understanding societal response</w:t>
      </w:r>
      <w:r w:rsidR="006E1AE3" w:rsidRPr="006E1AE3">
        <w:rPr>
          <w:color w:val="0F0F0F"/>
        </w:rPr>
        <w:t xml:space="preserve"> (</w:t>
      </w:r>
      <w:r w:rsidR="006E1AE3" w:rsidRPr="00641C4C">
        <w:t>Parkyn, 2018</w:t>
      </w:r>
      <w:r w:rsidR="006E1AE3">
        <w:t xml:space="preserve">; </w:t>
      </w:r>
      <w:r w:rsidR="006E1AE3" w:rsidRPr="00641C4C">
        <w:t xml:space="preserve">Robinson, </w:t>
      </w:r>
      <w:r w:rsidR="006E1AE3" w:rsidRPr="00641C4C">
        <w:rPr>
          <w:i/>
          <w:iCs/>
        </w:rPr>
        <w:t>et al,</w:t>
      </w:r>
      <w:r w:rsidR="006E1AE3" w:rsidRPr="00641C4C">
        <w:t xml:space="preserve"> </w:t>
      </w:r>
      <w:r w:rsidR="006E1AE3" w:rsidRPr="006E1AE3">
        <w:t>2009</w:t>
      </w:r>
      <w:r w:rsidR="006E1AE3" w:rsidRPr="006E1AE3">
        <w:t>)</w:t>
      </w:r>
      <w:r w:rsidRPr="006E1AE3">
        <w:rPr>
          <w:color w:val="0F0F0F"/>
        </w:rPr>
        <w:t>.</w:t>
      </w:r>
      <w:r w:rsidRPr="006E1AE3">
        <w:rPr>
          <w:color w:val="0F0F0F"/>
        </w:rPr>
        <w:t xml:space="preserve"> </w:t>
      </w:r>
      <w:r w:rsidRPr="006E1AE3">
        <w:rPr>
          <w:color w:val="0F0F0F"/>
        </w:rPr>
        <w:t>While social media has the potential to positively influence representations of families in poverty</w:t>
      </w:r>
      <w:r w:rsidR="006E1AE3" w:rsidRPr="006E1AE3">
        <w:rPr>
          <w:color w:val="0F0F0F"/>
        </w:rPr>
        <w:t xml:space="preserve"> (</w:t>
      </w:r>
      <w:r w:rsidR="006E1AE3" w:rsidRPr="006E1AE3">
        <w:t xml:space="preserve">Robinson, </w:t>
      </w:r>
      <w:r w:rsidR="006E1AE3" w:rsidRPr="006E1AE3">
        <w:rPr>
          <w:i/>
          <w:iCs/>
        </w:rPr>
        <w:t>et al,</w:t>
      </w:r>
      <w:r w:rsidR="006E1AE3" w:rsidRPr="006E1AE3">
        <w:t xml:space="preserve"> 2009</w:t>
      </w:r>
      <w:r w:rsidR="006E1AE3" w:rsidRPr="006E1AE3">
        <w:t xml:space="preserve">; </w:t>
      </w:r>
      <w:r w:rsidR="006E1AE3" w:rsidRPr="006E1AE3">
        <w:t>Parkyn, 2018</w:t>
      </w:r>
      <w:r w:rsidR="006E1AE3" w:rsidRPr="006E1AE3">
        <w:t>)</w:t>
      </w:r>
      <w:r w:rsidRPr="006E1AE3">
        <w:rPr>
          <w:color w:val="0F0F0F"/>
        </w:rPr>
        <w:t>, it</w:t>
      </w:r>
      <w:r w:rsidR="00153E0F" w:rsidRPr="006E1AE3">
        <w:rPr>
          <w:color w:val="0F0F0F"/>
        </w:rPr>
        <w:t xml:space="preserve"> i</w:t>
      </w:r>
      <w:r w:rsidRPr="006E1AE3">
        <w:rPr>
          <w:color w:val="0F0F0F"/>
        </w:rPr>
        <w:t>s essential to acknowledge the limitations and potential pitfalls, such as the risk of perpetuating stereotypes or oversimplifying complex issues</w:t>
      </w:r>
      <w:r w:rsidR="006E1AE3" w:rsidRPr="006E1AE3">
        <w:rPr>
          <w:color w:val="0F0F0F"/>
        </w:rPr>
        <w:t xml:space="preserve"> (</w:t>
      </w:r>
      <w:proofErr w:type="spellStart"/>
      <w:r w:rsidR="006E1AE3" w:rsidRPr="006E1AE3">
        <w:t>Wahyunengseh</w:t>
      </w:r>
      <w:proofErr w:type="spellEnd"/>
      <w:r w:rsidR="006E1AE3" w:rsidRPr="006E1AE3">
        <w:t xml:space="preserve">, </w:t>
      </w:r>
      <w:proofErr w:type="spellStart"/>
      <w:r w:rsidR="006E1AE3" w:rsidRPr="006E1AE3">
        <w:t>Hastjarjo</w:t>
      </w:r>
      <w:proofErr w:type="spellEnd"/>
      <w:r w:rsidR="006E1AE3" w:rsidRPr="006E1AE3">
        <w:t>,</w:t>
      </w:r>
      <w:r w:rsidR="006E1AE3" w:rsidRPr="006E1AE3">
        <w:t xml:space="preserve"> and Suharto, 2018</w:t>
      </w:r>
      <w:r w:rsidR="006E1AE3" w:rsidRPr="006E1AE3">
        <w:t>)</w:t>
      </w:r>
      <w:r w:rsidRPr="006E1AE3">
        <w:rPr>
          <w:color w:val="0F0F0F"/>
        </w:rPr>
        <w:t>.</w:t>
      </w:r>
      <w:r w:rsidRPr="00A564C1">
        <w:rPr>
          <w:color w:val="0F0F0F"/>
        </w:rPr>
        <w:t xml:space="preserve"> Balancing authenticity with sensitivity is crucial to fostering a more empathetic and informed </w:t>
      </w:r>
      <w:r w:rsidRPr="00016AD0">
        <w:rPr>
          <w:color w:val="0F0F0F"/>
        </w:rPr>
        <w:t>public discourse about poverty</w:t>
      </w:r>
      <w:r w:rsidR="006E1AE3" w:rsidRPr="00016AD0">
        <w:rPr>
          <w:color w:val="0F0F0F"/>
        </w:rPr>
        <w:t xml:space="preserve"> (</w:t>
      </w:r>
      <w:proofErr w:type="spellStart"/>
      <w:r w:rsidR="006E1AE3" w:rsidRPr="00016AD0">
        <w:t>Wahyunengseh</w:t>
      </w:r>
      <w:proofErr w:type="spellEnd"/>
      <w:r w:rsidR="006E1AE3" w:rsidRPr="00016AD0">
        <w:t xml:space="preserve">, </w:t>
      </w:r>
      <w:proofErr w:type="spellStart"/>
      <w:r w:rsidR="006E1AE3" w:rsidRPr="00016AD0">
        <w:t>Hastjarjo</w:t>
      </w:r>
      <w:proofErr w:type="spellEnd"/>
      <w:r w:rsidR="006E1AE3" w:rsidRPr="00016AD0">
        <w:t>, and Suharto, 2018)</w:t>
      </w:r>
      <w:r w:rsidRPr="00016AD0">
        <w:rPr>
          <w:color w:val="0F0F0F"/>
        </w:rPr>
        <w:t>.</w:t>
      </w:r>
    </w:p>
    <w:p w14:paraId="3E40DD94" w14:textId="0C549053" w:rsidR="00A564C1" w:rsidRDefault="00A564C1" w:rsidP="00A46F3D">
      <w:pPr>
        <w:spacing w:line="360" w:lineRule="auto"/>
        <w:jc w:val="both"/>
        <w:rPr>
          <w:color w:val="0F0F0F"/>
        </w:rPr>
      </w:pPr>
      <w:r w:rsidRPr="00016AD0">
        <w:t>The impact that these images have on social media are that they provide</w:t>
      </w:r>
      <w:r w:rsidRPr="00016AD0">
        <w:t xml:space="preserve"> a powerful visual tool</w:t>
      </w:r>
      <w:r w:rsidR="00E5523D" w:rsidRPr="00016AD0">
        <w:t xml:space="preserve"> (</w:t>
      </w:r>
      <w:r w:rsidR="00E5523D" w:rsidRPr="00016AD0">
        <w:rPr>
          <w:color w:val="3A3A3A"/>
        </w:rPr>
        <w:t>Pink, 2007</w:t>
      </w:r>
      <w:r w:rsidR="00016AD0" w:rsidRPr="00016AD0">
        <w:rPr>
          <w:color w:val="3A3A3A"/>
        </w:rPr>
        <w:t xml:space="preserve">; </w:t>
      </w:r>
      <w:r w:rsidR="00016AD0" w:rsidRPr="00016AD0">
        <w:rPr>
          <w:color w:val="3A3A3A"/>
        </w:rPr>
        <w:t>Berger,</w:t>
      </w:r>
      <w:r w:rsidR="00016AD0" w:rsidRPr="00016AD0">
        <w:rPr>
          <w:color w:val="3A3A3A"/>
        </w:rPr>
        <w:t xml:space="preserve"> </w:t>
      </w:r>
      <w:r w:rsidR="00016AD0" w:rsidRPr="00016AD0">
        <w:rPr>
          <w:color w:val="3A3A3A"/>
        </w:rPr>
        <w:t>2008</w:t>
      </w:r>
      <w:r w:rsidR="00E5523D" w:rsidRPr="00016AD0">
        <w:rPr>
          <w:color w:val="3A3A3A"/>
        </w:rPr>
        <w:t>)</w:t>
      </w:r>
      <w:r w:rsidRPr="00016AD0">
        <w:t xml:space="preserve"> to raise awareness about poverty in the developing </w:t>
      </w:r>
      <w:r w:rsidRPr="00016AD0">
        <w:t xml:space="preserve">and western </w:t>
      </w:r>
      <w:r w:rsidRPr="00016AD0">
        <w:t>world</w:t>
      </w:r>
      <w:r w:rsidR="00016AD0" w:rsidRPr="00016AD0">
        <w:t xml:space="preserve"> (</w:t>
      </w:r>
      <w:proofErr w:type="spellStart"/>
      <w:r w:rsidR="00016AD0" w:rsidRPr="00016AD0">
        <w:t>Wahyunengseh</w:t>
      </w:r>
      <w:proofErr w:type="spellEnd"/>
      <w:r w:rsidR="00016AD0" w:rsidRPr="00016AD0">
        <w:t xml:space="preserve">, </w:t>
      </w:r>
      <w:proofErr w:type="spellStart"/>
      <w:r w:rsidR="00016AD0" w:rsidRPr="00016AD0">
        <w:t>Hastjarjo</w:t>
      </w:r>
      <w:proofErr w:type="spellEnd"/>
      <w:r w:rsidR="00016AD0" w:rsidRPr="00016AD0">
        <w:t>, and Suharto, 2018</w:t>
      </w:r>
      <w:r w:rsidR="00016AD0" w:rsidRPr="00016AD0">
        <w:t xml:space="preserve">; </w:t>
      </w:r>
      <w:r w:rsidR="00016AD0" w:rsidRPr="00016AD0">
        <w:t>Deane, 2008</w:t>
      </w:r>
      <w:r w:rsidR="00016AD0" w:rsidRPr="00016AD0">
        <w:t>)</w:t>
      </w:r>
      <w:r w:rsidRPr="00016AD0">
        <w:t>. These images can educate the public about the living conditions, challenges, and struggles faced by communities</w:t>
      </w:r>
      <w:r w:rsidR="00016AD0" w:rsidRPr="00016AD0">
        <w:t xml:space="preserve"> (</w:t>
      </w:r>
      <w:r w:rsidR="00016AD0" w:rsidRPr="00016AD0">
        <w:t xml:space="preserve">Robinson, </w:t>
      </w:r>
      <w:r w:rsidR="00016AD0" w:rsidRPr="00016AD0">
        <w:rPr>
          <w:i/>
          <w:iCs/>
        </w:rPr>
        <w:t>et al,</w:t>
      </w:r>
      <w:r w:rsidR="00016AD0" w:rsidRPr="00016AD0">
        <w:t xml:space="preserve"> 2009; Parkyn, 2018</w:t>
      </w:r>
      <w:r w:rsidR="00016AD0" w:rsidRPr="00016AD0">
        <w:t>; Deane, 2008)</w:t>
      </w:r>
      <w:r w:rsidRPr="00016AD0">
        <w:t>.</w:t>
      </w:r>
      <w:r w:rsidRPr="00016AD0">
        <w:t xml:space="preserve"> They </w:t>
      </w:r>
      <w:r w:rsidRPr="00016AD0">
        <w:t>personali</w:t>
      </w:r>
      <w:r w:rsidR="001535EB" w:rsidRPr="00016AD0">
        <w:t>s</w:t>
      </w:r>
      <w:r w:rsidRPr="00016AD0">
        <w:t>e global issues by putting a face to the statistics</w:t>
      </w:r>
      <w:r w:rsidR="00016AD0" w:rsidRPr="00016AD0">
        <w:t xml:space="preserve"> (</w:t>
      </w:r>
      <w:r w:rsidR="00016AD0" w:rsidRPr="00016AD0">
        <w:t xml:space="preserve">Robinson, </w:t>
      </w:r>
      <w:r w:rsidR="00016AD0" w:rsidRPr="00016AD0">
        <w:rPr>
          <w:i/>
          <w:iCs/>
        </w:rPr>
        <w:t>et al,</w:t>
      </w:r>
      <w:r w:rsidR="00016AD0" w:rsidRPr="00016AD0">
        <w:t xml:space="preserve"> 2009; Parkyn, 2018; Deane, 2008</w:t>
      </w:r>
      <w:r w:rsidR="00016AD0" w:rsidRPr="00016AD0">
        <w:t>)</w:t>
      </w:r>
      <w:r w:rsidRPr="00016AD0">
        <w:t xml:space="preserve">. </w:t>
      </w:r>
      <w:r w:rsidRPr="00016AD0">
        <w:t>V</w:t>
      </w:r>
      <w:r w:rsidRPr="00016AD0">
        <w:t>isual storytelling through images can be a powerful fundraising tool</w:t>
      </w:r>
      <w:r w:rsidR="00016AD0" w:rsidRPr="00016AD0">
        <w:t xml:space="preserve"> (</w:t>
      </w:r>
      <w:proofErr w:type="spellStart"/>
      <w:r w:rsidR="00016AD0" w:rsidRPr="00016AD0">
        <w:t>Bhati</w:t>
      </w:r>
      <w:proofErr w:type="spellEnd"/>
      <w:r w:rsidR="00016AD0" w:rsidRPr="00016AD0">
        <w:t xml:space="preserve"> and Hansen, 2020</w:t>
      </w:r>
      <w:r w:rsidR="00016AD0" w:rsidRPr="00016AD0">
        <w:t>)</w:t>
      </w:r>
      <w:r w:rsidRPr="00016AD0">
        <w:t>.</w:t>
      </w:r>
      <w:r w:rsidRPr="00A564C1">
        <w:t xml:space="preserve"> </w:t>
      </w:r>
      <w:r w:rsidRPr="00A564C1">
        <w:t>Non-profits</w:t>
      </w:r>
      <w:r w:rsidRPr="00A564C1">
        <w:t xml:space="preserve"> organizations often use compelling images</w:t>
      </w:r>
      <w:r w:rsidR="00016AD0">
        <w:t xml:space="preserve"> </w:t>
      </w:r>
      <w:r w:rsidRPr="00A564C1">
        <w:t>to engage donors emotionally</w:t>
      </w:r>
      <w:r w:rsidR="00016AD0">
        <w:t xml:space="preserve"> (</w:t>
      </w:r>
      <w:r w:rsidR="00016AD0" w:rsidRPr="00016AD0">
        <w:rPr>
          <w:color w:val="3A3A3A"/>
        </w:rPr>
        <w:t>Pink, 2007; Berger, 2008</w:t>
      </w:r>
      <w:r w:rsidR="00016AD0">
        <w:rPr>
          <w:color w:val="3A3A3A"/>
        </w:rPr>
        <w:t>)</w:t>
      </w:r>
      <w:r w:rsidRPr="00A564C1">
        <w:t xml:space="preserve">, encouraging them to contribute to poverty </w:t>
      </w:r>
      <w:r w:rsidRPr="00016AD0">
        <w:t>alleviation efforts</w:t>
      </w:r>
      <w:r w:rsidR="00016AD0" w:rsidRPr="00016AD0">
        <w:t xml:space="preserve"> (</w:t>
      </w:r>
      <w:proofErr w:type="spellStart"/>
      <w:r w:rsidR="00016AD0" w:rsidRPr="00016AD0">
        <w:t>Bhati</w:t>
      </w:r>
      <w:proofErr w:type="spellEnd"/>
      <w:r w:rsidR="00016AD0" w:rsidRPr="00016AD0">
        <w:t xml:space="preserve"> and Hansen, 2020</w:t>
      </w:r>
      <w:r w:rsidR="00016AD0" w:rsidRPr="00016AD0">
        <w:t>)</w:t>
      </w:r>
      <w:r w:rsidRPr="00016AD0">
        <w:t>.</w:t>
      </w:r>
      <w:r w:rsidRPr="00016AD0">
        <w:t xml:space="preserve"> The impact these i</w:t>
      </w:r>
      <w:r w:rsidRPr="00016AD0">
        <w:t>mages</w:t>
      </w:r>
      <w:r w:rsidRPr="00016AD0">
        <w:t xml:space="preserve"> have on</w:t>
      </w:r>
      <w:r w:rsidRPr="00016AD0">
        <w:t xml:space="preserve"> social media can influence the framing of public discourse around global poverty</w:t>
      </w:r>
      <w:r w:rsidR="00016AD0" w:rsidRPr="00016AD0">
        <w:t xml:space="preserve"> (</w:t>
      </w:r>
      <w:r w:rsidR="00016AD0" w:rsidRPr="00016AD0">
        <w:t xml:space="preserve">Robinson, </w:t>
      </w:r>
      <w:r w:rsidR="00016AD0" w:rsidRPr="00016AD0">
        <w:rPr>
          <w:i/>
          <w:iCs/>
        </w:rPr>
        <w:t>et al,</w:t>
      </w:r>
      <w:r w:rsidR="00016AD0" w:rsidRPr="00016AD0">
        <w:t xml:space="preserve"> 2009; Parkyn, 2018; Deane, 2008</w:t>
      </w:r>
      <w:r w:rsidR="00016AD0" w:rsidRPr="00016AD0">
        <w:t>)</w:t>
      </w:r>
      <w:r w:rsidRPr="00016AD0">
        <w:t>. They</w:t>
      </w:r>
      <w:r w:rsidRPr="00A564C1">
        <w:t xml:space="preserve"> shape the narrative and can highlight specific aspects of the issue, such as the imp</w:t>
      </w:r>
      <w:r w:rsidRPr="00016AD0">
        <w:t xml:space="preserve">act of climate change, </w:t>
      </w:r>
      <w:r w:rsidRPr="00016AD0">
        <w:lastRenderedPageBreak/>
        <w:t>lack of access to education, or healthcare challenges</w:t>
      </w:r>
      <w:r w:rsidR="00016AD0" w:rsidRPr="00016AD0">
        <w:t xml:space="preserve"> (Parkyn, 2018</w:t>
      </w:r>
      <w:r w:rsidR="00016AD0">
        <w:t xml:space="preserve">; </w:t>
      </w:r>
      <w:r w:rsidR="00016AD0" w:rsidRPr="00016AD0">
        <w:t xml:space="preserve">Robinson, </w:t>
      </w:r>
      <w:r w:rsidR="00016AD0" w:rsidRPr="00016AD0">
        <w:rPr>
          <w:i/>
          <w:iCs/>
        </w:rPr>
        <w:t>et al,</w:t>
      </w:r>
      <w:r w:rsidR="00016AD0" w:rsidRPr="00016AD0">
        <w:t xml:space="preserve"> 2009</w:t>
      </w:r>
      <w:r w:rsidR="00016AD0" w:rsidRPr="00016AD0">
        <w:t>)</w:t>
      </w:r>
      <w:r w:rsidRPr="00016AD0">
        <w:t>.</w:t>
      </w:r>
      <w:r>
        <w:t xml:space="preserve"> </w:t>
      </w:r>
      <w:r w:rsidRPr="003A1BBC">
        <w:t xml:space="preserve">Social media provides a platform for </w:t>
      </w:r>
      <w:r w:rsidRPr="00016AD0">
        <w:t>individuals and families in poverty to share their stories directly</w:t>
      </w:r>
      <w:r w:rsidR="00016AD0" w:rsidRPr="00016AD0">
        <w:t xml:space="preserve"> (</w:t>
      </w:r>
      <w:r w:rsidR="00016AD0" w:rsidRPr="00016AD0">
        <w:t xml:space="preserve">Parkyn, 2018; Robinson, </w:t>
      </w:r>
      <w:r w:rsidR="00016AD0" w:rsidRPr="00016AD0">
        <w:rPr>
          <w:i/>
          <w:iCs/>
        </w:rPr>
        <w:t>et al,</w:t>
      </w:r>
      <w:r w:rsidR="00016AD0" w:rsidRPr="00016AD0">
        <w:t xml:space="preserve"> 2009</w:t>
      </w:r>
      <w:r w:rsidR="00016AD0" w:rsidRPr="00016AD0">
        <w:t>)</w:t>
      </w:r>
      <w:r w:rsidRPr="00016AD0">
        <w:t>.</w:t>
      </w:r>
      <w:r w:rsidRPr="00016AD0">
        <w:t xml:space="preserve"> However,</w:t>
      </w:r>
      <w:r w:rsidRPr="00016AD0">
        <w:t xml:space="preserve"> </w:t>
      </w:r>
      <w:r w:rsidRPr="00016AD0">
        <w:rPr>
          <w:color w:val="0F0F0F"/>
        </w:rPr>
        <w:t>there</w:t>
      </w:r>
      <w:r w:rsidRPr="00016AD0">
        <w:rPr>
          <w:color w:val="0F0F0F"/>
        </w:rPr>
        <w:t xml:space="preserve"> is</w:t>
      </w:r>
      <w:r w:rsidRPr="00016AD0">
        <w:rPr>
          <w:color w:val="0F0F0F"/>
        </w:rPr>
        <w:t xml:space="preserve"> a fine line between raising awareness and exploiting the suffering of individuals for engagement or fundraising purposes</w:t>
      </w:r>
      <w:r w:rsidR="00016AD0" w:rsidRPr="00016AD0">
        <w:rPr>
          <w:color w:val="0F0F0F"/>
        </w:rPr>
        <w:t xml:space="preserve"> (</w:t>
      </w:r>
      <w:proofErr w:type="spellStart"/>
      <w:r w:rsidR="00016AD0" w:rsidRPr="00016AD0">
        <w:t>Wahyunengseh</w:t>
      </w:r>
      <w:proofErr w:type="spellEnd"/>
      <w:r w:rsidR="00016AD0" w:rsidRPr="00016AD0">
        <w:t xml:space="preserve">, </w:t>
      </w:r>
      <w:proofErr w:type="spellStart"/>
      <w:r w:rsidR="00016AD0" w:rsidRPr="00016AD0">
        <w:t>Hastjarjo</w:t>
      </w:r>
      <w:proofErr w:type="spellEnd"/>
      <w:r w:rsidR="00016AD0" w:rsidRPr="00016AD0">
        <w:t>, and Suharto, 2018</w:t>
      </w:r>
      <w:r w:rsidR="00016AD0" w:rsidRPr="00016AD0">
        <w:t>)</w:t>
      </w:r>
      <w:r w:rsidRPr="00016AD0">
        <w:rPr>
          <w:color w:val="0F0F0F"/>
        </w:rPr>
        <w:t>. It</w:t>
      </w:r>
      <w:r w:rsidR="001535EB" w:rsidRPr="00016AD0">
        <w:rPr>
          <w:color w:val="0F0F0F"/>
        </w:rPr>
        <w:t xml:space="preserve"> i</w:t>
      </w:r>
      <w:r w:rsidRPr="00016AD0">
        <w:rPr>
          <w:color w:val="0F0F0F"/>
        </w:rPr>
        <w:t>s important to prioritize the dignity and consent</w:t>
      </w:r>
      <w:r w:rsidR="004B658C">
        <w:rPr>
          <w:color w:val="0F0F0F"/>
        </w:rPr>
        <w:t xml:space="preserve"> (GDPR, 2018)</w:t>
      </w:r>
      <w:r w:rsidRPr="00016AD0">
        <w:rPr>
          <w:color w:val="0F0F0F"/>
        </w:rPr>
        <w:t xml:space="preserve"> of the people being depicted</w:t>
      </w:r>
      <w:r w:rsidR="00016AD0" w:rsidRPr="00016AD0">
        <w:rPr>
          <w:color w:val="0F0F0F"/>
        </w:rPr>
        <w:t xml:space="preserve"> (</w:t>
      </w:r>
      <w:proofErr w:type="spellStart"/>
      <w:r w:rsidR="00016AD0" w:rsidRPr="00016AD0">
        <w:t>Wahyunengseh</w:t>
      </w:r>
      <w:proofErr w:type="spellEnd"/>
      <w:r w:rsidR="00016AD0" w:rsidRPr="00016AD0">
        <w:t xml:space="preserve">, </w:t>
      </w:r>
      <w:proofErr w:type="spellStart"/>
      <w:r w:rsidR="00016AD0" w:rsidRPr="00016AD0">
        <w:t>Hastjarjo</w:t>
      </w:r>
      <w:proofErr w:type="spellEnd"/>
      <w:r w:rsidR="00016AD0" w:rsidRPr="00016AD0">
        <w:t>, and Suharto, 2018</w:t>
      </w:r>
      <w:r w:rsidR="00016AD0" w:rsidRPr="00016AD0">
        <w:t>)</w:t>
      </w:r>
      <w:r w:rsidRPr="00016AD0">
        <w:rPr>
          <w:color w:val="0F0F0F"/>
        </w:rPr>
        <w:t>. It</w:t>
      </w:r>
      <w:r w:rsidR="00153E0F" w:rsidRPr="00016AD0">
        <w:rPr>
          <w:color w:val="0F0F0F"/>
        </w:rPr>
        <w:t xml:space="preserve"> i</w:t>
      </w:r>
      <w:r w:rsidRPr="00016AD0">
        <w:rPr>
          <w:color w:val="0F0F0F"/>
        </w:rPr>
        <w:t>s crucial to approach the sharing of images with sensitivity, cultural awareness, and a commitment to ethical storytelling</w:t>
      </w:r>
      <w:r w:rsidR="00016AD0" w:rsidRPr="00016AD0">
        <w:rPr>
          <w:color w:val="0F0F0F"/>
        </w:rPr>
        <w:t xml:space="preserve"> (</w:t>
      </w:r>
      <w:proofErr w:type="spellStart"/>
      <w:r w:rsidR="00016AD0" w:rsidRPr="00016AD0">
        <w:t>Wahyunengseh</w:t>
      </w:r>
      <w:proofErr w:type="spellEnd"/>
      <w:r w:rsidR="00016AD0" w:rsidRPr="00016AD0">
        <w:t xml:space="preserve">, </w:t>
      </w:r>
      <w:proofErr w:type="spellStart"/>
      <w:r w:rsidR="00016AD0" w:rsidRPr="00016AD0">
        <w:t>Hastjarjo</w:t>
      </w:r>
      <w:proofErr w:type="spellEnd"/>
      <w:r w:rsidR="00016AD0" w:rsidRPr="00016AD0">
        <w:t>, and Suharto, 2018</w:t>
      </w:r>
      <w:r w:rsidR="00016AD0" w:rsidRPr="00016AD0">
        <w:t>; Parkyn, 2018</w:t>
      </w:r>
      <w:r w:rsidR="004579A1">
        <w:t>; GDPR, 2018</w:t>
      </w:r>
      <w:r w:rsidR="00016AD0" w:rsidRPr="00016AD0">
        <w:t>)</w:t>
      </w:r>
      <w:r w:rsidRPr="00016AD0">
        <w:rPr>
          <w:color w:val="0F0F0F"/>
        </w:rPr>
        <w:t>.</w:t>
      </w:r>
    </w:p>
    <w:p w14:paraId="3F09BA5E" w14:textId="598155B3" w:rsidR="00A564C1" w:rsidRPr="00A564C1" w:rsidRDefault="00A564C1" w:rsidP="00A564C1">
      <w:pPr>
        <w:spacing w:line="360" w:lineRule="auto"/>
        <w:jc w:val="both"/>
      </w:pPr>
    </w:p>
    <w:p w14:paraId="09BC593D" w14:textId="733F6C68" w:rsidR="00A564C1" w:rsidRPr="00A564C1" w:rsidRDefault="00A564C1" w:rsidP="00A564C1">
      <w:pPr>
        <w:spacing w:line="360" w:lineRule="auto"/>
        <w:jc w:val="both"/>
      </w:pPr>
    </w:p>
    <w:p w14:paraId="7440FC23" w14:textId="13663FA4" w:rsidR="00A564C1" w:rsidRPr="00A564C1" w:rsidRDefault="00A564C1" w:rsidP="00A564C1">
      <w:pPr>
        <w:spacing w:line="360" w:lineRule="auto"/>
        <w:jc w:val="both"/>
      </w:pPr>
    </w:p>
    <w:p w14:paraId="036E37E1" w14:textId="77777777" w:rsidR="00A564C1" w:rsidRPr="00A564C1" w:rsidRDefault="00A564C1" w:rsidP="00A564C1">
      <w:pPr>
        <w:spacing w:line="360" w:lineRule="auto"/>
        <w:jc w:val="both"/>
      </w:pPr>
    </w:p>
    <w:p w14:paraId="4C9454AA" w14:textId="1A2D509C" w:rsidR="00A564C1" w:rsidRPr="003A1BBC" w:rsidRDefault="00A564C1" w:rsidP="00651926">
      <w:pPr>
        <w:spacing w:line="360" w:lineRule="auto"/>
        <w:jc w:val="both"/>
      </w:pPr>
    </w:p>
    <w:p w14:paraId="13DA1CB7" w14:textId="3E8129BF" w:rsidR="00FE25A8" w:rsidRDefault="00FE25A8" w:rsidP="00FE25A8"/>
    <w:p w14:paraId="7A15006E" w14:textId="77777777" w:rsidR="00FE25A8" w:rsidRPr="00FE25A8" w:rsidRDefault="00FE25A8" w:rsidP="00FE25A8">
      <w:pPr>
        <w:spacing w:after="160" w:line="259" w:lineRule="auto"/>
      </w:pPr>
    </w:p>
    <w:p w14:paraId="16CA9266" w14:textId="667ABD41" w:rsidR="00CC263F" w:rsidRDefault="00CC263F" w:rsidP="0069350D"/>
    <w:p w14:paraId="64B86765" w14:textId="77777777" w:rsidR="009E6D1B" w:rsidRDefault="009E6D1B" w:rsidP="0069350D"/>
    <w:p w14:paraId="316A3155" w14:textId="51F35CD3" w:rsidR="009E6D1B" w:rsidRDefault="009E6D1B">
      <w:pPr>
        <w:spacing w:after="160" w:line="259" w:lineRule="auto"/>
      </w:pPr>
      <w:r>
        <w:br w:type="page"/>
      </w:r>
    </w:p>
    <w:p w14:paraId="569D17D5" w14:textId="125DF95A" w:rsidR="005F6135" w:rsidRPr="00A11E18" w:rsidRDefault="006B5BB3" w:rsidP="00A11E18">
      <w:pPr>
        <w:pStyle w:val="Heading1"/>
        <w:rPr>
          <w:rFonts w:ascii="Times New Roman" w:hAnsi="Times New Roman" w:cs="Times New Roman"/>
        </w:rPr>
      </w:pPr>
      <w:bookmarkStart w:id="3" w:name="_Toc152010155"/>
      <w:r w:rsidRPr="00A11E18">
        <w:rPr>
          <w:rFonts w:ascii="Times New Roman" w:hAnsi="Times New Roman" w:cs="Times New Roman"/>
        </w:rPr>
        <w:lastRenderedPageBreak/>
        <w:t>Reference</w:t>
      </w:r>
      <w:r w:rsidR="00A11E18" w:rsidRPr="00A11E18">
        <w:rPr>
          <w:rFonts w:ascii="Times New Roman" w:hAnsi="Times New Roman" w:cs="Times New Roman"/>
        </w:rPr>
        <w:t xml:space="preserve"> List</w:t>
      </w:r>
      <w:bookmarkEnd w:id="3"/>
      <w:r w:rsidR="00A11E18" w:rsidRPr="00A11E18">
        <w:rPr>
          <w:rFonts w:ascii="Times New Roman" w:hAnsi="Times New Roman" w:cs="Times New Roman"/>
        </w:rPr>
        <w:t xml:space="preserve"> </w:t>
      </w:r>
    </w:p>
    <w:p w14:paraId="0B6D232C" w14:textId="77777777" w:rsidR="00016AD0" w:rsidRPr="00016AD0" w:rsidRDefault="00016AD0" w:rsidP="00016AD0">
      <w:pPr>
        <w:ind w:left="720" w:hanging="720"/>
      </w:pPr>
    </w:p>
    <w:p w14:paraId="74EAFF29" w14:textId="77777777" w:rsidR="00016AD0" w:rsidRPr="00016AD0" w:rsidRDefault="00016AD0" w:rsidP="00016AD0">
      <w:pPr>
        <w:ind w:left="720" w:hanging="720"/>
      </w:pPr>
      <w:proofErr w:type="spellStart"/>
      <w:r w:rsidRPr="00016AD0">
        <w:t>Abay</w:t>
      </w:r>
      <w:proofErr w:type="spellEnd"/>
      <w:r w:rsidRPr="00016AD0">
        <w:t xml:space="preserve">, K, A., </w:t>
      </w:r>
      <w:proofErr w:type="spellStart"/>
      <w:r w:rsidRPr="00016AD0">
        <w:t>Yonzan</w:t>
      </w:r>
      <w:proofErr w:type="spellEnd"/>
      <w:r w:rsidRPr="00016AD0">
        <w:t xml:space="preserve">, N., Kurdi, S., And </w:t>
      </w:r>
      <w:proofErr w:type="spellStart"/>
      <w:r w:rsidRPr="00016AD0">
        <w:t>Tafere</w:t>
      </w:r>
      <w:proofErr w:type="spellEnd"/>
      <w:r w:rsidRPr="00016AD0">
        <w:t xml:space="preserve">, K., (2022) Africa might have dodged a bullet, but systemic warnings abound for poverty reduction efforts on the continent. World Bank. Available at: </w:t>
      </w:r>
      <w:hyperlink r:id="rId14" w:history="1">
        <w:r w:rsidRPr="00016AD0">
          <w:rPr>
            <w:rStyle w:val="Hyperlink"/>
          </w:rPr>
          <w:t>https://blogs.worldbank.org/developmenttalk/africa-might-have-dodged-bullet-systemic-warnings-abound-poverty-reduction-efforts</w:t>
        </w:r>
      </w:hyperlink>
      <w:r w:rsidRPr="00016AD0">
        <w:t xml:space="preserve"> [Assessed on: 26</w:t>
      </w:r>
      <w:r w:rsidRPr="00016AD0">
        <w:rPr>
          <w:vertAlign w:val="superscript"/>
        </w:rPr>
        <w:t>th</w:t>
      </w:r>
      <w:r w:rsidRPr="00016AD0">
        <w:t xml:space="preserve"> November 2023].</w:t>
      </w:r>
    </w:p>
    <w:p w14:paraId="764BC03A" w14:textId="77777777" w:rsidR="00016AD0" w:rsidRPr="00016AD0" w:rsidRDefault="00016AD0" w:rsidP="00016AD0">
      <w:pPr>
        <w:ind w:left="720" w:hanging="720"/>
        <w:rPr>
          <w:rStyle w:val="apple-converted-space"/>
          <w:color w:val="333333"/>
        </w:rPr>
      </w:pPr>
      <w:proofErr w:type="spellStart"/>
      <w:r w:rsidRPr="00016AD0">
        <w:rPr>
          <w:color w:val="333333"/>
        </w:rPr>
        <w:t>Ademolu</w:t>
      </w:r>
      <w:proofErr w:type="spellEnd"/>
      <w:r w:rsidRPr="00016AD0">
        <w:rPr>
          <w:color w:val="333333"/>
        </w:rPr>
        <w:t>, E., (2021)</w:t>
      </w:r>
      <w:r w:rsidRPr="00016AD0">
        <w:rPr>
          <w:rStyle w:val="apple-converted-space"/>
          <w:color w:val="333333"/>
        </w:rPr>
        <w:t> </w:t>
      </w:r>
      <w:r w:rsidRPr="00016AD0">
        <w:t>Seeing and bei</w:t>
      </w:r>
      <w:r w:rsidRPr="00016AD0">
        <w:t>n</w:t>
      </w:r>
      <w:r w:rsidRPr="00016AD0">
        <w:t>g the visualised 'Other': humanitarian representations and hybridity in African diaspora identities</w:t>
      </w:r>
      <w:r w:rsidRPr="00016AD0">
        <w:rPr>
          <w:color w:val="333333"/>
        </w:rPr>
        <w:t>.</w:t>
      </w:r>
      <w:r w:rsidRPr="00016AD0">
        <w:rPr>
          <w:rStyle w:val="apple-converted-space"/>
          <w:color w:val="333333"/>
        </w:rPr>
        <w:t> </w:t>
      </w:r>
      <w:r w:rsidRPr="00016AD0">
        <w:rPr>
          <w:i/>
          <w:iCs/>
          <w:color w:val="333333"/>
        </w:rPr>
        <w:t>Identities</w:t>
      </w:r>
      <w:r w:rsidRPr="00016AD0">
        <w:rPr>
          <w:rStyle w:val="apple-converted-space"/>
          <w:color w:val="333333"/>
        </w:rPr>
        <w:t> </w:t>
      </w:r>
      <w:r w:rsidRPr="00016AD0">
        <w:rPr>
          <w:color w:val="333333"/>
        </w:rPr>
        <w:t xml:space="preserve">28:2, pages 203-223. Available at: </w:t>
      </w:r>
      <w:hyperlink r:id="rId15" w:history="1">
        <w:r w:rsidRPr="00016AD0">
          <w:rPr>
            <w:rStyle w:val="Hyperlink"/>
          </w:rPr>
          <w:t>https://www.tandfonline.com/doi/abs/10.1080/1070289X.2019.1686878</w:t>
        </w:r>
      </w:hyperlink>
      <w:r w:rsidRPr="00016AD0">
        <w:rPr>
          <w:color w:val="333333"/>
        </w:rPr>
        <w:t xml:space="preserve"> [Assessed on: 27</w:t>
      </w:r>
      <w:r w:rsidRPr="00016AD0">
        <w:rPr>
          <w:color w:val="333333"/>
          <w:vertAlign w:val="superscript"/>
        </w:rPr>
        <w:t>th</w:t>
      </w:r>
      <w:r w:rsidRPr="00016AD0">
        <w:rPr>
          <w:color w:val="333333"/>
        </w:rPr>
        <w:t xml:space="preserve"> November 2023]. </w:t>
      </w:r>
      <w:r w:rsidRPr="00016AD0">
        <w:rPr>
          <w:rStyle w:val="apple-converted-space"/>
          <w:color w:val="333333"/>
        </w:rPr>
        <w:t> </w:t>
      </w:r>
    </w:p>
    <w:p w14:paraId="531A6655" w14:textId="77777777" w:rsidR="00016AD0" w:rsidRPr="00016AD0" w:rsidRDefault="00016AD0" w:rsidP="00016AD0">
      <w:pPr>
        <w:ind w:left="720" w:hanging="720"/>
        <w:rPr>
          <w:color w:val="3A3A3A"/>
          <w:shd w:val="clear" w:color="auto" w:fill="FFFFFF"/>
        </w:rPr>
      </w:pPr>
      <w:r w:rsidRPr="00016AD0">
        <w:rPr>
          <w:color w:val="3A3A3A"/>
          <w:shd w:val="clear" w:color="auto" w:fill="FFFFFF"/>
        </w:rPr>
        <w:t>Albers, J., (2013)</w:t>
      </w:r>
      <w:r w:rsidRPr="00016AD0">
        <w:rPr>
          <w:rStyle w:val="apple-converted-space"/>
          <w:color w:val="3A3A3A"/>
          <w:shd w:val="clear" w:color="auto" w:fill="FFFFFF"/>
        </w:rPr>
        <w:t> </w:t>
      </w:r>
      <w:r w:rsidRPr="00016AD0">
        <w:rPr>
          <w:color w:val="3A3A3A"/>
        </w:rPr>
        <w:t xml:space="preserve">Interaction of </w:t>
      </w:r>
      <w:proofErr w:type="spellStart"/>
      <w:r w:rsidRPr="00016AD0">
        <w:rPr>
          <w:color w:val="3A3A3A"/>
        </w:rPr>
        <w:t>Color</w:t>
      </w:r>
      <w:proofErr w:type="spellEnd"/>
      <w:r w:rsidRPr="00016AD0">
        <w:rPr>
          <w:color w:val="3A3A3A"/>
          <w:shd w:val="clear" w:color="auto" w:fill="FFFFFF"/>
        </w:rPr>
        <w:t xml:space="preserve">, 50th anniversary edition. New Haven: Yale University Press. </w:t>
      </w:r>
    </w:p>
    <w:p w14:paraId="36D4AF0F" w14:textId="77777777" w:rsidR="00016AD0" w:rsidRPr="00016AD0" w:rsidRDefault="00016AD0" w:rsidP="00016AD0">
      <w:pPr>
        <w:ind w:left="720" w:hanging="720"/>
        <w:rPr>
          <w:color w:val="3A3A3A"/>
          <w:shd w:val="clear" w:color="auto" w:fill="FFFFFF"/>
        </w:rPr>
      </w:pPr>
      <w:r w:rsidRPr="00016AD0">
        <w:rPr>
          <w:color w:val="3A3A3A"/>
          <w:shd w:val="clear" w:color="auto" w:fill="FFFFFF"/>
        </w:rPr>
        <w:t>Armstrong, T., and Bear, M. (1991).</w:t>
      </w:r>
      <w:r w:rsidRPr="00016AD0">
        <w:rPr>
          <w:rStyle w:val="apple-converted-space"/>
          <w:color w:val="3A3A3A"/>
          <w:shd w:val="clear" w:color="auto" w:fill="FFFFFF"/>
        </w:rPr>
        <w:t> </w:t>
      </w:r>
      <w:r w:rsidRPr="00016AD0">
        <w:rPr>
          <w:i/>
          <w:iCs/>
          <w:color w:val="3A3A3A"/>
        </w:rPr>
        <w:t xml:space="preserve">Colour </w:t>
      </w:r>
      <w:proofErr w:type="gramStart"/>
      <w:r w:rsidRPr="00016AD0">
        <w:rPr>
          <w:i/>
          <w:iCs/>
          <w:color w:val="3A3A3A"/>
        </w:rPr>
        <w:t>perception :</w:t>
      </w:r>
      <w:proofErr w:type="gramEnd"/>
      <w:r w:rsidRPr="00016AD0">
        <w:rPr>
          <w:i/>
          <w:iCs/>
          <w:color w:val="3A3A3A"/>
        </w:rPr>
        <w:t xml:space="preserve"> a practical approach to colour theory</w:t>
      </w:r>
      <w:r w:rsidRPr="00016AD0">
        <w:rPr>
          <w:color w:val="3A3A3A"/>
          <w:shd w:val="clear" w:color="auto" w:fill="FFFFFF"/>
        </w:rPr>
        <w:t xml:space="preserve">. Tarquin Publication. </w:t>
      </w:r>
    </w:p>
    <w:p w14:paraId="184CA6AC" w14:textId="77777777" w:rsidR="00016AD0" w:rsidRPr="00016AD0" w:rsidRDefault="00016AD0" w:rsidP="00016AD0">
      <w:pPr>
        <w:ind w:left="720" w:hanging="720"/>
        <w:rPr>
          <w:color w:val="3A3A3A"/>
          <w:shd w:val="clear" w:color="auto" w:fill="FFFFFF"/>
        </w:rPr>
      </w:pPr>
      <w:r w:rsidRPr="00016AD0">
        <w:rPr>
          <w:color w:val="3A3A3A"/>
          <w:shd w:val="clear" w:color="auto" w:fill="FFFFFF"/>
        </w:rPr>
        <w:t xml:space="preserve">Atkinson, A. B., Atkinson, T., Bourguignon, F., </w:t>
      </w:r>
      <w:proofErr w:type="spellStart"/>
      <w:r w:rsidRPr="00016AD0">
        <w:rPr>
          <w:color w:val="3A3A3A"/>
          <w:shd w:val="clear" w:color="auto" w:fill="FFFFFF"/>
        </w:rPr>
        <w:t>Brandolini</w:t>
      </w:r>
      <w:proofErr w:type="spellEnd"/>
      <w:r w:rsidRPr="00016AD0">
        <w:rPr>
          <w:color w:val="3A3A3A"/>
          <w:shd w:val="clear" w:color="auto" w:fill="FFFFFF"/>
        </w:rPr>
        <w:t xml:space="preserve">, A., </w:t>
      </w:r>
      <w:proofErr w:type="spellStart"/>
      <w:r w:rsidRPr="00016AD0">
        <w:rPr>
          <w:color w:val="3A3A3A"/>
          <w:shd w:val="clear" w:color="auto" w:fill="FFFFFF"/>
        </w:rPr>
        <w:t>Micklewright</w:t>
      </w:r>
      <w:proofErr w:type="spellEnd"/>
      <w:r w:rsidRPr="00016AD0">
        <w:rPr>
          <w:color w:val="3A3A3A"/>
          <w:shd w:val="clear" w:color="auto" w:fill="FFFFFF"/>
        </w:rPr>
        <w:t>, J., and Stern, N. (2019).</w:t>
      </w:r>
      <w:r w:rsidRPr="00016AD0">
        <w:rPr>
          <w:rStyle w:val="apple-converted-space"/>
          <w:color w:val="3A3A3A"/>
          <w:shd w:val="clear" w:color="auto" w:fill="FFFFFF"/>
        </w:rPr>
        <w:t> </w:t>
      </w:r>
      <w:r w:rsidRPr="00016AD0">
        <w:rPr>
          <w:i/>
          <w:iCs/>
          <w:color w:val="3A3A3A"/>
        </w:rPr>
        <w:t>Measuring poverty around the world</w:t>
      </w:r>
      <w:r w:rsidRPr="00016AD0">
        <w:rPr>
          <w:color w:val="3A3A3A"/>
          <w:shd w:val="clear" w:color="auto" w:fill="FFFFFF"/>
        </w:rPr>
        <w:t xml:space="preserve">. Princeton University Press. </w:t>
      </w:r>
    </w:p>
    <w:p w14:paraId="5C54D4C1" w14:textId="77777777" w:rsidR="00016AD0" w:rsidRDefault="00016AD0" w:rsidP="00016AD0">
      <w:pPr>
        <w:ind w:left="720" w:hanging="720"/>
      </w:pPr>
      <w:r w:rsidRPr="00016AD0">
        <w:t xml:space="preserve">Becker, H. (1963) Outsiders; studies in the sociology of deviance. London: Free Press of Glencoe. </w:t>
      </w:r>
    </w:p>
    <w:p w14:paraId="48987F14" w14:textId="77777777" w:rsidR="00016AD0" w:rsidRDefault="00016AD0" w:rsidP="00016AD0">
      <w:pPr>
        <w:ind w:left="720" w:hanging="720"/>
      </w:pPr>
      <w:r w:rsidRPr="00016AD0">
        <w:rPr>
          <w:color w:val="3A3A3A"/>
        </w:rPr>
        <w:t>Berger, J., (2008)</w:t>
      </w:r>
      <w:r w:rsidRPr="00016AD0">
        <w:rPr>
          <w:rStyle w:val="apple-converted-space"/>
          <w:color w:val="3A3A3A"/>
        </w:rPr>
        <w:t> </w:t>
      </w:r>
      <w:r w:rsidRPr="00016AD0">
        <w:rPr>
          <w:i/>
          <w:iCs/>
          <w:color w:val="3A3A3A"/>
        </w:rPr>
        <w:t>Ways of seeing</w:t>
      </w:r>
      <w:r w:rsidRPr="00016AD0">
        <w:rPr>
          <w:color w:val="3A3A3A"/>
        </w:rPr>
        <w:t>. London: Penguin.</w:t>
      </w:r>
    </w:p>
    <w:p w14:paraId="37E8E9D7" w14:textId="2CF4DB94" w:rsidR="00016AD0" w:rsidRPr="00016AD0" w:rsidRDefault="00016AD0" w:rsidP="00016AD0">
      <w:pPr>
        <w:ind w:left="720" w:hanging="720"/>
      </w:pPr>
      <w:proofErr w:type="spellStart"/>
      <w:r w:rsidRPr="00016AD0">
        <w:t>Bhati</w:t>
      </w:r>
      <w:proofErr w:type="spellEnd"/>
      <w:r w:rsidRPr="00016AD0">
        <w:t xml:space="preserve">, A., and Hansen, R, K., (2020) A literature review of experimental studies in fundraising. Journal of </w:t>
      </w:r>
      <w:proofErr w:type="spellStart"/>
      <w:r w:rsidRPr="00016AD0">
        <w:t>Behavioral</w:t>
      </w:r>
      <w:proofErr w:type="spellEnd"/>
      <w:r w:rsidRPr="00016AD0">
        <w:t xml:space="preserve"> Public Administration Vol 3(1), pp. 1-19 Available at: </w:t>
      </w:r>
      <w:hyperlink r:id="rId16" w:history="1">
        <w:r w:rsidRPr="00016AD0">
          <w:rPr>
            <w:rStyle w:val="Hyperlink"/>
          </w:rPr>
          <w:t>https://www.google.com/url?sa=t&amp;rct=j&amp;q</w:t>
        </w:r>
      </w:hyperlink>
      <w:r w:rsidRPr="00016AD0">
        <w:t xml:space="preserve"> [Assessed on: 27</w:t>
      </w:r>
      <w:r w:rsidRPr="00016AD0">
        <w:rPr>
          <w:vertAlign w:val="superscript"/>
        </w:rPr>
        <w:t>th</w:t>
      </w:r>
      <w:r w:rsidRPr="00016AD0">
        <w:t xml:space="preserve"> November 2023]. </w:t>
      </w:r>
    </w:p>
    <w:p w14:paraId="7D5FA46F" w14:textId="77777777" w:rsidR="00016AD0" w:rsidRPr="00016AD0" w:rsidRDefault="00016AD0" w:rsidP="00016AD0">
      <w:pPr>
        <w:ind w:left="720" w:hanging="720"/>
        <w:rPr>
          <w:color w:val="3A3A3A"/>
          <w:shd w:val="clear" w:color="auto" w:fill="FFFFFF"/>
        </w:rPr>
      </w:pPr>
      <w:proofErr w:type="spellStart"/>
      <w:r w:rsidRPr="00016AD0">
        <w:rPr>
          <w:color w:val="3A3A3A"/>
          <w:shd w:val="clear" w:color="auto" w:fill="FFFFFF"/>
        </w:rPr>
        <w:t>Bila</w:t>
      </w:r>
      <w:proofErr w:type="spellEnd"/>
      <w:r w:rsidRPr="00016AD0">
        <w:rPr>
          <w:color w:val="3A3A3A"/>
          <w:shd w:val="clear" w:color="auto" w:fill="FFFFFF"/>
        </w:rPr>
        <w:t xml:space="preserve">, S. and </w:t>
      </w:r>
      <w:proofErr w:type="spellStart"/>
      <w:r w:rsidRPr="00016AD0">
        <w:rPr>
          <w:color w:val="3A3A3A"/>
          <w:shd w:val="clear" w:color="auto" w:fill="FFFFFF"/>
        </w:rPr>
        <w:t>Biyase</w:t>
      </w:r>
      <w:proofErr w:type="spellEnd"/>
      <w:r w:rsidRPr="00016AD0">
        <w:rPr>
          <w:color w:val="3A3A3A"/>
          <w:shd w:val="clear" w:color="auto" w:fill="FFFFFF"/>
        </w:rPr>
        <w:t xml:space="preserve">, M. (2023) ‘Determinants </w:t>
      </w:r>
      <w:proofErr w:type="gramStart"/>
      <w:r w:rsidRPr="00016AD0">
        <w:rPr>
          <w:color w:val="3A3A3A"/>
          <w:shd w:val="clear" w:color="auto" w:fill="FFFFFF"/>
        </w:rPr>
        <w:t>Of</w:t>
      </w:r>
      <w:proofErr w:type="gramEnd"/>
      <w:r w:rsidRPr="00016AD0">
        <w:rPr>
          <w:color w:val="3A3A3A"/>
          <w:shd w:val="clear" w:color="auto" w:fill="FFFFFF"/>
        </w:rPr>
        <w:t xml:space="preserve"> Subjective Poverty In Rural And Urban Areas Of South Africa’,</w:t>
      </w:r>
      <w:r w:rsidRPr="00016AD0">
        <w:rPr>
          <w:rStyle w:val="apple-converted-space"/>
          <w:color w:val="3A3A3A"/>
          <w:shd w:val="clear" w:color="auto" w:fill="FFFFFF"/>
        </w:rPr>
        <w:t> </w:t>
      </w:r>
      <w:r w:rsidRPr="00016AD0">
        <w:rPr>
          <w:i/>
          <w:iCs/>
          <w:color w:val="3A3A3A"/>
        </w:rPr>
        <w:t>Journal of economic cooperation &amp; development</w:t>
      </w:r>
      <w:r w:rsidRPr="00016AD0">
        <w:rPr>
          <w:color w:val="3A3A3A"/>
          <w:shd w:val="clear" w:color="auto" w:fill="FFFFFF"/>
        </w:rPr>
        <w:t>, 44(1), pp. 1–29.</w:t>
      </w:r>
    </w:p>
    <w:p w14:paraId="4CD3F578" w14:textId="77777777" w:rsidR="00016AD0" w:rsidRDefault="00016AD0" w:rsidP="00016AD0">
      <w:pPr>
        <w:ind w:left="720" w:hanging="720"/>
      </w:pPr>
      <w:r w:rsidRPr="00016AD0">
        <w:t>Blumer, H. (1969). Symbolic Interactionism: Perspective and Methods. New Jersey: Prentice Hall.</w:t>
      </w:r>
    </w:p>
    <w:p w14:paraId="42A9AFF7" w14:textId="41008AA7" w:rsidR="00016AD0" w:rsidRPr="00016AD0" w:rsidRDefault="00016AD0" w:rsidP="00016AD0">
      <w:pPr>
        <w:ind w:left="720" w:hanging="720"/>
      </w:pPr>
      <w:r w:rsidRPr="00016AD0">
        <w:t>Cambridge, E.,</w:t>
      </w:r>
      <w:r w:rsidRPr="00016AD0">
        <w:rPr>
          <w:rFonts w:eastAsiaTheme="minorEastAsia"/>
        </w:rPr>
        <w:t xml:space="preserve"> (2017)</w:t>
      </w:r>
      <w:r w:rsidRPr="00016AD0">
        <w:t xml:space="preserve"> 'IT'S UNLIVABLE' Family-of-eight cramped into two-bedroom council house beg for bigger home after parents are forced sleep on fold-up beds in living room. [The Sun]. Available at:</w:t>
      </w:r>
      <w:hyperlink r:id="rId17" w:history="1">
        <w:r w:rsidRPr="00016AD0">
          <w:rPr>
            <w:rStyle w:val="Hyperlink"/>
          </w:rPr>
          <w:t>https://www.thesun.co.uk/news/3945076/family-of-eight-cramped-into-two-bedroom-council-house-</w:t>
        </w:r>
        <w:r w:rsidRPr="00016AD0">
          <w:rPr>
            <w:rStyle w:val="Hyperlink"/>
          </w:rPr>
          <w:t>b</w:t>
        </w:r>
        <w:r w:rsidRPr="00016AD0">
          <w:rPr>
            <w:rStyle w:val="Hyperlink"/>
          </w:rPr>
          <w:t>eg-for-bigger-home-after-parents-are-forced-sleep-on-fold-up-beds-in-living-room</w:t>
        </w:r>
      </w:hyperlink>
      <w:r w:rsidRPr="00016AD0">
        <w:rPr>
          <w:color w:val="3A3A3A"/>
        </w:rPr>
        <w:t xml:space="preserve"> [Assessed on: 27</w:t>
      </w:r>
      <w:r w:rsidRPr="00016AD0">
        <w:rPr>
          <w:color w:val="3A3A3A"/>
          <w:vertAlign w:val="superscript"/>
        </w:rPr>
        <w:t>th</w:t>
      </w:r>
      <w:r w:rsidRPr="00016AD0">
        <w:rPr>
          <w:color w:val="3A3A3A"/>
        </w:rPr>
        <w:t xml:space="preserve"> November 2023].</w:t>
      </w:r>
    </w:p>
    <w:p w14:paraId="02D05C1E" w14:textId="77777777" w:rsidR="00016AD0" w:rsidRPr="00016AD0" w:rsidRDefault="00016AD0" w:rsidP="00016AD0">
      <w:pPr>
        <w:ind w:left="720" w:hanging="720"/>
      </w:pPr>
      <w:proofErr w:type="spellStart"/>
      <w:r w:rsidRPr="00016AD0">
        <w:t>Caradonna</w:t>
      </w:r>
      <w:proofErr w:type="spellEnd"/>
      <w:r w:rsidRPr="00016AD0">
        <w:t>, J, L., (2014) Sustainability: a history. New York, Oxford University Press.</w:t>
      </w:r>
    </w:p>
    <w:p w14:paraId="0E6AA605" w14:textId="77777777" w:rsidR="00016AD0" w:rsidRPr="00016AD0" w:rsidRDefault="00016AD0" w:rsidP="00016AD0">
      <w:pPr>
        <w:ind w:left="720" w:hanging="720"/>
        <w:rPr>
          <w:color w:val="3A3A3A"/>
          <w:shd w:val="clear" w:color="auto" w:fill="FFFFFF"/>
        </w:rPr>
      </w:pPr>
      <w:r w:rsidRPr="00016AD0">
        <w:rPr>
          <w:color w:val="3A3A3A"/>
          <w:shd w:val="clear" w:color="auto" w:fill="FFFFFF"/>
        </w:rPr>
        <w:t>Chatfield, T. (2018).</w:t>
      </w:r>
      <w:r w:rsidRPr="00016AD0">
        <w:rPr>
          <w:rStyle w:val="apple-converted-space"/>
          <w:color w:val="3A3A3A"/>
          <w:shd w:val="clear" w:color="auto" w:fill="FFFFFF"/>
        </w:rPr>
        <w:t> </w:t>
      </w:r>
      <w:r w:rsidRPr="00016AD0">
        <w:rPr>
          <w:i/>
          <w:iCs/>
          <w:color w:val="3A3A3A"/>
        </w:rPr>
        <w:t xml:space="preserve">Critical </w:t>
      </w:r>
      <w:proofErr w:type="gramStart"/>
      <w:r w:rsidRPr="00016AD0">
        <w:rPr>
          <w:i/>
          <w:iCs/>
          <w:color w:val="3A3A3A"/>
        </w:rPr>
        <w:t>thinking :</w:t>
      </w:r>
      <w:proofErr w:type="gramEnd"/>
      <w:r w:rsidRPr="00016AD0">
        <w:rPr>
          <w:i/>
          <w:iCs/>
          <w:color w:val="3A3A3A"/>
        </w:rPr>
        <w:t xml:space="preserve"> your guide to effective argument, successful analysis and independent study</w:t>
      </w:r>
      <w:r w:rsidRPr="00016AD0">
        <w:rPr>
          <w:rStyle w:val="apple-converted-space"/>
          <w:color w:val="3A3A3A"/>
          <w:shd w:val="clear" w:color="auto" w:fill="FFFFFF"/>
        </w:rPr>
        <w:t> </w:t>
      </w:r>
      <w:r w:rsidRPr="00016AD0">
        <w:rPr>
          <w:color w:val="3A3A3A"/>
          <w:shd w:val="clear" w:color="auto" w:fill="FFFFFF"/>
        </w:rPr>
        <w:t>(First Edition.). Sage</w:t>
      </w:r>
    </w:p>
    <w:p w14:paraId="2C6FCD5C" w14:textId="77777777" w:rsidR="00016AD0" w:rsidRPr="00016AD0" w:rsidRDefault="00016AD0" w:rsidP="00016AD0">
      <w:pPr>
        <w:ind w:left="720" w:hanging="720"/>
      </w:pPr>
      <w:r w:rsidRPr="00016AD0">
        <w:t xml:space="preserve">Chauhan, A, and Foster, J., (2014) </w:t>
      </w:r>
      <w:r w:rsidRPr="00016AD0">
        <w:rPr>
          <w:i/>
          <w:iCs/>
        </w:rPr>
        <w:t xml:space="preserve">Representations of poverty in British newspapers: a case of ‘othering’ the threat? </w:t>
      </w:r>
      <w:r w:rsidRPr="00016AD0">
        <w:rPr>
          <w:color w:val="0000FF"/>
        </w:rPr>
        <w:t>Journal of Community and Applied Social Psychology</w:t>
      </w:r>
      <w:r w:rsidRPr="00016AD0">
        <w:t xml:space="preserve">, 24 (5). pp.390-405. Available at: </w:t>
      </w:r>
      <w:hyperlink r:id="rId18" w:history="1">
        <w:r w:rsidRPr="00016AD0">
          <w:rPr>
            <w:rStyle w:val="Hyperlink"/>
          </w:rPr>
          <w:t>http://eprints.lse.ac.uk/55289/1/Chauhan_Representations-of-poverty-in-British-new</w:t>
        </w:r>
        <w:r w:rsidRPr="00016AD0">
          <w:rPr>
            <w:rStyle w:val="Hyperlink"/>
          </w:rPr>
          <w:t>s</w:t>
        </w:r>
        <w:r w:rsidRPr="00016AD0">
          <w:rPr>
            <w:rStyle w:val="Hyperlink"/>
          </w:rPr>
          <w:t>papers_2014.pdf</w:t>
        </w:r>
      </w:hyperlink>
      <w:r w:rsidRPr="00016AD0">
        <w:t xml:space="preserve"> [Assessed on: 26</w:t>
      </w:r>
      <w:r w:rsidRPr="00016AD0">
        <w:rPr>
          <w:vertAlign w:val="superscript"/>
        </w:rPr>
        <w:t>th</w:t>
      </w:r>
      <w:r w:rsidRPr="00016AD0">
        <w:t xml:space="preserve"> November].</w:t>
      </w:r>
    </w:p>
    <w:p w14:paraId="58260E19" w14:textId="77777777" w:rsidR="00016AD0" w:rsidRPr="00016AD0" w:rsidRDefault="00016AD0" w:rsidP="00016AD0">
      <w:pPr>
        <w:ind w:left="720" w:hanging="720"/>
        <w:rPr>
          <w:color w:val="333333"/>
        </w:rPr>
      </w:pPr>
      <w:proofErr w:type="spellStart"/>
      <w:r w:rsidRPr="00016AD0">
        <w:rPr>
          <w:color w:val="333333"/>
        </w:rPr>
        <w:t>Chonka</w:t>
      </w:r>
      <w:proofErr w:type="spellEnd"/>
      <w:r w:rsidRPr="00016AD0">
        <w:rPr>
          <w:color w:val="333333"/>
        </w:rPr>
        <w:t xml:space="preserve">, P., Ali, A, E., and </w:t>
      </w:r>
      <w:proofErr w:type="spellStart"/>
      <w:r w:rsidRPr="00016AD0">
        <w:rPr>
          <w:color w:val="333333"/>
        </w:rPr>
        <w:t>Stuvøy</w:t>
      </w:r>
      <w:proofErr w:type="spellEnd"/>
      <w:r w:rsidRPr="00016AD0">
        <w:rPr>
          <w:color w:val="333333"/>
        </w:rPr>
        <w:t xml:space="preserve">, K., (2022) Eyes on the ground and eyes in the sky: Security narratives, participatory visual methods and knowledge production in ‘danger </w:t>
      </w:r>
      <w:proofErr w:type="gramStart"/>
      <w:r w:rsidRPr="00016AD0">
        <w:rPr>
          <w:color w:val="333333"/>
        </w:rPr>
        <w:t>zones’</w:t>
      </w:r>
      <w:proofErr w:type="gramEnd"/>
      <w:r w:rsidRPr="00016AD0">
        <w:rPr>
          <w:color w:val="333333"/>
        </w:rPr>
        <w:t>.</w:t>
      </w:r>
      <w:r w:rsidRPr="00016AD0">
        <w:rPr>
          <w:rStyle w:val="apple-converted-space"/>
          <w:color w:val="333333"/>
        </w:rPr>
        <w:t> </w:t>
      </w:r>
      <w:r w:rsidRPr="00016AD0">
        <w:rPr>
          <w:i/>
          <w:iCs/>
          <w:color w:val="333333"/>
        </w:rPr>
        <w:t>Security Dialogue</w:t>
      </w:r>
      <w:r w:rsidRPr="00016AD0">
        <w:rPr>
          <w:rStyle w:val="apple-converted-space"/>
          <w:color w:val="333333"/>
        </w:rPr>
        <w:t> </w:t>
      </w:r>
      <w:r w:rsidRPr="00016AD0">
        <w:rPr>
          <w:color w:val="333333"/>
        </w:rPr>
        <w:t xml:space="preserve">53:6, pages 567-588. Available at: </w:t>
      </w:r>
      <w:hyperlink r:id="rId19" w:history="1">
        <w:r w:rsidRPr="00016AD0">
          <w:rPr>
            <w:rStyle w:val="Hyperlink"/>
          </w:rPr>
          <w:t>https://journals.sagepub.com/doi/full/10.1177/09670106221111620</w:t>
        </w:r>
      </w:hyperlink>
      <w:r w:rsidRPr="00016AD0">
        <w:rPr>
          <w:color w:val="333333"/>
        </w:rPr>
        <w:t xml:space="preserve"> [Assessed on: 27</w:t>
      </w:r>
      <w:r w:rsidRPr="00016AD0">
        <w:rPr>
          <w:color w:val="333333"/>
          <w:vertAlign w:val="superscript"/>
        </w:rPr>
        <w:t>th</w:t>
      </w:r>
      <w:r w:rsidRPr="00016AD0">
        <w:rPr>
          <w:color w:val="333333"/>
        </w:rPr>
        <w:t xml:space="preserve"> November 2023].</w:t>
      </w:r>
    </w:p>
    <w:p w14:paraId="250667E9" w14:textId="77777777" w:rsidR="00016AD0" w:rsidRDefault="00016AD0" w:rsidP="00016AD0">
      <w:pPr>
        <w:ind w:left="720" w:hanging="720"/>
      </w:pPr>
      <w:r w:rsidRPr="00016AD0">
        <w:t>Cooley, C, H., (1902). Human Nature and the Social Order. New York: Scribner.</w:t>
      </w:r>
    </w:p>
    <w:p w14:paraId="4F369A55" w14:textId="77777777" w:rsidR="00016AD0" w:rsidRDefault="00016AD0" w:rsidP="00016AD0">
      <w:pPr>
        <w:ind w:left="720" w:hanging="720"/>
      </w:pPr>
      <w:r w:rsidRPr="00016AD0">
        <w:t xml:space="preserve">Deane, J., (2008) Why the Media Matters: </w:t>
      </w:r>
      <w:proofErr w:type="gramStart"/>
      <w:r w:rsidRPr="00016AD0">
        <w:t>the</w:t>
      </w:r>
      <w:proofErr w:type="gramEnd"/>
      <w:r w:rsidRPr="00016AD0">
        <w:t xml:space="preserve"> Relevance of the Media to Tackling Global Poverty. Available at:</w:t>
      </w:r>
      <w:r w:rsidRPr="00016AD0">
        <w:t xml:space="preserve"> </w:t>
      </w:r>
      <w:hyperlink r:id="rId20" w:history="1">
        <w:r w:rsidRPr="00016AD0">
          <w:rPr>
            <w:rStyle w:val="Hyperlink"/>
          </w:rPr>
          <w:t>https://www.academia.edu/download/30897054/10.1.1.128.4598.pdf#page=36</w:t>
        </w:r>
      </w:hyperlink>
      <w:r w:rsidRPr="00016AD0">
        <w:t xml:space="preserve"> [Assessed on 28</w:t>
      </w:r>
      <w:r w:rsidRPr="00016AD0">
        <w:rPr>
          <w:vertAlign w:val="superscript"/>
        </w:rPr>
        <w:t>th</w:t>
      </w:r>
      <w:r w:rsidRPr="00016AD0">
        <w:t xml:space="preserve"> November 2023].</w:t>
      </w:r>
    </w:p>
    <w:p w14:paraId="53D04CB5" w14:textId="77777777" w:rsidR="00016AD0" w:rsidRDefault="00016AD0" w:rsidP="00016AD0">
      <w:pPr>
        <w:ind w:left="720" w:hanging="720"/>
      </w:pPr>
      <w:r w:rsidRPr="00016AD0">
        <w:rPr>
          <w:color w:val="000000" w:themeColor="text1"/>
          <w:shd w:val="clear" w:color="auto" w:fill="FFFFFF"/>
        </w:rPr>
        <w:t xml:space="preserve">Engels, F., and Marx, K. (1848). The communist manifesto. London; J E </w:t>
      </w:r>
      <w:proofErr w:type="spellStart"/>
      <w:r w:rsidRPr="00016AD0">
        <w:rPr>
          <w:color w:val="000000" w:themeColor="text1"/>
          <w:shd w:val="clear" w:color="auto" w:fill="FFFFFF"/>
        </w:rPr>
        <w:t>Burghard.</w:t>
      </w:r>
      <w:proofErr w:type="spellEnd"/>
    </w:p>
    <w:p w14:paraId="79F155A7" w14:textId="045F3711" w:rsidR="00016AD0" w:rsidRPr="00016AD0" w:rsidRDefault="00016AD0" w:rsidP="00016AD0">
      <w:pPr>
        <w:ind w:left="720" w:hanging="720"/>
      </w:pPr>
      <w:r w:rsidRPr="00016AD0">
        <w:t xml:space="preserve">Festinger, L. (1954) A Theory of Social Comparison Processes. Human Relations, 7, 117-140. Available at: </w:t>
      </w:r>
      <w:hyperlink r:id="rId21" w:history="1">
        <w:r w:rsidRPr="00016AD0">
          <w:rPr>
            <w:rStyle w:val="Hyperlink"/>
          </w:rPr>
          <w:t>https://journals.sagepub.com/doi/abs/10.1177/001872675400700202</w:t>
        </w:r>
      </w:hyperlink>
      <w:r w:rsidRPr="00016AD0">
        <w:t xml:space="preserve"> [Assessed on: 28</w:t>
      </w:r>
      <w:r w:rsidRPr="00016AD0">
        <w:rPr>
          <w:vertAlign w:val="superscript"/>
        </w:rPr>
        <w:t>th</w:t>
      </w:r>
      <w:r w:rsidRPr="00016AD0">
        <w:t xml:space="preserve"> November 2023].</w:t>
      </w:r>
    </w:p>
    <w:p w14:paraId="2E903870" w14:textId="77777777" w:rsidR="00016AD0" w:rsidRDefault="00016AD0" w:rsidP="00016AD0">
      <w:pPr>
        <w:ind w:left="720" w:hanging="720"/>
      </w:pPr>
      <w:proofErr w:type="spellStart"/>
      <w:r w:rsidRPr="00016AD0">
        <w:t>Fluck</w:t>
      </w:r>
      <w:proofErr w:type="spellEnd"/>
      <w:r w:rsidRPr="00016AD0">
        <w:t>, W. (2010). Poor like Us: Poverty and Recognition in American Photography. </w:t>
      </w:r>
      <w:proofErr w:type="spellStart"/>
      <w:r w:rsidRPr="00016AD0">
        <w:t>Amerikastudien</w:t>
      </w:r>
      <w:proofErr w:type="spellEnd"/>
      <w:r w:rsidRPr="00016AD0">
        <w:t xml:space="preserve"> / American Studies, 55(1), 63–93. Available at: </w:t>
      </w:r>
      <w:hyperlink r:id="rId22" w:history="1">
        <w:r w:rsidRPr="00016AD0">
          <w:rPr>
            <w:rStyle w:val="Hyperlink"/>
          </w:rPr>
          <w:t>http://www.jstor.org/stabl</w:t>
        </w:r>
        <w:r w:rsidRPr="00016AD0">
          <w:rPr>
            <w:rStyle w:val="Hyperlink"/>
          </w:rPr>
          <w:t>e</w:t>
        </w:r>
        <w:r w:rsidRPr="00016AD0">
          <w:rPr>
            <w:rStyle w:val="Hyperlink"/>
          </w:rPr>
          <w:t>/41158482</w:t>
        </w:r>
      </w:hyperlink>
      <w:r w:rsidRPr="00016AD0">
        <w:t xml:space="preserve"> [Assessed on: 28th November 2023].</w:t>
      </w:r>
    </w:p>
    <w:p w14:paraId="5CD05E6F" w14:textId="77777777" w:rsidR="00016AD0" w:rsidRDefault="00016AD0" w:rsidP="00016AD0">
      <w:pPr>
        <w:ind w:left="720" w:hanging="720"/>
      </w:pPr>
      <w:proofErr w:type="spellStart"/>
      <w:r w:rsidRPr="00016AD0">
        <w:t>Foos</w:t>
      </w:r>
      <w:proofErr w:type="spellEnd"/>
      <w:r w:rsidRPr="00016AD0">
        <w:t xml:space="preserve">, F., and Bischof, D. (2022). Tabloid Media Campaigns and Public Opinion: Quasi-Experimental Evidence on Euroscepticism in England. American Political Science Review, 116(1), 19-37. </w:t>
      </w:r>
      <w:hyperlink r:id="rId23" w:history="1">
        <w:r w:rsidRPr="00016AD0">
          <w:rPr>
            <w:rStyle w:val="Hyperlink"/>
          </w:rPr>
          <w:t>doi:10.1017/S000305542100085X</w:t>
        </w:r>
      </w:hyperlink>
    </w:p>
    <w:p w14:paraId="5C8DBC64" w14:textId="77777777" w:rsidR="00016AD0" w:rsidRDefault="00016AD0" w:rsidP="00016AD0">
      <w:pPr>
        <w:ind w:left="720" w:hanging="720"/>
      </w:pPr>
      <w:r w:rsidRPr="00016AD0">
        <w:t xml:space="preserve">Francis-Devine, B., (2023) Poverty in the UK: Statistics. Houses of Commons. UK Government. Available at: </w:t>
      </w:r>
      <w:hyperlink r:id="rId24" w:history="1">
        <w:r w:rsidRPr="00016AD0">
          <w:rPr>
            <w:rStyle w:val="Hyperlink"/>
          </w:rPr>
          <w:t>https://researchbri</w:t>
        </w:r>
        <w:r w:rsidRPr="00016AD0">
          <w:rPr>
            <w:rStyle w:val="Hyperlink"/>
          </w:rPr>
          <w:t>e</w:t>
        </w:r>
        <w:r w:rsidRPr="00016AD0">
          <w:rPr>
            <w:rStyle w:val="Hyperlink"/>
          </w:rPr>
          <w:t>fings.files.parliament.uk/documents/SN07096/SN07096.pdf</w:t>
        </w:r>
      </w:hyperlink>
      <w:r w:rsidRPr="00016AD0">
        <w:t xml:space="preserve"> [Assessed on: 27</w:t>
      </w:r>
      <w:r w:rsidRPr="00016AD0">
        <w:rPr>
          <w:vertAlign w:val="superscript"/>
        </w:rPr>
        <w:t>th</w:t>
      </w:r>
      <w:r w:rsidRPr="00016AD0">
        <w:t xml:space="preserve"> November 2023].  </w:t>
      </w:r>
    </w:p>
    <w:p w14:paraId="67D6D4A9" w14:textId="7DD12BE4" w:rsidR="00016AD0" w:rsidRPr="00016AD0" w:rsidRDefault="00016AD0" w:rsidP="00016AD0">
      <w:pPr>
        <w:ind w:left="720" w:hanging="720"/>
      </w:pPr>
      <w:r w:rsidRPr="00016AD0">
        <w:t xml:space="preserve">Gentile, M. C. (2010). Giving Voice to Values: How to Speak Your Mind When You Know What’s Right. Yale University Press. </w:t>
      </w:r>
    </w:p>
    <w:p w14:paraId="37A943BE" w14:textId="77777777" w:rsidR="00016AD0" w:rsidRPr="00016AD0" w:rsidRDefault="00016AD0" w:rsidP="00016AD0">
      <w:pPr>
        <w:ind w:left="720" w:hanging="720"/>
      </w:pPr>
      <w:r w:rsidRPr="00016AD0">
        <w:t>Goffman, E., (1959) The Presentation of Self in Everyday Life. Garden City, New York: Doubleday.</w:t>
      </w:r>
    </w:p>
    <w:p w14:paraId="73989C86" w14:textId="77777777" w:rsidR="00016AD0" w:rsidRPr="00016AD0" w:rsidRDefault="00016AD0" w:rsidP="00016AD0">
      <w:pPr>
        <w:ind w:left="720" w:hanging="720"/>
      </w:pPr>
      <w:r w:rsidRPr="00016AD0">
        <w:t>Goffman, Erving. (1963). Stigma: Notes on the Management of Spoiled Identity. New York: Simon &amp; Schuster.</w:t>
      </w:r>
    </w:p>
    <w:p w14:paraId="104C2CC2" w14:textId="77777777" w:rsidR="00016AD0" w:rsidRDefault="00016AD0" w:rsidP="00016AD0">
      <w:pPr>
        <w:ind w:left="720" w:hanging="720"/>
        <w:rPr>
          <w:color w:val="0F0F0F"/>
        </w:rPr>
      </w:pPr>
      <w:r w:rsidRPr="00016AD0">
        <w:rPr>
          <w:color w:val="0F0F0F"/>
        </w:rPr>
        <w:t xml:space="preserve">Government of Uganda. (2000). </w:t>
      </w:r>
      <w:r w:rsidRPr="00016AD0">
        <w:rPr>
          <w:rStyle w:val="Emphasis"/>
          <w:color w:val="0F0F0F"/>
          <w:bdr w:val="single" w:sz="2" w:space="0" w:color="D9D9E3" w:frame="1"/>
        </w:rPr>
        <w:t>Poverty Eradication Action Plan (PEAP)</w:t>
      </w:r>
      <w:r w:rsidRPr="00016AD0">
        <w:rPr>
          <w:color w:val="0F0F0F"/>
        </w:rPr>
        <w:t xml:space="preserve">. Ministry of Finance, Planning and Economic Development. Available at: </w:t>
      </w:r>
      <w:hyperlink r:id="rId25" w:anchor=":~:text=The%20PEAP%20has%20guided%20the,can%20participate%20in%20economic%20growth." w:history="1">
        <w:r w:rsidRPr="00016AD0">
          <w:rPr>
            <w:rStyle w:val="Hyperlink"/>
          </w:rPr>
          <w:t xml:space="preserve">https://www.imf.org/external/np/prsp/2000/uga/01/ - :~:text=The PEAP has guided </w:t>
        </w:r>
        <w:proofErr w:type="spellStart"/>
        <w:r w:rsidRPr="00016AD0">
          <w:rPr>
            <w:rStyle w:val="Hyperlink"/>
          </w:rPr>
          <w:t>the,can</w:t>
        </w:r>
        <w:proofErr w:type="spellEnd"/>
        <w:r w:rsidRPr="00016AD0">
          <w:rPr>
            <w:rStyle w:val="Hyperlink"/>
          </w:rPr>
          <w:t xml:space="preserve"> participate in economic growth.</w:t>
        </w:r>
      </w:hyperlink>
      <w:r w:rsidRPr="00016AD0">
        <w:rPr>
          <w:color w:val="0F0F0F"/>
        </w:rPr>
        <w:t xml:space="preserve"> [Assessed on: 27</w:t>
      </w:r>
      <w:r w:rsidRPr="00016AD0">
        <w:rPr>
          <w:color w:val="0F0F0F"/>
          <w:vertAlign w:val="superscript"/>
        </w:rPr>
        <w:t>th</w:t>
      </w:r>
      <w:r w:rsidRPr="00016AD0">
        <w:rPr>
          <w:color w:val="0F0F0F"/>
        </w:rPr>
        <w:t xml:space="preserve"> November 2023].</w:t>
      </w:r>
    </w:p>
    <w:p w14:paraId="45F42032" w14:textId="77777777" w:rsidR="00016AD0" w:rsidRDefault="00016AD0" w:rsidP="00016AD0">
      <w:pPr>
        <w:ind w:left="720" w:hanging="720"/>
        <w:rPr>
          <w:color w:val="000000" w:themeColor="text1"/>
        </w:rPr>
      </w:pPr>
      <w:r w:rsidRPr="00016AD0">
        <w:rPr>
          <w:color w:val="000000" w:themeColor="text1"/>
        </w:rPr>
        <w:t xml:space="preserve">Great Britain, The Human Rights Act (1998): Charles III. </w:t>
      </w:r>
      <w:r w:rsidRPr="00016AD0">
        <w:rPr>
          <w:i/>
          <w:iCs/>
          <w:color w:val="000000" w:themeColor="text1"/>
        </w:rPr>
        <w:t xml:space="preserve">Chapter </w:t>
      </w:r>
      <w:r w:rsidRPr="00016AD0">
        <w:rPr>
          <w:color w:val="000000" w:themeColor="text1"/>
        </w:rPr>
        <w:t>(</w:t>
      </w:r>
      <w:r w:rsidRPr="00016AD0">
        <w:rPr>
          <w:i/>
          <w:iCs/>
          <w:color w:val="000000" w:themeColor="text1"/>
        </w:rPr>
        <w:t>42</w:t>
      </w:r>
      <w:r w:rsidRPr="00016AD0">
        <w:rPr>
          <w:color w:val="000000" w:themeColor="text1"/>
        </w:rPr>
        <w:t>). London: The Stationary Office.</w:t>
      </w:r>
    </w:p>
    <w:p w14:paraId="5D3BB782" w14:textId="23666825" w:rsidR="004B658C" w:rsidRDefault="004B658C" w:rsidP="004B658C">
      <w:pPr>
        <w:ind w:left="720" w:hanging="720"/>
        <w:rPr>
          <w:color w:val="0F0F0F"/>
        </w:rPr>
      </w:pPr>
      <w:r w:rsidRPr="00016AD0">
        <w:rPr>
          <w:color w:val="000000" w:themeColor="text1"/>
        </w:rPr>
        <w:t xml:space="preserve">Great Britain, </w:t>
      </w:r>
      <w:r>
        <w:rPr>
          <w:color w:val="000000" w:themeColor="text1"/>
        </w:rPr>
        <w:t>The Data Protection Act, (2018</w:t>
      </w:r>
      <w:r w:rsidRPr="00016AD0">
        <w:rPr>
          <w:color w:val="000000" w:themeColor="text1"/>
        </w:rPr>
        <w:t xml:space="preserve">): Charles III. </w:t>
      </w:r>
      <w:r w:rsidRPr="00016AD0">
        <w:rPr>
          <w:i/>
          <w:iCs/>
          <w:color w:val="000000" w:themeColor="text1"/>
        </w:rPr>
        <w:t xml:space="preserve">Chapter </w:t>
      </w:r>
      <w:r w:rsidRPr="00016AD0">
        <w:rPr>
          <w:color w:val="000000" w:themeColor="text1"/>
        </w:rPr>
        <w:t>(</w:t>
      </w:r>
      <w:r>
        <w:rPr>
          <w:i/>
          <w:iCs/>
          <w:color w:val="000000" w:themeColor="text1"/>
        </w:rPr>
        <w:t>12</w:t>
      </w:r>
      <w:r w:rsidRPr="00016AD0">
        <w:rPr>
          <w:color w:val="000000" w:themeColor="text1"/>
        </w:rPr>
        <w:t>). London: The Stationary Office.</w:t>
      </w:r>
    </w:p>
    <w:p w14:paraId="659087B2" w14:textId="77777777" w:rsidR="00016AD0" w:rsidRDefault="00016AD0" w:rsidP="00016AD0">
      <w:pPr>
        <w:ind w:left="720" w:hanging="720"/>
        <w:rPr>
          <w:color w:val="0F0F0F"/>
        </w:rPr>
      </w:pPr>
      <w:r w:rsidRPr="00016AD0">
        <w:rPr>
          <w:color w:val="3A3A3A"/>
        </w:rPr>
        <w:t>Hammersley, Martyn. and Atkinson, P. (2007)</w:t>
      </w:r>
      <w:r w:rsidRPr="00016AD0">
        <w:rPr>
          <w:rStyle w:val="apple-converted-space"/>
          <w:color w:val="3A3A3A"/>
        </w:rPr>
        <w:t> </w:t>
      </w:r>
      <w:proofErr w:type="gramStart"/>
      <w:r w:rsidRPr="00016AD0">
        <w:rPr>
          <w:i/>
          <w:iCs/>
          <w:color w:val="3A3A3A"/>
        </w:rPr>
        <w:t>Ethnography :</w:t>
      </w:r>
      <w:proofErr w:type="gramEnd"/>
      <w:r w:rsidRPr="00016AD0">
        <w:rPr>
          <w:i/>
          <w:iCs/>
          <w:color w:val="3A3A3A"/>
        </w:rPr>
        <w:t xml:space="preserve"> principles in practice</w:t>
      </w:r>
      <w:r w:rsidRPr="00016AD0">
        <w:rPr>
          <w:color w:val="3A3A3A"/>
        </w:rPr>
        <w:t>. 3rd ed. London: Routledge.</w:t>
      </w:r>
    </w:p>
    <w:p w14:paraId="32992772" w14:textId="00EB7FC0" w:rsidR="00016AD0" w:rsidRPr="00016AD0" w:rsidRDefault="00016AD0" w:rsidP="00016AD0">
      <w:pPr>
        <w:ind w:left="720" w:hanging="720"/>
        <w:rPr>
          <w:color w:val="0F0F0F"/>
        </w:rPr>
      </w:pPr>
      <w:r w:rsidRPr="00016AD0">
        <w:t xml:space="preserve">Incredible Software., (2021) What is the purpose of using social media? </w:t>
      </w:r>
      <w:proofErr w:type="spellStart"/>
      <w:r w:rsidRPr="00016AD0">
        <w:t>Linkedin</w:t>
      </w:r>
      <w:proofErr w:type="spellEnd"/>
      <w:r w:rsidRPr="00016AD0">
        <w:t xml:space="preserve">. Available at: </w:t>
      </w:r>
      <w:hyperlink r:id="rId26" w:history="1">
        <w:r w:rsidRPr="00016AD0">
          <w:rPr>
            <w:rStyle w:val="Hyperlink"/>
          </w:rPr>
          <w:t>https://www.linkedin.com/pulse/what-purpose-using-social-media-incredible-softwares/</w:t>
        </w:r>
      </w:hyperlink>
      <w:r w:rsidRPr="00016AD0">
        <w:t xml:space="preserve"> [Assessed on: 27</w:t>
      </w:r>
      <w:r w:rsidRPr="00016AD0">
        <w:rPr>
          <w:vertAlign w:val="superscript"/>
        </w:rPr>
        <w:t>th</w:t>
      </w:r>
      <w:r w:rsidRPr="00016AD0">
        <w:t xml:space="preserve"> November 2023].</w:t>
      </w:r>
    </w:p>
    <w:p w14:paraId="388AFD55" w14:textId="77777777" w:rsidR="00016AD0" w:rsidRPr="00016AD0" w:rsidRDefault="00016AD0" w:rsidP="00016AD0">
      <w:pPr>
        <w:ind w:left="720" w:hanging="720"/>
      </w:pPr>
      <w:r w:rsidRPr="00016AD0">
        <w:t xml:space="preserve">Institutional Institute for Sustainable Development., (2023) UN Report Calls for “SDG Push” to Lift Millions of Africans out of Poverty. Available at: </w:t>
      </w:r>
      <w:hyperlink r:id="rId27" w:anchor=":~:text=As%20an%20illustration%2C%20the%20pandemic,350%20million%20people%20by%202050." w:history="1">
        <w:r w:rsidRPr="00016AD0">
          <w:rPr>
            <w:rStyle w:val="Hyperlink"/>
          </w:rPr>
          <w:t>https://sdg.iisd.org/news/un-report-calls-for-sdg-push-to-lift-millions-of-africans-out-of-poverty/ - :~:text=As an illustration, the pandemic,350 million people by 2050.</w:t>
        </w:r>
      </w:hyperlink>
      <w:r w:rsidRPr="00016AD0">
        <w:t xml:space="preserve"> [Assessed on 23</w:t>
      </w:r>
      <w:r w:rsidRPr="00016AD0">
        <w:rPr>
          <w:vertAlign w:val="superscript"/>
        </w:rPr>
        <w:t>rd</w:t>
      </w:r>
      <w:r w:rsidRPr="00016AD0">
        <w:t xml:space="preserve"> November 2023].</w:t>
      </w:r>
    </w:p>
    <w:p w14:paraId="47257334" w14:textId="77777777" w:rsidR="00016AD0" w:rsidRPr="00016AD0" w:rsidRDefault="00016AD0" w:rsidP="00016AD0">
      <w:pPr>
        <w:ind w:left="720" w:hanging="720"/>
        <w:rPr>
          <w:color w:val="3A3A3A"/>
          <w:shd w:val="clear" w:color="auto" w:fill="FFFFFF"/>
        </w:rPr>
      </w:pPr>
      <w:r w:rsidRPr="00016AD0">
        <w:rPr>
          <w:color w:val="3A3A3A"/>
          <w:shd w:val="clear" w:color="auto" w:fill="FFFFFF"/>
        </w:rPr>
        <w:t>Johnson, G. M. (2020). The Structure of Bias.</w:t>
      </w:r>
      <w:r w:rsidRPr="00016AD0">
        <w:rPr>
          <w:rStyle w:val="apple-converted-space"/>
          <w:color w:val="3A3A3A"/>
          <w:shd w:val="clear" w:color="auto" w:fill="FFFFFF"/>
        </w:rPr>
        <w:t> </w:t>
      </w:r>
      <w:r w:rsidRPr="00016AD0">
        <w:rPr>
          <w:i/>
          <w:iCs/>
          <w:color w:val="3A3A3A"/>
        </w:rPr>
        <w:t>Mind</w:t>
      </w:r>
      <w:r w:rsidRPr="00016AD0">
        <w:rPr>
          <w:color w:val="3A3A3A"/>
          <w:shd w:val="clear" w:color="auto" w:fill="FFFFFF"/>
        </w:rPr>
        <w:t>,</w:t>
      </w:r>
      <w:r w:rsidRPr="00016AD0">
        <w:rPr>
          <w:rStyle w:val="apple-converted-space"/>
          <w:color w:val="3A3A3A"/>
          <w:shd w:val="clear" w:color="auto" w:fill="FFFFFF"/>
        </w:rPr>
        <w:t> </w:t>
      </w:r>
      <w:r w:rsidRPr="00016AD0">
        <w:rPr>
          <w:i/>
          <w:iCs/>
          <w:color w:val="3A3A3A"/>
        </w:rPr>
        <w:t>129</w:t>
      </w:r>
      <w:r w:rsidRPr="00016AD0">
        <w:rPr>
          <w:color w:val="3A3A3A"/>
          <w:shd w:val="clear" w:color="auto" w:fill="FFFFFF"/>
        </w:rPr>
        <w:t xml:space="preserve">(516), 1193–1236. </w:t>
      </w:r>
      <w:hyperlink r:id="rId28" w:history="1">
        <w:r w:rsidRPr="00016AD0">
          <w:rPr>
            <w:rStyle w:val="Hyperlink"/>
            <w:shd w:val="clear" w:color="auto" w:fill="FFFFFF"/>
          </w:rPr>
          <w:t>https://doi.org/10.10</w:t>
        </w:r>
        <w:r w:rsidRPr="00016AD0">
          <w:rPr>
            <w:rStyle w:val="Hyperlink"/>
            <w:shd w:val="clear" w:color="auto" w:fill="FFFFFF"/>
          </w:rPr>
          <w:t>9</w:t>
        </w:r>
        <w:r w:rsidRPr="00016AD0">
          <w:rPr>
            <w:rStyle w:val="Hyperlink"/>
            <w:shd w:val="clear" w:color="auto" w:fill="FFFFFF"/>
          </w:rPr>
          <w:t>3/mind/fzaa011</w:t>
        </w:r>
      </w:hyperlink>
      <w:r w:rsidRPr="00016AD0">
        <w:rPr>
          <w:color w:val="3A3A3A"/>
          <w:shd w:val="clear" w:color="auto" w:fill="FFFFFF"/>
        </w:rPr>
        <w:t xml:space="preserve"> [Assessed on: 27</w:t>
      </w:r>
      <w:r w:rsidRPr="00016AD0">
        <w:rPr>
          <w:color w:val="3A3A3A"/>
          <w:shd w:val="clear" w:color="auto" w:fill="FFFFFF"/>
          <w:vertAlign w:val="superscript"/>
        </w:rPr>
        <w:t>th</w:t>
      </w:r>
      <w:r w:rsidRPr="00016AD0">
        <w:rPr>
          <w:color w:val="3A3A3A"/>
          <w:shd w:val="clear" w:color="auto" w:fill="FFFFFF"/>
        </w:rPr>
        <w:t xml:space="preserve"> November 2023]. </w:t>
      </w:r>
    </w:p>
    <w:p w14:paraId="793B3F43" w14:textId="77777777" w:rsidR="00016AD0" w:rsidRDefault="00016AD0" w:rsidP="00016AD0">
      <w:pPr>
        <w:ind w:left="720" w:hanging="720"/>
      </w:pPr>
      <w:r w:rsidRPr="00016AD0">
        <w:t>Katende-</w:t>
      </w:r>
      <w:proofErr w:type="spellStart"/>
      <w:r w:rsidRPr="00016AD0">
        <w:t>Magezi</w:t>
      </w:r>
      <w:proofErr w:type="spellEnd"/>
      <w:r w:rsidRPr="00016AD0">
        <w:t xml:space="preserve">, E., (2017) ‘The Impact of </w:t>
      </w:r>
      <w:proofErr w:type="gramStart"/>
      <w:r w:rsidRPr="00016AD0">
        <w:t>Second Hand</w:t>
      </w:r>
      <w:proofErr w:type="gramEnd"/>
      <w:r w:rsidRPr="00016AD0">
        <w:t xml:space="preserve"> Clothes and Shoes in East Africa’. Geneva. CUTS International. Geneva. Available at: </w:t>
      </w:r>
      <w:hyperlink r:id="rId29" w:history="1">
        <w:r w:rsidRPr="00016AD0">
          <w:rPr>
            <w:rStyle w:val="Hyperlink"/>
          </w:rPr>
          <w:t>https://www.tralac.org/images/docs/12012/the-impact-of-second-hand-clothes-and-shoes-in-east-africa-cuts-international-research-study-february-2017.pdf</w:t>
        </w:r>
      </w:hyperlink>
      <w:r w:rsidRPr="00016AD0">
        <w:t xml:space="preserve"> [Assessed on: 27</w:t>
      </w:r>
      <w:r w:rsidRPr="00016AD0">
        <w:rPr>
          <w:vertAlign w:val="superscript"/>
        </w:rPr>
        <w:t>th</w:t>
      </w:r>
      <w:r w:rsidRPr="00016AD0">
        <w:t xml:space="preserve"> November 2023].</w:t>
      </w:r>
    </w:p>
    <w:p w14:paraId="53E9989A" w14:textId="070F83AD" w:rsidR="00016AD0" w:rsidRPr="00016AD0" w:rsidRDefault="00016AD0" w:rsidP="00016AD0">
      <w:pPr>
        <w:ind w:left="720" w:hanging="720"/>
      </w:pPr>
      <w:r w:rsidRPr="00016AD0">
        <w:t xml:space="preserve">Keeling, M. J., and </w:t>
      </w:r>
      <w:proofErr w:type="spellStart"/>
      <w:r w:rsidRPr="00016AD0">
        <w:t>Flasche</w:t>
      </w:r>
      <w:proofErr w:type="spellEnd"/>
      <w:r w:rsidRPr="00016AD0">
        <w:t>, S. (2021) The effectiveness of social bubbles as part of a Covid-19 lockdown exit strategy, a modelling study.</w:t>
      </w:r>
      <w:r w:rsidRPr="00016AD0">
        <w:rPr>
          <w:rStyle w:val="apple-converted-space"/>
        </w:rPr>
        <w:t> </w:t>
      </w:r>
      <w:proofErr w:type="spellStart"/>
      <w:r w:rsidRPr="00016AD0">
        <w:rPr>
          <w:i/>
          <w:iCs/>
        </w:rPr>
        <w:t>Wellcome</w:t>
      </w:r>
      <w:proofErr w:type="spellEnd"/>
      <w:r w:rsidRPr="00016AD0">
        <w:rPr>
          <w:i/>
          <w:iCs/>
        </w:rPr>
        <w:t xml:space="preserve"> open research</w:t>
      </w:r>
      <w:r w:rsidRPr="00016AD0">
        <w:t>,</w:t>
      </w:r>
      <w:r w:rsidRPr="00016AD0">
        <w:rPr>
          <w:rStyle w:val="apple-converted-space"/>
        </w:rPr>
        <w:t> </w:t>
      </w:r>
      <w:r w:rsidRPr="00016AD0">
        <w:rPr>
          <w:i/>
          <w:iCs/>
        </w:rPr>
        <w:t>5</w:t>
      </w:r>
      <w:r w:rsidRPr="00016AD0">
        <w:t xml:space="preserve">, 213. </w:t>
      </w:r>
      <w:hyperlink r:id="rId30" w:history="1">
        <w:r w:rsidRPr="00016AD0">
          <w:rPr>
            <w:rStyle w:val="Hyperlink"/>
          </w:rPr>
          <w:t>https://doi.org/10.12688/wellcomeopenres.16164.2</w:t>
        </w:r>
      </w:hyperlink>
      <w:r w:rsidRPr="00016AD0">
        <w:t xml:space="preserve"> [Assessed on 27</w:t>
      </w:r>
      <w:r w:rsidRPr="00016AD0">
        <w:rPr>
          <w:vertAlign w:val="superscript"/>
        </w:rPr>
        <w:t>th</w:t>
      </w:r>
      <w:r w:rsidRPr="00016AD0">
        <w:t xml:space="preserve"> November 2023].</w:t>
      </w:r>
    </w:p>
    <w:p w14:paraId="43902856" w14:textId="77777777" w:rsidR="00016AD0" w:rsidRPr="00016AD0" w:rsidRDefault="00016AD0" w:rsidP="00016AD0">
      <w:pPr>
        <w:ind w:left="720" w:hanging="720"/>
        <w:rPr>
          <w:color w:val="3A3A3A"/>
          <w:shd w:val="clear" w:color="auto" w:fill="FFFFFF"/>
        </w:rPr>
      </w:pPr>
      <w:r w:rsidRPr="00016AD0">
        <w:rPr>
          <w:color w:val="000000"/>
          <w:spacing w:val="-5"/>
        </w:rPr>
        <w:t>Lemke, S. (2010). Facing Poverty: Towards a Theory of Articulation.</w:t>
      </w:r>
      <w:r w:rsidRPr="00016AD0">
        <w:rPr>
          <w:rStyle w:val="apple-converted-space"/>
          <w:color w:val="000000"/>
          <w:spacing w:val="-5"/>
        </w:rPr>
        <w:t> </w:t>
      </w:r>
      <w:proofErr w:type="spellStart"/>
      <w:r w:rsidRPr="00016AD0">
        <w:rPr>
          <w:i/>
          <w:iCs/>
          <w:color w:val="000000"/>
          <w:spacing w:val="-5"/>
        </w:rPr>
        <w:t>Amerikastudien</w:t>
      </w:r>
      <w:proofErr w:type="spellEnd"/>
      <w:r w:rsidRPr="00016AD0">
        <w:rPr>
          <w:i/>
          <w:iCs/>
          <w:color w:val="000000"/>
          <w:spacing w:val="-5"/>
        </w:rPr>
        <w:t xml:space="preserve"> / American Studies</w:t>
      </w:r>
      <w:r w:rsidRPr="00016AD0">
        <w:rPr>
          <w:color w:val="000000"/>
          <w:spacing w:val="-5"/>
        </w:rPr>
        <w:t>,</w:t>
      </w:r>
      <w:r w:rsidRPr="00016AD0">
        <w:rPr>
          <w:rStyle w:val="apple-converted-space"/>
          <w:color w:val="000000"/>
          <w:spacing w:val="-5"/>
        </w:rPr>
        <w:t> </w:t>
      </w:r>
      <w:r w:rsidRPr="00016AD0">
        <w:rPr>
          <w:i/>
          <w:iCs/>
          <w:color w:val="000000"/>
          <w:spacing w:val="-5"/>
        </w:rPr>
        <w:t>55</w:t>
      </w:r>
      <w:r w:rsidRPr="00016AD0">
        <w:rPr>
          <w:color w:val="000000"/>
          <w:spacing w:val="-5"/>
        </w:rPr>
        <w:t xml:space="preserve">(1), 95–122. </w:t>
      </w:r>
      <w:hyperlink r:id="rId31" w:history="1">
        <w:r w:rsidRPr="00016AD0">
          <w:rPr>
            <w:rStyle w:val="Hyperlink"/>
            <w:spacing w:val="-5"/>
          </w:rPr>
          <w:t>http://www.jstor.org/stable/41158483</w:t>
        </w:r>
      </w:hyperlink>
      <w:r w:rsidRPr="00016AD0">
        <w:rPr>
          <w:color w:val="000000"/>
          <w:spacing w:val="-5"/>
        </w:rPr>
        <w:t xml:space="preserve"> [Assessed on: 25</w:t>
      </w:r>
      <w:r w:rsidRPr="00016AD0">
        <w:rPr>
          <w:color w:val="000000"/>
          <w:spacing w:val="-5"/>
          <w:vertAlign w:val="superscript"/>
        </w:rPr>
        <w:t>th</w:t>
      </w:r>
      <w:r w:rsidRPr="00016AD0">
        <w:rPr>
          <w:color w:val="000000"/>
          <w:spacing w:val="-5"/>
        </w:rPr>
        <w:t xml:space="preserve"> November 2023].</w:t>
      </w:r>
    </w:p>
    <w:p w14:paraId="7B91BFEC" w14:textId="77777777" w:rsidR="00016AD0" w:rsidRDefault="00016AD0" w:rsidP="00016AD0">
      <w:pPr>
        <w:ind w:left="720" w:hanging="720"/>
        <w:rPr>
          <w:color w:val="3A3A3A"/>
        </w:rPr>
      </w:pPr>
      <w:proofErr w:type="spellStart"/>
      <w:r w:rsidRPr="00016AD0">
        <w:rPr>
          <w:color w:val="3A3A3A"/>
        </w:rPr>
        <w:t>Maynes</w:t>
      </w:r>
      <w:proofErr w:type="spellEnd"/>
      <w:r w:rsidRPr="00016AD0">
        <w:rPr>
          <w:color w:val="3A3A3A"/>
        </w:rPr>
        <w:t>, J., (2015). Critical Thinking and Cognitive Bias.</w:t>
      </w:r>
      <w:r w:rsidRPr="00016AD0">
        <w:rPr>
          <w:rStyle w:val="apple-converted-space"/>
          <w:color w:val="3A3A3A"/>
        </w:rPr>
        <w:t> </w:t>
      </w:r>
      <w:r w:rsidRPr="00016AD0">
        <w:rPr>
          <w:i/>
          <w:iCs/>
          <w:color w:val="3A3A3A"/>
        </w:rPr>
        <w:t>Informal Logic</w:t>
      </w:r>
      <w:r w:rsidRPr="00016AD0">
        <w:rPr>
          <w:color w:val="3A3A3A"/>
        </w:rPr>
        <w:t>,</w:t>
      </w:r>
      <w:r w:rsidRPr="00016AD0">
        <w:rPr>
          <w:rStyle w:val="apple-converted-space"/>
          <w:color w:val="3A3A3A"/>
        </w:rPr>
        <w:t> </w:t>
      </w:r>
      <w:r w:rsidRPr="00016AD0">
        <w:rPr>
          <w:i/>
          <w:iCs/>
          <w:color w:val="3A3A3A"/>
        </w:rPr>
        <w:t>35</w:t>
      </w:r>
      <w:r w:rsidRPr="00016AD0">
        <w:rPr>
          <w:color w:val="3A3A3A"/>
        </w:rPr>
        <w:t xml:space="preserve">(2), 183–203. </w:t>
      </w:r>
      <w:hyperlink r:id="rId32" w:history="1">
        <w:r w:rsidRPr="00016AD0">
          <w:rPr>
            <w:rStyle w:val="Hyperlink"/>
          </w:rPr>
          <w:t>https://doi.org/10.22329/il.v35i2.4187</w:t>
        </w:r>
      </w:hyperlink>
      <w:r w:rsidRPr="00016AD0">
        <w:rPr>
          <w:color w:val="3A3A3A"/>
        </w:rPr>
        <w:t xml:space="preserve"> [Assessed on: 27</w:t>
      </w:r>
      <w:r w:rsidRPr="00016AD0">
        <w:rPr>
          <w:color w:val="3A3A3A"/>
          <w:vertAlign w:val="superscript"/>
        </w:rPr>
        <w:t>th</w:t>
      </w:r>
      <w:r w:rsidRPr="00016AD0">
        <w:rPr>
          <w:color w:val="3A3A3A"/>
        </w:rPr>
        <w:t xml:space="preserve"> November 2023</w:t>
      </w:r>
      <w:r>
        <w:rPr>
          <w:color w:val="3A3A3A"/>
        </w:rPr>
        <w:t>].</w:t>
      </w:r>
    </w:p>
    <w:p w14:paraId="14AB2546" w14:textId="2BD73ED2" w:rsidR="00016AD0" w:rsidRPr="00016AD0" w:rsidRDefault="00016AD0" w:rsidP="00016AD0">
      <w:pPr>
        <w:ind w:left="720" w:hanging="720"/>
        <w:rPr>
          <w:color w:val="3A3A3A"/>
        </w:rPr>
      </w:pPr>
      <w:r w:rsidRPr="00016AD0">
        <w:t xml:space="preserve">McKendrick, J. H., Sinclair, S., Irwin, A., O'Donnell, H., Scott, G., &amp; Dobbie, L. (2008). ‘The Media, Poverty and Public Opinion in the UK’ (2008). (Joseph Rowntree funded co-authored report on media coverage and audience understanding of issues of poverty in the UK). Unknown Publisher. Available at: </w:t>
      </w:r>
      <w:hyperlink r:id="rId33" w:history="1">
        <w:r w:rsidRPr="00016AD0">
          <w:rPr>
            <w:rStyle w:val="Hyperlink"/>
          </w:rPr>
          <w:t>https://pure.ulster.ac.uk/ws/portalfiles/portal/11366740/A_Irwin_JRF_Media_Poverty.pdf</w:t>
        </w:r>
      </w:hyperlink>
      <w:r w:rsidRPr="00016AD0">
        <w:t xml:space="preserve"> [Assessed on: 28</w:t>
      </w:r>
      <w:r w:rsidRPr="00016AD0">
        <w:rPr>
          <w:vertAlign w:val="superscript"/>
        </w:rPr>
        <w:t>th</w:t>
      </w:r>
      <w:r w:rsidRPr="00016AD0">
        <w:t xml:space="preserve"> November 2023].</w:t>
      </w:r>
    </w:p>
    <w:p w14:paraId="36CCEA9F" w14:textId="77777777" w:rsidR="00016AD0" w:rsidRDefault="00016AD0" w:rsidP="00016AD0">
      <w:pPr>
        <w:ind w:left="720" w:hanging="720"/>
      </w:pPr>
      <w:r w:rsidRPr="00016AD0">
        <w:t xml:space="preserve">Mead, G.H. (1934). Mind, Self, and Society from the Standpoint of a Social </w:t>
      </w:r>
      <w:proofErr w:type="spellStart"/>
      <w:r w:rsidRPr="00016AD0">
        <w:t>Behaviorist</w:t>
      </w:r>
      <w:proofErr w:type="spellEnd"/>
      <w:r w:rsidRPr="00016AD0">
        <w:t>. University of Chicago Press: Chicago.</w:t>
      </w:r>
    </w:p>
    <w:p w14:paraId="0D4358F3" w14:textId="77777777" w:rsidR="00016AD0" w:rsidRDefault="00016AD0" w:rsidP="00016AD0">
      <w:pPr>
        <w:ind w:left="720" w:hanging="720"/>
      </w:pPr>
      <w:r w:rsidRPr="00016AD0">
        <w:t xml:space="preserve">Mind, (2021) Housing and mental health. [PDF]. Available at: </w:t>
      </w:r>
      <w:hyperlink r:id="rId34" w:history="1">
        <w:r w:rsidRPr="00016AD0">
          <w:rPr>
            <w:rStyle w:val="Hyperlink"/>
          </w:rPr>
          <w:t>https://www.mind.org.uk/med</w:t>
        </w:r>
        <w:r w:rsidRPr="00016AD0">
          <w:rPr>
            <w:rStyle w:val="Hyperlink"/>
          </w:rPr>
          <w:t>i</w:t>
        </w:r>
        <w:r w:rsidRPr="00016AD0">
          <w:rPr>
            <w:rStyle w:val="Hyperlink"/>
          </w:rPr>
          <w:t>a-a/2898/housing-and-mental-health-2017.pdf</w:t>
        </w:r>
      </w:hyperlink>
      <w:r w:rsidRPr="00016AD0">
        <w:t xml:space="preserve"> [Assessed on 28</w:t>
      </w:r>
      <w:r w:rsidRPr="00016AD0">
        <w:rPr>
          <w:vertAlign w:val="superscript"/>
        </w:rPr>
        <w:t>th</w:t>
      </w:r>
      <w:r w:rsidRPr="00016AD0">
        <w:t xml:space="preserve"> November 2023].  </w:t>
      </w:r>
    </w:p>
    <w:p w14:paraId="0DA3B531" w14:textId="4FCD2CFA" w:rsidR="00016AD0" w:rsidRPr="00016AD0" w:rsidRDefault="00016AD0" w:rsidP="00016AD0">
      <w:pPr>
        <w:ind w:left="720" w:hanging="720"/>
      </w:pPr>
      <w:r w:rsidRPr="00016AD0">
        <w:t xml:space="preserve">My Life Elsewhere, (2022) Quality of Life Comparison. Available at: </w:t>
      </w:r>
      <w:hyperlink r:id="rId35" w:history="1">
        <w:r w:rsidRPr="00016AD0">
          <w:rPr>
            <w:rStyle w:val="Hyperlink"/>
          </w:rPr>
          <w:t>https://www.mylifeelsewhere.com/compare/uganda/united-kingdom</w:t>
        </w:r>
      </w:hyperlink>
      <w:r w:rsidRPr="00016AD0">
        <w:t xml:space="preserve"> [Assessed on: 28</w:t>
      </w:r>
      <w:r w:rsidRPr="00016AD0">
        <w:rPr>
          <w:vertAlign w:val="superscript"/>
        </w:rPr>
        <w:t>th</w:t>
      </w:r>
      <w:r w:rsidRPr="00016AD0">
        <w:t xml:space="preserve"> November 2023].</w:t>
      </w:r>
    </w:p>
    <w:p w14:paraId="5C6ACA67" w14:textId="77777777" w:rsidR="00016AD0" w:rsidRPr="00016AD0" w:rsidRDefault="00016AD0" w:rsidP="00016AD0">
      <w:pPr>
        <w:ind w:left="720" w:hanging="720"/>
        <w:rPr>
          <w:color w:val="3A3A3A"/>
          <w:shd w:val="clear" w:color="auto" w:fill="FFFFFF"/>
        </w:rPr>
      </w:pPr>
      <w:r w:rsidRPr="00016AD0">
        <w:rPr>
          <w:color w:val="3A3A3A"/>
        </w:rPr>
        <w:t xml:space="preserve">Neal, M. </w:t>
      </w:r>
      <w:r w:rsidRPr="00EB34AF">
        <w:rPr>
          <w:color w:val="3A3A3A"/>
        </w:rPr>
        <w:t xml:space="preserve">(2017) ‘Learning </w:t>
      </w:r>
      <w:proofErr w:type="gramStart"/>
      <w:r w:rsidRPr="00EB34AF">
        <w:rPr>
          <w:color w:val="3A3A3A"/>
        </w:rPr>
        <w:t>From</w:t>
      </w:r>
      <w:proofErr w:type="gramEnd"/>
      <w:r w:rsidRPr="00EB34AF">
        <w:rPr>
          <w:color w:val="3A3A3A"/>
        </w:rPr>
        <w:t xml:space="preserve"> Poverty: Why Business Schools Should Address Poverty, and How They Can Go About It’, </w:t>
      </w:r>
      <w:r w:rsidRPr="00EB34AF">
        <w:rPr>
          <w:i/>
          <w:iCs/>
          <w:color w:val="3A3A3A"/>
        </w:rPr>
        <w:t>Academy of Management learning &amp; education</w:t>
      </w:r>
      <w:r w:rsidRPr="00EB34AF">
        <w:rPr>
          <w:color w:val="3A3A3A"/>
        </w:rPr>
        <w:t xml:space="preserve">, 16(1), pp. 54–69. Available at: </w:t>
      </w:r>
      <w:hyperlink r:id="rId36" w:history="1">
        <w:r w:rsidRPr="00EB34AF">
          <w:rPr>
            <w:rStyle w:val="Hyperlink"/>
          </w:rPr>
          <w:t>https://doi.org/10.5465/amle.2014.0369.</w:t>
        </w:r>
      </w:hyperlink>
      <w:r w:rsidRPr="00016AD0">
        <w:rPr>
          <w:color w:val="3A3A3A"/>
        </w:rPr>
        <w:t xml:space="preserve"> [Assessed on: 28</w:t>
      </w:r>
      <w:r w:rsidRPr="00016AD0">
        <w:rPr>
          <w:color w:val="3A3A3A"/>
          <w:vertAlign w:val="superscript"/>
        </w:rPr>
        <w:t>th</w:t>
      </w:r>
      <w:r w:rsidRPr="00016AD0">
        <w:rPr>
          <w:color w:val="3A3A3A"/>
        </w:rPr>
        <w:t xml:space="preserve"> November 2023]. </w:t>
      </w:r>
    </w:p>
    <w:p w14:paraId="0D0E83EF" w14:textId="77777777" w:rsidR="00016AD0" w:rsidRDefault="00016AD0" w:rsidP="00016AD0">
      <w:pPr>
        <w:ind w:left="720" w:hanging="720"/>
        <w:rPr>
          <w:color w:val="000000"/>
          <w:spacing w:val="-5"/>
        </w:rPr>
      </w:pPr>
      <w:proofErr w:type="spellStart"/>
      <w:r w:rsidRPr="00016AD0">
        <w:rPr>
          <w:color w:val="000000"/>
          <w:spacing w:val="-5"/>
        </w:rPr>
        <w:t>Onoma</w:t>
      </w:r>
      <w:proofErr w:type="spellEnd"/>
      <w:r w:rsidRPr="00016AD0">
        <w:rPr>
          <w:color w:val="000000"/>
          <w:spacing w:val="-5"/>
        </w:rPr>
        <w:t>, A. K. (2012). [Review of</w:t>
      </w:r>
      <w:r w:rsidRPr="00016AD0">
        <w:rPr>
          <w:rStyle w:val="apple-converted-space"/>
          <w:color w:val="000000"/>
          <w:spacing w:val="-5"/>
        </w:rPr>
        <w:t> </w:t>
      </w:r>
      <w:r w:rsidRPr="00016AD0">
        <w:rPr>
          <w:i/>
          <w:iCs/>
          <w:color w:val="000000"/>
          <w:spacing w:val="-5"/>
        </w:rPr>
        <w:t>Where There Is No Government: Enforcing Property Rights in Common Law Africa; Local Politics and the Dynamics of Property in Africa</w:t>
      </w:r>
      <w:r w:rsidRPr="00016AD0">
        <w:rPr>
          <w:color w:val="000000"/>
          <w:spacing w:val="-5"/>
        </w:rPr>
        <w:t xml:space="preserve">, by S. F. </w:t>
      </w:r>
      <w:proofErr w:type="spellStart"/>
      <w:r w:rsidRPr="00016AD0">
        <w:rPr>
          <w:color w:val="000000"/>
          <w:spacing w:val="-5"/>
        </w:rPr>
        <w:t>Joireman</w:t>
      </w:r>
      <w:proofErr w:type="spellEnd"/>
      <w:r w:rsidRPr="00016AD0">
        <w:rPr>
          <w:color w:val="000000"/>
          <w:spacing w:val="-5"/>
        </w:rPr>
        <w:t xml:space="preserve"> &amp; C. Lund].</w:t>
      </w:r>
      <w:r w:rsidRPr="00016AD0">
        <w:rPr>
          <w:rStyle w:val="apple-converted-space"/>
          <w:color w:val="000000"/>
          <w:spacing w:val="-5"/>
        </w:rPr>
        <w:t> </w:t>
      </w:r>
      <w:r w:rsidRPr="00016AD0">
        <w:rPr>
          <w:i/>
          <w:iCs/>
          <w:color w:val="000000"/>
          <w:spacing w:val="-5"/>
        </w:rPr>
        <w:t>Perspectives on Politics</w:t>
      </w:r>
      <w:r w:rsidRPr="00016AD0">
        <w:rPr>
          <w:color w:val="000000"/>
          <w:spacing w:val="-5"/>
        </w:rPr>
        <w:t>,</w:t>
      </w:r>
      <w:r w:rsidRPr="00016AD0">
        <w:rPr>
          <w:rStyle w:val="apple-converted-space"/>
          <w:color w:val="000000"/>
          <w:spacing w:val="-5"/>
        </w:rPr>
        <w:t> </w:t>
      </w:r>
      <w:r w:rsidRPr="00016AD0">
        <w:rPr>
          <w:i/>
          <w:iCs/>
          <w:color w:val="000000"/>
          <w:spacing w:val="-5"/>
        </w:rPr>
        <w:t>10</w:t>
      </w:r>
      <w:r w:rsidRPr="00016AD0">
        <w:rPr>
          <w:color w:val="000000"/>
          <w:spacing w:val="-5"/>
        </w:rPr>
        <w:t xml:space="preserve">(2), 520–522. </w:t>
      </w:r>
      <w:hyperlink r:id="rId37" w:history="1">
        <w:r w:rsidRPr="00016AD0">
          <w:rPr>
            <w:rStyle w:val="Hyperlink"/>
            <w:spacing w:val="-5"/>
          </w:rPr>
          <w:t>http://www.jstor.org/stable/41479625</w:t>
        </w:r>
      </w:hyperlink>
      <w:r w:rsidRPr="00016AD0">
        <w:rPr>
          <w:color w:val="000000"/>
          <w:spacing w:val="-5"/>
        </w:rPr>
        <w:t xml:space="preserve"> [Assessed on: 27</w:t>
      </w:r>
      <w:r w:rsidRPr="00016AD0">
        <w:rPr>
          <w:color w:val="000000"/>
          <w:spacing w:val="-5"/>
          <w:vertAlign w:val="superscript"/>
        </w:rPr>
        <w:t>th</w:t>
      </w:r>
      <w:r w:rsidRPr="00016AD0">
        <w:rPr>
          <w:color w:val="000000"/>
          <w:spacing w:val="-5"/>
        </w:rPr>
        <w:t xml:space="preserve"> November 2023]. </w:t>
      </w:r>
    </w:p>
    <w:p w14:paraId="22E7AA94" w14:textId="77777777" w:rsidR="00016AD0" w:rsidRDefault="00016AD0" w:rsidP="00016AD0">
      <w:pPr>
        <w:ind w:left="720" w:hanging="720"/>
        <w:rPr>
          <w:color w:val="000000"/>
          <w:spacing w:val="-5"/>
        </w:rPr>
      </w:pPr>
      <w:r w:rsidRPr="00016AD0">
        <w:t xml:space="preserve">Parkyn, R., (2018) Prioritising Poverty: How does media coverage of poverty impact on our ability to solve it? Malmo University. Available at: </w:t>
      </w:r>
      <w:hyperlink r:id="rId38" w:history="1">
        <w:r w:rsidRPr="00016AD0">
          <w:rPr>
            <w:rStyle w:val="Hyperlink"/>
          </w:rPr>
          <w:t>https://mau.diva-portal.org/smash/get/diva2:1482134/FULLT</w:t>
        </w:r>
        <w:r w:rsidRPr="00016AD0">
          <w:rPr>
            <w:rStyle w:val="Hyperlink"/>
          </w:rPr>
          <w:t>E</w:t>
        </w:r>
        <w:r w:rsidRPr="00016AD0">
          <w:rPr>
            <w:rStyle w:val="Hyperlink"/>
          </w:rPr>
          <w:t>XT01.pdf</w:t>
        </w:r>
      </w:hyperlink>
      <w:r w:rsidRPr="00016AD0">
        <w:t xml:space="preserve"> [Assessed on: 26</w:t>
      </w:r>
      <w:r w:rsidRPr="00016AD0">
        <w:rPr>
          <w:vertAlign w:val="superscript"/>
        </w:rPr>
        <w:t>th</w:t>
      </w:r>
      <w:r w:rsidRPr="00016AD0">
        <w:t xml:space="preserve"> November 2023]. </w:t>
      </w:r>
    </w:p>
    <w:p w14:paraId="7A6554A8" w14:textId="77777777" w:rsidR="00016AD0" w:rsidRDefault="00016AD0" w:rsidP="00016AD0">
      <w:pPr>
        <w:ind w:left="720" w:hanging="720"/>
        <w:rPr>
          <w:color w:val="000000"/>
          <w:spacing w:val="-5"/>
        </w:rPr>
      </w:pPr>
      <w:r w:rsidRPr="00016AD0">
        <w:rPr>
          <w:color w:val="3A3A3A"/>
        </w:rPr>
        <w:t>Pink, S., (2007)</w:t>
      </w:r>
      <w:r w:rsidRPr="00016AD0">
        <w:rPr>
          <w:rStyle w:val="apple-converted-space"/>
          <w:color w:val="3A3A3A"/>
        </w:rPr>
        <w:t> </w:t>
      </w:r>
      <w:r w:rsidRPr="00016AD0">
        <w:rPr>
          <w:i/>
          <w:iCs/>
          <w:color w:val="3A3A3A"/>
        </w:rPr>
        <w:t xml:space="preserve">Doing visual </w:t>
      </w:r>
      <w:proofErr w:type="gramStart"/>
      <w:r w:rsidRPr="00016AD0">
        <w:rPr>
          <w:i/>
          <w:iCs/>
          <w:color w:val="3A3A3A"/>
        </w:rPr>
        <w:t>ethnography :</w:t>
      </w:r>
      <w:proofErr w:type="gramEnd"/>
      <w:r w:rsidRPr="00016AD0">
        <w:rPr>
          <w:i/>
          <w:iCs/>
          <w:color w:val="3A3A3A"/>
        </w:rPr>
        <w:t xml:space="preserve"> images, media and representation in research</w:t>
      </w:r>
      <w:r w:rsidRPr="00016AD0">
        <w:rPr>
          <w:color w:val="3A3A3A"/>
        </w:rPr>
        <w:t>. 2nd ed. London: SAGE.</w:t>
      </w:r>
    </w:p>
    <w:p w14:paraId="079C002F" w14:textId="77777777" w:rsidR="00016AD0" w:rsidRDefault="00016AD0" w:rsidP="00016AD0">
      <w:pPr>
        <w:ind w:left="720" w:hanging="720"/>
        <w:rPr>
          <w:color w:val="000000"/>
          <w:spacing w:val="-5"/>
        </w:rPr>
      </w:pPr>
      <w:r w:rsidRPr="00016AD0">
        <w:t xml:space="preserve">Reeves, A., McKee, M., and </w:t>
      </w:r>
      <w:proofErr w:type="spellStart"/>
      <w:r w:rsidRPr="00016AD0">
        <w:t>Stuckler</w:t>
      </w:r>
      <w:proofErr w:type="spellEnd"/>
      <w:r w:rsidRPr="00016AD0">
        <w:t xml:space="preserve">, D., (2016) </w:t>
      </w:r>
      <w:r w:rsidRPr="00016AD0">
        <w:rPr>
          <w:i/>
          <w:iCs/>
        </w:rPr>
        <w:t>‘It's The Sun Wot Won It’: Evidence of media influence on political attitudes and voting from a UK quasi-natural experiment,</w:t>
      </w:r>
      <w:r w:rsidRPr="00016AD0">
        <w:t xml:space="preserve"> Social Science Research, Volume 56, Pages 44-57,</w:t>
      </w:r>
    </w:p>
    <w:p w14:paraId="2784AE13" w14:textId="5246F7C4" w:rsidR="00016AD0" w:rsidRPr="00016AD0" w:rsidRDefault="00016AD0" w:rsidP="00016AD0">
      <w:pPr>
        <w:ind w:left="720" w:hanging="720"/>
        <w:rPr>
          <w:color w:val="000000"/>
          <w:spacing w:val="-5"/>
        </w:rPr>
      </w:pPr>
      <w:r w:rsidRPr="00016AD0">
        <w:t xml:space="preserve">Robinson, F., Else, R., Sherlock, M., and </w:t>
      </w:r>
      <w:proofErr w:type="spellStart"/>
      <w:r w:rsidRPr="00016AD0">
        <w:t>Zass</w:t>
      </w:r>
      <w:proofErr w:type="spellEnd"/>
      <w:r w:rsidRPr="00016AD0">
        <w:t xml:space="preserve">-Ogilvie, I. (2009) Poverty in the media Being seen and getting heard. [PDF] Joseph Round Tree Foundation. Available at: </w:t>
      </w:r>
      <w:hyperlink r:id="rId39" w:history="1">
        <w:r w:rsidRPr="00016AD0">
          <w:rPr>
            <w:rStyle w:val="Hyperlink"/>
          </w:rPr>
          <w:t>https://www.google.co.uk/ur</w:t>
        </w:r>
        <w:r w:rsidRPr="00016AD0">
          <w:rPr>
            <w:rStyle w:val="Hyperlink"/>
          </w:rPr>
          <w:t>l</w:t>
        </w:r>
        <w:r w:rsidRPr="00016AD0">
          <w:rPr>
            <w:rStyle w:val="Hyperlink"/>
          </w:rPr>
          <w:t>?sa=t&amp;rct=j&amp;q=</w:t>
        </w:r>
      </w:hyperlink>
      <w:r w:rsidRPr="00016AD0">
        <w:t xml:space="preserve"> [Assessed on: 27</w:t>
      </w:r>
      <w:r w:rsidRPr="00016AD0">
        <w:rPr>
          <w:vertAlign w:val="superscript"/>
        </w:rPr>
        <w:t>th</w:t>
      </w:r>
      <w:r w:rsidRPr="00016AD0">
        <w:t xml:space="preserve"> November 2023].</w:t>
      </w:r>
    </w:p>
    <w:p w14:paraId="2816E752" w14:textId="77777777" w:rsidR="00016AD0" w:rsidRPr="00016AD0" w:rsidRDefault="00016AD0" w:rsidP="00016AD0">
      <w:pPr>
        <w:ind w:left="720" w:hanging="720"/>
        <w:rPr>
          <w:color w:val="3A3A3A"/>
          <w:shd w:val="clear" w:color="auto" w:fill="FFFFFF"/>
        </w:rPr>
      </w:pPr>
      <w:proofErr w:type="spellStart"/>
      <w:r w:rsidRPr="00016AD0">
        <w:rPr>
          <w:color w:val="3A3A3A"/>
          <w:shd w:val="clear" w:color="auto" w:fill="FFFFFF"/>
        </w:rPr>
        <w:t>Semali</w:t>
      </w:r>
      <w:proofErr w:type="spellEnd"/>
      <w:r w:rsidRPr="00016AD0">
        <w:rPr>
          <w:color w:val="3A3A3A"/>
          <w:shd w:val="clear" w:color="auto" w:fill="FFFFFF"/>
        </w:rPr>
        <w:t>, L. (2022)</w:t>
      </w:r>
      <w:r w:rsidRPr="00016AD0">
        <w:rPr>
          <w:rStyle w:val="apple-converted-space"/>
          <w:color w:val="3A3A3A"/>
          <w:shd w:val="clear" w:color="auto" w:fill="FFFFFF"/>
        </w:rPr>
        <w:t> </w:t>
      </w:r>
      <w:r w:rsidRPr="00016AD0">
        <w:rPr>
          <w:i/>
          <w:iCs/>
          <w:color w:val="3A3A3A"/>
        </w:rPr>
        <w:t>Sociological perspectives on sustainable development and poverty reduction in rural populations</w:t>
      </w:r>
      <w:r w:rsidRPr="00016AD0">
        <w:rPr>
          <w:color w:val="3A3A3A"/>
          <w:shd w:val="clear" w:color="auto" w:fill="FFFFFF"/>
        </w:rPr>
        <w:t xml:space="preserve">. Hershey, Pennsylvania: Information Science Reference. Available at: </w:t>
      </w:r>
      <w:hyperlink r:id="rId40" w:history="1">
        <w:r w:rsidRPr="00016AD0">
          <w:rPr>
            <w:rStyle w:val="Hyperlink"/>
            <w:shd w:val="clear" w:color="auto" w:fill="FFFFFF"/>
          </w:rPr>
          <w:t>https://doi.org/10.4018/978-1-7998-4646-8.</w:t>
        </w:r>
      </w:hyperlink>
      <w:r w:rsidRPr="00016AD0">
        <w:rPr>
          <w:color w:val="3A3A3A"/>
          <w:shd w:val="clear" w:color="auto" w:fill="FFFFFF"/>
        </w:rPr>
        <w:t xml:space="preserve"> [Assessed on: 26</w:t>
      </w:r>
      <w:r w:rsidRPr="00016AD0">
        <w:rPr>
          <w:color w:val="3A3A3A"/>
          <w:shd w:val="clear" w:color="auto" w:fill="FFFFFF"/>
          <w:vertAlign w:val="superscript"/>
        </w:rPr>
        <w:t>th</w:t>
      </w:r>
      <w:r w:rsidRPr="00016AD0">
        <w:rPr>
          <w:color w:val="3A3A3A"/>
          <w:shd w:val="clear" w:color="auto" w:fill="FFFFFF"/>
        </w:rPr>
        <w:t xml:space="preserve"> November 2023].</w:t>
      </w:r>
    </w:p>
    <w:p w14:paraId="11B4F528" w14:textId="77777777" w:rsidR="00016AD0" w:rsidRPr="00016AD0" w:rsidRDefault="00016AD0" w:rsidP="00016AD0">
      <w:pPr>
        <w:ind w:left="720" w:hanging="720"/>
      </w:pPr>
      <w:r w:rsidRPr="00016AD0">
        <w:t xml:space="preserve">Stewart, K., Patrick, R., and Reeves, A. (2023). A time of need: Exploring the changing poverty risk facing larger families in the UK. Journal of Social Policy, 1-25. Available at: </w:t>
      </w:r>
      <w:hyperlink r:id="rId41" w:anchor=":~:text=Children%20in%20larger%20families%20made,29%25%20in%202019/20." w:history="1">
        <w:r w:rsidRPr="00016AD0">
          <w:rPr>
            <w:rStyle w:val="Hyperlink"/>
          </w:rPr>
          <w:t>https://www.cambridge.org/core/journals/journal-of-social-policy/article/time-of-need-exploring-the-changing-poverty-risk-facing-larger-families-in-the-</w:t>
        </w:r>
        <w:r w:rsidRPr="00016AD0">
          <w:rPr>
            <w:rStyle w:val="Hyperlink"/>
          </w:rPr>
          <w:lastRenderedPageBreak/>
          <w:t>uk/2512B738E12FC27BDF301472623FCE3E - :~:text=Children in larger families made,29%25 in 2019/20.</w:t>
        </w:r>
      </w:hyperlink>
      <w:r w:rsidRPr="00016AD0">
        <w:t xml:space="preserve"> [Assessed on: 27</w:t>
      </w:r>
      <w:r w:rsidRPr="00016AD0">
        <w:rPr>
          <w:vertAlign w:val="superscript"/>
        </w:rPr>
        <w:t>th</w:t>
      </w:r>
      <w:r w:rsidRPr="00016AD0">
        <w:t xml:space="preserve"> November 2023]. </w:t>
      </w:r>
    </w:p>
    <w:p w14:paraId="662DB421" w14:textId="77777777" w:rsidR="00016AD0" w:rsidRPr="00016AD0" w:rsidRDefault="00016AD0" w:rsidP="00016AD0">
      <w:pPr>
        <w:pStyle w:val="NormalWeb"/>
        <w:spacing w:before="0" w:beforeAutospacing="0" w:after="225" w:afterAutospacing="0"/>
        <w:ind w:left="720" w:hanging="720"/>
        <w:rPr>
          <w:color w:val="202124"/>
          <w:shd w:val="clear" w:color="auto" w:fill="FFFFFF"/>
        </w:rPr>
      </w:pPr>
      <w:r w:rsidRPr="00016AD0">
        <w:rPr>
          <w:color w:val="202124"/>
          <w:shd w:val="clear" w:color="auto" w:fill="FFFFFF"/>
        </w:rPr>
        <w:t xml:space="preserve">The World Bank., (2023) Poverty. Available at </w:t>
      </w:r>
      <w:hyperlink r:id="rId42" w:history="1">
        <w:r w:rsidRPr="00016AD0">
          <w:rPr>
            <w:rStyle w:val="Hyperlink"/>
            <w:shd w:val="clear" w:color="auto" w:fill="FFFFFF"/>
          </w:rPr>
          <w:t>https://www.worldbank.org/en/topic/poverty/overview</w:t>
        </w:r>
      </w:hyperlink>
      <w:r w:rsidRPr="00016AD0">
        <w:rPr>
          <w:color w:val="202124"/>
          <w:shd w:val="clear" w:color="auto" w:fill="FFFFFF"/>
        </w:rPr>
        <w:t xml:space="preserve"> [Assessed on: 28</w:t>
      </w:r>
      <w:r w:rsidRPr="00016AD0">
        <w:rPr>
          <w:color w:val="202124"/>
          <w:shd w:val="clear" w:color="auto" w:fill="FFFFFF"/>
          <w:vertAlign w:val="superscript"/>
        </w:rPr>
        <w:t>th</w:t>
      </w:r>
      <w:r w:rsidRPr="00016AD0">
        <w:rPr>
          <w:color w:val="202124"/>
          <w:shd w:val="clear" w:color="auto" w:fill="FFFFFF"/>
        </w:rPr>
        <w:t xml:space="preserve"> November 2023].</w:t>
      </w:r>
    </w:p>
    <w:p w14:paraId="02644376" w14:textId="77777777" w:rsidR="00016AD0" w:rsidRPr="00016AD0" w:rsidRDefault="00016AD0" w:rsidP="00016AD0">
      <w:pPr>
        <w:ind w:left="720" w:hanging="720"/>
        <w:rPr>
          <w:color w:val="3A3A3A"/>
          <w:shd w:val="clear" w:color="auto" w:fill="FFFFFF"/>
        </w:rPr>
      </w:pPr>
      <w:r w:rsidRPr="00016AD0">
        <w:rPr>
          <w:color w:val="3A3A3A"/>
          <w:shd w:val="clear" w:color="auto" w:fill="FFFFFF"/>
        </w:rPr>
        <w:t xml:space="preserve"> </w:t>
      </w:r>
      <w:proofErr w:type="spellStart"/>
      <w:r w:rsidRPr="00016AD0">
        <w:rPr>
          <w:color w:val="3A3A3A"/>
          <w:shd w:val="clear" w:color="auto" w:fill="FFFFFF"/>
        </w:rPr>
        <w:t>Tiyambe-</w:t>
      </w:r>
      <w:proofErr w:type="gramStart"/>
      <w:r w:rsidRPr="00016AD0">
        <w:rPr>
          <w:color w:val="3A3A3A"/>
          <w:shd w:val="clear" w:color="auto" w:fill="FFFFFF"/>
        </w:rPr>
        <w:t>Zeleza,P</w:t>
      </w:r>
      <w:proofErr w:type="spellEnd"/>
      <w:r w:rsidRPr="00016AD0">
        <w:rPr>
          <w:color w:val="3A3A3A"/>
          <w:shd w:val="clear" w:color="auto" w:fill="FFFFFF"/>
        </w:rPr>
        <w:t>.</w:t>
      </w:r>
      <w:proofErr w:type="gramEnd"/>
      <w:r w:rsidRPr="00016AD0">
        <w:rPr>
          <w:color w:val="3A3A3A"/>
          <w:shd w:val="clear" w:color="auto" w:fill="FFFFFF"/>
        </w:rPr>
        <w:t xml:space="preserve">,  </w:t>
      </w:r>
      <w:proofErr w:type="spellStart"/>
      <w:r w:rsidRPr="00016AD0">
        <w:rPr>
          <w:color w:val="3A3A3A"/>
          <w:shd w:val="clear" w:color="auto" w:fill="FFFFFF"/>
        </w:rPr>
        <w:t>McConnaughay</w:t>
      </w:r>
      <w:proofErr w:type="spellEnd"/>
      <w:r w:rsidRPr="00016AD0">
        <w:rPr>
          <w:color w:val="3A3A3A"/>
          <w:shd w:val="clear" w:color="auto" w:fill="FFFFFF"/>
        </w:rPr>
        <w:t xml:space="preserve">, P, J., and </w:t>
      </w:r>
      <w:proofErr w:type="spellStart"/>
      <w:r w:rsidRPr="00016AD0">
        <w:rPr>
          <w:color w:val="3A3A3A"/>
          <w:shd w:val="clear" w:color="auto" w:fill="FFFFFF"/>
        </w:rPr>
        <w:t>Tiyambe</w:t>
      </w:r>
      <w:proofErr w:type="spellEnd"/>
      <w:r w:rsidRPr="00016AD0">
        <w:rPr>
          <w:color w:val="3A3A3A"/>
          <w:shd w:val="clear" w:color="auto" w:fill="FFFFFF"/>
        </w:rPr>
        <w:t xml:space="preserve"> </w:t>
      </w:r>
      <w:proofErr w:type="spellStart"/>
      <w:r w:rsidRPr="00016AD0">
        <w:rPr>
          <w:color w:val="3A3A3A"/>
          <w:shd w:val="clear" w:color="auto" w:fill="FFFFFF"/>
        </w:rPr>
        <w:t>Zeleza</w:t>
      </w:r>
      <w:proofErr w:type="spellEnd"/>
      <w:r w:rsidRPr="00016AD0">
        <w:rPr>
          <w:color w:val="3A3A3A"/>
          <w:shd w:val="clear" w:color="auto" w:fill="FFFFFF"/>
        </w:rPr>
        <w:t>, P.(2004).</w:t>
      </w:r>
      <w:r w:rsidRPr="00016AD0">
        <w:rPr>
          <w:rStyle w:val="apple-converted-space"/>
          <w:color w:val="3A3A3A"/>
          <w:shd w:val="clear" w:color="auto" w:fill="FFFFFF"/>
        </w:rPr>
        <w:t> </w:t>
      </w:r>
      <w:r w:rsidRPr="00016AD0">
        <w:rPr>
          <w:i/>
          <w:iCs/>
          <w:color w:val="3A3A3A"/>
        </w:rPr>
        <w:t>Human Rights, the Rule of Law, and Development in Africa</w:t>
      </w:r>
      <w:r w:rsidRPr="00016AD0">
        <w:rPr>
          <w:rStyle w:val="apple-converted-space"/>
          <w:color w:val="3A3A3A"/>
          <w:shd w:val="clear" w:color="auto" w:fill="FFFFFF"/>
        </w:rPr>
        <w:t> </w:t>
      </w:r>
      <w:r w:rsidRPr="00016AD0">
        <w:rPr>
          <w:color w:val="3A3A3A"/>
          <w:shd w:val="clear" w:color="auto" w:fill="FFFFFF"/>
        </w:rPr>
        <w:t xml:space="preserve">(1st ed., p. 5). Philadelphia: University of Pennsylvania Press. </w:t>
      </w:r>
      <w:hyperlink r:id="rId43" w:history="1">
        <w:r w:rsidRPr="00016AD0">
          <w:rPr>
            <w:rStyle w:val="Hyperlink"/>
            <w:shd w:val="clear" w:color="auto" w:fill="FFFFFF"/>
          </w:rPr>
          <w:t>https://doi.org/10.9783/9780812204513</w:t>
        </w:r>
      </w:hyperlink>
      <w:r w:rsidRPr="00016AD0">
        <w:rPr>
          <w:color w:val="3A3A3A"/>
          <w:shd w:val="clear" w:color="auto" w:fill="FFFFFF"/>
        </w:rPr>
        <w:t xml:space="preserve"> [Assessed on: 27</w:t>
      </w:r>
      <w:r w:rsidRPr="00016AD0">
        <w:rPr>
          <w:color w:val="3A3A3A"/>
          <w:shd w:val="clear" w:color="auto" w:fill="FFFFFF"/>
          <w:vertAlign w:val="superscript"/>
        </w:rPr>
        <w:t>th</w:t>
      </w:r>
      <w:r w:rsidRPr="00016AD0">
        <w:rPr>
          <w:color w:val="3A3A3A"/>
          <w:shd w:val="clear" w:color="auto" w:fill="FFFFFF"/>
        </w:rPr>
        <w:t xml:space="preserve"> November 2023].</w:t>
      </w:r>
    </w:p>
    <w:p w14:paraId="5B7CC7CE" w14:textId="77777777" w:rsidR="00016AD0" w:rsidRPr="00016AD0" w:rsidRDefault="00016AD0" w:rsidP="00016AD0">
      <w:pPr>
        <w:ind w:left="720" w:hanging="720"/>
        <w:rPr>
          <w:color w:val="3A3A3A"/>
          <w:shd w:val="clear" w:color="auto" w:fill="FFFFFF"/>
        </w:rPr>
      </w:pPr>
      <w:r w:rsidRPr="00016AD0">
        <w:t xml:space="preserve">United Nations, (2013) Promoting Empowerment of People in achieving poverty eradication, social integration and full employment integration and full employment and decent work for all. United Nations Department of Economic and Social Affairs Division for Social Policy and Development. Available at: </w:t>
      </w:r>
      <w:hyperlink r:id="rId44" w:history="1">
        <w:r w:rsidRPr="00016AD0">
          <w:rPr>
            <w:rStyle w:val="Hyperlink"/>
          </w:rPr>
          <w:t>https://desapublications.u</w:t>
        </w:r>
        <w:r w:rsidRPr="00016AD0">
          <w:rPr>
            <w:rStyle w:val="Hyperlink"/>
          </w:rPr>
          <w:t>n</w:t>
        </w:r>
        <w:r w:rsidRPr="00016AD0">
          <w:rPr>
            <w:rStyle w:val="Hyperlink"/>
          </w:rPr>
          <w:t>.org/file/848/download</w:t>
        </w:r>
      </w:hyperlink>
      <w:r w:rsidRPr="00016AD0">
        <w:t xml:space="preserve"> [Assessed on: 26</w:t>
      </w:r>
      <w:r w:rsidRPr="00016AD0">
        <w:rPr>
          <w:vertAlign w:val="superscript"/>
        </w:rPr>
        <w:t>th</w:t>
      </w:r>
      <w:r w:rsidRPr="00016AD0">
        <w:t xml:space="preserve"> November 2023].</w:t>
      </w:r>
    </w:p>
    <w:p w14:paraId="0851D953" w14:textId="77777777" w:rsidR="00016AD0" w:rsidRDefault="00016AD0" w:rsidP="00016AD0">
      <w:pPr>
        <w:ind w:left="720" w:hanging="720"/>
      </w:pPr>
      <w:r w:rsidRPr="00016AD0">
        <w:rPr>
          <w:color w:val="0F0F0F"/>
        </w:rPr>
        <w:t>United Nations. (1987)</w:t>
      </w:r>
      <w:r w:rsidRPr="00016AD0">
        <w:t xml:space="preserve"> ‘Our Common Future’. </w:t>
      </w:r>
      <w:r w:rsidRPr="00016AD0">
        <w:rPr>
          <w:color w:val="0F0F0F"/>
        </w:rPr>
        <w:t xml:space="preserve">World Commission on Environment and Development (WCED)., </w:t>
      </w:r>
      <w:r w:rsidRPr="00016AD0">
        <w:t xml:space="preserve">(Brundtland Report). Available at: </w:t>
      </w:r>
      <w:hyperlink r:id="rId45" w:history="1">
        <w:r w:rsidRPr="00016AD0">
          <w:rPr>
            <w:rStyle w:val="Hyperlink"/>
          </w:rPr>
          <w:t>https://www.are.admin.ch/are/en/home/media/publications/sustainable-development/brundtland-repo</w:t>
        </w:r>
        <w:r w:rsidRPr="00016AD0">
          <w:rPr>
            <w:rStyle w:val="Hyperlink"/>
          </w:rPr>
          <w:t>r</w:t>
        </w:r>
        <w:r w:rsidRPr="00016AD0">
          <w:rPr>
            <w:rStyle w:val="Hyperlink"/>
          </w:rPr>
          <w:t>t.html</w:t>
        </w:r>
      </w:hyperlink>
      <w:r w:rsidRPr="00016AD0">
        <w:t xml:space="preserve"> [Assessed on: 27</w:t>
      </w:r>
      <w:r w:rsidRPr="00016AD0">
        <w:rPr>
          <w:vertAlign w:val="superscript"/>
        </w:rPr>
        <w:t>th</w:t>
      </w:r>
      <w:r w:rsidRPr="00016AD0">
        <w:t xml:space="preserve"> November 2023].</w:t>
      </w:r>
    </w:p>
    <w:p w14:paraId="6355F6DE" w14:textId="1973BE22" w:rsidR="00016AD0" w:rsidRPr="00016AD0" w:rsidRDefault="00016AD0" w:rsidP="00016AD0">
      <w:pPr>
        <w:ind w:left="720" w:hanging="720"/>
      </w:pPr>
      <w:r w:rsidRPr="00016AD0">
        <w:t xml:space="preserve">United Nations., (2017) The Role of Media in Promoting Strategies for Poverty Eradication. New York. Available at: </w:t>
      </w:r>
      <w:hyperlink r:id="rId46" w:history="1">
        <w:r w:rsidRPr="00016AD0">
          <w:rPr>
            <w:rStyle w:val="Hyperlink"/>
          </w:rPr>
          <w:t>https://www.un.org/development/desa/dspd/wp-content/uploads/sites/22/2017/02/CSocD55MediaEvent.pdf</w:t>
        </w:r>
      </w:hyperlink>
      <w:r w:rsidRPr="00016AD0">
        <w:t xml:space="preserve"> [Assessed on: 28</w:t>
      </w:r>
      <w:r w:rsidRPr="00016AD0">
        <w:rPr>
          <w:vertAlign w:val="superscript"/>
        </w:rPr>
        <w:t>th</w:t>
      </w:r>
      <w:r w:rsidRPr="00016AD0">
        <w:t xml:space="preserve"> November 2023]. </w:t>
      </w:r>
    </w:p>
    <w:p w14:paraId="73EC89BF" w14:textId="77777777" w:rsidR="00016AD0" w:rsidRPr="00016AD0" w:rsidRDefault="00016AD0" w:rsidP="00016AD0">
      <w:pPr>
        <w:ind w:left="720" w:hanging="720"/>
      </w:pPr>
      <w:r w:rsidRPr="00016AD0">
        <w:t xml:space="preserve">United Nations., (2022) Africa Sustainable Development Report. Available at: </w:t>
      </w:r>
      <w:hyperlink r:id="rId47" w:history="1">
        <w:r w:rsidRPr="00016AD0">
          <w:rPr>
            <w:rStyle w:val="Hyperlink"/>
          </w:rPr>
          <w:t>https://www.undp.org/sites/g/files/zskgke326/files/2023-01/Africa Sustainable Development-Report_2022-PRINT_Inside_Final-05-12-22.pdf</w:t>
        </w:r>
      </w:hyperlink>
      <w:r w:rsidRPr="00016AD0">
        <w:t xml:space="preserve"> [Assessed on 27</w:t>
      </w:r>
      <w:r w:rsidRPr="00016AD0">
        <w:rPr>
          <w:vertAlign w:val="superscript"/>
        </w:rPr>
        <w:t>th</w:t>
      </w:r>
      <w:r w:rsidRPr="00016AD0">
        <w:t xml:space="preserve"> November, 2023].</w:t>
      </w:r>
    </w:p>
    <w:p w14:paraId="11FEEA73" w14:textId="77777777" w:rsidR="00016AD0" w:rsidRDefault="00016AD0" w:rsidP="00016AD0">
      <w:pPr>
        <w:pStyle w:val="NormalWeb"/>
        <w:spacing w:before="0" w:beforeAutospacing="0" w:after="225" w:afterAutospacing="0"/>
        <w:ind w:left="720" w:hanging="720"/>
        <w:rPr>
          <w:color w:val="202124"/>
          <w:shd w:val="clear" w:color="auto" w:fill="FFFFFF"/>
        </w:rPr>
      </w:pPr>
      <w:r w:rsidRPr="00016AD0">
        <w:rPr>
          <w:color w:val="202124"/>
          <w:shd w:val="clear" w:color="auto" w:fill="FFFFFF"/>
        </w:rPr>
        <w:t xml:space="preserve">United Nations., (2023) Addressing Poverty. Available at: </w:t>
      </w:r>
      <w:hyperlink r:id="rId48" w:history="1">
        <w:r w:rsidRPr="00016AD0">
          <w:rPr>
            <w:rStyle w:val="Hyperlink"/>
            <w:shd w:val="clear" w:color="auto" w:fill="FFFFFF"/>
          </w:rPr>
          <w:t>https://www.un.org/en/academic-impact/addressing-poverty</w:t>
        </w:r>
      </w:hyperlink>
      <w:r w:rsidRPr="00016AD0">
        <w:rPr>
          <w:color w:val="202124"/>
          <w:shd w:val="clear" w:color="auto" w:fill="FFFFFF"/>
        </w:rPr>
        <w:t xml:space="preserve"> [Assessed on: 28</w:t>
      </w:r>
      <w:r w:rsidRPr="00016AD0">
        <w:rPr>
          <w:color w:val="202124"/>
          <w:shd w:val="clear" w:color="auto" w:fill="FFFFFF"/>
          <w:vertAlign w:val="superscript"/>
        </w:rPr>
        <w:t>th</w:t>
      </w:r>
      <w:r w:rsidRPr="00016AD0">
        <w:rPr>
          <w:color w:val="202124"/>
          <w:shd w:val="clear" w:color="auto" w:fill="FFFFFF"/>
        </w:rPr>
        <w:t xml:space="preserve"> November 2023].</w:t>
      </w:r>
    </w:p>
    <w:p w14:paraId="72D43F23" w14:textId="77777777" w:rsidR="00016AD0" w:rsidRDefault="00016AD0" w:rsidP="00016AD0">
      <w:pPr>
        <w:pStyle w:val="NormalWeb"/>
        <w:spacing w:before="0" w:beforeAutospacing="0" w:after="225" w:afterAutospacing="0"/>
        <w:ind w:left="720" w:hanging="720"/>
      </w:pPr>
      <w:r w:rsidRPr="00016AD0">
        <w:t xml:space="preserve">University of Cumbria., (2023) Why Use </w:t>
      </w:r>
      <w:proofErr w:type="gramStart"/>
      <w:r w:rsidRPr="00016AD0">
        <w:t>Social Media</w:t>
      </w:r>
      <w:proofErr w:type="gramEnd"/>
      <w:r w:rsidRPr="00016AD0">
        <w:t xml:space="preserve">? Available at: </w:t>
      </w:r>
      <w:hyperlink r:id="rId49" w:history="1">
        <w:r w:rsidRPr="00016AD0">
          <w:rPr>
            <w:rStyle w:val="Hyperlink"/>
          </w:rPr>
          <w:t>https://my.cumbria.ac.uk/Student-Life/it-media/Social-Media-Guidance/Why-use-social-media/</w:t>
        </w:r>
      </w:hyperlink>
      <w:r w:rsidRPr="00016AD0">
        <w:t xml:space="preserve"> [Assessed on 27</w:t>
      </w:r>
      <w:r w:rsidRPr="00016AD0">
        <w:rPr>
          <w:vertAlign w:val="superscript"/>
        </w:rPr>
        <w:t>th</w:t>
      </w:r>
      <w:r w:rsidRPr="00016AD0">
        <w:t xml:space="preserve"> November 2023]. </w:t>
      </w:r>
    </w:p>
    <w:p w14:paraId="19DAA5CE" w14:textId="1BA3B7F0" w:rsidR="00016AD0" w:rsidRPr="00016AD0" w:rsidRDefault="00016AD0" w:rsidP="00016AD0">
      <w:pPr>
        <w:pStyle w:val="NormalWeb"/>
        <w:spacing w:before="0" w:beforeAutospacing="0" w:after="225" w:afterAutospacing="0"/>
        <w:ind w:left="720" w:hanging="720"/>
        <w:rPr>
          <w:color w:val="202124"/>
          <w:shd w:val="clear" w:color="auto" w:fill="FFFFFF"/>
        </w:rPr>
      </w:pPr>
      <w:proofErr w:type="spellStart"/>
      <w:r w:rsidRPr="00016AD0">
        <w:t>Wahyunengseh</w:t>
      </w:r>
      <w:proofErr w:type="spellEnd"/>
      <w:r w:rsidRPr="00016AD0">
        <w:t xml:space="preserve">, R.D., </w:t>
      </w:r>
      <w:proofErr w:type="spellStart"/>
      <w:r w:rsidRPr="00016AD0">
        <w:t>Hastjarjo</w:t>
      </w:r>
      <w:proofErr w:type="spellEnd"/>
      <w:r w:rsidRPr="00016AD0">
        <w:t xml:space="preserve">, S. and Suharto, D.G., (2018). Social Media and Poverty: Paradoxes of Communicating Poverty Issues on Facebook. International Journal, 25(3), p.2. Available at: </w:t>
      </w:r>
      <w:hyperlink r:id="rId50" w:history="1">
        <w:r w:rsidRPr="00016AD0">
          <w:rPr>
            <w:rStyle w:val="Hyperlink"/>
          </w:rPr>
          <w:t>https://www.researchgate.net/profile/Rutiana-</w:t>
        </w:r>
      </w:hyperlink>
      <w:r w:rsidRPr="00016AD0">
        <w:t xml:space="preserve"> [Assessed on: 28</w:t>
      </w:r>
      <w:r w:rsidRPr="00016AD0">
        <w:rPr>
          <w:vertAlign w:val="superscript"/>
        </w:rPr>
        <w:t>th</w:t>
      </w:r>
      <w:r w:rsidRPr="00016AD0">
        <w:t xml:space="preserve"> November].</w:t>
      </w:r>
    </w:p>
    <w:p w14:paraId="03779A9B" w14:textId="77777777" w:rsidR="00016AD0" w:rsidRDefault="00016AD0" w:rsidP="00016AD0">
      <w:pPr>
        <w:ind w:left="720" w:hanging="720"/>
        <w:rPr>
          <w:color w:val="333333"/>
        </w:rPr>
      </w:pPr>
      <w:r w:rsidRPr="00016AD0">
        <w:rPr>
          <w:color w:val="333333"/>
        </w:rPr>
        <w:t xml:space="preserve">Warrington, S., (2020) Ethics and Integrity in Visual Research Methods. Ethics and Integrity in Visual Research Methods 43 63. Available at: </w:t>
      </w:r>
      <w:hyperlink r:id="rId51" w:history="1">
        <w:r w:rsidRPr="00016AD0">
          <w:rPr>
            <w:rStyle w:val="Hyperlink"/>
          </w:rPr>
          <w:t>https://nro-dd.sagepub.com/lp/emerald-publishing/ethics-and-integrity-in-visual-research-methods-the-people-in-the-TgITkMZO8m</w:t>
        </w:r>
      </w:hyperlink>
      <w:r w:rsidRPr="00016AD0">
        <w:rPr>
          <w:color w:val="333333"/>
        </w:rPr>
        <w:t xml:space="preserve"> [Assessed on: 26</w:t>
      </w:r>
      <w:r w:rsidRPr="00016AD0">
        <w:rPr>
          <w:color w:val="333333"/>
          <w:vertAlign w:val="superscript"/>
        </w:rPr>
        <w:t>th</w:t>
      </w:r>
      <w:r w:rsidRPr="00016AD0">
        <w:rPr>
          <w:color w:val="333333"/>
        </w:rPr>
        <w:t xml:space="preserve"> November].</w:t>
      </w:r>
    </w:p>
    <w:p w14:paraId="46AD935F" w14:textId="79F69323" w:rsidR="00016AD0" w:rsidRPr="00016AD0" w:rsidRDefault="00016AD0" w:rsidP="00016AD0">
      <w:pPr>
        <w:ind w:left="720" w:hanging="720"/>
        <w:rPr>
          <w:color w:val="333333"/>
        </w:rPr>
      </w:pPr>
      <w:r w:rsidRPr="00016AD0">
        <w:t xml:space="preserve">Welsh Government. (2023) Relative income poverty: April 2021 to March 2022. Available at: </w:t>
      </w:r>
      <w:hyperlink r:id="rId52" w:history="1">
        <w:r w:rsidRPr="00016AD0">
          <w:rPr>
            <w:rStyle w:val="Hyperlink"/>
          </w:rPr>
          <w:t>https://www.gov.wales/sites/default/files/pdf-versions/2023/3/4/1679567757/relative-income-poverty-april-2021-march-2022.pdf</w:t>
        </w:r>
      </w:hyperlink>
      <w:r w:rsidRPr="00016AD0">
        <w:t xml:space="preserve"> [Assessed on: 27</w:t>
      </w:r>
      <w:r w:rsidRPr="00016AD0">
        <w:rPr>
          <w:vertAlign w:val="superscript"/>
        </w:rPr>
        <w:t>th</w:t>
      </w:r>
      <w:r w:rsidRPr="00016AD0">
        <w:t xml:space="preserve"> November 2023].</w:t>
      </w:r>
    </w:p>
    <w:p w14:paraId="22A824F1" w14:textId="77777777" w:rsidR="0013724B" w:rsidRDefault="00016AD0" w:rsidP="0013724B">
      <w:pPr>
        <w:ind w:left="720" w:hanging="720"/>
        <w:rPr>
          <w:rStyle w:val="apple-converted-space"/>
          <w:color w:val="212121"/>
          <w:shd w:val="clear" w:color="auto" w:fill="FFFFFF"/>
        </w:rPr>
      </w:pPr>
      <w:r w:rsidRPr="00016AD0">
        <w:rPr>
          <w:color w:val="212121"/>
          <w:shd w:val="clear" w:color="auto" w:fill="FFFFFF"/>
        </w:rPr>
        <w:t xml:space="preserve">Windsor, L. C., Dunlap, E., and Golub, A. (2011). Challenging controlling images, oppression, </w:t>
      </w:r>
      <w:proofErr w:type="gramStart"/>
      <w:r w:rsidRPr="00016AD0">
        <w:rPr>
          <w:color w:val="212121"/>
          <w:shd w:val="clear" w:color="auto" w:fill="FFFFFF"/>
        </w:rPr>
        <w:t>poverty</w:t>
      </w:r>
      <w:proofErr w:type="gramEnd"/>
      <w:r w:rsidRPr="00016AD0">
        <w:rPr>
          <w:color w:val="212121"/>
          <w:shd w:val="clear" w:color="auto" w:fill="FFFFFF"/>
        </w:rPr>
        <w:t xml:space="preserve"> and other structural constraints: Survival strategies among African American women in distressed households.</w:t>
      </w:r>
      <w:r w:rsidRPr="00016AD0">
        <w:rPr>
          <w:rStyle w:val="apple-converted-space"/>
          <w:color w:val="212121"/>
          <w:shd w:val="clear" w:color="auto" w:fill="FFFFFF"/>
        </w:rPr>
        <w:t> </w:t>
      </w:r>
      <w:r w:rsidRPr="00016AD0">
        <w:rPr>
          <w:i/>
          <w:iCs/>
          <w:color w:val="212121"/>
        </w:rPr>
        <w:t xml:space="preserve">Journal of African American </w:t>
      </w:r>
      <w:r w:rsidRPr="00016AD0">
        <w:rPr>
          <w:i/>
          <w:iCs/>
          <w:color w:val="212121"/>
        </w:rPr>
        <w:lastRenderedPageBreak/>
        <w:t>studies (New Brunswick, N.J.)</w:t>
      </w:r>
      <w:r w:rsidRPr="00016AD0">
        <w:rPr>
          <w:color w:val="212121"/>
          <w:shd w:val="clear" w:color="auto" w:fill="FFFFFF"/>
        </w:rPr>
        <w:t>,</w:t>
      </w:r>
      <w:r w:rsidRPr="00016AD0">
        <w:rPr>
          <w:rStyle w:val="apple-converted-space"/>
          <w:color w:val="212121"/>
          <w:shd w:val="clear" w:color="auto" w:fill="FFFFFF"/>
        </w:rPr>
        <w:t> </w:t>
      </w:r>
      <w:r w:rsidRPr="00016AD0">
        <w:rPr>
          <w:i/>
          <w:iCs/>
          <w:color w:val="212121"/>
        </w:rPr>
        <w:t>15</w:t>
      </w:r>
      <w:r w:rsidRPr="00016AD0">
        <w:rPr>
          <w:color w:val="212121"/>
          <w:shd w:val="clear" w:color="auto" w:fill="FFFFFF"/>
        </w:rPr>
        <w:t>(3), 290–306.</w:t>
      </w:r>
      <w:r w:rsidRPr="00016AD0">
        <w:rPr>
          <w:rStyle w:val="apple-converted-space"/>
          <w:color w:val="212121"/>
          <w:shd w:val="clear" w:color="auto" w:fill="FFFFFF"/>
        </w:rPr>
        <w:t xml:space="preserve"> Available at: </w:t>
      </w:r>
      <w:hyperlink r:id="rId53" w:history="1">
        <w:r w:rsidRPr="00016AD0">
          <w:rPr>
            <w:rStyle w:val="Hyperlink"/>
            <w:shd w:val="clear" w:color="auto" w:fill="FFFFFF"/>
          </w:rPr>
          <w:t>https://www.ncbi.nlm.nih.gov/pmc/articles/PMC3613152/</w:t>
        </w:r>
      </w:hyperlink>
      <w:r w:rsidRPr="00016AD0">
        <w:rPr>
          <w:rStyle w:val="apple-converted-space"/>
          <w:color w:val="212121"/>
          <w:shd w:val="clear" w:color="auto" w:fill="FFFFFF"/>
        </w:rPr>
        <w:t xml:space="preserve"> [Assessed on: 27</w:t>
      </w:r>
      <w:r w:rsidRPr="00016AD0">
        <w:rPr>
          <w:rStyle w:val="apple-converted-space"/>
          <w:color w:val="212121"/>
          <w:shd w:val="clear" w:color="auto" w:fill="FFFFFF"/>
          <w:vertAlign w:val="superscript"/>
        </w:rPr>
        <w:t>th</w:t>
      </w:r>
      <w:r w:rsidRPr="00016AD0">
        <w:rPr>
          <w:rStyle w:val="apple-converted-space"/>
          <w:color w:val="212121"/>
          <w:shd w:val="clear" w:color="auto" w:fill="FFFFFF"/>
        </w:rPr>
        <w:t xml:space="preserve"> November 2023].</w:t>
      </w:r>
    </w:p>
    <w:p w14:paraId="487DC8F5" w14:textId="3C3043DC" w:rsidR="00016AD0" w:rsidRPr="0013724B" w:rsidRDefault="00016AD0" w:rsidP="0013724B">
      <w:pPr>
        <w:ind w:left="720" w:hanging="720"/>
      </w:pPr>
      <w:r w:rsidRPr="00FE25A8">
        <w:rPr>
          <w:rFonts w:eastAsiaTheme="minorEastAsia"/>
          <w:color w:val="000000" w:themeColor="text1"/>
        </w:rPr>
        <w:t xml:space="preserve">World Vision (2020) </w:t>
      </w:r>
      <w:r w:rsidRPr="00016AD0">
        <w:rPr>
          <w:color w:val="000000" w:themeColor="text1"/>
          <w:spacing w:val="7"/>
        </w:rPr>
        <w:t>Why do the poor have large families?</w:t>
      </w:r>
      <w:r w:rsidRPr="00016AD0">
        <w:rPr>
          <w:color w:val="000000" w:themeColor="text1"/>
          <w:spacing w:val="7"/>
        </w:rPr>
        <w:t xml:space="preserve"> </w:t>
      </w:r>
      <w:r w:rsidRPr="00016AD0">
        <w:rPr>
          <w:rFonts w:eastAsiaTheme="minorEastAsia"/>
          <w:color w:val="000000" w:themeColor="text1"/>
        </w:rPr>
        <w:t>Available at:</w:t>
      </w:r>
      <w:hyperlink r:id="rId54" w:history="1">
        <w:r w:rsidRPr="00FE25A8">
          <w:rPr>
            <w:rStyle w:val="Hyperlink"/>
            <w:rFonts w:eastAsiaTheme="minorEastAsia"/>
            <w:color w:val="2F5496" w:themeColor="accent1" w:themeShade="BF"/>
          </w:rPr>
          <w:t>http</w:t>
        </w:r>
        <w:r w:rsidRPr="00FE25A8">
          <w:rPr>
            <w:rStyle w:val="Hyperlink"/>
            <w:rFonts w:eastAsiaTheme="minorEastAsia"/>
            <w:color w:val="2F5496" w:themeColor="accent1" w:themeShade="BF"/>
          </w:rPr>
          <w:t>s</w:t>
        </w:r>
        <w:r w:rsidRPr="00FE25A8">
          <w:rPr>
            <w:rStyle w:val="Hyperlink"/>
            <w:rFonts w:eastAsiaTheme="minorEastAsia"/>
            <w:color w:val="2F5496" w:themeColor="accent1" w:themeShade="BF"/>
          </w:rPr>
          <w:t>://www.worldvision.ca/stories/why-do-the-poor-have-large-families</w:t>
        </w:r>
      </w:hyperlink>
      <w:r w:rsidRPr="00016AD0">
        <w:rPr>
          <w:rFonts w:eastAsiaTheme="minorEastAsia"/>
          <w:color w:val="2F5496" w:themeColor="accent1" w:themeShade="BF"/>
        </w:rPr>
        <w:t xml:space="preserve"> </w:t>
      </w:r>
      <w:r w:rsidRPr="00016AD0">
        <w:rPr>
          <w:rFonts w:eastAsiaTheme="minorEastAsia"/>
          <w:color w:val="000000" w:themeColor="text1"/>
        </w:rPr>
        <w:t>[Assessed on: 23</w:t>
      </w:r>
      <w:r w:rsidRPr="00016AD0">
        <w:rPr>
          <w:rFonts w:eastAsiaTheme="minorEastAsia"/>
          <w:color w:val="000000" w:themeColor="text1"/>
          <w:vertAlign w:val="superscript"/>
        </w:rPr>
        <w:t>rd</w:t>
      </w:r>
      <w:r w:rsidRPr="00016AD0">
        <w:rPr>
          <w:rFonts w:eastAsiaTheme="minorEastAsia"/>
          <w:color w:val="000000" w:themeColor="text1"/>
        </w:rPr>
        <w:t xml:space="preserve"> November 2023].</w:t>
      </w:r>
    </w:p>
    <w:p w14:paraId="632211B5" w14:textId="77777777" w:rsidR="00016AD0" w:rsidRPr="00FE25A8" w:rsidRDefault="00016AD0" w:rsidP="00FE25A8">
      <w:pPr>
        <w:tabs>
          <w:tab w:val="left" w:pos="1620"/>
        </w:tabs>
        <w:spacing w:after="160" w:line="360" w:lineRule="auto"/>
      </w:pPr>
    </w:p>
    <w:p w14:paraId="4CDE271A" w14:textId="3D237928" w:rsidR="00DD13BF" w:rsidRPr="00A11E18" w:rsidRDefault="00DD13BF" w:rsidP="006B5BB3">
      <w:pPr>
        <w:tabs>
          <w:tab w:val="left" w:pos="1620"/>
        </w:tabs>
        <w:spacing w:line="360" w:lineRule="auto"/>
      </w:pPr>
    </w:p>
    <w:sectPr w:rsidR="00DD13BF" w:rsidRPr="00A11E18" w:rsidSect="00B012F2">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DA7D9" w14:textId="77777777" w:rsidR="00423119" w:rsidRDefault="00423119" w:rsidP="005F6135">
      <w:r>
        <w:separator/>
      </w:r>
    </w:p>
  </w:endnote>
  <w:endnote w:type="continuationSeparator" w:id="0">
    <w:p w14:paraId="473B9184" w14:textId="77777777" w:rsidR="00423119" w:rsidRDefault="00423119" w:rsidP="005F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BDCB9" w14:textId="77777777" w:rsidR="00423119" w:rsidRDefault="00423119" w:rsidP="005F6135">
      <w:r>
        <w:separator/>
      </w:r>
    </w:p>
  </w:footnote>
  <w:footnote w:type="continuationSeparator" w:id="0">
    <w:p w14:paraId="0AA82063" w14:textId="77777777" w:rsidR="00423119" w:rsidRDefault="00423119" w:rsidP="005F6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11128"/>
      <w:docPartObj>
        <w:docPartGallery w:val="Page Numbers (Top of Page)"/>
        <w:docPartUnique/>
      </w:docPartObj>
    </w:sdtPr>
    <w:sdtEndPr>
      <w:rPr>
        <w:noProof/>
      </w:rPr>
    </w:sdtEndPr>
    <w:sdtContent>
      <w:p w14:paraId="6A862CCA" w14:textId="67F17713" w:rsidR="005F6135" w:rsidRDefault="005F613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4FFE6BB" w14:textId="773FF8BE" w:rsidR="005F6135" w:rsidRDefault="00FA5A2E">
    <w:pPr>
      <w:pStyle w:val="Header"/>
    </w:pPr>
    <w:r>
      <w:t xml:space="preserve">  </w:t>
    </w:r>
    <w:r w:rsidR="00A564C1">
      <w:t xml:space="preserve"> </w:t>
    </w:r>
    <w:r w:rsidR="00E05756">
      <w:t>210831</w:t>
    </w:r>
    <w:r>
      <w:t>1</w:t>
    </w:r>
    <w:r w:rsidR="005F6135">
      <w:t xml:space="preserve">                </w:t>
    </w:r>
    <w:r>
      <w:t xml:space="preserve">       </w:t>
    </w:r>
    <w:r w:rsidR="004955CC">
      <w:t xml:space="preserve">      </w:t>
    </w:r>
    <w:r>
      <w:t xml:space="preserve">                    </w:t>
    </w:r>
    <w:r w:rsidR="004955CC">
      <w:t xml:space="preserve">                                                           </w:t>
    </w:r>
    <w:r w:rsidR="005F6135">
      <w:t>Assessment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5D6D"/>
    <w:multiLevelType w:val="hybridMultilevel"/>
    <w:tmpl w:val="B92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67691"/>
    <w:multiLevelType w:val="multilevel"/>
    <w:tmpl w:val="AF7C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EA48E9"/>
    <w:multiLevelType w:val="hybridMultilevel"/>
    <w:tmpl w:val="8ABE1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CBE6C91"/>
    <w:multiLevelType w:val="hybridMultilevel"/>
    <w:tmpl w:val="AE28B0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B876A25"/>
    <w:multiLevelType w:val="hybridMultilevel"/>
    <w:tmpl w:val="C938F3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343159B"/>
    <w:multiLevelType w:val="hybridMultilevel"/>
    <w:tmpl w:val="16A657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DCA7B6A"/>
    <w:multiLevelType w:val="hybridMultilevel"/>
    <w:tmpl w:val="A7D4E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907B98"/>
    <w:multiLevelType w:val="hybridMultilevel"/>
    <w:tmpl w:val="710AE9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26B680A"/>
    <w:multiLevelType w:val="hybridMultilevel"/>
    <w:tmpl w:val="32F8B784"/>
    <w:lvl w:ilvl="0" w:tplc="BAA4CFCA">
      <w:start w:val="1"/>
      <w:numFmt w:val="bullet"/>
      <w:lvlText w:val="•"/>
      <w:lvlJc w:val="left"/>
      <w:pPr>
        <w:tabs>
          <w:tab w:val="num" w:pos="720"/>
        </w:tabs>
        <w:ind w:left="720" w:hanging="360"/>
      </w:pPr>
      <w:rPr>
        <w:rFonts w:ascii="Arial" w:hAnsi="Arial" w:hint="default"/>
      </w:rPr>
    </w:lvl>
    <w:lvl w:ilvl="1" w:tplc="0FEE6AD6" w:tentative="1">
      <w:start w:val="1"/>
      <w:numFmt w:val="bullet"/>
      <w:lvlText w:val="•"/>
      <w:lvlJc w:val="left"/>
      <w:pPr>
        <w:tabs>
          <w:tab w:val="num" w:pos="1440"/>
        </w:tabs>
        <w:ind w:left="1440" w:hanging="360"/>
      </w:pPr>
      <w:rPr>
        <w:rFonts w:ascii="Arial" w:hAnsi="Arial" w:hint="default"/>
      </w:rPr>
    </w:lvl>
    <w:lvl w:ilvl="2" w:tplc="F02C6860" w:tentative="1">
      <w:start w:val="1"/>
      <w:numFmt w:val="bullet"/>
      <w:lvlText w:val="•"/>
      <w:lvlJc w:val="left"/>
      <w:pPr>
        <w:tabs>
          <w:tab w:val="num" w:pos="2160"/>
        </w:tabs>
        <w:ind w:left="2160" w:hanging="360"/>
      </w:pPr>
      <w:rPr>
        <w:rFonts w:ascii="Arial" w:hAnsi="Arial" w:hint="default"/>
      </w:rPr>
    </w:lvl>
    <w:lvl w:ilvl="3" w:tplc="ACD4B97C" w:tentative="1">
      <w:start w:val="1"/>
      <w:numFmt w:val="bullet"/>
      <w:lvlText w:val="•"/>
      <w:lvlJc w:val="left"/>
      <w:pPr>
        <w:tabs>
          <w:tab w:val="num" w:pos="2880"/>
        </w:tabs>
        <w:ind w:left="2880" w:hanging="360"/>
      </w:pPr>
      <w:rPr>
        <w:rFonts w:ascii="Arial" w:hAnsi="Arial" w:hint="default"/>
      </w:rPr>
    </w:lvl>
    <w:lvl w:ilvl="4" w:tplc="81203F18" w:tentative="1">
      <w:start w:val="1"/>
      <w:numFmt w:val="bullet"/>
      <w:lvlText w:val="•"/>
      <w:lvlJc w:val="left"/>
      <w:pPr>
        <w:tabs>
          <w:tab w:val="num" w:pos="3600"/>
        </w:tabs>
        <w:ind w:left="3600" w:hanging="360"/>
      </w:pPr>
      <w:rPr>
        <w:rFonts w:ascii="Arial" w:hAnsi="Arial" w:hint="default"/>
      </w:rPr>
    </w:lvl>
    <w:lvl w:ilvl="5" w:tplc="FDA2CFD4" w:tentative="1">
      <w:start w:val="1"/>
      <w:numFmt w:val="bullet"/>
      <w:lvlText w:val="•"/>
      <w:lvlJc w:val="left"/>
      <w:pPr>
        <w:tabs>
          <w:tab w:val="num" w:pos="4320"/>
        </w:tabs>
        <w:ind w:left="4320" w:hanging="360"/>
      </w:pPr>
      <w:rPr>
        <w:rFonts w:ascii="Arial" w:hAnsi="Arial" w:hint="default"/>
      </w:rPr>
    </w:lvl>
    <w:lvl w:ilvl="6" w:tplc="74E4BB2E" w:tentative="1">
      <w:start w:val="1"/>
      <w:numFmt w:val="bullet"/>
      <w:lvlText w:val="•"/>
      <w:lvlJc w:val="left"/>
      <w:pPr>
        <w:tabs>
          <w:tab w:val="num" w:pos="5040"/>
        </w:tabs>
        <w:ind w:left="5040" w:hanging="360"/>
      </w:pPr>
      <w:rPr>
        <w:rFonts w:ascii="Arial" w:hAnsi="Arial" w:hint="default"/>
      </w:rPr>
    </w:lvl>
    <w:lvl w:ilvl="7" w:tplc="5E44B532" w:tentative="1">
      <w:start w:val="1"/>
      <w:numFmt w:val="bullet"/>
      <w:lvlText w:val="•"/>
      <w:lvlJc w:val="left"/>
      <w:pPr>
        <w:tabs>
          <w:tab w:val="num" w:pos="5760"/>
        </w:tabs>
        <w:ind w:left="5760" w:hanging="360"/>
      </w:pPr>
      <w:rPr>
        <w:rFonts w:ascii="Arial" w:hAnsi="Arial" w:hint="default"/>
      </w:rPr>
    </w:lvl>
    <w:lvl w:ilvl="8" w:tplc="BDBEC84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5D32B4C"/>
    <w:multiLevelType w:val="hybridMultilevel"/>
    <w:tmpl w:val="9C32D3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C6B21AB"/>
    <w:multiLevelType w:val="hybridMultilevel"/>
    <w:tmpl w:val="BF969834"/>
    <w:lvl w:ilvl="0" w:tplc="7AE882E4">
      <w:start w:val="1"/>
      <w:numFmt w:val="bullet"/>
      <w:lvlText w:val="•"/>
      <w:lvlJc w:val="left"/>
      <w:pPr>
        <w:tabs>
          <w:tab w:val="num" w:pos="720"/>
        </w:tabs>
        <w:ind w:left="720" w:hanging="360"/>
      </w:pPr>
      <w:rPr>
        <w:rFonts w:ascii="Arial" w:hAnsi="Arial" w:hint="default"/>
      </w:rPr>
    </w:lvl>
    <w:lvl w:ilvl="1" w:tplc="E10E63B8" w:tentative="1">
      <w:start w:val="1"/>
      <w:numFmt w:val="bullet"/>
      <w:lvlText w:val="•"/>
      <w:lvlJc w:val="left"/>
      <w:pPr>
        <w:tabs>
          <w:tab w:val="num" w:pos="1440"/>
        </w:tabs>
        <w:ind w:left="1440" w:hanging="360"/>
      </w:pPr>
      <w:rPr>
        <w:rFonts w:ascii="Arial" w:hAnsi="Arial" w:hint="default"/>
      </w:rPr>
    </w:lvl>
    <w:lvl w:ilvl="2" w:tplc="EEB8BC58" w:tentative="1">
      <w:start w:val="1"/>
      <w:numFmt w:val="bullet"/>
      <w:lvlText w:val="•"/>
      <w:lvlJc w:val="left"/>
      <w:pPr>
        <w:tabs>
          <w:tab w:val="num" w:pos="2160"/>
        </w:tabs>
        <w:ind w:left="2160" w:hanging="360"/>
      </w:pPr>
      <w:rPr>
        <w:rFonts w:ascii="Arial" w:hAnsi="Arial" w:hint="default"/>
      </w:rPr>
    </w:lvl>
    <w:lvl w:ilvl="3" w:tplc="1294F6CE" w:tentative="1">
      <w:start w:val="1"/>
      <w:numFmt w:val="bullet"/>
      <w:lvlText w:val="•"/>
      <w:lvlJc w:val="left"/>
      <w:pPr>
        <w:tabs>
          <w:tab w:val="num" w:pos="2880"/>
        </w:tabs>
        <w:ind w:left="2880" w:hanging="360"/>
      </w:pPr>
      <w:rPr>
        <w:rFonts w:ascii="Arial" w:hAnsi="Arial" w:hint="default"/>
      </w:rPr>
    </w:lvl>
    <w:lvl w:ilvl="4" w:tplc="F4B435B0" w:tentative="1">
      <w:start w:val="1"/>
      <w:numFmt w:val="bullet"/>
      <w:lvlText w:val="•"/>
      <w:lvlJc w:val="left"/>
      <w:pPr>
        <w:tabs>
          <w:tab w:val="num" w:pos="3600"/>
        </w:tabs>
        <w:ind w:left="3600" w:hanging="360"/>
      </w:pPr>
      <w:rPr>
        <w:rFonts w:ascii="Arial" w:hAnsi="Arial" w:hint="default"/>
      </w:rPr>
    </w:lvl>
    <w:lvl w:ilvl="5" w:tplc="19EE34B8" w:tentative="1">
      <w:start w:val="1"/>
      <w:numFmt w:val="bullet"/>
      <w:lvlText w:val="•"/>
      <w:lvlJc w:val="left"/>
      <w:pPr>
        <w:tabs>
          <w:tab w:val="num" w:pos="4320"/>
        </w:tabs>
        <w:ind w:left="4320" w:hanging="360"/>
      </w:pPr>
      <w:rPr>
        <w:rFonts w:ascii="Arial" w:hAnsi="Arial" w:hint="default"/>
      </w:rPr>
    </w:lvl>
    <w:lvl w:ilvl="6" w:tplc="D102F492" w:tentative="1">
      <w:start w:val="1"/>
      <w:numFmt w:val="bullet"/>
      <w:lvlText w:val="•"/>
      <w:lvlJc w:val="left"/>
      <w:pPr>
        <w:tabs>
          <w:tab w:val="num" w:pos="5040"/>
        </w:tabs>
        <w:ind w:left="5040" w:hanging="360"/>
      </w:pPr>
      <w:rPr>
        <w:rFonts w:ascii="Arial" w:hAnsi="Arial" w:hint="default"/>
      </w:rPr>
    </w:lvl>
    <w:lvl w:ilvl="7" w:tplc="29061E66" w:tentative="1">
      <w:start w:val="1"/>
      <w:numFmt w:val="bullet"/>
      <w:lvlText w:val="•"/>
      <w:lvlJc w:val="left"/>
      <w:pPr>
        <w:tabs>
          <w:tab w:val="num" w:pos="5760"/>
        </w:tabs>
        <w:ind w:left="5760" w:hanging="360"/>
      </w:pPr>
      <w:rPr>
        <w:rFonts w:ascii="Arial" w:hAnsi="Arial" w:hint="default"/>
      </w:rPr>
    </w:lvl>
    <w:lvl w:ilvl="8" w:tplc="91F4C5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C9B55D9"/>
    <w:multiLevelType w:val="multilevel"/>
    <w:tmpl w:val="7FAC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D60945"/>
    <w:multiLevelType w:val="multilevel"/>
    <w:tmpl w:val="9738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027F3C"/>
    <w:multiLevelType w:val="multilevel"/>
    <w:tmpl w:val="E2D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37517F"/>
    <w:multiLevelType w:val="hybridMultilevel"/>
    <w:tmpl w:val="7B9A21E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73C93D7B"/>
    <w:multiLevelType w:val="hybridMultilevel"/>
    <w:tmpl w:val="B552B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76E75D4A"/>
    <w:multiLevelType w:val="multilevel"/>
    <w:tmpl w:val="5CB2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0279518">
    <w:abstractNumId w:val="10"/>
  </w:num>
  <w:num w:numId="2" w16cid:durableId="1613628784">
    <w:abstractNumId w:val="6"/>
  </w:num>
  <w:num w:numId="3" w16cid:durableId="1307318566">
    <w:abstractNumId w:val="14"/>
  </w:num>
  <w:num w:numId="4" w16cid:durableId="751463566">
    <w:abstractNumId w:val="5"/>
  </w:num>
  <w:num w:numId="5" w16cid:durableId="1544754897">
    <w:abstractNumId w:val="0"/>
  </w:num>
  <w:num w:numId="6" w16cid:durableId="927425070">
    <w:abstractNumId w:val="4"/>
  </w:num>
  <w:num w:numId="7" w16cid:durableId="401133">
    <w:abstractNumId w:val="2"/>
  </w:num>
  <w:num w:numId="8" w16cid:durableId="337467630">
    <w:abstractNumId w:val="15"/>
  </w:num>
  <w:num w:numId="9" w16cid:durableId="572466897">
    <w:abstractNumId w:val="7"/>
  </w:num>
  <w:num w:numId="10" w16cid:durableId="93745443">
    <w:abstractNumId w:val="3"/>
  </w:num>
  <w:num w:numId="11" w16cid:durableId="1832215170">
    <w:abstractNumId w:val="9"/>
  </w:num>
  <w:num w:numId="12" w16cid:durableId="1429034396">
    <w:abstractNumId w:val="8"/>
  </w:num>
  <w:num w:numId="13" w16cid:durableId="1785923764">
    <w:abstractNumId w:val="12"/>
  </w:num>
  <w:num w:numId="14" w16cid:durableId="1627200394">
    <w:abstractNumId w:val="16"/>
  </w:num>
  <w:num w:numId="15" w16cid:durableId="252591011">
    <w:abstractNumId w:val="1"/>
  </w:num>
  <w:num w:numId="16" w16cid:durableId="359360809">
    <w:abstractNumId w:val="11"/>
  </w:num>
  <w:num w:numId="17" w16cid:durableId="2974914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35"/>
    <w:rsid w:val="00016AD0"/>
    <w:rsid w:val="000D27F3"/>
    <w:rsid w:val="0013724B"/>
    <w:rsid w:val="001535EB"/>
    <w:rsid w:val="00153B71"/>
    <w:rsid w:val="00153E0F"/>
    <w:rsid w:val="00162E1E"/>
    <w:rsid w:val="0017268F"/>
    <w:rsid w:val="001F005F"/>
    <w:rsid w:val="002003F8"/>
    <w:rsid w:val="0021778D"/>
    <w:rsid w:val="0026252D"/>
    <w:rsid w:val="00272EAB"/>
    <w:rsid w:val="00273042"/>
    <w:rsid w:val="002A590A"/>
    <w:rsid w:val="002A6776"/>
    <w:rsid w:val="002B1EBF"/>
    <w:rsid w:val="002C498B"/>
    <w:rsid w:val="002E305C"/>
    <w:rsid w:val="002E40F6"/>
    <w:rsid w:val="003563EB"/>
    <w:rsid w:val="0038258A"/>
    <w:rsid w:val="003C141A"/>
    <w:rsid w:val="003C2B4F"/>
    <w:rsid w:val="003C4685"/>
    <w:rsid w:val="003D7E89"/>
    <w:rsid w:val="003E1468"/>
    <w:rsid w:val="003E60F2"/>
    <w:rsid w:val="00423119"/>
    <w:rsid w:val="00451799"/>
    <w:rsid w:val="004579A1"/>
    <w:rsid w:val="004955CC"/>
    <w:rsid w:val="004B658C"/>
    <w:rsid w:val="005078EA"/>
    <w:rsid w:val="00513E10"/>
    <w:rsid w:val="00584661"/>
    <w:rsid w:val="0058798F"/>
    <w:rsid w:val="005E3B67"/>
    <w:rsid w:val="005F6135"/>
    <w:rsid w:val="00641190"/>
    <w:rsid w:val="00641C4C"/>
    <w:rsid w:val="00651926"/>
    <w:rsid w:val="00667069"/>
    <w:rsid w:val="006762BF"/>
    <w:rsid w:val="0069350D"/>
    <w:rsid w:val="006B5BB3"/>
    <w:rsid w:val="006C66D9"/>
    <w:rsid w:val="006E0537"/>
    <w:rsid w:val="006E1AE3"/>
    <w:rsid w:val="006F602B"/>
    <w:rsid w:val="006F765F"/>
    <w:rsid w:val="0070605C"/>
    <w:rsid w:val="00707A75"/>
    <w:rsid w:val="00776F25"/>
    <w:rsid w:val="00792A55"/>
    <w:rsid w:val="007D6468"/>
    <w:rsid w:val="00810704"/>
    <w:rsid w:val="00821698"/>
    <w:rsid w:val="008227E2"/>
    <w:rsid w:val="00860683"/>
    <w:rsid w:val="00865A60"/>
    <w:rsid w:val="008D2C00"/>
    <w:rsid w:val="008D5F0B"/>
    <w:rsid w:val="009B3F0E"/>
    <w:rsid w:val="009E6D1B"/>
    <w:rsid w:val="00A05358"/>
    <w:rsid w:val="00A11E18"/>
    <w:rsid w:val="00A1434C"/>
    <w:rsid w:val="00A46F3D"/>
    <w:rsid w:val="00A47E9E"/>
    <w:rsid w:val="00A564C1"/>
    <w:rsid w:val="00A608AF"/>
    <w:rsid w:val="00B012F2"/>
    <w:rsid w:val="00B31CAD"/>
    <w:rsid w:val="00B73142"/>
    <w:rsid w:val="00BB311F"/>
    <w:rsid w:val="00BF1458"/>
    <w:rsid w:val="00C00025"/>
    <w:rsid w:val="00C277AA"/>
    <w:rsid w:val="00CA748B"/>
    <w:rsid w:val="00CC263F"/>
    <w:rsid w:val="00CE723D"/>
    <w:rsid w:val="00D002A7"/>
    <w:rsid w:val="00DD13BF"/>
    <w:rsid w:val="00DD31F4"/>
    <w:rsid w:val="00DF73CA"/>
    <w:rsid w:val="00E03704"/>
    <w:rsid w:val="00E05756"/>
    <w:rsid w:val="00E17DD1"/>
    <w:rsid w:val="00E32E3D"/>
    <w:rsid w:val="00E5523D"/>
    <w:rsid w:val="00F76E4F"/>
    <w:rsid w:val="00FA5A2E"/>
    <w:rsid w:val="00FE25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FA3B6"/>
  <w15:chartTrackingRefBased/>
  <w15:docId w15:val="{108FE73C-1E64-4854-8A21-E227B44C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B1EB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B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135"/>
    <w:pPr>
      <w:tabs>
        <w:tab w:val="center" w:pos="4513"/>
        <w:tab w:val="right" w:pos="9026"/>
      </w:tabs>
    </w:pPr>
  </w:style>
  <w:style w:type="character" w:customStyle="1" w:styleId="HeaderChar">
    <w:name w:val="Header Char"/>
    <w:basedOn w:val="DefaultParagraphFont"/>
    <w:link w:val="Header"/>
    <w:uiPriority w:val="99"/>
    <w:rsid w:val="005F6135"/>
  </w:style>
  <w:style w:type="paragraph" w:styleId="Footer">
    <w:name w:val="footer"/>
    <w:basedOn w:val="Normal"/>
    <w:link w:val="FooterChar"/>
    <w:uiPriority w:val="99"/>
    <w:unhideWhenUsed/>
    <w:rsid w:val="005F6135"/>
    <w:pPr>
      <w:tabs>
        <w:tab w:val="center" w:pos="4513"/>
        <w:tab w:val="right" w:pos="9026"/>
      </w:tabs>
    </w:pPr>
  </w:style>
  <w:style w:type="character" w:customStyle="1" w:styleId="FooterChar">
    <w:name w:val="Footer Char"/>
    <w:basedOn w:val="DefaultParagraphFont"/>
    <w:link w:val="Footer"/>
    <w:uiPriority w:val="99"/>
    <w:rsid w:val="005F6135"/>
  </w:style>
  <w:style w:type="character" w:styleId="Hyperlink">
    <w:name w:val="Hyperlink"/>
    <w:basedOn w:val="DefaultParagraphFont"/>
    <w:uiPriority w:val="99"/>
    <w:unhideWhenUsed/>
    <w:rsid w:val="006B5BB3"/>
    <w:rPr>
      <w:color w:val="0563C1" w:themeColor="hyperlink"/>
      <w:u w:val="single"/>
    </w:rPr>
  </w:style>
  <w:style w:type="character" w:styleId="UnresolvedMention">
    <w:name w:val="Unresolved Mention"/>
    <w:basedOn w:val="DefaultParagraphFont"/>
    <w:uiPriority w:val="99"/>
    <w:semiHidden/>
    <w:unhideWhenUsed/>
    <w:rsid w:val="006B5BB3"/>
    <w:rPr>
      <w:color w:val="605E5C"/>
      <w:shd w:val="clear" w:color="auto" w:fill="E1DFDD"/>
    </w:rPr>
  </w:style>
  <w:style w:type="paragraph" w:styleId="ListParagraph">
    <w:name w:val="List Paragraph"/>
    <w:basedOn w:val="Normal"/>
    <w:uiPriority w:val="34"/>
    <w:qFormat/>
    <w:rsid w:val="00641190"/>
    <w:pPr>
      <w:ind w:left="720"/>
      <w:contextualSpacing/>
    </w:pPr>
  </w:style>
  <w:style w:type="character" w:customStyle="1" w:styleId="Heading1Char">
    <w:name w:val="Heading 1 Char"/>
    <w:basedOn w:val="DefaultParagraphFont"/>
    <w:link w:val="Heading1"/>
    <w:uiPriority w:val="9"/>
    <w:rsid w:val="002B1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EBF"/>
    <w:pPr>
      <w:outlineLvl w:val="9"/>
    </w:pPr>
    <w:rPr>
      <w:lang w:val="en-US" w:eastAsia="en-US"/>
    </w:rPr>
  </w:style>
  <w:style w:type="character" w:customStyle="1" w:styleId="Heading2Char">
    <w:name w:val="Heading 2 Char"/>
    <w:basedOn w:val="DefaultParagraphFont"/>
    <w:link w:val="Heading2"/>
    <w:uiPriority w:val="9"/>
    <w:rsid w:val="002B1E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11E18"/>
    <w:pPr>
      <w:spacing w:after="100"/>
    </w:pPr>
  </w:style>
  <w:style w:type="character" w:styleId="FollowedHyperlink">
    <w:name w:val="FollowedHyperlink"/>
    <w:basedOn w:val="DefaultParagraphFont"/>
    <w:uiPriority w:val="99"/>
    <w:semiHidden/>
    <w:unhideWhenUsed/>
    <w:rsid w:val="00E05756"/>
    <w:rPr>
      <w:color w:val="954F72" w:themeColor="followedHyperlink"/>
      <w:u w:val="single"/>
    </w:rPr>
  </w:style>
  <w:style w:type="paragraph" w:styleId="NormalWeb">
    <w:name w:val="Normal (Web)"/>
    <w:basedOn w:val="Normal"/>
    <w:uiPriority w:val="99"/>
    <w:unhideWhenUsed/>
    <w:rsid w:val="00FE25A8"/>
    <w:pPr>
      <w:spacing w:before="100" w:beforeAutospacing="1" w:after="100" w:afterAutospacing="1"/>
    </w:pPr>
  </w:style>
  <w:style w:type="character" w:customStyle="1" w:styleId="apple-converted-space">
    <w:name w:val="apple-converted-space"/>
    <w:basedOn w:val="DefaultParagraphFont"/>
    <w:rsid w:val="003C141A"/>
  </w:style>
  <w:style w:type="character" w:styleId="Emphasis">
    <w:name w:val="Emphasis"/>
    <w:basedOn w:val="DefaultParagraphFont"/>
    <w:uiPriority w:val="20"/>
    <w:qFormat/>
    <w:rsid w:val="003C14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6752">
      <w:bodyDiv w:val="1"/>
      <w:marLeft w:val="0"/>
      <w:marRight w:val="0"/>
      <w:marTop w:val="0"/>
      <w:marBottom w:val="0"/>
      <w:divBdr>
        <w:top w:val="none" w:sz="0" w:space="0" w:color="auto"/>
        <w:left w:val="none" w:sz="0" w:space="0" w:color="auto"/>
        <w:bottom w:val="none" w:sz="0" w:space="0" w:color="auto"/>
        <w:right w:val="none" w:sz="0" w:space="0" w:color="auto"/>
      </w:divBdr>
    </w:div>
    <w:div w:id="115569241">
      <w:bodyDiv w:val="1"/>
      <w:marLeft w:val="0"/>
      <w:marRight w:val="0"/>
      <w:marTop w:val="0"/>
      <w:marBottom w:val="0"/>
      <w:divBdr>
        <w:top w:val="none" w:sz="0" w:space="0" w:color="auto"/>
        <w:left w:val="none" w:sz="0" w:space="0" w:color="auto"/>
        <w:bottom w:val="none" w:sz="0" w:space="0" w:color="auto"/>
        <w:right w:val="none" w:sz="0" w:space="0" w:color="auto"/>
      </w:divBdr>
    </w:div>
    <w:div w:id="138694956">
      <w:bodyDiv w:val="1"/>
      <w:marLeft w:val="0"/>
      <w:marRight w:val="0"/>
      <w:marTop w:val="0"/>
      <w:marBottom w:val="0"/>
      <w:divBdr>
        <w:top w:val="none" w:sz="0" w:space="0" w:color="auto"/>
        <w:left w:val="none" w:sz="0" w:space="0" w:color="auto"/>
        <w:bottom w:val="none" w:sz="0" w:space="0" w:color="auto"/>
        <w:right w:val="none" w:sz="0" w:space="0" w:color="auto"/>
      </w:divBdr>
      <w:divsChild>
        <w:div w:id="1119882821">
          <w:marLeft w:val="547"/>
          <w:marRight w:val="0"/>
          <w:marTop w:val="144"/>
          <w:marBottom w:val="0"/>
          <w:divBdr>
            <w:top w:val="none" w:sz="0" w:space="0" w:color="auto"/>
            <w:left w:val="none" w:sz="0" w:space="0" w:color="auto"/>
            <w:bottom w:val="none" w:sz="0" w:space="0" w:color="auto"/>
            <w:right w:val="none" w:sz="0" w:space="0" w:color="auto"/>
          </w:divBdr>
        </w:div>
      </w:divsChild>
    </w:div>
    <w:div w:id="230506169">
      <w:bodyDiv w:val="1"/>
      <w:marLeft w:val="0"/>
      <w:marRight w:val="0"/>
      <w:marTop w:val="0"/>
      <w:marBottom w:val="0"/>
      <w:divBdr>
        <w:top w:val="none" w:sz="0" w:space="0" w:color="auto"/>
        <w:left w:val="none" w:sz="0" w:space="0" w:color="auto"/>
        <w:bottom w:val="none" w:sz="0" w:space="0" w:color="auto"/>
        <w:right w:val="none" w:sz="0" w:space="0" w:color="auto"/>
      </w:divBdr>
      <w:divsChild>
        <w:div w:id="1999579422">
          <w:marLeft w:val="446"/>
          <w:marRight w:val="0"/>
          <w:marTop w:val="0"/>
          <w:marBottom w:val="0"/>
          <w:divBdr>
            <w:top w:val="none" w:sz="0" w:space="0" w:color="auto"/>
            <w:left w:val="none" w:sz="0" w:space="0" w:color="auto"/>
            <w:bottom w:val="none" w:sz="0" w:space="0" w:color="auto"/>
            <w:right w:val="none" w:sz="0" w:space="0" w:color="auto"/>
          </w:divBdr>
        </w:div>
        <w:div w:id="546185895">
          <w:marLeft w:val="446"/>
          <w:marRight w:val="0"/>
          <w:marTop w:val="0"/>
          <w:marBottom w:val="0"/>
          <w:divBdr>
            <w:top w:val="none" w:sz="0" w:space="0" w:color="auto"/>
            <w:left w:val="none" w:sz="0" w:space="0" w:color="auto"/>
            <w:bottom w:val="none" w:sz="0" w:space="0" w:color="auto"/>
            <w:right w:val="none" w:sz="0" w:space="0" w:color="auto"/>
          </w:divBdr>
        </w:div>
        <w:div w:id="1325428269">
          <w:marLeft w:val="446"/>
          <w:marRight w:val="0"/>
          <w:marTop w:val="0"/>
          <w:marBottom w:val="0"/>
          <w:divBdr>
            <w:top w:val="none" w:sz="0" w:space="0" w:color="auto"/>
            <w:left w:val="none" w:sz="0" w:space="0" w:color="auto"/>
            <w:bottom w:val="none" w:sz="0" w:space="0" w:color="auto"/>
            <w:right w:val="none" w:sz="0" w:space="0" w:color="auto"/>
          </w:divBdr>
        </w:div>
        <w:div w:id="1782797146">
          <w:marLeft w:val="446"/>
          <w:marRight w:val="0"/>
          <w:marTop w:val="0"/>
          <w:marBottom w:val="0"/>
          <w:divBdr>
            <w:top w:val="none" w:sz="0" w:space="0" w:color="auto"/>
            <w:left w:val="none" w:sz="0" w:space="0" w:color="auto"/>
            <w:bottom w:val="none" w:sz="0" w:space="0" w:color="auto"/>
            <w:right w:val="none" w:sz="0" w:space="0" w:color="auto"/>
          </w:divBdr>
        </w:div>
        <w:div w:id="826478067">
          <w:marLeft w:val="446"/>
          <w:marRight w:val="0"/>
          <w:marTop w:val="0"/>
          <w:marBottom w:val="0"/>
          <w:divBdr>
            <w:top w:val="none" w:sz="0" w:space="0" w:color="auto"/>
            <w:left w:val="none" w:sz="0" w:space="0" w:color="auto"/>
            <w:bottom w:val="none" w:sz="0" w:space="0" w:color="auto"/>
            <w:right w:val="none" w:sz="0" w:space="0" w:color="auto"/>
          </w:divBdr>
        </w:div>
        <w:div w:id="510989383">
          <w:marLeft w:val="446"/>
          <w:marRight w:val="0"/>
          <w:marTop w:val="0"/>
          <w:marBottom w:val="0"/>
          <w:divBdr>
            <w:top w:val="none" w:sz="0" w:space="0" w:color="auto"/>
            <w:left w:val="none" w:sz="0" w:space="0" w:color="auto"/>
            <w:bottom w:val="none" w:sz="0" w:space="0" w:color="auto"/>
            <w:right w:val="none" w:sz="0" w:space="0" w:color="auto"/>
          </w:divBdr>
        </w:div>
        <w:div w:id="1751544124">
          <w:marLeft w:val="446"/>
          <w:marRight w:val="0"/>
          <w:marTop w:val="0"/>
          <w:marBottom w:val="0"/>
          <w:divBdr>
            <w:top w:val="none" w:sz="0" w:space="0" w:color="auto"/>
            <w:left w:val="none" w:sz="0" w:space="0" w:color="auto"/>
            <w:bottom w:val="none" w:sz="0" w:space="0" w:color="auto"/>
            <w:right w:val="none" w:sz="0" w:space="0" w:color="auto"/>
          </w:divBdr>
        </w:div>
        <w:div w:id="1424298468">
          <w:marLeft w:val="446"/>
          <w:marRight w:val="0"/>
          <w:marTop w:val="0"/>
          <w:marBottom w:val="0"/>
          <w:divBdr>
            <w:top w:val="none" w:sz="0" w:space="0" w:color="auto"/>
            <w:left w:val="none" w:sz="0" w:space="0" w:color="auto"/>
            <w:bottom w:val="none" w:sz="0" w:space="0" w:color="auto"/>
            <w:right w:val="none" w:sz="0" w:space="0" w:color="auto"/>
          </w:divBdr>
        </w:div>
        <w:div w:id="572588782">
          <w:marLeft w:val="446"/>
          <w:marRight w:val="0"/>
          <w:marTop w:val="0"/>
          <w:marBottom w:val="0"/>
          <w:divBdr>
            <w:top w:val="none" w:sz="0" w:space="0" w:color="auto"/>
            <w:left w:val="none" w:sz="0" w:space="0" w:color="auto"/>
            <w:bottom w:val="none" w:sz="0" w:space="0" w:color="auto"/>
            <w:right w:val="none" w:sz="0" w:space="0" w:color="auto"/>
          </w:divBdr>
        </w:div>
        <w:div w:id="2115830733">
          <w:marLeft w:val="446"/>
          <w:marRight w:val="0"/>
          <w:marTop w:val="0"/>
          <w:marBottom w:val="0"/>
          <w:divBdr>
            <w:top w:val="none" w:sz="0" w:space="0" w:color="auto"/>
            <w:left w:val="none" w:sz="0" w:space="0" w:color="auto"/>
            <w:bottom w:val="none" w:sz="0" w:space="0" w:color="auto"/>
            <w:right w:val="none" w:sz="0" w:space="0" w:color="auto"/>
          </w:divBdr>
        </w:div>
        <w:div w:id="587275404">
          <w:marLeft w:val="446"/>
          <w:marRight w:val="0"/>
          <w:marTop w:val="0"/>
          <w:marBottom w:val="0"/>
          <w:divBdr>
            <w:top w:val="none" w:sz="0" w:space="0" w:color="auto"/>
            <w:left w:val="none" w:sz="0" w:space="0" w:color="auto"/>
            <w:bottom w:val="none" w:sz="0" w:space="0" w:color="auto"/>
            <w:right w:val="none" w:sz="0" w:space="0" w:color="auto"/>
          </w:divBdr>
        </w:div>
        <w:div w:id="2134202535">
          <w:marLeft w:val="446"/>
          <w:marRight w:val="0"/>
          <w:marTop w:val="0"/>
          <w:marBottom w:val="0"/>
          <w:divBdr>
            <w:top w:val="none" w:sz="0" w:space="0" w:color="auto"/>
            <w:left w:val="none" w:sz="0" w:space="0" w:color="auto"/>
            <w:bottom w:val="none" w:sz="0" w:space="0" w:color="auto"/>
            <w:right w:val="none" w:sz="0" w:space="0" w:color="auto"/>
          </w:divBdr>
        </w:div>
        <w:div w:id="52430298">
          <w:marLeft w:val="446"/>
          <w:marRight w:val="0"/>
          <w:marTop w:val="0"/>
          <w:marBottom w:val="0"/>
          <w:divBdr>
            <w:top w:val="none" w:sz="0" w:space="0" w:color="auto"/>
            <w:left w:val="none" w:sz="0" w:space="0" w:color="auto"/>
            <w:bottom w:val="none" w:sz="0" w:space="0" w:color="auto"/>
            <w:right w:val="none" w:sz="0" w:space="0" w:color="auto"/>
          </w:divBdr>
        </w:div>
        <w:div w:id="1343893793">
          <w:marLeft w:val="446"/>
          <w:marRight w:val="0"/>
          <w:marTop w:val="0"/>
          <w:marBottom w:val="0"/>
          <w:divBdr>
            <w:top w:val="none" w:sz="0" w:space="0" w:color="auto"/>
            <w:left w:val="none" w:sz="0" w:space="0" w:color="auto"/>
            <w:bottom w:val="none" w:sz="0" w:space="0" w:color="auto"/>
            <w:right w:val="none" w:sz="0" w:space="0" w:color="auto"/>
          </w:divBdr>
        </w:div>
        <w:div w:id="1537815254">
          <w:marLeft w:val="446"/>
          <w:marRight w:val="0"/>
          <w:marTop w:val="0"/>
          <w:marBottom w:val="0"/>
          <w:divBdr>
            <w:top w:val="none" w:sz="0" w:space="0" w:color="auto"/>
            <w:left w:val="none" w:sz="0" w:space="0" w:color="auto"/>
            <w:bottom w:val="none" w:sz="0" w:space="0" w:color="auto"/>
            <w:right w:val="none" w:sz="0" w:space="0" w:color="auto"/>
          </w:divBdr>
        </w:div>
        <w:div w:id="926037192">
          <w:marLeft w:val="446"/>
          <w:marRight w:val="0"/>
          <w:marTop w:val="0"/>
          <w:marBottom w:val="0"/>
          <w:divBdr>
            <w:top w:val="none" w:sz="0" w:space="0" w:color="auto"/>
            <w:left w:val="none" w:sz="0" w:space="0" w:color="auto"/>
            <w:bottom w:val="none" w:sz="0" w:space="0" w:color="auto"/>
            <w:right w:val="none" w:sz="0" w:space="0" w:color="auto"/>
          </w:divBdr>
        </w:div>
        <w:div w:id="1508010978">
          <w:marLeft w:val="446"/>
          <w:marRight w:val="0"/>
          <w:marTop w:val="0"/>
          <w:marBottom w:val="0"/>
          <w:divBdr>
            <w:top w:val="none" w:sz="0" w:space="0" w:color="auto"/>
            <w:left w:val="none" w:sz="0" w:space="0" w:color="auto"/>
            <w:bottom w:val="none" w:sz="0" w:space="0" w:color="auto"/>
            <w:right w:val="none" w:sz="0" w:space="0" w:color="auto"/>
          </w:divBdr>
        </w:div>
      </w:divsChild>
    </w:div>
    <w:div w:id="302470096">
      <w:bodyDiv w:val="1"/>
      <w:marLeft w:val="0"/>
      <w:marRight w:val="0"/>
      <w:marTop w:val="0"/>
      <w:marBottom w:val="0"/>
      <w:divBdr>
        <w:top w:val="none" w:sz="0" w:space="0" w:color="auto"/>
        <w:left w:val="none" w:sz="0" w:space="0" w:color="auto"/>
        <w:bottom w:val="none" w:sz="0" w:space="0" w:color="auto"/>
        <w:right w:val="none" w:sz="0" w:space="0" w:color="auto"/>
      </w:divBdr>
      <w:divsChild>
        <w:div w:id="1813063203">
          <w:marLeft w:val="547"/>
          <w:marRight w:val="0"/>
          <w:marTop w:val="0"/>
          <w:marBottom w:val="0"/>
          <w:divBdr>
            <w:top w:val="none" w:sz="0" w:space="0" w:color="auto"/>
            <w:left w:val="none" w:sz="0" w:space="0" w:color="auto"/>
            <w:bottom w:val="none" w:sz="0" w:space="0" w:color="auto"/>
            <w:right w:val="none" w:sz="0" w:space="0" w:color="auto"/>
          </w:divBdr>
        </w:div>
      </w:divsChild>
    </w:div>
    <w:div w:id="352610226">
      <w:bodyDiv w:val="1"/>
      <w:marLeft w:val="0"/>
      <w:marRight w:val="0"/>
      <w:marTop w:val="0"/>
      <w:marBottom w:val="0"/>
      <w:divBdr>
        <w:top w:val="none" w:sz="0" w:space="0" w:color="auto"/>
        <w:left w:val="none" w:sz="0" w:space="0" w:color="auto"/>
        <w:bottom w:val="none" w:sz="0" w:space="0" w:color="auto"/>
        <w:right w:val="none" w:sz="0" w:space="0" w:color="auto"/>
      </w:divBdr>
    </w:div>
    <w:div w:id="376128879">
      <w:bodyDiv w:val="1"/>
      <w:marLeft w:val="0"/>
      <w:marRight w:val="0"/>
      <w:marTop w:val="0"/>
      <w:marBottom w:val="0"/>
      <w:divBdr>
        <w:top w:val="none" w:sz="0" w:space="0" w:color="auto"/>
        <w:left w:val="none" w:sz="0" w:space="0" w:color="auto"/>
        <w:bottom w:val="none" w:sz="0" w:space="0" w:color="auto"/>
        <w:right w:val="none" w:sz="0" w:space="0" w:color="auto"/>
      </w:divBdr>
    </w:div>
    <w:div w:id="398675062">
      <w:bodyDiv w:val="1"/>
      <w:marLeft w:val="0"/>
      <w:marRight w:val="0"/>
      <w:marTop w:val="0"/>
      <w:marBottom w:val="0"/>
      <w:divBdr>
        <w:top w:val="none" w:sz="0" w:space="0" w:color="auto"/>
        <w:left w:val="none" w:sz="0" w:space="0" w:color="auto"/>
        <w:bottom w:val="none" w:sz="0" w:space="0" w:color="auto"/>
        <w:right w:val="none" w:sz="0" w:space="0" w:color="auto"/>
      </w:divBdr>
      <w:divsChild>
        <w:div w:id="610282606">
          <w:marLeft w:val="547"/>
          <w:marRight w:val="0"/>
          <w:marTop w:val="0"/>
          <w:marBottom w:val="0"/>
          <w:divBdr>
            <w:top w:val="none" w:sz="0" w:space="0" w:color="auto"/>
            <w:left w:val="none" w:sz="0" w:space="0" w:color="auto"/>
            <w:bottom w:val="none" w:sz="0" w:space="0" w:color="auto"/>
            <w:right w:val="none" w:sz="0" w:space="0" w:color="auto"/>
          </w:divBdr>
        </w:div>
      </w:divsChild>
    </w:div>
    <w:div w:id="560867672">
      <w:bodyDiv w:val="1"/>
      <w:marLeft w:val="0"/>
      <w:marRight w:val="0"/>
      <w:marTop w:val="0"/>
      <w:marBottom w:val="0"/>
      <w:divBdr>
        <w:top w:val="none" w:sz="0" w:space="0" w:color="auto"/>
        <w:left w:val="none" w:sz="0" w:space="0" w:color="auto"/>
        <w:bottom w:val="none" w:sz="0" w:space="0" w:color="auto"/>
        <w:right w:val="none" w:sz="0" w:space="0" w:color="auto"/>
      </w:divBdr>
      <w:divsChild>
        <w:div w:id="1371151652">
          <w:marLeft w:val="547"/>
          <w:marRight w:val="0"/>
          <w:marTop w:val="0"/>
          <w:marBottom w:val="0"/>
          <w:divBdr>
            <w:top w:val="none" w:sz="0" w:space="0" w:color="auto"/>
            <w:left w:val="none" w:sz="0" w:space="0" w:color="auto"/>
            <w:bottom w:val="none" w:sz="0" w:space="0" w:color="auto"/>
            <w:right w:val="none" w:sz="0" w:space="0" w:color="auto"/>
          </w:divBdr>
        </w:div>
        <w:div w:id="376242280">
          <w:marLeft w:val="547"/>
          <w:marRight w:val="0"/>
          <w:marTop w:val="0"/>
          <w:marBottom w:val="0"/>
          <w:divBdr>
            <w:top w:val="none" w:sz="0" w:space="0" w:color="auto"/>
            <w:left w:val="none" w:sz="0" w:space="0" w:color="auto"/>
            <w:bottom w:val="none" w:sz="0" w:space="0" w:color="auto"/>
            <w:right w:val="none" w:sz="0" w:space="0" w:color="auto"/>
          </w:divBdr>
        </w:div>
      </w:divsChild>
    </w:div>
    <w:div w:id="754211509">
      <w:bodyDiv w:val="1"/>
      <w:marLeft w:val="0"/>
      <w:marRight w:val="0"/>
      <w:marTop w:val="0"/>
      <w:marBottom w:val="0"/>
      <w:divBdr>
        <w:top w:val="none" w:sz="0" w:space="0" w:color="auto"/>
        <w:left w:val="none" w:sz="0" w:space="0" w:color="auto"/>
        <w:bottom w:val="none" w:sz="0" w:space="0" w:color="auto"/>
        <w:right w:val="none" w:sz="0" w:space="0" w:color="auto"/>
      </w:divBdr>
    </w:div>
    <w:div w:id="907956280">
      <w:bodyDiv w:val="1"/>
      <w:marLeft w:val="0"/>
      <w:marRight w:val="0"/>
      <w:marTop w:val="0"/>
      <w:marBottom w:val="0"/>
      <w:divBdr>
        <w:top w:val="none" w:sz="0" w:space="0" w:color="auto"/>
        <w:left w:val="none" w:sz="0" w:space="0" w:color="auto"/>
        <w:bottom w:val="none" w:sz="0" w:space="0" w:color="auto"/>
        <w:right w:val="none" w:sz="0" w:space="0" w:color="auto"/>
      </w:divBdr>
    </w:div>
    <w:div w:id="1102335879">
      <w:bodyDiv w:val="1"/>
      <w:marLeft w:val="0"/>
      <w:marRight w:val="0"/>
      <w:marTop w:val="0"/>
      <w:marBottom w:val="0"/>
      <w:divBdr>
        <w:top w:val="none" w:sz="0" w:space="0" w:color="auto"/>
        <w:left w:val="none" w:sz="0" w:space="0" w:color="auto"/>
        <w:bottom w:val="none" w:sz="0" w:space="0" w:color="auto"/>
        <w:right w:val="none" w:sz="0" w:space="0" w:color="auto"/>
      </w:divBdr>
    </w:div>
    <w:div w:id="1475027951">
      <w:bodyDiv w:val="1"/>
      <w:marLeft w:val="0"/>
      <w:marRight w:val="0"/>
      <w:marTop w:val="0"/>
      <w:marBottom w:val="0"/>
      <w:divBdr>
        <w:top w:val="none" w:sz="0" w:space="0" w:color="auto"/>
        <w:left w:val="none" w:sz="0" w:space="0" w:color="auto"/>
        <w:bottom w:val="none" w:sz="0" w:space="0" w:color="auto"/>
        <w:right w:val="none" w:sz="0" w:space="0" w:color="auto"/>
      </w:divBdr>
    </w:div>
    <w:div w:id="1669207539">
      <w:bodyDiv w:val="1"/>
      <w:marLeft w:val="0"/>
      <w:marRight w:val="0"/>
      <w:marTop w:val="0"/>
      <w:marBottom w:val="0"/>
      <w:divBdr>
        <w:top w:val="none" w:sz="0" w:space="0" w:color="auto"/>
        <w:left w:val="none" w:sz="0" w:space="0" w:color="auto"/>
        <w:bottom w:val="none" w:sz="0" w:space="0" w:color="auto"/>
        <w:right w:val="none" w:sz="0" w:space="0" w:color="auto"/>
      </w:divBdr>
    </w:div>
    <w:div w:id="1676885522">
      <w:bodyDiv w:val="1"/>
      <w:marLeft w:val="0"/>
      <w:marRight w:val="0"/>
      <w:marTop w:val="0"/>
      <w:marBottom w:val="0"/>
      <w:divBdr>
        <w:top w:val="none" w:sz="0" w:space="0" w:color="auto"/>
        <w:left w:val="none" w:sz="0" w:space="0" w:color="auto"/>
        <w:bottom w:val="none" w:sz="0" w:space="0" w:color="auto"/>
        <w:right w:val="none" w:sz="0" w:space="0" w:color="auto"/>
      </w:divBdr>
    </w:div>
    <w:div w:id="1704018902">
      <w:bodyDiv w:val="1"/>
      <w:marLeft w:val="0"/>
      <w:marRight w:val="0"/>
      <w:marTop w:val="0"/>
      <w:marBottom w:val="0"/>
      <w:divBdr>
        <w:top w:val="none" w:sz="0" w:space="0" w:color="auto"/>
        <w:left w:val="none" w:sz="0" w:space="0" w:color="auto"/>
        <w:bottom w:val="none" w:sz="0" w:space="0" w:color="auto"/>
        <w:right w:val="none" w:sz="0" w:space="0" w:color="auto"/>
      </w:divBdr>
    </w:div>
    <w:div w:id="1848982013">
      <w:bodyDiv w:val="1"/>
      <w:marLeft w:val="0"/>
      <w:marRight w:val="0"/>
      <w:marTop w:val="0"/>
      <w:marBottom w:val="0"/>
      <w:divBdr>
        <w:top w:val="none" w:sz="0" w:space="0" w:color="auto"/>
        <w:left w:val="none" w:sz="0" w:space="0" w:color="auto"/>
        <w:bottom w:val="none" w:sz="0" w:space="0" w:color="auto"/>
        <w:right w:val="none" w:sz="0" w:space="0" w:color="auto"/>
      </w:divBdr>
    </w:div>
    <w:div w:id="1918396208">
      <w:bodyDiv w:val="1"/>
      <w:marLeft w:val="0"/>
      <w:marRight w:val="0"/>
      <w:marTop w:val="0"/>
      <w:marBottom w:val="0"/>
      <w:divBdr>
        <w:top w:val="none" w:sz="0" w:space="0" w:color="auto"/>
        <w:left w:val="none" w:sz="0" w:space="0" w:color="auto"/>
        <w:bottom w:val="none" w:sz="0" w:space="0" w:color="auto"/>
        <w:right w:val="none" w:sz="0" w:space="0" w:color="auto"/>
      </w:divBdr>
    </w:div>
    <w:div w:id="1950040558">
      <w:bodyDiv w:val="1"/>
      <w:marLeft w:val="0"/>
      <w:marRight w:val="0"/>
      <w:marTop w:val="0"/>
      <w:marBottom w:val="0"/>
      <w:divBdr>
        <w:top w:val="none" w:sz="0" w:space="0" w:color="auto"/>
        <w:left w:val="none" w:sz="0" w:space="0" w:color="auto"/>
        <w:bottom w:val="none" w:sz="0" w:space="0" w:color="auto"/>
        <w:right w:val="none" w:sz="0" w:space="0" w:color="auto"/>
      </w:divBdr>
    </w:div>
    <w:div w:id="205588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eprints.lse.ac.uk/55289/1/Chauhan_Representations-of-poverty-in-British-newspapers_2014.pdf" TargetMode="External"/><Relationship Id="rId26" Type="http://schemas.openxmlformats.org/officeDocument/2006/relationships/hyperlink" Target="https://www.linkedin.com/pulse/what-purpose-using-social-media-incredible-softwares/" TargetMode="External"/><Relationship Id="rId39" Type="http://schemas.openxmlformats.org/officeDocument/2006/relationships/hyperlink" Target="https://www.google.co.uk/url?sa=t&amp;rct=j&amp;q=&amp;esrc=s&amp;source=web&amp;cd=&amp;ved=2ahUKEwj1pK2z9uSCAxUqWkEAHZFHAqQQFnoECCEQAQ&amp;url=https%3A%2F%2Fwww.jrf.org.uk%2Ffile%2F39316%2Fdownload%3Ftoken%3DQXF9b9tv%26filetype%3Dfull-report&amp;usg=AOvVaw3sfJqSXCBLSM1IMnYFfpAH&amp;opi=89978449" TargetMode="External"/><Relationship Id="rId21" Type="http://schemas.openxmlformats.org/officeDocument/2006/relationships/hyperlink" Target="https://journals.sagepub.com/doi/abs/10.1177/001872675400700202" TargetMode="External"/><Relationship Id="rId34" Type="http://schemas.openxmlformats.org/officeDocument/2006/relationships/hyperlink" Target="https://www.mind.org.uk/media-a/2898/housing-and-mental-health-2017.pdf" TargetMode="External"/><Relationship Id="rId42" Type="http://schemas.openxmlformats.org/officeDocument/2006/relationships/hyperlink" Target="https://www.worldbank.org/en/topic/poverty/overview" TargetMode="External"/><Relationship Id="rId47" Type="http://schemas.openxmlformats.org/officeDocument/2006/relationships/hyperlink" Target="https://www.undp.org/sites/g/files/zskgke326/files/2023-01/Africa%20Sustainable%20Development-Report_2022-PRINT_Inside_Final-05-12-22.pdf" TargetMode="External"/><Relationship Id="rId50" Type="http://schemas.openxmlformats.org/officeDocument/2006/relationships/hyperlink" Target="https://www.researchgate.net/profile/Rutiana-Wahyunengseh-2/publication/328126296_Social_Media_and_Poverty_Paradoxes_of_Communicating_Poverty_Issues_on_Social_Media/links/5bcc19b8458515f7d9ce3626/Social-Media-and-Poverty-Paradoxes-of-Communicating-Poverty-Issues-on-Social-Media.pdf"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url?sa=t&amp;rct=j&amp;q=&amp;esrc=s&amp;source=web&amp;cd=&amp;ved=2ahUKEwjrmq2Z--SCAxUWQkEAHZxzA9kQFnoECBUQAQ&amp;url=https%3A%2F%2Fwww.journal-bpa.org%2Findex.php%2Fjbpa%2Farticle%2Fdownload%2F129%2F72&amp;usg=AOvVaw18fTXNjX2WV-eSKxlCE7e3&amp;opi=89978449" TargetMode="External"/><Relationship Id="rId29" Type="http://schemas.openxmlformats.org/officeDocument/2006/relationships/hyperlink" Target="https://www.tralac.org/images/docs/12012/the-impact-of-second-hand-clothes-and-shoes-in-east-africa-cuts-international-research-study-february-2017.pdf" TargetMode="External"/><Relationship Id="rId11" Type="http://schemas.openxmlformats.org/officeDocument/2006/relationships/image" Target="media/image4.jpg"/><Relationship Id="rId24" Type="http://schemas.openxmlformats.org/officeDocument/2006/relationships/hyperlink" Target="https://researchbriefings.files.parliament.uk/documents/SN07096/SN07096.pdf" TargetMode="External"/><Relationship Id="rId32" Type="http://schemas.openxmlformats.org/officeDocument/2006/relationships/hyperlink" Target="https://doi.org/10.22329/il.v35i2.4187" TargetMode="External"/><Relationship Id="rId37" Type="http://schemas.openxmlformats.org/officeDocument/2006/relationships/hyperlink" Target="http://www.jstor.org/stable/41479625" TargetMode="External"/><Relationship Id="rId40" Type="http://schemas.openxmlformats.org/officeDocument/2006/relationships/hyperlink" Target="https://doi.org/10.4018/978-1-7998-4646-8." TargetMode="External"/><Relationship Id="rId45" Type="http://schemas.openxmlformats.org/officeDocument/2006/relationships/hyperlink" Target="https://www.are.admin.ch/are/en/home/media/publications/sustainable-development/brundtland-report.html" TargetMode="External"/><Relationship Id="rId53" Type="http://schemas.openxmlformats.org/officeDocument/2006/relationships/hyperlink" Target="https://www.ncbi.nlm.nih.gov/pmc/articles/PMC3613152/" TargetMode="External"/><Relationship Id="rId5" Type="http://schemas.openxmlformats.org/officeDocument/2006/relationships/webSettings" Target="webSettings.xml"/><Relationship Id="rId19" Type="http://schemas.openxmlformats.org/officeDocument/2006/relationships/hyperlink" Target="https://journals.sagepub.com/doi/full/10.1177/0967010622111162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blogs.worldbank.org/developmenttalk/africa-might-have-dodged-bullet-systemic-warnings-abound-poverty-reduction-efforts" TargetMode="External"/><Relationship Id="rId22" Type="http://schemas.openxmlformats.org/officeDocument/2006/relationships/hyperlink" Target="http://www.jstor.org/stable/41158482" TargetMode="External"/><Relationship Id="rId27" Type="http://schemas.openxmlformats.org/officeDocument/2006/relationships/hyperlink" Target="https://sdg.iisd.org/news/un-report-calls-for-sdg-push-to-lift-millions-of-africans-out-of-poverty/" TargetMode="External"/><Relationship Id="rId30" Type="http://schemas.openxmlformats.org/officeDocument/2006/relationships/hyperlink" Target="https://doi.org/10.12688/wellcomeopenres.16164.2" TargetMode="External"/><Relationship Id="rId35" Type="http://schemas.openxmlformats.org/officeDocument/2006/relationships/hyperlink" Target="https://www.mylifeelsewhere.com/compare/uganda/united-kingdom" TargetMode="External"/><Relationship Id="rId43" Type="http://schemas.openxmlformats.org/officeDocument/2006/relationships/hyperlink" Target="https://doi.org/10.9783/9780812204513" TargetMode="External"/><Relationship Id="rId48" Type="http://schemas.openxmlformats.org/officeDocument/2006/relationships/hyperlink" Target="https://www.un.org/en/academic-impact/addressing-poverty"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nro-dd.sagepub.com/lp/emerald-publishing/ethics-and-integrity-in-visual-research-methods-the-people-in-the-TgITkMZO8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sun.co.uk/news/3945076/family-of-eight-cramped-into-two-bedroom-council-house-beg-for-bigger-home-after-parents-are-forced-sleep-on-fold-up-beds-in-living-room" TargetMode="External"/><Relationship Id="rId25" Type="http://schemas.openxmlformats.org/officeDocument/2006/relationships/hyperlink" Target="https://www.imf.org/external/np/prsp/2000/uga/01/" TargetMode="External"/><Relationship Id="rId33" Type="http://schemas.openxmlformats.org/officeDocument/2006/relationships/hyperlink" Target="https://pure.ulster.ac.uk/ws/portalfiles/portal/11366740/A_Irwin_JRF_Media_Poverty.pdf" TargetMode="External"/><Relationship Id="rId38" Type="http://schemas.openxmlformats.org/officeDocument/2006/relationships/hyperlink" Target="https://mau.diva-portal.org/smash/get/diva2:1482134/FULLTEXT01.pdf" TargetMode="External"/><Relationship Id="rId46" Type="http://schemas.openxmlformats.org/officeDocument/2006/relationships/hyperlink" Target="https://www.un.org/development/desa/dspd/wp-content/uploads/sites/22/2017/02/CSocD55MediaEvent.pdf" TargetMode="External"/><Relationship Id="rId20" Type="http://schemas.openxmlformats.org/officeDocument/2006/relationships/hyperlink" Target="https://www.academia.edu/download/30897054/10.1.1.128.4598.pdf#page=36" TargetMode="External"/><Relationship Id="rId41" Type="http://schemas.openxmlformats.org/officeDocument/2006/relationships/hyperlink" Target="https://www.cambridge.org/core/journals/journal-of-social-policy/article/time-of-need-exploring-the-changing-poverty-risk-facing-larger-families-in-the-uk/2512B738E12FC27BDF301472623FCE3E" TargetMode="External"/><Relationship Id="rId54" Type="http://schemas.openxmlformats.org/officeDocument/2006/relationships/hyperlink" Target="https://www.worldvision.ca/stories/why-do-the-poor-have-large-famil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andfonline.com/doi/abs/10.1080/1070289X.2019.1686878" TargetMode="External"/><Relationship Id="rId23" Type="http://schemas.openxmlformats.org/officeDocument/2006/relationships/hyperlink" Target="doi:10.1017/S000305542100085X" TargetMode="External"/><Relationship Id="rId28" Type="http://schemas.openxmlformats.org/officeDocument/2006/relationships/hyperlink" Target="https://doi.org/10.1093/mind/fzaa011" TargetMode="External"/><Relationship Id="rId36" Type="http://schemas.openxmlformats.org/officeDocument/2006/relationships/hyperlink" Target="https://doi.org/10.5465/amle.2014.0369." TargetMode="External"/><Relationship Id="rId49" Type="http://schemas.openxmlformats.org/officeDocument/2006/relationships/hyperlink" Target="https://my.cumbria.ac.uk/Student-Life/it-media/Social-Media-Guidance/Why-use-social-media/" TargetMode="External"/><Relationship Id="rId57" Type="http://schemas.openxmlformats.org/officeDocument/2006/relationships/theme" Target="theme/theme1.xml"/><Relationship Id="rId10" Type="http://schemas.openxmlformats.org/officeDocument/2006/relationships/image" Target="media/image3.jpg"/><Relationship Id="rId31" Type="http://schemas.openxmlformats.org/officeDocument/2006/relationships/hyperlink" Target="http://www.jstor.org/stable/41158483" TargetMode="External"/><Relationship Id="rId44" Type="http://schemas.openxmlformats.org/officeDocument/2006/relationships/hyperlink" Target="https://desapublications.un.org/file/848/download" TargetMode="External"/><Relationship Id="rId52" Type="http://schemas.openxmlformats.org/officeDocument/2006/relationships/hyperlink" Target="https://www.gov.wales/sites/default/files/pdf-versions/2023/3/4/1679567757/relative-income-poverty-april-2021-march-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D85C4-26F5-4875-BBF5-39AAE57C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16</Pages>
  <Words>5359</Words>
  <Characters>30547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(1805211)</dc:creator>
  <cp:keywords/>
  <dc:description/>
  <cp:lastModifiedBy>Microsoft Office User</cp:lastModifiedBy>
  <cp:revision>52</cp:revision>
  <dcterms:created xsi:type="dcterms:W3CDTF">2023-11-13T14:36:00Z</dcterms:created>
  <dcterms:modified xsi:type="dcterms:W3CDTF">2023-11-28T09:34:00Z</dcterms:modified>
</cp:coreProperties>
</file>