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C5A97"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1E4D8A0" wp14:editId="03573A9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F279275"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46E27F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1E4D8A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F279275"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46E27F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46F3268" wp14:editId="78ED962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C89254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67D0D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46F3268"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C89254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67D0D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6EC0EDF"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DA70062" wp14:editId="1AC686B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A01E397" w14:textId="77777777" w:rsidR="00530E16" w:rsidRDefault="004468F8">
                            <w:pPr>
                              <w:spacing w:after="0" w:line="240" w:lineRule="auto"/>
                              <w:textDirection w:val="btLr"/>
                            </w:pPr>
                            <w:r>
                              <w:rPr>
                                <w:rFonts w:ascii="Play" w:eastAsia="Play" w:hAnsi="Play" w:cs="Play"/>
                                <w:color w:val="262626"/>
                                <w:sz w:val="72"/>
                              </w:rPr>
                              <w:t>Individual Report</w:t>
                            </w:r>
                          </w:p>
                          <w:p w14:paraId="0584C411" w14:textId="77777777" w:rsidR="00530E16" w:rsidRDefault="004468F8">
                            <w:pPr>
                              <w:spacing w:before="120" w:line="277" w:lineRule="auto"/>
                              <w:textDirection w:val="btLr"/>
                            </w:pPr>
                            <w:r>
                              <w:rPr>
                                <w:color w:val="404040"/>
                                <w:sz w:val="36"/>
                              </w:rPr>
                              <w:t>Module Name: Digital Skills and Research Methods</w:t>
                            </w:r>
                          </w:p>
                          <w:p w14:paraId="51627A18" w14:textId="77777777" w:rsidR="00530E16" w:rsidRPr="00C12D07" w:rsidRDefault="004468F8">
                            <w:pPr>
                              <w:spacing w:before="120" w:line="277" w:lineRule="auto"/>
                              <w:textDirection w:val="btLr"/>
                              <w:rPr>
                                <w:lang w:val="fr-FR"/>
                              </w:rPr>
                            </w:pPr>
                            <w:r w:rsidRPr="00C12D07">
                              <w:rPr>
                                <w:color w:val="404040"/>
                                <w:sz w:val="36"/>
                                <w:lang w:val="fr-FR"/>
                              </w:rPr>
                              <w:t>Module Code: LCHS 4007</w:t>
                            </w:r>
                          </w:p>
                          <w:p w14:paraId="49F2D438" w14:textId="0F1EFDF5" w:rsidR="00530E16" w:rsidRPr="00C12D07" w:rsidRDefault="004468F8">
                            <w:pPr>
                              <w:spacing w:before="120" w:line="277" w:lineRule="auto"/>
                              <w:textDirection w:val="btLr"/>
                              <w:rPr>
                                <w:lang w:val="fr-FR"/>
                              </w:rPr>
                            </w:pPr>
                            <w:r w:rsidRPr="00C12D07">
                              <w:rPr>
                                <w:color w:val="404040"/>
                                <w:sz w:val="36"/>
                                <w:lang w:val="fr-FR"/>
                              </w:rPr>
                              <w:t xml:space="preserve">Student name: </w:t>
                            </w:r>
                            <w:r w:rsidR="00732B1F" w:rsidRPr="00C12D07">
                              <w:rPr>
                                <w:color w:val="404040"/>
                                <w:sz w:val="36"/>
                                <w:lang w:val="fr-FR"/>
                              </w:rPr>
                              <w:t>Gratiela Beatrice Anghel</w:t>
                            </w:r>
                          </w:p>
                          <w:p w14:paraId="03C43899" w14:textId="1204DC49" w:rsidR="00530E16" w:rsidRPr="00732B1F" w:rsidRDefault="004468F8">
                            <w:pPr>
                              <w:spacing w:before="120" w:line="277" w:lineRule="auto"/>
                              <w:textDirection w:val="btLr"/>
                            </w:pPr>
                            <w:r w:rsidRPr="00732B1F">
                              <w:rPr>
                                <w:color w:val="404040"/>
                                <w:sz w:val="36"/>
                              </w:rPr>
                              <w:t>Student ID:</w:t>
                            </w:r>
                            <w:r w:rsidR="00732B1F" w:rsidRPr="00732B1F">
                              <w:rPr>
                                <w:color w:val="404040"/>
                                <w:sz w:val="36"/>
                              </w:rPr>
                              <w:t>1921637</w:t>
                            </w:r>
                          </w:p>
                          <w:p w14:paraId="19BBE74D" w14:textId="56DB6819" w:rsidR="00530E16" w:rsidRDefault="004468F8">
                            <w:pPr>
                              <w:spacing w:before="120" w:line="277" w:lineRule="auto"/>
                              <w:textDirection w:val="btLr"/>
                            </w:pPr>
                            <w:r>
                              <w:rPr>
                                <w:color w:val="404040"/>
                                <w:sz w:val="36"/>
                              </w:rPr>
                              <w:t xml:space="preserve">Lecturer’s Name: </w:t>
                            </w:r>
                            <w:r w:rsidR="00732B1F">
                              <w:rPr>
                                <w:color w:val="404040"/>
                                <w:sz w:val="36"/>
                              </w:rPr>
                              <w:t>Md Sadeque Imam Shaikh</w:t>
                            </w:r>
                          </w:p>
                        </w:txbxContent>
                      </wps:txbx>
                      <wps:bodyPr spcFirstLastPara="1" wrap="square" lIns="0" tIns="0" rIns="0" bIns="0" anchor="t" anchorCtr="0">
                        <a:noAutofit/>
                      </wps:bodyPr>
                    </wps:wsp>
                  </a:graphicData>
                </a:graphic>
              </wp:anchor>
            </w:drawing>
          </mc:Choice>
          <mc:Fallback>
            <w:pict>
              <v:rect w14:anchorId="4DA70062"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A01E397" w14:textId="77777777" w:rsidR="00530E16" w:rsidRDefault="004468F8">
                      <w:pPr>
                        <w:spacing w:after="0" w:line="240" w:lineRule="auto"/>
                        <w:textDirection w:val="btLr"/>
                      </w:pPr>
                      <w:r>
                        <w:rPr>
                          <w:rFonts w:ascii="Play" w:eastAsia="Play" w:hAnsi="Play" w:cs="Play"/>
                          <w:color w:val="262626"/>
                          <w:sz w:val="72"/>
                        </w:rPr>
                        <w:t>Individual Report</w:t>
                      </w:r>
                    </w:p>
                    <w:p w14:paraId="0584C411" w14:textId="77777777" w:rsidR="00530E16" w:rsidRDefault="004468F8">
                      <w:pPr>
                        <w:spacing w:before="120" w:line="277" w:lineRule="auto"/>
                        <w:textDirection w:val="btLr"/>
                      </w:pPr>
                      <w:r>
                        <w:rPr>
                          <w:color w:val="404040"/>
                          <w:sz w:val="36"/>
                        </w:rPr>
                        <w:t>Module Name: Digital Skills and Research Methods</w:t>
                      </w:r>
                    </w:p>
                    <w:p w14:paraId="51627A18" w14:textId="77777777" w:rsidR="00530E16" w:rsidRPr="00C12D07" w:rsidRDefault="004468F8">
                      <w:pPr>
                        <w:spacing w:before="120" w:line="277" w:lineRule="auto"/>
                        <w:textDirection w:val="btLr"/>
                        <w:rPr>
                          <w:lang w:val="fr-FR"/>
                        </w:rPr>
                      </w:pPr>
                      <w:r w:rsidRPr="00C12D07">
                        <w:rPr>
                          <w:color w:val="404040"/>
                          <w:sz w:val="36"/>
                          <w:lang w:val="fr-FR"/>
                        </w:rPr>
                        <w:t>Module Code: LCHS 4007</w:t>
                      </w:r>
                    </w:p>
                    <w:p w14:paraId="49F2D438" w14:textId="0F1EFDF5" w:rsidR="00530E16" w:rsidRPr="00C12D07" w:rsidRDefault="004468F8">
                      <w:pPr>
                        <w:spacing w:before="120" w:line="277" w:lineRule="auto"/>
                        <w:textDirection w:val="btLr"/>
                        <w:rPr>
                          <w:lang w:val="fr-FR"/>
                        </w:rPr>
                      </w:pPr>
                      <w:r w:rsidRPr="00C12D07">
                        <w:rPr>
                          <w:color w:val="404040"/>
                          <w:sz w:val="36"/>
                          <w:lang w:val="fr-FR"/>
                        </w:rPr>
                        <w:t xml:space="preserve">Student name: </w:t>
                      </w:r>
                      <w:r w:rsidR="00732B1F" w:rsidRPr="00C12D07">
                        <w:rPr>
                          <w:color w:val="404040"/>
                          <w:sz w:val="36"/>
                          <w:lang w:val="fr-FR"/>
                        </w:rPr>
                        <w:t>Gratiela Beatrice Anghel</w:t>
                      </w:r>
                    </w:p>
                    <w:p w14:paraId="03C43899" w14:textId="1204DC49" w:rsidR="00530E16" w:rsidRPr="00732B1F" w:rsidRDefault="004468F8">
                      <w:pPr>
                        <w:spacing w:before="120" w:line="277" w:lineRule="auto"/>
                        <w:textDirection w:val="btLr"/>
                      </w:pPr>
                      <w:r w:rsidRPr="00732B1F">
                        <w:rPr>
                          <w:color w:val="404040"/>
                          <w:sz w:val="36"/>
                        </w:rPr>
                        <w:t>Student ID:</w:t>
                      </w:r>
                      <w:r w:rsidR="00732B1F" w:rsidRPr="00732B1F">
                        <w:rPr>
                          <w:color w:val="404040"/>
                          <w:sz w:val="36"/>
                        </w:rPr>
                        <w:t>1921637</w:t>
                      </w:r>
                    </w:p>
                    <w:p w14:paraId="19BBE74D" w14:textId="56DB6819" w:rsidR="00530E16" w:rsidRDefault="004468F8">
                      <w:pPr>
                        <w:spacing w:before="120" w:line="277" w:lineRule="auto"/>
                        <w:textDirection w:val="btLr"/>
                      </w:pPr>
                      <w:r>
                        <w:rPr>
                          <w:color w:val="404040"/>
                          <w:sz w:val="36"/>
                        </w:rPr>
                        <w:t xml:space="preserve">Lecturer’s Name: </w:t>
                      </w:r>
                      <w:r w:rsidR="00732B1F">
                        <w:rPr>
                          <w:color w:val="404040"/>
                          <w:sz w:val="36"/>
                        </w:rPr>
                        <w:t>Md Sadeque Imam Shaikh</w:t>
                      </w:r>
                    </w:p>
                  </w:txbxContent>
                </v:textbox>
                <w10:wrap anchorx="page" anchory="page"/>
              </v:rect>
            </w:pict>
          </mc:Fallback>
        </mc:AlternateContent>
      </w:r>
      <w:r>
        <w:br w:type="page"/>
      </w:r>
    </w:p>
    <w:p w14:paraId="59036DCE" w14:textId="77777777" w:rsidR="00530E16" w:rsidRDefault="00530E16">
      <w:pPr>
        <w:rPr>
          <w:rFonts w:ascii="Arial" w:eastAsia="Arial" w:hAnsi="Arial" w:cs="Arial"/>
        </w:rPr>
      </w:pPr>
    </w:p>
    <w:p w14:paraId="73986E25"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9C67A60" w14:textId="32C92516"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3E4EF2">
              <w:rPr>
                <w:rStyle w:val="Hyperlink"/>
                <w:noProof/>
              </w:rPr>
              <w:t>Mental Health Awa</w:t>
            </w:r>
            <w:r w:rsidR="0057669C">
              <w:rPr>
                <w:rStyle w:val="Hyperlink"/>
                <w:noProof/>
              </w:rPr>
              <w:t>reness</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0E51955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6AD9C8C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3FF81BF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2C548F18"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43025B71"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4C7AE21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214005E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302FA40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2EB42EA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516DB60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78ECCE5B"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2FB57285"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5EF71CB9" w14:textId="77777777" w:rsidR="00530E16" w:rsidRPr="00CF650B" w:rsidRDefault="004468F8">
          <w:r>
            <w:fldChar w:fldCharType="end"/>
          </w:r>
        </w:p>
      </w:sdtContent>
    </w:sdt>
    <w:p w14:paraId="4915DF31" w14:textId="77777777" w:rsidR="00530E16" w:rsidRDefault="00530E16">
      <w:pPr>
        <w:rPr>
          <w:rFonts w:ascii="Arial" w:eastAsia="Arial" w:hAnsi="Arial" w:cs="Arial"/>
        </w:rPr>
      </w:pPr>
    </w:p>
    <w:p w14:paraId="6720298C" w14:textId="77777777" w:rsidR="00530E16" w:rsidRDefault="00530E16">
      <w:pPr>
        <w:rPr>
          <w:rFonts w:ascii="Arial" w:eastAsia="Arial" w:hAnsi="Arial" w:cs="Arial"/>
        </w:rPr>
      </w:pPr>
    </w:p>
    <w:p w14:paraId="57E6DC64" w14:textId="77777777" w:rsidR="00530E16" w:rsidRDefault="00530E16">
      <w:pPr>
        <w:rPr>
          <w:rFonts w:ascii="Arial" w:eastAsia="Arial" w:hAnsi="Arial" w:cs="Arial"/>
        </w:rPr>
      </w:pPr>
    </w:p>
    <w:p w14:paraId="4EA1BDD2" w14:textId="77777777" w:rsidR="00530E16" w:rsidRDefault="00530E16">
      <w:pPr>
        <w:rPr>
          <w:rFonts w:ascii="Arial" w:eastAsia="Arial" w:hAnsi="Arial" w:cs="Arial"/>
        </w:rPr>
      </w:pPr>
    </w:p>
    <w:p w14:paraId="2DFC04CC" w14:textId="77777777" w:rsidR="00530E16" w:rsidRDefault="00530E16">
      <w:pPr>
        <w:rPr>
          <w:rFonts w:ascii="Arial" w:eastAsia="Arial" w:hAnsi="Arial" w:cs="Arial"/>
        </w:rPr>
      </w:pPr>
    </w:p>
    <w:p w14:paraId="3850C1FA" w14:textId="77777777" w:rsidR="00530E16" w:rsidRDefault="00530E16">
      <w:pPr>
        <w:rPr>
          <w:rFonts w:ascii="Arial" w:eastAsia="Arial" w:hAnsi="Arial" w:cs="Arial"/>
        </w:rPr>
      </w:pPr>
    </w:p>
    <w:p w14:paraId="0D2E72AF" w14:textId="77777777" w:rsidR="00530E16" w:rsidRDefault="00530E16">
      <w:pPr>
        <w:rPr>
          <w:rFonts w:ascii="Arial" w:eastAsia="Arial" w:hAnsi="Arial" w:cs="Arial"/>
        </w:rPr>
      </w:pPr>
    </w:p>
    <w:p w14:paraId="49F25567" w14:textId="77777777" w:rsidR="00530E16" w:rsidRDefault="00530E16">
      <w:pPr>
        <w:rPr>
          <w:rFonts w:ascii="Arial" w:eastAsia="Arial" w:hAnsi="Arial" w:cs="Arial"/>
        </w:rPr>
      </w:pPr>
    </w:p>
    <w:p w14:paraId="70C3223D" w14:textId="77777777" w:rsidR="00530E16" w:rsidRDefault="00530E16">
      <w:pPr>
        <w:rPr>
          <w:rFonts w:ascii="Arial" w:eastAsia="Arial" w:hAnsi="Arial" w:cs="Arial"/>
        </w:rPr>
      </w:pPr>
    </w:p>
    <w:p w14:paraId="0905657D" w14:textId="77777777" w:rsidR="00530E16" w:rsidRDefault="00530E16">
      <w:pPr>
        <w:rPr>
          <w:rFonts w:ascii="Arial" w:eastAsia="Arial" w:hAnsi="Arial" w:cs="Arial"/>
        </w:rPr>
      </w:pPr>
    </w:p>
    <w:p w14:paraId="2F133278" w14:textId="77777777" w:rsidR="00530E16" w:rsidRDefault="00530E16">
      <w:pPr>
        <w:rPr>
          <w:rFonts w:ascii="Arial" w:eastAsia="Arial" w:hAnsi="Arial" w:cs="Arial"/>
        </w:rPr>
      </w:pPr>
    </w:p>
    <w:p w14:paraId="0E83F911" w14:textId="77777777" w:rsidR="00530E16" w:rsidRDefault="00530E16">
      <w:pPr>
        <w:rPr>
          <w:rFonts w:ascii="Arial" w:eastAsia="Arial" w:hAnsi="Arial" w:cs="Arial"/>
        </w:rPr>
      </w:pPr>
    </w:p>
    <w:p w14:paraId="77F6C1FC" w14:textId="77777777" w:rsidR="00530E16" w:rsidRDefault="00530E16">
      <w:pPr>
        <w:rPr>
          <w:rFonts w:ascii="Arial" w:eastAsia="Arial" w:hAnsi="Arial" w:cs="Arial"/>
        </w:rPr>
      </w:pPr>
    </w:p>
    <w:p w14:paraId="507CE552" w14:textId="77777777" w:rsidR="00530E16" w:rsidRDefault="00530E16">
      <w:pPr>
        <w:rPr>
          <w:rFonts w:ascii="Arial" w:eastAsia="Arial" w:hAnsi="Arial" w:cs="Arial"/>
        </w:rPr>
      </w:pPr>
    </w:p>
    <w:p w14:paraId="62764F88"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6FD5FEF4" w14:textId="77777777" w:rsidR="00530E16" w:rsidRDefault="00530E16">
      <w:pPr>
        <w:rPr>
          <w:rFonts w:ascii="Arial" w:eastAsia="Arial" w:hAnsi="Arial" w:cs="Arial"/>
        </w:rPr>
      </w:pPr>
    </w:p>
    <w:p w14:paraId="7FA2BBB7" w14:textId="73E181CB" w:rsidR="00530E16" w:rsidRDefault="004468F8">
      <w:pPr>
        <w:pStyle w:val="Heading1"/>
      </w:pPr>
      <w:bookmarkStart w:id="0" w:name="_Toc213674530"/>
      <w:r>
        <w:t xml:space="preserve">Research Topic: </w:t>
      </w:r>
      <w:bookmarkEnd w:id="0"/>
      <w:r w:rsidR="001025DA">
        <w:t>Mental Health Awareness</w:t>
      </w:r>
    </w:p>
    <w:p w14:paraId="049C0E2F" w14:textId="7A55C377" w:rsidR="004468F8" w:rsidRPr="006228A3" w:rsidRDefault="00BA0043" w:rsidP="006228A3">
      <w:pPr>
        <w:pStyle w:val="Heading1"/>
        <w:rPr>
          <w:sz w:val="32"/>
          <w:szCs w:val="32"/>
        </w:rPr>
      </w:pPr>
      <w:bookmarkStart w:id="1" w:name="_Toc213674531"/>
      <w:r>
        <w:rPr>
          <w:sz w:val="32"/>
          <w:szCs w:val="32"/>
        </w:rPr>
        <w:t>Introduction</w:t>
      </w:r>
      <w:bookmarkEnd w:id="1"/>
    </w:p>
    <w:p w14:paraId="467AA4A3" w14:textId="5C9FE509" w:rsidR="00B4713B" w:rsidRPr="001025DA" w:rsidRDefault="00B4713B" w:rsidP="004468F8">
      <w:pPr>
        <w:rPr>
          <w:rFonts w:ascii="Arial" w:hAnsi="Arial" w:cs="Arial"/>
          <w:sz w:val="22"/>
          <w:szCs w:val="22"/>
        </w:rPr>
      </w:pPr>
      <w:r w:rsidRPr="001025DA">
        <w:rPr>
          <w:rFonts w:ascii="Arial" w:hAnsi="Arial" w:cs="Arial"/>
          <w:sz w:val="22"/>
          <w:szCs w:val="22"/>
        </w:rPr>
        <w:t>My target is to analyse the impact of the Mental Health Awareness.</w:t>
      </w:r>
      <w:r w:rsidR="00564B92" w:rsidRPr="001025DA">
        <w:rPr>
          <w:rFonts w:ascii="Arial" w:hAnsi="Arial" w:cs="Arial"/>
          <w:sz w:val="22"/>
          <w:szCs w:val="22"/>
        </w:rPr>
        <w:t xml:space="preserve"> Mental Health Awareness it is helpful by improving public understanding, reducing stigma and promote open dialogue and this encourage peoples to ask for help. However, one drawback is that greater awareness can sometimes cause people to label ordinary stress as a mental health issue, which may unintentionally worsen their feelings through a self-fulfilling effect.</w:t>
      </w:r>
    </w:p>
    <w:p w14:paraId="71D8CB8E" w14:textId="3B1F09AE" w:rsidR="004468F8" w:rsidRPr="001025DA" w:rsidRDefault="001E556A" w:rsidP="004468F8">
      <w:pPr>
        <w:rPr>
          <w:rFonts w:ascii="Arial" w:hAnsi="Arial" w:cs="Arial"/>
          <w:sz w:val="22"/>
          <w:szCs w:val="22"/>
        </w:rPr>
      </w:pPr>
      <w:r w:rsidRPr="001025DA">
        <w:rPr>
          <w:rFonts w:ascii="Arial" w:hAnsi="Arial" w:cs="Arial"/>
          <w:sz w:val="22"/>
          <w:szCs w:val="22"/>
        </w:rPr>
        <w:t>Rising awareness about mental health is important because it decreases stigma, motivates individuals to get the support they need, and fosters more understanding and supportive communities</w:t>
      </w:r>
      <w:r w:rsidR="003A3C30" w:rsidRPr="001025DA">
        <w:rPr>
          <w:rFonts w:ascii="Arial" w:hAnsi="Arial" w:cs="Arial"/>
          <w:sz w:val="22"/>
          <w:szCs w:val="22"/>
        </w:rPr>
        <w:t>. It also encourages preventive care and the development of policies that prioritize mental well-being in schools, workplaces and society as a whole.</w:t>
      </w:r>
    </w:p>
    <w:p w14:paraId="35EEB1C4" w14:textId="77777777" w:rsidR="004468F8" w:rsidRDefault="004468F8" w:rsidP="004468F8"/>
    <w:p w14:paraId="21267077" w14:textId="77777777" w:rsidR="00530E16" w:rsidRDefault="004468F8">
      <w:pPr>
        <w:pStyle w:val="Heading2"/>
        <w:jc w:val="both"/>
      </w:pPr>
      <w:bookmarkStart w:id="2" w:name="_Toc213674532"/>
      <w:r>
        <w:t>Problem Statement</w:t>
      </w:r>
      <w:bookmarkEnd w:id="2"/>
    </w:p>
    <w:p w14:paraId="6EB9B70B" w14:textId="0F120DE8" w:rsidR="00B4713B" w:rsidRPr="001025DA" w:rsidRDefault="00B4713B" w:rsidP="004468F8">
      <w:pPr>
        <w:rPr>
          <w:rFonts w:ascii="Arial" w:hAnsi="Arial" w:cs="Arial"/>
          <w:sz w:val="22"/>
          <w:szCs w:val="22"/>
        </w:rPr>
      </w:pPr>
      <w:r w:rsidRPr="001025DA">
        <w:rPr>
          <w:rFonts w:ascii="Arial" w:hAnsi="Arial" w:cs="Arial"/>
          <w:sz w:val="22"/>
          <w:szCs w:val="22"/>
        </w:rPr>
        <w:t xml:space="preserve">I am planning to </w:t>
      </w:r>
      <w:r w:rsidR="00564B92" w:rsidRPr="001025DA">
        <w:rPr>
          <w:rFonts w:ascii="Arial" w:hAnsi="Arial" w:cs="Arial"/>
          <w:sz w:val="22"/>
          <w:szCs w:val="22"/>
        </w:rPr>
        <w:t>analyse</w:t>
      </w:r>
      <w:r w:rsidRPr="001025DA">
        <w:rPr>
          <w:rFonts w:ascii="Arial" w:hAnsi="Arial" w:cs="Arial"/>
          <w:sz w:val="22"/>
          <w:szCs w:val="22"/>
        </w:rPr>
        <w:t xml:space="preserve"> the impact of Mental Health Awareness in the United Kingdom</w:t>
      </w:r>
      <w:r w:rsidR="00564B92" w:rsidRPr="001025DA">
        <w:rPr>
          <w:rFonts w:ascii="Arial" w:hAnsi="Arial" w:cs="Arial"/>
          <w:sz w:val="22"/>
          <w:szCs w:val="22"/>
        </w:rPr>
        <w:t>. I am going to find reliable sources and up to date sources, that will help me to analyse this topic more and found out more about it.</w:t>
      </w:r>
      <w:r w:rsidRPr="001025DA">
        <w:rPr>
          <w:rFonts w:ascii="Arial" w:hAnsi="Arial" w:cs="Arial"/>
          <w:sz w:val="22"/>
          <w:szCs w:val="22"/>
        </w:rPr>
        <w:t xml:space="preserve"> People are divided in two big categories as: Some people who think that mental health it is not important, and everybody it is just exaggerate; and the other category that think that mental health it is very important and should take it seriously, otherwise it can affect your </w:t>
      </w:r>
      <w:r w:rsidR="006065EF" w:rsidRPr="001025DA">
        <w:rPr>
          <w:rFonts w:ascii="Arial" w:hAnsi="Arial" w:cs="Arial"/>
          <w:sz w:val="22"/>
          <w:szCs w:val="22"/>
        </w:rPr>
        <w:t>life. To</w:t>
      </w:r>
      <w:r w:rsidRPr="001025DA">
        <w:rPr>
          <w:rFonts w:ascii="Arial" w:hAnsi="Arial" w:cs="Arial"/>
          <w:sz w:val="22"/>
          <w:szCs w:val="22"/>
        </w:rPr>
        <w:t xml:space="preserve"> understand everything and to collect as much as more information and opinions as I need, I will make questionnaires  and send to a lot of people, and different category of persons to clarify what things I should focus on my analyse.</w:t>
      </w:r>
    </w:p>
    <w:p w14:paraId="41B1B6E7" w14:textId="34057F87" w:rsidR="00FE4444" w:rsidRPr="001025DA" w:rsidRDefault="00970EC2" w:rsidP="004468F8">
      <w:pPr>
        <w:rPr>
          <w:rFonts w:ascii="Arial" w:hAnsi="Arial" w:cs="Arial"/>
          <w:sz w:val="22"/>
          <w:szCs w:val="22"/>
        </w:rPr>
      </w:pPr>
      <w:r>
        <w:rPr>
          <w:rFonts w:ascii="Arial" w:hAnsi="Arial" w:cs="Arial"/>
          <w:sz w:val="22"/>
          <w:szCs w:val="22"/>
        </w:rPr>
        <w:t>According to Wo</w:t>
      </w:r>
      <w:r w:rsidR="00445566">
        <w:rPr>
          <w:rFonts w:ascii="Arial" w:hAnsi="Arial" w:cs="Arial"/>
          <w:sz w:val="22"/>
          <w:szCs w:val="22"/>
        </w:rPr>
        <w:t>rld Health Organisation (</w:t>
      </w:r>
      <w:r w:rsidR="00F13264">
        <w:rPr>
          <w:rFonts w:ascii="Arial" w:hAnsi="Arial" w:cs="Arial"/>
          <w:sz w:val="22"/>
          <w:szCs w:val="22"/>
        </w:rPr>
        <w:t>n.</w:t>
      </w:r>
      <w:r w:rsidR="00D22C53">
        <w:rPr>
          <w:rFonts w:ascii="Arial" w:hAnsi="Arial" w:cs="Arial"/>
          <w:sz w:val="22"/>
          <w:szCs w:val="22"/>
        </w:rPr>
        <w:t>d.)</w:t>
      </w:r>
      <w:r w:rsidR="00B4713B" w:rsidRPr="001025DA">
        <w:rPr>
          <w:rFonts w:ascii="Arial" w:hAnsi="Arial" w:cs="Arial"/>
          <w:sz w:val="22"/>
          <w:szCs w:val="22"/>
        </w:rPr>
        <w:t xml:space="preserve"> Mental</w:t>
      </w:r>
      <w:r w:rsidR="00232980" w:rsidRPr="001025DA">
        <w:rPr>
          <w:rFonts w:ascii="Arial" w:hAnsi="Arial" w:cs="Arial"/>
          <w:sz w:val="22"/>
          <w:szCs w:val="22"/>
        </w:rPr>
        <w:t xml:space="preserve"> health awareness involves understanding mental health conditions and talking about them openly to lessen stigma and discrimination. It includes educating oneself about mental health, identifying signs of distress, and learning ways to support those around us, helping to build a more compassionate community. Major efforts such as Mental Health Awareness Week in May and World Day on October 10 promote public involvement and emphasize the value of mental wellbeing.</w:t>
      </w:r>
    </w:p>
    <w:p w14:paraId="0AA3E069" w14:textId="4F20D23F" w:rsidR="004468F8" w:rsidRPr="001025DA" w:rsidRDefault="003214BC" w:rsidP="003214BC">
      <w:pPr>
        <w:rPr>
          <w:rFonts w:ascii="Arial" w:hAnsi="Arial" w:cs="Arial"/>
        </w:rPr>
      </w:pPr>
      <w:r>
        <w:rPr>
          <w:rFonts w:ascii="Arial" w:hAnsi="Arial" w:cs="Arial"/>
          <w:color w:val="3C4245"/>
          <w:sz w:val="22"/>
          <w:szCs w:val="22"/>
        </w:rPr>
        <w:t>.</w:t>
      </w:r>
      <w:r w:rsidR="00B32BB4">
        <w:rPr>
          <w:rFonts w:ascii="Arial" w:hAnsi="Arial" w:cs="Arial"/>
          <w:noProof/>
        </w:rPr>
        <w:drawing>
          <wp:inline distT="0" distB="0" distL="0" distR="0" wp14:anchorId="392E8BBC" wp14:editId="1F54EBE9">
            <wp:extent cx="3209925" cy="1819072"/>
            <wp:effectExtent l="0" t="0" r="0" b="0"/>
            <wp:docPr id="1886651199" name="Picture 28" descr="A graph of mental heal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51199" name="Picture 28" descr="A graph of mental health&#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233860" cy="1832636"/>
                    </a:xfrm>
                    <a:prstGeom prst="rect">
                      <a:avLst/>
                    </a:prstGeom>
                  </pic:spPr>
                </pic:pic>
              </a:graphicData>
            </a:graphic>
          </wp:inline>
        </w:drawing>
      </w:r>
      <w:r w:rsidR="00B32BB4" w:rsidRPr="001025DA">
        <w:rPr>
          <w:rFonts w:ascii="Arial" w:hAnsi="Arial" w:cs="Arial"/>
        </w:rPr>
        <w:t xml:space="preserve"> </w:t>
      </w:r>
    </w:p>
    <w:p w14:paraId="4BE4DC22" w14:textId="77777777" w:rsidR="004468F8" w:rsidRPr="004468F8" w:rsidRDefault="004468F8" w:rsidP="004468F8"/>
    <w:p w14:paraId="25DDE2D7" w14:textId="77777777" w:rsidR="00530E16" w:rsidRDefault="004468F8">
      <w:pPr>
        <w:pStyle w:val="Heading2"/>
        <w:jc w:val="both"/>
      </w:pPr>
      <w:bookmarkStart w:id="3" w:name="_Toc213674533"/>
      <w:r>
        <w:t>Justification</w:t>
      </w:r>
      <w:bookmarkEnd w:id="3"/>
    </w:p>
    <w:p w14:paraId="4EAED391" w14:textId="405AF0C2" w:rsidR="004468F8" w:rsidRPr="00FF4CEA" w:rsidRDefault="00C12D07" w:rsidP="004468F8">
      <w:pPr>
        <w:rPr>
          <w:rFonts w:ascii="Arial" w:hAnsi="Arial" w:cs="Arial"/>
          <w:sz w:val="22"/>
          <w:szCs w:val="22"/>
        </w:rPr>
      </w:pPr>
      <w:r w:rsidRPr="00FF4CEA">
        <w:rPr>
          <w:rFonts w:ascii="Arial" w:hAnsi="Arial" w:cs="Arial"/>
          <w:sz w:val="22"/>
          <w:szCs w:val="22"/>
        </w:rPr>
        <w:t xml:space="preserve">Mental Health it is </w:t>
      </w:r>
      <w:r w:rsidR="005A3772" w:rsidRPr="00FF4CEA">
        <w:rPr>
          <w:rFonts w:ascii="Arial" w:hAnsi="Arial" w:cs="Arial"/>
          <w:sz w:val="22"/>
          <w:szCs w:val="22"/>
        </w:rPr>
        <w:t>important and in I am going to explain why and give some examples down below. Mental health affects all aspects of life, making it vital to treat mental health issues with the same care as physical health. Growing awareness enables stronger support systems and fosters communities where people feel safe seeking help.</w:t>
      </w:r>
      <w:r w:rsidR="00F03695" w:rsidRPr="00FF4CEA">
        <w:rPr>
          <w:rFonts w:ascii="Arial" w:hAnsi="Arial" w:cs="Arial"/>
          <w:sz w:val="22"/>
          <w:szCs w:val="22"/>
        </w:rPr>
        <w:t xml:space="preserve"> </w:t>
      </w:r>
    </w:p>
    <w:p w14:paraId="6B9EF05B" w14:textId="211368D6" w:rsidR="00F03695" w:rsidRPr="00FF4CEA" w:rsidRDefault="00F03695" w:rsidP="004468F8">
      <w:pPr>
        <w:rPr>
          <w:rFonts w:ascii="Arial" w:hAnsi="Arial" w:cs="Arial"/>
          <w:sz w:val="22"/>
          <w:szCs w:val="22"/>
        </w:rPr>
      </w:pPr>
      <w:r w:rsidRPr="00FF4CEA">
        <w:rPr>
          <w:rFonts w:ascii="Arial" w:hAnsi="Arial" w:cs="Arial"/>
          <w:sz w:val="22"/>
          <w:szCs w:val="22"/>
        </w:rPr>
        <w:t xml:space="preserve">I found an article </w:t>
      </w:r>
      <w:r w:rsidR="0055302D" w:rsidRPr="00FF4CEA">
        <w:rPr>
          <w:rFonts w:ascii="Arial" w:hAnsi="Arial" w:cs="Arial"/>
          <w:sz w:val="22"/>
          <w:szCs w:val="22"/>
        </w:rPr>
        <w:t>( F. Bastos, 2024) and t</w:t>
      </w:r>
      <w:r w:rsidR="00F81E8B" w:rsidRPr="00FF4CEA">
        <w:rPr>
          <w:rFonts w:ascii="Arial" w:hAnsi="Arial" w:cs="Arial"/>
          <w:sz w:val="22"/>
          <w:szCs w:val="22"/>
        </w:rPr>
        <w:t>here</w:t>
      </w:r>
      <w:r w:rsidR="00F7285A" w:rsidRPr="00FF4CEA">
        <w:rPr>
          <w:rFonts w:ascii="Arial" w:hAnsi="Arial" w:cs="Arial"/>
          <w:sz w:val="22"/>
          <w:szCs w:val="22"/>
        </w:rPr>
        <w:t xml:space="preserve"> are a few things listed</w:t>
      </w:r>
      <w:r w:rsidR="003661C6" w:rsidRPr="00FF4CEA">
        <w:rPr>
          <w:rFonts w:ascii="Arial" w:hAnsi="Arial" w:cs="Arial"/>
          <w:sz w:val="22"/>
          <w:szCs w:val="22"/>
        </w:rPr>
        <w:t xml:space="preserve"> that show why mental health it is important. Now I am going to </w:t>
      </w:r>
      <w:r w:rsidR="00A77527" w:rsidRPr="00FF4CEA">
        <w:rPr>
          <w:rFonts w:ascii="Arial" w:hAnsi="Arial" w:cs="Arial"/>
          <w:sz w:val="22"/>
          <w:szCs w:val="22"/>
        </w:rPr>
        <w:t>write down some of them and explain why they are impo</w:t>
      </w:r>
      <w:r w:rsidR="00CA097D" w:rsidRPr="00FF4CEA">
        <w:rPr>
          <w:rFonts w:ascii="Arial" w:hAnsi="Arial" w:cs="Arial"/>
          <w:sz w:val="22"/>
          <w:szCs w:val="22"/>
        </w:rPr>
        <w:t>rtant.</w:t>
      </w:r>
    </w:p>
    <w:p w14:paraId="5EC0DD2A" w14:textId="135DD2EA" w:rsidR="00073A2B" w:rsidRPr="00FF4CEA" w:rsidRDefault="00097720" w:rsidP="00097720">
      <w:pPr>
        <w:pStyle w:val="ListParagraph"/>
        <w:numPr>
          <w:ilvl w:val="0"/>
          <w:numId w:val="9"/>
        </w:numPr>
        <w:rPr>
          <w:rFonts w:ascii="Arial" w:hAnsi="Arial" w:cs="Arial"/>
          <w:b/>
          <w:bCs/>
          <w:sz w:val="22"/>
          <w:szCs w:val="22"/>
        </w:rPr>
      </w:pPr>
      <w:r w:rsidRPr="00FF4CEA">
        <w:rPr>
          <w:rFonts w:ascii="Arial" w:hAnsi="Arial" w:cs="Arial"/>
          <w:b/>
          <w:bCs/>
          <w:sz w:val="22"/>
          <w:szCs w:val="22"/>
        </w:rPr>
        <w:t>Reduce Stigma and Discrimination</w:t>
      </w:r>
    </w:p>
    <w:p w14:paraId="1639D15C" w14:textId="77777777" w:rsidR="00430E66" w:rsidRPr="00FF4CEA" w:rsidRDefault="00430E66" w:rsidP="00430E66">
      <w:pPr>
        <w:pStyle w:val="ListParagraph"/>
        <w:rPr>
          <w:rFonts w:ascii="Arial" w:hAnsi="Arial" w:cs="Arial"/>
          <w:sz w:val="22"/>
          <w:szCs w:val="22"/>
        </w:rPr>
      </w:pPr>
      <w:r w:rsidRPr="00FF4CEA">
        <w:rPr>
          <w:rFonts w:ascii="Arial" w:hAnsi="Arial" w:cs="Arial"/>
          <w:sz w:val="22"/>
          <w:szCs w:val="22"/>
        </w:rPr>
        <w:t>Raising awareness about mental health plays a crucial role in reducing stigma and discrimination. In the past, these conditions were often misunderstood, giving rise to harmful stereotypes and biases. Public education efforts challenge these false beliefs and encourage greater acceptance. As stigma decreases, people feel safer reaching out for support, which can improve both their well</w:t>
      </w:r>
      <w:r w:rsidRPr="00FF4CEA">
        <w:rPr>
          <w:rFonts w:ascii="Cambria Math" w:hAnsi="Cambria Math" w:cs="Cambria Math"/>
          <w:sz w:val="22"/>
          <w:szCs w:val="22"/>
        </w:rPr>
        <w:t>‑</w:t>
      </w:r>
      <w:r w:rsidRPr="00FF4CEA">
        <w:rPr>
          <w:rFonts w:ascii="Arial" w:hAnsi="Arial" w:cs="Arial"/>
          <w:sz w:val="22"/>
          <w:szCs w:val="22"/>
        </w:rPr>
        <w:t>being and overall quality of life.</w:t>
      </w:r>
    </w:p>
    <w:p w14:paraId="53161B29" w14:textId="43216FE5" w:rsidR="00430E66" w:rsidRPr="00FF4CEA" w:rsidRDefault="00430E66" w:rsidP="00430E66">
      <w:pPr>
        <w:pStyle w:val="ListParagraph"/>
        <w:rPr>
          <w:rFonts w:ascii="Arial" w:hAnsi="Arial" w:cs="Arial"/>
          <w:sz w:val="22"/>
          <w:szCs w:val="22"/>
        </w:rPr>
      </w:pPr>
      <w:r w:rsidRPr="00FF4CEA">
        <w:rPr>
          <w:rFonts w:ascii="Arial" w:hAnsi="Arial" w:cs="Arial"/>
          <w:sz w:val="22"/>
          <w:szCs w:val="22"/>
        </w:rPr>
        <w:t>A more informed society is less likely to judge or exclude those facing mental health challenges. This openness paves the way for honest dialogue and stronger support networks for individuals in need.</w:t>
      </w:r>
    </w:p>
    <w:p w14:paraId="57A1D9DD" w14:textId="77777777" w:rsidR="00430E66" w:rsidRPr="00FF4CEA" w:rsidRDefault="00430E66" w:rsidP="00430E66">
      <w:pPr>
        <w:pStyle w:val="ListParagraph"/>
        <w:rPr>
          <w:rFonts w:ascii="Arial" w:hAnsi="Arial" w:cs="Arial"/>
          <w:sz w:val="22"/>
          <w:szCs w:val="22"/>
        </w:rPr>
      </w:pPr>
    </w:p>
    <w:p w14:paraId="7FB7B7F9" w14:textId="6ACBA1F9" w:rsidR="00430E66" w:rsidRPr="00FF4CEA" w:rsidRDefault="00FF2C72" w:rsidP="0040250B">
      <w:pPr>
        <w:pStyle w:val="ListParagraph"/>
        <w:numPr>
          <w:ilvl w:val="0"/>
          <w:numId w:val="9"/>
        </w:numPr>
        <w:rPr>
          <w:rFonts w:ascii="Arial" w:hAnsi="Arial" w:cs="Arial"/>
          <w:b/>
          <w:bCs/>
          <w:sz w:val="22"/>
          <w:szCs w:val="22"/>
        </w:rPr>
      </w:pPr>
      <w:r w:rsidRPr="00FF4CEA">
        <w:rPr>
          <w:rFonts w:ascii="Arial" w:hAnsi="Arial" w:cs="Arial"/>
          <w:b/>
          <w:bCs/>
          <w:sz w:val="22"/>
          <w:szCs w:val="22"/>
        </w:rPr>
        <w:t>Encourages</w:t>
      </w:r>
      <w:r w:rsidR="00FF7AAA" w:rsidRPr="00FF4CEA">
        <w:rPr>
          <w:rFonts w:ascii="Arial" w:hAnsi="Arial" w:cs="Arial"/>
          <w:b/>
          <w:bCs/>
          <w:sz w:val="22"/>
          <w:szCs w:val="22"/>
        </w:rPr>
        <w:t xml:space="preserve"> Early Intervention</w:t>
      </w:r>
    </w:p>
    <w:p w14:paraId="598C5504" w14:textId="77777777" w:rsidR="00FF7AAA" w:rsidRPr="00FF4CEA" w:rsidRDefault="00FF7AAA" w:rsidP="00FF7AAA">
      <w:pPr>
        <w:pStyle w:val="ListParagraph"/>
        <w:rPr>
          <w:rFonts w:ascii="Arial" w:hAnsi="Arial" w:cs="Arial"/>
          <w:sz w:val="22"/>
          <w:szCs w:val="22"/>
        </w:rPr>
      </w:pPr>
      <w:r w:rsidRPr="00FF4CEA">
        <w:rPr>
          <w:rFonts w:ascii="Arial" w:hAnsi="Arial" w:cs="Arial"/>
          <w:sz w:val="22"/>
          <w:szCs w:val="22"/>
        </w:rPr>
        <w:t>Promoting mental health awareness is vital for encouraging timely intervention. Detecting and treating conditions early can greatly improve outcomes. Education plays a central role by enabling people to spot warning signs and symptoms sooner.</w:t>
      </w:r>
    </w:p>
    <w:p w14:paraId="43451B8E" w14:textId="738578B1" w:rsidR="00FF7AAA" w:rsidRPr="00FF4CEA" w:rsidRDefault="00FF7AAA" w:rsidP="00FF7AAA">
      <w:pPr>
        <w:pStyle w:val="ListParagraph"/>
        <w:rPr>
          <w:rFonts w:ascii="Arial" w:hAnsi="Arial" w:cs="Arial"/>
          <w:sz w:val="22"/>
          <w:szCs w:val="22"/>
        </w:rPr>
      </w:pPr>
      <w:r w:rsidRPr="00FF4CEA">
        <w:rPr>
          <w:rFonts w:ascii="Arial" w:hAnsi="Arial" w:cs="Arial"/>
          <w:sz w:val="22"/>
          <w:szCs w:val="22"/>
        </w:rPr>
        <w:t>Those who appreciate the value of mental health are more inclined to seek support at the first indication of difficulty. For example, individuals trained in psychology—such as graduates with a Bachelor’s degree—are better prepared to recognize and interpret these signals in themselves and others. Taking action early helps manage mental health challenges more effectively and can lead to better long</w:t>
      </w:r>
      <w:r w:rsidRPr="00FF4CEA">
        <w:rPr>
          <w:rFonts w:ascii="Cambria Math" w:hAnsi="Cambria Math" w:cs="Cambria Math"/>
          <w:sz w:val="22"/>
          <w:szCs w:val="22"/>
        </w:rPr>
        <w:t>‑</w:t>
      </w:r>
      <w:r w:rsidRPr="00FF4CEA">
        <w:rPr>
          <w:rFonts w:ascii="Arial" w:hAnsi="Arial" w:cs="Arial"/>
          <w:sz w:val="22"/>
          <w:szCs w:val="22"/>
        </w:rPr>
        <w:t>term results.</w:t>
      </w:r>
    </w:p>
    <w:p w14:paraId="182E15CB" w14:textId="5EFD65EC" w:rsidR="00FF7AAA" w:rsidRPr="00FF4CEA" w:rsidRDefault="005810B8" w:rsidP="0086732D">
      <w:pPr>
        <w:pStyle w:val="ListParagraph"/>
        <w:numPr>
          <w:ilvl w:val="0"/>
          <w:numId w:val="9"/>
        </w:numPr>
        <w:rPr>
          <w:rFonts w:ascii="Arial" w:hAnsi="Arial" w:cs="Arial"/>
          <w:b/>
          <w:bCs/>
          <w:sz w:val="22"/>
          <w:szCs w:val="22"/>
        </w:rPr>
      </w:pPr>
      <w:r w:rsidRPr="00FF4CEA">
        <w:rPr>
          <w:rFonts w:ascii="Arial" w:hAnsi="Arial" w:cs="Arial"/>
          <w:b/>
          <w:bCs/>
          <w:sz w:val="22"/>
          <w:szCs w:val="22"/>
        </w:rPr>
        <w:t>Improves Access</w:t>
      </w:r>
      <w:r w:rsidR="0041471E" w:rsidRPr="00FF4CEA">
        <w:rPr>
          <w:rFonts w:ascii="Arial" w:hAnsi="Arial" w:cs="Arial"/>
          <w:b/>
          <w:bCs/>
          <w:sz w:val="22"/>
          <w:szCs w:val="22"/>
        </w:rPr>
        <w:t xml:space="preserve"> to Mental Health Services</w:t>
      </w:r>
    </w:p>
    <w:p w14:paraId="29476AB4" w14:textId="10955E03" w:rsidR="0041471E" w:rsidRPr="00FF4CEA" w:rsidRDefault="0041471E" w:rsidP="0041471E">
      <w:pPr>
        <w:pStyle w:val="ListParagraph"/>
        <w:rPr>
          <w:rFonts w:ascii="Arial" w:hAnsi="Arial" w:cs="Arial"/>
          <w:sz w:val="22"/>
          <w:szCs w:val="22"/>
        </w:rPr>
      </w:pPr>
      <w:r w:rsidRPr="00FF4CEA">
        <w:rPr>
          <w:rFonts w:ascii="Arial" w:hAnsi="Arial" w:cs="Arial"/>
          <w:sz w:val="22"/>
          <w:szCs w:val="22"/>
        </w:rPr>
        <w:t>Greater awareness of mental health can lead to expanded access to essential services. When policymakers and communities recognize its importance, they are more inclined to invest in infrastructure and resources—such as funding clinics, training professionals, and introducing programs in schools and workplaces.</w:t>
      </w:r>
    </w:p>
    <w:p w14:paraId="0F783887" w14:textId="77777777" w:rsidR="0041471E" w:rsidRPr="00FF4CEA" w:rsidRDefault="0041471E" w:rsidP="0041471E">
      <w:pPr>
        <w:pStyle w:val="ListParagraph"/>
        <w:rPr>
          <w:rFonts w:ascii="Arial" w:hAnsi="Arial" w:cs="Arial"/>
          <w:sz w:val="22"/>
          <w:szCs w:val="22"/>
        </w:rPr>
      </w:pPr>
    </w:p>
    <w:p w14:paraId="60709494" w14:textId="77777777" w:rsidR="004468F8" w:rsidRPr="004468F8" w:rsidRDefault="004468F8" w:rsidP="004468F8"/>
    <w:p w14:paraId="5A00D891" w14:textId="77777777" w:rsidR="00530E16" w:rsidRDefault="004468F8">
      <w:pPr>
        <w:pStyle w:val="Heading2"/>
        <w:jc w:val="both"/>
      </w:pPr>
      <w:bookmarkStart w:id="4" w:name="_Toc213674534"/>
      <w:r>
        <w:t>Information Sources and Justification</w:t>
      </w:r>
      <w:bookmarkEnd w:id="4"/>
    </w:p>
    <w:p w14:paraId="0D4642B3" w14:textId="77777777" w:rsidR="008452DD" w:rsidRPr="00FF4CEA" w:rsidRDefault="008452DD" w:rsidP="008452DD">
      <w:pPr>
        <w:rPr>
          <w:rFonts w:ascii="Arial" w:hAnsi="Arial" w:cs="Arial"/>
          <w:sz w:val="22"/>
          <w:szCs w:val="22"/>
        </w:rPr>
      </w:pPr>
      <w:r w:rsidRPr="00FF4CEA">
        <w:rPr>
          <w:rFonts w:ascii="Arial" w:hAnsi="Arial" w:cs="Arial"/>
          <w:sz w:val="22"/>
          <w:szCs w:val="22"/>
        </w:rPr>
        <w:t>In this assessment, I will present and discuss three resources that I identified and utilized in my research. Particular attention was given to selecting sources that were both reliable and current, as these qualities significantly enhance the credibility and relevance of the work.</w:t>
      </w:r>
    </w:p>
    <w:p w14:paraId="0C0067A9" w14:textId="58214686" w:rsidR="00172AD1" w:rsidRPr="00FF4CEA" w:rsidRDefault="008452DD" w:rsidP="008452DD">
      <w:pPr>
        <w:rPr>
          <w:rFonts w:ascii="Arial" w:hAnsi="Arial" w:cs="Arial"/>
          <w:sz w:val="22"/>
          <w:szCs w:val="22"/>
        </w:rPr>
      </w:pPr>
      <w:r w:rsidRPr="00FF4CEA">
        <w:rPr>
          <w:rFonts w:ascii="Arial" w:hAnsi="Arial" w:cs="Arial"/>
          <w:sz w:val="22"/>
          <w:szCs w:val="22"/>
        </w:rPr>
        <w:t xml:space="preserve">The first resource consulted was an article from Mind owl Mental Health. This source provided valuable insights into the importance of mental health, offering practical tips and perspectives that reinforce its significance. The information obtained from this article served </w:t>
      </w:r>
      <w:r w:rsidRPr="00FF4CEA">
        <w:rPr>
          <w:rFonts w:ascii="Arial" w:hAnsi="Arial" w:cs="Arial"/>
          <w:sz w:val="22"/>
          <w:szCs w:val="22"/>
        </w:rPr>
        <w:lastRenderedPageBreak/>
        <w:t>as a foundation for further elaboration and critical discussion within my writing</w:t>
      </w:r>
      <w:r w:rsidR="00970EC2">
        <w:rPr>
          <w:rFonts w:ascii="Arial" w:hAnsi="Arial" w:cs="Arial"/>
          <w:sz w:val="22"/>
          <w:szCs w:val="22"/>
        </w:rPr>
        <w:t xml:space="preserve"> (University of Brown Health, n.d.)</w:t>
      </w:r>
    </w:p>
    <w:p w14:paraId="659E4D7C" w14:textId="5092C03E" w:rsidR="00D91497" w:rsidRPr="00FF4CEA" w:rsidRDefault="00485C76" w:rsidP="008452DD">
      <w:pPr>
        <w:rPr>
          <w:rFonts w:ascii="Arial" w:hAnsi="Arial" w:cs="Arial"/>
          <w:sz w:val="22"/>
          <w:szCs w:val="22"/>
        </w:rPr>
      </w:pPr>
      <w:r w:rsidRPr="00FF4CEA">
        <w:rPr>
          <w:rFonts w:ascii="Arial" w:hAnsi="Arial" w:cs="Arial"/>
          <w:sz w:val="22"/>
          <w:szCs w:val="22"/>
        </w:rPr>
        <w:t>The second source consulted was the official website of the World Health Organization (WHO). This resource provided comprehensive information on the risks and protective factors associated with mental health. It clarified the meaning of these concepts and highlighted their significance in understanding mental health outcomes. The WHO website proved highly valuable to my research, as recognizing both risk and protective factors is essential for developing a balanced perspective on mental health and for identifying strategies that promote resilience and well</w:t>
      </w:r>
      <w:r w:rsidRPr="00FF4CEA">
        <w:rPr>
          <w:rFonts w:ascii="Cambria Math" w:hAnsi="Cambria Math" w:cs="Cambria Math"/>
          <w:sz w:val="22"/>
          <w:szCs w:val="22"/>
        </w:rPr>
        <w:t>‑</w:t>
      </w:r>
      <w:r w:rsidRPr="00FF4CEA">
        <w:rPr>
          <w:rFonts w:ascii="Arial" w:hAnsi="Arial" w:cs="Arial"/>
          <w:sz w:val="22"/>
          <w:szCs w:val="22"/>
        </w:rPr>
        <w:t>being.</w:t>
      </w:r>
    </w:p>
    <w:p w14:paraId="16126CAE" w14:textId="532F265F" w:rsidR="005A7A26" w:rsidRPr="00FF4CEA" w:rsidRDefault="005A7A26" w:rsidP="008452DD">
      <w:pPr>
        <w:rPr>
          <w:rFonts w:ascii="Arial" w:hAnsi="Arial" w:cs="Arial"/>
          <w:sz w:val="22"/>
          <w:szCs w:val="22"/>
        </w:rPr>
      </w:pPr>
      <w:r w:rsidRPr="00FF4CEA">
        <w:rPr>
          <w:rFonts w:ascii="Arial" w:hAnsi="Arial" w:cs="Arial"/>
          <w:sz w:val="22"/>
          <w:szCs w:val="22"/>
        </w:rPr>
        <w:t>The third source consulted was the official website of Brown University Health Services. This resource emphasized the importance of mental health and underscored the need to treat it with seriousness, given its prevalence as a pressing issue in contemporary society. The website provided valuable insights and practical information that contributed meaningfully to my research, offering perspectives that reinforced the significance of addressing mental health with appropriate care and attention.</w:t>
      </w:r>
    </w:p>
    <w:p w14:paraId="069580DC"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4DA05219" w14:textId="37214CAC" w:rsidR="00DB181C" w:rsidRPr="004B1DE2" w:rsidRDefault="004468F8" w:rsidP="004B1DE2">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1A7A5583" w14:textId="62E58FB3" w:rsidR="004468F8" w:rsidRPr="00CA4C86" w:rsidRDefault="00AB29A4" w:rsidP="004468F8">
      <w:pPr>
        <w:rPr>
          <w:rFonts w:ascii="Arial" w:hAnsi="Arial" w:cs="Arial"/>
          <w:sz w:val="22"/>
          <w:szCs w:val="22"/>
          <w:lang w:eastAsia="en-US"/>
        </w:rPr>
      </w:pPr>
      <w:r w:rsidRPr="00CA4C86">
        <w:rPr>
          <w:rFonts w:ascii="Arial" w:hAnsi="Arial" w:cs="Arial"/>
          <w:b/>
          <w:bCs/>
          <w:sz w:val="22"/>
          <w:szCs w:val="22"/>
          <w:lang w:eastAsia="en-US"/>
        </w:rPr>
        <w:t>Quantitative Data</w:t>
      </w:r>
      <w:r w:rsidRPr="00CA4C86">
        <w:rPr>
          <w:rFonts w:ascii="Arial" w:hAnsi="Arial" w:cs="Arial"/>
          <w:sz w:val="22"/>
          <w:szCs w:val="22"/>
          <w:lang w:eastAsia="en-US"/>
        </w:rPr>
        <w:t>:</w:t>
      </w:r>
      <w:r w:rsidR="001C0D56" w:rsidRPr="00CA4C86">
        <w:rPr>
          <w:rFonts w:ascii="Arial" w:hAnsi="Arial" w:cs="Arial"/>
          <w:sz w:val="22"/>
          <w:szCs w:val="22"/>
          <w:lang w:eastAsia="en-US"/>
        </w:rPr>
        <w:t xml:space="preserve"> </w:t>
      </w:r>
      <w:r w:rsidR="00224713">
        <w:rPr>
          <w:rFonts w:ascii="Arial" w:hAnsi="Arial" w:cs="Arial"/>
          <w:sz w:val="22"/>
          <w:szCs w:val="22"/>
          <w:lang w:eastAsia="en-US"/>
        </w:rPr>
        <w:t>According to Weng Mark Lim</w:t>
      </w:r>
      <w:r w:rsidR="00837A29">
        <w:rPr>
          <w:rFonts w:ascii="Arial" w:hAnsi="Arial" w:cs="Arial"/>
          <w:sz w:val="22"/>
          <w:szCs w:val="22"/>
          <w:lang w:eastAsia="en-US"/>
        </w:rPr>
        <w:t xml:space="preserve"> ( 2025), this </w:t>
      </w:r>
      <w:r w:rsidR="001C0D56" w:rsidRPr="00CA4C86">
        <w:rPr>
          <w:rFonts w:ascii="Arial" w:hAnsi="Arial" w:cs="Arial"/>
          <w:sz w:val="22"/>
          <w:szCs w:val="22"/>
          <w:lang w:eastAsia="en-US"/>
        </w:rPr>
        <w:t>his category of data is represented numerically and can be either measured or counted. It converts information such as ‘how many’</w:t>
      </w:r>
      <w:r w:rsidR="004D6D72" w:rsidRPr="00CA4C86">
        <w:rPr>
          <w:rFonts w:ascii="Arial" w:hAnsi="Arial" w:cs="Arial"/>
          <w:sz w:val="22"/>
          <w:szCs w:val="22"/>
          <w:lang w:eastAsia="en-US"/>
        </w:rPr>
        <w:t xml:space="preserve">, ‘how much’ </w:t>
      </w:r>
      <w:r w:rsidR="00DD1971" w:rsidRPr="00CA4C86">
        <w:rPr>
          <w:rFonts w:ascii="Arial" w:hAnsi="Arial" w:cs="Arial"/>
          <w:sz w:val="22"/>
          <w:szCs w:val="22"/>
          <w:lang w:eastAsia="en-US"/>
        </w:rPr>
        <w:t>or ‘h</w:t>
      </w:r>
      <w:r w:rsidR="009346D4" w:rsidRPr="00CA4C86">
        <w:rPr>
          <w:rFonts w:ascii="Arial" w:hAnsi="Arial" w:cs="Arial"/>
          <w:sz w:val="22"/>
          <w:szCs w:val="22"/>
          <w:lang w:eastAsia="en-US"/>
        </w:rPr>
        <w:t xml:space="preserve">ow </w:t>
      </w:r>
      <w:r w:rsidR="004D6D72" w:rsidRPr="00CA4C86">
        <w:rPr>
          <w:rFonts w:ascii="Arial" w:hAnsi="Arial" w:cs="Arial"/>
          <w:sz w:val="22"/>
          <w:szCs w:val="22"/>
          <w:lang w:eastAsia="en-US"/>
        </w:rPr>
        <w:t>frequently’. Commonly employed in statistical analys</w:t>
      </w:r>
      <w:r w:rsidR="00DD1971" w:rsidRPr="00CA4C86">
        <w:rPr>
          <w:rFonts w:ascii="Arial" w:hAnsi="Arial" w:cs="Arial"/>
          <w:sz w:val="22"/>
          <w:szCs w:val="22"/>
          <w:lang w:eastAsia="en-US"/>
        </w:rPr>
        <w:t>is, quantitative data</w:t>
      </w:r>
      <w:r w:rsidR="009346D4" w:rsidRPr="00CA4C86">
        <w:rPr>
          <w:rFonts w:ascii="Arial" w:hAnsi="Arial" w:cs="Arial"/>
          <w:sz w:val="22"/>
          <w:szCs w:val="22"/>
          <w:lang w:eastAsia="en-US"/>
        </w:rPr>
        <w:t xml:space="preserve"> is typically gathered trough structured </w:t>
      </w:r>
      <w:r w:rsidR="00BC1771" w:rsidRPr="00CA4C86">
        <w:rPr>
          <w:rFonts w:ascii="Arial" w:hAnsi="Arial" w:cs="Arial"/>
          <w:sz w:val="22"/>
          <w:szCs w:val="22"/>
          <w:lang w:eastAsia="en-US"/>
        </w:rPr>
        <w:t>approaches like surveys and experiments. Illustrative  examples include variables such as height, weight, temperature, and examination scores</w:t>
      </w:r>
      <w:r w:rsidR="00F72F4A">
        <w:rPr>
          <w:rFonts w:ascii="Open Sans" w:hAnsi="Open Sans" w:cs="Open Sans"/>
          <w:color w:val="333333"/>
          <w:sz w:val="21"/>
          <w:szCs w:val="21"/>
          <w:shd w:val="clear" w:color="auto" w:fill="FFFFFF"/>
        </w:rPr>
        <w:t>.</w:t>
      </w:r>
    </w:p>
    <w:p w14:paraId="4D55CB67" w14:textId="069ECA86" w:rsidR="00BC1771" w:rsidRPr="00CA4C86" w:rsidRDefault="007A2D3D" w:rsidP="004468F8">
      <w:pPr>
        <w:rPr>
          <w:rFonts w:ascii="Arial" w:hAnsi="Arial" w:cs="Arial"/>
          <w:sz w:val="22"/>
          <w:szCs w:val="22"/>
          <w:lang w:eastAsia="en-US"/>
        </w:rPr>
      </w:pPr>
      <w:r w:rsidRPr="00CA4C86">
        <w:rPr>
          <w:rFonts w:ascii="Arial" w:hAnsi="Arial" w:cs="Arial"/>
          <w:b/>
          <w:bCs/>
          <w:sz w:val="22"/>
          <w:szCs w:val="22"/>
          <w:lang w:eastAsia="en-US"/>
        </w:rPr>
        <w:t>Qualitative Data</w:t>
      </w:r>
      <w:r w:rsidRPr="00CA4C86">
        <w:rPr>
          <w:rFonts w:ascii="Arial" w:hAnsi="Arial" w:cs="Arial"/>
          <w:sz w:val="22"/>
          <w:szCs w:val="22"/>
          <w:lang w:eastAsia="en-US"/>
        </w:rPr>
        <w:t xml:space="preserve">: </w:t>
      </w:r>
      <w:r w:rsidR="005D78CE" w:rsidRPr="00CA4C86">
        <w:rPr>
          <w:rFonts w:ascii="Arial" w:hAnsi="Arial" w:cs="Arial"/>
          <w:sz w:val="22"/>
          <w:szCs w:val="22"/>
          <w:lang w:eastAsia="en-US"/>
        </w:rPr>
        <w:t>Unlike quantitative data, qualitative data is descriptive in nature and emphasizes exploring the attributes or characteristics of a phenomenon. It is non-numerical and commonly gathered through methods such as interviews, open-ended questionnaires, observations, and content analysis. This type of data seeks to uncover the “why” and “how” behind occurrences, capturing perspectives, emotions, and motivations. Typical examples include interview transcripts, narrative survey responses, and observational records</w:t>
      </w:r>
    </w:p>
    <w:p w14:paraId="622F408E" w14:textId="77777777" w:rsidR="004468F8" w:rsidRPr="00CA4C86" w:rsidRDefault="004468F8" w:rsidP="004468F8">
      <w:pPr>
        <w:rPr>
          <w:rFonts w:ascii="Arial" w:hAnsi="Arial" w:cs="Arial"/>
          <w:sz w:val="22"/>
          <w:szCs w:val="22"/>
          <w:lang w:eastAsia="en-US"/>
        </w:rPr>
      </w:pPr>
    </w:p>
    <w:p w14:paraId="40AACBF3" w14:textId="77777777" w:rsidR="00565B41" w:rsidRPr="00CA4C86" w:rsidRDefault="00565B41" w:rsidP="00565B41">
      <w:pPr>
        <w:rPr>
          <w:rFonts w:ascii="Arial" w:hAnsi="Arial" w:cs="Arial"/>
          <w:b/>
          <w:bCs/>
          <w:sz w:val="22"/>
          <w:szCs w:val="22"/>
          <w:lang w:eastAsia="en-US"/>
        </w:rPr>
      </w:pPr>
      <w:r w:rsidRPr="00CA4C86">
        <w:rPr>
          <w:rFonts w:ascii="Arial" w:hAnsi="Arial" w:cs="Arial"/>
          <w:b/>
          <w:bCs/>
          <w:sz w:val="22"/>
          <w:szCs w:val="22"/>
          <w:lang w:eastAsia="en-US"/>
        </w:rPr>
        <w:t>Key Distinctions</w:t>
      </w:r>
    </w:p>
    <w:p w14:paraId="735F01B1" w14:textId="77777777" w:rsidR="00565B41" w:rsidRPr="00CA4C86" w:rsidRDefault="00565B41" w:rsidP="00565B41">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r>
      <w:r w:rsidRPr="00CA4C86">
        <w:rPr>
          <w:rFonts w:ascii="Arial" w:hAnsi="Arial" w:cs="Arial"/>
          <w:b/>
          <w:bCs/>
          <w:sz w:val="22"/>
          <w:szCs w:val="22"/>
          <w:lang w:eastAsia="en-US"/>
        </w:rPr>
        <w:t>Nature of Data</w:t>
      </w:r>
      <w:r w:rsidRPr="00CA4C86">
        <w:rPr>
          <w:rFonts w:ascii="Arial" w:hAnsi="Arial" w:cs="Arial"/>
          <w:sz w:val="22"/>
          <w:szCs w:val="22"/>
          <w:lang w:eastAsia="en-US"/>
        </w:rPr>
        <w:t>: Quantitative data is objective in form and lends itself to statistical examination, whereas qualitative data is subjective, offering depth and contextual insight into research findings.</w:t>
      </w:r>
    </w:p>
    <w:p w14:paraId="1ED0CA08" w14:textId="77777777" w:rsidR="00565B41" w:rsidRPr="00CA4C86" w:rsidRDefault="00565B41" w:rsidP="00565B41">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r>
      <w:r w:rsidRPr="00CA4C86">
        <w:rPr>
          <w:rFonts w:ascii="Arial" w:hAnsi="Arial" w:cs="Arial"/>
          <w:b/>
          <w:bCs/>
          <w:sz w:val="22"/>
          <w:szCs w:val="22"/>
          <w:lang w:eastAsia="en-US"/>
        </w:rPr>
        <w:t>Data Collection Methods</w:t>
      </w:r>
      <w:r w:rsidRPr="00CA4C86">
        <w:rPr>
          <w:rFonts w:ascii="Arial" w:hAnsi="Arial" w:cs="Arial"/>
          <w:sz w:val="22"/>
          <w:szCs w:val="22"/>
          <w:lang w:eastAsia="en-US"/>
        </w:rPr>
        <w:t>: Quantitative information is generally obtained through structured approaches such as surveys and experiments, while qualitative information is gathered using less structured techniques, including interviews and focus groups.</w:t>
      </w:r>
    </w:p>
    <w:p w14:paraId="49CC69BE" w14:textId="4AE34995" w:rsidR="004468F8" w:rsidRPr="00CA4C86" w:rsidRDefault="00565B41" w:rsidP="00565B41">
      <w:pPr>
        <w:rPr>
          <w:rFonts w:ascii="Arial" w:hAnsi="Arial" w:cs="Arial"/>
          <w:sz w:val="22"/>
          <w:szCs w:val="22"/>
          <w:lang w:eastAsia="en-US"/>
        </w:rPr>
      </w:pPr>
      <w:r w:rsidRPr="00CA4C86">
        <w:rPr>
          <w:rFonts w:ascii="Arial" w:hAnsi="Arial" w:cs="Arial"/>
          <w:sz w:val="22"/>
          <w:szCs w:val="22"/>
          <w:lang w:eastAsia="en-US"/>
        </w:rPr>
        <w:lastRenderedPageBreak/>
        <w:t xml:space="preserve">• </w:t>
      </w:r>
      <w:r w:rsidRPr="00CA4C86">
        <w:rPr>
          <w:rFonts w:ascii="Arial" w:hAnsi="Arial" w:cs="Arial"/>
          <w:b/>
          <w:bCs/>
          <w:sz w:val="22"/>
          <w:szCs w:val="22"/>
          <w:lang w:eastAsia="en-US"/>
        </w:rPr>
        <w:tab/>
        <w:t>Analysis</w:t>
      </w:r>
      <w:r w:rsidRPr="00CA4C86">
        <w:rPr>
          <w:rFonts w:ascii="Arial" w:hAnsi="Arial" w:cs="Arial"/>
          <w:sz w:val="22"/>
          <w:szCs w:val="22"/>
          <w:lang w:eastAsia="en-US"/>
        </w:rPr>
        <w:t>: Quantitative analysis relies on statistical procedures to uncover trends and correlations, while qualitative analysis emphasizes thematic exploration and contextual understanding of the data.</w:t>
      </w:r>
    </w:p>
    <w:p w14:paraId="28BF2FF7" w14:textId="77777777" w:rsidR="007A1097" w:rsidRPr="00CA4C86" w:rsidRDefault="007A1097" w:rsidP="00565B41">
      <w:pPr>
        <w:rPr>
          <w:rFonts w:ascii="Arial" w:hAnsi="Arial" w:cs="Arial"/>
          <w:sz w:val="22"/>
          <w:szCs w:val="22"/>
          <w:lang w:eastAsia="en-US"/>
        </w:rPr>
      </w:pPr>
    </w:p>
    <w:p w14:paraId="0D45D8AF" w14:textId="3745D0BA" w:rsidR="007C6B58" w:rsidRPr="00CA4C86" w:rsidRDefault="008958E6" w:rsidP="00565B41">
      <w:pPr>
        <w:rPr>
          <w:rFonts w:ascii="Arial" w:hAnsi="Arial" w:cs="Arial"/>
          <w:b/>
          <w:bCs/>
          <w:sz w:val="22"/>
          <w:szCs w:val="22"/>
          <w:lang w:eastAsia="en-US"/>
        </w:rPr>
      </w:pPr>
      <w:r w:rsidRPr="00CA4C86">
        <w:rPr>
          <w:rFonts w:ascii="Arial" w:hAnsi="Arial" w:cs="Arial"/>
          <w:b/>
          <w:bCs/>
          <w:sz w:val="22"/>
          <w:szCs w:val="22"/>
          <w:lang w:eastAsia="en-US"/>
        </w:rPr>
        <w:t xml:space="preserve">            DIFFERENCES BETWEEN QUALITATIVE DATA AND QUANTITATIVE DATA</w:t>
      </w:r>
    </w:p>
    <w:p w14:paraId="13F48FB8" w14:textId="77777777" w:rsidR="007A1097" w:rsidRPr="00CA4C86" w:rsidRDefault="007A1097" w:rsidP="00565B41">
      <w:pPr>
        <w:rPr>
          <w:rFonts w:ascii="Arial" w:hAnsi="Arial" w:cs="Arial"/>
          <w:b/>
          <w:bCs/>
          <w:sz w:val="22"/>
          <w:szCs w:val="22"/>
          <w:lang w:eastAsia="en-US"/>
        </w:rPr>
      </w:pPr>
    </w:p>
    <w:p w14:paraId="0F8E924F" w14:textId="141BA600" w:rsidR="007C6B58" w:rsidRPr="00CA4C86" w:rsidRDefault="007C6B58" w:rsidP="007C6B58">
      <w:pPr>
        <w:rPr>
          <w:rFonts w:ascii="Arial" w:hAnsi="Arial" w:cs="Arial"/>
          <w:b/>
          <w:bCs/>
          <w:sz w:val="22"/>
          <w:szCs w:val="22"/>
          <w:lang w:eastAsia="en-US"/>
        </w:rPr>
      </w:pPr>
      <w:r w:rsidRPr="00CA4C86">
        <w:rPr>
          <w:rFonts w:ascii="Arial" w:hAnsi="Arial" w:cs="Arial"/>
          <w:b/>
          <w:bCs/>
          <w:sz w:val="22"/>
          <w:szCs w:val="22"/>
          <w:lang w:eastAsia="en-US"/>
        </w:rPr>
        <w:t>Illustrations of Qualitative Data:</w:t>
      </w:r>
    </w:p>
    <w:p w14:paraId="6B8FA7A7" w14:textId="77777777" w:rsidR="007C6B58" w:rsidRPr="00CA4C86" w:rsidRDefault="007C6B58" w:rsidP="007C6B58">
      <w:pPr>
        <w:rPr>
          <w:rFonts w:ascii="Arial" w:hAnsi="Arial" w:cs="Arial"/>
          <w:sz w:val="22"/>
          <w:szCs w:val="22"/>
          <w:lang w:eastAsia="en-US"/>
        </w:rPr>
      </w:pPr>
      <w:r w:rsidRPr="00CA4C86">
        <w:rPr>
          <w:rFonts w:ascii="Arial" w:hAnsi="Arial" w:cs="Arial"/>
          <w:b/>
          <w:bCs/>
          <w:sz w:val="22"/>
          <w:szCs w:val="22"/>
          <w:lang w:eastAsia="en-US"/>
        </w:rPr>
        <w:t xml:space="preserve">• </w:t>
      </w:r>
      <w:r w:rsidRPr="00CA4C86">
        <w:rPr>
          <w:rFonts w:ascii="Arial" w:hAnsi="Arial" w:cs="Arial"/>
          <w:b/>
          <w:bCs/>
          <w:sz w:val="22"/>
          <w:szCs w:val="22"/>
          <w:lang w:eastAsia="en-US"/>
        </w:rPr>
        <w:tab/>
      </w:r>
      <w:r w:rsidRPr="00CA4C86">
        <w:rPr>
          <w:rFonts w:ascii="Arial" w:hAnsi="Arial" w:cs="Arial"/>
          <w:sz w:val="22"/>
          <w:szCs w:val="22"/>
          <w:lang w:eastAsia="en-US"/>
        </w:rPr>
        <w:t>Written responses to open-ended survey items</w:t>
      </w:r>
    </w:p>
    <w:p w14:paraId="011FB266" w14:textId="77777777" w:rsidR="007C6B58" w:rsidRPr="00CA4C86" w:rsidRDefault="007C6B58" w:rsidP="007C6B58">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t>Notes recorded during observations or fieldwork</w:t>
      </w:r>
    </w:p>
    <w:p w14:paraId="380BA8EE" w14:textId="77777777" w:rsidR="007C6B58" w:rsidRPr="00CA4C86" w:rsidRDefault="007C6B58" w:rsidP="007C6B58">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t>Transcripts of interviews</w:t>
      </w:r>
    </w:p>
    <w:p w14:paraId="325C7CF1" w14:textId="77777777" w:rsidR="007C6B58" w:rsidRPr="00CA4C86" w:rsidRDefault="007C6B58" w:rsidP="007C6B58">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t>Visual materials such as photographs or video recordings</w:t>
      </w:r>
    </w:p>
    <w:p w14:paraId="209C4269" w14:textId="2131FD9F" w:rsidR="007C6B58" w:rsidRPr="00CA4C86" w:rsidRDefault="007C6B58" w:rsidP="007C6B58">
      <w:pPr>
        <w:rPr>
          <w:rFonts w:ascii="Arial" w:hAnsi="Arial" w:cs="Arial"/>
          <w:sz w:val="22"/>
          <w:szCs w:val="22"/>
          <w:lang w:eastAsia="en-US"/>
        </w:rPr>
      </w:pPr>
      <w:r w:rsidRPr="00CA4C86">
        <w:rPr>
          <w:rFonts w:ascii="Arial" w:hAnsi="Arial" w:cs="Arial"/>
          <w:sz w:val="22"/>
          <w:szCs w:val="22"/>
          <w:lang w:eastAsia="en-US"/>
        </w:rPr>
        <w:t xml:space="preserve">• </w:t>
      </w:r>
      <w:r w:rsidRPr="00CA4C86">
        <w:rPr>
          <w:rFonts w:ascii="Arial" w:hAnsi="Arial" w:cs="Arial"/>
          <w:sz w:val="22"/>
          <w:szCs w:val="22"/>
          <w:lang w:eastAsia="en-US"/>
        </w:rPr>
        <w:tab/>
        <w:t>Personal accounts or detailed case studies</w:t>
      </w:r>
    </w:p>
    <w:p w14:paraId="2025EAF3" w14:textId="77777777" w:rsidR="00023F71" w:rsidRPr="00CA4C86" w:rsidRDefault="00023F71" w:rsidP="00565B41">
      <w:pPr>
        <w:rPr>
          <w:rFonts w:ascii="Arial" w:hAnsi="Arial" w:cs="Arial"/>
          <w:sz w:val="22"/>
          <w:szCs w:val="22"/>
          <w:lang w:eastAsia="en-US"/>
        </w:rPr>
      </w:pPr>
    </w:p>
    <w:p w14:paraId="34C602A6" w14:textId="77777777" w:rsidR="00572B0E" w:rsidRPr="00CA4C86" w:rsidRDefault="00572B0E" w:rsidP="00572B0E">
      <w:pPr>
        <w:rPr>
          <w:rFonts w:ascii="Arial" w:hAnsi="Arial" w:cs="Arial"/>
          <w:sz w:val="22"/>
          <w:szCs w:val="22"/>
          <w:lang w:eastAsia="en-US"/>
        </w:rPr>
      </w:pPr>
      <w:r w:rsidRPr="00CA4C86">
        <w:rPr>
          <w:rFonts w:ascii="Arial" w:hAnsi="Arial" w:cs="Arial"/>
          <w:b/>
          <w:bCs/>
          <w:sz w:val="22"/>
          <w:szCs w:val="22"/>
          <w:lang w:eastAsia="en-US"/>
        </w:rPr>
        <w:t>Illustrations of Quantitative Data:</w:t>
      </w:r>
    </w:p>
    <w:p w14:paraId="2B6057E6"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Variables such as age, height, and weight</w:t>
      </w:r>
    </w:p>
    <w:p w14:paraId="2A18D1DF"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Measurements of temperature</w:t>
      </w:r>
    </w:p>
    <w:p w14:paraId="15381E26"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Financial indicators like income</w:t>
      </w:r>
    </w:p>
    <w:p w14:paraId="24E94BE2"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Countable figures such as the number of siblings</w:t>
      </w:r>
    </w:p>
    <w:p w14:paraId="2510D9CC"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Academic metrics including grade point average (GPA) and test results</w:t>
      </w:r>
    </w:p>
    <w:p w14:paraId="12801F89" w14:textId="77777777" w:rsidR="00572B0E" w:rsidRPr="00CA4C86" w:rsidRDefault="00572B0E" w:rsidP="00572B0E">
      <w:pPr>
        <w:numPr>
          <w:ilvl w:val="0"/>
          <w:numId w:val="11"/>
        </w:numPr>
        <w:rPr>
          <w:rFonts w:ascii="Arial" w:hAnsi="Arial" w:cs="Arial"/>
          <w:sz w:val="22"/>
          <w:szCs w:val="22"/>
          <w:lang w:eastAsia="en-US"/>
        </w:rPr>
      </w:pPr>
      <w:r w:rsidRPr="00CA4C86">
        <w:rPr>
          <w:rFonts w:ascii="Arial" w:hAnsi="Arial" w:cs="Arial"/>
          <w:sz w:val="22"/>
          <w:szCs w:val="22"/>
          <w:lang w:eastAsia="en-US"/>
        </w:rPr>
        <w:t>Economic measures such as stock market prices</w:t>
      </w:r>
    </w:p>
    <w:p w14:paraId="609C8C18" w14:textId="2C8D1574" w:rsidR="007A1097" w:rsidRPr="00CA4C86" w:rsidRDefault="00E3564F" w:rsidP="00CA4C86">
      <w:pPr>
        <w:rPr>
          <w:rFonts w:ascii="Arial" w:hAnsi="Arial" w:cs="Arial"/>
          <w:sz w:val="22"/>
          <w:szCs w:val="22"/>
          <w:lang w:eastAsia="en-US"/>
        </w:rPr>
      </w:pPr>
      <w:r w:rsidRPr="00CA4C86">
        <w:rPr>
          <w:rFonts w:ascii="Arial" w:hAnsi="Arial" w:cs="Arial"/>
          <w:sz w:val="22"/>
          <w:szCs w:val="22"/>
          <w:lang w:eastAsia="en-US"/>
        </w:rPr>
        <w:t>In the following section, a clearer comparison between quantitative and qualitative data will be presented</w:t>
      </w:r>
      <w:r w:rsidR="00226D8D">
        <w:rPr>
          <w:rFonts w:ascii="Arial" w:hAnsi="Arial" w:cs="Arial"/>
          <w:sz w:val="22"/>
          <w:szCs w:val="22"/>
          <w:lang w:eastAsia="en-US"/>
        </w:rPr>
        <w:t>. According to Saul McLeod (</w:t>
      </w:r>
      <w:r w:rsidR="00C33ECC">
        <w:rPr>
          <w:rFonts w:ascii="Arial" w:hAnsi="Arial" w:cs="Arial"/>
          <w:sz w:val="22"/>
          <w:szCs w:val="22"/>
          <w:lang w:eastAsia="en-US"/>
        </w:rPr>
        <w:t>2025), t</w:t>
      </w:r>
      <w:r w:rsidRPr="00CA4C86">
        <w:rPr>
          <w:rFonts w:ascii="Arial" w:hAnsi="Arial" w:cs="Arial"/>
          <w:sz w:val="22"/>
          <w:szCs w:val="22"/>
          <w:lang w:eastAsia="en-US"/>
        </w:rPr>
        <w:t>his comparison will highlight the respective advantages and disadvantages of each category, offering a structured understanding of their distinct contributions to research.</w:t>
      </w:r>
    </w:p>
    <w:p w14:paraId="20004F1B" w14:textId="0D88A3BC" w:rsidR="00C315E9" w:rsidRPr="00CA4C86" w:rsidRDefault="007A1097" w:rsidP="00565B41">
      <w:pPr>
        <w:rPr>
          <w:rFonts w:ascii="Arial" w:hAnsi="Arial" w:cs="Arial"/>
          <w:b/>
          <w:bCs/>
          <w:sz w:val="22"/>
          <w:szCs w:val="22"/>
          <w:lang w:val="it-IT" w:eastAsia="en-US"/>
        </w:rPr>
      </w:pPr>
      <w:r w:rsidRPr="003214BC">
        <w:rPr>
          <w:rFonts w:ascii="Arial" w:hAnsi="Arial" w:cs="Arial"/>
          <w:sz w:val="22"/>
          <w:szCs w:val="22"/>
          <w:lang w:eastAsia="en-US"/>
        </w:rPr>
        <w:t xml:space="preserve">                        </w:t>
      </w:r>
      <w:r w:rsidR="00C315E9" w:rsidRPr="003214BC">
        <w:rPr>
          <w:rFonts w:ascii="Arial" w:hAnsi="Arial" w:cs="Arial"/>
          <w:sz w:val="22"/>
          <w:szCs w:val="22"/>
          <w:lang w:eastAsia="en-US"/>
        </w:rPr>
        <w:t xml:space="preserve">  </w:t>
      </w:r>
      <w:r w:rsidR="00C315E9" w:rsidRPr="00CA4C86">
        <w:rPr>
          <w:rFonts w:ascii="Arial" w:hAnsi="Arial" w:cs="Arial"/>
          <w:b/>
          <w:bCs/>
          <w:sz w:val="22"/>
          <w:szCs w:val="22"/>
          <w:lang w:val="it-IT" w:eastAsia="en-US"/>
        </w:rPr>
        <w:t>COMPARING QUANTITATIVE DATA AND QUALITATIVE DATA</w:t>
      </w:r>
    </w:p>
    <w:p w14:paraId="1C2D1477" w14:textId="77777777" w:rsidR="00C315E9" w:rsidRPr="00CA4C86" w:rsidRDefault="00C315E9" w:rsidP="00565B41">
      <w:pPr>
        <w:rPr>
          <w:rFonts w:ascii="Arial" w:hAnsi="Arial" w:cs="Arial"/>
          <w:b/>
          <w:bCs/>
          <w:sz w:val="22"/>
          <w:szCs w:val="22"/>
          <w:lang w:val="it-IT" w:eastAsia="en-US"/>
        </w:rPr>
      </w:pPr>
    </w:p>
    <w:tbl>
      <w:tblPr>
        <w:tblStyle w:val="GridTable4-Accent5"/>
        <w:tblW w:w="0" w:type="auto"/>
        <w:tblLook w:val="04A0" w:firstRow="1" w:lastRow="0" w:firstColumn="1" w:lastColumn="0" w:noHBand="0" w:noVBand="1"/>
      </w:tblPr>
      <w:tblGrid>
        <w:gridCol w:w="4508"/>
        <w:gridCol w:w="4508"/>
      </w:tblGrid>
      <w:tr w:rsidR="00D50D7F" w:rsidRPr="00CA4C86" w14:paraId="794CFF62" w14:textId="77777777" w:rsidTr="00E06C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6DA8A0F" w14:textId="074E1E7C" w:rsidR="00D50D7F" w:rsidRPr="00CA4C86" w:rsidRDefault="00134D43" w:rsidP="004468F8">
            <w:pPr>
              <w:rPr>
                <w:rFonts w:ascii="Arial" w:hAnsi="Arial" w:cs="Arial"/>
                <w:sz w:val="22"/>
                <w:szCs w:val="22"/>
                <w:lang w:eastAsia="en-US"/>
              </w:rPr>
            </w:pPr>
            <w:r w:rsidRPr="00CA4C86">
              <w:rPr>
                <w:rFonts w:ascii="Arial" w:hAnsi="Arial" w:cs="Arial"/>
                <w:sz w:val="22"/>
                <w:szCs w:val="22"/>
                <w:lang w:val="it-IT" w:eastAsia="en-US"/>
              </w:rPr>
              <w:t xml:space="preserve">                             </w:t>
            </w:r>
            <w:r w:rsidRPr="00CA4C86">
              <w:rPr>
                <w:rFonts w:ascii="Arial" w:hAnsi="Arial" w:cs="Arial"/>
                <w:sz w:val="22"/>
                <w:szCs w:val="22"/>
                <w:lang w:eastAsia="en-US"/>
              </w:rPr>
              <w:t>QUA</w:t>
            </w:r>
            <w:r w:rsidR="00E224A8" w:rsidRPr="00CA4C86">
              <w:rPr>
                <w:rFonts w:ascii="Arial" w:hAnsi="Arial" w:cs="Arial"/>
                <w:sz w:val="22"/>
                <w:szCs w:val="22"/>
                <w:lang w:eastAsia="en-US"/>
              </w:rPr>
              <w:t>LITATIVE</w:t>
            </w:r>
          </w:p>
        </w:tc>
        <w:tc>
          <w:tcPr>
            <w:tcW w:w="4508" w:type="dxa"/>
          </w:tcPr>
          <w:p w14:paraId="28EF2436" w14:textId="2CE539C2" w:rsidR="00D50D7F" w:rsidRPr="00CA4C86" w:rsidRDefault="00134D43" w:rsidP="004468F8">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 xml:space="preserve">                         QU</w:t>
            </w:r>
            <w:r w:rsidR="00E224A8" w:rsidRPr="00CA4C86">
              <w:rPr>
                <w:rFonts w:ascii="Arial" w:hAnsi="Arial" w:cs="Arial"/>
                <w:sz w:val="22"/>
                <w:szCs w:val="22"/>
                <w:lang w:eastAsia="en-US"/>
              </w:rPr>
              <w:t>ANTITATIVE</w:t>
            </w:r>
          </w:p>
        </w:tc>
      </w:tr>
      <w:tr w:rsidR="00D50D7F" w:rsidRPr="00CA4C86" w14:paraId="513E3E55" w14:textId="77777777" w:rsidTr="00E06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9EE55A7" w14:textId="12744368" w:rsidR="00D50D7F" w:rsidRPr="00CA4C86" w:rsidRDefault="00023F71" w:rsidP="004468F8">
            <w:pPr>
              <w:rPr>
                <w:rFonts w:ascii="Arial" w:hAnsi="Arial" w:cs="Arial"/>
                <w:b w:val="0"/>
                <w:bCs w:val="0"/>
                <w:sz w:val="22"/>
                <w:szCs w:val="22"/>
                <w:lang w:eastAsia="en-US"/>
              </w:rPr>
            </w:pPr>
            <w:r w:rsidRPr="00CA4C86">
              <w:rPr>
                <w:rFonts w:ascii="Arial" w:hAnsi="Arial" w:cs="Arial"/>
                <w:b w:val="0"/>
                <w:bCs w:val="0"/>
                <w:sz w:val="22"/>
                <w:szCs w:val="22"/>
                <w:lang w:eastAsia="en-US"/>
              </w:rPr>
              <w:t>Data in images</w:t>
            </w:r>
          </w:p>
        </w:tc>
        <w:tc>
          <w:tcPr>
            <w:tcW w:w="4508" w:type="dxa"/>
          </w:tcPr>
          <w:p w14:paraId="6758B5AB" w14:textId="470A7EDC" w:rsidR="00D50D7F" w:rsidRPr="00CA4C86" w:rsidRDefault="00A31738" w:rsidP="004468F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Data is measurable</w:t>
            </w:r>
          </w:p>
        </w:tc>
      </w:tr>
      <w:tr w:rsidR="00D50D7F" w:rsidRPr="00CA4C86" w14:paraId="3FA0AB88" w14:textId="77777777" w:rsidTr="00E06C86">
        <w:tc>
          <w:tcPr>
            <w:cnfStyle w:val="001000000000" w:firstRow="0" w:lastRow="0" w:firstColumn="1" w:lastColumn="0" w:oddVBand="0" w:evenVBand="0" w:oddHBand="0" w:evenHBand="0" w:firstRowFirstColumn="0" w:firstRowLastColumn="0" w:lastRowFirstColumn="0" w:lastRowLastColumn="0"/>
            <w:tcW w:w="4508" w:type="dxa"/>
          </w:tcPr>
          <w:p w14:paraId="5BEA1B38" w14:textId="3BC51040" w:rsidR="00D50D7F" w:rsidRPr="00CA4C86" w:rsidRDefault="00FE30AB" w:rsidP="004468F8">
            <w:pPr>
              <w:rPr>
                <w:rFonts w:ascii="Arial" w:hAnsi="Arial" w:cs="Arial"/>
                <w:b w:val="0"/>
                <w:bCs w:val="0"/>
                <w:sz w:val="22"/>
                <w:szCs w:val="22"/>
                <w:lang w:eastAsia="en-US"/>
              </w:rPr>
            </w:pPr>
            <w:r w:rsidRPr="00CA4C86">
              <w:rPr>
                <w:rFonts w:ascii="Arial" w:hAnsi="Arial" w:cs="Arial"/>
                <w:b w:val="0"/>
                <w:bCs w:val="0"/>
                <w:sz w:val="22"/>
                <w:szCs w:val="22"/>
                <w:lang w:eastAsia="en-US"/>
              </w:rPr>
              <w:t>Can be answered like ‘How’, ‘</w:t>
            </w:r>
            <w:r w:rsidR="00E449C3" w:rsidRPr="00CA4C86">
              <w:rPr>
                <w:rFonts w:ascii="Arial" w:hAnsi="Arial" w:cs="Arial"/>
                <w:b w:val="0"/>
                <w:bCs w:val="0"/>
                <w:sz w:val="22"/>
                <w:szCs w:val="22"/>
                <w:lang w:eastAsia="en-US"/>
              </w:rPr>
              <w:t>Why’</w:t>
            </w:r>
          </w:p>
        </w:tc>
        <w:tc>
          <w:tcPr>
            <w:tcW w:w="4508" w:type="dxa"/>
          </w:tcPr>
          <w:p w14:paraId="3F23131A" w14:textId="711DB137" w:rsidR="00D50D7F" w:rsidRPr="00CA4C86" w:rsidRDefault="008A307F" w:rsidP="004468F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Answer</w:t>
            </w:r>
            <w:r w:rsidR="00A31738" w:rsidRPr="00CA4C86">
              <w:rPr>
                <w:rFonts w:ascii="Arial" w:hAnsi="Arial" w:cs="Arial"/>
                <w:sz w:val="22"/>
                <w:szCs w:val="22"/>
                <w:lang w:eastAsia="en-US"/>
              </w:rPr>
              <w:t xml:space="preserve"> ‘How Many’, ‘How Much’</w:t>
            </w:r>
          </w:p>
        </w:tc>
      </w:tr>
      <w:tr w:rsidR="00D50D7F" w:rsidRPr="00CA4C86" w14:paraId="77427137" w14:textId="77777777" w:rsidTr="00E06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E14724" w14:textId="4E012733" w:rsidR="00D50D7F" w:rsidRPr="00CA4C86" w:rsidRDefault="00EC4C11" w:rsidP="004468F8">
            <w:pPr>
              <w:rPr>
                <w:rFonts w:ascii="Arial" w:hAnsi="Arial" w:cs="Arial"/>
                <w:b w:val="0"/>
                <w:bCs w:val="0"/>
                <w:sz w:val="22"/>
                <w:szCs w:val="22"/>
                <w:lang w:eastAsia="en-US"/>
              </w:rPr>
            </w:pPr>
            <w:r w:rsidRPr="00CA4C86">
              <w:rPr>
                <w:rFonts w:ascii="Arial" w:hAnsi="Arial" w:cs="Arial"/>
                <w:b w:val="0"/>
                <w:bCs w:val="0"/>
                <w:sz w:val="22"/>
                <w:szCs w:val="22"/>
                <w:lang w:eastAsia="en-US"/>
              </w:rPr>
              <w:t xml:space="preserve">Methods: </w:t>
            </w:r>
            <w:r w:rsidR="005D3633" w:rsidRPr="00CA4C86">
              <w:rPr>
                <w:rFonts w:ascii="Arial" w:hAnsi="Arial" w:cs="Arial"/>
                <w:b w:val="0"/>
                <w:bCs w:val="0"/>
                <w:sz w:val="22"/>
                <w:szCs w:val="22"/>
                <w:lang w:eastAsia="en-US"/>
              </w:rPr>
              <w:t>Examinations, Interviews</w:t>
            </w:r>
          </w:p>
        </w:tc>
        <w:tc>
          <w:tcPr>
            <w:tcW w:w="4508" w:type="dxa"/>
          </w:tcPr>
          <w:p w14:paraId="0A72F58A" w14:textId="7B9B3A6B" w:rsidR="00D50D7F" w:rsidRPr="00CA4C86" w:rsidRDefault="008A307F" w:rsidP="004468F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Questionnaire</w:t>
            </w:r>
            <w:r w:rsidR="00534C98" w:rsidRPr="00CA4C86">
              <w:rPr>
                <w:rFonts w:ascii="Arial" w:hAnsi="Arial" w:cs="Arial"/>
                <w:sz w:val="22"/>
                <w:szCs w:val="22"/>
                <w:lang w:eastAsia="en-US"/>
              </w:rPr>
              <w:t xml:space="preserve">, </w:t>
            </w:r>
            <w:r w:rsidRPr="00CA4C86">
              <w:rPr>
                <w:rFonts w:ascii="Arial" w:hAnsi="Arial" w:cs="Arial"/>
                <w:sz w:val="22"/>
                <w:szCs w:val="22"/>
                <w:lang w:eastAsia="en-US"/>
              </w:rPr>
              <w:t xml:space="preserve">review </w:t>
            </w:r>
          </w:p>
        </w:tc>
      </w:tr>
      <w:tr w:rsidR="00D50D7F" w:rsidRPr="00CA4C86" w14:paraId="213B000F" w14:textId="77777777" w:rsidTr="00E06C86">
        <w:tc>
          <w:tcPr>
            <w:cnfStyle w:val="001000000000" w:firstRow="0" w:lastRow="0" w:firstColumn="1" w:lastColumn="0" w:oddVBand="0" w:evenVBand="0" w:oddHBand="0" w:evenHBand="0" w:firstRowFirstColumn="0" w:firstRowLastColumn="0" w:lastRowFirstColumn="0" w:lastRowLastColumn="0"/>
            <w:tcW w:w="4508" w:type="dxa"/>
          </w:tcPr>
          <w:p w14:paraId="4AFE5320" w14:textId="14D9D168" w:rsidR="00D50D7F" w:rsidRPr="00CA4C86" w:rsidRDefault="007C18DD" w:rsidP="004468F8">
            <w:pPr>
              <w:rPr>
                <w:rFonts w:ascii="Arial" w:hAnsi="Arial" w:cs="Arial"/>
                <w:b w:val="0"/>
                <w:bCs w:val="0"/>
                <w:sz w:val="22"/>
                <w:szCs w:val="22"/>
                <w:lang w:eastAsia="en-US"/>
              </w:rPr>
            </w:pPr>
            <w:r w:rsidRPr="00CA4C86">
              <w:rPr>
                <w:rFonts w:ascii="Arial" w:hAnsi="Arial" w:cs="Arial"/>
                <w:b w:val="0"/>
                <w:bCs w:val="0"/>
                <w:sz w:val="22"/>
                <w:szCs w:val="22"/>
                <w:lang w:eastAsia="en-US"/>
              </w:rPr>
              <w:t xml:space="preserve">Versatile, </w:t>
            </w:r>
            <w:r w:rsidR="00587D87" w:rsidRPr="00CA4C86">
              <w:rPr>
                <w:rFonts w:ascii="Arial" w:hAnsi="Arial" w:cs="Arial"/>
                <w:b w:val="0"/>
                <w:bCs w:val="0"/>
                <w:sz w:val="22"/>
                <w:szCs w:val="22"/>
                <w:lang w:eastAsia="en-US"/>
              </w:rPr>
              <w:t>volatile</w:t>
            </w:r>
          </w:p>
        </w:tc>
        <w:tc>
          <w:tcPr>
            <w:tcW w:w="4508" w:type="dxa"/>
          </w:tcPr>
          <w:p w14:paraId="19C7CE1D" w14:textId="61CCADB9" w:rsidR="00D50D7F" w:rsidRPr="00CA4C86" w:rsidRDefault="00933228" w:rsidP="004468F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 xml:space="preserve">Structured, </w:t>
            </w:r>
            <w:r w:rsidR="009556F6" w:rsidRPr="00CA4C86">
              <w:rPr>
                <w:rFonts w:ascii="Arial" w:hAnsi="Arial" w:cs="Arial"/>
                <w:sz w:val="22"/>
                <w:szCs w:val="22"/>
                <w:lang w:eastAsia="en-US"/>
              </w:rPr>
              <w:t>Regulated process</w:t>
            </w:r>
          </w:p>
        </w:tc>
      </w:tr>
      <w:tr w:rsidR="00D50D7F" w:rsidRPr="00CA4C86" w14:paraId="13E89F1F" w14:textId="77777777" w:rsidTr="00E06C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7E0AE6" w14:textId="6689FE76" w:rsidR="00D50D7F" w:rsidRPr="00CA4C86" w:rsidRDefault="00E224A8" w:rsidP="004468F8">
            <w:pPr>
              <w:rPr>
                <w:rFonts w:ascii="Arial" w:hAnsi="Arial" w:cs="Arial"/>
                <w:b w:val="0"/>
                <w:bCs w:val="0"/>
                <w:sz w:val="22"/>
                <w:szCs w:val="22"/>
                <w:lang w:eastAsia="en-US"/>
              </w:rPr>
            </w:pPr>
            <w:r w:rsidRPr="00CA4C86">
              <w:rPr>
                <w:rFonts w:ascii="Arial" w:hAnsi="Arial" w:cs="Arial"/>
                <w:b w:val="0"/>
                <w:bCs w:val="0"/>
                <w:sz w:val="22"/>
                <w:szCs w:val="22"/>
                <w:lang w:eastAsia="en-US"/>
              </w:rPr>
              <w:t>Subjective Analysis</w:t>
            </w:r>
          </w:p>
        </w:tc>
        <w:tc>
          <w:tcPr>
            <w:tcW w:w="4508" w:type="dxa"/>
          </w:tcPr>
          <w:p w14:paraId="51751662" w14:textId="505B53B0" w:rsidR="00D50D7F" w:rsidRPr="00CA4C86" w:rsidRDefault="00E224A8" w:rsidP="004468F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US"/>
              </w:rPr>
            </w:pPr>
            <w:r w:rsidRPr="00CA4C86">
              <w:rPr>
                <w:rFonts w:ascii="Arial" w:hAnsi="Arial" w:cs="Arial"/>
                <w:sz w:val="22"/>
                <w:szCs w:val="22"/>
                <w:lang w:eastAsia="en-US"/>
              </w:rPr>
              <w:t>Objecting Analysis</w:t>
            </w:r>
          </w:p>
        </w:tc>
      </w:tr>
    </w:tbl>
    <w:p w14:paraId="420175EA" w14:textId="77777777" w:rsidR="004468F8" w:rsidRPr="00CA4C86" w:rsidRDefault="004468F8" w:rsidP="004468F8">
      <w:pPr>
        <w:rPr>
          <w:rFonts w:ascii="Arial" w:hAnsi="Arial" w:cs="Arial"/>
          <w:sz w:val="22"/>
          <w:szCs w:val="22"/>
          <w:lang w:eastAsia="en-US"/>
        </w:rPr>
      </w:pPr>
    </w:p>
    <w:p w14:paraId="52008F87" w14:textId="77777777" w:rsidR="00A31738" w:rsidRPr="001C0D56" w:rsidRDefault="00A31738" w:rsidP="004468F8">
      <w:pPr>
        <w:rPr>
          <w:lang w:eastAsia="en-US"/>
        </w:rPr>
      </w:pPr>
    </w:p>
    <w:p w14:paraId="174015A6" w14:textId="58AF5968" w:rsidR="004468F8" w:rsidRPr="004B1DE2" w:rsidRDefault="004468F8" w:rsidP="004B1DE2">
      <w:pPr>
        <w:pStyle w:val="Heading2"/>
        <w:rPr>
          <w:rFonts w:eastAsia="Aptos"/>
          <w:b/>
          <w:bCs/>
          <w:lang w:eastAsia="en-US"/>
        </w:rPr>
      </w:pPr>
      <w:bookmarkStart w:id="7" w:name="_Toc213674537"/>
      <w:r w:rsidRPr="00A37C5B">
        <w:rPr>
          <w:rFonts w:eastAsia="Aptos"/>
          <w:lang w:eastAsia="en-US"/>
        </w:rPr>
        <w:lastRenderedPageBreak/>
        <w:t>What type of research methodology will you use for your research and why?</w:t>
      </w:r>
      <w:bookmarkEnd w:id="7"/>
    </w:p>
    <w:p w14:paraId="47916D09" w14:textId="4237418B" w:rsidR="00530E16" w:rsidRPr="00CA4C86" w:rsidRDefault="00C35A3E">
      <w:pPr>
        <w:spacing w:line="360" w:lineRule="auto"/>
        <w:jc w:val="both"/>
        <w:rPr>
          <w:rFonts w:ascii="Arial" w:hAnsi="Arial" w:cs="Arial"/>
          <w:sz w:val="22"/>
          <w:szCs w:val="22"/>
        </w:rPr>
      </w:pPr>
      <w:r w:rsidRPr="00CA4C86">
        <w:rPr>
          <w:rFonts w:ascii="Arial" w:hAnsi="Arial" w:cs="Arial"/>
          <w:sz w:val="22"/>
          <w:szCs w:val="22"/>
        </w:rPr>
        <w:t>I</w:t>
      </w:r>
      <w:r w:rsidR="00CA703B" w:rsidRPr="00CA4C86">
        <w:rPr>
          <w:rFonts w:ascii="Arial" w:hAnsi="Arial" w:cs="Arial"/>
          <w:sz w:val="22"/>
          <w:szCs w:val="22"/>
        </w:rPr>
        <w:t xml:space="preserve"> am going to adopt the qualitative </w:t>
      </w:r>
      <w:r w:rsidR="00C52176" w:rsidRPr="00CA4C86">
        <w:rPr>
          <w:rFonts w:ascii="Arial" w:hAnsi="Arial" w:cs="Arial"/>
          <w:sz w:val="22"/>
          <w:szCs w:val="22"/>
        </w:rPr>
        <w:t>research method for my work</w:t>
      </w:r>
      <w:r w:rsidR="003372AB" w:rsidRPr="00CA4C86">
        <w:rPr>
          <w:rFonts w:ascii="Arial" w:hAnsi="Arial" w:cs="Arial"/>
          <w:sz w:val="22"/>
          <w:szCs w:val="22"/>
        </w:rPr>
        <w:t xml:space="preserve">. </w:t>
      </w:r>
      <w:r w:rsidR="00107A41" w:rsidRPr="00CA4C86">
        <w:rPr>
          <w:rFonts w:ascii="Arial" w:hAnsi="Arial" w:cs="Arial"/>
          <w:sz w:val="22"/>
          <w:szCs w:val="22"/>
        </w:rPr>
        <w:t xml:space="preserve">I think this research method it is more efficient and </w:t>
      </w:r>
      <w:r w:rsidR="00EF2747" w:rsidRPr="00CA4C86">
        <w:rPr>
          <w:rFonts w:ascii="Arial" w:hAnsi="Arial" w:cs="Arial"/>
          <w:sz w:val="22"/>
          <w:szCs w:val="22"/>
        </w:rPr>
        <w:t xml:space="preserve">precise for Mental Health. </w:t>
      </w:r>
      <w:r w:rsidR="00DE54B7" w:rsidRPr="00CA4C86">
        <w:rPr>
          <w:rFonts w:ascii="Arial" w:hAnsi="Arial" w:cs="Arial"/>
          <w:sz w:val="22"/>
          <w:szCs w:val="22"/>
        </w:rPr>
        <w:t>Qualitative methods offer a way of understanding phenomena that does not rely on numerical measurement (Bernard, 2002). They are often regarded as both an art and a science. Within mental health services research, these methods have been widely employed to generate what Geertz (1970) describes as “thick description,” providing rich, detailed insights. Such depth of understanding complements the broader scope offered by quantitative approaches, helping to interpret statistical findings and situating phenomena within their wider context.</w:t>
      </w:r>
    </w:p>
    <w:p w14:paraId="6BF4A588" w14:textId="77777777" w:rsidR="004468F8" w:rsidRDefault="004468F8">
      <w:pPr>
        <w:spacing w:line="360" w:lineRule="auto"/>
        <w:jc w:val="both"/>
        <w:rPr>
          <w:rFonts w:ascii="Arial" w:eastAsia="Arial" w:hAnsi="Arial" w:cs="Arial"/>
          <w:sz w:val="22"/>
          <w:szCs w:val="22"/>
        </w:rPr>
      </w:pPr>
    </w:p>
    <w:p w14:paraId="237F47AC" w14:textId="77777777" w:rsidR="00530E16" w:rsidRDefault="004468F8">
      <w:pPr>
        <w:pStyle w:val="Heading1"/>
        <w:jc w:val="both"/>
      </w:pPr>
      <w:bookmarkStart w:id="8" w:name="_Toc213674538"/>
      <w:r>
        <w:t>Task 3: Data Collection</w:t>
      </w:r>
      <w:bookmarkEnd w:id="8"/>
      <w:r>
        <w:t xml:space="preserve"> </w:t>
      </w:r>
    </w:p>
    <w:p w14:paraId="64ED4F4C"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53D504AC" w14:textId="29D7932B" w:rsidR="004805B9" w:rsidRPr="00CA4C86" w:rsidRDefault="004805B9" w:rsidP="004468F8">
      <w:pPr>
        <w:rPr>
          <w:rFonts w:ascii="Arial" w:hAnsi="Arial" w:cs="Arial"/>
          <w:sz w:val="22"/>
          <w:szCs w:val="22"/>
          <w:lang w:eastAsia="en-US"/>
        </w:rPr>
      </w:pPr>
      <w:r w:rsidRPr="00CA4C86">
        <w:rPr>
          <w:rFonts w:ascii="Arial" w:hAnsi="Arial" w:cs="Arial"/>
          <w:sz w:val="22"/>
          <w:szCs w:val="22"/>
          <w:lang w:eastAsia="en-US"/>
        </w:rPr>
        <w:t>Data refers to unprocessed facts, figures, or observations</w:t>
      </w:r>
      <w:r w:rsidR="00314F9B" w:rsidRPr="00CA4C86">
        <w:rPr>
          <w:rFonts w:ascii="Arial" w:hAnsi="Arial" w:cs="Arial"/>
          <w:sz w:val="22"/>
          <w:szCs w:val="22"/>
          <w:lang w:eastAsia="en-US"/>
        </w:rPr>
        <w:t xml:space="preserve"> that can be gathered, measures, and examined to extract meaning. It may appear as numbers, text, images, audio, or other formats and servers as the basic foundation for creating information and knowledge. Data gains usefulness</w:t>
      </w:r>
    </w:p>
    <w:p w14:paraId="738864EE" w14:textId="7805C33C" w:rsidR="004468F8" w:rsidRPr="00CA4C86" w:rsidRDefault="00FD156B" w:rsidP="004468F8">
      <w:pPr>
        <w:rPr>
          <w:rFonts w:ascii="Arial" w:hAnsi="Arial" w:cs="Arial"/>
          <w:sz w:val="22"/>
          <w:szCs w:val="22"/>
          <w:lang w:eastAsia="en-US"/>
        </w:rPr>
      </w:pPr>
      <w:r w:rsidRPr="00CA4C86">
        <w:rPr>
          <w:rFonts w:ascii="Arial" w:hAnsi="Arial" w:cs="Arial"/>
          <w:sz w:val="22"/>
          <w:szCs w:val="22"/>
          <w:lang w:eastAsia="en-US"/>
        </w:rPr>
        <w:t xml:space="preserve">Primary Data collection refers to </w:t>
      </w:r>
      <w:r w:rsidR="00393574" w:rsidRPr="00CA4C86">
        <w:rPr>
          <w:rFonts w:ascii="Arial" w:hAnsi="Arial" w:cs="Arial"/>
          <w:sz w:val="22"/>
          <w:szCs w:val="22"/>
          <w:lang w:eastAsia="en-US"/>
        </w:rPr>
        <w:t>obtaining brand new information directly from original sources for a specific</w:t>
      </w:r>
      <w:r w:rsidR="00A469E6" w:rsidRPr="00CA4C86">
        <w:rPr>
          <w:rFonts w:ascii="Arial" w:hAnsi="Arial" w:cs="Arial"/>
          <w:sz w:val="22"/>
          <w:szCs w:val="22"/>
          <w:lang w:eastAsia="en-US"/>
        </w:rPr>
        <w:t xml:space="preserve"> research need. It tends to be very accurate </w:t>
      </w:r>
      <w:r w:rsidR="00AE4F3C" w:rsidRPr="00CA4C86">
        <w:rPr>
          <w:rFonts w:ascii="Arial" w:hAnsi="Arial" w:cs="Arial"/>
          <w:sz w:val="22"/>
          <w:szCs w:val="22"/>
          <w:lang w:eastAsia="en-US"/>
        </w:rPr>
        <w:t xml:space="preserve">but can require more time and money. </w:t>
      </w:r>
      <w:r w:rsidR="007302C0" w:rsidRPr="00CA4C86">
        <w:rPr>
          <w:rFonts w:ascii="Arial" w:hAnsi="Arial" w:cs="Arial"/>
          <w:sz w:val="22"/>
          <w:szCs w:val="22"/>
          <w:lang w:eastAsia="en-US"/>
        </w:rPr>
        <w:t>(Seneca, 2023)</w:t>
      </w:r>
    </w:p>
    <w:p w14:paraId="757AB7E2" w14:textId="5986723E" w:rsidR="00547A46" w:rsidRPr="00CA4C86" w:rsidRDefault="00547A46" w:rsidP="004468F8">
      <w:pPr>
        <w:rPr>
          <w:rFonts w:ascii="Arial" w:hAnsi="Arial" w:cs="Arial"/>
          <w:sz w:val="22"/>
          <w:szCs w:val="22"/>
          <w:lang w:eastAsia="en-US"/>
        </w:rPr>
      </w:pPr>
      <w:r w:rsidRPr="00CA4C86">
        <w:rPr>
          <w:rFonts w:ascii="Arial" w:hAnsi="Arial" w:cs="Arial"/>
          <w:sz w:val="22"/>
          <w:szCs w:val="22"/>
          <w:lang w:eastAsia="en-US"/>
        </w:rPr>
        <w:t xml:space="preserve">Methods: </w:t>
      </w:r>
      <w:r w:rsidR="00FF48BD" w:rsidRPr="00CA4C86">
        <w:rPr>
          <w:rFonts w:ascii="Arial" w:hAnsi="Arial" w:cs="Arial"/>
          <w:sz w:val="22"/>
          <w:szCs w:val="22"/>
          <w:lang w:eastAsia="en-US"/>
        </w:rPr>
        <w:t xml:space="preserve">Feedback forms, watching, written </w:t>
      </w:r>
      <w:r w:rsidR="00EE37C5" w:rsidRPr="00CA4C86">
        <w:rPr>
          <w:rFonts w:ascii="Arial" w:hAnsi="Arial" w:cs="Arial"/>
          <w:sz w:val="22"/>
          <w:szCs w:val="22"/>
          <w:lang w:eastAsia="en-US"/>
        </w:rPr>
        <w:t>surveys, face-to-face interviews.</w:t>
      </w:r>
    </w:p>
    <w:p w14:paraId="07F9738F" w14:textId="7F007668" w:rsidR="00AE4F3C" w:rsidRPr="00CA4C86" w:rsidRDefault="008D0C3C" w:rsidP="004468F8">
      <w:pPr>
        <w:rPr>
          <w:rFonts w:ascii="Arial" w:hAnsi="Arial" w:cs="Arial"/>
          <w:sz w:val="22"/>
          <w:szCs w:val="22"/>
          <w:lang w:eastAsia="en-US"/>
        </w:rPr>
      </w:pPr>
      <w:r w:rsidRPr="00CA4C86">
        <w:rPr>
          <w:rFonts w:ascii="Arial" w:hAnsi="Arial" w:cs="Arial"/>
          <w:sz w:val="22"/>
          <w:szCs w:val="22"/>
          <w:lang w:eastAsia="en-US"/>
        </w:rPr>
        <w:t xml:space="preserve">According to Seneca (2023), </w:t>
      </w:r>
      <w:r w:rsidR="00AE4F3C" w:rsidRPr="00CA4C86">
        <w:rPr>
          <w:rFonts w:ascii="Arial" w:hAnsi="Arial" w:cs="Arial"/>
          <w:sz w:val="22"/>
          <w:szCs w:val="22"/>
          <w:lang w:eastAsia="en-US"/>
        </w:rPr>
        <w:t xml:space="preserve">Secondary data collection, on the other hand, </w:t>
      </w:r>
      <w:r w:rsidR="0004606C" w:rsidRPr="00CA4C86">
        <w:rPr>
          <w:rFonts w:ascii="Arial" w:hAnsi="Arial" w:cs="Arial"/>
          <w:sz w:val="22"/>
          <w:szCs w:val="22"/>
          <w:lang w:eastAsia="en-US"/>
        </w:rPr>
        <w:t xml:space="preserve">uses information that has </w:t>
      </w:r>
      <w:r w:rsidR="00AC0376" w:rsidRPr="00CA4C86">
        <w:rPr>
          <w:rFonts w:ascii="Arial" w:hAnsi="Arial" w:cs="Arial"/>
          <w:sz w:val="22"/>
          <w:szCs w:val="22"/>
          <w:lang w:eastAsia="en-US"/>
        </w:rPr>
        <w:t>already been gathered by others,</w:t>
      </w:r>
      <w:r w:rsidR="00A664E0" w:rsidRPr="00CA4C86">
        <w:rPr>
          <w:rFonts w:ascii="Arial" w:hAnsi="Arial" w:cs="Arial"/>
          <w:sz w:val="22"/>
          <w:szCs w:val="22"/>
          <w:lang w:eastAsia="en-US"/>
        </w:rPr>
        <w:t xml:space="preserve"> making it faster and cheaper, though it may be less precise or tailored</w:t>
      </w:r>
      <w:r w:rsidR="003C6440" w:rsidRPr="00CA4C86">
        <w:rPr>
          <w:rFonts w:ascii="Arial" w:hAnsi="Arial" w:cs="Arial"/>
          <w:sz w:val="22"/>
          <w:szCs w:val="22"/>
          <w:lang w:eastAsia="en-US"/>
        </w:rPr>
        <w:t xml:space="preserve"> to the current study.</w:t>
      </w:r>
      <w:r w:rsidRPr="00CA4C86">
        <w:rPr>
          <w:rFonts w:ascii="Arial" w:hAnsi="Arial" w:cs="Arial"/>
          <w:sz w:val="22"/>
          <w:szCs w:val="22"/>
          <w:lang w:eastAsia="en-US"/>
        </w:rPr>
        <w:t xml:space="preserve"> </w:t>
      </w:r>
    </w:p>
    <w:p w14:paraId="52950076" w14:textId="63042F58" w:rsidR="004468F8" w:rsidRPr="00CA4C86" w:rsidRDefault="00AA5EE6" w:rsidP="004468F8">
      <w:pPr>
        <w:rPr>
          <w:rFonts w:ascii="Arial" w:hAnsi="Arial" w:cs="Arial"/>
          <w:sz w:val="22"/>
          <w:szCs w:val="22"/>
          <w:lang w:eastAsia="en-US"/>
        </w:rPr>
      </w:pPr>
      <w:r w:rsidRPr="00CA4C86">
        <w:rPr>
          <w:rFonts w:ascii="Arial" w:hAnsi="Arial" w:cs="Arial"/>
          <w:sz w:val="22"/>
          <w:szCs w:val="22"/>
          <w:lang w:eastAsia="en-US"/>
        </w:rPr>
        <w:t xml:space="preserve">Sources: </w:t>
      </w:r>
      <w:r w:rsidR="00281A55" w:rsidRPr="00CA4C86">
        <w:rPr>
          <w:rFonts w:ascii="Arial" w:hAnsi="Arial" w:cs="Arial"/>
          <w:sz w:val="22"/>
          <w:szCs w:val="22"/>
          <w:lang w:eastAsia="en-US"/>
        </w:rPr>
        <w:t>Internal records, online websites, books</w:t>
      </w:r>
    </w:p>
    <w:p w14:paraId="5AA4F739" w14:textId="77777777" w:rsidR="0002731E" w:rsidRDefault="00CE33F1" w:rsidP="004468F8">
      <w:pPr>
        <w:rPr>
          <w:b/>
          <w:bCs/>
          <w:lang w:eastAsia="en-US"/>
        </w:rPr>
      </w:pPr>
      <w:r>
        <w:rPr>
          <w:b/>
          <w:bCs/>
          <w:lang w:eastAsia="en-US"/>
        </w:rPr>
        <w:t xml:space="preserve">                         </w:t>
      </w:r>
    </w:p>
    <w:p w14:paraId="22B1BC66" w14:textId="13499BA5" w:rsidR="00126B14" w:rsidRPr="005C5159" w:rsidRDefault="0002731E" w:rsidP="004468F8">
      <w:pPr>
        <w:rPr>
          <w:rFonts w:ascii="Arial" w:hAnsi="Arial" w:cs="Arial"/>
          <w:b/>
          <w:bCs/>
          <w:sz w:val="22"/>
          <w:szCs w:val="22"/>
          <w:lang w:eastAsia="en-US"/>
        </w:rPr>
      </w:pPr>
      <w:r w:rsidRPr="005C5159">
        <w:rPr>
          <w:rFonts w:ascii="Arial" w:hAnsi="Arial" w:cs="Arial"/>
          <w:b/>
          <w:bCs/>
          <w:sz w:val="22"/>
          <w:szCs w:val="22"/>
          <w:lang w:eastAsia="en-US"/>
        </w:rPr>
        <w:t xml:space="preserve">               </w:t>
      </w:r>
      <w:r w:rsidR="00CA4C86" w:rsidRPr="005C5159">
        <w:rPr>
          <w:rFonts w:ascii="Arial" w:hAnsi="Arial" w:cs="Arial"/>
          <w:b/>
          <w:bCs/>
          <w:sz w:val="22"/>
          <w:szCs w:val="22"/>
          <w:lang w:eastAsia="en-US"/>
        </w:rPr>
        <w:t xml:space="preserve">         </w:t>
      </w:r>
      <w:r w:rsidRPr="005C5159">
        <w:rPr>
          <w:rFonts w:ascii="Arial" w:hAnsi="Arial" w:cs="Arial"/>
          <w:b/>
          <w:bCs/>
          <w:sz w:val="22"/>
          <w:szCs w:val="22"/>
          <w:lang w:eastAsia="en-US"/>
        </w:rPr>
        <w:t xml:space="preserve">  </w:t>
      </w:r>
      <w:r w:rsidR="00126B14" w:rsidRPr="005C5159">
        <w:rPr>
          <w:rFonts w:ascii="Arial" w:hAnsi="Arial" w:cs="Arial"/>
          <w:b/>
          <w:bCs/>
          <w:sz w:val="22"/>
          <w:szCs w:val="22"/>
          <w:lang w:eastAsia="en-US"/>
        </w:rPr>
        <w:t>Difference between Primary and Secondary Data Collection</w:t>
      </w:r>
    </w:p>
    <w:tbl>
      <w:tblPr>
        <w:tblStyle w:val="GridTable4-Accent6"/>
        <w:tblW w:w="0" w:type="auto"/>
        <w:tblLook w:val="04A0" w:firstRow="1" w:lastRow="0" w:firstColumn="1" w:lastColumn="0" w:noHBand="0" w:noVBand="1"/>
      </w:tblPr>
      <w:tblGrid>
        <w:gridCol w:w="4508"/>
        <w:gridCol w:w="4508"/>
      </w:tblGrid>
      <w:tr w:rsidR="00CE33F1" w:rsidRPr="005C5159" w14:paraId="2D2011A9" w14:textId="77777777" w:rsidTr="008C2B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05D575" w14:textId="017117EA" w:rsidR="00CE33F1" w:rsidRPr="005C5159" w:rsidRDefault="008C2BF2" w:rsidP="004468F8">
            <w:pPr>
              <w:rPr>
                <w:rFonts w:ascii="Arial" w:hAnsi="Arial" w:cs="Arial"/>
                <w:b w:val="0"/>
                <w:bCs w:val="0"/>
                <w:sz w:val="22"/>
                <w:szCs w:val="22"/>
                <w:lang w:eastAsia="en-US"/>
              </w:rPr>
            </w:pPr>
            <w:r w:rsidRPr="005C5159">
              <w:rPr>
                <w:rFonts w:ascii="Arial" w:hAnsi="Arial" w:cs="Arial"/>
                <w:b w:val="0"/>
                <w:bCs w:val="0"/>
                <w:sz w:val="22"/>
                <w:szCs w:val="22"/>
                <w:lang w:eastAsia="en-US"/>
              </w:rPr>
              <w:t xml:space="preserve">                            Primary Data</w:t>
            </w:r>
          </w:p>
        </w:tc>
        <w:tc>
          <w:tcPr>
            <w:tcW w:w="4508" w:type="dxa"/>
          </w:tcPr>
          <w:p w14:paraId="5DDAC763" w14:textId="48A24FA2" w:rsidR="00CE33F1" w:rsidRPr="005C5159" w:rsidRDefault="008C2BF2" w:rsidP="004468F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eastAsia="en-US"/>
              </w:rPr>
            </w:pPr>
            <w:r w:rsidRPr="005C5159">
              <w:rPr>
                <w:rFonts w:ascii="Arial" w:hAnsi="Arial" w:cs="Arial"/>
                <w:b w:val="0"/>
                <w:bCs w:val="0"/>
                <w:sz w:val="22"/>
                <w:szCs w:val="22"/>
                <w:lang w:eastAsia="en-US"/>
              </w:rPr>
              <w:t xml:space="preserve">                    Secondary Data</w:t>
            </w:r>
          </w:p>
        </w:tc>
      </w:tr>
      <w:tr w:rsidR="00CE33F1" w:rsidRPr="005C5159" w14:paraId="01739F79" w14:textId="77777777" w:rsidTr="008C2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2523B10" w14:textId="0438A2B0" w:rsidR="00CE33F1" w:rsidRPr="005C5159" w:rsidRDefault="00EC10A7" w:rsidP="004468F8">
            <w:pPr>
              <w:rPr>
                <w:rFonts w:ascii="Arial" w:hAnsi="Arial" w:cs="Arial"/>
                <w:b w:val="0"/>
                <w:bCs w:val="0"/>
                <w:sz w:val="22"/>
                <w:szCs w:val="22"/>
                <w:lang w:eastAsia="en-US"/>
              </w:rPr>
            </w:pPr>
            <w:r w:rsidRPr="005C5159">
              <w:rPr>
                <w:rFonts w:ascii="Arial" w:hAnsi="Arial" w:cs="Arial"/>
                <w:b w:val="0"/>
                <w:bCs w:val="0"/>
                <w:sz w:val="22"/>
                <w:szCs w:val="22"/>
                <w:lang w:eastAsia="en-US"/>
              </w:rPr>
              <w:t>Original Data</w:t>
            </w:r>
          </w:p>
        </w:tc>
        <w:tc>
          <w:tcPr>
            <w:tcW w:w="4508" w:type="dxa"/>
          </w:tcPr>
          <w:p w14:paraId="67B0B744" w14:textId="76CFD322" w:rsidR="00CE33F1" w:rsidRPr="005C5159" w:rsidRDefault="007D3B1B" w:rsidP="004468F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US"/>
              </w:rPr>
            </w:pPr>
            <w:r w:rsidRPr="005C5159">
              <w:rPr>
                <w:rFonts w:ascii="Arial" w:hAnsi="Arial" w:cs="Arial"/>
                <w:sz w:val="22"/>
                <w:szCs w:val="22"/>
                <w:lang w:eastAsia="en-US"/>
              </w:rPr>
              <w:t>Previously collected data</w:t>
            </w:r>
          </w:p>
        </w:tc>
      </w:tr>
      <w:tr w:rsidR="00CE33F1" w:rsidRPr="005C5159" w14:paraId="2878E0F0" w14:textId="77777777" w:rsidTr="008C2BF2">
        <w:tc>
          <w:tcPr>
            <w:cnfStyle w:val="001000000000" w:firstRow="0" w:lastRow="0" w:firstColumn="1" w:lastColumn="0" w:oddVBand="0" w:evenVBand="0" w:oddHBand="0" w:evenHBand="0" w:firstRowFirstColumn="0" w:firstRowLastColumn="0" w:lastRowFirstColumn="0" w:lastRowLastColumn="0"/>
            <w:tcW w:w="4508" w:type="dxa"/>
          </w:tcPr>
          <w:p w14:paraId="4BB98A6C" w14:textId="239A7749" w:rsidR="00CE33F1" w:rsidRPr="005C5159" w:rsidRDefault="00EC10A7" w:rsidP="004468F8">
            <w:pPr>
              <w:rPr>
                <w:rFonts w:ascii="Arial" w:hAnsi="Arial" w:cs="Arial"/>
                <w:b w:val="0"/>
                <w:bCs w:val="0"/>
                <w:sz w:val="22"/>
                <w:szCs w:val="22"/>
                <w:lang w:eastAsia="en-US"/>
              </w:rPr>
            </w:pPr>
            <w:r w:rsidRPr="005C5159">
              <w:rPr>
                <w:rFonts w:ascii="Arial" w:hAnsi="Arial" w:cs="Arial"/>
                <w:b w:val="0"/>
                <w:bCs w:val="0"/>
                <w:sz w:val="22"/>
                <w:szCs w:val="22"/>
                <w:lang w:eastAsia="en-US"/>
              </w:rPr>
              <w:t>Highly trustworthy, greater accuracy</w:t>
            </w:r>
          </w:p>
        </w:tc>
        <w:tc>
          <w:tcPr>
            <w:tcW w:w="4508" w:type="dxa"/>
          </w:tcPr>
          <w:p w14:paraId="2800242F" w14:textId="389E45A9" w:rsidR="0051640E" w:rsidRPr="005C5159" w:rsidRDefault="0051640E" w:rsidP="004468F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US"/>
              </w:rPr>
            </w:pPr>
            <w:r w:rsidRPr="005C5159">
              <w:rPr>
                <w:rFonts w:ascii="Arial" w:hAnsi="Arial" w:cs="Arial"/>
                <w:sz w:val="22"/>
                <w:szCs w:val="22"/>
                <w:lang w:eastAsia="en-US"/>
              </w:rPr>
              <w:t>Lower accuracy</w:t>
            </w:r>
          </w:p>
        </w:tc>
      </w:tr>
      <w:tr w:rsidR="00CE33F1" w:rsidRPr="005C5159" w14:paraId="247AA74A" w14:textId="77777777" w:rsidTr="008C2B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5A2410" w14:textId="0DA07474" w:rsidR="00CE33F1" w:rsidRPr="005C5159" w:rsidRDefault="00EC10A7" w:rsidP="004468F8">
            <w:pPr>
              <w:rPr>
                <w:rFonts w:ascii="Arial" w:hAnsi="Arial" w:cs="Arial"/>
                <w:b w:val="0"/>
                <w:bCs w:val="0"/>
                <w:sz w:val="22"/>
                <w:szCs w:val="22"/>
                <w:lang w:eastAsia="en-US"/>
              </w:rPr>
            </w:pPr>
            <w:r w:rsidRPr="005C5159">
              <w:rPr>
                <w:rFonts w:ascii="Arial" w:hAnsi="Arial" w:cs="Arial"/>
                <w:b w:val="0"/>
                <w:bCs w:val="0"/>
                <w:sz w:val="22"/>
                <w:szCs w:val="22"/>
                <w:lang w:eastAsia="en-US"/>
              </w:rPr>
              <w:t>Researcher has full</w:t>
            </w:r>
            <w:r w:rsidR="005F53FD" w:rsidRPr="005C5159">
              <w:rPr>
                <w:rFonts w:ascii="Arial" w:hAnsi="Arial" w:cs="Arial"/>
                <w:b w:val="0"/>
                <w:bCs w:val="0"/>
                <w:sz w:val="22"/>
                <w:szCs w:val="22"/>
                <w:lang w:eastAsia="en-US"/>
              </w:rPr>
              <w:t xml:space="preserve"> oversight of how data is gathered</w:t>
            </w:r>
          </w:p>
        </w:tc>
        <w:tc>
          <w:tcPr>
            <w:tcW w:w="4508" w:type="dxa"/>
          </w:tcPr>
          <w:p w14:paraId="5D266196" w14:textId="4EA309AF" w:rsidR="00CE33F1" w:rsidRPr="005C5159" w:rsidRDefault="004A3050" w:rsidP="004468F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eastAsia="en-US"/>
              </w:rPr>
            </w:pPr>
            <w:r w:rsidRPr="005C5159">
              <w:rPr>
                <w:rFonts w:ascii="Arial" w:hAnsi="Arial" w:cs="Arial"/>
                <w:sz w:val="22"/>
                <w:szCs w:val="22"/>
                <w:lang w:eastAsia="en-US"/>
              </w:rPr>
              <w:t>Collection process is p</w:t>
            </w:r>
            <w:r w:rsidR="00E72B8C" w:rsidRPr="005C5159">
              <w:rPr>
                <w:rFonts w:ascii="Arial" w:hAnsi="Arial" w:cs="Arial"/>
                <w:sz w:val="22"/>
                <w:szCs w:val="22"/>
                <w:lang w:eastAsia="en-US"/>
              </w:rPr>
              <w:t>redetermined</w:t>
            </w:r>
          </w:p>
        </w:tc>
      </w:tr>
      <w:tr w:rsidR="00CE33F1" w:rsidRPr="005C5159" w14:paraId="598345AB" w14:textId="77777777" w:rsidTr="008C2BF2">
        <w:tc>
          <w:tcPr>
            <w:cnfStyle w:val="001000000000" w:firstRow="0" w:lastRow="0" w:firstColumn="1" w:lastColumn="0" w:oddVBand="0" w:evenVBand="0" w:oddHBand="0" w:evenHBand="0" w:firstRowFirstColumn="0" w:firstRowLastColumn="0" w:lastRowFirstColumn="0" w:lastRowLastColumn="0"/>
            <w:tcW w:w="4508" w:type="dxa"/>
          </w:tcPr>
          <w:p w14:paraId="107075A9" w14:textId="0C14C5AE" w:rsidR="00CE33F1" w:rsidRPr="005C5159" w:rsidRDefault="005F53FD" w:rsidP="004468F8">
            <w:pPr>
              <w:rPr>
                <w:rFonts w:ascii="Arial" w:hAnsi="Arial" w:cs="Arial"/>
                <w:b w:val="0"/>
                <w:bCs w:val="0"/>
                <w:sz w:val="22"/>
                <w:szCs w:val="22"/>
                <w:lang w:eastAsia="en-US"/>
              </w:rPr>
            </w:pPr>
            <w:r w:rsidRPr="005C5159">
              <w:rPr>
                <w:rFonts w:ascii="Arial" w:hAnsi="Arial" w:cs="Arial"/>
                <w:b w:val="0"/>
                <w:bCs w:val="0"/>
                <w:sz w:val="22"/>
                <w:szCs w:val="22"/>
                <w:lang w:eastAsia="en-US"/>
              </w:rPr>
              <w:t>Expensive and time-consuming</w:t>
            </w:r>
          </w:p>
        </w:tc>
        <w:tc>
          <w:tcPr>
            <w:tcW w:w="4508" w:type="dxa"/>
          </w:tcPr>
          <w:p w14:paraId="455E9B94" w14:textId="6CE731C5" w:rsidR="00CE33F1" w:rsidRPr="005C5159" w:rsidRDefault="004A3050" w:rsidP="004468F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eastAsia="en-US"/>
              </w:rPr>
            </w:pPr>
            <w:r w:rsidRPr="005C5159">
              <w:rPr>
                <w:rFonts w:ascii="Arial" w:hAnsi="Arial" w:cs="Arial"/>
                <w:sz w:val="22"/>
                <w:szCs w:val="22"/>
                <w:lang w:eastAsia="en-US"/>
              </w:rPr>
              <w:t>Cheaper and faster</w:t>
            </w:r>
          </w:p>
        </w:tc>
      </w:tr>
    </w:tbl>
    <w:p w14:paraId="40DA9DA7" w14:textId="77777777" w:rsidR="00CE33F1" w:rsidRPr="005C5159" w:rsidRDefault="00CE33F1" w:rsidP="004468F8">
      <w:pPr>
        <w:rPr>
          <w:rFonts w:ascii="Arial" w:hAnsi="Arial" w:cs="Arial"/>
          <w:sz w:val="22"/>
          <w:szCs w:val="22"/>
          <w:lang w:eastAsia="en-US"/>
        </w:rPr>
      </w:pPr>
    </w:p>
    <w:p w14:paraId="393F8E67" w14:textId="77777777" w:rsidR="004468F8" w:rsidRPr="004468F8" w:rsidRDefault="004468F8" w:rsidP="004468F8">
      <w:pPr>
        <w:rPr>
          <w:lang w:eastAsia="en-US"/>
        </w:rPr>
      </w:pPr>
    </w:p>
    <w:p w14:paraId="3B0F1E8C" w14:textId="29F17D16" w:rsidR="004468F8" w:rsidRPr="0002731E" w:rsidRDefault="004468F8" w:rsidP="0002731E">
      <w:pPr>
        <w:pStyle w:val="Heading2"/>
        <w:rPr>
          <w:rFonts w:eastAsia="Aptos"/>
          <w:lang w:eastAsia="en-US"/>
        </w:rPr>
      </w:pPr>
      <w:bookmarkStart w:id="10" w:name="_Toc213674540"/>
      <w:r w:rsidRPr="00231A3C">
        <w:rPr>
          <w:rFonts w:eastAsia="Aptos"/>
          <w:lang w:eastAsia="en-US"/>
        </w:rPr>
        <w:lastRenderedPageBreak/>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4E13AD83" w14:textId="47C386F2" w:rsidR="004468F8" w:rsidRPr="00B24D26" w:rsidRDefault="00A86F2A" w:rsidP="004468F8">
      <w:pPr>
        <w:rPr>
          <w:sz w:val="22"/>
          <w:szCs w:val="22"/>
        </w:rPr>
      </w:pPr>
      <w:r w:rsidRPr="00B24D26">
        <w:rPr>
          <w:sz w:val="22"/>
          <w:szCs w:val="22"/>
        </w:rPr>
        <w:t xml:space="preserve">I am going to adopt the </w:t>
      </w:r>
      <w:r w:rsidR="002970F3" w:rsidRPr="00B24D26">
        <w:rPr>
          <w:sz w:val="22"/>
          <w:szCs w:val="22"/>
        </w:rPr>
        <w:t xml:space="preserve">Primary Data </w:t>
      </w:r>
      <w:r w:rsidRPr="00B24D26">
        <w:rPr>
          <w:sz w:val="22"/>
          <w:szCs w:val="22"/>
        </w:rPr>
        <w:t xml:space="preserve">for my work. I think this </w:t>
      </w:r>
      <w:r w:rsidR="002970F3" w:rsidRPr="00B24D26">
        <w:rPr>
          <w:sz w:val="22"/>
          <w:szCs w:val="22"/>
        </w:rPr>
        <w:t xml:space="preserve">form of data </w:t>
      </w:r>
      <w:r w:rsidRPr="00B24D26">
        <w:rPr>
          <w:sz w:val="22"/>
          <w:szCs w:val="22"/>
        </w:rPr>
        <w:t>it is more efficient and precise for Mental Health</w:t>
      </w:r>
      <w:r w:rsidR="002970F3" w:rsidRPr="00B24D26">
        <w:rPr>
          <w:sz w:val="22"/>
          <w:szCs w:val="22"/>
        </w:rPr>
        <w:t>.</w:t>
      </w:r>
      <w:r w:rsidR="007C0605" w:rsidRPr="00B24D26">
        <w:rPr>
          <w:sz w:val="22"/>
          <w:szCs w:val="22"/>
        </w:rPr>
        <w:t xml:space="preserve"> According to L</w:t>
      </w:r>
      <w:r w:rsidR="00C00E15" w:rsidRPr="00B24D26">
        <w:rPr>
          <w:sz w:val="22"/>
          <w:szCs w:val="22"/>
        </w:rPr>
        <w:t xml:space="preserve">awrence (2015), </w:t>
      </w:r>
      <w:r w:rsidR="00CC538D" w:rsidRPr="00B24D26">
        <w:rPr>
          <w:sz w:val="22"/>
          <w:szCs w:val="22"/>
        </w:rPr>
        <w:t xml:space="preserve">primary data collection in mental health refers to obtaining fresh, original information </w:t>
      </w:r>
      <w:r w:rsidR="00B5393A" w:rsidRPr="00B24D26">
        <w:rPr>
          <w:sz w:val="22"/>
          <w:szCs w:val="22"/>
        </w:rPr>
        <w:t>directly from people or relevant sources. This can be done t</w:t>
      </w:r>
      <w:r w:rsidR="00E907E1" w:rsidRPr="00B24D26">
        <w:rPr>
          <w:sz w:val="22"/>
          <w:szCs w:val="22"/>
        </w:rPr>
        <w:t>hrough methods such as structured interviews, surveys</w:t>
      </w:r>
      <w:r w:rsidR="00C36D23" w:rsidRPr="00B24D26">
        <w:rPr>
          <w:sz w:val="22"/>
          <w:szCs w:val="22"/>
        </w:rPr>
        <w:t>, focus group discussions, and observational techniques</w:t>
      </w:r>
      <w:r w:rsidR="00437A99" w:rsidRPr="00B24D26">
        <w:rPr>
          <w:sz w:val="22"/>
          <w:szCs w:val="22"/>
        </w:rPr>
        <w:t>. It aims to explore individuals experiences</w:t>
      </w:r>
      <w:r w:rsidR="00C91E5D" w:rsidRPr="00B24D26">
        <w:rPr>
          <w:sz w:val="22"/>
          <w:szCs w:val="22"/>
        </w:rPr>
        <w:t>, healthcare needs, providing either rich qualitative detail or quantitative results across wider groups</w:t>
      </w:r>
      <w:r w:rsidR="006926B3" w:rsidRPr="00B24D26">
        <w:rPr>
          <w:sz w:val="22"/>
          <w:szCs w:val="22"/>
        </w:rPr>
        <w:t xml:space="preserve">. </w:t>
      </w:r>
    </w:p>
    <w:p w14:paraId="63F44D75" w14:textId="77777777" w:rsidR="004468F8" w:rsidRPr="00B24D26" w:rsidRDefault="004468F8" w:rsidP="004468F8">
      <w:pPr>
        <w:rPr>
          <w:sz w:val="22"/>
          <w:szCs w:val="22"/>
        </w:rPr>
      </w:pPr>
    </w:p>
    <w:p w14:paraId="2E4C7DA9" w14:textId="77777777" w:rsidR="00530E16" w:rsidRDefault="004468F8">
      <w:pPr>
        <w:pStyle w:val="Heading1"/>
        <w:jc w:val="both"/>
      </w:pPr>
      <w:bookmarkStart w:id="11" w:name="_Toc213674541"/>
      <w:r>
        <w:t>Conclusion</w:t>
      </w:r>
      <w:bookmarkEnd w:id="11"/>
    </w:p>
    <w:p w14:paraId="37D9AEE4" w14:textId="00434C7D" w:rsidR="004468F8" w:rsidRPr="00B24D26" w:rsidRDefault="00B465DE" w:rsidP="004468F8">
      <w:pPr>
        <w:rPr>
          <w:rFonts w:ascii="Arial" w:hAnsi="Arial" w:cs="Arial"/>
          <w:sz w:val="22"/>
          <w:szCs w:val="22"/>
        </w:rPr>
      </w:pPr>
      <w:r w:rsidRPr="00B24D26">
        <w:rPr>
          <w:rFonts w:ascii="Arial" w:hAnsi="Arial" w:cs="Arial"/>
          <w:sz w:val="22"/>
          <w:szCs w:val="22"/>
        </w:rPr>
        <w:t>The analysis of mental health awareness highlights its critical role in shaping healthier and more supportive communities. Awareness initi</w:t>
      </w:r>
      <w:r w:rsidR="000E6527" w:rsidRPr="00B24D26">
        <w:rPr>
          <w:rFonts w:ascii="Arial" w:hAnsi="Arial" w:cs="Arial"/>
          <w:sz w:val="22"/>
          <w:szCs w:val="22"/>
        </w:rPr>
        <w:t>atives reduce stigma and discrimination, encourage early intervention, and improve access to</w:t>
      </w:r>
      <w:r w:rsidR="002E1DB0" w:rsidRPr="00B24D26">
        <w:rPr>
          <w:rFonts w:ascii="Arial" w:hAnsi="Arial" w:cs="Arial"/>
          <w:sz w:val="22"/>
          <w:szCs w:val="22"/>
        </w:rPr>
        <w:t xml:space="preserve"> essential services.</w:t>
      </w:r>
    </w:p>
    <w:p w14:paraId="366AC8F4" w14:textId="734E22CA" w:rsidR="002E1DB0" w:rsidRPr="00B24D26" w:rsidRDefault="002E1DB0" w:rsidP="004468F8">
      <w:pPr>
        <w:rPr>
          <w:rFonts w:ascii="Arial" w:hAnsi="Arial" w:cs="Arial"/>
          <w:sz w:val="22"/>
          <w:szCs w:val="22"/>
        </w:rPr>
      </w:pPr>
      <w:r w:rsidRPr="00B24D26">
        <w:rPr>
          <w:rFonts w:ascii="Arial" w:hAnsi="Arial" w:cs="Arial"/>
          <w:sz w:val="22"/>
          <w:szCs w:val="22"/>
        </w:rPr>
        <w:t>The research emphasizes</w:t>
      </w:r>
      <w:r w:rsidR="00B43436" w:rsidRPr="00B24D26">
        <w:rPr>
          <w:rFonts w:ascii="Arial" w:hAnsi="Arial" w:cs="Arial"/>
          <w:sz w:val="22"/>
          <w:szCs w:val="22"/>
        </w:rPr>
        <w:t xml:space="preserve"> that qualitative method</w:t>
      </w:r>
      <w:r w:rsidR="00857AD6" w:rsidRPr="00B24D26">
        <w:rPr>
          <w:rFonts w:ascii="Arial" w:hAnsi="Arial" w:cs="Arial"/>
          <w:sz w:val="22"/>
          <w:szCs w:val="22"/>
        </w:rPr>
        <w:t xml:space="preserve">ologies, particularly through  primary data collection such as interviews </w:t>
      </w:r>
      <w:r w:rsidR="004E51F0" w:rsidRPr="00B24D26">
        <w:rPr>
          <w:rFonts w:ascii="Arial" w:hAnsi="Arial" w:cs="Arial"/>
          <w:sz w:val="22"/>
          <w:szCs w:val="22"/>
        </w:rPr>
        <w:t xml:space="preserve">and questionnaires, are best suited to capture the lived experience and attitudes surrounding mental health. </w:t>
      </w:r>
    </w:p>
    <w:p w14:paraId="62930603" w14:textId="03E22275" w:rsidR="004F2E87" w:rsidRPr="00B24D26" w:rsidRDefault="004F2E87" w:rsidP="004468F8">
      <w:pPr>
        <w:rPr>
          <w:rFonts w:ascii="Arial" w:hAnsi="Arial" w:cs="Arial"/>
          <w:sz w:val="22"/>
          <w:szCs w:val="22"/>
        </w:rPr>
      </w:pPr>
      <w:r w:rsidRPr="00B24D26">
        <w:rPr>
          <w:rFonts w:ascii="Arial" w:hAnsi="Arial" w:cs="Arial"/>
          <w:sz w:val="22"/>
          <w:szCs w:val="22"/>
        </w:rPr>
        <w:t>Ultimately, mental health awareness it is not</w:t>
      </w:r>
      <w:r w:rsidR="00BF5B75" w:rsidRPr="00B24D26">
        <w:rPr>
          <w:rFonts w:ascii="Arial" w:hAnsi="Arial" w:cs="Arial"/>
          <w:sz w:val="22"/>
          <w:szCs w:val="22"/>
        </w:rPr>
        <w:t xml:space="preserve"> about recognizing conditions but also about building resilience through protective </w:t>
      </w:r>
      <w:r w:rsidR="00764F6E" w:rsidRPr="00B24D26">
        <w:rPr>
          <w:rFonts w:ascii="Arial" w:hAnsi="Arial" w:cs="Arial"/>
          <w:sz w:val="22"/>
          <w:szCs w:val="22"/>
        </w:rPr>
        <w:t>factors</w:t>
      </w:r>
      <w:r w:rsidR="00BF5B75" w:rsidRPr="00B24D26">
        <w:rPr>
          <w:rFonts w:ascii="Arial" w:hAnsi="Arial" w:cs="Arial"/>
          <w:sz w:val="22"/>
          <w:szCs w:val="22"/>
        </w:rPr>
        <w:t xml:space="preserve"> such as education and safe e</w:t>
      </w:r>
      <w:r w:rsidR="00764F6E" w:rsidRPr="00B24D26">
        <w:rPr>
          <w:rFonts w:ascii="Arial" w:hAnsi="Arial" w:cs="Arial"/>
          <w:sz w:val="22"/>
          <w:szCs w:val="22"/>
        </w:rPr>
        <w:t>nvironments. Addressing risks while stre</w:t>
      </w:r>
      <w:r w:rsidR="00521933" w:rsidRPr="00B24D26">
        <w:rPr>
          <w:rFonts w:ascii="Arial" w:hAnsi="Arial" w:cs="Arial"/>
          <w:sz w:val="22"/>
          <w:szCs w:val="22"/>
        </w:rPr>
        <w:t>ngthening these protective elements ensures that awareness translates into meaningful action</w:t>
      </w:r>
      <w:r w:rsidR="0002731E" w:rsidRPr="00B24D26">
        <w:rPr>
          <w:rFonts w:ascii="Arial" w:hAnsi="Arial" w:cs="Arial"/>
          <w:sz w:val="22"/>
          <w:szCs w:val="22"/>
        </w:rPr>
        <w:t>.</w:t>
      </w:r>
    </w:p>
    <w:p w14:paraId="35174130" w14:textId="77777777" w:rsidR="00530E16" w:rsidRDefault="004468F8">
      <w:pPr>
        <w:pStyle w:val="Heading1"/>
      </w:pPr>
      <w:bookmarkStart w:id="12" w:name="_Toc213674542"/>
      <w:r>
        <w:t>References</w:t>
      </w:r>
      <w:bookmarkEnd w:id="12"/>
    </w:p>
    <w:p w14:paraId="21454694" w14:textId="5BB5FA64" w:rsidR="00F96EEC" w:rsidRDefault="005557B0" w:rsidP="005557B0">
      <w:pPr>
        <w:pStyle w:val="NormalWeb"/>
        <w:rPr>
          <w:rFonts w:ascii="Arial" w:hAnsi="Arial" w:cs="Arial"/>
          <w:sz w:val="22"/>
          <w:szCs w:val="22"/>
        </w:rPr>
      </w:pPr>
      <w:r w:rsidRPr="00B24D26">
        <w:rPr>
          <w:rFonts w:ascii="Arial" w:hAnsi="Arial" w:cs="Arial"/>
          <w:sz w:val="22"/>
          <w:szCs w:val="22"/>
        </w:rPr>
        <w:t xml:space="preserve">  Brown Health (n.d.) </w:t>
      </w:r>
      <w:r w:rsidRPr="00B24D26">
        <w:rPr>
          <w:rStyle w:val="Emphasis"/>
          <w:rFonts w:ascii="Arial" w:eastAsiaTheme="majorEastAsia" w:hAnsi="Arial" w:cs="Arial"/>
          <w:sz w:val="22"/>
          <w:szCs w:val="22"/>
        </w:rPr>
        <w:t>The importance of Mental Health Awareness Month</w:t>
      </w:r>
      <w:r w:rsidRPr="00B24D26">
        <w:rPr>
          <w:rFonts w:ascii="Arial" w:hAnsi="Arial" w:cs="Arial"/>
          <w:sz w:val="22"/>
          <w:szCs w:val="22"/>
        </w:rPr>
        <w:t xml:space="preserve">. </w:t>
      </w:r>
      <w:r w:rsidRPr="00B24D26">
        <w:rPr>
          <w:rStyle w:val="Emphasis"/>
          <w:rFonts w:ascii="Arial" w:eastAsiaTheme="majorEastAsia" w:hAnsi="Arial" w:cs="Arial"/>
          <w:sz w:val="22"/>
          <w:szCs w:val="22"/>
        </w:rPr>
        <w:t>Brown Health</w:t>
      </w:r>
      <w:r w:rsidRPr="00B24D26">
        <w:rPr>
          <w:rFonts w:ascii="Arial" w:hAnsi="Arial" w:cs="Arial"/>
          <w:sz w:val="22"/>
          <w:szCs w:val="22"/>
        </w:rPr>
        <w:t xml:space="preserve">. Available at: </w:t>
      </w:r>
      <w:hyperlink r:id="rId14" w:history="1">
        <w:r w:rsidRPr="00B24D26">
          <w:rPr>
            <w:rStyle w:val="Hyperlink"/>
            <w:rFonts w:ascii="Arial" w:hAnsi="Arial" w:cs="Arial"/>
            <w:sz w:val="22"/>
            <w:szCs w:val="22"/>
          </w:rPr>
          <w:t>https://www.brownhealth.org/be-well/importance-mental-health-awareness-month</w:t>
        </w:r>
      </w:hyperlink>
      <w:r w:rsidRPr="00B24D26">
        <w:rPr>
          <w:rFonts w:ascii="Arial" w:hAnsi="Arial" w:cs="Arial"/>
          <w:sz w:val="22"/>
          <w:szCs w:val="22"/>
        </w:rPr>
        <w:t xml:space="preserve"> (Accessed: 7 December 2025).</w:t>
      </w:r>
    </w:p>
    <w:p w14:paraId="1062EF1F" w14:textId="7561A262" w:rsidR="00F96EEC" w:rsidRPr="00F96EEC" w:rsidRDefault="00F96EEC" w:rsidP="005557B0">
      <w:pPr>
        <w:pStyle w:val="NormalWeb"/>
        <w:rPr>
          <w:rFonts w:ascii="Arial" w:hAnsi="Arial" w:cs="Arial"/>
          <w:b/>
          <w:bCs/>
          <w:sz w:val="22"/>
          <w:szCs w:val="22"/>
        </w:rPr>
      </w:pPr>
      <w:r w:rsidRPr="00F96EEC">
        <w:rPr>
          <w:rStyle w:val="Strong"/>
          <w:rFonts w:ascii="Arial" w:eastAsiaTheme="majorEastAsia" w:hAnsi="Arial" w:cs="Arial"/>
          <w:b w:val="0"/>
          <w:bCs w:val="0"/>
          <w:sz w:val="22"/>
          <w:szCs w:val="22"/>
        </w:rPr>
        <w:t xml:space="preserve">Forth With Life (2024) </w:t>
      </w:r>
      <w:r w:rsidRPr="00F96EEC">
        <w:rPr>
          <w:rStyle w:val="Strong"/>
          <w:rFonts w:ascii="Arial" w:eastAsiaTheme="majorEastAsia" w:hAnsi="Arial" w:cs="Arial"/>
          <w:b w:val="0"/>
          <w:bCs w:val="0"/>
          <w:i/>
          <w:iCs/>
          <w:sz w:val="22"/>
          <w:szCs w:val="22"/>
        </w:rPr>
        <w:t>Mental health statistics 2023</w:t>
      </w:r>
      <w:r w:rsidRPr="00F96EEC">
        <w:rPr>
          <w:rStyle w:val="Strong"/>
          <w:rFonts w:ascii="Arial" w:eastAsiaTheme="majorEastAsia" w:hAnsi="Arial" w:cs="Arial"/>
          <w:b w:val="0"/>
          <w:bCs w:val="0"/>
          <w:sz w:val="22"/>
          <w:szCs w:val="22"/>
        </w:rPr>
        <w:t xml:space="preserve"> [Image]. Available at: </w:t>
      </w:r>
      <w:hyperlink r:id="rId15" w:history="1">
        <w:r w:rsidRPr="009D7B60">
          <w:rPr>
            <w:rStyle w:val="Hyperlink"/>
            <w:rFonts w:ascii="Arial" w:eastAsiaTheme="majorEastAsia" w:hAnsi="Arial" w:cs="Arial"/>
            <w:sz w:val="22"/>
            <w:szCs w:val="22"/>
          </w:rPr>
          <w:t>https://www.forthwithlife.co.uk/wp-content/uploads/2024/02/Mental-health-Stats-2023.webp</w:t>
        </w:r>
      </w:hyperlink>
      <w:r>
        <w:rPr>
          <w:rStyle w:val="Strong"/>
          <w:rFonts w:ascii="Arial" w:eastAsiaTheme="majorEastAsia" w:hAnsi="Arial" w:cs="Arial"/>
          <w:b w:val="0"/>
          <w:bCs w:val="0"/>
          <w:sz w:val="22"/>
          <w:szCs w:val="22"/>
        </w:rPr>
        <w:t xml:space="preserve"> </w:t>
      </w:r>
      <w:r w:rsidRPr="00F96EEC">
        <w:rPr>
          <w:rStyle w:val="Strong"/>
          <w:rFonts w:ascii="Arial" w:eastAsiaTheme="majorEastAsia" w:hAnsi="Arial" w:cs="Arial"/>
          <w:b w:val="0"/>
          <w:bCs w:val="0"/>
          <w:sz w:val="22"/>
          <w:szCs w:val="22"/>
        </w:rPr>
        <w:t>(Accessed: 7 December 2025).</w:t>
      </w:r>
    </w:p>
    <w:p w14:paraId="265BD0B1" w14:textId="77777777" w:rsidR="00A0735B" w:rsidRPr="00B24D26" w:rsidRDefault="00A0735B" w:rsidP="00A0735B">
      <w:pPr>
        <w:pStyle w:val="NormalWeb"/>
        <w:rPr>
          <w:rFonts w:ascii="Arial" w:hAnsi="Arial" w:cs="Arial"/>
          <w:sz w:val="22"/>
          <w:szCs w:val="22"/>
        </w:rPr>
      </w:pPr>
      <w:r w:rsidRPr="00B24D26">
        <w:rPr>
          <w:rFonts w:ascii="Arial" w:hAnsi="Arial" w:cs="Arial"/>
          <w:sz w:val="22"/>
          <w:szCs w:val="22"/>
        </w:rPr>
        <w:t xml:space="preserve">  GeeksforGeeks (2023) </w:t>
      </w:r>
      <w:r w:rsidRPr="00B24D26">
        <w:rPr>
          <w:rStyle w:val="Emphasis"/>
          <w:rFonts w:ascii="Arial" w:eastAsiaTheme="majorEastAsia" w:hAnsi="Arial" w:cs="Arial"/>
          <w:sz w:val="22"/>
          <w:szCs w:val="22"/>
        </w:rPr>
        <w:t>Difference between qualitative and quantitative data</w:t>
      </w:r>
      <w:r w:rsidRPr="00B24D26">
        <w:rPr>
          <w:rFonts w:ascii="Arial" w:hAnsi="Arial" w:cs="Arial"/>
          <w:sz w:val="22"/>
          <w:szCs w:val="22"/>
        </w:rPr>
        <w:t xml:space="preserve">. Available at: </w:t>
      </w:r>
      <w:hyperlink r:id="rId16" w:history="1">
        <w:r w:rsidRPr="00B24D26">
          <w:rPr>
            <w:rStyle w:val="Hyperlink"/>
            <w:rFonts w:ascii="Arial" w:hAnsi="Arial" w:cs="Arial"/>
            <w:sz w:val="22"/>
            <w:szCs w:val="22"/>
          </w:rPr>
          <w:t>https://www.geeksforgeeks.org/maths/difference-between-qualitative-and-quantitative-data/</w:t>
        </w:r>
      </w:hyperlink>
      <w:r w:rsidRPr="00B24D26">
        <w:rPr>
          <w:rFonts w:ascii="Arial" w:hAnsi="Arial" w:cs="Arial"/>
          <w:sz w:val="22"/>
          <w:szCs w:val="22"/>
        </w:rPr>
        <w:t xml:space="preserve"> (Accessed: 7 December 2025).</w:t>
      </w:r>
    </w:p>
    <w:p w14:paraId="56AE724F" w14:textId="77777777" w:rsidR="00C16DD1" w:rsidRDefault="00C16DD1" w:rsidP="00C16DD1">
      <w:pPr>
        <w:pStyle w:val="NormalWeb"/>
        <w:rPr>
          <w:rFonts w:ascii="Arial" w:hAnsi="Arial" w:cs="Arial"/>
          <w:sz w:val="22"/>
          <w:szCs w:val="22"/>
        </w:rPr>
      </w:pPr>
      <w:r w:rsidRPr="00B24D26">
        <w:rPr>
          <w:rFonts w:ascii="Arial" w:hAnsi="Arial" w:cs="Arial"/>
          <w:sz w:val="22"/>
          <w:szCs w:val="22"/>
        </w:rPr>
        <w:t xml:space="preserve">  Indeed Editorial Team (n.d.) </w:t>
      </w:r>
      <w:r w:rsidRPr="00B24D26">
        <w:rPr>
          <w:rStyle w:val="Emphasis"/>
          <w:rFonts w:ascii="Arial" w:eastAsiaTheme="majorEastAsia" w:hAnsi="Arial" w:cs="Arial"/>
          <w:sz w:val="22"/>
          <w:szCs w:val="22"/>
        </w:rPr>
        <w:t>Primary vs. secondary data: Definitions and differences</w:t>
      </w:r>
      <w:r w:rsidRPr="00B24D26">
        <w:rPr>
          <w:rFonts w:ascii="Arial" w:hAnsi="Arial" w:cs="Arial"/>
          <w:sz w:val="22"/>
          <w:szCs w:val="22"/>
        </w:rPr>
        <w:t xml:space="preserve">. </w:t>
      </w:r>
      <w:r w:rsidRPr="00B24D26">
        <w:rPr>
          <w:rStyle w:val="Emphasis"/>
          <w:rFonts w:ascii="Arial" w:eastAsiaTheme="majorEastAsia" w:hAnsi="Arial" w:cs="Arial"/>
          <w:sz w:val="22"/>
          <w:szCs w:val="22"/>
        </w:rPr>
        <w:t>Indeed Career Guide</w:t>
      </w:r>
      <w:r w:rsidRPr="00B24D26">
        <w:rPr>
          <w:rFonts w:ascii="Arial" w:hAnsi="Arial" w:cs="Arial"/>
          <w:sz w:val="22"/>
          <w:szCs w:val="22"/>
        </w:rPr>
        <w:t xml:space="preserve">. Available at: </w:t>
      </w:r>
      <w:hyperlink r:id="rId17" w:history="1">
        <w:r w:rsidRPr="00B24D26">
          <w:rPr>
            <w:rStyle w:val="Hyperlink"/>
            <w:rFonts w:ascii="Arial" w:hAnsi="Arial" w:cs="Arial"/>
            <w:sz w:val="22"/>
            <w:szCs w:val="22"/>
          </w:rPr>
          <w:t>https://ca.indeed.com/career-advice/career-development/primary-vs-secondary-data</w:t>
        </w:r>
      </w:hyperlink>
      <w:r w:rsidRPr="00B24D26">
        <w:rPr>
          <w:rFonts w:ascii="Arial" w:hAnsi="Arial" w:cs="Arial"/>
          <w:sz w:val="22"/>
          <w:szCs w:val="22"/>
        </w:rPr>
        <w:t xml:space="preserve">  (Accessed: 7 December 2025).</w:t>
      </w:r>
    </w:p>
    <w:p w14:paraId="7E941419" w14:textId="6664423E" w:rsidR="00C0682F" w:rsidRPr="00C0682F" w:rsidRDefault="00C0682F" w:rsidP="00C16DD1">
      <w:pPr>
        <w:pStyle w:val="NormalWeb"/>
        <w:rPr>
          <w:rFonts w:ascii="AriEL" w:hAnsi="AriEL"/>
          <w:b/>
          <w:bCs/>
          <w:sz w:val="22"/>
          <w:szCs w:val="22"/>
        </w:rPr>
      </w:pPr>
      <w:r w:rsidRPr="00C0682F">
        <w:rPr>
          <w:rStyle w:val="Strong"/>
          <w:rFonts w:ascii="AriEL" w:eastAsiaTheme="majorEastAsia" w:hAnsi="AriEL"/>
          <w:b w:val="0"/>
          <w:bCs w:val="0"/>
          <w:sz w:val="22"/>
          <w:szCs w:val="22"/>
        </w:rPr>
        <w:t xml:space="preserve">Lim, W.M. (2025) ‘What is quantitative research? An overview and guidelines’, </w:t>
      </w:r>
      <w:r w:rsidRPr="00C0682F">
        <w:rPr>
          <w:rStyle w:val="Strong"/>
          <w:rFonts w:ascii="AriEL" w:eastAsiaTheme="majorEastAsia" w:hAnsi="AriEL"/>
          <w:b w:val="0"/>
          <w:bCs w:val="0"/>
          <w:i/>
          <w:iCs/>
          <w:sz w:val="22"/>
          <w:szCs w:val="22"/>
        </w:rPr>
        <w:t>Australasian Marketing Journal</w:t>
      </w:r>
      <w:r w:rsidRPr="00C0682F">
        <w:rPr>
          <w:rStyle w:val="Strong"/>
          <w:rFonts w:ascii="AriEL" w:eastAsiaTheme="majorEastAsia" w:hAnsi="AriEL"/>
          <w:b w:val="0"/>
          <w:bCs w:val="0"/>
          <w:sz w:val="22"/>
          <w:szCs w:val="22"/>
        </w:rPr>
        <w:t>, 33(3), pp. 325–348. doi: 10.1177/14413582241264622</w:t>
      </w:r>
    </w:p>
    <w:p w14:paraId="6B15BC67" w14:textId="77777777" w:rsidR="00C16DD1" w:rsidRPr="00B24D26" w:rsidRDefault="00C16DD1" w:rsidP="00C16DD1">
      <w:pPr>
        <w:pStyle w:val="NormalWeb"/>
        <w:rPr>
          <w:rFonts w:ascii="Arial" w:hAnsi="Arial" w:cs="Arial"/>
          <w:sz w:val="22"/>
          <w:szCs w:val="22"/>
        </w:rPr>
      </w:pPr>
      <w:r w:rsidRPr="00B24D26">
        <w:rPr>
          <w:rFonts w:ascii="Arial" w:hAnsi="Arial" w:cs="Arial"/>
          <w:sz w:val="22"/>
          <w:szCs w:val="22"/>
        </w:rPr>
        <w:lastRenderedPageBreak/>
        <w:t></w:t>
      </w:r>
      <w:r w:rsidRPr="00B24D26">
        <w:rPr>
          <w:rFonts w:ascii="Arial" w:hAnsi="Arial" w:cs="Arial"/>
          <w:sz w:val="22"/>
          <w:szCs w:val="22"/>
          <w:lang w:val="it-IT"/>
        </w:rPr>
        <w:t xml:space="preserve">  McLeod, S. (2019) </w:t>
      </w:r>
      <w:r w:rsidRPr="00B24D26">
        <w:rPr>
          <w:rStyle w:val="Emphasis"/>
          <w:rFonts w:ascii="Arial" w:eastAsiaTheme="majorEastAsia" w:hAnsi="Arial" w:cs="Arial"/>
          <w:sz w:val="22"/>
          <w:szCs w:val="22"/>
          <w:lang w:val="it-IT"/>
        </w:rPr>
        <w:t>Qualitative vs. quantitative research</w:t>
      </w:r>
      <w:r w:rsidRPr="00B24D26">
        <w:rPr>
          <w:rFonts w:ascii="Arial" w:hAnsi="Arial" w:cs="Arial"/>
          <w:sz w:val="22"/>
          <w:szCs w:val="22"/>
          <w:lang w:val="it-IT"/>
        </w:rPr>
        <w:t xml:space="preserve">. </w:t>
      </w:r>
      <w:r w:rsidRPr="00B24D26">
        <w:rPr>
          <w:rStyle w:val="Emphasis"/>
          <w:rFonts w:ascii="Arial" w:eastAsiaTheme="majorEastAsia" w:hAnsi="Arial" w:cs="Arial"/>
          <w:sz w:val="22"/>
          <w:szCs w:val="22"/>
        </w:rPr>
        <w:t>Simply Psychology</w:t>
      </w:r>
      <w:r w:rsidRPr="00B24D26">
        <w:rPr>
          <w:rFonts w:ascii="Arial" w:hAnsi="Arial" w:cs="Arial"/>
          <w:sz w:val="22"/>
          <w:szCs w:val="22"/>
        </w:rPr>
        <w:t xml:space="preserve">. Available at: </w:t>
      </w:r>
      <w:hyperlink r:id="rId18" w:history="1">
        <w:r w:rsidRPr="00B24D26">
          <w:rPr>
            <w:rStyle w:val="Hyperlink"/>
            <w:rFonts w:ascii="Arial" w:hAnsi="Arial" w:cs="Arial"/>
            <w:sz w:val="22"/>
            <w:szCs w:val="22"/>
          </w:rPr>
          <w:t>https://www.simplypsychology.org/qualitative-quantitative.html</w:t>
        </w:r>
      </w:hyperlink>
      <w:r w:rsidRPr="00B24D26">
        <w:rPr>
          <w:rFonts w:ascii="Arial" w:hAnsi="Arial" w:cs="Arial"/>
          <w:sz w:val="22"/>
          <w:szCs w:val="22"/>
        </w:rPr>
        <w:t xml:space="preserve">  (Accessed: 7 December 2025).</w:t>
      </w:r>
    </w:p>
    <w:p w14:paraId="2A4D18B2" w14:textId="77777777" w:rsidR="00EF4BD0" w:rsidRPr="00B24D26" w:rsidRDefault="00EF4BD0" w:rsidP="00EF4BD0">
      <w:pPr>
        <w:pStyle w:val="NormalWeb"/>
        <w:rPr>
          <w:rFonts w:ascii="Arial" w:hAnsi="Arial" w:cs="Arial"/>
          <w:sz w:val="22"/>
          <w:szCs w:val="22"/>
        </w:rPr>
      </w:pPr>
      <w:r w:rsidRPr="00B24D26">
        <w:rPr>
          <w:rFonts w:ascii="Arial" w:hAnsi="Arial" w:cs="Arial"/>
          <w:sz w:val="22"/>
          <w:szCs w:val="22"/>
        </w:rPr>
        <w:t xml:space="preserve">  MindOwl (2021) </w:t>
      </w:r>
      <w:r w:rsidRPr="00B24D26">
        <w:rPr>
          <w:rStyle w:val="Emphasis"/>
          <w:rFonts w:ascii="Arial" w:eastAsiaTheme="majorEastAsia" w:hAnsi="Arial" w:cs="Arial"/>
          <w:sz w:val="22"/>
          <w:szCs w:val="22"/>
        </w:rPr>
        <w:t>8 reasons why mental health awareness is important</w:t>
      </w:r>
      <w:r w:rsidRPr="00B24D26">
        <w:rPr>
          <w:rFonts w:ascii="Arial" w:hAnsi="Arial" w:cs="Arial"/>
          <w:sz w:val="22"/>
          <w:szCs w:val="22"/>
        </w:rPr>
        <w:t xml:space="preserve">. Available at: </w:t>
      </w:r>
      <w:hyperlink r:id="rId19" w:history="1">
        <w:r w:rsidRPr="00B24D26">
          <w:rPr>
            <w:rStyle w:val="Hyperlink"/>
            <w:rFonts w:ascii="Arial" w:hAnsi="Arial" w:cs="Arial"/>
            <w:sz w:val="22"/>
            <w:szCs w:val="22"/>
          </w:rPr>
          <w:t>https://mindowl.org/8-reasons-why-mental-health-awareness-is-important/</w:t>
        </w:r>
      </w:hyperlink>
      <w:r w:rsidRPr="00B24D26">
        <w:rPr>
          <w:rFonts w:ascii="Arial" w:hAnsi="Arial" w:cs="Arial"/>
          <w:sz w:val="22"/>
          <w:szCs w:val="22"/>
        </w:rPr>
        <w:t xml:space="preserve">  (Accessed: 1 December 2025).</w:t>
      </w:r>
    </w:p>
    <w:p w14:paraId="2D528691" w14:textId="77777777" w:rsidR="00F04ED4" w:rsidRPr="00B24D26" w:rsidRDefault="00F04ED4" w:rsidP="00F04ED4">
      <w:pPr>
        <w:pStyle w:val="NormalWeb"/>
        <w:rPr>
          <w:rFonts w:ascii="Arial" w:hAnsi="Arial" w:cs="Arial"/>
          <w:sz w:val="22"/>
          <w:szCs w:val="22"/>
        </w:rPr>
      </w:pPr>
      <w:r w:rsidRPr="00B24D26">
        <w:rPr>
          <w:rFonts w:ascii="Arial" w:hAnsi="Arial" w:cs="Arial"/>
          <w:sz w:val="22"/>
          <w:szCs w:val="22"/>
        </w:rPr>
        <w:t xml:space="preserve">  Mohajan, H. (2018) </w:t>
      </w:r>
      <w:r w:rsidRPr="00B24D26">
        <w:rPr>
          <w:rStyle w:val="Emphasis"/>
          <w:rFonts w:ascii="Arial" w:eastAsiaTheme="majorEastAsia" w:hAnsi="Arial" w:cs="Arial"/>
          <w:sz w:val="22"/>
          <w:szCs w:val="22"/>
        </w:rPr>
        <w:t>Qualitative research methodology in social sciences and related subjects</w:t>
      </w:r>
      <w:r w:rsidRPr="00B24D26">
        <w:rPr>
          <w:rFonts w:ascii="Arial" w:hAnsi="Arial" w:cs="Arial"/>
          <w:sz w:val="22"/>
          <w:szCs w:val="22"/>
        </w:rPr>
        <w:t xml:space="preserve">. </w:t>
      </w:r>
      <w:r w:rsidRPr="00B24D26">
        <w:rPr>
          <w:rStyle w:val="Emphasis"/>
          <w:rFonts w:ascii="Arial" w:eastAsiaTheme="majorEastAsia" w:hAnsi="Arial" w:cs="Arial"/>
          <w:sz w:val="22"/>
          <w:szCs w:val="22"/>
        </w:rPr>
        <w:t>Journal of Economic Development, Environment and People</w:t>
      </w:r>
      <w:r w:rsidRPr="00B24D26">
        <w:rPr>
          <w:rFonts w:ascii="Arial" w:hAnsi="Arial" w:cs="Arial"/>
          <w:sz w:val="22"/>
          <w:szCs w:val="22"/>
        </w:rPr>
        <w:t xml:space="preserve">, 7(1), pp. 23–48. Available at: </w:t>
      </w:r>
      <w:hyperlink r:id="rId20" w:history="1">
        <w:r w:rsidRPr="00B24D26">
          <w:rPr>
            <w:rStyle w:val="Hyperlink"/>
            <w:rFonts w:ascii="Arial" w:hAnsi="Arial" w:cs="Arial"/>
            <w:sz w:val="22"/>
            <w:szCs w:val="22"/>
          </w:rPr>
          <w:t>https://pmc.ncbi.nlm.nih.gov/articles/PMC4212209/</w:t>
        </w:r>
      </w:hyperlink>
      <w:r w:rsidRPr="00B24D26">
        <w:rPr>
          <w:rFonts w:ascii="Arial" w:hAnsi="Arial" w:cs="Arial"/>
          <w:sz w:val="22"/>
          <w:szCs w:val="22"/>
        </w:rPr>
        <w:t xml:space="preserve">  (Accessed: 2 December 2025).</w:t>
      </w:r>
    </w:p>
    <w:p w14:paraId="5F2BFAF9" w14:textId="77777777" w:rsidR="0056245B" w:rsidRPr="00B24D26" w:rsidRDefault="0056245B" w:rsidP="0056245B">
      <w:pPr>
        <w:pStyle w:val="NormalWeb"/>
        <w:rPr>
          <w:rFonts w:ascii="Arial" w:hAnsi="Arial" w:cs="Arial"/>
          <w:sz w:val="22"/>
          <w:szCs w:val="22"/>
        </w:rPr>
      </w:pPr>
      <w:r w:rsidRPr="00B24D26">
        <w:rPr>
          <w:rFonts w:ascii="Arial" w:hAnsi="Arial" w:cs="Arial"/>
          <w:sz w:val="22"/>
          <w:szCs w:val="22"/>
        </w:rPr>
        <w:t xml:space="preserve">  Seneca Learning (n.d.) </w:t>
      </w:r>
      <w:r w:rsidRPr="00B24D26">
        <w:rPr>
          <w:rStyle w:val="Emphasis"/>
          <w:rFonts w:ascii="Arial" w:eastAsiaTheme="majorEastAsia" w:hAnsi="Arial" w:cs="Arial"/>
          <w:sz w:val="22"/>
          <w:szCs w:val="22"/>
        </w:rPr>
        <w:t>Primary and secondary data</w:t>
      </w:r>
      <w:r w:rsidRPr="00B24D26">
        <w:rPr>
          <w:rFonts w:ascii="Arial" w:hAnsi="Arial" w:cs="Arial"/>
          <w:sz w:val="22"/>
          <w:szCs w:val="22"/>
        </w:rPr>
        <w:t xml:space="preserve">. </w:t>
      </w:r>
      <w:r w:rsidRPr="00B24D26">
        <w:rPr>
          <w:rStyle w:val="Emphasis"/>
          <w:rFonts w:ascii="Arial" w:eastAsiaTheme="majorEastAsia" w:hAnsi="Arial" w:cs="Arial"/>
          <w:sz w:val="22"/>
          <w:szCs w:val="22"/>
        </w:rPr>
        <w:t>Seneca Learning Revision Notes</w:t>
      </w:r>
      <w:r w:rsidRPr="00B24D26">
        <w:rPr>
          <w:rFonts w:ascii="Arial" w:hAnsi="Arial" w:cs="Arial"/>
          <w:sz w:val="22"/>
          <w:szCs w:val="22"/>
        </w:rPr>
        <w:t xml:space="preserve">. Available at: </w:t>
      </w:r>
      <w:hyperlink r:id="rId21" w:history="1">
        <w:r w:rsidRPr="00B24D26">
          <w:rPr>
            <w:rStyle w:val="Hyperlink"/>
            <w:rFonts w:ascii="Arial" w:hAnsi="Arial" w:cs="Arial"/>
            <w:sz w:val="22"/>
            <w:szCs w:val="22"/>
          </w:rPr>
          <w:t>https://senecalearning.com/en-GB/revision-notes/gcse/design-and-technology/aqa/7-1-2-primary-and-secondary-data</w:t>
        </w:r>
      </w:hyperlink>
      <w:r w:rsidRPr="00B24D26">
        <w:rPr>
          <w:rFonts w:ascii="Arial" w:hAnsi="Arial" w:cs="Arial"/>
          <w:sz w:val="22"/>
          <w:szCs w:val="22"/>
        </w:rPr>
        <w:t xml:space="preserve">  (Accessed: 7 December 2025).</w:t>
      </w:r>
    </w:p>
    <w:p w14:paraId="20568A73" w14:textId="77777777" w:rsidR="007E702F" w:rsidRPr="00B24D26" w:rsidRDefault="007E702F" w:rsidP="007E702F">
      <w:pPr>
        <w:pStyle w:val="NormalWeb"/>
        <w:rPr>
          <w:rFonts w:ascii="Arial" w:hAnsi="Arial" w:cs="Arial"/>
          <w:sz w:val="22"/>
          <w:szCs w:val="22"/>
        </w:rPr>
      </w:pPr>
      <w:r w:rsidRPr="00B24D26">
        <w:rPr>
          <w:rFonts w:ascii="Arial" w:hAnsi="Arial" w:cs="Arial"/>
          <w:sz w:val="22"/>
          <w:szCs w:val="22"/>
        </w:rPr>
        <w:t xml:space="preserve">  World Health Organization (n.d.) </w:t>
      </w:r>
      <w:r w:rsidRPr="00B24D26">
        <w:rPr>
          <w:rStyle w:val="Emphasis"/>
          <w:rFonts w:ascii="Arial" w:eastAsiaTheme="majorEastAsia" w:hAnsi="Arial" w:cs="Arial"/>
          <w:sz w:val="22"/>
          <w:szCs w:val="22"/>
        </w:rPr>
        <w:t>Mental health: strengthening our response</w:t>
      </w:r>
      <w:r w:rsidRPr="00B24D26">
        <w:rPr>
          <w:rFonts w:ascii="Arial" w:hAnsi="Arial" w:cs="Arial"/>
          <w:sz w:val="22"/>
          <w:szCs w:val="22"/>
        </w:rPr>
        <w:t xml:space="preserve">. Available at: </w:t>
      </w:r>
      <w:hyperlink r:id="rId22" w:history="1">
        <w:r w:rsidRPr="00B24D26">
          <w:rPr>
            <w:rStyle w:val="Hyperlink"/>
            <w:rFonts w:ascii="Arial" w:hAnsi="Arial" w:cs="Arial"/>
            <w:sz w:val="22"/>
            <w:szCs w:val="22"/>
          </w:rPr>
          <w:t>https://www.who.int/news-room/fact-sheets/detail/mental-health-strengthening-our-response</w:t>
        </w:r>
      </w:hyperlink>
      <w:r w:rsidRPr="00B24D26">
        <w:rPr>
          <w:rFonts w:ascii="Arial" w:hAnsi="Arial" w:cs="Arial"/>
          <w:sz w:val="22"/>
          <w:szCs w:val="22"/>
        </w:rPr>
        <w:t xml:space="preserve"> (Accessed: 7 December 2025).</w:t>
      </w:r>
    </w:p>
    <w:p w14:paraId="2837D8F1" w14:textId="1BC6B3CD" w:rsidR="00BE7710" w:rsidRPr="00B24D26" w:rsidRDefault="00BE7710">
      <w:pPr>
        <w:rPr>
          <w:rFonts w:ascii="Arial" w:eastAsia="Arial" w:hAnsi="Arial" w:cs="Arial"/>
          <w:color w:val="FF0000"/>
          <w:sz w:val="22"/>
          <w:szCs w:val="22"/>
        </w:rPr>
      </w:pPr>
    </w:p>
    <w:sectPr w:rsidR="00BE7710" w:rsidRPr="00B24D26" w:rsidSect="00722EFE">
      <w:footerReference w:type="first" r:id="rId2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5608E" w14:textId="77777777" w:rsidR="008E6A18" w:rsidRDefault="008E6A18" w:rsidP="002A1842">
      <w:pPr>
        <w:spacing w:after="0" w:line="240" w:lineRule="auto"/>
      </w:pPr>
      <w:r>
        <w:separator/>
      </w:r>
    </w:p>
  </w:endnote>
  <w:endnote w:type="continuationSeparator" w:id="0">
    <w:p w14:paraId="23ECC7B1" w14:textId="77777777" w:rsidR="008E6A18" w:rsidRDefault="008E6A18"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38A917B4"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9FF1A1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959239D"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0BB7F43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9574C" w14:textId="77777777" w:rsidR="008E6A18" w:rsidRDefault="008E6A18" w:rsidP="002A1842">
      <w:pPr>
        <w:spacing w:after="0" w:line="240" w:lineRule="auto"/>
      </w:pPr>
      <w:r>
        <w:separator/>
      </w:r>
    </w:p>
  </w:footnote>
  <w:footnote w:type="continuationSeparator" w:id="0">
    <w:p w14:paraId="130C3AE7" w14:textId="77777777" w:rsidR="008E6A18" w:rsidRDefault="008E6A18"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047B48"/>
    <w:multiLevelType w:val="multilevel"/>
    <w:tmpl w:val="8548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FA73C14"/>
    <w:multiLevelType w:val="hybridMultilevel"/>
    <w:tmpl w:val="1B784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66656F0B"/>
    <w:multiLevelType w:val="hybridMultilevel"/>
    <w:tmpl w:val="84760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55154056">
    <w:abstractNumId w:val="8"/>
  </w:num>
  <w:num w:numId="2" w16cid:durableId="1023626180">
    <w:abstractNumId w:val="5"/>
  </w:num>
  <w:num w:numId="3" w16cid:durableId="227345865">
    <w:abstractNumId w:val="3"/>
  </w:num>
  <w:num w:numId="4" w16cid:durableId="1192113543">
    <w:abstractNumId w:val="2"/>
  </w:num>
  <w:num w:numId="5" w16cid:durableId="756441170">
    <w:abstractNumId w:val="6"/>
  </w:num>
  <w:num w:numId="6" w16cid:durableId="1147016678">
    <w:abstractNumId w:val="0"/>
  </w:num>
  <w:num w:numId="7" w16cid:durableId="1969779107">
    <w:abstractNumId w:val="10"/>
  </w:num>
  <w:num w:numId="8" w16cid:durableId="1190296507">
    <w:abstractNumId w:val="9"/>
  </w:num>
  <w:num w:numId="9" w16cid:durableId="2114474397">
    <w:abstractNumId w:val="4"/>
  </w:num>
  <w:num w:numId="10" w16cid:durableId="296108308">
    <w:abstractNumId w:val="7"/>
  </w:num>
  <w:num w:numId="11" w16cid:durableId="3297248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6803"/>
    <w:rsid w:val="00023F71"/>
    <w:rsid w:val="0002731E"/>
    <w:rsid w:val="000445CB"/>
    <w:rsid w:val="0004606C"/>
    <w:rsid w:val="00073A2B"/>
    <w:rsid w:val="00097720"/>
    <w:rsid w:val="000D1D29"/>
    <w:rsid w:val="000E6527"/>
    <w:rsid w:val="001025DA"/>
    <w:rsid w:val="00107A41"/>
    <w:rsid w:val="00126B14"/>
    <w:rsid w:val="00126DA4"/>
    <w:rsid w:val="00134D43"/>
    <w:rsid w:val="00172AD1"/>
    <w:rsid w:val="001813E7"/>
    <w:rsid w:val="001C0D56"/>
    <w:rsid w:val="001E556A"/>
    <w:rsid w:val="00224713"/>
    <w:rsid w:val="00226D8D"/>
    <w:rsid w:val="00232980"/>
    <w:rsid w:val="00281A55"/>
    <w:rsid w:val="002970F3"/>
    <w:rsid w:val="002A1842"/>
    <w:rsid w:val="002A2D50"/>
    <w:rsid w:val="002E1DB0"/>
    <w:rsid w:val="00314F9B"/>
    <w:rsid w:val="003214BC"/>
    <w:rsid w:val="003372AB"/>
    <w:rsid w:val="003661C6"/>
    <w:rsid w:val="00393574"/>
    <w:rsid w:val="003A3C30"/>
    <w:rsid w:val="003C6440"/>
    <w:rsid w:val="003E4EF2"/>
    <w:rsid w:val="00401ED2"/>
    <w:rsid w:val="0040250B"/>
    <w:rsid w:val="004077F4"/>
    <w:rsid w:val="00411BB7"/>
    <w:rsid w:val="0041471E"/>
    <w:rsid w:val="00430E66"/>
    <w:rsid w:val="00437A99"/>
    <w:rsid w:val="00445566"/>
    <w:rsid w:val="004468F8"/>
    <w:rsid w:val="00450E8E"/>
    <w:rsid w:val="0046585C"/>
    <w:rsid w:val="004805B9"/>
    <w:rsid w:val="00485C76"/>
    <w:rsid w:val="004A3050"/>
    <w:rsid w:val="004B1DE2"/>
    <w:rsid w:val="004D02EB"/>
    <w:rsid w:val="004D6D72"/>
    <w:rsid w:val="004E51F0"/>
    <w:rsid w:val="004F2E87"/>
    <w:rsid w:val="0051640E"/>
    <w:rsid w:val="00521933"/>
    <w:rsid w:val="00530E16"/>
    <w:rsid w:val="00534C98"/>
    <w:rsid w:val="00547A46"/>
    <w:rsid w:val="0055302D"/>
    <w:rsid w:val="005557B0"/>
    <w:rsid w:val="0056245B"/>
    <w:rsid w:val="00564B92"/>
    <w:rsid w:val="00565B41"/>
    <w:rsid w:val="00565D82"/>
    <w:rsid w:val="00572B0E"/>
    <w:rsid w:val="0057669C"/>
    <w:rsid w:val="005810B8"/>
    <w:rsid w:val="00587D87"/>
    <w:rsid w:val="005A3772"/>
    <w:rsid w:val="005A7A26"/>
    <w:rsid w:val="005C4D9C"/>
    <w:rsid w:val="005C5159"/>
    <w:rsid w:val="005D3633"/>
    <w:rsid w:val="005D5FDB"/>
    <w:rsid w:val="005D73FC"/>
    <w:rsid w:val="005D78CE"/>
    <w:rsid w:val="005F53FD"/>
    <w:rsid w:val="006065EF"/>
    <w:rsid w:val="006228A3"/>
    <w:rsid w:val="00633CAA"/>
    <w:rsid w:val="00665061"/>
    <w:rsid w:val="00674512"/>
    <w:rsid w:val="006926B3"/>
    <w:rsid w:val="0069435A"/>
    <w:rsid w:val="006A3368"/>
    <w:rsid w:val="006F21D6"/>
    <w:rsid w:val="00722EFE"/>
    <w:rsid w:val="007302C0"/>
    <w:rsid w:val="00732B1F"/>
    <w:rsid w:val="007637E9"/>
    <w:rsid w:val="00764F6E"/>
    <w:rsid w:val="00783894"/>
    <w:rsid w:val="007A1097"/>
    <w:rsid w:val="007A2D3D"/>
    <w:rsid w:val="007A38A1"/>
    <w:rsid w:val="007C0605"/>
    <w:rsid w:val="007C18DD"/>
    <w:rsid w:val="007C6B58"/>
    <w:rsid w:val="007D3B1B"/>
    <w:rsid w:val="007E419F"/>
    <w:rsid w:val="007E702F"/>
    <w:rsid w:val="00837A29"/>
    <w:rsid w:val="008452DD"/>
    <w:rsid w:val="00857AD6"/>
    <w:rsid w:val="0086732D"/>
    <w:rsid w:val="00875AD8"/>
    <w:rsid w:val="00884034"/>
    <w:rsid w:val="008958E6"/>
    <w:rsid w:val="008A307F"/>
    <w:rsid w:val="008C2BF2"/>
    <w:rsid w:val="008D0C3C"/>
    <w:rsid w:val="008E6A18"/>
    <w:rsid w:val="008E7834"/>
    <w:rsid w:val="00933228"/>
    <w:rsid w:val="009346D4"/>
    <w:rsid w:val="009417D7"/>
    <w:rsid w:val="009556F6"/>
    <w:rsid w:val="00970EC2"/>
    <w:rsid w:val="009D1624"/>
    <w:rsid w:val="009F38B8"/>
    <w:rsid w:val="009F60D1"/>
    <w:rsid w:val="00A0735B"/>
    <w:rsid w:val="00A31738"/>
    <w:rsid w:val="00A469E6"/>
    <w:rsid w:val="00A664E0"/>
    <w:rsid w:val="00A75B15"/>
    <w:rsid w:val="00A77527"/>
    <w:rsid w:val="00A86F2A"/>
    <w:rsid w:val="00AA5EE6"/>
    <w:rsid w:val="00AB29A4"/>
    <w:rsid w:val="00AC0376"/>
    <w:rsid w:val="00AE06EA"/>
    <w:rsid w:val="00AE4F3C"/>
    <w:rsid w:val="00B24D26"/>
    <w:rsid w:val="00B32BB4"/>
    <w:rsid w:val="00B43436"/>
    <w:rsid w:val="00B465DE"/>
    <w:rsid w:val="00B4713B"/>
    <w:rsid w:val="00B5393A"/>
    <w:rsid w:val="00B65ED6"/>
    <w:rsid w:val="00B920DA"/>
    <w:rsid w:val="00BA0043"/>
    <w:rsid w:val="00BC1771"/>
    <w:rsid w:val="00BE7710"/>
    <w:rsid w:val="00BF5B75"/>
    <w:rsid w:val="00C00E15"/>
    <w:rsid w:val="00C0682F"/>
    <w:rsid w:val="00C12D07"/>
    <w:rsid w:val="00C16DD1"/>
    <w:rsid w:val="00C315E9"/>
    <w:rsid w:val="00C33ECC"/>
    <w:rsid w:val="00C35A3E"/>
    <w:rsid w:val="00C36D23"/>
    <w:rsid w:val="00C52176"/>
    <w:rsid w:val="00C75A9E"/>
    <w:rsid w:val="00C91E5D"/>
    <w:rsid w:val="00CA097D"/>
    <w:rsid w:val="00CA4C86"/>
    <w:rsid w:val="00CA703B"/>
    <w:rsid w:val="00CC538D"/>
    <w:rsid w:val="00CE33F1"/>
    <w:rsid w:val="00CF650B"/>
    <w:rsid w:val="00D10894"/>
    <w:rsid w:val="00D22C53"/>
    <w:rsid w:val="00D50D7F"/>
    <w:rsid w:val="00D62A9C"/>
    <w:rsid w:val="00D91497"/>
    <w:rsid w:val="00D92E8A"/>
    <w:rsid w:val="00DB0BB6"/>
    <w:rsid w:val="00DB181C"/>
    <w:rsid w:val="00DD1971"/>
    <w:rsid w:val="00DD594B"/>
    <w:rsid w:val="00DE54B7"/>
    <w:rsid w:val="00E06C86"/>
    <w:rsid w:val="00E115B2"/>
    <w:rsid w:val="00E224A8"/>
    <w:rsid w:val="00E3564F"/>
    <w:rsid w:val="00E4353F"/>
    <w:rsid w:val="00E449C3"/>
    <w:rsid w:val="00E72B8C"/>
    <w:rsid w:val="00E907E1"/>
    <w:rsid w:val="00EC10A7"/>
    <w:rsid w:val="00EC4C11"/>
    <w:rsid w:val="00EE37C5"/>
    <w:rsid w:val="00EF2747"/>
    <w:rsid w:val="00EF4BD0"/>
    <w:rsid w:val="00F03695"/>
    <w:rsid w:val="00F04ED4"/>
    <w:rsid w:val="00F13264"/>
    <w:rsid w:val="00F601D8"/>
    <w:rsid w:val="00F618F2"/>
    <w:rsid w:val="00F7285A"/>
    <w:rsid w:val="00F72F4A"/>
    <w:rsid w:val="00F81E8B"/>
    <w:rsid w:val="00F87295"/>
    <w:rsid w:val="00F96EEC"/>
    <w:rsid w:val="00FD156B"/>
    <w:rsid w:val="00FE30AB"/>
    <w:rsid w:val="00FE4444"/>
    <w:rsid w:val="00FF2C72"/>
    <w:rsid w:val="00FF48BD"/>
    <w:rsid w:val="00FF4CEA"/>
    <w:rsid w:val="00FF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84A7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69435A"/>
    <w:pPr>
      <w:spacing w:before="100" w:beforeAutospacing="1" w:after="100" w:afterAutospacing="1" w:line="240" w:lineRule="auto"/>
    </w:pPr>
    <w:rPr>
      <w:rFonts w:ascii="Times New Roman" w:eastAsia="Times New Roman" w:hAnsi="Times New Roman" w:cs="Times New Roman"/>
    </w:rPr>
  </w:style>
  <w:style w:type="table" w:styleId="TableGrid">
    <w:name w:val="Table Grid"/>
    <w:basedOn w:val="TableNormal"/>
    <w:uiPriority w:val="39"/>
    <w:rsid w:val="00D50D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06C86"/>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8C2BF2"/>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UnresolvedMention">
    <w:name w:val="Unresolved Mention"/>
    <w:basedOn w:val="DefaultParagraphFont"/>
    <w:uiPriority w:val="99"/>
    <w:semiHidden/>
    <w:unhideWhenUsed/>
    <w:rsid w:val="009417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hyperlink" Target="https://www.simplypsychology.org/qualitative-quantitative.html" TargetMode="External"/><Relationship Id="rId3" Type="http://schemas.openxmlformats.org/officeDocument/2006/relationships/customXml" Target="../customXml/item3.xml"/><Relationship Id="rId21" Type="http://schemas.openxmlformats.org/officeDocument/2006/relationships/hyperlink" Target="https://senecalearning.com/en-GB/revision-notes/gcse/design-and-technology/aqa/7-1-2-primary-and-secondary-data" TargetMode="Externa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ca.indeed.com/career-advice/career-development/primary-vs-secondary-dat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eeksforgeeks.org/maths/difference-between-qualitative-and-quantitative-data/" TargetMode="External"/><Relationship Id="rId20" Type="http://schemas.openxmlformats.org/officeDocument/2006/relationships/hyperlink" Target="https://pmc.ncbi.nlm.nih.gov/articles/PMC4212209/"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forthwithlife.co.uk/wp-content/uploads/2024/02/Mental-health-Stats-2023.webp" TargetMode="External"/><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hyperlink" Target="https://mindowl.org/8-reasons-why-mental-health-awareness-is-importa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rownhealth.org/be-well/importance-mental-health-awareness-month" TargetMode="External"/><Relationship Id="rId22"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4EBB34C0-C2F4-4E7F-B91B-F1C5355EFF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A943FB-679A-4E73-BF83-78BE6D2E079B}">
  <ds:schemaRefs>
    <ds:schemaRef ds:uri="http://schemas.microsoft.com/sharepoint/v3/contenttype/forms"/>
  </ds:schemaRefs>
</ds:datastoreItem>
</file>

<file path=customXml/itemProps5.xml><?xml version="1.0" encoding="utf-8"?>
<ds:datastoreItem xmlns:ds="http://schemas.openxmlformats.org/officeDocument/2006/customXml" ds:itemID="{AC761F79-7213-47B2-97A9-3EE671CEE9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Gratiela Anghel</cp:lastModifiedBy>
  <cp:revision>167</cp:revision>
  <dcterms:created xsi:type="dcterms:W3CDTF">2025-11-23T17:17:00Z</dcterms:created>
  <dcterms:modified xsi:type="dcterms:W3CDTF">2025-12-07T16:57:00Z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