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76319D" w14:textId="7D878494" w:rsidR="001242F6" w:rsidRDefault="001242F6" w:rsidP="00607C98">
      <w:pPr>
        <w:jc w:val="both"/>
        <w:rPr>
          <w:rFonts w:ascii="Arial" w:hAnsi="Arial" w:cs="Arial"/>
        </w:rPr>
      </w:pPr>
      <w:r>
        <w:rPr>
          <w:rFonts w:ascii="Arial" w:hAnsi="Arial" w:cs="Arial"/>
          <w:noProof/>
        </w:rPr>
        <w:drawing>
          <wp:inline distT="0" distB="0" distL="0" distR="0" wp14:anchorId="1A638997" wp14:editId="1BCF5F4B">
            <wp:extent cx="2621280" cy="1164590"/>
            <wp:effectExtent l="0" t="0" r="7620" b="0"/>
            <wp:docPr id="44340294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1280" cy="1164590"/>
                    </a:xfrm>
                    <a:prstGeom prst="rect">
                      <a:avLst/>
                    </a:prstGeom>
                    <a:noFill/>
                  </pic:spPr>
                </pic:pic>
              </a:graphicData>
            </a:graphic>
          </wp:inline>
        </w:drawing>
      </w:r>
      <w:r>
        <w:rPr>
          <w:rFonts w:ascii="Arial" w:hAnsi="Arial" w:cs="Arial"/>
        </w:rPr>
        <w:br/>
      </w:r>
    </w:p>
    <w:p w14:paraId="13AF4D3C" w14:textId="06ADB9A2" w:rsidR="001242F6" w:rsidRDefault="0025208F" w:rsidP="0025208F">
      <w:pPr>
        <w:tabs>
          <w:tab w:val="left" w:pos="9749"/>
        </w:tabs>
        <w:jc w:val="both"/>
        <w:rPr>
          <w:rFonts w:ascii="Arial" w:hAnsi="Arial" w:cs="Arial"/>
        </w:rPr>
      </w:pPr>
      <w:r>
        <w:rPr>
          <w:rFonts w:ascii="Arial" w:hAnsi="Arial" w:cs="Arial"/>
        </w:rPr>
        <w:tab/>
      </w:r>
    </w:p>
    <w:p w14:paraId="7E508A60" w14:textId="77777777" w:rsidR="001242F6" w:rsidRPr="00FD2C87" w:rsidRDefault="001242F6" w:rsidP="00E95116">
      <w:pPr>
        <w:spacing w:line="360" w:lineRule="auto"/>
        <w:jc w:val="both"/>
        <w:rPr>
          <w:rFonts w:ascii="Arial" w:hAnsi="Arial" w:cs="Arial"/>
          <w:sz w:val="22"/>
          <w:szCs w:val="22"/>
        </w:rPr>
      </w:pPr>
    </w:p>
    <w:p w14:paraId="0C8C2732" w14:textId="4732AE2B" w:rsidR="00607C98" w:rsidRPr="00FD2C87" w:rsidRDefault="00607C98" w:rsidP="00E95116">
      <w:pPr>
        <w:spacing w:line="360" w:lineRule="auto"/>
        <w:jc w:val="both"/>
        <w:rPr>
          <w:rFonts w:ascii="Arial" w:hAnsi="Arial" w:cs="Arial"/>
          <w:sz w:val="22"/>
          <w:szCs w:val="22"/>
        </w:rPr>
      </w:pPr>
      <w:r w:rsidRPr="00FD2C87">
        <w:rPr>
          <w:rFonts w:ascii="Arial" w:hAnsi="Arial" w:cs="Arial"/>
          <w:sz w:val="22"/>
          <w:szCs w:val="22"/>
        </w:rPr>
        <w:t>Name: Jay-j Mckean</w:t>
      </w:r>
    </w:p>
    <w:p w14:paraId="77C85299" w14:textId="77777777" w:rsidR="00607C98" w:rsidRPr="00FD2C87" w:rsidRDefault="00607C98" w:rsidP="00E95116">
      <w:pPr>
        <w:spacing w:line="360" w:lineRule="auto"/>
        <w:jc w:val="both"/>
        <w:rPr>
          <w:rFonts w:ascii="Arial" w:hAnsi="Arial" w:cs="Arial"/>
          <w:sz w:val="22"/>
          <w:szCs w:val="22"/>
        </w:rPr>
      </w:pPr>
      <w:r w:rsidRPr="00FD2C87">
        <w:rPr>
          <w:rFonts w:ascii="Arial" w:hAnsi="Arial" w:cs="Arial"/>
          <w:sz w:val="22"/>
          <w:szCs w:val="22"/>
        </w:rPr>
        <w:t>Student ID: 1813848</w:t>
      </w:r>
    </w:p>
    <w:p w14:paraId="68A70C25" w14:textId="77777777" w:rsidR="00EC4D18" w:rsidRPr="00FD2C87" w:rsidRDefault="00607C98" w:rsidP="00E95116">
      <w:pPr>
        <w:spacing w:line="360" w:lineRule="auto"/>
        <w:jc w:val="both"/>
        <w:rPr>
          <w:rFonts w:ascii="Arial" w:hAnsi="Arial" w:cs="Arial"/>
          <w:sz w:val="22"/>
          <w:szCs w:val="22"/>
        </w:rPr>
      </w:pPr>
      <w:r w:rsidRPr="00FD2C87">
        <w:rPr>
          <w:rFonts w:ascii="Arial" w:hAnsi="Arial" w:cs="Arial"/>
          <w:sz w:val="22"/>
          <w:szCs w:val="22"/>
        </w:rPr>
        <w:t xml:space="preserve">Module Code: </w:t>
      </w:r>
      <w:r w:rsidR="00EC4D18" w:rsidRPr="00FD2C87">
        <w:rPr>
          <w:rFonts w:ascii="Arial" w:hAnsi="Arial" w:cs="Arial"/>
          <w:sz w:val="22"/>
          <w:szCs w:val="22"/>
        </w:rPr>
        <w:t>(LCHS4003_BIRM)</w:t>
      </w:r>
    </w:p>
    <w:p w14:paraId="680AF04A" w14:textId="7CD03C0E" w:rsidR="00607C98" w:rsidRPr="00FD2C87" w:rsidRDefault="00607C98" w:rsidP="00E95116">
      <w:pPr>
        <w:spacing w:line="360" w:lineRule="auto"/>
        <w:jc w:val="both"/>
        <w:rPr>
          <w:rFonts w:ascii="Arial" w:hAnsi="Arial" w:cs="Arial"/>
          <w:sz w:val="22"/>
          <w:szCs w:val="22"/>
        </w:rPr>
      </w:pPr>
      <w:r w:rsidRPr="00FD2C87">
        <w:rPr>
          <w:rFonts w:ascii="Arial" w:hAnsi="Arial" w:cs="Arial"/>
          <w:sz w:val="22"/>
          <w:szCs w:val="22"/>
        </w:rPr>
        <w:t xml:space="preserve">Module: </w:t>
      </w:r>
      <w:r w:rsidR="00CE606D" w:rsidRPr="00FD2C87">
        <w:rPr>
          <w:rFonts w:ascii="Arial" w:hAnsi="Arial" w:cs="Arial"/>
          <w:sz w:val="22"/>
          <w:szCs w:val="22"/>
        </w:rPr>
        <w:t>Introduction to Health and Social Care </w:t>
      </w:r>
    </w:p>
    <w:p w14:paraId="06B12FA3" w14:textId="4461B256" w:rsidR="00607C98" w:rsidRPr="00FD2C87" w:rsidRDefault="00607C98" w:rsidP="00E95116">
      <w:pPr>
        <w:spacing w:line="360" w:lineRule="auto"/>
        <w:jc w:val="both"/>
        <w:rPr>
          <w:rFonts w:ascii="Arial" w:hAnsi="Arial" w:cs="Arial"/>
          <w:sz w:val="22"/>
          <w:szCs w:val="22"/>
        </w:rPr>
      </w:pPr>
      <w:r w:rsidRPr="00FD2C87">
        <w:rPr>
          <w:rFonts w:ascii="Arial" w:hAnsi="Arial" w:cs="Arial"/>
          <w:sz w:val="22"/>
          <w:szCs w:val="22"/>
        </w:rPr>
        <w:t xml:space="preserve">Lecturer: </w:t>
      </w:r>
      <w:r w:rsidR="00195B28" w:rsidRPr="00FD2C87">
        <w:rPr>
          <w:rFonts w:ascii="Arial" w:hAnsi="Arial" w:cs="Arial"/>
          <w:sz w:val="22"/>
          <w:szCs w:val="22"/>
        </w:rPr>
        <w:t>Daniel Hanura</w:t>
      </w:r>
    </w:p>
    <w:p w14:paraId="33280F40" w14:textId="567D3124" w:rsidR="007E59F1" w:rsidRPr="00FD2C87" w:rsidRDefault="007E59F1" w:rsidP="00E95116">
      <w:pPr>
        <w:spacing w:line="360" w:lineRule="auto"/>
        <w:jc w:val="center"/>
        <w:rPr>
          <w:rFonts w:ascii="Arial" w:hAnsi="Arial" w:cs="Arial"/>
          <w:sz w:val="22"/>
          <w:szCs w:val="22"/>
        </w:rPr>
      </w:pPr>
    </w:p>
    <w:p w14:paraId="22DDDB79" w14:textId="5579A025" w:rsidR="007E59F1" w:rsidRPr="00FD2C87" w:rsidRDefault="007E59F1" w:rsidP="00E95116">
      <w:pPr>
        <w:spacing w:line="360" w:lineRule="auto"/>
        <w:jc w:val="center"/>
        <w:rPr>
          <w:rFonts w:ascii="Arial" w:hAnsi="Arial" w:cs="Arial"/>
          <w:sz w:val="22"/>
          <w:szCs w:val="22"/>
        </w:rPr>
      </w:pPr>
    </w:p>
    <w:p w14:paraId="5779088D" w14:textId="43A3C505" w:rsidR="007C5CEE" w:rsidRPr="00FD2C87" w:rsidRDefault="007C5CEE" w:rsidP="00E95116">
      <w:pPr>
        <w:tabs>
          <w:tab w:val="right" w:pos="13958"/>
        </w:tabs>
        <w:spacing w:line="360" w:lineRule="auto"/>
        <w:ind w:left="2835" w:right="3969"/>
        <w:rPr>
          <w:rFonts w:ascii="Arial" w:hAnsi="Arial" w:cs="Arial"/>
          <w:sz w:val="22"/>
          <w:szCs w:val="22"/>
        </w:rPr>
      </w:pPr>
    </w:p>
    <w:p w14:paraId="03ACA213" w14:textId="29AD17A3" w:rsidR="007C5CEE" w:rsidRPr="00FD2C87" w:rsidRDefault="007C5CEE" w:rsidP="00E95116">
      <w:pPr>
        <w:spacing w:line="360" w:lineRule="auto"/>
        <w:rPr>
          <w:rFonts w:ascii="Arial" w:hAnsi="Arial" w:cs="Arial"/>
          <w:sz w:val="22"/>
          <w:szCs w:val="22"/>
        </w:rPr>
      </w:pPr>
      <w:r w:rsidRPr="00FD2C87">
        <w:rPr>
          <w:rFonts w:ascii="Arial" w:hAnsi="Arial" w:cs="Arial"/>
          <w:sz w:val="22"/>
          <w:szCs w:val="22"/>
        </w:rPr>
        <w:br w:type="page"/>
      </w:r>
    </w:p>
    <w:p w14:paraId="70D13E60" w14:textId="1599F43A" w:rsidR="007C5CEE" w:rsidRPr="00FD2C87" w:rsidRDefault="00C7342F" w:rsidP="00E95116">
      <w:pPr>
        <w:tabs>
          <w:tab w:val="right" w:pos="13958"/>
        </w:tabs>
        <w:spacing w:line="360" w:lineRule="auto"/>
        <w:ind w:left="2835" w:right="3969"/>
        <w:rPr>
          <w:rFonts w:ascii="Arial" w:hAnsi="Arial" w:cs="Arial"/>
          <w:sz w:val="22"/>
          <w:szCs w:val="22"/>
        </w:rPr>
      </w:pPr>
      <w:r w:rsidRPr="00FD2C87">
        <w:rPr>
          <w:rFonts w:ascii="Arial" w:hAnsi="Arial" w:cs="Arial"/>
          <w:noProof/>
          <w:sz w:val="22"/>
          <w:szCs w:val="22"/>
        </w:rPr>
        <w:lastRenderedPageBreak/>
        <mc:AlternateContent>
          <mc:Choice Requires="wps">
            <w:drawing>
              <wp:anchor distT="0" distB="0" distL="114300" distR="114300" simplePos="0" relativeHeight="251658240" behindDoc="0" locked="0" layoutInCell="1" allowOverlap="1" wp14:anchorId="70CD2207" wp14:editId="01E045B2">
                <wp:simplePos x="0" y="0"/>
                <wp:positionH relativeFrom="page">
                  <wp:align>right</wp:align>
                </wp:positionH>
                <wp:positionV relativeFrom="paragraph">
                  <wp:posOffset>-883920</wp:posOffset>
                </wp:positionV>
                <wp:extent cx="5341620" cy="3718560"/>
                <wp:effectExtent l="0" t="0" r="11430" b="15240"/>
                <wp:wrapNone/>
                <wp:docPr id="381738913" name="Rectangle 2"/>
                <wp:cNvGraphicFramePr/>
                <a:graphic xmlns:a="http://schemas.openxmlformats.org/drawingml/2006/main">
                  <a:graphicData uri="http://schemas.microsoft.com/office/word/2010/wordprocessingShape">
                    <wps:wsp>
                      <wps:cNvSpPr/>
                      <wps:spPr>
                        <a:xfrm>
                          <a:off x="0" y="0"/>
                          <a:ext cx="5341620" cy="3718560"/>
                        </a:xfrm>
                        <a:prstGeom prst="rect">
                          <a:avLst/>
                        </a:prstGeom>
                        <a:solidFill>
                          <a:srgbClr val="FFFFCC"/>
                        </a:solidFill>
                      </wps:spPr>
                      <wps:style>
                        <a:lnRef idx="2">
                          <a:schemeClr val="accent1">
                            <a:shade val="15000"/>
                          </a:schemeClr>
                        </a:lnRef>
                        <a:fillRef idx="1">
                          <a:schemeClr val="accent1"/>
                        </a:fillRef>
                        <a:effectRef idx="0">
                          <a:schemeClr val="accent1"/>
                        </a:effectRef>
                        <a:fontRef idx="minor">
                          <a:schemeClr val="lt1"/>
                        </a:fontRef>
                      </wps:style>
                      <wps:txbx>
                        <w:txbxContent>
                          <w:p w14:paraId="7A4D5BE5" w14:textId="4173BB77" w:rsidR="00957344" w:rsidRPr="001E1865" w:rsidRDefault="00957344" w:rsidP="00C7342F">
                            <w:pPr>
                              <w:spacing w:line="360" w:lineRule="auto"/>
                              <w:jc w:val="center"/>
                              <w:rPr>
                                <w:rFonts w:ascii="Arial" w:hAnsi="Arial" w:cs="Arial"/>
                                <w:b/>
                                <w:bCs/>
                                <w:color w:val="262626" w:themeColor="text1" w:themeTint="D9"/>
                                <w:sz w:val="22"/>
                                <w:szCs w:val="22"/>
                              </w:rPr>
                            </w:pPr>
                            <w:r w:rsidRPr="001E1865">
                              <w:rPr>
                                <w:rFonts w:ascii="Arial" w:hAnsi="Arial" w:cs="Arial"/>
                                <w:b/>
                                <w:bCs/>
                                <w:color w:val="262626" w:themeColor="text1" w:themeTint="D9"/>
                                <w:sz w:val="22"/>
                                <w:szCs w:val="22"/>
                              </w:rPr>
                              <w:t xml:space="preserve">INTRODUCTION – </w:t>
                            </w:r>
                            <w:r w:rsidRPr="001E1865">
                              <w:rPr>
                                <w:rFonts w:ascii="Arial" w:hAnsi="Arial" w:cs="Arial"/>
                                <w:b/>
                                <w:bCs/>
                                <w:color w:val="262626" w:themeColor="text1" w:themeTint="D9"/>
                                <w:sz w:val="22"/>
                                <w:szCs w:val="22"/>
                                <w:u w:val="single"/>
                              </w:rPr>
                              <w:t xml:space="preserve">COMMUNITY </w:t>
                            </w:r>
                            <w:r w:rsidR="007E59F1" w:rsidRPr="001E1865">
                              <w:rPr>
                                <w:rFonts w:ascii="Arial" w:hAnsi="Arial" w:cs="Arial"/>
                                <w:b/>
                                <w:bCs/>
                                <w:color w:val="262626" w:themeColor="text1" w:themeTint="D9"/>
                                <w:sz w:val="22"/>
                                <w:szCs w:val="22"/>
                                <w:u w:val="single"/>
                              </w:rPr>
                              <w:t>HEALTH SERVICES</w:t>
                            </w:r>
                          </w:p>
                          <w:p w14:paraId="59C0CF69" w14:textId="11EB8A99" w:rsidR="00A349DC" w:rsidRPr="001E1865" w:rsidRDefault="00143298" w:rsidP="00C7342F">
                            <w:pPr>
                              <w:spacing w:line="360" w:lineRule="auto"/>
                              <w:ind w:left="720"/>
                              <w:rPr>
                                <w:rFonts w:ascii="Arial" w:hAnsi="Arial" w:cs="Arial"/>
                                <w:color w:val="262626" w:themeColor="text1" w:themeTint="D9"/>
                                <w:sz w:val="22"/>
                                <w:szCs w:val="22"/>
                              </w:rPr>
                            </w:pPr>
                            <w:r w:rsidRPr="001E1865">
                              <w:rPr>
                                <w:rFonts w:ascii="Arial" w:hAnsi="Arial" w:cs="Arial"/>
                                <w:color w:val="262626" w:themeColor="text1" w:themeTint="D9"/>
                                <w:sz w:val="22"/>
                                <w:szCs w:val="22"/>
                              </w:rPr>
                              <w:t>Community health services cover a wide range of services and provide care for people from birth to the end of their life. Community health teams play a vital role in supporting people with complex health and care needs to live independently in their own home for as long as possible</w:t>
                            </w:r>
                            <w:r w:rsidR="00A349DC" w:rsidRPr="001E1865">
                              <w:rPr>
                                <w:rFonts w:ascii="Arial" w:hAnsi="Arial" w:cs="Arial"/>
                                <w:color w:val="262626" w:themeColor="text1" w:themeTint="D9"/>
                                <w:sz w:val="22"/>
                                <w:szCs w:val="22"/>
                              </w:rPr>
                              <w:t xml:space="preserve">, </w:t>
                            </w:r>
                            <w:r w:rsidR="0022439D" w:rsidRPr="001E1865">
                              <w:rPr>
                                <w:rFonts w:ascii="Arial" w:hAnsi="Arial" w:cs="Arial"/>
                                <w:color w:val="262626" w:themeColor="text1" w:themeTint="D9"/>
                                <w:sz w:val="22"/>
                                <w:szCs w:val="22"/>
                              </w:rPr>
                              <w:t>approximately 200,000 patient encounters occur daily in community health services, accounting for 13% of all daily activity in the NHS. Since community health services encompass a wide variety of activities, it can be challenging to define them precisely, with localities having different service configurations and scopes. They are offered by numerous professional associations and often address a broad variety of needs for individuals of all ages. Specialized community mental health services are typically not included in the NHS's definition of community health services (</w:t>
                            </w:r>
                            <w:r w:rsidR="00A349DC" w:rsidRPr="001E1865">
                              <w:rPr>
                                <w:rFonts w:ascii="Arial" w:hAnsi="Arial" w:cs="Arial"/>
                                <w:color w:val="262626" w:themeColor="text1" w:themeTint="D9"/>
                                <w:sz w:val="22"/>
                                <w:szCs w:val="22"/>
                              </w:rPr>
                              <w:t>Charles and Wickens, 2024).</w:t>
                            </w:r>
                          </w:p>
                          <w:p w14:paraId="2C43A52C" w14:textId="54E1E1DC" w:rsidR="00143298" w:rsidRPr="00B21CE2" w:rsidRDefault="00143298" w:rsidP="00957344">
                            <w:pPr>
                              <w:jc w:val="center"/>
                              <w:rPr>
                                <w:rFonts w:ascii="Arial" w:hAnsi="Arial" w:cs="Arial"/>
                                <w:color w:val="FFFFCC"/>
                              </w:rPr>
                            </w:pPr>
                          </w:p>
                          <w:p w14:paraId="05BC0719" w14:textId="77777777" w:rsidR="00143298" w:rsidRPr="00B21CE2" w:rsidRDefault="00143298" w:rsidP="00957344">
                            <w:pPr>
                              <w:jc w:val="center"/>
                              <w:rPr>
                                <w:color w:val="FFFFCC"/>
                              </w:rPr>
                            </w:pPr>
                          </w:p>
                          <w:p w14:paraId="46B878B1" w14:textId="77777777" w:rsidR="007E59F1" w:rsidRPr="00B21CE2" w:rsidRDefault="007E59F1">
                            <w:pPr>
                              <w:rPr>
                                <w:color w:val="FFFFCC"/>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CD2207" id="Rectangle 2" o:spid="_x0000_s1026" style="position:absolute;left:0;text-align:left;margin-left:369.4pt;margin-top:-69.6pt;width:420.6pt;height:292.8pt;z-index:25165824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" fillcolor="#ffc" strokecolor="#1b0409 [484]" strokeweight="1.25pt">
                <v:textbox>
                  <w:txbxContent>
                    <w:p w14:paraId="7A4D5BE5" w14:textId="4173BB77" w:rsidR="00957344" w:rsidRPr="001E1865" w:rsidRDefault="00957344" w:rsidP="00C7342F">
                      <w:pPr>
                        <w:spacing w:line="360" w:lineRule="auto"/>
                        <w:jc w:val="center"/>
                        <w:rPr>
                          <w:rFonts w:ascii="Arial" w:hAnsi="Arial" w:cs="Arial"/>
                          <w:b/>
                          <w:bCs/>
                          <w:color w:val="262626" w:themeColor="text1" w:themeTint="D9"/>
                          <w:sz w:val="22"/>
                          <w:szCs w:val="22"/>
                        </w:rPr>
                      </w:pPr>
                      <w:r w:rsidRPr="001E1865">
                        <w:rPr>
                          <w:rFonts w:ascii="Arial" w:hAnsi="Arial" w:cs="Arial"/>
                          <w:b/>
                          <w:bCs/>
                          <w:color w:val="262626" w:themeColor="text1" w:themeTint="D9"/>
                          <w:sz w:val="22"/>
                          <w:szCs w:val="22"/>
                        </w:rPr>
                        <w:t xml:space="preserve">INTRODUCTION – </w:t>
                      </w:r>
                      <w:r w:rsidRPr="001E1865">
                        <w:rPr>
                          <w:rFonts w:ascii="Arial" w:hAnsi="Arial" w:cs="Arial"/>
                          <w:b/>
                          <w:bCs/>
                          <w:color w:val="262626" w:themeColor="text1" w:themeTint="D9"/>
                          <w:sz w:val="22"/>
                          <w:szCs w:val="22"/>
                          <w:u w:val="single"/>
                        </w:rPr>
                        <w:t xml:space="preserve">COMMUNITY </w:t>
                      </w:r>
                      <w:r w:rsidR="007E59F1" w:rsidRPr="001E1865">
                        <w:rPr>
                          <w:rFonts w:ascii="Arial" w:hAnsi="Arial" w:cs="Arial"/>
                          <w:b/>
                          <w:bCs/>
                          <w:color w:val="262626" w:themeColor="text1" w:themeTint="D9"/>
                          <w:sz w:val="22"/>
                          <w:szCs w:val="22"/>
                          <w:u w:val="single"/>
                        </w:rPr>
                        <w:t>HEALTH SERVICES</w:t>
                      </w:r>
                    </w:p>
                    <w:p w14:paraId="59C0CF69" w14:textId="11EB8A99" w:rsidR="00A349DC" w:rsidRPr="001E1865" w:rsidRDefault="00143298" w:rsidP="00C7342F">
                      <w:pPr>
                        <w:spacing w:line="360" w:lineRule="auto"/>
                        <w:ind w:left="720"/>
                        <w:rPr>
                          <w:rFonts w:ascii="Arial" w:hAnsi="Arial" w:cs="Arial"/>
                          <w:color w:val="262626" w:themeColor="text1" w:themeTint="D9"/>
                          <w:sz w:val="22"/>
                          <w:szCs w:val="22"/>
                        </w:rPr>
                      </w:pPr>
                      <w:r w:rsidRPr="001E1865">
                        <w:rPr>
                          <w:rFonts w:ascii="Arial" w:hAnsi="Arial" w:cs="Arial"/>
                          <w:color w:val="262626" w:themeColor="text1" w:themeTint="D9"/>
                          <w:sz w:val="22"/>
                          <w:szCs w:val="22"/>
                        </w:rPr>
                        <w:t>Community health services cover a wide range of services and provide care for people from birth to the end of their life. Community health teams play a vital role in supporting people with complex health and care needs to live independently in their own home for as long as possible</w:t>
                      </w:r>
                      <w:r w:rsidR="00A349DC" w:rsidRPr="001E1865">
                        <w:rPr>
                          <w:rFonts w:ascii="Arial" w:hAnsi="Arial" w:cs="Arial"/>
                          <w:color w:val="262626" w:themeColor="text1" w:themeTint="D9"/>
                          <w:sz w:val="22"/>
                          <w:szCs w:val="22"/>
                        </w:rPr>
                        <w:t xml:space="preserve">, </w:t>
                      </w:r>
                      <w:r w:rsidR="0022439D" w:rsidRPr="001E1865">
                        <w:rPr>
                          <w:rFonts w:ascii="Arial" w:hAnsi="Arial" w:cs="Arial"/>
                          <w:color w:val="262626" w:themeColor="text1" w:themeTint="D9"/>
                          <w:sz w:val="22"/>
                          <w:szCs w:val="22"/>
                        </w:rPr>
                        <w:t>approximately 200,000 patient encounters occur daily in community health services, accounting for 13% of all daily activity in the NHS. Since community health services encompass a wide variety of activities, it can be challenging to define them precisely, with localities having different service configurations and scopes. They are offered by numerous professional associations and often address a broad variety of needs for individuals of all ages. Specialized community mental health services are typically not included in the NHS's definition of community health services (</w:t>
                      </w:r>
                      <w:r w:rsidR="00A349DC" w:rsidRPr="001E1865">
                        <w:rPr>
                          <w:rFonts w:ascii="Arial" w:hAnsi="Arial" w:cs="Arial"/>
                          <w:color w:val="262626" w:themeColor="text1" w:themeTint="D9"/>
                          <w:sz w:val="22"/>
                          <w:szCs w:val="22"/>
                        </w:rPr>
                        <w:t>Charles and Wickens, 2024).</w:t>
                      </w:r>
                    </w:p>
                    <w:p w14:paraId="2C43A52C" w14:textId="54E1E1DC" w:rsidR="00143298" w:rsidRPr="00B21CE2" w:rsidRDefault="00143298" w:rsidP="00957344">
                      <w:pPr>
                        <w:jc w:val="center"/>
                        <w:rPr>
                          <w:rFonts w:ascii="Arial" w:hAnsi="Arial" w:cs="Arial"/>
                          <w:color w:val="FFFFCC"/>
                        </w:rPr>
                      </w:pPr>
                    </w:p>
                    <w:p w14:paraId="05BC0719" w14:textId="77777777" w:rsidR="00143298" w:rsidRPr="00B21CE2" w:rsidRDefault="00143298" w:rsidP="00957344">
                      <w:pPr>
                        <w:jc w:val="center"/>
                        <w:rPr>
                          <w:color w:val="FFFFCC"/>
                        </w:rPr>
                      </w:pPr>
                    </w:p>
                    <w:p w14:paraId="46B878B1" w14:textId="77777777" w:rsidR="007E59F1" w:rsidRPr="00B21CE2" w:rsidRDefault="007E59F1">
                      <w:pPr>
                        <w:rPr>
                          <w:color w:val="FFFFCC"/>
                        </w:rPr>
                      </w:pPr>
                    </w:p>
                  </w:txbxContent>
                </v:textbox>
                <w10:wrap anchorx="page"/>
              </v:rect>
            </w:pict>
          </mc:Fallback>
        </mc:AlternateContent>
      </w:r>
      <w:r w:rsidR="008244FB" w:rsidRPr="00FD2C87">
        <w:rPr>
          <w:rFonts w:ascii="Arial" w:hAnsi="Arial" w:cs="Arial"/>
          <w:noProof/>
          <w:sz w:val="22"/>
          <w:szCs w:val="22"/>
        </w:rPr>
        <w:drawing>
          <wp:anchor distT="0" distB="0" distL="114300" distR="114300" simplePos="0" relativeHeight="251660288" behindDoc="1" locked="0" layoutInCell="1" allowOverlap="1" wp14:anchorId="2B57CC26" wp14:editId="0D736F43">
            <wp:simplePos x="0" y="0"/>
            <wp:positionH relativeFrom="page">
              <wp:posOffset>2708910</wp:posOffset>
            </wp:positionH>
            <wp:positionV relativeFrom="page">
              <wp:posOffset>-339090</wp:posOffset>
            </wp:positionV>
            <wp:extent cx="3289935" cy="2396490"/>
            <wp:effectExtent l="19050" t="19050" r="24765" b="22860"/>
            <wp:wrapTight wrapText="bothSides">
              <wp:wrapPolygon edited="0">
                <wp:start x="8880" y="-172"/>
                <wp:lineTo x="7379" y="0"/>
                <wp:lineTo x="3377" y="2060"/>
                <wp:lineTo x="3377" y="2747"/>
                <wp:lineTo x="1126" y="4979"/>
                <wp:lineTo x="-125" y="8242"/>
                <wp:lineTo x="-125" y="12362"/>
                <wp:lineTo x="250" y="13736"/>
                <wp:lineTo x="1376" y="16483"/>
                <wp:lineTo x="3877" y="19231"/>
                <wp:lineTo x="4002" y="19574"/>
                <wp:lineTo x="8255" y="21463"/>
                <wp:lineTo x="8880" y="21634"/>
                <wp:lineTo x="12757" y="21634"/>
                <wp:lineTo x="13008" y="21463"/>
                <wp:lineTo x="17510" y="19402"/>
                <wp:lineTo x="20012" y="16655"/>
                <wp:lineTo x="21262" y="13736"/>
                <wp:lineTo x="21638" y="11161"/>
                <wp:lineTo x="21638" y="10989"/>
                <wp:lineTo x="21512" y="9100"/>
                <wp:lineTo x="21387" y="8242"/>
                <wp:lineTo x="20512" y="5494"/>
                <wp:lineTo x="18886" y="3434"/>
                <wp:lineTo x="18135" y="2232"/>
                <wp:lineTo x="13883" y="0"/>
                <wp:lineTo x="12632" y="-172"/>
                <wp:lineTo x="8880" y="-172"/>
              </wp:wrapPolygon>
            </wp:wrapTight>
            <wp:docPr id="20630755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BEBA8EAE-BF5A-486C-A8C5-ECC9F3942E4B}">
                          <a14:imgProps xmlns:a14="http://schemas.microsoft.com/office/drawing/2010/main">
                            <a14:imgLayer r:embed="rId9">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3289935" cy="2396490"/>
                    </a:xfrm>
                    <a:prstGeom prst="ellipse">
                      <a:avLst/>
                    </a:prstGeom>
                    <a:ln>
                      <a:solidFill>
                        <a:srgbClr val="FF6600"/>
                      </a:solidFill>
                    </a:ln>
                    <a:effectLst>
                      <a:softEdge rad="112500"/>
                    </a:effectLst>
                  </pic:spPr>
                </pic:pic>
              </a:graphicData>
            </a:graphic>
            <wp14:sizeRelH relativeFrom="margin">
              <wp14:pctWidth>0</wp14:pctWidth>
            </wp14:sizeRelH>
            <wp14:sizeRelV relativeFrom="margin">
              <wp14:pctHeight>0</wp14:pctHeight>
            </wp14:sizeRelV>
          </wp:anchor>
        </w:drawing>
      </w:r>
      <w:r w:rsidR="008244FB" w:rsidRPr="00FD2C87">
        <w:rPr>
          <w:rFonts w:ascii="Arial" w:hAnsi="Arial" w:cs="Arial"/>
          <w:noProof/>
          <w:sz w:val="22"/>
          <w:szCs w:val="22"/>
        </w:rPr>
        <mc:AlternateContent>
          <mc:Choice Requires="wps">
            <w:drawing>
              <wp:anchor distT="0" distB="0" distL="114300" distR="114300" simplePos="0" relativeHeight="251656192" behindDoc="0" locked="0" layoutInCell="1" allowOverlap="1" wp14:anchorId="60054ECD" wp14:editId="135B69DE">
                <wp:simplePos x="0" y="0"/>
                <wp:positionH relativeFrom="margin">
                  <wp:posOffset>-861060</wp:posOffset>
                </wp:positionH>
                <wp:positionV relativeFrom="paragraph">
                  <wp:posOffset>388620</wp:posOffset>
                </wp:positionV>
                <wp:extent cx="5280660" cy="3417570"/>
                <wp:effectExtent l="0" t="0" r="15240" b="11430"/>
                <wp:wrapNone/>
                <wp:docPr id="1193667659" name="Rectangle 1"/>
                <wp:cNvGraphicFramePr/>
                <a:graphic xmlns:a="http://schemas.openxmlformats.org/drawingml/2006/main">
                  <a:graphicData uri="http://schemas.microsoft.com/office/word/2010/wordprocessingShape">
                    <wps:wsp>
                      <wps:cNvSpPr/>
                      <wps:spPr>
                        <a:xfrm>
                          <a:off x="0" y="0"/>
                          <a:ext cx="5280660" cy="3417570"/>
                        </a:xfrm>
                        <a:prstGeom prst="rect">
                          <a:avLst/>
                        </a:prstGeom>
                        <a:solidFill>
                          <a:srgbClr val="FFFFCC"/>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5B4950A" w14:textId="7BB5C3F8" w:rsidR="0022439D" w:rsidRPr="00F27156" w:rsidRDefault="0022439D" w:rsidP="0022439D">
                            <w:pPr>
                              <w:rPr>
                                <w:rFonts w:ascii="Arial" w:hAnsi="Arial" w:cs="Arial"/>
                                <w:b/>
                                <w:bCs/>
                                <w:color w:val="262626" w:themeColor="text1" w:themeTint="D9"/>
                                <w:sz w:val="22"/>
                                <w:szCs w:val="22"/>
                                <w:u w:val="single"/>
                              </w:rPr>
                            </w:pPr>
                            <w:r w:rsidRPr="00F27156">
                              <w:rPr>
                                <w:rFonts w:ascii="Arial" w:hAnsi="Arial" w:cs="Arial"/>
                                <w:b/>
                                <w:bCs/>
                                <w:color w:val="262626" w:themeColor="text1" w:themeTint="D9"/>
                                <w:sz w:val="22"/>
                                <w:szCs w:val="22"/>
                                <w:u w:val="single"/>
                              </w:rPr>
                              <w:t xml:space="preserve">HISTORY OF COMMUNITY HEALTH SERVICES </w:t>
                            </w:r>
                          </w:p>
                          <w:p w14:paraId="0C34079C" w14:textId="7DD7894E" w:rsidR="00CC5189" w:rsidRPr="00C7342F" w:rsidRDefault="00611007" w:rsidP="00C7342F">
                            <w:pPr>
                              <w:spacing w:line="360" w:lineRule="auto"/>
                              <w:rPr>
                                <w:rFonts w:ascii="Arial" w:hAnsi="Arial" w:cs="Arial"/>
                                <w:color w:val="262626" w:themeColor="text1" w:themeTint="D9"/>
                                <w:sz w:val="22"/>
                                <w:szCs w:val="22"/>
                              </w:rPr>
                            </w:pPr>
                            <w:hyperlink r:id="rId10" w:history="1">
                              <w:r w:rsidRPr="00C7342F">
                                <w:rPr>
                                  <w:rStyle w:val="Hyperlink"/>
                                  <w:rFonts w:ascii="Arial" w:hAnsi="Arial" w:cs="Arial"/>
                                  <w:color w:val="262626" w:themeColor="text1" w:themeTint="D9"/>
                                  <w:sz w:val="22"/>
                                  <w:szCs w:val="22"/>
                                  <w:u w:val="none"/>
                                </w:rPr>
                                <w:t>Community Health Nursing</w:t>
                              </w:r>
                            </w:hyperlink>
                            <w:r w:rsidR="00BB432C" w:rsidRPr="00C7342F">
                              <w:rPr>
                                <w:rFonts w:ascii="Arial" w:hAnsi="Arial" w:cs="Arial"/>
                                <w:color w:val="262626" w:themeColor="text1" w:themeTint="D9"/>
                                <w:sz w:val="22"/>
                                <w:szCs w:val="22"/>
                              </w:rPr>
                              <w:t xml:space="preserve"> </w:t>
                            </w:r>
                            <w:r w:rsidR="00034377" w:rsidRPr="00C7342F">
                              <w:rPr>
                                <w:rFonts w:ascii="Arial" w:hAnsi="Arial" w:cs="Arial"/>
                                <w:color w:val="262626" w:themeColor="text1" w:themeTint="D9"/>
                                <w:sz w:val="22"/>
                                <w:szCs w:val="22"/>
                              </w:rPr>
                              <w:t>(</w:t>
                            </w:r>
                            <w:r w:rsidR="00CC5189" w:rsidRPr="00C7342F">
                              <w:rPr>
                                <w:rFonts w:ascii="Arial" w:hAnsi="Arial" w:cs="Arial"/>
                                <w:color w:val="262626" w:themeColor="text1" w:themeTint="D9"/>
                                <w:sz w:val="22"/>
                                <w:szCs w:val="22"/>
                              </w:rPr>
                              <w:t>20</w:t>
                            </w:r>
                            <w:r w:rsidRPr="00C7342F">
                              <w:rPr>
                                <w:rFonts w:ascii="Arial" w:hAnsi="Arial" w:cs="Arial"/>
                                <w:color w:val="262626" w:themeColor="text1" w:themeTint="D9"/>
                                <w:sz w:val="22"/>
                                <w:szCs w:val="22"/>
                              </w:rPr>
                              <w:t>25</w:t>
                            </w:r>
                            <w:r w:rsidR="00CC5189" w:rsidRPr="00C7342F">
                              <w:rPr>
                                <w:rFonts w:ascii="Arial" w:hAnsi="Arial" w:cs="Arial"/>
                                <w:color w:val="262626" w:themeColor="text1" w:themeTint="D9"/>
                                <w:sz w:val="22"/>
                                <w:szCs w:val="22"/>
                              </w:rPr>
                              <w:t>)</w:t>
                            </w:r>
                            <w:r w:rsidRPr="00C7342F">
                              <w:rPr>
                                <w:rFonts w:ascii="Arial" w:hAnsi="Arial" w:cs="Arial"/>
                                <w:color w:val="262626" w:themeColor="text1" w:themeTint="D9"/>
                                <w:sz w:val="22"/>
                                <w:szCs w:val="22"/>
                              </w:rPr>
                              <w:t xml:space="preserve"> states Although community health nursing has origins in ancient civilizations, organized attempts became more noticeable in the 17th century. One of the first nursing services outside of hospitals was established in France in 1633 when St. Vincent de Paul founded the daughters of Charity. This ground-breaking strategy brought healthcare right into people's homes, especially for the sick and who had no access to medical facilities, to create an early model for structured community health services, Louise de Marillac worked with St. Vincent de Paul to provide systematic training for nurses. A fundamental tenet of community health nursing even today, their work focused on addressing the socioeconomic factors that led to ill health in addition to treating illness.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054ECD" id="Rectangle 1" o:spid="_x0000_s1027" style="position:absolute;left:0;text-align:left;margin-left:-67.8pt;margin-top:30.6pt;width:415.8pt;height:269.1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" fillcolor="#ffc" strokecolor="black [3213]" strokeweight="1.25pt">
                <v:textbox>
                  <w:txbxContent>
                    <w:p w14:paraId="05B4950A" w14:textId="7BB5C3F8" w:rsidR="0022439D" w:rsidRPr="00F27156" w:rsidRDefault="0022439D" w:rsidP="0022439D">
                      <w:pPr>
                        <w:rPr>
                          <w:rFonts w:ascii="Arial" w:hAnsi="Arial" w:cs="Arial"/>
                          <w:b/>
                          <w:bCs/>
                          <w:color w:val="262626" w:themeColor="text1" w:themeTint="D9"/>
                          <w:sz w:val="22"/>
                          <w:szCs w:val="22"/>
                          <w:u w:val="single"/>
                        </w:rPr>
                      </w:pPr>
                      <w:r w:rsidRPr="00F27156">
                        <w:rPr>
                          <w:rFonts w:ascii="Arial" w:hAnsi="Arial" w:cs="Arial"/>
                          <w:b/>
                          <w:bCs/>
                          <w:color w:val="262626" w:themeColor="text1" w:themeTint="D9"/>
                          <w:sz w:val="22"/>
                          <w:szCs w:val="22"/>
                          <w:u w:val="single"/>
                        </w:rPr>
                        <w:t xml:space="preserve">HISTORY OF COMMUNITY HEALTH SERVICES </w:t>
                      </w:r>
                    </w:p>
                    <w:p w14:paraId="0C34079C" w14:textId="7DD7894E" w:rsidR="00CC5189" w:rsidRPr="00C7342F" w:rsidRDefault="00611007" w:rsidP="00C7342F">
                      <w:pPr>
                        <w:spacing w:line="360" w:lineRule="auto"/>
                        <w:rPr>
                          <w:rFonts w:ascii="Arial" w:hAnsi="Arial" w:cs="Arial"/>
                          <w:color w:val="262626" w:themeColor="text1" w:themeTint="D9"/>
                          <w:sz w:val="22"/>
                          <w:szCs w:val="22"/>
                        </w:rPr>
                      </w:pPr>
                      <w:hyperlink r:id="rId11" w:history="1">
                        <w:r w:rsidRPr="00C7342F">
                          <w:rPr>
                            <w:rStyle w:val="Hyperlink"/>
                            <w:rFonts w:ascii="Arial" w:hAnsi="Arial" w:cs="Arial"/>
                            <w:color w:val="262626" w:themeColor="text1" w:themeTint="D9"/>
                            <w:sz w:val="22"/>
                            <w:szCs w:val="22"/>
                            <w:u w:val="none"/>
                          </w:rPr>
                          <w:t>Community Health Nursing</w:t>
                        </w:r>
                      </w:hyperlink>
                      <w:r w:rsidR="00BB432C" w:rsidRPr="00C7342F">
                        <w:rPr>
                          <w:rFonts w:ascii="Arial" w:hAnsi="Arial" w:cs="Arial"/>
                          <w:color w:val="262626" w:themeColor="text1" w:themeTint="D9"/>
                          <w:sz w:val="22"/>
                          <w:szCs w:val="22"/>
                        </w:rPr>
                        <w:t xml:space="preserve"> </w:t>
                      </w:r>
                      <w:r w:rsidR="00034377" w:rsidRPr="00C7342F">
                        <w:rPr>
                          <w:rFonts w:ascii="Arial" w:hAnsi="Arial" w:cs="Arial"/>
                          <w:color w:val="262626" w:themeColor="text1" w:themeTint="D9"/>
                          <w:sz w:val="22"/>
                          <w:szCs w:val="22"/>
                        </w:rPr>
                        <w:t>(</w:t>
                      </w:r>
                      <w:r w:rsidR="00CC5189" w:rsidRPr="00C7342F">
                        <w:rPr>
                          <w:rFonts w:ascii="Arial" w:hAnsi="Arial" w:cs="Arial"/>
                          <w:color w:val="262626" w:themeColor="text1" w:themeTint="D9"/>
                          <w:sz w:val="22"/>
                          <w:szCs w:val="22"/>
                        </w:rPr>
                        <w:t>20</w:t>
                      </w:r>
                      <w:r w:rsidRPr="00C7342F">
                        <w:rPr>
                          <w:rFonts w:ascii="Arial" w:hAnsi="Arial" w:cs="Arial"/>
                          <w:color w:val="262626" w:themeColor="text1" w:themeTint="D9"/>
                          <w:sz w:val="22"/>
                          <w:szCs w:val="22"/>
                        </w:rPr>
                        <w:t>25</w:t>
                      </w:r>
                      <w:r w:rsidR="00CC5189" w:rsidRPr="00C7342F">
                        <w:rPr>
                          <w:rFonts w:ascii="Arial" w:hAnsi="Arial" w:cs="Arial"/>
                          <w:color w:val="262626" w:themeColor="text1" w:themeTint="D9"/>
                          <w:sz w:val="22"/>
                          <w:szCs w:val="22"/>
                        </w:rPr>
                        <w:t>)</w:t>
                      </w:r>
                      <w:r w:rsidRPr="00C7342F">
                        <w:rPr>
                          <w:rFonts w:ascii="Arial" w:hAnsi="Arial" w:cs="Arial"/>
                          <w:color w:val="262626" w:themeColor="text1" w:themeTint="D9"/>
                          <w:sz w:val="22"/>
                          <w:szCs w:val="22"/>
                        </w:rPr>
                        <w:t xml:space="preserve"> states Although community health nursing has origins in ancient civilizations, organized attempts became more noticeable in the 17th century. One of the first nursing services outside of hospitals was established in France in 1633 when St. Vincent de Paul founded the daughters of Charity. This ground-breaking strategy brought healthcare right into people's homes, especially for the sick and who had no access to medical facilities, to create an early model for structured community health services, Louise de Marillac worked with St. Vincent de Paul to provide systematic training for nurses. A fundamental tenet of community health nursing even today, their work focused on addressing the socioeconomic factors that led to ill health in addition to treating illness.</w:t>
                      </w:r>
                    </w:p>
                  </w:txbxContent>
                </v:textbox>
                <w10:wrap anchorx="margin"/>
              </v:rect>
            </w:pict>
          </mc:Fallback>
        </mc:AlternateContent>
      </w:r>
      <w:r w:rsidR="00FC11C4" w:rsidRPr="00FD2C87">
        <w:rPr>
          <w:rFonts w:ascii="Arial" w:hAnsi="Arial" w:cs="Arial"/>
          <w:noProof/>
          <w:sz w:val="22"/>
          <w:szCs w:val="22"/>
        </w:rPr>
        <w:drawing>
          <wp:anchor distT="0" distB="0" distL="114300" distR="114300" simplePos="0" relativeHeight="251677696" behindDoc="1" locked="0" layoutInCell="1" allowOverlap="1" wp14:anchorId="1A1C15BE" wp14:editId="7B52C31A">
            <wp:simplePos x="0" y="0"/>
            <wp:positionH relativeFrom="page">
              <wp:align>left</wp:align>
            </wp:positionH>
            <wp:positionV relativeFrom="paragraph">
              <wp:posOffset>-893379</wp:posOffset>
            </wp:positionV>
            <wp:extent cx="2692538" cy="1797269"/>
            <wp:effectExtent l="0" t="95250" r="0" b="660400"/>
            <wp:wrapNone/>
            <wp:docPr id="1059420740" name="Picture 6" descr="A person and person in white unifor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420740" name="Picture 6" descr="A person and person in white uniform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92538" cy="1797269"/>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anchor>
        </w:drawing>
      </w:r>
    </w:p>
    <w:p w14:paraId="0AABF698" w14:textId="0E1EF969" w:rsidR="00957344" w:rsidRPr="00C7342F" w:rsidRDefault="00985AC3" w:rsidP="00C7342F">
      <w:pPr>
        <w:spacing w:line="360" w:lineRule="auto"/>
        <w:rPr>
          <w:rFonts w:ascii="Arial" w:hAnsi="Arial" w:cs="Arial"/>
          <w:sz w:val="22"/>
          <w:szCs w:val="22"/>
          <w:u w:val="single"/>
        </w:rPr>
      </w:pPr>
      <w:r w:rsidRPr="00FD2C87">
        <w:rPr>
          <w:rFonts w:ascii="Arial" w:hAnsi="Arial" w:cs="Arial"/>
          <w:noProof/>
          <w:sz w:val="22"/>
          <w:szCs w:val="22"/>
        </w:rPr>
        <mc:AlternateContent>
          <mc:Choice Requires="wps">
            <w:drawing>
              <wp:anchor distT="0" distB="0" distL="114300" distR="114300" simplePos="0" relativeHeight="251685888" behindDoc="0" locked="0" layoutInCell="1" allowOverlap="1" wp14:anchorId="7A15A6F1" wp14:editId="2C1B5C9F">
                <wp:simplePos x="0" y="0"/>
                <wp:positionH relativeFrom="page">
                  <wp:posOffset>-38100</wp:posOffset>
                </wp:positionH>
                <wp:positionV relativeFrom="paragraph">
                  <wp:posOffset>3475355</wp:posOffset>
                </wp:positionV>
                <wp:extent cx="5254625" cy="2796540"/>
                <wp:effectExtent l="0" t="0" r="22225" b="22860"/>
                <wp:wrapNone/>
                <wp:docPr id="1743144188" name="Rectangle 10"/>
                <wp:cNvGraphicFramePr/>
                <a:graphic xmlns:a="http://schemas.openxmlformats.org/drawingml/2006/main">
                  <a:graphicData uri="http://schemas.microsoft.com/office/word/2010/wordprocessingShape">
                    <wps:wsp>
                      <wps:cNvSpPr/>
                      <wps:spPr>
                        <a:xfrm>
                          <a:off x="0" y="0"/>
                          <a:ext cx="5254625" cy="2796540"/>
                        </a:xfrm>
                        <a:prstGeom prst="rect">
                          <a:avLst/>
                        </a:prstGeom>
                        <a:solidFill>
                          <a:srgbClr val="FFFFCC"/>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BE6F11F" w14:textId="1DDBD2DA" w:rsidR="00AE7D39" w:rsidRPr="001E1865" w:rsidRDefault="00EF7F51" w:rsidP="00AE7D39">
                            <w:pPr>
                              <w:rPr>
                                <w:rFonts w:ascii="Arial" w:hAnsi="Arial" w:cs="Arial"/>
                                <w:b/>
                                <w:bCs/>
                                <w:color w:val="262626" w:themeColor="text1" w:themeTint="D9"/>
                                <w:sz w:val="22"/>
                                <w:szCs w:val="22"/>
                                <w:u w:val="single"/>
                              </w:rPr>
                            </w:pPr>
                            <w:r w:rsidRPr="001E1865">
                              <w:rPr>
                                <w:rFonts w:ascii="Arial" w:hAnsi="Arial" w:cs="Arial"/>
                                <w:b/>
                                <w:bCs/>
                                <w:color w:val="262626" w:themeColor="text1" w:themeTint="D9"/>
                                <w:sz w:val="22"/>
                                <w:szCs w:val="22"/>
                                <w:u w:val="single"/>
                              </w:rPr>
                              <w:t>C</w:t>
                            </w:r>
                            <w:r w:rsidR="00AE7D39" w:rsidRPr="001E1865">
                              <w:rPr>
                                <w:rFonts w:ascii="Arial" w:hAnsi="Arial" w:cs="Arial"/>
                                <w:b/>
                                <w:bCs/>
                                <w:color w:val="262626" w:themeColor="text1" w:themeTint="D9"/>
                                <w:sz w:val="22"/>
                                <w:szCs w:val="22"/>
                                <w:u w:val="single"/>
                              </w:rPr>
                              <w:t>hallenges that community health services face</w:t>
                            </w:r>
                          </w:p>
                          <w:p w14:paraId="2AC5AA4A" w14:textId="40C95765" w:rsidR="009A2066" w:rsidRPr="00F27156" w:rsidRDefault="009A2066" w:rsidP="00AE7D39">
                            <w:pPr>
                              <w:rPr>
                                <w:rFonts w:ascii="Arial" w:hAnsi="Arial" w:cs="Arial"/>
                                <w:color w:val="262626" w:themeColor="text1" w:themeTint="D9"/>
                                <w:sz w:val="22"/>
                                <w:szCs w:val="22"/>
                              </w:rPr>
                            </w:pPr>
                            <w:r w:rsidRPr="00F27156">
                              <w:rPr>
                                <w:rFonts w:ascii="Arial" w:hAnsi="Arial" w:cs="Arial"/>
                                <w:color w:val="262626" w:themeColor="text1" w:themeTint="D9"/>
                                <w:sz w:val="22"/>
                                <w:szCs w:val="22"/>
                              </w:rPr>
                              <w:t>There are many obstacles that community health services must overcome, but two of the most important ones</w:t>
                            </w:r>
                            <w:r w:rsidR="00DE57A0" w:rsidRPr="00F27156">
                              <w:rPr>
                                <w:rFonts w:ascii="Arial" w:hAnsi="Arial" w:cs="Arial"/>
                                <w:color w:val="262626" w:themeColor="text1" w:themeTint="D9"/>
                                <w:sz w:val="22"/>
                                <w:szCs w:val="22"/>
                              </w:rPr>
                              <w:t xml:space="preserve"> </w:t>
                            </w:r>
                            <w:r w:rsidRPr="00F27156">
                              <w:rPr>
                                <w:rFonts w:ascii="Arial" w:hAnsi="Arial" w:cs="Arial"/>
                                <w:color w:val="262626" w:themeColor="text1" w:themeTint="D9"/>
                                <w:sz w:val="22"/>
                                <w:szCs w:val="22"/>
                              </w:rPr>
                              <w:t>which are especially prominent in the UK and in developing nations—are:</w:t>
                            </w:r>
                          </w:p>
                          <w:p w14:paraId="298EAACA" w14:textId="595E5B86" w:rsidR="004D3242" w:rsidRPr="00F27156" w:rsidRDefault="004D3242" w:rsidP="0031335C">
                            <w:pPr>
                              <w:pStyle w:val="ListParagraph"/>
                              <w:numPr>
                                <w:ilvl w:val="0"/>
                                <w:numId w:val="5"/>
                              </w:numPr>
                              <w:rPr>
                                <w:rFonts w:ascii="Arial" w:hAnsi="Arial" w:cs="Arial"/>
                                <w:color w:val="262626" w:themeColor="text1" w:themeTint="D9"/>
                                <w:sz w:val="22"/>
                                <w:szCs w:val="22"/>
                              </w:rPr>
                            </w:pPr>
                            <w:r w:rsidRPr="00F27156">
                              <w:rPr>
                                <w:rFonts w:ascii="Arial" w:hAnsi="Arial" w:cs="Arial"/>
                                <w:color w:val="262626" w:themeColor="text1" w:themeTint="D9"/>
                                <w:sz w:val="22"/>
                                <w:szCs w:val="22"/>
                              </w:rPr>
                              <w:t>Workforce Pressure: The workforce is overworked due to high turnover (58%), rising vacancy rates, and burnout, which has been made worse by the pandemic and the cost-of-living problem.</w:t>
                            </w:r>
                            <w:r w:rsidR="0060295F" w:rsidRPr="00F27156">
                              <w:rPr>
                                <w:rFonts w:ascii="Arial" w:hAnsi="Arial" w:cs="Arial"/>
                                <w:color w:val="262626" w:themeColor="text1" w:themeTint="D9"/>
                                <w:sz w:val="22"/>
                                <w:szCs w:val="22"/>
                              </w:rPr>
                              <w:t xml:space="preserve"> </w:t>
                            </w:r>
                            <w:r w:rsidR="005250C2">
                              <w:rPr>
                                <w:rFonts w:ascii="Arial" w:hAnsi="Arial" w:cs="Arial"/>
                                <w:color w:val="262626" w:themeColor="text1" w:themeTint="D9"/>
                                <w:sz w:val="22"/>
                                <w:szCs w:val="22"/>
                              </w:rPr>
                              <w:t>(</w:t>
                            </w:r>
                            <w:r w:rsidR="0060295F" w:rsidRPr="00F27156">
                              <w:rPr>
                                <w:rFonts w:ascii="Arial" w:hAnsi="Arial" w:cs="Arial"/>
                                <w:color w:val="262626" w:themeColor="text1" w:themeTint="D9"/>
                                <w:sz w:val="22"/>
                                <w:szCs w:val="22"/>
                              </w:rPr>
                              <w:t>The health foundation</w:t>
                            </w:r>
                            <w:r w:rsidR="005250C2">
                              <w:rPr>
                                <w:rFonts w:ascii="Arial" w:hAnsi="Arial" w:cs="Arial"/>
                                <w:color w:val="262626" w:themeColor="text1" w:themeTint="D9"/>
                                <w:sz w:val="22"/>
                                <w:szCs w:val="22"/>
                              </w:rPr>
                              <w:t>,</w:t>
                            </w:r>
                            <w:r w:rsidR="00813A98" w:rsidRPr="00F27156">
                              <w:rPr>
                                <w:rFonts w:ascii="Arial" w:hAnsi="Arial" w:cs="Arial"/>
                                <w:color w:val="262626" w:themeColor="text1" w:themeTint="D9"/>
                                <w:sz w:val="22"/>
                                <w:szCs w:val="22"/>
                              </w:rPr>
                              <w:t xml:space="preserve"> 2023).</w:t>
                            </w:r>
                          </w:p>
                          <w:p w14:paraId="6DD7FFC2" w14:textId="0E3717B8" w:rsidR="00985AC3" w:rsidRPr="00F27156" w:rsidRDefault="00103F79" w:rsidP="0031335C">
                            <w:pPr>
                              <w:pStyle w:val="ListParagraph"/>
                              <w:numPr>
                                <w:ilvl w:val="0"/>
                                <w:numId w:val="5"/>
                              </w:numPr>
                              <w:rPr>
                                <w:rFonts w:ascii="Arial" w:hAnsi="Arial" w:cs="Arial"/>
                                <w:color w:val="262626" w:themeColor="text1" w:themeTint="D9"/>
                                <w:sz w:val="22"/>
                                <w:szCs w:val="22"/>
                              </w:rPr>
                            </w:pPr>
                            <w:r w:rsidRPr="00F27156">
                              <w:rPr>
                                <w:rFonts w:ascii="Arial" w:hAnsi="Arial" w:cs="Arial"/>
                                <w:color w:val="262626" w:themeColor="text1" w:themeTint="D9"/>
                                <w:sz w:val="22"/>
                                <w:szCs w:val="22"/>
                              </w:rPr>
                              <w:t>Impact on Care: According to and, these shortages result in significant backlogs of care and lengthy waiting lists for services including speech and language therapy, physiotherapy, and community nursing</w:t>
                            </w:r>
                            <w:r w:rsidR="00C9337E" w:rsidRPr="00F27156">
                              <w:rPr>
                                <w:rFonts w:ascii="Arial" w:hAnsi="Arial" w:cs="Arial"/>
                                <w:color w:val="262626" w:themeColor="text1" w:themeTint="D9"/>
                                <w:sz w:val="22"/>
                                <w:szCs w:val="22"/>
                              </w:rPr>
                              <w:t xml:space="preserve"> </w:t>
                            </w:r>
                            <w:r w:rsidR="007C23F2">
                              <w:rPr>
                                <w:rFonts w:ascii="Arial" w:hAnsi="Arial" w:cs="Arial"/>
                                <w:color w:val="262626" w:themeColor="text1" w:themeTint="D9"/>
                                <w:sz w:val="22"/>
                                <w:szCs w:val="22"/>
                              </w:rPr>
                              <w:t>(</w:t>
                            </w:r>
                            <w:r w:rsidR="00C9337E" w:rsidRPr="00F27156">
                              <w:rPr>
                                <w:rFonts w:ascii="Arial" w:hAnsi="Arial" w:cs="Arial"/>
                                <w:color w:val="262626" w:themeColor="text1" w:themeTint="D9"/>
                                <w:sz w:val="22"/>
                                <w:szCs w:val="22"/>
                              </w:rPr>
                              <w:t>GO</w:t>
                            </w:r>
                            <w:r w:rsidR="00724573" w:rsidRPr="00F27156">
                              <w:rPr>
                                <w:rFonts w:ascii="Arial" w:hAnsi="Arial" w:cs="Arial"/>
                                <w:color w:val="262626" w:themeColor="text1" w:themeTint="D9"/>
                                <w:sz w:val="22"/>
                                <w:szCs w:val="22"/>
                              </w:rPr>
                              <w:t>V.UK</w:t>
                            </w:r>
                            <w:r w:rsidR="007C23F2">
                              <w:rPr>
                                <w:rFonts w:ascii="Arial" w:hAnsi="Arial" w:cs="Arial"/>
                                <w:color w:val="262626" w:themeColor="text1" w:themeTint="D9"/>
                                <w:sz w:val="22"/>
                                <w:szCs w:val="22"/>
                              </w:rPr>
                              <w:t>,</w:t>
                            </w:r>
                            <w:r w:rsidR="00D84580">
                              <w:rPr>
                                <w:rFonts w:ascii="Arial" w:hAnsi="Arial" w:cs="Arial"/>
                                <w:color w:val="262626" w:themeColor="text1" w:themeTint="D9"/>
                                <w:sz w:val="22"/>
                                <w:szCs w:val="22"/>
                              </w:rPr>
                              <w:t xml:space="preserve"> </w:t>
                            </w:r>
                            <w:r w:rsidR="00724573" w:rsidRPr="00F27156">
                              <w:rPr>
                                <w:rFonts w:ascii="Arial" w:hAnsi="Arial" w:cs="Arial"/>
                                <w:color w:val="262626" w:themeColor="text1" w:themeTint="D9"/>
                                <w:sz w:val="22"/>
                                <w:szCs w:val="22"/>
                              </w:rPr>
                              <w:t>2025).</w:t>
                            </w:r>
                          </w:p>
                          <w:p w14:paraId="073AABC2" w14:textId="009056A9" w:rsidR="00102E76" w:rsidRPr="00F27156" w:rsidRDefault="00A86E18" w:rsidP="00180E73">
                            <w:pPr>
                              <w:pStyle w:val="ListParagraph"/>
                              <w:numPr>
                                <w:ilvl w:val="0"/>
                                <w:numId w:val="5"/>
                              </w:numPr>
                              <w:rPr>
                                <w:rFonts w:ascii="Arial" w:hAnsi="Arial" w:cs="Arial"/>
                                <w:color w:val="262626" w:themeColor="text1" w:themeTint="D9"/>
                                <w:sz w:val="22"/>
                                <w:szCs w:val="22"/>
                                <w:u w:val="single"/>
                              </w:rPr>
                            </w:pPr>
                            <w:r w:rsidRPr="00F27156">
                              <w:rPr>
                                <w:rFonts w:ascii="Arial" w:hAnsi="Arial" w:cs="Arial"/>
                                <w:color w:val="262626" w:themeColor="text1" w:themeTint="D9"/>
                                <w:sz w:val="22"/>
                                <w:szCs w:val="22"/>
                              </w:rPr>
                              <w:fldChar w:fldCharType="begin"/>
                            </w:r>
                            <w:r w:rsidRPr="00F27156">
                              <w:rPr>
                                <w:rFonts w:ascii="Arial" w:hAnsi="Arial" w:cs="Arial"/>
                                <w:color w:val="262626" w:themeColor="text1" w:themeTint="D9"/>
                                <w:sz w:val="22"/>
                                <w:szCs w:val="22"/>
                              </w:rPr>
                              <w:instrText>HYPERLINK "https://www.bing.com/ck/a?!&amp;&amp;p=483665806f2749596c62943cf53d39994f402aa1b5f35006aa76cc3fa8f300eaJmltdHM9MTc3MDk0MDgwMA&amp;ptn=3&amp;ver=2&amp;hsh=4&amp;fclid=2f7311e2-b1ff-6c2e-0f62-0787b0d86d9a&amp;u=a1aHR0cHM6Ly93d3cuaGVhbHRoLm9yZy51ay9yZXBvcnRzLWFuZC1hbmFseXNpcy9icmllZmluZ3MvbmluZS1tYWpvci1jaGFsbGVuZ2VzLWZhY2luZy1oZWFsdGgtYW5kLWNhcmUtaW4tZW5nbGFuZA&amp;ntb=1" \t "_blank"</w:instrText>
                            </w:r>
                            <w:r w:rsidRPr="00F27156">
                              <w:rPr>
                                <w:rFonts w:ascii="Arial" w:hAnsi="Arial" w:cs="Arial"/>
                                <w:color w:val="262626" w:themeColor="text1" w:themeTint="D9"/>
                                <w:sz w:val="22"/>
                                <w:szCs w:val="22"/>
                              </w:rPr>
                            </w:r>
                            <w:r w:rsidRPr="00F27156">
                              <w:rPr>
                                <w:rFonts w:ascii="Arial" w:hAnsi="Arial" w:cs="Arial"/>
                                <w:color w:val="262626" w:themeColor="text1" w:themeTint="D9"/>
                                <w:sz w:val="22"/>
                                <w:szCs w:val="22"/>
                              </w:rPr>
                              <w:fldChar w:fldCharType="separate"/>
                            </w:r>
                            <w:r w:rsidRPr="00F27156">
                              <w:rPr>
                                <w:rStyle w:val="Hyperlink"/>
                                <w:rFonts w:ascii="Arial" w:hAnsi="Arial" w:cs="Arial"/>
                                <w:color w:val="262626" w:themeColor="text1" w:themeTint="D9"/>
                                <w:sz w:val="22"/>
                                <w:szCs w:val="22"/>
                                <w:u w:val="none"/>
                              </w:rPr>
                              <w:t>Budget limitations: Financial constraints restrict the allocation of resources efficiently and maintain high-quality care services</w:t>
                            </w:r>
                            <w:r w:rsidR="00102E76" w:rsidRPr="00F27156">
                              <w:rPr>
                                <w:rStyle w:val="Hyperlink"/>
                                <w:rFonts w:ascii="Arial" w:hAnsi="Arial" w:cs="Arial"/>
                                <w:color w:val="262626" w:themeColor="text1" w:themeTint="D9"/>
                                <w:sz w:val="22"/>
                                <w:szCs w:val="22"/>
                                <w:u w:val="none"/>
                              </w:rPr>
                              <w:t xml:space="preserve"> </w:t>
                            </w:r>
                            <w:r w:rsidR="00AE01CF" w:rsidRPr="00F27156">
                              <w:rPr>
                                <w:rStyle w:val="Hyperlink"/>
                                <w:rFonts w:ascii="Arial" w:hAnsi="Arial" w:cs="Arial"/>
                                <w:color w:val="262626" w:themeColor="text1" w:themeTint="D9"/>
                                <w:sz w:val="22"/>
                                <w:szCs w:val="22"/>
                                <w:u w:val="none"/>
                              </w:rPr>
                              <w:t>(</w:t>
                            </w:r>
                            <w:hyperlink r:id="rId13" w:history="1">
                              <w:r w:rsidR="00102E76" w:rsidRPr="00F27156">
                                <w:rPr>
                                  <w:rStyle w:val="Hyperlink"/>
                                  <w:rFonts w:ascii="Arial" w:hAnsi="Arial" w:cs="Arial"/>
                                  <w:color w:val="262626" w:themeColor="text1" w:themeTint="D9"/>
                                  <w:sz w:val="22"/>
                                  <w:szCs w:val="22"/>
                                </w:rPr>
                                <w:t>Dunn</w:t>
                              </w:r>
                            </w:hyperlink>
                            <w:r w:rsidR="00AE01CF" w:rsidRPr="00F27156">
                              <w:rPr>
                                <w:rFonts w:ascii="Arial" w:hAnsi="Arial" w:cs="Arial"/>
                                <w:color w:val="262626" w:themeColor="text1" w:themeTint="D9"/>
                                <w:sz w:val="22"/>
                                <w:szCs w:val="22"/>
                                <w:u w:val="single"/>
                              </w:rPr>
                              <w:t>,</w:t>
                            </w:r>
                            <w:r w:rsidR="00102E76" w:rsidRPr="00F27156">
                              <w:rPr>
                                <w:rFonts w:ascii="Arial" w:hAnsi="Arial" w:cs="Arial"/>
                                <w:color w:val="262626" w:themeColor="text1" w:themeTint="D9"/>
                                <w:sz w:val="22"/>
                                <w:szCs w:val="22"/>
                                <w:u w:val="single"/>
                              </w:rPr>
                              <w:t> </w:t>
                            </w:r>
                            <w:hyperlink r:id="rId14" w:history="1">
                              <w:r w:rsidR="00102E76" w:rsidRPr="00F27156">
                                <w:rPr>
                                  <w:rStyle w:val="Hyperlink"/>
                                  <w:rFonts w:ascii="Arial" w:hAnsi="Arial" w:cs="Arial"/>
                                  <w:color w:val="262626" w:themeColor="text1" w:themeTint="D9"/>
                                  <w:sz w:val="22"/>
                                  <w:szCs w:val="22"/>
                                </w:rPr>
                                <w:t>Ewbank</w:t>
                              </w:r>
                            </w:hyperlink>
                            <w:r w:rsidR="00AE01CF" w:rsidRPr="00F27156">
                              <w:rPr>
                                <w:rFonts w:ascii="Arial" w:hAnsi="Arial" w:cs="Arial"/>
                                <w:color w:val="262626" w:themeColor="text1" w:themeTint="D9"/>
                                <w:sz w:val="22"/>
                                <w:szCs w:val="22"/>
                                <w:u w:val="single"/>
                              </w:rPr>
                              <w:t xml:space="preserve"> and</w:t>
                            </w:r>
                            <w:r w:rsidR="00102E76" w:rsidRPr="00F27156">
                              <w:rPr>
                                <w:rFonts w:ascii="Arial" w:hAnsi="Arial" w:cs="Arial"/>
                                <w:color w:val="262626" w:themeColor="text1" w:themeTint="D9"/>
                                <w:sz w:val="22"/>
                                <w:szCs w:val="22"/>
                                <w:u w:val="single"/>
                              </w:rPr>
                              <w:t> </w:t>
                            </w:r>
                            <w:hyperlink r:id="rId15" w:history="1">
                              <w:r w:rsidR="00102E76" w:rsidRPr="00F27156">
                                <w:rPr>
                                  <w:rStyle w:val="Hyperlink"/>
                                  <w:rFonts w:ascii="Arial" w:hAnsi="Arial" w:cs="Arial"/>
                                  <w:color w:val="262626" w:themeColor="text1" w:themeTint="D9"/>
                                  <w:sz w:val="22"/>
                                  <w:szCs w:val="22"/>
                                </w:rPr>
                                <w:t xml:space="preserve"> Alderwick</w:t>
                              </w:r>
                            </w:hyperlink>
                            <w:r w:rsidR="002F7B38" w:rsidRPr="00F27156">
                              <w:rPr>
                                <w:rFonts w:ascii="Arial" w:hAnsi="Arial" w:cs="Arial"/>
                                <w:color w:val="262626" w:themeColor="text1" w:themeTint="D9"/>
                                <w:sz w:val="22"/>
                                <w:szCs w:val="22"/>
                                <w:u w:val="single"/>
                              </w:rPr>
                              <w:t>, 2023).</w:t>
                            </w:r>
                          </w:p>
                          <w:p w14:paraId="1DA0CCBC" w14:textId="70DBF0CA" w:rsidR="00103F79" w:rsidRPr="00D916BF" w:rsidRDefault="00D916BF" w:rsidP="0031335C">
                            <w:pPr>
                              <w:pStyle w:val="ListParagraph"/>
                              <w:numPr>
                                <w:ilvl w:val="0"/>
                                <w:numId w:val="5"/>
                              </w:numPr>
                              <w:rPr>
                                <w:rFonts w:ascii="Arial" w:hAnsi="Arial" w:cs="Arial"/>
                                <w:color w:val="FFC000"/>
                                <w:sz w:val="22"/>
                                <w:szCs w:val="22"/>
                              </w:rPr>
                            </w:pPr>
                            <w:r w:rsidRPr="00F27156">
                              <w:rPr>
                                <w:rStyle w:val="Hyperlink"/>
                                <w:rFonts w:ascii="Arial" w:hAnsi="Arial" w:cs="Arial"/>
                                <w:color w:val="262626" w:themeColor="text1" w:themeTint="D9"/>
                                <w:sz w:val="22"/>
                                <w:szCs w:val="22"/>
                                <w:u w:val="none"/>
                              </w:rPr>
                              <w:t xml:space="preserve"> </w:t>
                            </w:r>
                            <w:r w:rsidR="00A86E18" w:rsidRPr="00F27156">
                              <w:rPr>
                                <w:rStyle w:val="Hyperlink"/>
                                <w:rFonts w:ascii="Arial" w:hAnsi="Arial" w:cs="Arial"/>
                                <w:color w:val="262626" w:themeColor="text1" w:themeTint="D9"/>
                                <w:sz w:val="22"/>
                                <w:szCs w:val="22"/>
                                <w:u w:val="none"/>
                              </w:rPr>
                              <w:t>.</w:t>
                            </w:r>
                            <w:r w:rsidR="00A86E18" w:rsidRPr="00F27156">
                              <w:rPr>
                                <w:rFonts w:ascii="Arial" w:hAnsi="Arial" w:cs="Arial"/>
                                <w:color w:val="262626" w:themeColor="text1" w:themeTint="D9"/>
                                <w:sz w:val="22"/>
                                <w:szCs w:val="22"/>
                              </w:rPr>
                              <w:fldChar w:fldCharType="end"/>
                            </w:r>
                          </w:p>
                          <w:p w14:paraId="1CBAA386" w14:textId="77777777" w:rsidR="0031335C" w:rsidRPr="004A1FC4" w:rsidRDefault="0031335C" w:rsidP="00AE7D39">
                            <w:pPr>
                              <w:rPr>
                                <w:color w:val="FFC00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15A6F1" id="Rectangle 10" o:spid="_x0000_s1028" style="position:absolute;margin-left:-3pt;margin-top:273.65pt;width:413.75pt;height:220.2pt;z-index:2516858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" fillcolor="#ffc" strokecolor="black [3213]" strokeweight="1.25pt">
                <v:textbox>
                  <w:txbxContent>
                    <w:p w14:paraId="0BE6F11F" w14:textId="1DDBD2DA" w:rsidR="00AE7D39" w:rsidRPr="001E1865" w:rsidRDefault="00EF7F51" w:rsidP="00AE7D39">
                      <w:pPr>
                        <w:rPr>
                          <w:rFonts w:ascii="Arial" w:hAnsi="Arial" w:cs="Arial"/>
                          <w:b/>
                          <w:bCs/>
                          <w:color w:val="262626" w:themeColor="text1" w:themeTint="D9"/>
                          <w:sz w:val="22"/>
                          <w:szCs w:val="22"/>
                          <w:u w:val="single"/>
                        </w:rPr>
                      </w:pPr>
                      <w:r w:rsidRPr="001E1865">
                        <w:rPr>
                          <w:rFonts w:ascii="Arial" w:hAnsi="Arial" w:cs="Arial"/>
                          <w:b/>
                          <w:bCs/>
                          <w:color w:val="262626" w:themeColor="text1" w:themeTint="D9"/>
                          <w:sz w:val="22"/>
                          <w:szCs w:val="22"/>
                          <w:u w:val="single"/>
                        </w:rPr>
                        <w:t>C</w:t>
                      </w:r>
                      <w:r w:rsidR="00AE7D39" w:rsidRPr="001E1865">
                        <w:rPr>
                          <w:rFonts w:ascii="Arial" w:hAnsi="Arial" w:cs="Arial"/>
                          <w:b/>
                          <w:bCs/>
                          <w:color w:val="262626" w:themeColor="text1" w:themeTint="D9"/>
                          <w:sz w:val="22"/>
                          <w:szCs w:val="22"/>
                          <w:u w:val="single"/>
                        </w:rPr>
                        <w:t>hallenges that community health services face</w:t>
                      </w:r>
                    </w:p>
                    <w:p w14:paraId="2AC5AA4A" w14:textId="40C95765" w:rsidR="009A2066" w:rsidRPr="00F27156" w:rsidRDefault="009A2066" w:rsidP="00AE7D39">
                      <w:pPr>
                        <w:rPr>
                          <w:rFonts w:ascii="Arial" w:hAnsi="Arial" w:cs="Arial"/>
                          <w:color w:val="262626" w:themeColor="text1" w:themeTint="D9"/>
                          <w:sz w:val="22"/>
                          <w:szCs w:val="22"/>
                        </w:rPr>
                      </w:pPr>
                      <w:r w:rsidRPr="00F27156">
                        <w:rPr>
                          <w:rFonts w:ascii="Arial" w:hAnsi="Arial" w:cs="Arial"/>
                          <w:color w:val="262626" w:themeColor="text1" w:themeTint="D9"/>
                          <w:sz w:val="22"/>
                          <w:szCs w:val="22"/>
                        </w:rPr>
                        <w:t>There are many obstacles that community health services must overcome, but two of the most important ones</w:t>
                      </w:r>
                      <w:r w:rsidR="00DE57A0" w:rsidRPr="00F27156">
                        <w:rPr>
                          <w:rFonts w:ascii="Arial" w:hAnsi="Arial" w:cs="Arial"/>
                          <w:color w:val="262626" w:themeColor="text1" w:themeTint="D9"/>
                          <w:sz w:val="22"/>
                          <w:szCs w:val="22"/>
                        </w:rPr>
                        <w:t xml:space="preserve"> </w:t>
                      </w:r>
                      <w:r w:rsidRPr="00F27156">
                        <w:rPr>
                          <w:rFonts w:ascii="Arial" w:hAnsi="Arial" w:cs="Arial"/>
                          <w:color w:val="262626" w:themeColor="text1" w:themeTint="D9"/>
                          <w:sz w:val="22"/>
                          <w:szCs w:val="22"/>
                        </w:rPr>
                        <w:t>which are especially prominent in the UK and in developing nations—are:</w:t>
                      </w:r>
                    </w:p>
                    <w:p w14:paraId="298EAACA" w14:textId="595E5B86" w:rsidR="004D3242" w:rsidRPr="00F27156" w:rsidRDefault="004D3242" w:rsidP="0031335C">
                      <w:pPr>
                        <w:pStyle w:val="ListParagraph"/>
                        <w:numPr>
                          <w:ilvl w:val="0"/>
                          <w:numId w:val="5"/>
                        </w:numPr>
                        <w:rPr>
                          <w:rFonts w:ascii="Arial" w:hAnsi="Arial" w:cs="Arial"/>
                          <w:color w:val="262626" w:themeColor="text1" w:themeTint="D9"/>
                          <w:sz w:val="22"/>
                          <w:szCs w:val="22"/>
                        </w:rPr>
                      </w:pPr>
                      <w:r w:rsidRPr="00F27156">
                        <w:rPr>
                          <w:rFonts w:ascii="Arial" w:hAnsi="Arial" w:cs="Arial"/>
                          <w:color w:val="262626" w:themeColor="text1" w:themeTint="D9"/>
                          <w:sz w:val="22"/>
                          <w:szCs w:val="22"/>
                        </w:rPr>
                        <w:t>Workforce Pressure: The workforce is overworked due to high turnover (58%), rising vacancy rates, and burnout, which has been made worse by the pandemic and the cost-of-living problem.</w:t>
                      </w:r>
                      <w:r w:rsidR="0060295F" w:rsidRPr="00F27156">
                        <w:rPr>
                          <w:rFonts w:ascii="Arial" w:hAnsi="Arial" w:cs="Arial"/>
                          <w:color w:val="262626" w:themeColor="text1" w:themeTint="D9"/>
                          <w:sz w:val="22"/>
                          <w:szCs w:val="22"/>
                        </w:rPr>
                        <w:t xml:space="preserve"> </w:t>
                      </w:r>
                      <w:r w:rsidR="005250C2">
                        <w:rPr>
                          <w:rFonts w:ascii="Arial" w:hAnsi="Arial" w:cs="Arial"/>
                          <w:color w:val="262626" w:themeColor="text1" w:themeTint="D9"/>
                          <w:sz w:val="22"/>
                          <w:szCs w:val="22"/>
                        </w:rPr>
                        <w:t>(</w:t>
                      </w:r>
                      <w:r w:rsidR="0060295F" w:rsidRPr="00F27156">
                        <w:rPr>
                          <w:rFonts w:ascii="Arial" w:hAnsi="Arial" w:cs="Arial"/>
                          <w:color w:val="262626" w:themeColor="text1" w:themeTint="D9"/>
                          <w:sz w:val="22"/>
                          <w:szCs w:val="22"/>
                        </w:rPr>
                        <w:t>The health foundation</w:t>
                      </w:r>
                      <w:r w:rsidR="005250C2">
                        <w:rPr>
                          <w:rFonts w:ascii="Arial" w:hAnsi="Arial" w:cs="Arial"/>
                          <w:color w:val="262626" w:themeColor="text1" w:themeTint="D9"/>
                          <w:sz w:val="22"/>
                          <w:szCs w:val="22"/>
                        </w:rPr>
                        <w:t>,</w:t>
                      </w:r>
                      <w:r w:rsidR="00813A98" w:rsidRPr="00F27156">
                        <w:rPr>
                          <w:rFonts w:ascii="Arial" w:hAnsi="Arial" w:cs="Arial"/>
                          <w:color w:val="262626" w:themeColor="text1" w:themeTint="D9"/>
                          <w:sz w:val="22"/>
                          <w:szCs w:val="22"/>
                        </w:rPr>
                        <w:t xml:space="preserve"> 2023).</w:t>
                      </w:r>
                    </w:p>
                    <w:p w14:paraId="6DD7FFC2" w14:textId="0E3717B8" w:rsidR="00985AC3" w:rsidRPr="00F27156" w:rsidRDefault="00103F79" w:rsidP="0031335C">
                      <w:pPr>
                        <w:pStyle w:val="ListParagraph"/>
                        <w:numPr>
                          <w:ilvl w:val="0"/>
                          <w:numId w:val="5"/>
                        </w:numPr>
                        <w:rPr>
                          <w:rFonts w:ascii="Arial" w:hAnsi="Arial" w:cs="Arial"/>
                          <w:color w:val="262626" w:themeColor="text1" w:themeTint="D9"/>
                          <w:sz w:val="22"/>
                          <w:szCs w:val="22"/>
                        </w:rPr>
                      </w:pPr>
                      <w:r w:rsidRPr="00F27156">
                        <w:rPr>
                          <w:rFonts w:ascii="Arial" w:hAnsi="Arial" w:cs="Arial"/>
                          <w:color w:val="262626" w:themeColor="text1" w:themeTint="D9"/>
                          <w:sz w:val="22"/>
                          <w:szCs w:val="22"/>
                        </w:rPr>
                        <w:t>Impact on Care: According to and, these shortages result in significant backlogs of care and lengthy waiting lists for services including speech and language therapy, physiotherapy, and community nursing</w:t>
                      </w:r>
                      <w:r w:rsidR="00C9337E" w:rsidRPr="00F27156">
                        <w:rPr>
                          <w:rFonts w:ascii="Arial" w:hAnsi="Arial" w:cs="Arial"/>
                          <w:color w:val="262626" w:themeColor="text1" w:themeTint="D9"/>
                          <w:sz w:val="22"/>
                          <w:szCs w:val="22"/>
                        </w:rPr>
                        <w:t xml:space="preserve"> </w:t>
                      </w:r>
                      <w:r w:rsidR="007C23F2">
                        <w:rPr>
                          <w:rFonts w:ascii="Arial" w:hAnsi="Arial" w:cs="Arial"/>
                          <w:color w:val="262626" w:themeColor="text1" w:themeTint="D9"/>
                          <w:sz w:val="22"/>
                          <w:szCs w:val="22"/>
                        </w:rPr>
                        <w:t>(</w:t>
                      </w:r>
                      <w:r w:rsidR="00C9337E" w:rsidRPr="00F27156">
                        <w:rPr>
                          <w:rFonts w:ascii="Arial" w:hAnsi="Arial" w:cs="Arial"/>
                          <w:color w:val="262626" w:themeColor="text1" w:themeTint="D9"/>
                          <w:sz w:val="22"/>
                          <w:szCs w:val="22"/>
                        </w:rPr>
                        <w:t>GO</w:t>
                      </w:r>
                      <w:r w:rsidR="00724573" w:rsidRPr="00F27156">
                        <w:rPr>
                          <w:rFonts w:ascii="Arial" w:hAnsi="Arial" w:cs="Arial"/>
                          <w:color w:val="262626" w:themeColor="text1" w:themeTint="D9"/>
                          <w:sz w:val="22"/>
                          <w:szCs w:val="22"/>
                        </w:rPr>
                        <w:t>V.UK</w:t>
                      </w:r>
                      <w:r w:rsidR="007C23F2">
                        <w:rPr>
                          <w:rFonts w:ascii="Arial" w:hAnsi="Arial" w:cs="Arial"/>
                          <w:color w:val="262626" w:themeColor="text1" w:themeTint="D9"/>
                          <w:sz w:val="22"/>
                          <w:szCs w:val="22"/>
                        </w:rPr>
                        <w:t>,</w:t>
                      </w:r>
                      <w:r w:rsidR="00D84580">
                        <w:rPr>
                          <w:rFonts w:ascii="Arial" w:hAnsi="Arial" w:cs="Arial"/>
                          <w:color w:val="262626" w:themeColor="text1" w:themeTint="D9"/>
                          <w:sz w:val="22"/>
                          <w:szCs w:val="22"/>
                        </w:rPr>
                        <w:t xml:space="preserve"> </w:t>
                      </w:r>
                      <w:r w:rsidR="00724573" w:rsidRPr="00F27156">
                        <w:rPr>
                          <w:rFonts w:ascii="Arial" w:hAnsi="Arial" w:cs="Arial"/>
                          <w:color w:val="262626" w:themeColor="text1" w:themeTint="D9"/>
                          <w:sz w:val="22"/>
                          <w:szCs w:val="22"/>
                        </w:rPr>
                        <w:t>2025).</w:t>
                      </w:r>
                    </w:p>
                    <w:p w14:paraId="073AABC2" w14:textId="009056A9" w:rsidR="00102E76" w:rsidRPr="00F27156" w:rsidRDefault="00A86E18" w:rsidP="00180E73">
                      <w:pPr>
                        <w:pStyle w:val="ListParagraph"/>
                        <w:numPr>
                          <w:ilvl w:val="0"/>
                          <w:numId w:val="5"/>
                        </w:numPr>
                        <w:rPr>
                          <w:rFonts w:ascii="Arial" w:hAnsi="Arial" w:cs="Arial"/>
                          <w:color w:val="262626" w:themeColor="text1" w:themeTint="D9"/>
                          <w:sz w:val="22"/>
                          <w:szCs w:val="22"/>
                          <w:u w:val="single"/>
                        </w:rPr>
                      </w:pPr>
                      <w:r w:rsidRPr="00F27156">
                        <w:rPr>
                          <w:rFonts w:ascii="Arial" w:hAnsi="Arial" w:cs="Arial"/>
                          <w:color w:val="262626" w:themeColor="text1" w:themeTint="D9"/>
                          <w:sz w:val="22"/>
                          <w:szCs w:val="22"/>
                        </w:rPr>
                        <w:fldChar w:fldCharType="begin"/>
                      </w:r>
                      <w:r w:rsidRPr="00F27156">
                        <w:rPr>
                          <w:rFonts w:ascii="Arial" w:hAnsi="Arial" w:cs="Arial"/>
                          <w:color w:val="262626" w:themeColor="text1" w:themeTint="D9"/>
                          <w:sz w:val="22"/>
                          <w:szCs w:val="22"/>
                        </w:rPr>
                        <w:instrText>HYPERLINK "https://www.bing.com/ck/a?!&amp;&amp;p=483665806f2749596c62943cf53d39994f402aa1b5f35006aa76cc3fa8f300eaJmltdHM9MTc3MDk0MDgwMA&amp;ptn=3&amp;ver=2&amp;hsh=4&amp;fclid=2f7311e2-b1ff-6c2e-0f62-0787b0d86d9a&amp;u=a1aHR0cHM6Ly93d3cuaGVhbHRoLm9yZy51ay9yZXBvcnRzLWFuZC1hbmFseXNpcy9icmllZmluZ3MvbmluZS1tYWpvci1jaGFsbGVuZ2VzLWZhY2luZy1oZWFsdGgtYW5kLWNhcmUtaW4tZW5nbGFuZA&amp;ntb=1" \t "_blank"</w:instrText>
                      </w:r>
                      <w:r w:rsidRPr="00F27156">
                        <w:rPr>
                          <w:rFonts w:ascii="Arial" w:hAnsi="Arial" w:cs="Arial"/>
                          <w:color w:val="262626" w:themeColor="text1" w:themeTint="D9"/>
                          <w:sz w:val="22"/>
                          <w:szCs w:val="22"/>
                        </w:rPr>
                      </w:r>
                      <w:r w:rsidRPr="00F27156">
                        <w:rPr>
                          <w:rFonts w:ascii="Arial" w:hAnsi="Arial" w:cs="Arial"/>
                          <w:color w:val="262626" w:themeColor="text1" w:themeTint="D9"/>
                          <w:sz w:val="22"/>
                          <w:szCs w:val="22"/>
                        </w:rPr>
                        <w:fldChar w:fldCharType="separate"/>
                      </w:r>
                      <w:r w:rsidRPr="00F27156">
                        <w:rPr>
                          <w:rStyle w:val="Hyperlink"/>
                          <w:rFonts w:ascii="Arial" w:hAnsi="Arial" w:cs="Arial"/>
                          <w:color w:val="262626" w:themeColor="text1" w:themeTint="D9"/>
                          <w:sz w:val="22"/>
                          <w:szCs w:val="22"/>
                          <w:u w:val="none"/>
                        </w:rPr>
                        <w:t>Budget limitations: Financial constraints restrict the allocation of resources efficiently and maintain high-quality care services</w:t>
                      </w:r>
                      <w:r w:rsidR="00102E76" w:rsidRPr="00F27156">
                        <w:rPr>
                          <w:rStyle w:val="Hyperlink"/>
                          <w:rFonts w:ascii="Arial" w:hAnsi="Arial" w:cs="Arial"/>
                          <w:color w:val="262626" w:themeColor="text1" w:themeTint="D9"/>
                          <w:sz w:val="22"/>
                          <w:szCs w:val="22"/>
                          <w:u w:val="none"/>
                        </w:rPr>
                        <w:t xml:space="preserve"> </w:t>
                      </w:r>
                      <w:r w:rsidR="00AE01CF" w:rsidRPr="00F27156">
                        <w:rPr>
                          <w:rStyle w:val="Hyperlink"/>
                          <w:rFonts w:ascii="Arial" w:hAnsi="Arial" w:cs="Arial"/>
                          <w:color w:val="262626" w:themeColor="text1" w:themeTint="D9"/>
                          <w:sz w:val="22"/>
                          <w:szCs w:val="22"/>
                          <w:u w:val="none"/>
                        </w:rPr>
                        <w:t>(</w:t>
                      </w:r>
                      <w:hyperlink r:id="rId16" w:history="1">
                        <w:r w:rsidR="00102E76" w:rsidRPr="00F27156">
                          <w:rPr>
                            <w:rStyle w:val="Hyperlink"/>
                            <w:rFonts w:ascii="Arial" w:hAnsi="Arial" w:cs="Arial"/>
                            <w:color w:val="262626" w:themeColor="text1" w:themeTint="D9"/>
                            <w:sz w:val="22"/>
                            <w:szCs w:val="22"/>
                          </w:rPr>
                          <w:t>Dunn</w:t>
                        </w:r>
                      </w:hyperlink>
                      <w:r w:rsidR="00AE01CF" w:rsidRPr="00F27156">
                        <w:rPr>
                          <w:rFonts w:ascii="Arial" w:hAnsi="Arial" w:cs="Arial"/>
                          <w:color w:val="262626" w:themeColor="text1" w:themeTint="D9"/>
                          <w:sz w:val="22"/>
                          <w:szCs w:val="22"/>
                          <w:u w:val="single"/>
                        </w:rPr>
                        <w:t>,</w:t>
                      </w:r>
                      <w:r w:rsidR="00102E76" w:rsidRPr="00F27156">
                        <w:rPr>
                          <w:rFonts w:ascii="Arial" w:hAnsi="Arial" w:cs="Arial"/>
                          <w:color w:val="262626" w:themeColor="text1" w:themeTint="D9"/>
                          <w:sz w:val="22"/>
                          <w:szCs w:val="22"/>
                          <w:u w:val="single"/>
                        </w:rPr>
                        <w:t> </w:t>
                      </w:r>
                      <w:hyperlink r:id="rId17" w:history="1">
                        <w:r w:rsidR="00102E76" w:rsidRPr="00F27156">
                          <w:rPr>
                            <w:rStyle w:val="Hyperlink"/>
                            <w:rFonts w:ascii="Arial" w:hAnsi="Arial" w:cs="Arial"/>
                            <w:color w:val="262626" w:themeColor="text1" w:themeTint="D9"/>
                            <w:sz w:val="22"/>
                            <w:szCs w:val="22"/>
                          </w:rPr>
                          <w:t>Ewbank</w:t>
                        </w:r>
                      </w:hyperlink>
                      <w:r w:rsidR="00AE01CF" w:rsidRPr="00F27156">
                        <w:rPr>
                          <w:rFonts w:ascii="Arial" w:hAnsi="Arial" w:cs="Arial"/>
                          <w:color w:val="262626" w:themeColor="text1" w:themeTint="D9"/>
                          <w:sz w:val="22"/>
                          <w:szCs w:val="22"/>
                          <w:u w:val="single"/>
                        </w:rPr>
                        <w:t xml:space="preserve"> and</w:t>
                      </w:r>
                      <w:r w:rsidR="00102E76" w:rsidRPr="00F27156">
                        <w:rPr>
                          <w:rFonts w:ascii="Arial" w:hAnsi="Arial" w:cs="Arial"/>
                          <w:color w:val="262626" w:themeColor="text1" w:themeTint="D9"/>
                          <w:sz w:val="22"/>
                          <w:szCs w:val="22"/>
                          <w:u w:val="single"/>
                        </w:rPr>
                        <w:t> </w:t>
                      </w:r>
                      <w:hyperlink r:id="rId18" w:history="1">
                        <w:r w:rsidR="00102E76" w:rsidRPr="00F27156">
                          <w:rPr>
                            <w:rStyle w:val="Hyperlink"/>
                            <w:rFonts w:ascii="Arial" w:hAnsi="Arial" w:cs="Arial"/>
                            <w:color w:val="262626" w:themeColor="text1" w:themeTint="D9"/>
                            <w:sz w:val="22"/>
                            <w:szCs w:val="22"/>
                          </w:rPr>
                          <w:t xml:space="preserve"> Alderwick</w:t>
                        </w:r>
                      </w:hyperlink>
                      <w:r w:rsidR="002F7B38" w:rsidRPr="00F27156">
                        <w:rPr>
                          <w:rFonts w:ascii="Arial" w:hAnsi="Arial" w:cs="Arial"/>
                          <w:color w:val="262626" w:themeColor="text1" w:themeTint="D9"/>
                          <w:sz w:val="22"/>
                          <w:szCs w:val="22"/>
                          <w:u w:val="single"/>
                        </w:rPr>
                        <w:t>, 2023).</w:t>
                      </w:r>
                    </w:p>
                    <w:p w14:paraId="1DA0CCBC" w14:textId="70DBF0CA" w:rsidR="00103F79" w:rsidRPr="00D916BF" w:rsidRDefault="00D916BF" w:rsidP="0031335C">
                      <w:pPr>
                        <w:pStyle w:val="ListParagraph"/>
                        <w:numPr>
                          <w:ilvl w:val="0"/>
                          <w:numId w:val="5"/>
                        </w:numPr>
                        <w:rPr>
                          <w:rFonts w:ascii="Arial" w:hAnsi="Arial" w:cs="Arial"/>
                          <w:color w:val="FFC000"/>
                          <w:sz w:val="22"/>
                          <w:szCs w:val="22"/>
                        </w:rPr>
                      </w:pPr>
                      <w:r w:rsidRPr="00F27156">
                        <w:rPr>
                          <w:rStyle w:val="Hyperlink"/>
                          <w:rFonts w:ascii="Arial" w:hAnsi="Arial" w:cs="Arial"/>
                          <w:color w:val="262626" w:themeColor="text1" w:themeTint="D9"/>
                          <w:sz w:val="22"/>
                          <w:szCs w:val="22"/>
                          <w:u w:val="none"/>
                        </w:rPr>
                        <w:t xml:space="preserve"> </w:t>
                      </w:r>
                      <w:r w:rsidR="00A86E18" w:rsidRPr="00F27156">
                        <w:rPr>
                          <w:rStyle w:val="Hyperlink"/>
                          <w:rFonts w:ascii="Arial" w:hAnsi="Arial" w:cs="Arial"/>
                          <w:color w:val="262626" w:themeColor="text1" w:themeTint="D9"/>
                          <w:sz w:val="22"/>
                          <w:szCs w:val="22"/>
                          <w:u w:val="none"/>
                        </w:rPr>
                        <w:t>.</w:t>
                      </w:r>
                      <w:r w:rsidR="00A86E18" w:rsidRPr="00F27156">
                        <w:rPr>
                          <w:rFonts w:ascii="Arial" w:hAnsi="Arial" w:cs="Arial"/>
                          <w:color w:val="262626" w:themeColor="text1" w:themeTint="D9"/>
                          <w:sz w:val="22"/>
                          <w:szCs w:val="22"/>
                        </w:rPr>
                        <w:fldChar w:fldCharType="end"/>
                      </w:r>
                    </w:p>
                    <w:p w14:paraId="1CBAA386" w14:textId="77777777" w:rsidR="0031335C" w:rsidRPr="004A1FC4" w:rsidRDefault="0031335C" w:rsidP="00AE7D39">
                      <w:pPr>
                        <w:rPr>
                          <w:color w:val="FFC000"/>
                        </w:rPr>
                      </w:pPr>
                    </w:p>
                  </w:txbxContent>
                </v:textbox>
                <w10:wrap anchorx="page"/>
              </v:rect>
            </w:pict>
          </mc:Fallback>
        </mc:AlternateContent>
      </w:r>
      <w:r w:rsidR="00476712" w:rsidRPr="00FD2C87">
        <w:rPr>
          <w:rFonts w:ascii="Arial" w:hAnsi="Arial" w:cs="Arial"/>
          <w:noProof/>
          <w:sz w:val="22"/>
          <w:szCs w:val="22"/>
        </w:rPr>
        <w:drawing>
          <wp:anchor distT="0" distB="0" distL="114300" distR="114300" simplePos="0" relativeHeight="251681792" behindDoc="1" locked="0" layoutInCell="1" allowOverlap="1" wp14:anchorId="5ABEBF4D" wp14:editId="65971F8B">
            <wp:simplePos x="0" y="0"/>
            <wp:positionH relativeFrom="page">
              <wp:posOffset>8152765</wp:posOffset>
            </wp:positionH>
            <wp:positionV relativeFrom="page">
              <wp:posOffset>3780790</wp:posOffset>
            </wp:positionV>
            <wp:extent cx="2691130" cy="1796415"/>
            <wp:effectExtent l="0" t="95250" r="0" b="661035"/>
            <wp:wrapSquare wrapText="bothSides"/>
            <wp:docPr id="96768197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91130" cy="1796415"/>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14:sizeRelH relativeFrom="margin">
              <wp14:pctWidth>0</wp14:pctWidth>
            </wp14:sizeRelH>
            <wp14:sizeRelV relativeFrom="margin">
              <wp14:pctHeight>0</wp14:pctHeight>
            </wp14:sizeRelV>
          </wp:anchor>
        </w:drawing>
      </w:r>
      <w:r w:rsidR="00F02599" w:rsidRPr="00FD2C87">
        <w:rPr>
          <w:rFonts w:ascii="Arial" w:hAnsi="Arial" w:cs="Arial"/>
          <w:noProof/>
          <w:sz w:val="22"/>
          <w:szCs w:val="22"/>
        </w:rPr>
        <mc:AlternateContent>
          <mc:Choice Requires="wps">
            <w:drawing>
              <wp:anchor distT="0" distB="0" distL="114300" distR="114300" simplePos="0" relativeHeight="251657728" behindDoc="0" locked="0" layoutInCell="1" allowOverlap="1" wp14:anchorId="3A42A2D7" wp14:editId="4FE740BF">
                <wp:simplePos x="0" y="0"/>
                <wp:positionH relativeFrom="page">
                  <wp:align>right</wp:align>
                </wp:positionH>
                <wp:positionV relativeFrom="paragraph">
                  <wp:posOffset>2437130</wp:posOffset>
                </wp:positionV>
                <wp:extent cx="5464810" cy="3870960"/>
                <wp:effectExtent l="0" t="0" r="21590" b="15240"/>
                <wp:wrapNone/>
                <wp:docPr id="671829108" name="Rectangle 3"/>
                <wp:cNvGraphicFramePr/>
                <a:graphic xmlns:a="http://schemas.openxmlformats.org/drawingml/2006/main">
                  <a:graphicData uri="http://schemas.microsoft.com/office/word/2010/wordprocessingShape">
                    <wps:wsp>
                      <wps:cNvSpPr/>
                      <wps:spPr>
                        <a:xfrm>
                          <a:off x="0" y="0"/>
                          <a:ext cx="5464810" cy="3870960"/>
                        </a:xfrm>
                        <a:prstGeom prst="rect">
                          <a:avLst/>
                        </a:prstGeom>
                        <a:solidFill>
                          <a:srgbClr val="FFFFCC"/>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CE571CD" w14:textId="050A778E" w:rsidR="008734DC" w:rsidRPr="00F27156" w:rsidRDefault="008734DC" w:rsidP="00C7342F">
                            <w:pPr>
                              <w:spacing w:line="276" w:lineRule="auto"/>
                              <w:rPr>
                                <w:rFonts w:ascii="Arial" w:hAnsi="Arial" w:cs="Arial"/>
                                <w:b/>
                                <w:bCs/>
                                <w:color w:val="262626" w:themeColor="text1" w:themeTint="D9"/>
                                <w:sz w:val="22"/>
                                <w:szCs w:val="22"/>
                                <w:u w:val="single"/>
                              </w:rPr>
                            </w:pPr>
                            <w:r w:rsidRPr="00F27156">
                              <w:rPr>
                                <w:rFonts w:ascii="Arial" w:hAnsi="Arial" w:cs="Arial"/>
                                <w:b/>
                                <w:bCs/>
                                <w:color w:val="262626" w:themeColor="text1" w:themeTint="D9"/>
                                <w:sz w:val="22"/>
                                <w:szCs w:val="22"/>
                                <w:u w:val="single"/>
                              </w:rPr>
                              <w:t>Functions of the ser</w:t>
                            </w:r>
                            <w:r w:rsidR="002B132C" w:rsidRPr="00F27156">
                              <w:rPr>
                                <w:rFonts w:ascii="Arial" w:hAnsi="Arial" w:cs="Arial"/>
                                <w:b/>
                                <w:bCs/>
                                <w:color w:val="262626" w:themeColor="text1" w:themeTint="D9"/>
                                <w:sz w:val="22"/>
                                <w:szCs w:val="22"/>
                                <w:u w:val="single"/>
                              </w:rPr>
                              <w:t>vice</w:t>
                            </w:r>
                          </w:p>
                          <w:p w14:paraId="34D20093" w14:textId="6D95CC25" w:rsidR="007A28F7" w:rsidRPr="00F27156" w:rsidRDefault="00A4403A" w:rsidP="00C7342F">
                            <w:pPr>
                              <w:pStyle w:val="ListParagraph"/>
                              <w:numPr>
                                <w:ilvl w:val="0"/>
                                <w:numId w:val="4"/>
                              </w:numPr>
                              <w:spacing w:line="276" w:lineRule="auto"/>
                              <w:rPr>
                                <w:rFonts w:ascii="Arial" w:hAnsi="Arial" w:cs="Arial"/>
                                <w:b/>
                                <w:bCs/>
                                <w:color w:val="262626" w:themeColor="text1" w:themeTint="D9"/>
                                <w:sz w:val="22"/>
                                <w:szCs w:val="22"/>
                              </w:rPr>
                            </w:pPr>
                            <w:r w:rsidRPr="00F27156">
                              <w:rPr>
                                <w:rFonts w:ascii="Arial" w:hAnsi="Arial" w:cs="Arial"/>
                                <w:b/>
                                <w:bCs/>
                                <w:color w:val="262626" w:themeColor="text1" w:themeTint="D9"/>
                                <w:sz w:val="22"/>
                                <w:szCs w:val="22"/>
                              </w:rPr>
                              <w:t>Independent Living Support</w:t>
                            </w:r>
                          </w:p>
                          <w:p w14:paraId="27E73950" w14:textId="39FD897B" w:rsidR="00FC5ECB" w:rsidRPr="00F27156" w:rsidRDefault="00FC5ECB" w:rsidP="00C7342F">
                            <w:pPr>
                              <w:pStyle w:val="ListParagraph"/>
                              <w:numPr>
                                <w:ilvl w:val="0"/>
                                <w:numId w:val="4"/>
                              </w:numPr>
                              <w:spacing w:line="276" w:lineRule="auto"/>
                              <w:rPr>
                                <w:rFonts w:ascii="Arial" w:hAnsi="Arial" w:cs="Arial"/>
                                <w:b/>
                                <w:bCs/>
                                <w:color w:val="262626" w:themeColor="text1" w:themeTint="D9"/>
                                <w:sz w:val="22"/>
                                <w:szCs w:val="22"/>
                              </w:rPr>
                            </w:pPr>
                            <w:r w:rsidRPr="00F27156">
                              <w:rPr>
                                <w:rFonts w:ascii="Arial" w:hAnsi="Arial" w:cs="Arial"/>
                                <w:b/>
                                <w:bCs/>
                                <w:color w:val="262626" w:themeColor="text1" w:themeTint="D9"/>
                                <w:sz w:val="22"/>
                                <w:szCs w:val="22"/>
                              </w:rPr>
                              <w:t>Preventative &amp; Proactive Care</w:t>
                            </w:r>
                          </w:p>
                          <w:p w14:paraId="28BEC37A" w14:textId="61E49855" w:rsidR="00FC5ECB" w:rsidRPr="00F27156" w:rsidRDefault="002410C5" w:rsidP="00C7342F">
                            <w:pPr>
                              <w:pStyle w:val="ListParagraph"/>
                              <w:numPr>
                                <w:ilvl w:val="0"/>
                                <w:numId w:val="4"/>
                              </w:numPr>
                              <w:spacing w:line="276" w:lineRule="auto"/>
                              <w:rPr>
                                <w:rFonts w:ascii="Arial" w:hAnsi="Arial" w:cs="Arial"/>
                                <w:b/>
                                <w:bCs/>
                                <w:color w:val="262626" w:themeColor="text1" w:themeTint="D9"/>
                                <w:sz w:val="22"/>
                                <w:szCs w:val="22"/>
                              </w:rPr>
                            </w:pPr>
                            <w:r w:rsidRPr="00F27156">
                              <w:rPr>
                                <w:rFonts w:ascii="Arial" w:hAnsi="Arial" w:cs="Arial"/>
                                <w:b/>
                                <w:bCs/>
                                <w:color w:val="262626" w:themeColor="text1" w:themeTint="D9"/>
                                <w:sz w:val="22"/>
                                <w:szCs w:val="22"/>
                              </w:rPr>
                              <w:t>Care closer to home</w:t>
                            </w:r>
                          </w:p>
                          <w:p w14:paraId="4CFD25E1" w14:textId="2C75DDC1" w:rsidR="002410C5" w:rsidRPr="00F27156" w:rsidRDefault="00E35673" w:rsidP="00C7342F">
                            <w:pPr>
                              <w:pStyle w:val="ListParagraph"/>
                              <w:numPr>
                                <w:ilvl w:val="0"/>
                                <w:numId w:val="4"/>
                              </w:numPr>
                              <w:spacing w:line="276" w:lineRule="auto"/>
                              <w:rPr>
                                <w:rFonts w:ascii="Arial" w:hAnsi="Arial" w:cs="Arial"/>
                                <w:b/>
                                <w:bCs/>
                                <w:color w:val="262626" w:themeColor="text1" w:themeTint="D9"/>
                                <w:sz w:val="22"/>
                                <w:szCs w:val="22"/>
                              </w:rPr>
                            </w:pPr>
                            <w:r w:rsidRPr="00F27156">
                              <w:rPr>
                                <w:rFonts w:ascii="Arial" w:hAnsi="Arial" w:cs="Arial"/>
                                <w:b/>
                                <w:bCs/>
                                <w:color w:val="262626" w:themeColor="text1" w:themeTint="D9"/>
                                <w:sz w:val="22"/>
                                <w:szCs w:val="22"/>
                              </w:rPr>
                              <w:t>Urgent Community Response</w:t>
                            </w:r>
                          </w:p>
                          <w:p w14:paraId="090EC744" w14:textId="01868809" w:rsidR="00E35673" w:rsidRPr="00F27156" w:rsidRDefault="00E356D4" w:rsidP="00C7342F">
                            <w:pPr>
                              <w:pStyle w:val="ListParagraph"/>
                              <w:numPr>
                                <w:ilvl w:val="0"/>
                                <w:numId w:val="4"/>
                              </w:numPr>
                              <w:spacing w:line="276" w:lineRule="auto"/>
                              <w:rPr>
                                <w:rFonts w:ascii="Arial" w:hAnsi="Arial" w:cs="Arial"/>
                                <w:b/>
                                <w:bCs/>
                                <w:color w:val="262626" w:themeColor="text1" w:themeTint="D9"/>
                                <w:sz w:val="22"/>
                                <w:szCs w:val="22"/>
                              </w:rPr>
                            </w:pPr>
                            <w:r w:rsidRPr="00F27156">
                              <w:rPr>
                                <w:rFonts w:ascii="Arial" w:hAnsi="Arial" w:cs="Arial"/>
                                <w:b/>
                                <w:bCs/>
                                <w:color w:val="262626" w:themeColor="text1" w:themeTint="D9"/>
                                <w:sz w:val="22"/>
                                <w:szCs w:val="22"/>
                              </w:rPr>
                              <w:t>Integrated Care Teams</w:t>
                            </w:r>
                          </w:p>
                          <w:p w14:paraId="32AE97C3" w14:textId="24448EBF" w:rsidR="00311E35" w:rsidRPr="00F27156" w:rsidRDefault="00AC1C48" w:rsidP="00C7342F">
                            <w:pPr>
                              <w:pStyle w:val="ListParagraph"/>
                              <w:numPr>
                                <w:ilvl w:val="0"/>
                                <w:numId w:val="4"/>
                              </w:numPr>
                              <w:spacing w:line="276" w:lineRule="auto"/>
                              <w:rPr>
                                <w:rFonts w:ascii="Arial" w:hAnsi="Arial" w:cs="Arial"/>
                                <w:b/>
                                <w:bCs/>
                                <w:color w:val="262626" w:themeColor="text1" w:themeTint="D9"/>
                                <w:sz w:val="22"/>
                                <w:szCs w:val="22"/>
                              </w:rPr>
                            </w:pPr>
                            <w:r w:rsidRPr="00F27156">
                              <w:rPr>
                                <w:rFonts w:ascii="Arial" w:hAnsi="Arial" w:cs="Arial"/>
                                <w:b/>
                                <w:bCs/>
                                <w:color w:val="262626" w:themeColor="text1" w:themeTint="D9"/>
                                <w:sz w:val="22"/>
                                <w:szCs w:val="22"/>
                              </w:rPr>
                              <w:t>Menta</w:t>
                            </w:r>
                            <w:r>
                              <w:rPr>
                                <w:rFonts w:ascii="Arial" w:hAnsi="Arial" w:cs="Arial"/>
                                <w:b/>
                                <w:bCs/>
                                <w:color w:val="262626" w:themeColor="text1" w:themeTint="D9"/>
                                <w:sz w:val="22"/>
                                <w:szCs w:val="22"/>
                              </w:rPr>
                              <w:t>l</w:t>
                            </w:r>
                            <w:r w:rsidR="00311E35" w:rsidRPr="00F27156">
                              <w:rPr>
                                <w:rFonts w:ascii="Arial" w:hAnsi="Arial" w:cs="Arial"/>
                                <w:b/>
                                <w:bCs/>
                                <w:color w:val="262626" w:themeColor="text1" w:themeTint="D9"/>
                                <w:sz w:val="22"/>
                                <w:szCs w:val="22"/>
                              </w:rPr>
                              <w:t xml:space="preserve"> Health &amp; Specialized Care</w:t>
                            </w:r>
                          </w:p>
                          <w:p w14:paraId="2309665B" w14:textId="2D10F85A" w:rsidR="00B41205" w:rsidRPr="00F27156" w:rsidRDefault="00B41205" w:rsidP="00C7342F">
                            <w:pPr>
                              <w:pStyle w:val="ListParagraph"/>
                              <w:numPr>
                                <w:ilvl w:val="0"/>
                                <w:numId w:val="4"/>
                              </w:numPr>
                              <w:spacing w:line="276" w:lineRule="auto"/>
                              <w:rPr>
                                <w:rFonts w:ascii="Arial" w:hAnsi="Arial" w:cs="Arial"/>
                                <w:b/>
                                <w:bCs/>
                                <w:color w:val="262626" w:themeColor="text1" w:themeTint="D9"/>
                                <w:sz w:val="22"/>
                                <w:szCs w:val="22"/>
                              </w:rPr>
                            </w:pPr>
                            <w:r w:rsidRPr="00F27156">
                              <w:rPr>
                                <w:rFonts w:ascii="Arial" w:hAnsi="Arial" w:cs="Arial"/>
                                <w:b/>
                                <w:bCs/>
                                <w:color w:val="262626" w:themeColor="text1" w:themeTint="D9"/>
                                <w:sz w:val="22"/>
                                <w:szCs w:val="22"/>
                              </w:rPr>
                              <w:t>Digital Innovation</w:t>
                            </w:r>
                          </w:p>
                          <w:p w14:paraId="25071D42" w14:textId="26285E93" w:rsidR="00933791" w:rsidRPr="00F27156" w:rsidRDefault="00877EDC" w:rsidP="00C7342F">
                            <w:pPr>
                              <w:spacing w:line="276" w:lineRule="auto"/>
                              <w:rPr>
                                <w:rFonts w:ascii="Arial" w:hAnsi="Arial" w:cs="Arial"/>
                                <w:color w:val="262626" w:themeColor="text1" w:themeTint="D9"/>
                                <w:sz w:val="22"/>
                                <w:szCs w:val="22"/>
                              </w:rPr>
                            </w:pPr>
                            <w:r w:rsidRPr="00F27156">
                              <w:rPr>
                                <w:rFonts w:ascii="Arial" w:hAnsi="Arial" w:cs="Arial"/>
                                <w:color w:val="262626" w:themeColor="text1" w:themeTint="D9"/>
                                <w:sz w:val="22"/>
                                <w:szCs w:val="22"/>
                              </w:rPr>
                              <w:t>Community health services, which emphasize independent living, long-term condition management, and prevention, offer vital, person-centered care outside of hospitals. Providing care in homes or community clinics, including nursing, rehabilitation, mental health, and pediatric services, are important roles. They collaborate with social workers and general practitioners to lower hospitalization rates</w:t>
                            </w:r>
                            <w:r w:rsidR="00E22208" w:rsidRPr="00F27156">
                              <w:rPr>
                                <w:rFonts w:ascii="Arial" w:hAnsi="Arial" w:cs="Arial"/>
                                <w:color w:val="262626" w:themeColor="text1" w:themeTint="D9"/>
                                <w:sz w:val="22"/>
                                <w:szCs w:val="22"/>
                              </w:rPr>
                              <w:t xml:space="preserve"> </w:t>
                            </w:r>
                            <w:r w:rsidR="00721772">
                              <w:rPr>
                                <w:rFonts w:ascii="Arial" w:hAnsi="Arial" w:cs="Arial"/>
                                <w:color w:val="262626" w:themeColor="text1" w:themeTint="D9"/>
                                <w:sz w:val="22"/>
                                <w:szCs w:val="22"/>
                              </w:rPr>
                              <w:t>(</w:t>
                            </w:r>
                            <w:r w:rsidR="00721772" w:rsidRPr="00F27156">
                              <w:rPr>
                                <w:rFonts w:ascii="Arial" w:hAnsi="Arial" w:cs="Arial"/>
                                <w:color w:val="262626" w:themeColor="text1" w:themeTint="D9"/>
                                <w:sz w:val="22"/>
                                <w:szCs w:val="22"/>
                              </w:rPr>
                              <w:t>NHS</w:t>
                            </w:r>
                            <w:r w:rsidR="00721772">
                              <w:rPr>
                                <w:rFonts w:ascii="Arial" w:hAnsi="Arial" w:cs="Arial"/>
                                <w:color w:val="262626" w:themeColor="text1" w:themeTint="D9"/>
                                <w:sz w:val="22"/>
                                <w:szCs w:val="22"/>
                              </w:rPr>
                              <w:t>, no</w:t>
                            </w:r>
                            <w:r w:rsidR="00E22208" w:rsidRPr="00F27156">
                              <w:rPr>
                                <w:rFonts w:ascii="Arial" w:hAnsi="Arial" w:cs="Arial"/>
                                <w:color w:val="262626" w:themeColor="text1" w:themeTint="D9"/>
                                <w:sz w:val="22"/>
                                <w:szCs w:val="22"/>
                              </w:rPr>
                              <w:t xml:space="preserve"> date)</w:t>
                            </w:r>
                            <w:r w:rsidRPr="00F27156">
                              <w:rPr>
                                <w:rFonts w:ascii="Arial" w:hAnsi="Arial" w:cs="Arial"/>
                                <w:color w:val="262626" w:themeColor="text1" w:themeTint="D9"/>
                                <w:sz w:val="22"/>
                                <w:szCs w:val="22"/>
                              </w:rPr>
                              <w:t>.</w:t>
                            </w:r>
                          </w:p>
                          <w:p w14:paraId="047B15BE" w14:textId="77777777" w:rsidR="00311E35" w:rsidRPr="003B11DA" w:rsidRDefault="00311E35" w:rsidP="003B11DA">
                            <w:pPr>
                              <w:rPr>
                                <w:color w:val="FFC00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42A2D7" id="Rectangle 3" o:spid="_x0000_s1029" style="position:absolute;margin-left:379.1pt;margin-top:191.9pt;width:430.3pt;height:304.8pt;z-index:25165772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" fillcolor="#ffc" strokecolor="black [3213]" strokeweight="1.25pt">
                <v:textbox>
                  <w:txbxContent>
                    <w:p w14:paraId="5CE571CD" w14:textId="050A778E" w:rsidR="008734DC" w:rsidRPr="00F27156" w:rsidRDefault="008734DC" w:rsidP="00C7342F">
                      <w:pPr>
                        <w:spacing w:line="276" w:lineRule="auto"/>
                        <w:rPr>
                          <w:rFonts w:ascii="Arial" w:hAnsi="Arial" w:cs="Arial"/>
                          <w:b/>
                          <w:bCs/>
                          <w:color w:val="262626" w:themeColor="text1" w:themeTint="D9"/>
                          <w:sz w:val="22"/>
                          <w:szCs w:val="22"/>
                          <w:u w:val="single"/>
                        </w:rPr>
                      </w:pPr>
                      <w:r w:rsidRPr="00F27156">
                        <w:rPr>
                          <w:rFonts w:ascii="Arial" w:hAnsi="Arial" w:cs="Arial"/>
                          <w:b/>
                          <w:bCs/>
                          <w:color w:val="262626" w:themeColor="text1" w:themeTint="D9"/>
                          <w:sz w:val="22"/>
                          <w:szCs w:val="22"/>
                          <w:u w:val="single"/>
                        </w:rPr>
                        <w:t>Functions of the ser</w:t>
                      </w:r>
                      <w:r w:rsidR="002B132C" w:rsidRPr="00F27156">
                        <w:rPr>
                          <w:rFonts w:ascii="Arial" w:hAnsi="Arial" w:cs="Arial"/>
                          <w:b/>
                          <w:bCs/>
                          <w:color w:val="262626" w:themeColor="text1" w:themeTint="D9"/>
                          <w:sz w:val="22"/>
                          <w:szCs w:val="22"/>
                          <w:u w:val="single"/>
                        </w:rPr>
                        <w:t>vice</w:t>
                      </w:r>
                    </w:p>
                    <w:p w14:paraId="34D20093" w14:textId="6D95CC25" w:rsidR="007A28F7" w:rsidRPr="00F27156" w:rsidRDefault="00A4403A" w:rsidP="00C7342F">
                      <w:pPr>
                        <w:pStyle w:val="ListParagraph"/>
                        <w:numPr>
                          <w:ilvl w:val="0"/>
                          <w:numId w:val="4"/>
                        </w:numPr>
                        <w:spacing w:line="276" w:lineRule="auto"/>
                        <w:rPr>
                          <w:rFonts w:ascii="Arial" w:hAnsi="Arial" w:cs="Arial"/>
                          <w:b/>
                          <w:bCs/>
                          <w:color w:val="262626" w:themeColor="text1" w:themeTint="D9"/>
                          <w:sz w:val="22"/>
                          <w:szCs w:val="22"/>
                        </w:rPr>
                      </w:pPr>
                      <w:r w:rsidRPr="00F27156">
                        <w:rPr>
                          <w:rFonts w:ascii="Arial" w:hAnsi="Arial" w:cs="Arial"/>
                          <w:b/>
                          <w:bCs/>
                          <w:color w:val="262626" w:themeColor="text1" w:themeTint="D9"/>
                          <w:sz w:val="22"/>
                          <w:szCs w:val="22"/>
                        </w:rPr>
                        <w:t>Independent Living Support</w:t>
                      </w:r>
                    </w:p>
                    <w:p w14:paraId="27E73950" w14:textId="39FD897B" w:rsidR="00FC5ECB" w:rsidRPr="00F27156" w:rsidRDefault="00FC5ECB" w:rsidP="00C7342F">
                      <w:pPr>
                        <w:pStyle w:val="ListParagraph"/>
                        <w:numPr>
                          <w:ilvl w:val="0"/>
                          <w:numId w:val="4"/>
                        </w:numPr>
                        <w:spacing w:line="276" w:lineRule="auto"/>
                        <w:rPr>
                          <w:rFonts w:ascii="Arial" w:hAnsi="Arial" w:cs="Arial"/>
                          <w:b/>
                          <w:bCs/>
                          <w:color w:val="262626" w:themeColor="text1" w:themeTint="D9"/>
                          <w:sz w:val="22"/>
                          <w:szCs w:val="22"/>
                        </w:rPr>
                      </w:pPr>
                      <w:r w:rsidRPr="00F27156">
                        <w:rPr>
                          <w:rFonts w:ascii="Arial" w:hAnsi="Arial" w:cs="Arial"/>
                          <w:b/>
                          <w:bCs/>
                          <w:color w:val="262626" w:themeColor="text1" w:themeTint="D9"/>
                          <w:sz w:val="22"/>
                          <w:szCs w:val="22"/>
                        </w:rPr>
                        <w:t>Preventative &amp; Proactive Care</w:t>
                      </w:r>
                    </w:p>
                    <w:p w14:paraId="28BEC37A" w14:textId="61E49855" w:rsidR="00FC5ECB" w:rsidRPr="00F27156" w:rsidRDefault="002410C5" w:rsidP="00C7342F">
                      <w:pPr>
                        <w:pStyle w:val="ListParagraph"/>
                        <w:numPr>
                          <w:ilvl w:val="0"/>
                          <w:numId w:val="4"/>
                        </w:numPr>
                        <w:spacing w:line="276" w:lineRule="auto"/>
                        <w:rPr>
                          <w:rFonts w:ascii="Arial" w:hAnsi="Arial" w:cs="Arial"/>
                          <w:b/>
                          <w:bCs/>
                          <w:color w:val="262626" w:themeColor="text1" w:themeTint="D9"/>
                          <w:sz w:val="22"/>
                          <w:szCs w:val="22"/>
                        </w:rPr>
                      </w:pPr>
                      <w:r w:rsidRPr="00F27156">
                        <w:rPr>
                          <w:rFonts w:ascii="Arial" w:hAnsi="Arial" w:cs="Arial"/>
                          <w:b/>
                          <w:bCs/>
                          <w:color w:val="262626" w:themeColor="text1" w:themeTint="D9"/>
                          <w:sz w:val="22"/>
                          <w:szCs w:val="22"/>
                        </w:rPr>
                        <w:t>Care closer to home</w:t>
                      </w:r>
                    </w:p>
                    <w:p w14:paraId="4CFD25E1" w14:textId="2C75DDC1" w:rsidR="002410C5" w:rsidRPr="00F27156" w:rsidRDefault="00E35673" w:rsidP="00C7342F">
                      <w:pPr>
                        <w:pStyle w:val="ListParagraph"/>
                        <w:numPr>
                          <w:ilvl w:val="0"/>
                          <w:numId w:val="4"/>
                        </w:numPr>
                        <w:spacing w:line="276" w:lineRule="auto"/>
                        <w:rPr>
                          <w:rFonts w:ascii="Arial" w:hAnsi="Arial" w:cs="Arial"/>
                          <w:b/>
                          <w:bCs/>
                          <w:color w:val="262626" w:themeColor="text1" w:themeTint="D9"/>
                          <w:sz w:val="22"/>
                          <w:szCs w:val="22"/>
                        </w:rPr>
                      </w:pPr>
                      <w:r w:rsidRPr="00F27156">
                        <w:rPr>
                          <w:rFonts w:ascii="Arial" w:hAnsi="Arial" w:cs="Arial"/>
                          <w:b/>
                          <w:bCs/>
                          <w:color w:val="262626" w:themeColor="text1" w:themeTint="D9"/>
                          <w:sz w:val="22"/>
                          <w:szCs w:val="22"/>
                        </w:rPr>
                        <w:t>Urgent Community Response</w:t>
                      </w:r>
                    </w:p>
                    <w:p w14:paraId="090EC744" w14:textId="01868809" w:rsidR="00E35673" w:rsidRPr="00F27156" w:rsidRDefault="00E356D4" w:rsidP="00C7342F">
                      <w:pPr>
                        <w:pStyle w:val="ListParagraph"/>
                        <w:numPr>
                          <w:ilvl w:val="0"/>
                          <w:numId w:val="4"/>
                        </w:numPr>
                        <w:spacing w:line="276" w:lineRule="auto"/>
                        <w:rPr>
                          <w:rFonts w:ascii="Arial" w:hAnsi="Arial" w:cs="Arial"/>
                          <w:b/>
                          <w:bCs/>
                          <w:color w:val="262626" w:themeColor="text1" w:themeTint="D9"/>
                          <w:sz w:val="22"/>
                          <w:szCs w:val="22"/>
                        </w:rPr>
                      </w:pPr>
                      <w:r w:rsidRPr="00F27156">
                        <w:rPr>
                          <w:rFonts w:ascii="Arial" w:hAnsi="Arial" w:cs="Arial"/>
                          <w:b/>
                          <w:bCs/>
                          <w:color w:val="262626" w:themeColor="text1" w:themeTint="D9"/>
                          <w:sz w:val="22"/>
                          <w:szCs w:val="22"/>
                        </w:rPr>
                        <w:t>Integrated Care Teams</w:t>
                      </w:r>
                    </w:p>
                    <w:p w14:paraId="32AE97C3" w14:textId="24448EBF" w:rsidR="00311E35" w:rsidRPr="00F27156" w:rsidRDefault="00AC1C48" w:rsidP="00C7342F">
                      <w:pPr>
                        <w:pStyle w:val="ListParagraph"/>
                        <w:numPr>
                          <w:ilvl w:val="0"/>
                          <w:numId w:val="4"/>
                        </w:numPr>
                        <w:spacing w:line="276" w:lineRule="auto"/>
                        <w:rPr>
                          <w:rFonts w:ascii="Arial" w:hAnsi="Arial" w:cs="Arial"/>
                          <w:b/>
                          <w:bCs/>
                          <w:color w:val="262626" w:themeColor="text1" w:themeTint="D9"/>
                          <w:sz w:val="22"/>
                          <w:szCs w:val="22"/>
                        </w:rPr>
                      </w:pPr>
                      <w:r w:rsidRPr="00F27156">
                        <w:rPr>
                          <w:rFonts w:ascii="Arial" w:hAnsi="Arial" w:cs="Arial"/>
                          <w:b/>
                          <w:bCs/>
                          <w:color w:val="262626" w:themeColor="text1" w:themeTint="D9"/>
                          <w:sz w:val="22"/>
                          <w:szCs w:val="22"/>
                        </w:rPr>
                        <w:t>Menta</w:t>
                      </w:r>
                      <w:r>
                        <w:rPr>
                          <w:rFonts w:ascii="Arial" w:hAnsi="Arial" w:cs="Arial"/>
                          <w:b/>
                          <w:bCs/>
                          <w:color w:val="262626" w:themeColor="text1" w:themeTint="D9"/>
                          <w:sz w:val="22"/>
                          <w:szCs w:val="22"/>
                        </w:rPr>
                        <w:t>l</w:t>
                      </w:r>
                      <w:r w:rsidR="00311E35" w:rsidRPr="00F27156">
                        <w:rPr>
                          <w:rFonts w:ascii="Arial" w:hAnsi="Arial" w:cs="Arial"/>
                          <w:b/>
                          <w:bCs/>
                          <w:color w:val="262626" w:themeColor="text1" w:themeTint="D9"/>
                          <w:sz w:val="22"/>
                          <w:szCs w:val="22"/>
                        </w:rPr>
                        <w:t xml:space="preserve"> Health &amp; Specialized Care</w:t>
                      </w:r>
                    </w:p>
                    <w:p w14:paraId="2309665B" w14:textId="2D10F85A" w:rsidR="00B41205" w:rsidRPr="00F27156" w:rsidRDefault="00B41205" w:rsidP="00C7342F">
                      <w:pPr>
                        <w:pStyle w:val="ListParagraph"/>
                        <w:numPr>
                          <w:ilvl w:val="0"/>
                          <w:numId w:val="4"/>
                        </w:numPr>
                        <w:spacing w:line="276" w:lineRule="auto"/>
                        <w:rPr>
                          <w:rFonts w:ascii="Arial" w:hAnsi="Arial" w:cs="Arial"/>
                          <w:b/>
                          <w:bCs/>
                          <w:color w:val="262626" w:themeColor="text1" w:themeTint="D9"/>
                          <w:sz w:val="22"/>
                          <w:szCs w:val="22"/>
                        </w:rPr>
                      </w:pPr>
                      <w:r w:rsidRPr="00F27156">
                        <w:rPr>
                          <w:rFonts w:ascii="Arial" w:hAnsi="Arial" w:cs="Arial"/>
                          <w:b/>
                          <w:bCs/>
                          <w:color w:val="262626" w:themeColor="text1" w:themeTint="D9"/>
                          <w:sz w:val="22"/>
                          <w:szCs w:val="22"/>
                        </w:rPr>
                        <w:t>Digital Innovation</w:t>
                      </w:r>
                    </w:p>
                    <w:p w14:paraId="25071D42" w14:textId="26285E93" w:rsidR="00933791" w:rsidRPr="00F27156" w:rsidRDefault="00877EDC" w:rsidP="00C7342F">
                      <w:pPr>
                        <w:spacing w:line="276" w:lineRule="auto"/>
                        <w:rPr>
                          <w:rFonts w:ascii="Arial" w:hAnsi="Arial" w:cs="Arial"/>
                          <w:color w:val="262626" w:themeColor="text1" w:themeTint="D9"/>
                          <w:sz w:val="22"/>
                          <w:szCs w:val="22"/>
                        </w:rPr>
                      </w:pPr>
                      <w:r w:rsidRPr="00F27156">
                        <w:rPr>
                          <w:rFonts w:ascii="Arial" w:hAnsi="Arial" w:cs="Arial"/>
                          <w:color w:val="262626" w:themeColor="text1" w:themeTint="D9"/>
                          <w:sz w:val="22"/>
                          <w:szCs w:val="22"/>
                        </w:rPr>
                        <w:t>Community health services, which emphasize independent living, long-term condition management, and prevention, offer vital, person-centered care outside of hospitals. Providing care in homes or community clinics, including nursing, rehabilitation, mental health, and pediatric services, are important roles. They collaborate with social workers and general practitioners to lower hospitalization rates</w:t>
                      </w:r>
                      <w:r w:rsidR="00E22208" w:rsidRPr="00F27156">
                        <w:rPr>
                          <w:rFonts w:ascii="Arial" w:hAnsi="Arial" w:cs="Arial"/>
                          <w:color w:val="262626" w:themeColor="text1" w:themeTint="D9"/>
                          <w:sz w:val="22"/>
                          <w:szCs w:val="22"/>
                        </w:rPr>
                        <w:t xml:space="preserve"> </w:t>
                      </w:r>
                      <w:r w:rsidR="00721772">
                        <w:rPr>
                          <w:rFonts w:ascii="Arial" w:hAnsi="Arial" w:cs="Arial"/>
                          <w:color w:val="262626" w:themeColor="text1" w:themeTint="D9"/>
                          <w:sz w:val="22"/>
                          <w:szCs w:val="22"/>
                        </w:rPr>
                        <w:t>(</w:t>
                      </w:r>
                      <w:r w:rsidR="00721772" w:rsidRPr="00F27156">
                        <w:rPr>
                          <w:rFonts w:ascii="Arial" w:hAnsi="Arial" w:cs="Arial"/>
                          <w:color w:val="262626" w:themeColor="text1" w:themeTint="D9"/>
                          <w:sz w:val="22"/>
                          <w:szCs w:val="22"/>
                        </w:rPr>
                        <w:t>NHS</w:t>
                      </w:r>
                      <w:r w:rsidR="00721772">
                        <w:rPr>
                          <w:rFonts w:ascii="Arial" w:hAnsi="Arial" w:cs="Arial"/>
                          <w:color w:val="262626" w:themeColor="text1" w:themeTint="D9"/>
                          <w:sz w:val="22"/>
                          <w:szCs w:val="22"/>
                        </w:rPr>
                        <w:t>, no</w:t>
                      </w:r>
                      <w:r w:rsidR="00E22208" w:rsidRPr="00F27156">
                        <w:rPr>
                          <w:rFonts w:ascii="Arial" w:hAnsi="Arial" w:cs="Arial"/>
                          <w:color w:val="262626" w:themeColor="text1" w:themeTint="D9"/>
                          <w:sz w:val="22"/>
                          <w:szCs w:val="22"/>
                        </w:rPr>
                        <w:t xml:space="preserve"> date)</w:t>
                      </w:r>
                      <w:r w:rsidRPr="00F27156">
                        <w:rPr>
                          <w:rFonts w:ascii="Arial" w:hAnsi="Arial" w:cs="Arial"/>
                          <w:color w:val="262626" w:themeColor="text1" w:themeTint="D9"/>
                          <w:sz w:val="22"/>
                          <w:szCs w:val="22"/>
                        </w:rPr>
                        <w:t>.</w:t>
                      </w:r>
                    </w:p>
                    <w:p w14:paraId="047B15BE" w14:textId="77777777" w:rsidR="00311E35" w:rsidRPr="003B11DA" w:rsidRDefault="00311E35" w:rsidP="003B11DA">
                      <w:pPr>
                        <w:rPr>
                          <w:color w:val="FFC000"/>
                        </w:rPr>
                      </w:pPr>
                    </w:p>
                  </w:txbxContent>
                </v:textbox>
                <w10:wrap anchorx="page"/>
              </v:rect>
            </w:pict>
          </mc:Fallback>
        </mc:AlternateContent>
      </w:r>
      <w:r w:rsidR="007C5CEE" w:rsidRPr="00FD2C87">
        <w:rPr>
          <w:rFonts w:ascii="Arial" w:hAnsi="Arial" w:cs="Arial"/>
          <w:sz w:val="22"/>
          <w:szCs w:val="22"/>
        </w:rPr>
        <w:br w:type="page"/>
      </w:r>
      <w:r w:rsidR="00870356" w:rsidRPr="00C7342F">
        <w:rPr>
          <w:rFonts w:ascii="Arial" w:hAnsi="Arial" w:cs="Arial"/>
          <w:sz w:val="22"/>
          <w:szCs w:val="22"/>
          <w:u w:val="single"/>
        </w:rPr>
        <w:lastRenderedPageBreak/>
        <w:t>Community antenatal midwifery services</w:t>
      </w:r>
    </w:p>
    <w:p w14:paraId="7F0BFD4E" w14:textId="14775F7F" w:rsidR="00870356" w:rsidRPr="00C7342F" w:rsidRDefault="00B03FA6" w:rsidP="00C7342F">
      <w:pPr>
        <w:spacing w:line="360" w:lineRule="auto"/>
        <w:rPr>
          <w:rFonts w:ascii="Arial" w:hAnsi="Arial" w:cs="Arial"/>
          <w:sz w:val="22"/>
          <w:szCs w:val="22"/>
          <w:u w:val="single"/>
        </w:rPr>
      </w:pPr>
      <w:r w:rsidRPr="00C7342F">
        <w:rPr>
          <w:rFonts w:ascii="Arial" w:hAnsi="Arial" w:cs="Arial"/>
          <w:sz w:val="22"/>
          <w:szCs w:val="22"/>
          <w:u w:val="single"/>
        </w:rPr>
        <w:t>Origin</w:t>
      </w:r>
      <w:r w:rsidR="0083248E" w:rsidRPr="00C7342F">
        <w:rPr>
          <w:rFonts w:ascii="Arial" w:hAnsi="Arial" w:cs="Arial"/>
          <w:sz w:val="22"/>
          <w:szCs w:val="22"/>
          <w:u w:val="single"/>
        </w:rPr>
        <w:t>s</w:t>
      </w:r>
      <w:r w:rsidRPr="00C7342F">
        <w:rPr>
          <w:rFonts w:ascii="Arial" w:hAnsi="Arial" w:cs="Arial"/>
          <w:sz w:val="22"/>
          <w:szCs w:val="22"/>
          <w:u w:val="single"/>
        </w:rPr>
        <w:t xml:space="preserve"> of community antenatal midwifery services</w:t>
      </w:r>
    </w:p>
    <w:p w14:paraId="47DEE179" w14:textId="30958415" w:rsidR="006C17D5" w:rsidRPr="00C7342F" w:rsidRDefault="002057F5" w:rsidP="00C7342F">
      <w:pPr>
        <w:spacing w:line="360" w:lineRule="auto"/>
        <w:rPr>
          <w:rFonts w:ascii="Arial" w:hAnsi="Arial" w:cs="Arial"/>
          <w:sz w:val="22"/>
          <w:szCs w:val="22"/>
        </w:rPr>
      </w:pPr>
      <w:r w:rsidRPr="00C7342F">
        <w:rPr>
          <w:rFonts w:ascii="Arial" w:hAnsi="Arial" w:cs="Arial"/>
          <w:sz w:val="22"/>
          <w:szCs w:val="22"/>
        </w:rPr>
        <w:t xml:space="preserve">According to </w:t>
      </w:r>
      <w:proofErr w:type="spellStart"/>
      <w:r w:rsidRPr="00C7342F">
        <w:rPr>
          <w:rFonts w:ascii="Arial" w:hAnsi="Arial" w:cs="Arial"/>
          <w:sz w:val="22"/>
          <w:szCs w:val="22"/>
        </w:rPr>
        <w:t>Mclntosh</w:t>
      </w:r>
      <w:proofErr w:type="spellEnd"/>
      <w:r w:rsidRPr="00C7342F">
        <w:rPr>
          <w:rFonts w:ascii="Arial" w:hAnsi="Arial" w:cs="Arial"/>
          <w:sz w:val="22"/>
          <w:szCs w:val="22"/>
        </w:rPr>
        <w:t xml:space="preserve"> (2012) community antenatal midwifery services have their </w:t>
      </w:r>
      <w:r w:rsidR="00C7322C" w:rsidRPr="00C7342F">
        <w:rPr>
          <w:rFonts w:ascii="Arial" w:hAnsi="Arial" w:cs="Arial"/>
          <w:sz w:val="22"/>
          <w:szCs w:val="22"/>
        </w:rPr>
        <w:t>roots</w:t>
      </w:r>
      <w:r w:rsidRPr="00C7342F">
        <w:rPr>
          <w:rFonts w:ascii="Arial" w:hAnsi="Arial" w:cs="Arial"/>
          <w:sz w:val="22"/>
          <w:szCs w:val="22"/>
        </w:rPr>
        <w:t xml:space="preserve"> in </w:t>
      </w:r>
      <w:r w:rsidR="00C7322C" w:rsidRPr="00C7342F">
        <w:rPr>
          <w:rFonts w:ascii="Arial" w:hAnsi="Arial" w:cs="Arial"/>
          <w:sz w:val="22"/>
          <w:szCs w:val="22"/>
        </w:rPr>
        <w:t>England</w:t>
      </w:r>
      <w:r w:rsidRPr="00C7342F">
        <w:rPr>
          <w:rFonts w:ascii="Arial" w:hAnsi="Arial" w:cs="Arial"/>
          <w:sz w:val="22"/>
          <w:szCs w:val="22"/>
        </w:rPr>
        <w:t xml:space="preserve"> post</w:t>
      </w:r>
      <w:r w:rsidR="00D37D20" w:rsidRPr="00C7342F">
        <w:rPr>
          <w:rFonts w:ascii="Arial" w:hAnsi="Arial" w:cs="Arial"/>
          <w:sz w:val="22"/>
          <w:szCs w:val="22"/>
        </w:rPr>
        <w:t xml:space="preserve"> war era, when district midwifes were essential to maternity care. Although the title of midwife was legally protected by the first midwives act of 1902, the practi</w:t>
      </w:r>
      <w:r w:rsidR="00655BAC" w:rsidRPr="00C7342F">
        <w:rPr>
          <w:rFonts w:ascii="Arial" w:hAnsi="Arial" w:cs="Arial"/>
          <w:sz w:val="22"/>
          <w:szCs w:val="22"/>
        </w:rPr>
        <w:t xml:space="preserve">ce was not completely </w:t>
      </w:r>
      <w:r w:rsidR="00C7322C" w:rsidRPr="00C7342F">
        <w:rPr>
          <w:rFonts w:ascii="Arial" w:hAnsi="Arial" w:cs="Arial"/>
          <w:sz w:val="22"/>
          <w:szCs w:val="22"/>
        </w:rPr>
        <w:t>professionalized</w:t>
      </w:r>
      <w:r w:rsidR="00655BAC" w:rsidRPr="00C7342F">
        <w:rPr>
          <w:rFonts w:ascii="Arial" w:hAnsi="Arial" w:cs="Arial"/>
          <w:sz w:val="22"/>
          <w:szCs w:val="22"/>
        </w:rPr>
        <w:t xml:space="preserve"> until the middle of the 1930s</w:t>
      </w:r>
      <w:r w:rsidR="007A3325" w:rsidRPr="00C7342F">
        <w:rPr>
          <w:rFonts w:ascii="Arial" w:hAnsi="Arial" w:cs="Arial"/>
          <w:sz w:val="22"/>
          <w:szCs w:val="22"/>
        </w:rPr>
        <w:t xml:space="preserve">. when the NHS was established in 1948, Smith (2023) the role of midwifes in prenatal care was further cemented. The </w:t>
      </w:r>
      <w:r w:rsidR="0052421B" w:rsidRPr="00C7342F">
        <w:rPr>
          <w:rFonts w:ascii="Arial" w:hAnsi="Arial" w:cs="Arial"/>
          <w:sz w:val="22"/>
          <w:szCs w:val="22"/>
        </w:rPr>
        <w:t xml:space="preserve">‘tripartite’ systems of care allowed </w:t>
      </w:r>
      <w:r w:rsidR="0034155D" w:rsidRPr="00C7342F">
        <w:rPr>
          <w:rFonts w:ascii="Arial" w:hAnsi="Arial" w:cs="Arial"/>
          <w:sz w:val="22"/>
          <w:szCs w:val="22"/>
        </w:rPr>
        <w:t>women to receive treatment from hospital- based services, district midwifes</w:t>
      </w:r>
      <w:r w:rsidR="00E02DA0" w:rsidRPr="00C7342F">
        <w:rPr>
          <w:rFonts w:ascii="Arial" w:hAnsi="Arial" w:cs="Arial"/>
          <w:sz w:val="22"/>
          <w:szCs w:val="22"/>
        </w:rPr>
        <w:t xml:space="preserve">, and general practitioners. Today, community midwifes support both low-risk and </w:t>
      </w:r>
      <w:r w:rsidR="00862F08" w:rsidRPr="00C7342F">
        <w:rPr>
          <w:rFonts w:ascii="Arial" w:hAnsi="Arial" w:cs="Arial"/>
          <w:sz w:val="22"/>
          <w:szCs w:val="22"/>
        </w:rPr>
        <w:t xml:space="preserve">high-risk pregnancies </w:t>
      </w:r>
      <w:r w:rsidR="00303F75" w:rsidRPr="00C7342F">
        <w:rPr>
          <w:rFonts w:ascii="Arial" w:hAnsi="Arial" w:cs="Arial"/>
          <w:sz w:val="22"/>
          <w:szCs w:val="22"/>
        </w:rPr>
        <w:t xml:space="preserve">and provide continuity of care for a caseload of women. Community midwifes role are defines by their independence, autonomy, and capacity to make </w:t>
      </w:r>
      <w:r w:rsidR="00730479" w:rsidRPr="00C7342F">
        <w:rPr>
          <w:rFonts w:ascii="Arial" w:hAnsi="Arial" w:cs="Arial"/>
          <w:sz w:val="22"/>
          <w:szCs w:val="22"/>
        </w:rPr>
        <w:t xml:space="preserve">critical decisions </w:t>
      </w:r>
      <w:r w:rsidR="00C7322C" w:rsidRPr="00C7342F">
        <w:rPr>
          <w:rFonts w:ascii="Arial" w:hAnsi="Arial" w:cs="Arial"/>
          <w:sz w:val="22"/>
          <w:szCs w:val="22"/>
        </w:rPr>
        <w:t xml:space="preserve">while forming strong bonds with families and medical professionals. </w:t>
      </w:r>
    </w:p>
    <w:p w14:paraId="529E35CA" w14:textId="20DE8A6E" w:rsidR="00B67A63" w:rsidRPr="00C7342F" w:rsidRDefault="00EC6346" w:rsidP="00C7342F">
      <w:pPr>
        <w:spacing w:line="360" w:lineRule="auto"/>
        <w:rPr>
          <w:rFonts w:ascii="Arial" w:hAnsi="Arial" w:cs="Arial"/>
          <w:sz w:val="22"/>
          <w:szCs w:val="22"/>
        </w:rPr>
      </w:pPr>
      <w:r w:rsidRPr="00C7342F">
        <w:rPr>
          <w:rFonts w:ascii="Arial" w:hAnsi="Arial" w:cs="Arial"/>
          <w:sz w:val="22"/>
          <w:szCs w:val="22"/>
        </w:rPr>
        <w:t>Many people consider this time to be the "golden era" of midwifery, when midwives enjoyed great autonomy and were well-respected members of their </w:t>
      </w:r>
      <w:r w:rsidR="00B52802" w:rsidRPr="00C7342F">
        <w:rPr>
          <w:rFonts w:ascii="Arial" w:hAnsi="Arial" w:cs="Arial"/>
          <w:sz w:val="22"/>
          <w:szCs w:val="22"/>
        </w:rPr>
        <w:t>communities. Many peo</w:t>
      </w:r>
      <w:r w:rsidR="00E50424" w:rsidRPr="00C7342F">
        <w:rPr>
          <w:rFonts w:ascii="Arial" w:hAnsi="Arial" w:cs="Arial"/>
          <w:sz w:val="22"/>
          <w:szCs w:val="22"/>
        </w:rPr>
        <w:t>ple consider this time to the be the ‘’golden ear’’ of midwifery, when midwifes e</w:t>
      </w:r>
      <w:r w:rsidR="00685AE4" w:rsidRPr="00C7342F">
        <w:rPr>
          <w:rFonts w:ascii="Arial" w:hAnsi="Arial" w:cs="Arial"/>
          <w:sz w:val="22"/>
          <w:szCs w:val="22"/>
        </w:rPr>
        <w:t xml:space="preserve">njoyed great autonomy and were well respected </w:t>
      </w:r>
      <w:r w:rsidR="00237252" w:rsidRPr="00C7342F">
        <w:rPr>
          <w:rFonts w:ascii="Arial" w:hAnsi="Arial" w:cs="Arial"/>
          <w:sz w:val="22"/>
          <w:szCs w:val="22"/>
        </w:rPr>
        <w:t>members</w:t>
      </w:r>
      <w:r w:rsidR="004C696B" w:rsidRPr="00C7342F">
        <w:rPr>
          <w:rFonts w:ascii="Arial" w:hAnsi="Arial" w:cs="Arial"/>
          <w:sz w:val="22"/>
          <w:szCs w:val="22"/>
        </w:rPr>
        <w:t xml:space="preserve"> of the </w:t>
      </w:r>
      <w:r w:rsidR="00237252" w:rsidRPr="00C7342F">
        <w:rPr>
          <w:rFonts w:ascii="Arial" w:hAnsi="Arial" w:cs="Arial"/>
          <w:sz w:val="22"/>
          <w:szCs w:val="22"/>
        </w:rPr>
        <w:t>communities</w:t>
      </w:r>
      <w:r w:rsidR="004C696B" w:rsidRPr="00C7342F">
        <w:rPr>
          <w:rFonts w:ascii="Arial" w:hAnsi="Arial" w:cs="Arial"/>
          <w:sz w:val="22"/>
          <w:szCs w:val="22"/>
        </w:rPr>
        <w:t>.</w:t>
      </w:r>
      <w:r w:rsidR="00493AE9" w:rsidRPr="00C7342F">
        <w:rPr>
          <w:rFonts w:ascii="Arial" w:hAnsi="Arial" w:cs="Arial"/>
          <w:sz w:val="22"/>
          <w:szCs w:val="22"/>
        </w:rPr>
        <w:t xml:space="preserve"> They emphasized of social model of maternity care</w:t>
      </w:r>
      <w:r w:rsidR="0074683D" w:rsidRPr="00C7342F">
        <w:rPr>
          <w:rFonts w:ascii="Arial" w:hAnsi="Arial" w:cs="Arial"/>
          <w:sz w:val="22"/>
          <w:szCs w:val="22"/>
        </w:rPr>
        <w:t xml:space="preserve"> that put the needs of women and families first, with a focus on home births</w:t>
      </w:r>
      <w:r w:rsidR="00237252" w:rsidRPr="00C7342F">
        <w:rPr>
          <w:rFonts w:ascii="Arial" w:hAnsi="Arial" w:cs="Arial"/>
          <w:sz w:val="22"/>
          <w:szCs w:val="22"/>
        </w:rPr>
        <w:t xml:space="preserve"> and </w:t>
      </w:r>
      <w:r w:rsidR="00C6322C" w:rsidRPr="00C7342F">
        <w:rPr>
          <w:rFonts w:ascii="Arial" w:hAnsi="Arial" w:cs="Arial"/>
          <w:sz w:val="22"/>
          <w:szCs w:val="22"/>
        </w:rPr>
        <w:t>community-based</w:t>
      </w:r>
      <w:r w:rsidR="00143B83" w:rsidRPr="00C7342F">
        <w:rPr>
          <w:rFonts w:ascii="Arial" w:hAnsi="Arial" w:cs="Arial"/>
          <w:sz w:val="22"/>
          <w:szCs w:val="22"/>
        </w:rPr>
        <w:t xml:space="preserve"> care</w:t>
      </w:r>
      <w:r w:rsidR="00237252" w:rsidRPr="00C7342F">
        <w:rPr>
          <w:rFonts w:ascii="Arial" w:hAnsi="Arial" w:cs="Arial"/>
          <w:sz w:val="22"/>
          <w:szCs w:val="22"/>
        </w:rPr>
        <w:t xml:space="preserve"> AIMS (no date). </w:t>
      </w:r>
      <w:r w:rsidR="007158F4" w:rsidRPr="00C7342F">
        <w:rPr>
          <w:rFonts w:ascii="Arial" w:hAnsi="Arial" w:cs="Arial"/>
          <w:sz w:val="22"/>
          <w:szCs w:val="22"/>
        </w:rPr>
        <w:t>However</w:t>
      </w:r>
      <w:r w:rsidR="00190C31" w:rsidRPr="00C7342F">
        <w:rPr>
          <w:rFonts w:ascii="Arial" w:hAnsi="Arial" w:cs="Arial"/>
          <w:sz w:val="22"/>
          <w:szCs w:val="22"/>
        </w:rPr>
        <w:t xml:space="preserve">, the </w:t>
      </w:r>
      <w:r w:rsidR="00A033EE" w:rsidRPr="00C7342F">
        <w:rPr>
          <w:rFonts w:ascii="Arial" w:hAnsi="Arial" w:cs="Arial"/>
          <w:sz w:val="22"/>
          <w:szCs w:val="22"/>
        </w:rPr>
        <w:t>homebased</w:t>
      </w:r>
      <w:r w:rsidR="00190C31" w:rsidRPr="00C7342F">
        <w:rPr>
          <w:rFonts w:ascii="Arial" w:hAnsi="Arial" w:cs="Arial"/>
          <w:sz w:val="22"/>
          <w:szCs w:val="22"/>
        </w:rPr>
        <w:t xml:space="preserve"> midwifery approach started to face challenges in the 20</w:t>
      </w:r>
      <w:r w:rsidR="00190C31" w:rsidRPr="00C7342F">
        <w:rPr>
          <w:rFonts w:ascii="Arial" w:hAnsi="Arial" w:cs="Arial"/>
          <w:sz w:val="22"/>
          <w:szCs w:val="22"/>
          <w:vertAlign w:val="superscript"/>
        </w:rPr>
        <w:t>th</w:t>
      </w:r>
      <w:r w:rsidR="00190C31" w:rsidRPr="00C7342F">
        <w:rPr>
          <w:rFonts w:ascii="Arial" w:hAnsi="Arial" w:cs="Arial"/>
          <w:sz w:val="22"/>
          <w:szCs w:val="22"/>
        </w:rPr>
        <w:t xml:space="preserve"> century due to the emphasis on hospital </w:t>
      </w:r>
      <w:r w:rsidR="00517C4F" w:rsidRPr="00C7342F">
        <w:rPr>
          <w:rFonts w:ascii="Arial" w:hAnsi="Arial" w:cs="Arial"/>
          <w:sz w:val="22"/>
          <w:szCs w:val="22"/>
        </w:rPr>
        <w:t>care risk management</w:t>
      </w:r>
      <w:r w:rsidR="00F463E2" w:rsidRPr="00C7342F">
        <w:rPr>
          <w:rFonts w:ascii="Arial" w:hAnsi="Arial" w:cs="Arial"/>
          <w:sz w:val="22"/>
          <w:szCs w:val="22"/>
        </w:rPr>
        <w:t xml:space="preserve">, because the field was evolving and placing a greater </w:t>
      </w:r>
      <w:r w:rsidR="00837CB6" w:rsidRPr="00C7342F">
        <w:rPr>
          <w:rFonts w:ascii="Arial" w:hAnsi="Arial" w:cs="Arial"/>
          <w:sz w:val="22"/>
          <w:szCs w:val="22"/>
        </w:rPr>
        <w:t>emphasis on acute care then community assistance</w:t>
      </w:r>
      <w:r w:rsidR="00571C0D" w:rsidRPr="00C7342F">
        <w:rPr>
          <w:rFonts w:ascii="Arial" w:hAnsi="Arial" w:cs="Arial"/>
          <w:sz w:val="22"/>
          <w:szCs w:val="22"/>
        </w:rPr>
        <w:t>, many seasoned midwifes quit</w:t>
      </w:r>
      <w:r w:rsidR="005D2D6D" w:rsidRPr="00C7342F">
        <w:rPr>
          <w:rFonts w:ascii="Arial" w:hAnsi="Arial" w:cs="Arial"/>
          <w:sz w:val="22"/>
          <w:szCs w:val="22"/>
        </w:rPr>
        <w:t xml:space="preserve">, by the 70’s the role of community midwifes evolved </w:t>
      </w:r>
      <w:r w:rsidR="00A033EE" w:rsidRPr="00C7342F">
        <w:rPr>
          <w:rFonts w:ascii="Arial" w:hAnsi="Arial" w:cs="Arial"/>
          <w:sz w:val="22"/>
          <w:szCs w:val="22"/>
        </w:rPr>
        <w:t>substantially</w:t>
      </w:r>
      <w:r w:rsidR="005D2D6D" w:rsidRPr="00C7342F">
        <w:rPr>
          <w:rFonts w:ascii="Arial" w:hAnsi="Arial" w:cs="Arial"/>
          <w:sz w:val="22"/>
          <w:szCs w:val="22"/>
        </w:rPr>
        <w:t xml:space="preserve">, with a greater emphasis on </w:t>
      </w:r>
      <w:r w:rsidR="00A033EE" w:rsidRPr="00C7342F">
        <w:rPr>
          <w:rFonts w:ascii="Arial" w:hAnsi="Arial" w:cs="Arial"/>
          <w:sz w:val="22"/>
          <w:szCs w:val="22"/>
        </w:rPr>
        <w:t>antenatal</w:t>
      </w:r>
      <w:r w:rsidR="005D2D6D" w:rsidRPr="00C7342F">
        <w:rPr>
          <w:rFonts w:ascii="Arial" w:hAnsi="Arial" w:cs="Arial"/>
          <w:sz w:val="22"/>
          <w:szCs w:val="22"/>
        </w:rPr>
        <w:t xml:space="preserve"> clinics and </w:t>
      </w:r>
      <w:r w:rsidR="00A033EE" w:rsidRPr="00C7342F">
        <w:rPr>
          <w:rFonts w:ascii="Arial" w:hAnsi="Arial" w:cs="Arial"/>
          <w:sz w:val="22"/>
          <w:szCs w:val="22"/>
        </w:rPr>
        <w:t xml:space="preserve">postnatal visits rather than home births. </w:t>
      </w:r>
      <w:r w:rsidR="00496786" w:rsidRPr="00C7342F">
        <w:rPr>
          <w:rFonts w:ascii="Arial" w:hAnsi="Arial" w:cs="Arial"/>
          <w:sz w:val="22"/>
          <w:szCs w:val="22"/>
        </w:rPr>
        <w:t>According t</w:t>
      </w:r>
      <w:r w:rsidR="00E53F67" w:rsidRPr="00C7342F">
        <w:rPr>
          <w:rFonts w:ascii="Arial" w:hAnsi="Arial" w:cs="Arial"/>
          <w:sz w:val="22"/>
          <w:szCs w:val="22"/>
        </w:rPr>
        <w:t xml:space="preserve">o </w:t>
      </w:r>
      <w:proofErr w:type="spellStart"/>
      <w:r w:rsidR="00E53F67" w:rsidRPr="00C7342F">
        <w:rPr>
          <w:rFonts w:ascii="Arial" w:hAnsi="Arial" w:cs="Arial"/>
          <w:sz w:val="22"/>
          <w:szCs w:val="22"/>
        </w:rPr>
        <w:t>Mcl</w:t>
      </w:r>
      <w:r w:rsidR="00C6575E" w:rsidRPr="00C7342F">
        <w:rPr>
          <w:rFonts w:ascii="Arial" w:hAnsi="Arial" w:cs="Arial"/>
          <w:sz w:val="22"/>
          <w:szCs w:val="22"/>
        </w:rPr>
        <w:t>n</w:t>
      </w:r>
      <w:r w:rsidR="00E53F67" w:rsidRPr="00C7342F">
        <w:rPr>
          <w:rFonts w:ascii="Arial" w:hAnsi="Arial" w:cs="Arial"/>
          <w:sz w:val="22"/>
          <w:szCs w:val="22"/>
        </w:rPr>
        <w:t>tosh</w:t>
      </w:r>
      <w:proofErr w:type="spellEnd"/>
      <w:r w:rsidR="00496786" w:rsidRPr="00C7342F">
        <w:rPr>
          <w:rFonts w:ascii="Arial" w:hAnsi="Arial" w:cs="Arial"/>
          <w:sz w:val="22"/>
          <w:szCs w:val="22"/>
        </w:rPr>
        <w:t xml:space="preserve"> (2013)</w:t>
      </w:r>
      <w:r w:rsidR="0008672A" w:rsidRPr="00C7342F">
        <w:rPr>
          <w:rFonts w:ascii="Arial" w:hAnsi="Arial" w:cs="Arial"/>
          <w:sz w:val="22"/>
          <w:szCs w:val="22"/>
        </w:rPr>
        <w:t xml:space="preserve"> </w:t>
      </w:r>
      <w:r w:rsidR="00C378DF" w:rsidRPr="00C7342F">
        <w:rPr>
          <w:rFonts w:ascii="Arial" w:hAnsi="Arial" w:cs="Arial"/>
          <w:sz w:val="22"/>
          <w:szCs w:val="22"/>
        </w:rPr>
        <w:t>A</w:t>
      </w:r>
      <w:r w:rsidR="0008672A" w:rsidRPr="00C7342F">
        <w:rPr>
          <w:rFonts w:ascii="Arial" w:hAnsi="Arial" w:cs="Arial"/>
          <w:sz w:val="22"/>
          <w:szCs w:val="22"/>
        </w:rPr>
        <w:t xml:space="preserve">s midwifes </w:t>
      </w:r>
      <w:r w:rsidR="002E7EC4" w:rsidRPr="00C7342F">
        <w:rPr>
          <w:rFonts w:ascii="Arial" w:hAnsi="Arial" w:cs="Arial"/>
          <w:sz w:val="22"/>
          <w:szCs w:val="22"/>
        </w:rPr>
        <w:t xml:space="preserve">support </w:t>
      </w:r>
      <w:r w:rsidR="00C378DF" w:rsidRPr="00C7342F">
        <w:rPr>
          <w:rFonts w:ascii="Arial" w:hAnsi="Arial" w:cs="Arial"/>
          <w:sz w:val="22"/>
          <w:szCs w:val="22"/>
        </w:rPr>
        <w:t>women’s</w:t>
      </w:r>
      <w:r w:rsidR="002E7EC4" w:rsidRPr="00C7342F">
        <w:rPr>
          <w:rFonts w:ascii="Arial" w:hAnsi="Arial" w:cs="Arial"/>
          <w:sz w:val="22"/>
          <w:szCs w:val="22"/>
        </w:rPr>
        <w:t xml:space="preserve"> choices and encourage a comprehensive approach to maternity care, their </w:t>
      </w:r>
      <w:r w:rsidR="00C378DF" w:rsidRPr="00C7342F">
        <w:rPr>
          <w:rFonts w:ascii="Arial" w:hAnsi="Arial" w:cs="Arial"/>
          <w:sz w:val="22"/>
          <w:szCs w:val="22"/>
        </w:rPr>
        <w:t>integration</w:t>
      </w:r>
      <w:r w:rsidR="002E7EC4" w:rsidRPr="00C7342F">
        <w:rPr>
          <w:rFonts w:ascii="Arial" w:hAnsi="Arial" w:cs="Arial"/>
          <w:sz w:val="22"/>
          <w:szCs w:val="22"/>
        </w:rPr>
        <w:t xml:space="preserve"> with community</w:t>
      </w:r>
      <w:r w:rsidR="00C378DF" w:rsidRPr="00C7342F">
        <w:rPr>
          <w:rFonts w:ascii="Arial" w:hAnsi="Arial" w:cs="Arial"/>
          <w:sz w:val="22"/>
          <w:szCs w:val="22"/>
        </w:rPr>
        <w:t xml:space="preserve"> health services keeps developing.</w:t>
      </w:r>
    </w:p>
    <w:p w14:paraId="2E1591A8" w14:textId="77777777" w:rsidR="00C6322C" w:rsidRPr="00C7342F" w:rsidRDefault="001A76A5" w:rsidP="00C7342F">
      <w:pPr>
        <w:spacing w:line="360" w:lineRule="auto"/>
        <w:rPr>
          <w:rFonts w:ascii="Arial" w:hAnsi="Arial" w:cs="Arial"/>
          <w:sz w:val="22"/>
          <w:szCs w:val="22"/>
          <w:u w:val="single"/>
        </w:rPr>
      </w:pPr>
      <w:r w:rsidRPr="00C7342F">
        <w:rPr>
          <w:rFonts w:ascii="Arial" w:hAnsi="Arial" w:cs="Arial"/>
          <w:sz w:val="22"/>
          <w:szCs w:val="22"/>
          <w:u w:val="single"/>
        </w:rPr>
        <w:t xml:space="preserve">Historical context that shaped its development in </w:t>
      </w:r>
      <w:r w:rsidR="00D862DC" w:rsidRPr="00C7342F">
        <w:rPr>
          <w:rFonts w:ascii="Arial" w:hAnsi="Arial" w:cs="Arial"/>
          <w:sz w:val="22"/>
          <w:szCs w:val="22"/>
          <w:u w:val="single"/>
        </w:rPr>
        <w:t xml:space="preserve">antenatal midwifery service </w:t>
      </w:r>
    </w:p>
    <w:p w14:paraId="43F60452" w14:textId="2D5ACCBA" w:rsidR="00F77BBB" w:rsidRPr="00C7342F" w:rsidRDefault="00C6322C" w:rsidP="00C7342F">
      <w:pPr>
        <w:spacing w:line="360" w:lineRule="auto"/>
        <w:rPr>
          <w:rFonts w:ascii="Arial" w:hAnsi="Arial" w:cs="Arial"/>
          <w:sz w:val="22"/>
          <w:szCs w:val="22"/>
        </w:rPr>
      </w:pPr>
      <w:r w:rsidRPr="00C7342F">
        <w:rPr>
          <w:rFonts w:ascii="Arial" w:hAnsi="Arial" w:cs="Arial"/>
          <w:sz w:val="22"/>
          <w:szCs w:val="22"/>
        </w:rPr>
        <w:t>Several</w:t>
      </w:r>
      <w:r w:rsidR="00F77BBB" w:rsidRPr="00C7342F">
        <w:rPr>
          <w:rFonts w:ascii="Arial" w:hAnsi="Arial" w:cs="Arial"/>
          <w:sz w:val="22"/>
          <w:szCs w:val="22"/>
        </w:rPr>
        <w:t> historical cau</w:t>
      </w:r>
      <w:r w:rsidR="00AC1C48" w:rsidRPr="00C7342F">
        <w:rPr>
          <w:rFonts w:ascii="Arial" w:hAnsi="Arial" w:cs="Arial"/>
          <w:sz w:val="22"/>
          <w:szCs w:val="22"/>
        </w:rPr>
        <w:t>s</w:t>
      </w:r>
      <w:r w:rsidR="00F77BBB" w:rsidRPr="00C7342F">
        <w:rPr>
          <w:rFonts w:ascii="Arial" w:hAnsi="Arial" w:cs="Arial"/>
          <w:sz w:val="22"/>
          <w:szCs w:val="22"/>
        </w:rPr>
        <w:t>ed the growth of antenatal midwifery services, such as the necessity for qualified and easily accessi</w:t>
      </w:r>
      <w:r w:rsidR="00383D66" w:rsidRPr="00C7342F">
        <w:rPr>
          <w:rFonts w:ascii="Arial" w:hAnsi="Arial" w:cs="Arial"/>
          <w:sz w:val="22"/>
          <w:szCs w:val="22"/>
        </w:rPr>
        <w:t>m</w:t>
      </w:r>
      <w:r w:rsidR="00F77BBB" w:rsidRPr="00C7342F">
        <w:rPr>
          <w:rFonts w:ascii="Arial" w:hAnsi="Arial" w:cs="Arial"/>
          <w:sz w:val="22"/>
          <w:szCs w:val="22"/>
        </w:rPr>
        <w:t> midwives, the advancement of medical knowledge, and shifting societal perceptions of women's roles in healthcare. </w:t>
      </w:r>
      <w:r w:rsidR="009D7F70" w:rsidRPr="00C7342F">
        <w:rPr>
          <w:rFonts w:ascii="Arial" w:hAnsi="Arial" w:cs="Arial"/>
          <w:sz w:val="22"/>
          <w:szCs w:val="22"/>
        </w:rPr>
        <w:t>Some of the key development include:</w:t>
      </w:r>
    </w:p>
    <w:p w14:paraId="07118848" w14:textId="167F84B1" w:rsidR="000016C9" w:rsidRPr="00C7342F" w:rsidRDefault="00DF554D" w:rsidP="00C7342F">
      <w:pPr>
        <w:spacing w:line="360" w:lineRule="auto"/>
        <w:rPr>
          <w:rFonts w:ascii="Arial" w:hAnsi="Arial" w:cs="Arial"/>
          <w:sz w:val="22"/>
          <w:szCs w:val="22"/>
        </w:rPr>
      </w:pPr>
      <w:hyperlink r:id="rId20" w:tgtFrame="_blank" w:history="1">
        <w:r w:rsidRPr="00C7342F">
          <w:rPr>
            <w:rStyle w:val="Hyperlink"/>
            <w:rFonts w:ascii="Arial" w:hAnsi="Arial" w:cs="Arial"/>
            <w:color w:val="auto"/>
            <w:sz w:val="22"/>
            <w:szCs w:val="22"/>
            <w:u w:val="none"/>
          </w:rPr>
          <w:t>The Midwives Act of 12: </w:t>
        </w:r>
      </w:hyperlink>
      <w:r w:rsidR="00A87AEE" w:rsidRPr="00C7342F">
        <w:rPr>
          <w:rFonts w:ascii="Arial" w:eastAsia="Times New Roman" w:hAnsi="Arial" w:cs="Arial"/>
          <w:kern w:val="0"/>
          <w:sz w:val="22"/>
          <w:szCs w:val="22"/>
          <w:lang w:eastAsia="en-GB"/>
          <w14:ligatures w14:val="none"/>
        </w:rPr>
        <w:t xml:space="preserve"> </w:t>
      </w:r>
      <w:r w:rsidR="00A87AEE" w:rsidRPr="00C7342F">
        <w:rPr>
          <w:rFonts w:ascii="Arial" w:hAnsi="Arial" w:cs="Arial"/>
          <w:sz w:val="22"/>
          <w:szCs w:val="22"/>
        </w:rPr>
        <w:t xml:space="preserve">The Central Midwives Board was founded </w:t>
      </w:r>
      <w:r w:rsidR="00810EE9" w:rsidRPr="00C7342F">
        <w:rPr>
          <w:rFonts w:ascii="Arial" w:hAnsi="Arial" w:cs="Arial"/>
          <w:sz w:val="22"/>
          <w:szCs w:val="22"/>
        </w:rPr>
        <w:t>because of</w:t>
      </w:r>
      <w:r w:rsidR="00A87AEE" w:rsidRPr="00C7342F">
        <w:rPr>
          <w:rFonts w:ascii="Arial" w:hAnsi="Arial" w:cs="Arial"/>
          <w:sz w:val="22"/>
          <w:szCs w:val="22"/>
        </w:rPr>
        <w:t xml:space="preserve"> this historic law, which codified midwifery practice and education</w:t>
      </w:r>
      <w:r w:rsidR="000016C9" w:rsidRPr="00C7342F">
        <w:rPr>
          <w:rFonts w:ascii="Arial" w:hAnsi="Arial" w:cs="Arial"/>
          <w:sz w:val="22"/>
          <w:szCs w:val="22"/>
        </w:rPr>
        <w:t xml:space="preserve"> </w:t>
      </w:r>
      <w:hyperlink r:id="rId21" w:history="1">
        <w:r w:rsidR="000016C9" w:rsidRPr="00C7342F">
          <w:rPr>
            <w:rStyle w:val="Hyperlink"/>
            <w:rFonts w:ascii="Arial" w:hAnsi="Arial" w:cs="Arial"/>
            <w:color w:val="auto"/>
            <w:sz w:val="22"/>
            <w:szCs w:val="22"/>
            <w:u w:val="none"/>
          </w:rPr>
          <w:t>Al-Gailani</w:t>
        </w:r>
      </w:hyperlink>
      <w:r w:rsidR="000016C9" w:rsidRPr="00C7342F">
        <w:rPr>
          <w:rFonts w:ascii="Arial" w:hAnsi="Arial" w:cs="Arial"/>
          <w:sz w:val="22"/>
          <w:szCs w:val="22"/>
        </w:rPr>
        <w:t xml:space="preserve"> (2020).</w:t>
      </w:r>
    </w:p>
    <w:p w14:paraId="71DCB2F6" w14:textId="6065B2A1" w:rsidR="00810EE9" w:rsidRPr="00C7342F" w:rsidRDefault="00FA3529" w:rsidP="00C7342F">
      <w:pPr>
        <w:spacing w:line="360" w:lineRule="auto"/>
        <w:rPr>
          <w:rFonts w:ascii="Arial" w:hAnsi="Arial" w:cs="Arial"/>
          <w:sz w:val="22"/>
          <w:szCs w:val="22"/>
        </w:rPr>
      </w:pPr>
      <w:hyperlink r:id="rId22" w:tgtFrame="_blank" w:history="1">
        <w:r w:rsidRPr="00C7342F">
          <w:rPr>
            <w:rStyle w:val="Hyperlink"/>
            <w:rFonts w:ascii="Arial" w:hAnsi="Arial" w:cs="Arial"/>
            <w:color w:val="auto"/>
            <w:sz w:val="22"/>
            <w:szCs w:val="22"/>
            <w:u w:val="none"/>
          </w:rPr>
          <w:t>The Midwives Act of 1936</w:t>
        </w:r>
      </w:hyperlink>
      <w:r w:rsidR="008B58A9" w:rsidRPr="00C7342F">
        <w:rPr>
          <w:rFonts w:ascii="Arial" w:hAnsi="Arial" w:cs="Arial"/>
          <w:sz w:val="22"/>
          <w:szCs w:val="22"/>
        </w:rPr>
        <w:t>: This Act guaranteed midwives' professional recognition and enhanced maternity services</w:t>
      </w:r>
      <w:r w:rsidR="005B52EA" w:rsidRPr="00C7342F">
        <w:rPr>
          <w:rFonts w:ascii="Arial" w:hAnsi="Arial" w:cs="Arial"/>
          <w:sz w:val="22"/>
          <w:szCs w:val="22"/>
        </w:rPr>
        <w:t xml:space="preserve"> </w:t>
      </w:r>
      <w:hyperlink r:id="rId23" w:history="1">
        <w:r w:rsidR="005B52EA" w:rsidRPr="00C7342F">
          <w:rPr>
            <w:rStyle w:val="Hyperlink"/>
            <w:rFonts w:ascii="Arial" w:hAnsi="Arial" w:cs="Arial"/>
            <w:color w:val="auto"/>
            <w:sz w:val="22"/>
            <w:szCs w:val="22"/>
            <w:u w:val="none"/>
          </w:rPr>
          <w:t>Al-Gailani</w:t>
        </w:r>
      </w:hyperlink>
      <w:r w:rsidR="005B52EA" w:rsidRPr="00C7342F">
        <w:rPr>
          <w:rFonts w:ascii="Arial" w:hAnsi="Arial" w:cs="Arial"/>
          <w:sz w:val="22"/>
          <w:szCs w:val="22"/>
        </w:rPr>
        <w:t xml:space="preserve"> (2020).</w:t>
      </w:r>
    </w:p>
    <w:p w14:paraId="27857B10" w14:textId="0204735B" w:rsidR="006F556B" w:rsidRPr="00C7342F" w:rsidRDefault="006F556B" w:rsidP="00C7342F">
      <w:pPr>
        <w:spacing w:line="360" w:lineRule="auto"/>
        <w:rPr>
          <w:rFonts w:ascii="Arial" w:hAnsi="Arial" w:cs="Arial"/>
          <w:sz w:val="22"/>
          <w:szCs w:val="22"/>
        </w:rPr>
      </w:pPr>
      <w:hyperlink r:id="rId24" w:tgtFrame="_blank" w:history="1">
        <w:r w:rsidRPr="00C7342F">
          <w:rPr>
            <w:rStyle w:val="Hyperlink"/>
            <w:rFonts w:ascii="Arial" w:hAnsi="Arial" w:cs="Arial"/>
            <w:color w:val="auto"/>
            <w:sz w:val="22"/>
            <w:szCs w:val="22"/>
            <w:u w:val="none"/>
          </w:rPr>
          <w:t>The rise of the NHS</w:t>
        </w:r>
      </w:hyperlink>
      <w:r w:rsidR="005D6BAC" w:rsidRPr="00C7342F">
        <w:rPr>
          <w:rFonts w:ascii="Arial" w:hAnsi="Arial" w:cs="Arial"/>
          <w:sz w:val="22"/>
          <w:szCs w:val="22"/>
        </w:rPr>
        <w:t>:</w:t>
      </w:r>
      <w:r w:rsidR="00D537A3" w:rsidRPr="00C7342F">
        <w:rPr>
          <w:rFonts w:ascii="Arial" w:hAnsi="Arial" w:cs="Arial"/>
          <w:sz w:val="22"/>
          <w:szCs w:val="22"/>
        </w:rPr>
        <w:t xml:space="preserve"> The NHS Act of 1946 had a big impact on midwifery practice because it gave all women free access to doctors and midwives. </w:t>
      </w:r>
      <w:hyperlink r:id="rId25" w:tgtFrame="_blank" w:history="1">
        <w:r w:rsidR="00270949" w:rsidRPr="00C7342F">
          <w:rPr>
            <w:rStyle w:val="Hyperlink"/>
            <w:rFonts w:ascii="Arial" w:hAnsi="Arial" w:cs="Arial"/>
            <w:color w:val="auto"/>
            <w:sz w:val="22"/>
            <w:szCs w:val="22"/>
            <w:u w:val="none"/>
          </w:rPr>
          <w:t>The evolution of midwifery: The profession has undergone professionalization and specialization, with ongoing debates about high technology</w:t>
        </w:r>
        <w:r w:rsidR="00E40DFE" w:rsidRPr="00C7342F">
          <w:rPr>
            <w:rStyle w:val="Hyperlink"/>
            <w:rFonts w:ascii="Arial" w:hAnsi="Arial" w:cs="Arial"/>
            <w:color w:val="auto"/>
            <w:sz w:val="22"/>
            <w:szCs w:val="22"/>
            <w:u w:val="none"/>
          </w:rPr>
          <w:t xml:space="preserve"> </w:t>
        </w:r>
        <w:r w:rsidR="00270949" w:rsidRPr="00C7342F">
          <w:rPr>
            <w:rStyle w:val="Hyperlink"/>
            <w:rFonts w:ascii="Arial" w:hAnsi="Arial" w:cs="Arial"/>
            <w:color w:val="auto"/>
            <w:sz w:val="22"/>
            <w:szCs w:val="22"/>
            <w:u w:val="none"/>
          </w:rPr>
          <w:t> birth versus natural birth and home deliveries</w:t>
        </w:r>
        <w:r w:rsidR="005135CB" w:rsidRPr="00C7342F">
          <w:rPr>
            <w:rStyle w:val="Hyperlink"/>
            <w:rFonts w:ascii="Arial" w:hAnsi="Arial" w:cs="Arial"/>
            <w:color w:val="auto"/>
            <w:sz w:val="22"/>
            <w:szCs w:val="22"/>
            <w:u w:val="none"/>
          </w:rPr>
          <w:t xml:space="preserve"> (</w:t>
        </w:r>
        <w:hyperlink r:id="rId26" w:history="1">
          <w:r w:rsidR="005135CB" w:rsidRPr="00C7342F">
            <w:rPr>
              <w:rStyle w:val="Hyperlink"/>
              <w:rFonts w:ascii="Arial" w:hAnsi="Arial" w:cs="Arial"/>
              <w:color w:val="auto"/>
              <w:sz w:val="22"/>
              <w:szCs w:val="22"/>
              <w:u w:val="none"/>
            </w:rPr>
            <w:t>Towler</w:t>
          </w:r>
        </w:hyperlink>
        <w:r w:rsidR="005135CB" w:rsidRPr="00C7342F">
          <w:rPr>
            <w:rFonts w:ascii="Arial" w:hAnsi="Arial" w:cs="Arial"/>
            <w:sz w:val="22"/>
            <w:szCs w:val="22"/>
          </w:rPr>
          <w:t xml:space="preserve"> and </w:t>
        </w:r>
        <w:hyperlink r:id="rId27" w:history="1">
          <w:r w:rsidR="005135CB" w:rsidRPr="00C7342F">
            <w:rPr>
              <w:rStyle w:val="Hyperlink"/>
              <w:rFonts w:ascii="Arial" w:hAnsi="Arial" w:cs="Arial"/>
              <w:color w:val="auto"/>
              <w:sz w:val="22"/>
              <w:szCs w:val="22"/>
              <w:u w:val="none"/>
            </w:rPr>
            <w:t xml:space="preserve"> Bramall</w:t>
          </w:r>
        </w:hyperlink>
        <w:r w:rsidR="00902CA9" w:rsidRPr="00C7342F">
          <w:rPr>
            <w:rFonts w:ascii="Arial" w:hAnsi="Arial" w:cs="Arial"/>
            <w:sz w:val="22"/>
            <w:szCs w:val="22"/>
          </w:rPr>
          <w:t xml:space="preserve">, </w:t>
        </w:r>
        <w:r w:rsidR="005135CB" w:rsidRPr="00C7342F">
          <w:rPr>
            <w:rFonts w:ascii="Arial" w:hAnsi="Arial" w:cs="Arial"/>
            <w:sz w:val="22"/>
            <w:szCs w:val="22"/>
          </w:rPr>
          <w:t>2023</w:t>
        </w:r>
        <w:r w:rsidR="00902CA9" w:rsidRPr="00C7342F">
          <w:rPr>
            <w:rFonts w:ascii="Arial" w:hAnsi="Arial" w:cs="Arial"/>
            <w:sz w:val="22"/>
            <w:szCs w:val="22"/>
          </w:rPr>
          <w:t>)</w:t>
        </w:r>
        <w:r w:rsidR="00270949" w:rsidRPr="00C7342F">
          <w:rPr>
            <w:rStyle w:val="Hyperlink"/>
            <w:rFonts w:ascii="Arial" w:hAnsi="Arial" w:cs="Arial"/>
            <w:color w:val="auto"/>
            <w:sz w:val="22"/>
            <w:szCs w:val="22"/>
            <w:u w:val="none"/>
          </w:rPr>
          <w:t>. </w:t>
        </w:r>
      </w:hyperlink>
    </w:p>
    <w:p w14:paraId="0FEBECFD" w14:textId="77777777" w:rsidR="005D2672" w:rsidRPr="00C7342F" w:rsidRDefault="000038CA" w:rsidP="00C7342F">
      <w:pPr>
        <w:spacing w:line="360" w:lineRule="auto"/>
        <w:rPr>
          <w:rFonts w:ascii="Arial" w:hAnsi="Arial" w:cs="Arial"/>
          <w:sz w:val="22"/>
          <w:szCs w:val="22"/>
          <w:u w:val="single"/>
        </w:rPr>
      </w:pPr>
      <w:r w:rsidRPr="00C7342F">
        <w:rPr>
          <w:rFonts w:ascii="Arial" w:hAnsi="Arial" w:cs="Arial"/>
          <w:sz w:val="22"/>
          <w:szCs w:val="22"/>
          <w:u w:val="single"/>
        </w:rPr>
        <w:t>Eva</w:t>
      </w:r>
      <w:r w:rsidR="005D2672" w:rsidRPr="00C7342F">
        <w:rPr>
          <w:rFonts w:ascii="Arial" w:hAnsi="Arial" w:cs="Arial"/>
          <w:sz w:val="22"/>
          <w:szCs w:val="22"/>
          <w:u w:val="single"/>
        </w:rPr>
        <w:t>luate</w:t>
      </w:r>
    </w:p>
    <w:p w14:paraId="304EFB87" w14:textId="4AB91E52" w:rsidR="00470C47" w:rsidRPr="00C7342F" w:rsidRDefault="00F62696" w:rsidP="00C7342F">
      <w:pPr>
        <w:spacing w:line="360" w:lineRule="auto"/>
        <w:rPr>
          <w:rFonts w:ascii="Arial" w:hAnsi="Arial" w:cs="Arial"/>
          <w:sz w:val="22"/>
          <w:szCs w:val="22"/>
        </w:rPr>
      </w:pPr>
      <w:r w:rsidRPr="00C7342F">
        <w:rPr>
          <w:rFonts w:ascii="Arial" w:hAnsi="Arial" w:cs="Arial"/>
          <w:sz w:val="22"/>
          <w:szCs w:val="22"/>
        </w:rPr>
        <w:t>The antenatal midwifery service functions today by providing a variety of care models, including group antenatal care, which integrates healthcare with community support. Key functions </w:t>
      </w:r>
      <w:r w:rsidR="00675580" w:rsidRPr="00C7342F">
        <w:rPr>
          <w:rFonts w:ascii="Arial" w:hAnsi="Arial" w:cs="Arial"/>
          <w:sz w:val="22"/>
          <w:szCs w:val="22"/>
        </w:rPr>
        <w:t>include</w:t>
      </w:r>
      <w:r w:rsidR="008C3BA9" w:rsidRPr="00C7342F">
        <w:rPr>
          <w:rFonts w:ascii="Arial" w:hAnsi="Arial" w:cs="Arial"/>
          <w:sz w:val="22"/>
          <w:szCs w:val="22"/>
        </w:rPr>
        <w:t xml:space="preserve"> Social Support: Group care creates a nurturing atmosphere that improves education for</w:t>
      </w:r>
      <w:r w:rsidR="008C3BA9" w:rsidRPr="00C7342F">
        <w:rPr>
          <w:rFonts w:ascii="Arial" w:hAnsi="Arial" w:cs="Arial"/>
          <w:sz w:val="22"/>
          <w:szCs w:val="22"/>
        </w:rPr>
        <w:br/>
      </w:r>
      <w:r w:rsidR="00335043" w:rsidRPr="00C7342F">
        <w:rPr>
          <w:rFonts w:ascii="Arial" w:hAnsi="Arial" w:cs="Arial"/>
          <w:sz w:val="22"/>
          <w:szCs w:val="22"/>
        </w:rPr>
        <w:t xml:space="preserve">Pregnant women and their partners can interact and get support from the antenatal midwifery service. Group prenatal care, like the Pregnancy Circles model, combines education with healthcare, improving the learning process for both mothers and medical staff. The program is intended to enhance relationship care, health education, and community support while catering to the requirements of a variety of groups, particularly those with complex care </w:t>
      </w:r>
      <w:r w:rsidR="00C6322C" w:rsidRPr="00C7342F">
        <w:rPr>
          <w:rFonts w:ascii="Arial" w:hAnsi="Arial" w:cs="Arial"/>
          <w:sz w:val="22"/>
          <w:szCs w:val="22"/>
        </w:rPr>
        <w:t>pathways. The</w:t>
      </w:r>
      <w:r w:rsidR="00470C47" w:rsidRPr="00C7342F">
        <w:rPr>
          <w:rFonts w:ascii="Arial" w:hAnsi="Arial" w:cs="Arial"/>
          <w:sz w:val="22"/>
          <w:szCs w:val="22"/>
        </w:rPr>
        <w:t xml:space="preserve"> antenatal midwifery service's overall goal is to safeguard and promote the health of expectant mothers and their unborn children by making sure that all expectant mothers are aware of pregnancy difficulties, safe delivery techniques, and the best ways to raise their children</w:t>
      </w:r>
      <w:r w:rsidR="00A31A61" w:rsidRPr="00C7342F">
        <w:rPr>
          <w:rFonts w:ascii="Arial" w:hAnsi="Arial" w:cs="Arial"/>
          <w:sz w:val="22"/>
          <w:szCs w:val="22"/>
        </w:rPr>
        <w:t xml:space="preserve"> (WHO</w:t>
      </w:r>
      <w:r w:rsidR="00103BC3" w:rsidRPr="00C7342F">
        <w:rPr>
          <w:rFonts w:ascii="Arial" w:hAnsi="Arial" w:cs="Arial"/>
          <w:sz w:val="22"/>
          <w:szCs w:val="22"/>
        </w:rPr>
        <w:t>, no date)</w:t>
      </w:r>
      <w:r w:rsidR="00971090" w:rsidRPr="00C7342F">
        <w:rPr>
          <w:rFonts w:ascii="Arial" w:hAnsi="Arial" w:cs="Arial"/>
          <w:sz w:val="22"/>
          <w:szCs w:val="22"/>
        </w:rPr>
        <w:t>.</w:t>
      </w:r>
    </w:p>
    <w:p w14:paraId="09C81EFD" w14:textId="77777777" w:rsidR="00D87932" w:rsidRPr="00C7342F" w:rsidRDefault="005162EB" w:rsidP="00C7342F">
      <w:pPr>
        <w:spacing w:line="360" w:lineRule="auto"/>
        <w:rPr>
          <w:rFonts w:ascii="Arial" w:hAnsi="Arial" w:cs="Arial"/>
          <w:sz w:val="22"/>
          <w:szCs w:val="22"/>
        </w:rPr>
      </w:pPr>
      <w:r w:rsidRPr="00C7342F">
        <w:rPr>
          <w:rFonts w:ascii="Arial" w:hAnsi="Arial" w:cs="Arial"/>
          <w:sz w:val="22"/>
          <w:szCs w:val="22"/>
        </w:rPr>
        <w:t xml:space="preserve">Discussion </w:t>
      </w:r>
    </w:p>
    <w:p w14:paraId="4F1D56C4" w14:textId="42491C1B" w:rsidR="005162EB" w:rsidRPr="00FD2C87" w:rsidRDefault="005162EB" w:rsidP="00C7342F">
      <w:pPr>
        <w:spacing w:line="360" w:lineRule="auto"/>
        <w:rPr>
          <w:rFonts w:ascii="Arial" w:hAnsi="Arial" w:cs="Arial"/>
          <w:sz w:val="22"/>
          <w:szCs w:val="22"/>
        </w:rPr>
      </w:pPr>
      <w:r w:rsidRPr="00C7342F">
        <w:rPr>
          <w:rFonts w:ascii="Arial" w:hAnsi="Arial" w:cs="Arial"/>
          <w:sz w:val="22"/>
          <w:szCs w:val="22"/>
        </w:rPr>
        <w:t>By offering easily accessible, culturally sensitive, and culturally acceptable care, community antenatal midwifery services significantly improve the quality of life for service users. Because they provide treatment and support that would not be available in conventional healthcare settings, these services are especially helpful for women from disadvantaged and underserved communities</w:t>
      </w:r>
      <w:r w:rsidR="00BA266E" w:rsidRPr="00C7342F">
        <w:rPr>
          <w:rFonts w:ascii="Arial" w:hAnsi="Arial" w:cs="Arial"/>
          <w:sz w:val="22"/>
          <w:szCs w:val="22"/>
        </w:rPr>
        <w:t xml:space="preserve"> NHS England</w:t>
      </w:r>
      <w:r w:rsidR="00BA266E" w:rsidRPr="00FD2C87">
        <w:rPr>
          <w:rFonts w:ascii="Arial" w:hAnsi="Arial" w:cs="Arial"/>
          <w:sz w:val="22"/>
          <w:szCs w:val="22"/>
        </w:rPr>
        <w:t xml:space="preserve"> (</w:t>
      </w:r>
      <w:r w:rsidR="00172CE5" w:rsidRPr="00FD2C87">
        <w:rPr>
          <w:rFonts w:ascii="Arial" w:hAnsi="Arial" w:cs="Arial"/>
          <w:sz w:val="22"/>
          <w:szCs w:val="22"/>
        </w:rPr>
        <w:t>no date).</w:t>
      </w:r>
    </w:p>
    <w:p w14:paraId="602BA166" w14:textId="77777777" w:rsidR="00F47508" w:rsidRDefault="00F47508" w:rsidP="007C6B76">
      <w:pPr>
        <w:spacing w:line="360" w:lineRule="auto"/>
        <w:rPr>
          <w:rFonts w:ascii="Arial" w:hAnsi="Arial" w:cs="Arial"/>
          <w:sz w:val="22"/>
          <w:szCs w:val="22"/>
        </w:rPr>
      </w:pPr>
    </w:p>
    <w:p w14:paraId="7B705BC5" w14:textId="098220A9" w:rsidR="007C6B76" w:rsidRPr="00C6322C" w:rsidRDefault="007C6B76" w:rsidP="007C6B76">
      <w:pPr>
        <w:spacing w:line="360" w:lineRule="auto"/>
        <w:rPr>
          <w:rFonts w:ascii="Arial" w:hAnsi="Arial" w:cs="Arial"/>
          <w:sz w:val="22"/>
          <w:szCs w:val="22"/>
        </w:rPr>
      </w:pPr>
      <w:r w:rsidRPr="00C6322C">
        <w:rPr>
          <w:rFonts w:ascii="Arial" w:hAnsi="Arial" w:cs="Arial"/>
          <w:i/>
          <w:iCs/>
          <w:sz w:val="22"/>
          <w:szCs w:val="22"/>
        </w:rPr>
        <w:lastRenderedPageBreak/>
        <w:t>A brief history of district midwifery | AIMS</w:t>
      </w:r>
      <w:r w:rsidRPr="00C6322C">
        <w:rPr>
          <w:rFonts w:ascii="Arial" w:hAnsi="Arial" w:cs="Arial"/>
          <w:sz w:val="22"/>
          <w:szCs w:val="22"/>
        </w:rPr>
        <w:t> (no date b). </w:t>
      </w:r>
      <w:hyperlink r:id="rId28" w:history="1">
        <w:r w:rsidRPr="00C6322C">
          <w:rPr>
            <w:rStyle w:val="Hyperlink"/>
            <w:rFonts w:ascii="Arial" w:hAnsi="Arial" w:cs="Arial"/>
            <w:sz w:val="22"/>
            <w:szCs w:val="22"/>
          </w:rPr>
          <w:t>https://www.aims.org.uk/journal/item/history-district-midwifery</w:t>
        </w:r>
      </w:hyperlink>
      <w:r w:rsidRPr="00C6322C">
        <w:rPr>
          <w:rFonts w:ascii="Arial" w:hAnsi="Arial" w:cs="Arial"/>
          <w:sz w:val="22"/>
          <w:szCs w:val="22"/>
        </w:rPr>
        <w:t>.</w:t>
      </w:r>
    </w:p>
    <w:p w14:paraId="7DB62A5F" w14:textId="77777777" w:rsidR="005A41F8" w:rsidRPr="00C6322C" w:rsidRDefault="005A41F8" w:rsidP="005A41F8">
      <w:pPr>
        <w:spacing w:line="360" w:lineRule="auto"/>
        <w:rPr>
          <w:rFonts w:ascii="Arial" w:hAnsi="Arial" w:cs="Arial"/>
          <w:sz w:val="22"/>
          <w:szCs w:val="22"/>
        </w:rPr>
      </w:pPr>
      <w:r w:rsidRPr="00C6322C">
        <w:rPr>
          <w:rFonts w:ascii="Arial" w:hAnsi="Arial" w:cs="Arial"/>
          <w:sz w:val="22"/>
          <w:szCs w:val="22"/>
        </w:rPr>
        <w:t>B.W.A. (2026) </w:t>
      </w:r>
      <w:r w:rsidRPr="00C6322C">
        <w:rPr>
          <w:rFonts w:ascii="Arial" w:hAnsi="Arial" w:cs="Arial"/>
          <w:i/>
          <w:iCs/>
          <w:sz w:val="22"/>
          <w:szCs w:val="22"/>
        </w:rPr>
        <w:t>Midwifery Spotlight – Angela Henry, our Community Midwife shares the importance of finding a role that suits your lifestyle and ambitions | News</w:t>
      </w:r>
      <w:r w:rsidRPr="00C6322C">
        <w:rPr>
          <w:rFonts w:ascii="Arial" w:hAnsi="Arial" w:cs="Arial"/>
          <w:sz w:val="22"/>
          <w:szCs w:val="22"/>
        </w:rPr>
        <w:t>. </w:t>
      </w:r>
      <w:r w:rsidRPr="00C6322C">
        <w:rPr>
          <w:rFonts w:ascii="Arial" w:hAnsi="Arial" w:cs="Arial"/>
        </w:rPr>
        <w:fldChar w:fldCharType="begin"/>
      </w:r>
      <w:r w:rsidRPr="00C6322C">
        <w:rPr>
          <w:rFonts w:ascii="Arial" w:hAnsi="Arial" w:cs="Arial"/>
        </w:rPr>
        <w:instrText>HYPERLINK "https://bwc.nhs.uk/news/midwifery-spotlight-angela-henry-our-community-midwife-shares-the-importance-of-finding-a-role-that-suits-your-lifestyle-and-ambitions-8234/"</w:instrText>
      </w:r>
      <w:r w:rsidRPr="00C6322C">
        <w:rPr>
          <w:rFonts w:ascii="Arial" w:hAnsi="Arial" w:cs="Arial"/>
        </w:rPr>
      </w:r>
      <w:r w:rsidRPr="00C6322C">
        <w:rPr>
          <w:rFonts w:ascii="Arial" w:hAnsi="Arial" w:cs="Arial"/>
        </w:rPr>
        <w:fldChar w:fldCharType="separate"/>
      </w:r>
      <w:r w:rsidRPr="00C6322C">
        <w:rPr>
          <w:rStyle w:val="Hyperlink"/>
          <w:rFonts w:ascii="Arial" w:hAnsi="Arial" w:cs="Arial"/>
          <w:sz w:val="22"/>
          <w:szCs w:val="22"/>
        </w:rPr>
        <w:t>https://bwc.nhs.uk/news/midwifery-spotlight-angela-henry-our-community-midwife-shares-the-importance-of-</w:t>
      </w:r>
      <w:r w:rsidRPr="00C6322C">
        <w:rPr>
          <w:rFonts w:ascii="Arial" w:hAnsi="Arial" w:cs="Arial"/>
          <w:sz w:val="22"/>
          <w:szCs w:val="22"/>
        </w:rPr>
        <w:t xml:space="preserve"> </w:t>
      </w:r>
    </w:p>
    <w:p w14:paraId="5084836F" w14:textId="77777777" w:rsidR="005A41F8" w:rsidRPr="00C6322C" w:rsidRDefault="005A41F8" w:rsidP="005A41F8">
      <w:pPr>
        <w:spacing w:line="360" w:lineRule="auto"/>
        <w:rPr>
          <w:rFonts w:ascii="Arial" w:hAnsi="Arial" w:cs="Arial"/>
          <w:sz w:val="22"/>
          <w:szCs w:val="22"/>
        </w:rPr>
      </w:pPr>
      <w:r w:rsidRPr="00C6322C">
        <w:rPr>
          <w:rStyle w:val="Hyperlink"/>
          <w:rFonts w:ascii="Arial" w:hAnsi="Arial" w:cs="Arial"/>
          <w:sz w:val="22"/>
          <w:szCs w:val="22"/>
        </w:rPr>
        <w:t>finding-a-role-that-suits-your-lifestyle-and-ambitions-8234/</w:t>
      </w:r>
      <w:r w:rsidRPr="00C6322C">
        <w:rPr>
          <w:rFonts w:ascii="Arial" w:hAnsi="Arial" w:cs="Arial"/>
        </w:rPr>
        <w:fldChar w:fldCharType="end"/>
      </w:r>
      <w:r w:rsidRPr="00C6322C">
        <w:rPr>
          <w:rFonts w:ascii="Arial" w:hAnsi="Arial" w:cs="Arial"/>
          <w:sz w:val="22"/>
          <w:szCs w:val="22"/>
        </w:rPr>
        <w:t>.</w:t>
      </w:r>
    </w:p>
    <w:p w14:paraId="48C22948" w14:textId="77777777" w:rsidR="00B17F1B" w:rsidRPr="00C6322C" w:rsidRDefault="0053282D" w:rsidP="00B17F1B">
      <w:pPr>
        <w:spacing w:line="360" w:lineRule="auto"/>
        <w:rPr>
          <w:rFonts w:ascii="Arial" w:hAnsi="Arial" w:cs="Arial"/>
          <w:sz w:val="22"/>
          <w:szCs w:val="22"/>
        </w:rPr>
      </w:pPr>
      <w:r w:rsidRPr="00C6322C">
        <w:rPr>
          <w:rFonts w:ascii="Arial" w:hAnsi="Arial" w:cs="Arial"/>
          <w:sz w:val="22"/>
          <w:szCs w:val="22"/>
        </w:rPr>
        <w:t xml:space="preserve">Dunn, P., Ewbank, L. and </w:t>
      </w:r>
      <w:proofErr w:type="spellStart"/>
      <w:r w:rsidRPr="00C6322C">
        <w:rPr>
          <w:rFonts w:ascii="Arial" w:hAnsi="Arial" w:cs="Arial"/>
          <w:sz w:val="22"/>
          <w:szCs w:val="22"/>
        </w:rPr>
        <w:t>Alderwick</w:t>
      </w:r>
      <w:proofErr w:type="spellEnd"/>
      <w:r w:rsidRPr="00C6322C">
        <w:rPr>
          <w:rFonts w:ascii="Arial" w:hAnsi="Arial" w:cs="Arial"/>
          <w:sz w:val="22"/>
          <w:szCs w:val="22"/>
        </w:rPr>
        <w:t xml:space="preserve">, H. (2023). Nine major challenges facing health and care in England. [online] The Health Foundation. </w:t>
      </w:r>
      <w:r w:rsidR="00B17F1B" w:rsidRPr="00C6322C">
        <w:rPr>
          <w:rFonts w:ascii="Arial" w:hAnsi="Arial" w:cs="Arial"/>
          <w:sz w:val="22"/>
          <w:szCs w:val="22"/>
        </w:rPr>
        <w:t xml:space="preserve">Available at: https://www.health.org.uk/reports-and-analysis/briefings/nine-major-challenges-facing-health-and-care-in-england.Children’s, </w:t>
      </w:r>
    </w:p>
    <w:p w14:paraId="5280E1B6" w14:textId="27C38F61" w:rsidR="0098638B" w:rsidRPr="00C6322C" w:rsidRDefault="0098638B" w:rsidP="00E95116">
      <w:pPr>
        <w:spacing w:line="360" w:lineRule="auto"/>
        <w:rPr>
          <w:rFonts w:ascii="Arial" w:hAnsi="Arial" w:cs="Arial"/>
          <w:sz w:val="22"/>
          <w:szCs w:val="22"/>
        </w:rPr>
      </w:pPr>
      <w:r w:rsidRPr="00C6322C">
        <w:rPr>
          <w:rFonts w:ascii="Arial" w:hAnsi="Arial" w:cs="Arial"/>
          <w:sz w:val="22"/>
          <w:szCs w:val="22"/>
        </w:rPr>
        <w:t>England, N. (no date) </w:t>
      </w:r>
      <w:r w:rsidRPr="00C6322C">
        <w:rPr>
          <w:rFonts w:ascii="Arial" w:hAnsi="Arial" w:cs="Arial"/>
          <w:i/>
          <w:iCs/>
          <w:sz w:val="22"/>
          <w:szCs w:val="22"/>
        </w:rPr>
        <w:t>NHS England » Prioritising the most vulnerable women and their babies – adapting and restoring community maternity services</w:t>
      </w:r>
      <w:r w:rsidRPr="00C6322C">
        <w:rPr>
          <w:rFonts w:ascii="Arial" w:hAnsi="Arial" w:cs="Arial"/>
          <w:sz w:val="22"/>
          <w:szCs w:val="22"/>
        </w:rPr>
        <w:t>. </w:t>
      </w:r>
      <w:hyperlink r:id="rId29" w:history="1">
        <w:r w:rsidRPr="00C6322C">
          <w:rPr>
            <w:rStyle w:val="Hyperlink"/>
            <w:rFonts w:ascii="Arial" w:hAnsi="Arial" w:cs="Arial"/>
            <w:sz w:val="22"/>
            <w:szCs w:val="22"/>
          </w:rPr>
          <w:t>https://www.england.nhs.uk/nursingmidwifery/shared-governance-through-collective-leadership/nursing-covid-19-catalogue-of-change/prioritising-the-most-vulnerable-women-and-their-babies-adapting-and-restoring-community-maternity-services/</w:t>
        </w:r>
      </w:hyperlink>
      <w:r w:rsidRPr="00C6322C">
        <w:rPr>
          <w:rFonts w:ascii="Arial" w:hAnsi="Arial" w:cs="Arial"/>
          <w:sz w:val="22"/>
          <w:szCs w:val="22"/>
        </w:rPr>
        <w:t>.</w:t>
      </w:r>
    </w:p>
    <w:p w14:paraId="2D894BFF" w14:textId="77777777" w:rsidR="00307090" w:rsidRPr="00C6322C" w:rsidRDefault="00307090" w:rsidP="00307090">
      <w:pPr>
        <w:spacing w:line="360" w:lineRule="auto"/>
        <w:rPr>
          <w:rFonts w:ascii="Arial" w:hAnsi="Arial" w:cs="Arial"/>
          <w:sz w:val="22"/>
          <w:szCs w:val="22"/>
        </w:rPr>
      </w:pPr>
      <w:r w:rsidRPr="00C6322C">
        <w:rPr>
          <w:rFonts w:ascii="Arial" w:hAnsi="Arial" w:cs="Arial"/>
          <w:sz w:val="22"/>
          <w:szCs w:val="22"/>
        </w:rPr>
        <w:t>England, N. (no date b) </w:t>
      </w:r>
      <w:r w:rsidRPr="00C6322C">
        <w:rPr>
          <w:rFonts w:ascii="Arial" w:hAnsi="Arial" w:cs="Arial"/>
          <w:i/>
          <w:iCs/>
          <w:sz w:val="22"/>
          <w:szCs w:val="22"/>
        </w:rPr>
        <w:t>NHS England » What are community health services</w:t>
      </w:r>
      <w:r w:rsidRPr="00C6322C">
        <w:rPr>
          <w:rFonts w:ascii="Arial" w:hAnsi="Arial" w:cs="Arial"/>
          <w:sz w:val="22"/>
          <w:szCs w:val="22"/>
        </w:rPr>
        <w:t>. https://www.england.nhs.uk/community-health-services/what-are-community-health-services/.</w:t>
      </w:r>
    </w:p>
    <w:p w14:paraId="773682DB" w14:textId="77777777" w:rsidR="0001354E" w:rsidRPr="00C6322C" w:rsidRDefault="0001354E" w:rsidP="0001354E">
      <w:pPr>
        <w:spacing w:line="360" w:lineRule="auto"/>
        <w:rPr>
          <w:rFonts w:ascii="Arial" w:hAnsi="Arial" w:cs="Arial"/>
          <w:sz w:val="22"/>
          <w:szCs w:val="22"/>
        </w:rPr>
      </w:pPr>
      <w:r w:rsidRPr="00C6322C">
        <w:rPr>
          <w:rFonts w:ascii="Arial" w:hAnsi="Arial" w:cs="Arial"/>
          <w:i/>
          <w:iCs/>
          <w:sz w:val="22"/>
          <w:szCs w:val="22"/>
        </w:rPr>
        <w:t>Just a moment...</w:t>
      </w:r>
      <w:r w:rsidRPr="00C6322C">
        <w:rPr>
          <w:rFonts w:ascii="Arial" w:hAnsi="Arial" w:cs="Arial"/>
          <w:sz w:val="22"/>
          <w:szCs w:val="22"/>
        </w:rPr>
        <w:t> [Online]. Available at: https://www.kingsfund.org.uk/insight-and-analysis/long-reads/community-health-services-explained (Accessed: 11 February 2026).</w:t>
      </w:r>
    </w:p>
    <w:p w14:paraId="7A6177FA" w14:textId="0B04823B" w:rsidR="00A94604" w:rsidRPr="00C6322C" w:rsidRDefault="00A94604" w:rsidP="00E95116">
      <w:pPr>
        <w:spacing w:line="360" w:lineRule="auto"/>
        <w:rPr>
          <w:rFonts w:ascii="Arial" w:hAnsi="Arial" w:cs="Arial"/>
          <w:sz w:val="22"/>
          <w:szCs w:val="22"/>
        </w:rPr>
      </w:pPr>
      <w:r w:rsidRPr="00C6322C">
        <w:rPr>
          <w:rFonts w:ascii="Arial" w:hAnsi="Arial" w:cs="Arial"/>
          <w:sz w:val="22"/>
          <w:szCs w:val="22"/>
        </w:rPr>
        <w:t xml:space="preserve">Unknown (no date) </w:t>
      </w:r>
      <w:r w:rsidRPr="00C6322C">
        <w:rPr>
          <w:rFonts w:ascii="Arial" w:hAnsi="Arial" w:cs="Arial"/>
          <w:i/>
          <w:iCs/>
          <w:sz w:val="22"/>
          <w:szCs w:val="22"/>
        </w:rPr>
        <w:t>ANTENATAL CARE SERVICES GOALS AND PRINCIPLES</w:t>
      </w:r>
      <w:r w:rsidRPr="00C6322C">
        <w:rPr>
          <w:rFonts w:ascii="Arial" w:hAnsi="Arial" w:cs="Arial"/>
          <w:sz w:val="22"/>
          <w:szCs w:val="22"/>
        </w:rPr>
        <w:t xml:space="preserve">. </w:t>
      </w:r>
      <w:hyperlink r:id="rId30" w:history="1">
        <w:r w:rsidR="00CE01E8" w:rsidRPr="00C6322C">
          <w:rPr>
            <w:rStyle w:val="Hyperlink"/>
            <w:rFonts w:ascii="Arial" w:hAnsi="Arial" w:cs="Arial"/>
            <w:sz w:val="22"/>
            <w:szCs w:val="22"/>
          </w:rPr>
          <w:t>https://platform.who.int/docs/default-source/mca-documents/policy-documents/guideline/SDN-CC-10-01-GUIDELINE-eng-Antenatal-Health-Care-Services.pdf</w:t>
        </w:r>
      </w:hyperlink>
      <w:r w:rsidRPr="00C6322C">
        <w:rPr>
          <w:rFonts w:ascii="Arial" w:hAnsi="Arial" w:cs="Arial"/>
          <w:sz w:val="22"/>
          <w:szCs w:val="22"/>
        </w:rPr>
        <w:t>.</w:t>
      </w:r>
    </w:p>
    <w:p w14:paraId="02056AD1" w14:textId="7C5F6D4B" w:rsidR="00CE01E8" w:rsidRPr="00C6322C" w:rsidRDefault="00CE01E8" w:rsidP="00E95116">
      <w:pPr>
        <w:spacing w:line="360" w:lineRule="auto"/>
        <w:rPr>
          <w:rFonts w:ascii="Arial" w:hAnsi="Arial" w:cs="Arial"/>
          <w:sz w:val="22"/>
          <w:szCs w:val="22"/>
        </w:rPr>
      </w:pPr>
      <w:r w:rsidRPr="00C6322C">
        <w:rPr>
          <w:rFonts w:ascii="Arial" w:hAnsi="Arial" w:cs="Arial"/>
          <w:i/>
          <w:iCs/>
          <w:sz w:val="22"/>
          <w:szCs w:val="22"/>
        </w:rPr>
        <w:t xml:space="preserve">Search results | Taylor &amp; Francis eBooks, reference works and </w:t>
      </w:r>
      <w:r w:rsidR="00FD2C87" w:rsidRPr="00C6322C">
        <w:rPr>
          <w:rFonts w:ascii="Arial" w:hAnsi="Arial" w:cs="Arial"/>
          <w:i/>
          <w:iCs/>
          <w:sz w:val="22"/>
          <w:szCs w:val="22"/>
        </w:rPr>
        <w:t>Collection</w:t>
      </w:r>
      <w:r w:rsidRPr="00C6322C">
        <w:rPr>
          <w:rFonts w:ascii="Arial" w:hAnsi="Arial" w:cs="Arial"/>
          <w:sz w:val="22"/>
          <w:szCs w:val="22"/>
        </w:rPr>
        <w:t xml:space="preserve"> (no date). </w:t>
      </w:r>
      <w:hyperlink r:id="rId31" w:history="1">
        <w:r w:rsidR="00F650FA" w:rsidRPr="00C6322C">
          <w:rPr>
            <w:rStyle w:val="Hyperlink"/>
            <w:rFonts w:ascii="Arial" w:hAnsi="Arial" w:cs="Arial"/>
            <w:sz w:val="22"/>
            <w:szCs w:val="22"/>
          </w:rPr>
          <w:t>https://www.taylorfrancis.com/search?contributorName=Tania%20McIntosh&amp;contributorRole=author&amp;redirectFromPDP=true&amp;context=ubx</w:t>
        </w:r>
      </w:hyperlink>
      <w:r w:rsidRPr="00C6322C">
        <w:rPr>
          <w:rFonts w:ascii="Arial" w:hAnsi="Arial" w:cs="Arial"/>
          <w:sz w:val="22"/>
          <w:szCs w:val="22"/>
        </w:rPr>
        <w:t>.</w:t>
      </w:r>
    </w:p>
    <w:p w14:paraId="0188EB3B" w14:textId="00C26E1B" w:rsidR="00F650FA" w:rsidRPr="00C6322C" w:rsidRDefault="00F650FA" w:rsidP="00E95116">
      <w:pPr>
        <w:spacing w:line="360" w:lineRule="auto"/>
        <w:rPr>
          <w:rFonts w:ascii="Arial" w:hAnsi="Arial" w:cs="Arial"/>
        </w:rPr>
      </w:pPr>
      <w:r w:rsidRPr="00C6322C">
        <w:rPr>
          <w:rFonts w:ascii="Arial" w:hAnsi="Arial" w:cs="Arial"/>
          <w:i/>
          <w:iCs/>
          <w:sz w:val="22"/>
          <w:szCs w:val="22"/>
        </w:rPr>
        <w:t>Social History of Medicine</w:t>
      </w:r>
      <w:r w:rsidRPr="00C6322C">
        <w:rPr>
          <w:rFonts w:ascii="Arial" w:hAnsi="Arial" w:cs="Arial"/>
          <w:sz w:val="22"/>
          <w:szCs w:val="22"/>
        </w:rPr>
        <w:t>, Volume 33, Issue 1, February 2020, Pages 18–40, </w:t>
      </w:r>
      <w:hyperlink r:id="rId32" w:history="1">
        <w:r w:rsidRPr="00C6322C">
          <w:rPr>
            <w:rStyle w:val="Hyperlink"/>
            <w:rFonts w:ascii="Arial" w:hAnsi="Arial" w:cs="Arial"/>
            <w:sz w:val="22"/>
            <w:szCs w:val="22"/>
          </w:rPr>
          <w:t>https://doi.org/10.1093/shm/hky035</w:t>
        </w:r>
      </w:hyperlink>
    </w:p>
    <w:p w14:paraId="7A069855" w14:textId="77777777" w:rsidR="00F650FA" w:rsidRPr="00CE01E8" w:rsidRDefault="00F650FA" w:rsidP="00CE01E8"/>
    <w:sectPr w:rsidR="00F650FA" w:rsidRPr="00CE01E8" w:rsidSect="00A53815">
      <w:pgSz w:w="16838" w:h="11906" w:orient="landscape"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792281" w14:textId="77777777" w:rsidR="00AC3BF9" w:rsidRDefault="00AC3BF9" w:rsidP="007C5CEE">
      <w:pPr>
        <w:spacing w:after="0" w:line="240" w:lineRule="auto"/>
      </w:pPr>
      <w:r>
        <w:separator/>
      </w:r>
    </w:p>
  </w:endnote>
  <w:endnote w:type="continuationSeparator" w:id="0">
    <w:p w14:paraId="36943F89" w14:textId="77777777" w:rsidR="00AC3BF9" w:rsidRDefault="00AC3BF9" w:rsidP="007C5C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FAF4C6" w14:textId="77777777" w:rsidR="00AC3BF9" w:rsidRDefault="00AC3BF9" w:rsidP="007C5CEE">
      <w:pPr>
        <w:spacing w:after="0" w:line="240" w:lineRule="auto"/>
      </w:pPr>
      <w:r>
        <w:separator/>
      </w:r>
    </w:p>
  </w:footnote>
  <w:footnote w:type="continuationSeparator" w:id="0">
    <w:p w14:paraId="1F143C6E" w14:textId="77777777" w:rsidR="00AC3BF9" w:rsidRDefault="00AC3BF9" w:rsidP="007C5C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4007E"/>
    <w:multiLevelType w:val="multilevel"/>
    <w:tmpl w:val="39DC2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956334"/>
    <w:multiLevelType w:val="multilevel"/>
    <w:tmpl w:val="3D78A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195F1F"/>
    <w:multiLevelType w:val="hybridMultilevel"/>
    <w:tmpl w:val="D110D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E1671D"/>
    <w:multiLevelType w:val="hybridMultilevel"/>
    <w:tmpl w:val="19C4E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B460BD"/>
    <w:multiLevelType w:val="hybridMultilevel"/>
    <w:tmpl w:val="1CCAF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3372A1"/>
    <w:multiLevelType w:val="hybridMultilevel"/>
    <w:tmpl w:val="B8AAD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0797726">
    <w:abstractNumId w:val="0"/>
  </w:num>
  <w:num w:numId="2" w16cid:durableId="141628265">
    <w:abstractNumId w:val="4"/>
  </w:num>
  <w:num w:numId="3" w16cid:durableId="1780175229">
    <w:abstractNumId w:val="5"/>
  </w:num>
  <w:num w:numId="4" w16cid:durableId="158498615">
    <w:abstractNumId w:val="2"/>
  </w:num>
  <w:num w:numId="5" w16cid:durableId="908615094">
    <w:abstractNumId w:val="3"/>
  </w:num>
  <w:num w:numId="6" w16cid:durableId="1093959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344"/>
    <w:rsid w:val="000016C9"/>
    <w:rsid w:val="000038CA"/>
    <w:rsid w:val="0001354E"/>
    <w:rsid w:val="000232F5"/>
    <w:rsid w:val="00034377"/>
    <w:rsid w:val="0004261F"/>
    <w:rsid w:val="00051DAA"/>
    <w:rsid w:val="0006219F"/>
    <w:rsid w:val="000827CA"/>
    <w:rsid w:val="0008672A"/>
    <w:rsid w:val="000A2B8F"/>
    <w:rsid w:val="000A31E6"/>
    <w:rsid w:val="000A35D7"/>
    <w:rsid w:val="000B0389"/>
    <w:rsid w:val="000C6F3A"/>
    <w:rsid w:val="000E09C4"/>
    <w:rsid w:val="000E7F60"/>
    <w:rsid w:val="00102E76"/>
    <w:rsid w:val="00103BC3"/>
    <w:rsid w:val="00103F79"/>
    <w:rsid w:val="0011468C"/>
    <w:rsid w:val="001242F6"/>
    <w:rsid w:val="00143298"/>
    <w:rsid w:val="00143B83"/>
    <w:rsid w:val="001564BD"/>
    <w:rsid w:val="00172CE5"/>
    <w:rsid w:val="00180E73"/>
    <w:rsid w:val="00190C31"/>
    <w:rsid w:val="00195B28"/>
    <w:rsid w:val="00197F32"/>
    <w:rsid w:val="001A1928"/>
    <w:rsid w:val="001A5A31"/>
    <w:rsid w:val="001A76A5"/>
    <w:rsid w:val="001E1865"/>
    <w:rsid w:val="001E2A87"/>
    <w:rsid w:val="001E3596"/>
    <w:rsid w:val="001E7647"/>
    <w:rsid w:val="001F33ED"/>
    <w:rsid w:val="001F62F2"/>
    <w:rsid w:val="00204C60"/>
    <w:rsid w:val="002057F5"/>
    <w:rsid w:val="00207198"/>
    <w:rsid w:val="00223C64"/>
    <w:rsid w:val="0022439D"/>
    <w:rsid w:val="00237252"/>
    <w:rsid w:val="002410C5"/>
    <w:rsid w:val="0025208F"/>
    <w:rsid w:val="0025240F"/>
    <w:rsid w:val="00270949"/>
    <w:rsid w:val="00272273"/>
    <w:rsid w:val="002A0E44"/>
    <w:rsid w:val="002B132C"/>
    <w:rsid w:val="002B411C"/>
    <w:rsid w:val="002B52BE"/>
    <w:rsid w:val="002C5846"/>
    <w:rsid w:val="002C79B6"/>
    <w:rsid w:val="002D3ECD"/>
    <w:rsid w:val="002E202F"/>
    <w:rsid w:val="002E7DB2"/>
    <w:rsid w:val="002E7EC4"/>
    <w:rsid w:val="002F0A1F"/>
    <w:rsid w:val="002F7B38"/>
    <w:rsid w:val="00303F75"/>
    <w:rsid w:val="00307090"/>
    <w:rsid w:val="00311E35"/>
    <w:rsid w:val="0031335C"/>
    <w:rsid w:val="00321365"/>
    <w:rsid w:val="00335043"/>
    <w:rsid w:val="0034155D"/>
    <w:rsid w:val="003443EC"/>
    <w:rsid w:val="0034690D"/>
    <w:rsid w:val="003471EE"/>
    <w:rsid w:val="00365045"/>
    <w:rsid w:val="003755EA"/>
    <w:rsid w:val="00383D66"/>
    <w:rsid w:val="003919DB"/>
    <w:rsid w:val="003B0E4C"/>
    <w:rsid w:val="003B11DA"/>
    <w:rsid w:val="003E1EF3"/>
    <w:rsid w:val="003E5F03"/>
    <w:rsid w:val="004062AE"/>
    <w:rsid w:val="0040776D"/>
    <w:rsid w:val="0041056B"/>
    <w:rsid w:val="00425232"/>
    <w:rsid w:val="004360CA"/>
    <w:rsid w:val="00470C47"/>
    <w:rsid w:val="00476712"/>
    <w:rsid w:val="00485CBB"/>
    <w:rsid w:val="00493AE9"/>
    <w:rsid w:val="00496786"/>
    <w:rsid w:val="004A1FC4"/>
    <w:rsid w:val="004B165F"/>
    <w:rsid w:val="004C1DBA"/>
    <w:rsid w:val="004C3F04"/>
    <w:rsid w:val="004C3F69"/>
    <w:rsid w:val="004C696B"/>
    <w:rsid w:val="004D3242"/>
    <w:rsid w:val="004F6F54"/>
    <w:rsid w:val="00507618"/>
    <w:rsid w:val="005135CB"/>
    <w:rsid w:val="005162EB"/>
    <w:rsid w:val="00517C4F"/>
    <w:rsid w:val="0052421B"/>
    <w:rsid w:val="005250C2"/>
    <w:rsid w:val="005270BE"/>
    <w:rsid w:val="00531E22"/>
    <w:rsid w:val="0053282D"/>
    <w:rsid w:val="00544F20"/>
    <w:rsid w:val="00571AF6"/>
    <w:rsid w:val="00571C0D"/>
    <w:rsid w:val="005836DA"/>
    <w:rsid w:val="005976E0"/>
    <w:rsid w:val="005A41F8"/>
    <w:rsid w:val="005B52EA"/>
    <w:rsid w:val="005D2672"/>
    <w:rsid w:val="005D2D6D"/>
    <w:rsid w:val="005D4A70"/>
    <w:rsid w:val="005D6BAC"/>
    <w:rsid w:val="0060295F"/>
    <w:rsid w:val="00607C98"/>
    <w:rsid w:val="00611007"/>
    <w:rsid w:val="006462C8"/>
    <w:rsid w:val="00650A66"/>
    <w:rsid w:val="006526F0"/>
    <w:rsid w:val="00655BAC"/>
    <w:rsid w:val="00675580"/>
    <w:rsid w:val="00685AE4"/>
    <w:rsid w:val="006C17D5"/>
    <w:rsid w:val="006D1BFB"/>
    <w:rsid w:val="006D2AC1"/>
    <w:rsid w:val="006D5A29"/>
    <w:rsid w:val="006E6B86"/>
    <w:rsid w:val="006F556B"/>
    <w:rsid w:val="007158F4"/>
    <w:rsid w:val="00717065"/>
    <w:rsid w:val="00721772"/>
    <w:rsid w:val="00724573"/>
    <w:rsid w:val="00730479"/>
    <w:rsid w:val="007333AC"/>
    <w:rsid w:val="0074683D"/>
    <w:rsid w:val="007611B9"/>
    <w:rsid w:val="00782014"/>
    <w:rsid w:val="00791776"/>
    <w:rsid w:val="007A28F7"/>
    <w:rsid w:val="007A3325"/>
    <w:rsid w:val="007A6F95"/>
    <w:rsid w:val="007C23F2"/>
    <w:rsid w:val="007C5CEE"/>
    <w:rsid w:val="007C6B76"/>
    <w:rsid w:val="007E178E"/>
    <w:rsid w:val="007E59F1"/>
    <w:rsid w:val="00810EE9"/>
    <w:rsid w:val="00813A98"/>
    <w:rsid w:val="008244FB"/>
    <w:rsid w:val="0083248E"/>
    <w:rsid w:val="00837CB6"/>
    <w:rsid w:val="00857F01"/>
    <w:rsid w:val="00862F08"/>
    <w:rsid w:val="00870356"/>
    <w:rsid w:val="008734DC"/>
    <w:rsid w:val="00877EDC"/>
    <w:rsid w:val="00882083"/>
    <w:rsid w:val="00896320"/>
    <w:rsid w:val="008A05E4"/>
    <w:rsid w:val="008B58A9"/>
    <w:rsid w:val="008C02CB"/>
    <w:rsid w:val="008C3BA9"/>
    <w:rsid w:val="008F0CFC"/>
    <w:rsid w:val="00902CA9"/>
    <w:rsid w:val="00923F79"/>
    <w:rsid w:val="0093109B"/>
    <w:rsid w:val="009325BC"/>
    <w:rsid w:val="00933791"/>
    <w:rsid w:val="00946467"/>
    <w:rsid w:val="00957344"/>
    <w:rsid w:val="00971090"/>
    <w:rsid w:val="00981ABE"/>
    <w:rsid w:val="00985AC3"/>
    <w:rsid w:val="0098638B"/>
    <w:rsid w:val="00997C80"/>
    <w:rsid w:val="009A2066"/>
    <w:rsid w:val="009D5DDC"/>
    <w:rsid w:val="009D7F70"/>
    <w:rsid w:val="009E37ED"/>
    <w:rsid w:val="009F2B45"/>
    <w:rsid w:val="009F41E7"/>
    <w:rsid w:val="009F5FD5"/>
    <w:rsid w:val="009F6DAE"/>
    <w:rsid w:val="00A033EE"/>
    <w:rsid w:val="00A227AF"/>
    <w:rsid w:val="00A23398"/>
    <w:rsid w:val="00A31A61"/>
    <w:rsid w:val="00A349DC"/>
    <w:rsid w:val="00A4403A"/>
    <w:rsid w:val="00A5049B"/>
    <w:rsid w:val="00A53815"/>
    <w:rsid w:val="00A5531D"/>
    <w:rsid w:val="00A7696C"/>
    <w:rsid w:val="00A86E18"/>
    <w:rsid w:val="00A87AEE"/>
    <w:rsid w:val="00A94604"/>
    <w:rsid w:val="00A97016"/>
    <w:rsid w:val="00AA0087"/>
    <w:rsid w:val="00AC198D"/>
    <w:rsid w:val="00AC1C48"/>
    <w:rsid w:val="00AC3BF9"/>
    <w:rsid w:val="00AD601B"/>
    <w:rsid w:val="00AE01CF"/>
    <w:rsid w:val="00AE2735"/>
    <w:rsid w:val="00AE7D39"/>
    <w:rsid w:val="00AF446B"/>
    <w:rsid w:val="00B03FA6"/>
    <w:rsid w:val="00B0656A"/>
    <w:rsid w:val="00B17F1B"/>
    <w:rsid w:val="00B21CE2"/>
    <w:rsid w:val="00B3080A"/>
    <w:rsid w:val="00B41205"/>
    <w:rsid w:val="00B52802"/>
    <w:rsid w:val="00B57712"/>
    <w:rsid w:val="00B6051F"/>
    <w:rsid w:val="00B67A63"/>
    <w:rsid w:val="00B7721E"/>
    <w:rsid w:val="00BA0322"/>
    <w:rsid w:val="00BA266E"/>
    <w:rsid w:val="00BA5A9C"/>
    <w:rsid w:val="00BB432C"/>
    <w:rsid w:val="00BB4BD1"/>
    <w:rsid w:val="00C13E4B"/>
    <w:rsid w:val="00C355A7"/>
    <w:rsid w:val="00C378DF"/>
    <w:rsid w:val="00C5002C"/>
    <w:rsid w:val="00C6322C"/>
    <w:rsid w:val="00C6575E"/>
    <w:rsid w:val="00C7322C"/>
    <w:rsid w:val="00C7342F"/>
    <w:rsid w:val="00C742B3"/>
    <w:rsid w:val="00C9337E"/>
    <w:rsid w:val="00C94FA6"/>
    <w:rsid w:val="00CA29CE"/>
    <w:rsid w:val="00CC5189"/>
    <w:rsid w:val="00CC7541"/>
    <w:rsid w:val="00CE01E8"/>
    <w:rsid w:val="00CE606D"/>
    <w:rsid w:val="00CF0474"/>
    <w:rsid w:val="00CF3B13"/>
    <w:rsid w:val="00CF426E"/>
    <w:rsid w:val="00D0214E"/>
    <w:rsid w:val="00D04B21"/>
    <w:rsid w:val="00D37BF7"/>
    <w:rsid w:val="00D37D20"/>
    <w:rsid w:val="00D4457B"/>
    <w:rsid w:val="00D537A3"/>
    <w:rsid w:val="00D7509B"/>
    <w:rsid w:val="00D84580"/>
    <w:rsid w:val="00D85989"/>
    <w:rsid w:val="00D862DC"/>
    <w:rsid w:val="00D87932"/>
    <w:rsid w:val="00D916BF"/>
    <w:rsid w:val="00D9541C"/>
    <w:rsid w:val="00DB2BC4"/>
    <w:rsid w:val="00DB3D47"/>
    <w:rsid w:val="00DE4E34"/>
    <w:rsid w:val="00DE57A0"/>
    <w:rsid w:val="00DF18E3"/>
    <w:rsid w:val="00DF554D"/>
    <w:rsid w:val="00E02DA0"/>
    <w:rsid w:val="00E22208"/>
    <w:rsid w:val="00E35673"/>
    <w:rsid w:val="00E356D4"/>
    <w:rsid w:val="00E40DFE"/>
    <w:rsid w:val="00E50424"/>
    <w:rsid w:val="00E53F67"/>
    <w:rsid w:val="00E63AB5"/>
    <w:rsid w:val="00E66502"/>
    <w:rsid w:val="00E91798"/>
    <w:rsid w:val="00E95116"/>
    <w:rsid w:val="00E95528"/>
    <w:rsid w:val="00EA7A73"/>
    <w:rsid w:val="00EC4D18"/>
    <w:rsid w:val="00EC6346"/>
    <w:rsid w:val="00ED668B"/>
    <w:rsid w:val="00ED7590"/>
    <w:rsid w:val="00EE58E6"/>
    <w:rsid w:val="00EF7F51"/>
    <w:rsid w:val="00F02599"/>
    <w:rsid w:val="00F27156"/>
    <w:rsid w:val="00F463E2"/>
    <w:rsid w:val="00F47508"/>
    <w:rsid w:val="00F512A8"/>
    <w:rsid w:val="00F5713F"/>
    <w:rsid w:val="00F62696"/>
    <w:rsid w:val="00F650FA"/>
    <w:rsid w:val="00F77BBB"/>
    <w:rsid w:val="00F80B15"/>
    <w:rsid w:val="00FA0F09"/>
    <w:rsid w:val="00FA3529"/>
    <w:rsid w:val="00FB3BA0"/>
    <w:rsid w:val="00FC11C4"/>
    <w:rsid w:val="00FC597E"/>
    <w:rsid w:val="00FC5ECB"/>
    <w:rsid w:val="00FD1AD7"/>
    <w:rsid w:val="00FD2C87"/>
    <w:rsid w:val="00FE7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14160B"/>
  <w15:chartTrackingRefBased/>
  <w15:docId w15:val="{F081B015-39A9-4E55-9719-81BA8AF76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1AF6"/>
  </w:style>
  <w:style w:type="paragraph" w:styleId="Heading1">
    <w:name w:val="heading 1"/>
    <w:basedOn w:val="Normal"/>
    <w:next w:val="Normal"/>
    <w:link w:val="Heading1Char"/>
    <w:uiPriority w:val="9"/>
    <w:qFormat/>
    <w:rsid w:val="00571AF6"/>
    <w:pPr>
      <w:keepNext/>
      <w:keepLines/>
      <w:spacing w:before="360" w:after="80"/>
      <w:outlineLvl w:val="0"/>
    </w:pPr>
    <w:rPr>
      <w:rFonts w:asciiTheme="majorHAnsi" w:eastAsiaTheme="majorEastAsia" w:hAnsiTheme="majorHAnsi" w:cstheme="majorBidi"/>
      <w:color w:val="881631" w:themeColor="accent1" w:themeShade="BF"/>
      <w:sz w:val="40"/>
      <w:szCs w:val="40"/>
    </w:rPr>
  </w:style>
  <w:style w:type="paragraph" w:styleId="Heading2">
    <w:name w:val="heading 2"/>
    <w:basedOn w:val="Normal"/>
    <w:next w:val="Normal"/>
    <w:link w:val="Heading2Char"/>
    <w:uiPriority w:val="9"/>
    <w:semiHidden/>
    <w:unhideWhenUsed/>
    <w:qFormat/>
    <w:rsid w:val="00571AF6"/>
    <w:pPr>
      <w:keepNext/>
      <w:keepLines/>
      <w:spacing w:before="160" w:after="80"/>
      <w:outlineLvl w:val="1"/>
    </w:pPr>
    <w:rPr>
      <w:rFonts w:asciiTheme="majorHAnsi" w:eastAsiaTheme="majorEastAsia" w:hAnsiTheme="majorHAnsi" w:cstheme="majorBidi"/>
      <w:color w:val="881631" w:themeColor="accent1" w:themeShade="BF"/>
      <w:sz w:val="32"/>
      <w:szCs w:val="32"/>
    </w:rPr>
  </w:style>
  <w:style w:type="paragraph" w:styleId="Heading3">
    <w:name w:val="heading 3"/>
    <w:basedOn w:val="Normal"/>
    <w:next w:val="Normal"/>
    <w:link w:val="Heading3Char"/>
    <w:uiPriority w:val="9"/>
    <w:semiHidden/>
    <w:unhideWhenUsed/>
    <w:qFormat/>
    <w:rsid w:val="00571AF6"/>
    <w:pPr>
      <w:keepNext/>
      <w:keepLines/>
      <w:spacing w:before="160" w:after="80"/>
      <w:outlineLvl w:val="2"/>
    </w:pPr>
    <w:rPr>
      <w:rFonts w:eastAsiaTheme="majorEastAsia" w:cstheme="majorBidi"/>
      <w:color w:val="881631" w:themeColor="accent1" w:themeShade="BF"/>
      <w:sz w:val="28"/>
      <w:szCs w:val="28"/>
    </w:rPr>
  </w:style>
  <w:style w:type="paragraph" w:styleId="Heading4">
    <w:name w:val="heading 4"/>
    <w:basedOn w:val="Normal"/>
    <w:next w:val="Normal"/>
    <w:link w:val="Heading4Char"/>
    <w:uiPriority w:val="9"/>
    <w:semiHidden/>
    <w:unhideWhenUsed/>
    <w:qFormat/>
    <w:rsid w:val="00571AF6"/>
    <w:pPr>
      <w:keepNext/>
      <w:keepLines/>
      <w:spacing w:before="80" w:after="40"/>
      <w:outlineLvl w:val="3"/>
    </w:pPr>
    <w:rPr>
      <w:rFonts w:eastAsiaTheme="majorEastAsia" w:cstheme="majorBidi"/>
      <w:i/>
      <w:iCs/>
      <w:color w:val="881631" w:themeColor="accent1" w:themeShade="BF"/>
    </w:rPr>
  </w:style>
  <w:style w:type="paragraph" w:styleId="Heading5">
    <w:name w:val="heading 5"/>
    <w:basedOn w:val="Normal"/>
    <w:next w:val="Normal"/>
    <w:link w:val="Heading5Char"/>
    <w:uiPriority w:val="9"/>
    <w:semiHidden/>
    <w:unhideWhenUsed/>
    <w:qFormat/>
    <w:rsid w:val="00571AF6"/>
    <w:pPr>
      <w:keepNext/>
      <w:keepLines/>
      <w:spacing w:before="80" w:after="40"/>
      <w:outlineLvl w:val="4"/>
    </w:pPr>
    <w:rPr>
      <w:rFonts w:eastAsiaTheme="majorEastAsia" w:cstheme="majorBidi"/>
      <w:color w:val="881631" w:themeColor="accent1" w:themeShade="BF"/>
    </w:rPr>
  </w:style>
  <w:style w:type="paragraph" w:styleId="Heading6">
    <w:name w:val="heading 6"/>
    <w:basedOn w:val="Normal"/>
    <w:next w:val="Normal"/>
    <w:link w:val="Heading6Char"/>
    <w:uiPriority w:val="9"/>
    <w:semiHidden/>
    <w:unhideWhenUsed/>
    <w:qFormat/>
    <w:rsid w:val="00571A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1A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1A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1A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AF6"/>
    <w:rPr>
      <w:rFonts w:asciiTheme="majorHAnsi" w:eastAsiaTheme="majorEastAsia" w:hAnsiTheme="majorHAnsi" w:cstheme="majorBidi"/>
      <w:color w:val="881631" w:themeColor="accent1" w:themeShade="BF"/>
      <w:sz w:val="40"/>
      <w:szCs w:val="40"/>
    </w:rPr>
  </w:style>
  <w:style w:type="character" w:customStyle="1" w:styleId="Heading2Char">
    <w:name w:val="Heading 2 Char"/>
    <w:basedOn w:val="DefaultParagraphFont"/>
    <w:link w:val="Heading2"/>
    <w:uiPriority w:val="9"/>
    <w:semiHidden/>
    <w:rsid w:val="00571AF6"/>
    <w:rPr>
      <w:rFonts w:asciiTheme="majorHAnsi" w:eastAsiaTheme="majorEastAsia" w:hAnsiTheme="majorHAnsi" w:cstheme="majorBidi"/>
      <w:color w:val="881631" w:themeColor="accent1" w:themeShade="BF"/>
      <w:sz w:val="32"/>
      <w:szCs w:val="32"/>
    </w:rPr>
  </w:style>
  <w:style w:type="character" w:customStyle="1" w:styleId="Heading3Char">
    <w:name w:val="Heading 3 Char"/>
    <w:basedOn w:val="DefaultParagraphFont"/>
    <w:link w:val="Heading3"/>
    <w:uiPriority w:val="9"/>
    <w:semiHidden/>
    <w:rsid w:val="00571AF6"/>
    <w:rPr>
      <w:rFonts w:eastAsiaTheme="majorEastAsia" w:cstheme="majorBidi"/>
      <w:color w:val="881631" w:themeColor="accent1" w:themeShade="BF"/>
      <w:sz w:val="28"/>
      <w:szCs w:val="28"/>
    </w:rPr>
  </w:style>
  <w:style w:type="character" w:customStyle="1" w:styleId="Heading4Char">
    <w:name w:val="Heading 4 Char"/>
    <w:basedOn w:val="DefaultParagraphFont"/>
    <w:link w:val="Heading4"/>
    <w:uiPriority w:val="9"/>
    <w:semiHidden/>
    <w:rsid w:val="00571AF6"/>
    <w:rPr>
      <w:rFonts w:eastAsiaTheme="majorEastAsia" w:cstheme="majorBidi"/>
      <w:i/>
      <w:iCs/>
      <w:color w:val="881631" w:themeColor="accent1" w:themeShade="BF"/>
    </w:rPr>
  </w:style>
  <w:style w:type="character" w:customStyle="1" w:styleId="Heading5Char">
    <w:name w:val="Heading 5 Char"/>
    <w:basedOn w:val="DefaultParagraphFont"/>
    <w:link w:val="Heading5"/>
    <w:uiPriority w:val="9"/>
    <w:semiHidden/>
    <w:rsid w:val="00571AF6"/>
    <w:rPr>
      <w:rFonts w:eastAsiaTheme="majorEastAsia" w:cstheme="majorBidi"/>
      <w:color w:val="881631" w:themeColor="accent1" w:themeShade="BF"/>
    </w:rPr>
  </w:style>
  <w:style w:type="character" w:customStyle="1" w:styleId="Heading6Char">
    <w:name w:val="Heading 6 Char"/>
    <w:basedOn w:val="DefaultParagraphFont"/>
    <w:link w:val="Heading6"/>
    <w:uiPriority w:val="9"/>
    <w:semiHidden/>
    <w:rsid w:val="00571A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1A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1A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1AF6"/>
    <w:rPr>
      <w:rFonts w:eastAsiaTheme="majorEastAsia" w:cstheme="majorBidi"/>
      <w:color w:val="272727" w:themeColor="text1" w:themeTint="D8"/>
    </w:rPr>
  </w:style>
  <w:style w:type="paragraph" w:styleId="Title">
    <w:name w:val="Title"/>
    <w:basedOn w:val="Normal"/>
    <w:next w:val="Normal"/>
    <w:link w:val="TitleChar"/>
    <w:uiPriority w:val="10"/>
    <w:qFormat/>
    <w:rsid w:val="00571A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1A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1A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1A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1AF6"/>
    <w:pPr>
      <w:spacing w:before="160"/>
      <w:jc w:val="center"/>
    </w:pPr>
    <w:rPr>
      <w:i/>
      <w:iCs/>
      <w:color w:val="404040" w:themeColor="text1" w:themeTint="BF"/>
    </w:rPr>
  </w:style>
  <w:style w:type="character" w:customStyle="1" w:styleId="QuoteChar">
    <w:name w:val="Quote Char"/>
    <w:basedOn w:val="DefaultParagraphFont"/>
    <w:link w:val="Quote"/>
    <w:uiPriority w:val="29"/>
    <w:rsid w:val="00571AF6"/>
    <w:rPr>
      <w:i/>
      <w:iCs/>
      <w:color w:val="404040" w:themeColor="text1" w:themeTint="BF"/>
    </w:rPr>
  </w:style>
  <w:style w:type="paragraph" w:styleId="ListParagraph">
    <w:name w:val="List Paragraph"/>
    <w:basedOn w:val="Normal"/>
    <w:uiPriority w:val="34"/>
    <w:qFormat/>
    <w:rsid w:val="00571AF6"/>
    <w:pPr>
      <w:ind w:left="720"/>
      <w:contextualSpacing/>
    </w:pPr>
  </w:style>
  <w:style w:type="character" w:styleId="IntenseEmphasis">
    <w:name w:val="Intense Emphasis"/>
    <w:basedOn w:val="DefaultParagraphFont"/>
    <w:uiPriority w:val="21"/>
    <w:qFormat/>
    <w:rsid w:val="00571AF6"/>
    <w:rPr>
      <w:i/>
      <w:iCs/>
      <w:color w:val="881631" w:themeColor="accent1" w:themeShade="BF"/>
    </w:rPr>
  </w:style>
  <w:style w:type="paragraph" w:styleId="IntenseQuote">
    <w:name w:val="Intense Quote"/>
    <w:basedOn w:val="Normal"/>
    <w:next w:val="Normal"/>
    <w:link w:val="IntenseQuoteChar"/>
    <w:uiPriority w:val="30"/>
    <w:qFormat/>
    <w:rsid w:val="00571AF6"/>
    <w:pPr>
      <w:pBdr>
        <w:top w:val="single" w:sz="4" w:space="10" w:color="881631" w:themeColor="accent1" w:themeShade="BF"/>
        <w:bottom w:val="single" w:sz="4" w:space="10" w:color="881631" w:themeColor="accent1" w:themeShade="BF"/>
      </w:pBdr>
      <w:spacing w:before="360" w:after="360"/>
      <w:ind w:left="864" w:right="864"/>
      <w:jc w:val="center"/>
    </w:pPr>
    <w:rPr>
      <w:i/>
      <w:iCs/>
      <w:color w:val="881631" w:themeColor="accent1" w:themeShade="BF"/>
    </w:rPr>
  </w:style>
  <w:style w:type="character" w:customStyle="1" w:styleId="IntenseQuoteChar">
    <w:name w:val="Intense Quote Char"/>
    <w:basedOn w:val="DefaultParagraphFont"/>
    <w:link w:val="IntenseQuote"/>
    <w:uiPriority w:val="30"/>
    <w:rsid w:val="00571AF6"/>
    <w:rPr>
      <w:i/>
      <w:iCs/>
      <w:color w:val="881631" w:themeColor="accent1" w:themeShade="BF"/>
    </w:rPr>
  </w:style>
  <w:style w:type="character" w:styleId="IntenseReference">
    <w:name w:val="Intense Reference"/>
    <w:basedOn w:val="DefaultParagraphFont"/>
    <w:uiPriority w:val="32"/>
    <w:qFormat/>
    <w:rsid w:val="00571AF6"/>
    <w:rPr>
      <w:b/>
      <w:bCs/>
      <w:smallCaps/>
      <w:color w:val="881631" w:themeColor="accent1" w:themeShade="BF"/>
      <w:spacing w:val="5"/>
    </w:rPr>
  </w:style>
  <w:style w:type="character" w:styleId="Hyperlink">
    <w:name w:val="Hyperlink"/>
    <w:basedOn w:val="DefaultParagraphFont"/>
    <w:uiPriority w:val="99"/>
    <w:unhideWhenUsed/>
    <w:rsid w:val="00A349DC"/>
    <w:rPr>
      <w:color w:val="FA2B5C" w:themeColor="hyperlink"/>
      <w:u w:val="single"/>
    </w:rPr>
  </w:style>
  <w:style w:type="character" w:styleId="UnresolvedMention">
    <w:name w:val="Unresolved Mention"/>
    <w:basedOn w:val="DefaultParagraphFont"/>
    <w:uiPriority w:val="99"/>
    <w:semiHidden/>
    <w:unhideWhenUsed/>
    <w:rsid w:val="00A349DC"/>
    <w:rPr>
      <w:color w:val="605E5C"/>
      <w:shd w:val="clear" w:color="auto" w:fill="E1DFDD"/>
    </w:rPr>
  </w:style>
  <w:style w:type="paragraph" w:styleId="Header">
    <w:name w:val="header"/>
    <w:basedOn w:val="Normal"/>
    <w:link w:val="HeaderChar"/>
    <w:uiPriority w:val="99"/>
    <w:unhideWhenUsed/>
    <w:rsid w:val="007C5C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5CEE"/>
  </w:style>
  <w:style w:type="paragraph" w:styleId="Footer">
    <w:name w:val="footer"/>
    <w:basedOn w:val="Normal"/>
    <w:link w:val="FooterChar"/>
    <w:uiPriority w:val="99"/>
    <w:unhideWhenUsed/>
    <w:rsid w:val="007C5C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5CEE"/>
  </w:style>
  <w:style w:type="paragraph" w:styleId="Caption">
    <w:name w:val="caption"/>
    <w:basedOn w:val="Normal"/>
    <w:next w:val="Normal"/>
    <w:uiPriority w:val="35"/>
    <w:semiHidden/>
    <w:unhideWhenUsed/>
    <w:qFormat/>
    <w:rsid w:val="00571AF6"/>
    <w:pPr>
      <w:spacing w:after="200" w:line="240" w:lineRule="auto"/>
    </w:pPr>
    <w:rPr>
      <w:i/>
      <w:iCs/>
      <w:color w:val="454545" w:themeColor="text2"/>
      <w:sz w:val="18"/>
      <w:szCs w:val="18"/>
    </w:rPr>
  </w:style>
  <w:style w:type="character" w:styleId="Strong">
    <w:name w:val="Strong"/>
    <w:basedOn w:val="DefaultParagraphFont"/>
    <w:uiPriority w:val="22"/>
    <w:qFormat/>
    <w:rsid w:val="00571AF6"/>
    <w:rPr>
      <w:b/>
      <w:bCs/>
    </w:rPr>
  </w:style>
  <w:style w:type="character" w:styleId="Emphasis">
    <w:name w:val="Emphasis"/>
    <w:basedOn w:val="DefaultParagraphFont"/>
    <w:uiPriority w:val="20"/>
    <w:qFormat/>
    <w:rsid w:val="00571AF6"/>
    <w:rPr>
      <w:i/>
      <w:iCs/>
    </w:rPr>
  </w:style>
  <w:style w:type="paragraph" w:styleId="NoSpacing">
    <w:name w:val="No Spacing"/>
    <w:basedOn w:val="Normal"/>
    <w:uiPriority w:val="1"/>
    <w:qFormat/>
    <w:rsid w:val="00571AF6"/>
    <w:pPr>
      <w:spacing w:after="0" w:line="240" w:lineRule="auto"/>
    </w:pPr>
  </w:style>
  <w:style w:type="character" w:styleId="SubtleEmphasis">
    <w:name w:val="Subtle Emphasis"/>
    <w:uiPriority w:val="19"/>
    <w:qFormat/>
    <w:rsid w:val="00571AF6"/>
    <w:rPr>
      <w:i/>
      <w:iCs/>
      <w:color w:val="404040" w:themeColor="text1" w:themeTint="BF"/>
    </w:rPr>
  </w:style>
  <w:style w:type="character" w:styleId="SubtleReference">
    <w:name w:val="Subtle Reference"/>
    <w:basedOn w:val="DefaultParagraphFont"/>
    <w:uiPriority w:val="31"/>
    <w:qFormat/>
    <w:rsid w:val="00571AF6"/>
    <w:rPr>
      <w:smallCaps/>
      <w:color w:val="5A5A5A" w:themeColor="text1" w:themeTint="A5"/>
    </w:rPr>
  </w:style>
  <w:style w:type="character" w:styleId="BookTitle">
    <w:name w:val="Book Title"/>
    <w:basedOn w:val="DefaultParagraphFont"/>
    <w:uiPriority w:val="33"/>
    <w:qFormat/>
    <w:rsid w:val="00571AF6"/>
    <w:rPr>
      <w:b/>
      <w:bCs/>
      <w:i/>
      <w:iCs/>
      <w:spacing w:val="5"/>
    </w:rPr>
  </w:style>
  <w:style w:type="paragraph" w:styleId="TOCHeading">
    <w:name w:val="TOC Heading"/>
    <w:basedOn w:val="Heading1"/>
    <w:next w:val="Normal"/>
    <w:uiPriority w:val="39"/>
    <w:semiHidden/>
    <w:unhideWhenUsed/>
    <w:qFormat/>
    <w:rsid w:val="00571AF6"/>
    <w:pPr>
      <w:spacing w:before="240" w:after="0"/>
      <w:outlineLvl w:val="9"/>
    </w:pPr>
    <w:rPr>
      <w:sz w:val="32"/>
      <w:szCs w:val="32"/>
    </w:rPr>
  </w:style>
  <w:style w:type="character" w:styleId="FollowedHyperlink">
    <w:name w:val="FollowedHyperlink"/>
    <w:basedOn w:val="DefaultParagraphFont"/>
    <w:uiPriority w:val="99"/>
    <w:semiHidden/>
    <w:unhideWhenUsed/>
    <w:rsid w:val="000C6F3A"/>
    <w:rPr>
      <w:color w:val="BC658E"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ealth.org.uk/about-the-health-foundation/our-people/policy-team/phoebe-dunn" TargetMode="External"/><Relationship Id="rId18" Type="http://schemas.openxmlformats.org/officeDocument/2006/relationships/hyperlink" Target="https://www.health.org.uk/about-the-health-foundation/our-people/policy-team/hugh-alderwick" TargetMode="External"/><Relationship Id="rId26" Type="http://schemas.openxmlformats.org/officeDocument/2006/relationships/hyperlink" Target="https://www.google.co.uk/search?sca_esv=51f7e736cc3ae313&amp;hl=en&amp;sxsrf=ANbL-n5dP73XwRIwwBROlLwoz0_H1wUDvA:1770830640495&amp;q=inauthor:%22Jean+Towler%22&amp;udm=36" TargetMode="External"/><Relationship Id="rId3" Type="http://schemas.openxmlformats.org/officeDocument/2006/relationships/settings" Target="settings.xml"/><Relationship Id="rId21" Type="http://schemas.openxmlformats.org/officeDocument/2006/relationships/hyperlink" Target="javascript:;"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hyperlink" Target="https://www.health.org.uk/about-the-health-foundation/our-people/leo-ewbank" TargetMode="External"/><Relationship Id="rId25" Type="http://schemas.openxmlformats.org/officeDocument/2006/relationships/hyperlink" Target="https://www.bing.com/ck/a?!&amp;&amp;p=3e5bd06c723973ce87d5c58f9aac00077de45877070155477a9d88d54c28048eJmltdHM9MTc3MDc2ODAwMA&amp;ptn=3&amp;ver=2&amp;hsh=4&amp;fclid=2f7311e2-b1ff-6c2e-0f62-0787b0d86d9a&amp;u=a1aHR0cHM6Ly9ib29rcy5nb29nbGUuY29tL2Jvb2tzL2Fib3V0L01pZHdpdmVzX2luX0hpc3RvcnlfYW5kX1NvY2lldHkuaHRtbD9pZD0xdnFoRUFBQVFCQUo&amp;ntb=1"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health.org.uk/about-the-health-foundation/our-people/policy-team/phoebe-dunn" TargetMode="External"/><Relationship Id="rId20" Type="http://schemas.openxmlformats.org/officeDocument/2006/relationships/hyperlink" Target="https://www.bing.com/ck/a?!&amp;&amp;p=db714bbff70d43ac591cd99f5801bfde86fcfedc44475fa80ba6aa7438914ae8JmltdHM9MTc3MDc2ODAwMA&amp;ptn=3&amp;ver=2&amp;hsh=4&amp;fclid=2f7311e2-b1ff-6c2e-0f62-0787b0d86d9a&amp;u=a1aHR0cHM6Ly9hY2FkZW1pYy5vdXAuY29tL3NobS9hcnRpY2xlLzMzLzEvMTgvNTAyNjQxOQ&amp;ntb=1" TargetMode="External"/><Relationship Id="rId29" Type="http://schemas.openxmlformats.org/officeDocument/2006/relationships/hyperlink" Target="https://www.england.nhs.uk/nursingmidwifery/shared-governance-through-collective-leadership/nursing-covid-19-catalogue-of-change/prioritising-the-most-vulnerable-women-and-their-babies-adapting-and-restoring-community-maternity-servic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ns.institute/community-health-nursing/" TargetMode="External"/><Relationship Id="rId24" Type="http://schemas.openxmlformats.org/officeDocument/2006/relationships/hyperlink" Target="https://www.bing.com/ck/a?!&amp;&amp;p=dcbc4778b47b458c2aa815da8af0ec027bdc12d99077fa7d5c7042f9684543bbJmltdHM9MTc3MDc2ODAwMA&amp;ptn=3&amp;ver=2&amp;hsh=4&amp;fclid=2f7311e2-b1ff-6c2e-0f62-0787b0d86d9a&amp;u=a1aHR0cHM6Ly9tZW1vcmllc29mbnVyc2luZy51ay9hcnRpY2xlcy9taWR3aWZlcnktaW4tYnJpdGFpbi1pbi10aGUtdHdlbnRpZXRoLWNlbnR1cnk&amp;ntb=1" TargetMode="External"/><Relationship Id="rId32" Type="http://schemas.openxmlformats.org/officeDocument/2006/relationships/hyperlink" Target="https://doi.org/10.1093/shm/hky035" TargetMode="External"/><Relationship Id="rId5" Type="http://schemas.openxmlformats.org/officeDocument/2006/relationships/footnotes" Target="footnotes.xml"/><Relationship Id="rId15" Type="http://schemas.openxmlformats.org/officeDocument/2006/relationships/hyperlink" Target="https://www.health.org.uk/about-the-health-foundation/our-people/policy-team/hugh-alderwick" TargetMode="External"/><Relationship Id="rId23" Type="http://schemas.openxmlformats.org/officeDocument/2006/relationships/hyperlink" Target="javascript:;" TargetMode="External"/><Relationship Id="rId28" Type="http://schemas.openxmlformats.org/officeDocument/2006/relationships/hyperlink" Target="https://www.aims.org.uk/journal/item/history-district-midwifery" TargetMode="External"/><Relationship Id="rId10" Type="http://schemas.openxmlformats.org/officeDocument/2006/relationships/hyperlink" Target="https://bns.institute/community-health-nursing/" TargetMode="External"/><Relationship Id="rId19" Type="http://schemas.openxmlformats.org/officeDocument/2006/relationships/image" Target="media/image4.jpeg"/><Relationship Id="rId31" Type="http://schemas.openxmlformats.org/officeDocument/2006/relationships/hyperlink" Target="https://www.taylorfrancis.com/search?contributorName=Tania%20McIntosh&amp;contributorRole=author&amp;redirectFromPDP=true&amp;context=ubx" TargetMode="External"/><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hyperlink" Target="https://www.health.org.uk/about-the-health-foundation/our-people/leo-ewbank" TargetMode="External"/><Relationship Id="rId22" Type="http://schemas.openxmlformats.org/officeDocument/2006/relationships/hyperlink" Target="https://www.bing.com/ck/a?!&amp;&amp;p=db714bbff70d43ac591cd99f5801bfde86fcfedc44475fa80ba6aa7438914ae8JmltdHM9MTc3MDc2ODAwMA&amp;ptn=3&amp;ver=2&amp;hsh=4&amp;fclid=2f7311e2-b1ff-6c2e-0f62-0787b0d86d9a&amp;u=a1aHR0cHM6Ly9hY2FkZW1pYy5vdXAuY29tL3NobS9hcnRpY2xlLzMzLzEvMTgvNTAyNjQxOQ&amp;ntb=1" TargetMode="External"/><Relationship Id="rId27" Type="http://schemas.openxmlformats.org/officeDocument/2006/relationships/hyperlink" Target="https://www.google.co.uk/search?sca_esv=51f7e736cc3ae313&amp;hl=en&amp;sxsrf=ANbL-n5dP73XwRIwwBROlLwoz0_H1wUDvA:1770830640495&amp;q=inauthor:%22Joan+Bramall%22&amp;udm=36" TargetMode="External"/><Relationship Id="rId30" Type="http://schemas.openxmlformats.org/officeDocument/2006/relationships/hyperlink" Target="https://platform.who.int/docs/default-source/mca-documents/policy-documents/guideline/SDN-CC-10-01-GUIDELINE-eng-Antenatal-Health-Care-Services.pdf" TargetMode="External"/><Relationship Id="rId8" Type="http://schemas.openxmlformats.org/officeDocument/2006/relationships/image" Target="media/image2.png"/></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43000" r="43000" b="10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1375</Words>
  <Characters>7840</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j Mckean</dc:creator>
  <cp:keywords/>
  <dc:description/>
  <cp:lastModifiedBy>Jay j Mckean</cp:lastModifiedBy>
  <cp:revision>2</cp:revision>
  <dcterms:created xsi:type="dcterms:W3CDTF">2026-02-19T21:19:00Z</dcterms:created>
  <dcterms:modified xsi:type="dcterms:W3CDTF">2026-02-19T21:19:00Z</dcterms:modified>
</cp:coreProperties>
</file>