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6888" w:rsidRDefault="00E46888" w:rsidP="00E46888">
      <w:pPr>
        <w:tabs>
          <w:tab w:val="left" w:pos="720"/>
          <w:tab w:val="left" w:pos="1440"/>
          <w:tab w:val="left" w:pos="2160"/>
          <w:tab w:val="left" w:pos="2880"/>
        </w:tabs>
        <w:spacing w:line="276" w:lineRule="auto"/>
        <w:ind w:left="3600" w:hanging="3600"/>
        <w:rPr>
          <w:rFonts w:cs="Arial"/>
          <w:b/>
          <w:szCs w:val="22"/>
          <w:lang w:eastAsia="x-none"/>
        </w:rPr>
      </w:pPr>
      <w:r>
        <w:rPr>
          <w:rFonts w:cs="Arial"/>
          <w:b/>
          <w:szCs w:val="22"/>
          <w:lang w:eastAsia="x-none"/>
        </w:rPr>
        <w:t>Essential Reading</w:t>
      </w:r>
    </w:p>
    <w:p w:rsidR="00E46888" w:rsidRDefault="00E46888" w:rsidP="00E46888">
      <w:pPr>
        <w:tabs>
          <w:tab w:val="left" w:pos="720"/>
          <w:tab w:val="left" w:pos="1440"/>
          <w:tab w:val="left" w:pos="2160"/>
          <w:tab w:val="left" w:pos="2880"/>
        </w:tabs>
        <w:spacing w:line="276" w:lineRule="auto"/>
        <w:ind w:left="3600" w:hanging="3600"/>
        <w:rPr>
          <w:rFonts w:cs="Arial"/>
          <w:b/>
          <w:szCs w:val="22"/>
          <w:lang w:eastAsia="x-none"/>
        </w:rPr>
      </w:pPr>
    </w:p>
    <w:p w:rsidR="00E46888" w:rsidRDefault="00E46888" w:rsidP="00E46888">
      <w:pPr>
        <w:tabs>
          <w:tab w:val="left" w:pos="720"/>
          <w:tab w:val="left" w:pos="1440"/>
          <w:tab w:val="left" w:pos="2160"/>
          <w:tab w:val="left" w:pos="2880"/>
        </w:tabs>
        <w:spacing w:line="276" w:lineRule="auto"/>
        <w:ind w:left="3600" w:hanging="3600"/>
        <w:rPr>
          <w:rFonts w:cs="Arial"/>
          <w:szCs w:val="22"/>
          <w:lang w:eastAsia="x-none"/>
        </w:rPr>
      </w:pPr>
      <w:r>
        <w:rPr>
          <w:rFonts w:cs="Arial"/>
          <w:szCs w:val="22"/>
          <w:lang w:eastAsia="x-none"/>
        </w:rPr>
        <w:t>Griggs, R. A</w:t>
      </w:r>
      <w:proofErr w:type="gramStart"/>
      <w:r>
        <w:rPr>
          <w:rFonts w:cs="Arial"/>
          <w:szCs w:val="22"/>
          <w:lang w:eastAsia="x-none"/>
        </w:rPr>
        <w:t>.(</w:t>
      </w:r>
      <w:proofErr w:type="gramEnd"/>
      <w:r>
        <w:rPr>
          <w:rFonts w:cs="Arial"/>
          <w:szCs w:val="22"/>
          <w:lang w:eastAsia="x-none"/>
        </w:rPr>
        <w:t xml:space="preserve">2014) </w:t>
      </w:r>
      <w:r>
        <w:rPr>
          <w:rFonts w:cs="Arial"/>
          <w:szCs w:val="22"/>
          <w:u w:val="single"/>
          <w:lang w:eastAsia="x-none"/>
        </w:rPr>
        <w:t>Psychology: A Concise Introduction</w:t>
      </w:r>
      <w:r>
        <w:rPr>
          <w:rFonts w:cs="Arial"/>
          <w:szCs w:val="22"/>
          <w:lang w:eastAsia="x-none"/>
        </w:rPr>
        <w:t xml:space="preserve"> (3</w:t>
      </w:r>
      <w:r w:rsidRPr="00E46888">
        <w:rPr>
          <w:rFonts w:cs="Arial"/>
          <w:szCs w:val="22"/>
          <w:vertAlign w:val="superscript"/>
          <w:lang w:eastAsia="x-none"/>
        </w:rPr>
        <w:t>rd</w:t>
      </w:r>
      <w:r>
        <w:rPr>
          <w:rFonts w:cs="Arial"/>
          <w:szCs w:val="22"/>
          <w:lang w:eastAsia="x-none"/>
        </w:rPr>
        <w:t>) Oxford: Worth Publishers</w:t>
      </w:r>
    </w:p>
    <w:p w:rsidR="00E46888" w:rsidRDefault="00E46888" w:rsidP="00E46888">
      <w:pPr>
        <w:tabs>
          <w:tab w:val="left" w:pos="720"/>
          <w:tab w:val="left" w:pos="1440"/>
          <w:tab w:val="left" w:pos="2160"/>
          <w:tab w:val="left" w:pos="2880"/>
        </w:tabs>
        <w:spacing w:line="276" w:lineRule="auto"/>
        <w:ind w:left="3600" w:hanging="3600"/>
        <w:rPr>
          <w:rFonts w:cs="Arial"/>
          <w:szCs w:val="22"/>
          <w:lang w:eastAsia="x-none"/>
        </w:rPr>
      </w:pPr>
    </w:p>
    <w:p w:rsidR="00E46888" w:rsidRPr="00E46888" w:rsidRDefault="00E46888" w:rsidP="00E46888">
      <w:pPr>
        <w:tabs>
          <w:tab w:val="left" w:pos="720"/>
          <w:tab w:val="left" w:pos="1440"/>
          <w:tab w:val="left" w:pos="2160"/>
          <w:tab w:val="left" w:pos="2880"/>
        </w:tabs>
        <w:spacing w:line="276" w:lineRule="auto"/>
        <w:ind w:left="3600" w:hanging="3600"/>
        <w:rPr>
          <w:rFonts w:cs="Arial"/>
          <w:szCs w:val="22"/>
          <w:lang w:eastAsia="x-none"/>
        </w:rPr>
      </w:pPr>
      <w:r>
        <w:rPr>
          <w:rFonts w:cs="Arial"/>
          <w:szCs w:val="22"/>
          <w:lang w:eastAsia="x-none"/>
        </w:rPr>
        <w:t>Smith, J. R. and Haslam, S. A. (2012)</w:t>
      </w:r>
      <w:r>
        <w:rPr>
          <w:rFonts w:cs="Arial"/>
          <w:szCs w:val="22"/>
          <w:u w:val="single"/>
          <w:lang w:eastAsia="x-none"/>
        </w:rPr>
        <w:t xml:space="preserve"> Social Psychology</w:t>
      </w:r>
      <w:r>
        <w:rPr>
          <w:rFonts w:cs="Arial"/>
          <w:szCs w:val="22"/>
          <w:lang w:eastAsia="x-none"/>
        </w:rPr>
        <w:t xml:space="preserve"> London: Sage Publications Ltd</w:t>
      </w:r>
    </w:p>
    <w:p w:rsidR="00E46888" w:rsidRDefault="00E46888" w:rsidP="00E46888">
      <w:pPr>
        <w:tabs>
          <w:tab w:val="left" w:pos="720"/>
          <w:tab w:val="left" w:pos="1440"/>
          <w:tab w:val="left" w:pos="2160"/>
          <w:tab w:val="left" w:pos="2880"/>
        </w:tabs>
        <w:spacing w:line="276" w:lineRule="auto"/>
        <w:ind w:left="3600" w:hanging="3600"/>
        <w:rPr>
          <w:rFonts w:cs="Arial"/>
          <w:b/>
          <w:szCs w:val="22"/>
          <w:lang w:eastAsia="x-none"/>
        </w:rPr>
      </w:pPr>
    </w:p>
    <w:p w:rsidR="00E46888" w:rsidRDefault="00E46888" w:rsidP="00E46888">
      <w:pPr>
        <w:tabs>
          <w:tab w:val="left" w:pos="720"/>
          <w:tab w:val="left" w:pos="1440"/>
          <w:tab w:val="left" w:pos="2160"/>
          <w:tab w:val="left" w:pos="2880"/>
        </w:tabs>
        <w:spacing w:line="276" w:lineRule="auto"/>
        <w:ind w:left="3600" w:hanging="3600"/>
        <w:rPr>
          <w:rFonts w:cs="Arial"/>
          <w:b/>
          <w:szCs w:val="22"/>
          <w:lang w:eastAsia="x-none"/>
        </w:rPr>
      </w:pPr>
    </w:p>
    <w:p w:rsidR="00E46888" w:rsidRDefault="00E46888" w:rsidP="00E46888">
      <w:pPr>
        <w:tabs>
          <w:tab w:val="left" w:pos="720"/>
          <w:tab w:val="left" w:pos="1440"/>
          <w:tab w:val="left" w:pos="2160"/>
          <w:tab w:val="left" w:pos="2880"/>
        </w:tabs>
        <w:spacing w:line="276" w:lineRule="auto"/>
        <w:ind w:left="3600" w:hanging="3600"/>
        <w:rPr>
          <w:rFonts w:cs="Arial"/>
          <w:b/>
          <w:szCs w:val="22"/>
          <w:lang w:eastAsia="x-none"/>
        </w:rPr>
      </w:pPr>
    </w:p>
    <w:p w:rsidR="00403C62" w:rsidRPr="00E46888" w:rsidRDefault="00E46888" w:rsidP="00E46888">
      <w:pPr>
        <w:tabs>
          <w:tab w:val="left" w:pos="720"/>
          <w:tab w:val="left" w:pos="1440"/>
          <w:tab w:val="left" w:pos="2160"/>
          <w:tab w:val="left" w:pos="2880"/>
        </w:tabs>
        <w:spacing w:line="276" w:lineRule="auto"/>
        <w:ind w:left="3600" w:hanging="3600"/>
        <w:rPr>
          <w:rFonts w:cs="Arial"/>
          <w:b/>
          <w:szCs w:val="22"/>
          <w:lang w:eastAsia="x-none"/>
        </w:rPr>
      </w:pPr>
      <w:r>
        <w:rPr>
          <w:rFonts w:cs="Arial"/>
          <w:b/>
          <w:szCs w:val="22"/>
          <w:lang w:eastAsia="x-none"/>
        </w:rPr>
        <w:t xml:space="preserve">Further </w:t>
      </w:r>
      <w:r w:rsidR="00403C62">
        <w:rPr>
          <w:rFonts w:cs="Arial"/>
          <w:b/>
          <w:szCs w:val="22"/>
          <w:lang w:val="x-none" w:eastAsia="x-none"/>
        </w:rPr>
        <w:t>Background</w:t>
      </w:r>
      <w:r>
        <w:rPr>
          <w:rFonts w:cs="Arial"/>
          <w:b/>
          <w:szCs w:val="22"/>
          <w:lang w:eastAsia="x-none"/>
        </w:rPr>
        <w:t xml:space="preserve"> Reading</w:t>
      </w:r>
    </w:p>
    <w:p w:rsidR="00403C62" w:rsidRDefault="00403C62" w:rsidP="00E46888">
      <w:pPr>
        <w:tabs>
          <w:tab w:val="left" w:pos="720"/>
          <w:tab w:val="left" w:pos="1440"/>
          <w:tab w:val="left" w:pos="2160"/>
          <w:tab w:val="left" w:pos="2880"/>
        </w:tabs>
        <w:spacing w:line="276" w:lineRule="auto"/>
        <w:ind w:left="3600" w:hanging="3600"/>
        <w:rPr>
          <w:rFonts w:cs="Arial"/>
          <w:b/>
          <w:szCs w:val="22"/>
          <w:lang w:val="x-none" w:eastAsia="x-none"/>
        </w:rPr>
      </w:pPr>
    </w:p>
    <w:p w:rsidR="00403C62" w:rsidRDefault="00403C62" w:rsidP="00E46888">
      <w:pPr>
        <w:spacing w:after="40" w:line="276" w:lineRule="auto"/>
        <w:rPr>
          <w:rFonts w:cs="Arial"/>
          <w:szCs w:val="22"/>
        </w:rPr>
      </w:pPr>
      <w:r>
        <w:rPr>
          <w:rFonts w:cs="Arial"/>
          <w:bCs/>
          <w:szCs w:val="22"/>
        </w:rPr>
        <w:t xml:space="preserve">Arnold, J., Randall, R., Patterson, F., Silvester, J., Robertson, I., Cooper, C., </w:t>
      </w:r>
      <w:proofErr w:type="spellStart"/>
      <w:r>
        <w:rPr>
          <w:rFonts w:cs="Arial"/>
          <w:bCs/>
          <w:szCs w:val="22"/>
        </w:rPr>
        <w:t>Burnes</w:t>
      </w:r>
      <w:proofErr w:type="spellEnd"/>
      <w:r>
        <w:rPr>
          <w:rFonts w:cs="Arial"/>
          <w:bCs/>
          <w:szCs w:val="22"/>
        </w:rPr>
        <w:t xml:space="preserve">, B., Harris, C. and </w:t>
      </w:r>
      <w:proofErr w:type="spellStart"/>
      <w:r>
        <w:rPr>
          <w:rFonts w:cs="Arial"/>
          <w:bCs/>
          <w:szCs w:val="22"/>
        </w:rPr>
        <w:t>Hartog</w:t>
      </w:r>
      <w:proofErr w:type="spellEnd"/>
      <w:r>
        <w:rPr>
          <w:rFonts w:cs="Arial"/>
          <w:bCs/>
          <w:szCs w:val="22"/>
        </w:rPr>
        <w:t xml:space="preserve">, D. (2010) </w:t>
      </w:r>
      <w:r>
        <w:rPr>
          <w:rFonts w:cs="Arial"/>
          <w:kern w:val="36"/>
          <w:szCs w:val="22"/>
          <w:u w:val="single"/>
        </w:rPr>
        <w:t>Work Psychology</w:t>
      </w:r>
      <w:r>
        <w:rPr>
          <w:rFonts w:cs="Arial"/>
          <w:kern w:val="36"/>
          <w:szCs w:val="22"/>
        </w:rPr>
        <w:t xml:space="preserve">. </w:t>
      </w:r>
      <w:r>
        <w:rPr>
          <w:rFonts w:cs="Arial"/>
          <w:szCs w:val="22"/>
        </w:rPr>
        <w:t>Fifth Edition. Oxford: Oxford University Press</w:t>
      </w:r>
    </w:p>
    <w:p w:rsidR="00403C62" w:rsidRDefault="00403C62" w:rsidP="00E46888">
      <w:pPr>
        <w:spacing w:after="40" w:line="276" w:lineRule="auto"/>
        <w:rPr>
          <w:rFonts w:cs="Arial"/>
          <w:szCs w:val="22"/>
        </w:rPr>
      </w:pPr>
    </w:p>
    <w:p w:rsidR="00403C62" w:rsidRDefault="00403C62" w:rsidP="00E46888">
      <w:pPr>
        <w:spacing w:after="40" w:line="276" w:lineRule="auto"/>
        <w:rPr>
          <w:rFonts w:cs="Arial"/>
          <w:szCs w:val="22"/>
        </w:rPr>
      </w:pPr>
      <w:r>
        <w:rPr>
          <w:rFonts w:cs="Arial"/>
          <w:szCs w:val="22"/>
        </w:rPr>
        <w:t>Blagden, N. (2012)</w:t>
      </w:r>
      <w:r>
        <w:rPr>
          <w:rFonts w:cs="Arial"/>
          <w:szCs w:val="22"/>
          <w:u w:val="single"/>
        </w:rPr>
        <w:t xml:space="preserve"> </w:t>
      </w:r>
      <w:hyperlink r:id="rId5" w:history="1">
        <w:r>
          <w:rPr>
            <w:rStyle w:val="Hyperlink"/>
            <w:rFonts w:eastAsia="Calibri" w:cs="Arial"/>
            <w:color w:val="auto"/>
            <w:szCs w:val="22"/>
          </w:rPr>
          <w:t>Policing and Psychology</w:t>
        </w:r>
      </w:hyperlink>
      <w:r>
        <w:rPr>
          <w:rFonts w:cs="Arial"/>
          <w:szCs w:val="22"/>
        </w:rPr>
        <w:t>. London: Sage Publications</w:t>
      </w:r>
    </w:p>
    <w:p w:rsidR="00403C62" w:rsidRDefault="00403C62" w:rsidP="00E46888">
      <w:pPr>
        <w:spacing w:after="40" w:line="276" w:lineRule="auto"/>
        <w:rPr>
          <w:rFonts w:cs="Arial"/>
          <w:szCs w:val="22"/>
        </w:rPr>
      </w:pPr>
    </w:p>
    <w:p w:rsidR="00403C62" w:rsidRDefault="00403C62" w:rsidP="00E46888">
      <w:pPr>
        <w:spacing w:before="60" w:line="276" w:lineRule="auto"/>
        <w:rPr>
          <w:rFonts w:cs="Arial"/>
          <w:szCs w:val="22"/>
        </w:rPr>
      </w:pPr>
      <w:proofErr w:type="spellStart"/>
      <w:r>
        <w:rPr>
          <w:rFonts w:cs="Arial"/>
          <w:szCs w:val="22"/>
        </w:rPr>
        <w:t>Dewe</w:t>
      </w:r>
      <w:proofErr w:type="spellEnd"/>
      <w:r>
        <w:rPr>
          <w:rFonts w:cs="Arial"/>
          <w:szCs w:val="22"/>
        </w:rPr>
        <w:t xml:space="preserve">, P.J., O'Driscoll, M.P. and Cooper, C.L. (2010) </w:t>
      </w:r>
      <w:hyperlink r:id="rId6" w:tooltip="Information about this product: Coping with Work Stress: A Review and Critique" w:history="1">
        <w:r>
          <w:rPr>
            <w:rStyle w:val="Hyperlink"/>
            <w:rFonts w:cs="Arial"/>
            <w:bCs/>
            <w:color w:val="auto"/>
            <w:szCs w:val="22"/>
          </w:rPr>
          <w:t>Coping with Work Stress: A Review and Critique</w:t>
        </w:r>
      </w:hyperlink>
      <w:r>
        <w:rPr>
          <w:rFonts w:cs="Arial"/>
          <w:szCs w:val="22"/>
        </w:rPr>
        <w:t>. Wiley- Blackwell</w:t>
      </w:r>
    </w:p>
    <w:p w:rsidR="00403C62" w:rsidRDefault="00403C62" w:rsidP="00E46888">
      <w:pPr>
        <w:spacing w:before="60" w:line="276" w:lineRule="auto"/>
        <w:rPr>
          <w:rFonts w:cs="Arial"/>
          <w:szCs w:val="22"/>
        </w:rPr>
      </w:pPr>
    </w:p>
    <w:p w:rsidR="00403C62" w:rsidRDefault="00403C62" w:rsidP="00E46888">
      <w:pPr>
        <w:shd w:val="clear" w:color="auto" w:fill="FFFFFF"/>
        <w:spacing w:before="60" w:line="276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Franz, T.M. (2011) </w:t>
      </w:r>
      <w:hyperlink r:id="rId7" w:tooltip="Information about this product: Group Dynamics and Team Interventions: Understanding and Improving Team Performance" w:history="1">
        <w:r>
          <w:rPr>
            <w:rStyle w:val="Hyperlink"/>
            <w:rFonts w:cs="Arial"/>
            <w:bCs/>
            <w:color w:val="auto"/>
            <w:szCs w:val="22"/>
          </w:rPr>
          <w:t>Group Dynamics and Team Interventions: Understanding and Improving Team Performance</w:t>
        </w:r>
      </w:hyperlink>
      <w:r>
        <w:rPr>
          <w:rFonts w:cs="Arial"/>
          <w:szCs w:val="22"/>
        </w:rPr>
        <w:t>. Wiley – Blackwell</w:t>
      </w:r>
    </w:p>
    <w:p w:rsidR="00403C62" w:rsidRDefault="00403C62" w:rsidP="00E46888">
      <w:pPr>
        <w:shd w:val="clear" w:color="auto" w:fill="FFFFFF"/>
        <w:spacing w:before="60" w:line="276" w:lineRule="auto"/>
        <w:rPr>
          <w:rFonts w:cs="Arial"/>
          <w:szCs w:val="22"/>
        </w:rPr>
      </w:pPr>
    </w:p>
    <w:p w:rsidR="00403C62" w:rsidRDefault="00403C62" w:rsidP="00E46888">
      <w:pPr>
        <w:spacing w:before="60" w:line="276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Latham, G.P. (2012) </w:t>
      </w:r>
      <w:r>
        <w:rPr>
          <w:rFonts w:cs="Arial"/>
          <w:szCs w:val="22"/>
          <w:u w:val="single"/>
        </w:rPr>
        <w:t>Work Motivation: History, Theory, Research, and Practice</w:t>
      </w:r>
      <w:r>
        <w:rPr>
          <w:rFonts w:cs="Arial"/>
          <w:szCs w:val="22"/>
        </w:rPr>
        <w:t>. Second Edition. London: Sage Publications Ltd</w:t>
      </w:r>
    </w:p>
    <w:p w:rsidR="00403C62" w:rsidRDefault="00403C62" w:rsidP="00E46888">
      <w:pPr>
        <w:spacing w:before="60" w:line="276" w:lineRule="auto"/>
        <w:rPr>
          <w:rFonts w:cs="Arial"/>
          <w:szCs w:val="22"/>
        </w:rPr>
      </w:pPr>
    </w:p>
    <w:p w:rsidR="00403C62" w:rsidRDefault="00403C62" w:rsidP="00E46888">
      <w:pPr>
        <w:spacing w:before="60" w:line="276" w:lineRule="auto"/>
        <w:rPr>
          <w:rFonts w:cs="Arial"/>
          <w:szCs w:val="22"/>
        </w:rPr>
      </w:pPr>
      <w:proofErr w:type="spellStart"/>
      <w:r>
        <w:rPr>
          <w:rFonts w:cs="Arial"/>
          <w:szCs w:val="22"/>
        </w:rPr>
        <w:t>Privitera</w:t>
      </w:r>
      <w:proofErr w:type="spellEnd"/>
      <w:r>
        <w:rPr>
          <w:rFonts w:cs="Arial"/>
          <w:szCs w:val="22"/>
        </w:rPr>
        <w:t xml:space="preserve">, G.J. (2011) </w:t>
      </w:r>
      <w:r>
        <w:rPr>
          <w:rFonts w:cs="Arial"/>
          <w:szCs w:val="22"/>
          <w:u w:val="single"/>
        </w:rPr>
        <w:t>Statistics for the Behavioural Sciences</w:t>
      </w:r>
      <w:r>
        <w:rPr>
          <w:rFonts w:cs="Arial"/>
          <w:szCs w:val="22"/>
        </w:rPr>
        <w:t>. London: Sage Publications Ltd</w:t>
      </w:r>
    </w:p>
    <w:p w:rsidR="00403C62" w:rsidRDefault="00403C62" w:rsidP="00E46888">
      <w:pPr>
        <w:spacing w:before="60" w:line="276" w:lineRule="auto"/>
        <w:rPr>
          <w:rFonts w:cs="Arial"/>
          <w:szCs w:val="22"/>
        </w:rPr>
      </w:pPr>
    </w:p>
    <w:p w:rsidR="00403C62" w:rsidRDefault="00403C62" w:rsidP="00E46888">
      <w:pPr>
        <w:spacing w:before="60" w:line="276" w:lineRule="auto"/>
        <w:rPr>
          <w:rFonts w:cs="Arial"/>
          <w:szCs w:val="22"/>
        </w:rPr>
      </w:pPr>
      <w:r>
        <w:rPr>
          <w:rFonts w:cs="Arial"/>
          <w:szCs w:val="22"/>
        </w:rPr>
        <w:t>Schneider, F.W.</w:t>
      </w:r>
      <w:proofErr w:type="gramStart"/>
      <w:r>
        <w:rPr>
          <w:rFonts w:cs="Arial"/>
          <w:szCs w:val="22"/>
        </w:rPr>
        <w:t xml:space="preserve">,  </w:t>
      </w:r>
      <w:proofErr w:type="spellStart"/>
      <w:r>
        <w:rPr>
          <w:rFonts w:cs="Arial"/>
          <w:szCs w:val="22"/>
        </w:rPr>
        <w:t>Gruman</w:t>
      </w:r>
      <w:proofErr w:type="spellEnd"/>
      <w:proofErr w:type="gramEnd"/>
      <w:r>
        <w:rPr>
          <w:rFonts w:cs="Arial"/>
          <w:szCs w:val="22"/>
        </w:rPr>
        <w:t xml:space="preserve">, J.A. &amp; Coutts, L.M. (2012) </w:t>
      </w:r>
      <w:r>
        <w:rPr>
          <w:rFonts w:cs="Arial"/>
          <w:szCs w:val="22"/>
          <w:u w:val="single"/>
        </w:rPr>
        <w:t>Applied Social Psychology</w:t>
      </w:r>
      <w:r>
        <w:rPr>
          <w:rFonts w:cs="Arial"/>
          <w:szCs w:val="22"/>
        </w:rPr>
        <w:t xml:space="preserve"> </w:t>
      </w:r>
    </w:p>
    <w:p w:rsidR="00403C62" w:rsidRDefault="00403C62" w:rsidP="00E46888">
      <w:pPr>
        <w:spacing w:line="276" w:lineRule="auto"/>
        <w:rPr>
          <w:rFonts w:cs="Arial"/>
          <w:szCs w:val="22"/>
        </w:rPr>
      </w:pPr>
      <w:r>
        <w:rPr>
          <w:rFonts w:cs="Arial"/>
          <w:szCs w:val="22"/>
          <w:u w:val="single"/>
        </w:rPr>
        <w:t>Understanding and Addressing Social and Practical Problems</w:t>
      </w:r>
      <w:r>
        <w:rPr>
          <w:rFonts w:cs="Arial"/>
          <w:szCs w:val="22"/>
        </w:rPr>
        <w:t>. Second Edition. London: Sage Publications</w:t>
      </w:r>
    </w:p>
    <w:p w:rsidR="00E46888" w:rsidRDefault="00E46888" w:rsidP="00E46888">
      <w:pPr>
        <w:spacing w:line="276" w:lineRule="auto"/>
        <w:rPr>
          <w:rFonts w:cs="Arial"/>
          <w:szCs w:val="22"/>
        </w:rPr>
      </w:pPr>
    </w:p>
    <w:p w:rsidR="00E46888" w:rsidRPr="00E46888" w:rsidRDefault="00E46888" w:rsidP="00E46888">
      <w:pPr>
        <w:spacing w:line="276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Walker, J., Payne, S. and Jarrett, N. (2012) </w:t>
      </w:r>
      <w:r w:rsidRPr="00E46888">
        <w:rPr>
          <w:rFonts w:cs="Arial"/>
          <w:szCs w:val="22"/>
          <w:u w:val="single"/>
        </w:rPr>
        <w:t xml:space="preserve">Psychology for Nurses and </w:t>
      </w:r>
      <w:proofErr w:type="gramStart"/>
      <w:r w:rsidRPr="00E46888">
        <w:rPr>
          <w:rFonts w:cs="Arial"/>
          <w:szCs w:val="22"/>
          <w:u w:val="single"/>
        </w:rPr>
        <w:t>The</w:t>
      </w:r>
      <w:proofErr w:type="gramEnd"/>
      <w:r w:rsidRPr="00E46888">
        <w:rPr>
          <w:rFonts w:cs="Arial"/>
          <w:szCs w:val="22"/>
          <w:u w:val="single"/>
        </w:rPr>
        <w:t xml:space="preserve"> Caring Profession</w:t>
      </w:r>
      <w:r>
        <w:rPr>
          <w:rFonts w:cs="Arial"/>
          <w:szCs w:val="22"/>
        </w:rPr>
        <w:t xml:space="preserve"> London: McGraw-Hill Education</w:t>
      </w:r>
    </w:p>
    <w:p w:rsidR="00403C62" w:rsidRDefault="00403C62" w:rsidP="00E46888">
      <w:pPr>
        <w:spacing w:line="276" w:lineRule="auto"/>
        <w:rPr>
          <w:rFonts w:cs="Arial"/>
          <w:szCs w:val="22"/>
        </w:rPr>
      </w:pPr>
    </w:p>
    <w:p w:rsidR="00403C62" w:rsidRDefault="00403C62" w:rsidP="00E46888">
      <w:pPr>
        <w:tabs>
          <w:tab w:val="left" w:pos="720"/>
          <w:tab w:val="left" w:pos="1440"/>
          <w:tab w:val="left" w:pos="2160"/>
          <w:tab w:val="left" w:pos="2880"/>
        </w:tabs>
        <w:spacing w:line="276" w:lineRule="auto"/>
        <w:ind w:left="3600" w:hanging="3600"/>
        <w:rPr>
          <w:rFonts w:cs="Arial"/>
          <w:b/>
          <w:szCs w:val="22"/>
          <w:lang w:eastAsia="x-none"/>
        </w:rPr>
      </w:pPr>
    </w:p>
    <w:p w:rsidR="00403C62" w:rsidRDefault="00403C62" w:rsidP="00E46888">
      <w:pPr>
        <w:tabs>
          <w:tab w:val="left" w:pos="720"/>
          <w:tab w:val="left" w:pos="1440"/>
          <w:tab w:val="left" w:pos="2160"/>
          <w:tab w:val="left" w:pos="2880"/>
        </w:tabs>
        <w:spacing w:line="276" w:lineRule="auto"/>
        <w:ind w:left="3600" w:hanging="3600"/>
        <w:rPr>
          <w:rFonts w:cs="Arial"/>
          <w:b/>
          <w:szCs w:val="22"/>
          <w:lang w:eastAsia="x-none"/>
        </w:rPr>
      </w:pPr>
    </w:p>
    <w:p w:rsidR="00403C62" w:rsidRDefault="00E46888" w:rsidP="00E46888">
      <w:pPr>
        <w:tabs>
          <w:tab w:val="left" w:pos="720"/>
          <w:tab w:val="left" w:pos="1440"/>
          <w:tab w:val="left" w:pos="2160"/>
          <w:tab w:val="left" w:pos="2880"/>
        </w:tabs>
        <w:spacing w:line="276" w:lineRule="auto"/>
        <w:ind w:left="3600" w:hanging="3600"/>
        <w:rPr>
          <w:rFonts w:cs="Arial"/>
          <w:b/>
          <w:szCs w:val="22"/>
          <w:lang w:val="x-none" w:eastAsia="x-none"/>
        </w:rPr>
      </w:pPr>
      <w:r>
        <w:rPr>
          <w:rFonts w:cs="Arial"/>
          <w:b/>
          <w:szCs w:val="22"/>
          <w:lang w:eastAsia="x-none"/>
        </w:rPr>
        <w:t xml:space="preserve">Useful </w:t>
      </w:r>
      <w:r w:rsidR="00403C62">
        <w:rPr>
          <w:rFonts w:cs="Arial"/>
          <w:b/>
          <w:szCs w:val="22"/>
          <w:lang w:val="x-none" w:eastAsia="x-none"/>
        </w:rPr>
        <w:t xml:space="preserve">Journals </w:t>
      </w:r>
    </w:p>
    <w:p w:rsidR="00403C62" w:rsidRDefault="00403C62" w:rsidP="00E46888">
      <w:pPr>
        <w:tabs>
          <w:tab w:val="left" w:pos="720"/>
          <w:tab w:val="left" w:pos="1440"/>
          <w:tab w:val="left" w:pos="2160"/>
          <w:tab w:val="left" w:pos="2880"/>
        </w:tabs>
        <w:spacing w:line="276" w:lineRule="auto"/>
        <w:ind w:left="3600" w:hanging="3600"/>
        <w:rPr>
          <w:rFonts w:cs="Arial"/>
          <w:b/>
          <w:szCs w:val="22"/>
          <w:lang w:val="x-none" w:eastAsia="x-none"/>
        </w:rPr>
      </w:pPr>
    </w:p>
    <w:p w:rsidR="00403C62" w:rsidRDefault="00403C62" w:rsidP="00E46888">
      <w:pPr>
        <w:spacing w:line="276" w:lineRule="auto"/>
        <w:rPr>
          <w:rFonts w:cs="Arial"/>
          <w:szCs w:val="22"/>
        </w:rPr>
      </w:pPr>
      <w:r>
        <w:rPr>
          <w:rFonts w:cs="Arial"/>
          <w:szCs w:val="22"/>
        </w:rPr>
        <w:t>The Psychologist, British Psychological Society</w:t>
      </w:r>
    </w:p>
    <w:p w:rsidR="00403C62" w:rsidRDefault="00403C62" w:rsidP="00E46888">
      <w:pPr>
        <w:spacing w:line="276" w:lineRule="auto"/>
        <w:rPr>
          <w:rFonts w:cs="Arial"/>
          <w:szCs w:val="22"/>
        </w:rPr>
      </w:pPr>
      <w:r>
        <w:rPr>
          <w:rFonts w:cs="Arial"/>
          <w:szCs w:val="22"/>
        </w:rPr>
        <w:t>Occupational Psychology</w:t>
      </w:r>
    </w:p>
    <w:p w:rsidR="00403C62" w:rsidRDefault="00403C62" w:rsidP="00E46888">
      <w:pPr>
        <w:spacing w:line="276" w:lineRule="auto"/>
        <w:rPr>
          <w:rFonts w:cs="Arial"/>
          <w:szCs w:val="22"/>
        </w:rPr>
      </w:pPr>
      <w:r>
        <w:rPr>
          <w:rFonts w:cs="Arial"/>
          <w:szCs w:val="22"/>
        </w:rPr>
        <w:t>Work and Stress</w:t>
      </w:r>
    </w:p>
    <w:p w:rsidR="00403C62" w:rsidRDefault="00403C62" w:rsidP="00E46888">
      <w:pPr>
        <w:spacing w:line="276" w:lineRule="auto"/>
        <w:rPr>
          <w:rFonts w:cs="Arial"/>
          <w:szCs w:val="22"/>
        </w:rPr>
      </w:pPr>
      <w:r>
        <w:rPr>
          <w:rFonts w:cs="Arial"/>
          <w:szCs w:val="22"/>
        </w:rPr>
        <w:t>Personnel Psychology</w:t>
      </w:r>
    </w:p>
    <w:p w:rsidR="00403C62" w:rsidRDefault="00403C62" w:rsidP="00E46888">
      <w:pPr>
        <w:spacing w:line="276" w:lineRule="auto"/>
        <w:rPr>
          <w:rFonts w:cs="Arial"/>
          <w:szCs w:val="22"/>
        </w:rPr>
      </w:pPr>
      <w:r>
        <w:rPr>
          <w:rFonts w:cs="Arial"/>
          <w:szCs w:val="22"/>
        </w:rPr>
        <w:t>Journal of Managerial Psychology</w:t>
      </w:r>
    </w:p>
    <w:p w:rsidR="00403C62" w:rsidRDefault="00403C62" w:rsidP="00E46888">
      <w:pPr>
        <w:spacing w:line="276" w:lineRule="auto"/>
        <w:rPr>
          <w:rFonts w:cs="Arial"/>
          <w:szCs w:val="22"/>
        </w:rPr>
      </w:pPr>
      <w:r>
        <w:rPr>
          <w:rFonts w:cs="Arial"/>
          <w:szCs w:val="22"/>
        </w:rPr>
        <w:t>Journal of Personality and Social Psychology</w:t>
      </w:r>
    </w:p>
    <w:p w:rsidR="00403C62" w:rsidRDefault="00403C62" w:rsidP="00E46888">
      <w:pPr>
        <w:spacing w:line="276" w:lineRule="auto"/>
        <w:rPr>
          <w:rFonts w:cs="Arial"/>
          <w:i/>
          <w:szCs w:val="22"/>
        </w:rPr>
      </w:pPr>
    </w:p>
    <w:p w:rsidR="00403C62" w:rsidRDefault="00E46888" w:rsidP="00E46888">
      <w:pPr>
        <w:tabs>
          <w:tab w:val="left" w:pos="720"/>
          <w:tab w:val="left" w:pos="1440"/>
          <w:tab w:val="left" w:pos="2160"/>
          <w:tab w:val="left" w:pos="2880"/>
        </w:tabs>
        <w:spacing w:line="276" w:lineRule="auto"/>
        <w:ind w:left="3600" w:hanging="3600"/>
        <w:rPr>
          <w:rFonts w:cs="Arial"/>
          <w:b/>
          <w:szCs w:val="22"/>
          <w:lang w:eastAsia="x-none"/>
        </w:rPr>
      </w:pPr>
      <w:r>
        <w:rPr>
          <w:rFonts w:cs="Arial"/>
          <w:b/>
          <w:szCs w:val="22"/>
          <w:lang w:eastAsia="x-none"/>
        </w:rPr>
        <w:lastRenderedPageBreak/>
        <w:t xml:space="preserve">Useful </w:t>
      </w:r>
      <w:bookmarkStart w:id="0" w:name="_GoBack"/>
      <w:bookmarkEnd w:id="0"/>
      <w:r w:rsidR="00403C62">
        <w:rPr>
          <w:rFonts w:cs="Arial"/>
          <w:b/>
          <w:szCs w:val="22"/>
          <w:lang w:val="x-none" w:eastAsia="x-none"/>
        </w:rPr>
        <w:t xml:space="preserve">Websites </w:t>
      </w:r>
    </w:p>
    <w:p w:rsidR="00403C62" w:rsidRDefault="00403C62" w:rsidP="00E46888">
      <w:pPr>
        <w:tabs>
          <w:tab w:val="left" w:pos="720"/>
          <w:tab w:val="left" w:pos="1440"/>
          <w:tab w:val="left" w:pos="2160"/>
          <w:tab w:val="left" w:pos="2880"/>
        </w:tabs>
        <w:spacing w:line="276" w:lineRule="auto"/>
        <w:ind w:left="3600" w:hanging="3600"/>
        <w:rPr>
          <w:rFonts w:cs="Arial"/>
          <w:b/>
          <w:szCs w:val="22"/>
          <w:lang w:eastAsia="x-none"/>
        </w:rPr>
      </w:pPr>
    </w:p>
    <w:p w:rsidR="00403C62" w:rsidRDefault="00403C62" w:rsidP="00E46888">
      <w:pPr>
        <w:spacing w:line="276" w:lineRule="auto"/>
        <w:rPr>
          <w:rFonts w:cs="Arial"/>
          <w:szCs w:val="22"/>
        </w:rPr>
      </w:pPr>
      <w:r>
        <w:rPr>
          <w:rFonts w:eastAsia="Calibri" w:cs="Arial"/>
          <w:szCs w:val="22"/>
        </w:rPr>
        <w:t>www.bps.org.uk</w:t>
      </w:r>
    </w:p>
    <w:p w:rsidR="00403C62" w:rsidRDefault="00403C62" w:rsidP="00E46888">
      <w:pPr>
        <w:spacing w:line="276" w:lineRule="auto"/>
        <w:rPr>
          <w:rFonts w:cs="Arial"/>
          <w:szCs w:val="22"/>
          <w:lang w:val="fr-FR"/>
        </w:rPr>
      </w:pPr>
      <w:r>
        <w:rPr>
          <w:rFonts w:eastAsia="Calibri" w:cs="Arial"/>
          <w:szCs w:val="22"/>
          <w:lang w:val="fr-FR"/>
        </w:rPr>
        <w:t>www.psychology</w:t>
      </w:r>
    </w:p>
    <w:p w:rsidR="00403C62" w:rsidRDefault="00403C62" w:rsidP="00E46888">
      <w:pPr>
        <w:spacing w:line="276" w:lineRule="auto"/>
        <w:rPr>
          <w:rFonts w:cs="Arial"/>
          <w:szCs w:val="22"/>
        </w:rPr>
      </w:pPr>
      <w:r>
        <w:rPr>
          <w:rFonts w:eastAsia="Calibri" w:cs="Arial"/>
          <w:szCs w:val="22"/>
          <w:lang w:val="fr-FR"/>
        </w:rPr>
        <w:t>www.socialpsychology</w:t>
      </w:r>
    </w:p>
    <w:p w:rsidR="00403C62" w:rsidRDefault="00403C62" w:rsidP="00E46888">
      <w:pPr>
        <w:spacing w:line="276" w:lineRule="auto"/>
        <w:rPr>
          <w:rFonts w:cs="Arial"/>
          <w:szCs w:val="22"/>
          <w:lang w:val="fr-FR"/>
        </w:rPr>
      </w:pPr>
      <w:r>
        <w:rPr>
          <w:rFonts w:eastAsia="Calibri" w:cs="Arial"/>
          <w:szCs w:val="22"/>
          <w:lang w:val="fr-FR"/>
        </w:rPr>
        <w:t>www.health-psychology.org.uk</w:t>
      </w:r>
    </w:p>
    <w:p w:rsidR="00403C62" w:rsidRDefault="00403C62" w:rsidP="00E46888">
      <w:pPr>
        <w:spacing w:line="276" w:lineRule="auto"/>
        <w:rPr>
          <w:rFonts w:cs="Arial"/>
          <w:szCs w:val="22"/>
        </w:rPr>
      </w:pPr>
      <w:r>
        <w:rPr>
          <w:rFonts w:cs="Arial"/>
          <w:szCs w:val="22"/>
          <w:lang w:val="fr-FR"/>
        </w:rPr>
        <w:t>www.organisationalpsychology.com</w:t>
      </w:r>
      <w:r>
        <w:rPr>
          <w:rFonts w:cs="Arial"/>
          <w:szCs w:val="22"/>
        </w:rPr>
        <w:t xml:space="preserve"> </w:t>
      </w:r>
    </w:p>
    <w:p w:rsidR="001F4F20" w:rsidRDefault="001F4F20" w:rsidP="00E46888">
      <w:pPr>
        <w:spacing w:line="276" w:lineRule="auto"/>
      </w:pPr>
    </w:p>
    <w:sectPr w:rsidR="001F4F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3C62"/>
    <w:rsid w:val="0002610F"/>
    <w:rsid w:val="00087C2F"/>
    <w:rsid w:val="00171651"/>
    <w:rsid w:val="001C4F50"/>
    <w:rsid w:val="001D0C84"/>
    <w:rsid w:val="001F4F20"/>
    <w:rsid w:val="0020710A"/>
    <w:rsid w:val="002178CF"/>
    <w:rsid w:val="00287BFA"/>
    <w:rsid w:val="002E3407"/>
    <w:rsid w:val="003641B3"/>
    <w:rsid w:val="003F09E4"/>
    <w:rsid w:val="003F61FB"/>
    <w:rsid w:val="00403C62"/>
    <w:rsid w:val="00437683"/>
    <w:rsid w:val="00442A1F"/>
    <w:rsid w:val="004B743D"/>
    <w:rsid w:val="005508EF"/>
    <w:rsid w:val="00660F32"/>
    <w:rsid w:val="006658D2"/>
    <w:rsid w:val="006D7DB8"/>
    <w:rsid w:val="00951837"/>
    <w:rsid w:val="00963F3F"/>
    <w:rsid w:val="00975B33"/>
    <w:rsid w:val="00B84BDB"/>
    <w:rsid w:val="00BB468E"/>
    <w:rsid w:val="00C148A3"/>
    <w:rsid w:val="00C502F6"/>
    <w:rsid w:val="00C7119A"/>
    <w:rsid w:val="00D1257D"/>
    <w:rsid w:val="00D72A7E"/>
    <w:rsid w:val="00E46888"/>
    <w:rsid w:val="00E74ED0"/>
    <w:rsid w:val="00EF7674"/>
    <w:rsid w:val="00F50EEE"/>
    <w:rsid w:val="00F55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3C62"/>
    <w:pPr>
      <w:spacing w:after="0" w:line="240" w:lineRule="auto"/>
    </w:pPr>
    <w:rPr>
      <w:rFonts w:ascii="Arial" w:eastAsia="Times New Roman" w:hAnsi="Arial" w:cs="Times New Roman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03C6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3C62"/>
    <w:pPr>
      <w:spacing w:after="0" w:line="240" w:lineRule="auto"/>
    </w:pPr>
    <w:rPr>
      <w:rFonts w:ascii="Arial" w:eastAsia="Times New Roman" w:hAnsi="Arial" w:cs="Times New Roman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03C6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292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eu.wiley.com/WileyCDA/WileyTitle/productCd-1405186771.htm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eu.wiley.com/WileyCDA/WileyTitle/productCd-0470997672.html" TargetMode="External"/><Relationship Id="rId5" Type="http://schemas.openxmlformats.org/officeDocument/2006/relationships/hyperlink" Target="http://www.uk.sagepub.com/books/Book238652?productType=Books&amp;subject=K00&amp;sortBy=defaultPubDate+desc&amp;pager.offset=50&amp;fs=1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313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Felicity Page</dc:creator>
  <cp:lastModifiedBy>donna</cp:lastModifiedBy>
  <cp:revision>2</cp:revision>
  <dcterms:created xsi:type="dcterms:W3CDTF">2017-10-07T22:34:00Z</dcterms:created>
  <dcterms:modified xsi:type="dcterms:W3CDTF">2017-10-07T22:34:00Z</dcterms:modified>
</cp:coreProperties>
</file>