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7C99A" w14:textId="0FAE106C" w:rsidR="00A14E7F" w:rsidRDefault="00A14E7F" w:rsidP="00A14E7F">
      <w:pPr>
        <w:rPr>
          <w:rFonts w:ascii="Georgia" w:eastAsia="Georgia" w:hAnsi="Georgia" w:cs="Georgia"/>
          <w:color w:val="000000"/>
          <w:sz w:val="21"/>
          <w:szCs w:val="21"/>
          <w:u w:color="000000"/>
        </w:rPr>
      </w:pPr>
      <w:r>
        <w:rPr>
          <w:rFonts w:ascii="Georgia" w:eastAsia="Georgia" w:hAnsi="Georgia" w:cs="Georgia"/>
          <w:noProof/>
          <w:color w:val="000000"/>
          <w:sz w:val="21"/>
          <w:szCs w:val="21"/>
          <w:u w:color="000000"/>
        </w:rPr>
        <w:drawing>
          <wp:inline distT="0" distB="0" distL="0" distR="0" wp14:anchorId="04133292" wp14:editId="74E4FC40">
            <wp:extent cx="1908175" cy="636270"/>
            <wp:effectExtent l="0" t="0" r="0" b="0"/>
            <wp:docPr id="1222277183" name="Picture 1" descr="A black and white logo&#10;&#10;Description automatically generated"/>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1222277183" name="Picture 1" descr="A black and white logo&#10;&#10;Description automatically generated"/>
                    <pic:cNvPicPr>
                      <a:picLocks noRot="1" noChangeAspect="1" noMove="1" noResize="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a:noFill/>
                    </a:ln>
                    <a:effectLst/>
                  </pic:spPr>
                </pic:pic>
              </a:graphicData>
            </a:graphic>
          </wp:inline>
        </w:drawing>
      </w:r>
    </w:p>
    <w:p w14:paraId="474E0C7C" w14:textId="77777777" w:rsidR="00A14E7F" w:rsidRDefault="00A14E7F" w:rsidP="00A14E7F">
      <w:pPr>
        <w:rPr>
          <w:rFonts w:ascii="Georgia" w:eastAsia="Georgia" w:hAnsi="Georgia" w:cs="Georgia"/>
          <w:color w:val="000000"/>
          <w:sz w:val="21"/>
          <w:szCs w:val="21"/>
          <w:u w:color="000000"/>
        </w:rPr>
      </w:pPr>
    </w:p>
    <w:p w14:paraId="1841CE7C" w14:textId="77777777" w:rsidR="00A14E7F" w:rsidRDefault="00A14E7F" w:rsidP="00A14E7F">
      <w:pPr>
        <w:rPr>
          <w:rFonts w:ascii="Georgia" w:eastAsia="Georgia" w:hAnsi="Georgia" w:cs="Georgia"/>
          <w:color w:val="000000"/>
          <w:sz w:val="21"/>
          <w:szCs w:val="21"/>
          <w:u w:color="000000"/>
        </w:rPr>
      </w:pPr>
    </w:p>
    <w:p w14:paraId="2F9B31EE" w14:textId="77777777" w:rsidR="00A14E7F" w:rsidRDefault="00A14E7F" w:rsidP="00A14E7F">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 xml:space="preserve">Postgraduate/Distance Learning </w:t>
      </w:r>
    </w:p>
    <w:p w14:paraId="6FD74ADB" w14:textId="77777777" w:rsidR="00A14E7F" w:rsidRDefault="00A14E7F" w:rsidP="00A14E7F">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Assignment coversheet &amp; feedback form</w:t>
      </w:r>
    </w:p>
    <w:p w14:paraId="315F93C5" w14:textId="77777777" w:rsidR="00A14E7F" w:rsidRDefault="00A14E7F" w:rsidP="00A14E7F">
      <w:pPr>
        <w:pStyle w:val="Body"/>
        <w:rPr>
          <w:rFonts w:ascii="Arial" w:eastAsia="Arial" w:hAnsi="Arial" w:cs="Arial"/>
          <w:sz w:val="28"/>
          <w:szCs w:val="28"/>
          <w:u w:color="000000"/>
        </w:rPr>
      </w:pPr>
    </w:p>
    <w:p w14:paraId="3AB4A8BC" w14:textId="77777777" w:rsidR="00A14E7F" w:rsidRDefault="00A14E7F" w:rsidP="00A14E7F">
      <w:pPr>
        <w:pStyle w:val="Heading3"/>
        <w:spacing w:before="0" w:after="0" w:line="240" w:lineRule="auto"/>
        <w:ind w:left="720"/>
        <w:jc w:val="center"/>
        <w:rPr>
          <w:rFonts w:ascii="Tahoma Bold" w:eastAsia="Tahoma Bold" w:hAnsi="Tahoma Bold" w:cs="Tahoma Bold"/>
          <w:sz w:val="20"/>
          <w:szCs w:val="20"/>
          <w:u w:color="000000"/>
        </w:rPr>
      </w:pPr>
      <w:r>
        <w:rPr>
          <w:rFonts w:ascii="Tahoma Bold" w:hAnsi="Tahoma Bold"/>
          <w:sz w:val="20"/>
          <w:szCs w:val="20"/>
          <w:u w:color="000000"/>
        </w:rPr>
        <w:t>THIS SHEET MUST BE THE FIRST PAGE OF THE ASSIGNMENT YOU ARE SUBMITTING  (DO NOT SEND AS A SEPARATE FILE)</w:t>
      </w:r>
    </w:p>
    <w:p w14:paraId="3FBA08AB" w14:textId="77777777" w:rsidR="00A14E7F" w:rsidRDefault="00A14E7F" w:rsidP="00A14E7F">
      <w:pPr>
        <w:pStyle w:val="Heading3"/>
        <w:spacing w:before="0" w:after="0" w:line="240" w:lineRule="auto"/>
        <w:ind w:left="720"/>
        <w:jc w:val="center"/>
        <w:rPr>
          <w:rFonts w:ascii="Trebuchet MS" w:eastAsia="Trebuchet MS" w:hAnsi="Trebuchet MS" w:cs="Trebuchet MS"/>
          <w:b/>
          <w:bCs/>
          <w:sz w:val="20"/>
          <w:szCs w:val="20"/>
          <w:u w:color="000000"/>
          <w:lang w:val="en-US"/>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A14E7F" w14:paraId="04624B57" w14:textId="77777777" w:rsidTr="0040486E">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EEB4FD3" w14:textId="77777777" w:rsidR="00A14E7F" w:rsidRDefault="00A14E7F" w:rsidP="0040486E">
            <w:pPr>
              <w:ind w:right="34"/>
            </w:pPr>
            <w:r>
              <w:rPr>
                <w:rFonts w:ascii="Arial" w:eastAsia="Arial Unicode MS" w:hAnsi="Arial" w:cs="Arial Unicode MS"/>
                <w:b/>
                <w:bCs/>
                <w:color w:val="000000"/>
                <w:sz w:val="22"/>
                <w:szCs w:val="22"/>
                <w:u w:color="000000"/>
              </w:rPr>
              <w:t>For completion by the student</w:t>
            </w:r>
            <w:r>
              <w:rPr>
                <w:rFonts w:ascii="Arial" w:eastAsia="Arial Unicode MS" w:hAnsi="Arial" w:cs="Arial Unicode MS"/>
                <w:color w:val="000000"/>
                <w:sz w:val="22"/>
                <w:szCs w:val="22"/>
                <w:u w:color="000000"/>
              </w:rPr>
              <w:t>:</w:t>
            </w:r>
          </w:p>
        </w:tc>
      </w:tr>
      <w:tr w:rsidR="00A14E7F" w14:paraId="3CEC8456" w14:textId="77777777" w:rsidTr="0040486E">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9F0FB7B" w14:textId="77777777" w:rsidR="00A14E7F" w:rsidRDefault="00A14E7F" w:rsidP="0040486E">
            <w:pPr>
              <w:ind w:right="34"/>
            </w:pPr>
            <w:r>
              <w:rPr>
                <w:rFonts w:ascii="Arial" w:eastAsia="Arial Unicode MS" w:hAnsi="Arial" w:cs="Arial Unicode MS"/>
                <w:color w:val="000000"/>
                <w:sz w:val="22"/>
                <w:szCs w:val="22"/>
                <w:u w:color="000000"/>
              </w:rPr>
              <w:t>Student Name: Jennifer Williams</w:t>
            </w:r>
          </w:p>
        </w:tc>
      </w:tr>
      <w:tr w:rsidR="00A14E7F" w14:paraId="659FD666" w14:textId="77777777" w:rsidTr="0040486E">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89DAB3C" w14:textId="77777777" w:rsidR="00A14E7F" w:rsidRDefault="00A14E7F" w:rsidP="0040486E">
            <w:pPr>
              <w:pStyle w:val="Heading1"/>
              <w:shd w:val="clear" w:color="auto" w:fill="FFFFFF"/>
              <w:spacing w:before="0"/>
              <w:rPr>
                <w:rFonts w:ascii="Segoe UI" w:hAnsi="Segoe UI" w:cs="Segoe UI"/>
                <w:color w:val="1D2125"/>
                <w:sz w:val="48"/>
                <w:szCs w:val="48"/>
                <w:lang w:eastAsia="en-GB"/>
              </w:rPr>
            </w:pPr>
            <w:r>
              <w:rPr>
                <w:rFonts w:ascii="Arial" w:eastAsia="Arial Unicode MS" w:hAnsi="Arial" w:cs="Arial Unicode MS"/>
                <w:color w:val="000000"/>
                <w:sz w:val="22"/>
                <w:szCs w:val="22"/>
                <w:u w:color="000000"/>
              </w:rPr>
              <w:t xml:space="preserve">Module code:  </w:t>
            </w:r>
            <w:r w:rsidRPr="00A14E7F">
              <w:rPr>
                <w:rFonts w:ascii="Segoe UI" w:hAnsi="Segoe UI" w:cs="Segoe UI"/>
                <w:color w:val="1D2125"/>
                <w:sz w:val="22"/>
                <w:szCs w:val="22"/>
              </w:rPr>
              <w:t>HPCA7023</w:t>
            </w:r>
          </w:p>
          <w:p w14:paraId="33BF0E64" w14:textId="77777777" w:rsidR="00A14E7F" w:rsidRDefault="00A14E7F" w:rsidP="0040486E">
            <w:pPr>
              <w:ind w:right="34"/>
              <w:rPr>
                <w:rFonts w:ascii="Arial" w:eastAsia="Arial" w:hAnsi="Arial" w:cs="Arial"/>
                <w:color w:val="000000"/>
                <w:sz w:val="22"/>
                <w:szCs w:val="22"/>
                <w:u w:color="000000"/>
              </w:rPr>
            </w:pPr>
          </w:p>
          <w:p w14:paraId="4397D3E4" w14:textId="77777777" w:rsidR="00A14E7F" w:rsidRDefault="00A14E7F" w:rsidP="0040486E">
            <w:pPr>
              <w:ind w:right="34"/>
              <w:rPr>
                <w:rFonts w:ascii="Arial" w:eastAsia="Arial" w:hAnsi="Arial" w:cs="Arial"/>
                <w:color w:val="000000"/>
                <w:sz w:val="22"/>
                <w:szCs w:val="22"/>
                <w:u w:color="000000"/>
              </w:rPr>
            </w:pPr>
          </w:p>
          <w:p w14:paraId="32A8A932" w14:textId="77777777" w:rsidR="00A14E7F" w:rsidRDefault="00A14E7F" w:rsidP="0040486E">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Module title:  Ecology &amp; Spirituality</w:t>
            </w:r>
          </w:p>
          <w:p w14:paraId="0B6FB510" w14:textId="77777777" w:rsidR="00A14E7F" w:rsidRDefault="00A14E7F" w:rsidP="0040486E">
            <w:pPr>
              <w:ind w:right="34"/>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781EEBE" w14:textId="77777777" w:rsidR="00A14E7F" w:rsidRDefault="00A14E7F" w:rsidP="0040486E">
            <w:pPr>
              <w:ind w:right="34"/>
            </w:pPr>
            <w:r>
              <w:rPr>
                <w:rFonts w:ascii="Arial" w:eastAsia="Arial Unicode MS" w:hAnsi="Arial" w:cs="Arial Unicode MS"/>
                <w:color w:val="000000"/>
                <w:sz w:val="22"/>
                <w:szCs w:val="22"/>
                <w:u w:color="000000"/>
              </w:rPr>
              <w:t>Student ID number:  2306979</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EB0D740" w14:textId="77777777" w:rsidR="00A14E7F" w:rsidRDefault="00A14E7F" w:rsidP="0040486E">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Educational support needs:</w:t>
            </w:r>
          </w:p>
          <w:p w14:paraId="513E7F20" w14:textId="77777777" w:rsidR="00A14E7F" w:rsidRDefault="00A14E7F" w:rsidP="0040486E">
            <w:pPr>
              <w:ind w:right="34"/>
            </w:pPr>
            <w:r>
              <w:rPr>
                <w:rFonts w:ascii="Arial" w:eastAsia="Arial Unicode MS" w:hAnsi="Arial" w:cs="Arial Unicode MS"/>
                <w:color w:val="000000"/>
                <w:sz w:val="22"/>
                <w:szCs w:val="22"/>
                <w:u w:color="000000"/>
              </w:rPr>
              <w:t>Yes/No</w:t>
            </w:r>
          </w:p>
        </w:tc>
      </w:tr>
      <w:tr w:rsidR="00A14E7F" w14:paraId="5BAE8BC5" w14:textId="77777777" w:rsidTr="0040486E">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FF0F6D9" w14:textId="77777777" w:rsidR="00A14E7F" w:rsidRPr="00DE4FEE" w:rsidRDefault="00A14E7F" w:rsidP="0040486E">
            <w:pPr>
              <w:ind w:right="34"/>
              <w:rPr>
                <w:rFonts w:ascii="Arial" w:eastAsia="Arial" w:hAnsi="Arial" w:cs="Arial"/>
                <w:color w:val="000000"/>
                <w:sz w:val="22"/>
                <w:szCs w:val="22"/>
                <w:u w:color="000000"/>
              </w:rPr>
            </w:pPr>
            <w:r w:rsidRPr="00DE4FEE">
              <w:rPr>
                <w:rFonts w:ascii="Arial" w:eastAsia="Arial Unicode MS" w:hAnsi="Arial" w:cs="Arial Unicode MS"/>
                <w:color w:val="000000"/>
                <w:sz w:val="22"/>
                <w:szCs w:val="22"/>
                <w:u w:color="000000"/>
              </w:rPr>
              <w:t>Module tutor:  Jack Hunter, Dawn</w:t>
            </w:r>
            <w:r>
              <w:rPr>
                <w:rFonts w:ascii="Arial" w:eastAsia="Arial Unicode MS" w:hAnsi="Arial" w:cs="Arial Unicode MS"/>
                <w:color w:val="000000"/>
                <w:sz w:val="22"/>
                <w:szCs w:val="22"/>
                <w:u w:color="000000"/>
              </w:rPr>
              <w:t xml:space="preserve"> Collins</w:t>
            </w:r>
          </w:p>
          <w:p w14:paraId="1A3ABCF9" w14:textId="77777777" w:rsidR="00A14E7F" w:rsidRPr="00DE4FEE" w:rsidRDefault="00A14E7F" w:rsidP="0040486E">
            <w:pPr>
              <w:ind w:right="34"/>
              <w:rPr>
                <w:rFonts w:ascii="Arial" w:eastAsia="Arial" w:hAnsi="Arial" w:cs="Arial"/>
                <w:color w:val="000000"/>
                <w:sz w:val="22"/>
                <w:szCs w:val="22"/>
                <w:u w:color="000000"/>
              </w:rPr>
            </w:pPr>
          </w:p>
          <w:p w14:paraId="5A7063A3" w14:textId="77777777" w:rsidR="00A14E7F" w:rsidRPr="00DE4FEE" w:rsidRDefault="00A14E7F" w:rsidP="0040486E">
            <w:pPr>
              <w:ind w:right="34"/>
              <w:rPr>
                <w:rFonts w:ascii="Arial" w:eastAsia="Arial" w:hAnsi="Arial" w:cs="Arial"/>
                <w:color w:val="000000"/>
                <w:sz w:val="22"/>
                <w:szCs w:val="22"/>
                <w:u w:color="000000"/>
              </w:rPr>
            </w:pPr>
          </w:p>
          <w:p w14:paraId="24AB537C" w14:textId="77777777" w:rsidR="00A14E7F" w:rsidRDefault="00A14E7F" w:rsidP="0040486E">
            <w:pPr>
              <w:ind w:right="34"/>
            </w:pPr>
            <w:r>
              <w:rPr>
                <w:rFonts w:ascii="Arial" w:eastAsia="Arial Unicode MS" w:hAnsi="Arial" w:cs="Arial Unicode MS"/>
                <w:color w:val="000000"/>
                <w:sz w:val="22"/>
                <w:szCs w:val="22"/>
                <w:u w:color="000000"/>
              </w:rPr>
              <w:t>Assignment due date: 4</w:t>
            </w:r>
            <w:r w:rsidRPr="00DE4FEE">
              <w:rPr>
                <w:rFonts w:ascii="Arial" w:eastAsia="Arial Unicode MS" w:hAnsi="Arial" w:cs="Arial Unicode MS"/>
                <w:color w:val="000000"/>
                <w:sz w:val="22"/>
                <w:szCs w:val="22"/>
                <w:u w:color="000000"/>
                <w:vertAlign w:val="superscript"/>
              </w:rPr>
              <w:t>th</w:t>
            </w:r>
            <w:r>
              <w:rPr>
                <w:rFonts w:ascii="Arial" w:eastAsia="Arial Unicode MS" w:hAnsi="Arial" w:cs="Arial Unicode MS"/>
                <w:color w:val="000000"/>
                <w:sz w:val="22"/>
                <w:szCs w:val="22"/>
                <w:u w:color="000000"/>
              </w:rPr>
              <w:t xml:space="preserve"> January 2024</w:t>
            </w:r>
          </w:p>
        </w:tc>
      </w:tr>
      <w:tr w:rsidR="00A14E7F" w14:paraId="2F396F35" w14:textId="77777777" w:rsidTr="0040486E">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E898" w14:textId="77777777" w:rsidR="00A14E7F" w:rsidRDefault="00A14E7F" w:rsidP="0040486E">
            <w:pPr>
              <w:pStyle w:val="Body"/>
              <w:rPr>
                <w:rFonts w:ascii="Arial" w:eastAsia="Arial" w:hAnsi="Arial" w:cs="Arial"/>
                <w:u w:color="000000"/>
              </w:rPr>
            </w:pPr>
            <w:r>
              <w:rPr>
                <w:rFonts w:ascii="Arial" w:hAnsi="Arial"/>
                <w:u w:color="000000"/>
                <w:lang w:val="en-US"/>
              </w:rPr>
              <w:t>If your module has multiple submissions please indicate which piece of work this is.</w:t>
            </w:r>
          </w:p>
          <w:p w14:paraId="52CBFBDD" w14:textId="77777777" w:rsidR="00A14E7F" w:rsidRDefault="00A14E7F" w:rsidP="0040486E">
            <w:pPr>
              <w:pStyle w:val="Body"/>
              <w:rPr>
                <w:rFonts w:ascii="Arial" w:eastAsia="Arial" w:hAnsi="Arial" w:cs="Arial"/>
                <w:u w:color="000000"/>
                <w:lang w:val="en-US"/>
              </w:rPr>
            </w:pPr>
          </w:p>
          <w:p w14:paraId="768A35A8" w14:textId="77777777" w:rsidR="00A14E7F" w:rsidRDefault="00A14E7F" w:rsidP="0040486E">
            <w:pPr>
              <w:pStyle w:val="Body"/>
              <w:rPr>
                <w:rFonts w:ascii="Arial" w:hAnsi="Arial"/>
                <w:u w:color="000000"/>
                <w:lang w:val="en-US"/>
              </w:rPr>
            </w:pPr>
            <w:r>
              <w:rPr>
                <w:rFonts w:ascii="Arial" w:hAnsi="Arial"/>
                <w:u w:color="000000"/>
                <w:lang w:val="en-US"/>
              </w:rPr>
              <w:t>1</w:t>
            </w:r>
            <w:r>
              <w:rPr>
                <w:rFonts w:ascii="Arial" w:hAnsi="Arial"/>
                <w:u w:color="000000"/>
                <w:vertAlign w:val="superscript"/>
                <w:lang w:val="en-US"/>
              </w:rPr>
              <w:t xml:space="preserve">st </w:t>
            </w:r>
            <w:r>
              <w:rPr>
                <w:rFonts w:ascii="Arial" w:hAnsi="Arial"/>
                <w:u w:color="000000"/>
                <w:lang w:val="en-US"/>
              </w:rPr>
              <w:t xml:space="preserve">    2</w:t>
            </w:r>
            <w:r>
              <w:rPr>
                <w:rFonts w:ascii="Arial" w:hAnsi="Arial"/>
                <w:u w:color="000000"/>
                <w:vertAlign w:val="superscript"/>
                <w:lang w:val="en-US"/>
              </w:rPr>
              <w:t>nd</w:t>
            </w:r>
            <w:r>
              <w:rPr>
                <w:rFonts w:ascii="Arial" w:hAnsi="Arial"/>
                <w:u w:color="000000"/>
                <w:lang w:val="en-US"/>
              </w:rPr>
              <w:t xml:space="preserve">       3</w:t>
            </w:r>
            <w:r>
              <w:rPr>
                <w:rFonts w:ascii="Arial" w:hAnsi="Arial"/>
                <w:u w:color="000000"/>
                <w:vertAlign w:val="superscript"/>
                <w:lang w:val="en-US"/>
              </w:rPr>
              <w:t>rd</w:t>
            </w:r>
            <w:r>
              <w:rPr>
                <w:rFonts w:ascii="Arial" w:hAnsi="Arial"/>
                <w:u w:color="000000"/>
                <w:lang w:val="en-US"/>
              </w:rPr>
              <w:t xml:space="preserve">        4</w:t>
            </w:r>
            <w:r>
              <w:rPr>
                <w:rFonts w:ascii="Arial" w:hAnsi="Arial"/>
                <w:u w:color="000000"/>
                <w:vertAlign w:val="superscript"/>
                <w:lang w:val="en-US"/>
              </w:rPr>
              <w:t>th</w:t>
            </w:r>
            <w:r>
              <w:rPr>
                <w:rFonts w:ascii="Arial" w:hAnsi="Arial"/>
                <w:u w:color="000000"/>
                <w:lang w:val="en-US"/>
              </w:rPr>
              <w:t xml:space="preserve">       5</w:t>
            </w:r>
            <w:r>
              <w:rPr>
                <w:rFonts w:ascii="Arial" w:hAnsi="Arial"/>
                <w:u w:color="000000"/>
                <w:vertAlign w:val="superscript"/>
                <w:lang w:val="en-US"/>
              </w:rPr>
              <w:t>th</w:t>
            </w:r>
            <w:r>
              <w:rPr>
                <w:rFonts w:ascii="Arial" w:hAnsi="Arial"/>
                <w:u w:color="000000"/>
                <w:lang w:val="en-US"/>
              </w:rPr>
              <w:t xml:space="preserve">       6</w:t>
            </w:r>
            <w:r>
              <w:rPr>
                <w:rFonts w:ascii="Arial" w:hAnsi="Arial"/>
                <w:u w:color="000000"/>
                <w:vertAlign w:val="superscript"/>
                <w:lang w:val="en-US"/>
              </w:rPr>
              <w:t>th</w:t>
            </w:r>
            <w:r>
              <w:rPr>
                <w:rFonts w:ascii="Arial" w:hAnsi="Arial"/>
                <w:u w:color="000000"/>
                <w:lang w:val="en-US"/>
              </w:rPr>
              <w:t xml:space="preserve"> </w:t>
            </w:r>
          </w:p>
        </w:tc>
      </w:tr>
      <w:tr w:rsidR="00A14E7F" w14:paraId="18747857" w14:textId="77777777" w:rsidTr="0040486E">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496C23CA" w14:textId="77777777" w:rsidR="00A14E7F" w:rsidRDefault="00A14E7F" w:rsidP="0040486E">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lastRenderedPageBreak/>
              <w:t>I confirm that this is my original work and that I have adhered to the University policy on plagiarism.</w:t>
            </w:r>
          </w:p>
          <w:p w14:paraId="54A5C690" w14:textId="77777777" w:rsidR="00A14E7F" w:rsidRDefault="00A14E7F" w:rsidP="0040486E">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Signed (type your name in)……Jennifer Williams……………………………………</w:t>
            </w:r>
          </w:p>
          <w:p w14:paraId="76BF5568" w14:textId="77777777" w:rsidR="00A14E7F" w:rsidRDefault="00A14E7F" w:rsidP="0040486E">
            <w:pPr>
              <w:ind w:right="34"/>
              <w:rPr>
                <w:rFonts w:ascii="Calibri" w:eastAsia="Calibri" w:hAnsi="Calibri" w:cs="Calibri"/>
                <w:b/>
                <w:bCs/>
                <w:color w:val="000000"/>
                <w:sz w:val="44"/>
                <w:szCs w:val="44"/>
                <w:u w:color="000000"/>
              </w:rPr>
            </w:pPr>
            <w:r>
              <w:rPr>
                <w:rFonts w:ascii="Calibri" w:eastAsia="Arial Unicode MS" w:hAnsi="Calibri" w:cs="Arial Unicode MS"/>
                <w:b/>
                <w:bCs/>
                <w:color w:val="000000"/>
                <w:u w:color="000000"/>
              </w:rPr>
              <w:t xml:space="preserve">Email submission: if you are submitting this form via email, please tick this box </w:t>
            </w:r>
            <w:r>
              <w:rPr>
                <w:rFonts w:ascii="Calibri" w:eastAsia="Arial Unicode MS" w:hAnsi="Calibri" w:cs="Arial Unicode MS"/>
                <w:b/>
                <w:bCs/>
                <w:color w:val="000000"/>
                <w:sz w:val="44"/>
                <w:szCs w:val="44"/>
                <w:u w:color="000000"/>
              </w:rPr>
              <w:t>□</w:t>
            </w:r>
          </w:p>
          <w:p w14:paraId="253C617B" w14:textId="77777777" w:rsidR="00A14E7F" w:rsidRDefault="00A14E7F" w:rsidP="0040486E">
            <w:pPr>
              <w:ind w:right="34"/>
            </w:pPr>
            <w:r>
              <w:rPr>
                <w:rFonts w:ascii="Calibri" w:eastAsia="Arial Unicode MS" w:hAnsi="Calibri" w:cs="Arial Unicode MS"/>
                <w:b/>
                <w:bCs/>
                <w:color w:val="000000"/>
                <w:u w:color="000000"/>
              </w:rPr>
              <w:t>(as a substitute for your signature) to confirm that you agree to the above declaration.</w:t>
            </w:r>
          </w:p>
        </w:tc>
      </w:tr>
      <w:tr w:rsidR="00A14E7F" w14:paraId="0B323585" w14:textId="77777777" w:rsidTr="0040486E">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94E1D" w14:textId="77777777" w:rsidR="00A14E7F" w:rsidRDefault="00A14E7F" w:rsidP="0040486E">
            <w:pPr>
              <w:pStyle w:val="Body"/>
              <w:rPr>
                <w:rFonts w:ascii="Arial" w:eastAsia="Arial" w:hAnsi="Arial" w:cs="Arial"/>
                <w:b/>
                <w:bCs/>
                <w:u w:color="000000"/>
                <w:lang w:val="en-US"/>
              </w:rPr>
            </w:pPr>
          </w:p>
          <w:p w14:paraId="7C768453" w14:textId="77777777" w:rsidR="00A14E7F" w:rsidRDefault="00A14E7F" w:rsidP="0040486E">
            <w:pPr>
              <w:pStyle w:val="Body"/>
              <w:rPr>
                <w:rFonts w:ascii="Arial" w:eastAsia="Arial" w:hAnsi="Arial" w:cs="Arial"/>
                <w:b/>
                <w:bCs/>
                <w:u w:color="000000"/>
              </w:rPr>
            </w:pPr>
            <w:r>
              <w:rPr>
                <w:rFonts w:ascii="Arial" w:hAnsi="Arial"/>
                <w:b/>
                <w:bCs/>
                <w:u w:color="000000"/>
                <w:lang w:val="en-US"/>
              </w:rPr>
              <w:t>Assignment Mark</w:t>
            </w:r>
          </w:p>
          <w:p w14:paraId="69BF6387" w14:textId="77777777" w:rsidR="00A14E7F" w:rsidRDefault="00A14E7F" w:rsidP="0040486E">
            <w:pPr>
              <w:pStyle w:val="Body"/>
              <w:rPr>
                <w:rFonts w:ascii="Arial" w:eastAsia="Arial" w:hAnsi="Arial" w:cs="Arial"/>
                <w:sz w:val="20"/>
                <w:szCs w:val="20"/>
                <w:u w:color="000000"/>
                <w:lang w:val="en-US"/>
              </w:rPr>
            </w:pPr>
          </w:p>
          <w:p w14:paraId="6E5A2A27" w14:textId="77777777" w:rsidR="00A14E7F" w:rsidRDefault="00A14E7F" w:rsidP="0040486E">
            <w:pPr>
              <w:pStyle w:val="Body"/>
              <w:rPr>
                <w:rFonts w:ascii="Arial" w:eastAsia="Arial" w:hAnsi="Arial" w:cs="Arial"/>
                <w:b/>
                <w:bCs/>
                <w:sz w:val="20"/>
                <w:szCs w:val="20"/>
                <w:u w:color="000000"/>
              </w:rPr>
            </w:pPr>
            <w:r>
              <w:rPr>
                <w:rFonts w:ascii="Arial" w:hAnsi="Arial"/>
                <w:b/>
                <w:bCs/>
                <w:sz w:val="20"/>
                <w:szCs w:val="20"/>
                <w:u w:color="000000"/>
                <w:lang w:val="en-US"/>
              </w:rPr>
              <w:t>Final Mark</w:t>
            </w:r>
          </w:p>
          <w:p w14:paraId="140FFA87" w14:textId="77777777" w:rsidR="00A14E7F" w:rsidRDefault="00A14E7F" w:rsidP="0040486E">
            <w:pPr>
              <w:pStyle w:val="Body"/>
              <w:rPr>
                <w:rFonts w:ascii="Arial" w:eastAsia="Arial" w:hAnsi="Arial" w:cs="Arial"/>
                <w:sz w:val="20"/>
                <w:szCs w:val="20"/>
                <w:u w:color="000000"/>
                <w:lang w:val="en-US"/>
              </w:rPr>
            </w:pPr>
            <w:r>
              <w:rPr>
                <w:rFonts w:ascii="Arial" w:eastAsia="Arial" w:hAnsi="Arial" w:cs="Arial"/>
                <w:b/>
                <w:bCs/>
                <w:sz w:val="20"/>
                <w:szCs w:val="20"/>
                <w:u w:color="000000"/>
              </w:rPr>
              <w:tab/>
            </w:r>
            <w:r>
              <w:rPr>
                <w:rFonts w:ascii="Arial" w:hAnsi="Arial"/>
                <w:sz w:val="20"/>
                <w:szCs w:val="20"/>
                <w:u w:color="000000"/>
                <w:lang w:val="en-US"/>
              </w:rPr>
              <w:t>WILL BE GIVEN ON TURNITIN</w:t>
            </w:r>
          </w:p>
          <w:p w14:paraId="440AD74C" w14:textId="77777777" w:rsidR="00A14E7F" w:rsidRDefault="00A14E7F" w:rsidP="0040486E">
            <w:pPr>
              <w:ind w:left="142" w:right="34"/>
              <w:rPr>
                <w:rFonts w:ascii="Arial" w:eastAsia="Arial" w:hAnsi="Arial" w:cs="Arial"/>
                <w:b/>
                <w:bCs/>
                <w:color w:val="000000"/>
                <w:sz w:val="22"/>
                <w:szCs w:val="22"/>
                <w:u w:color="000000"/>
              </w:rPr>
            </w:pPr>
          </w:p>
          <w:p w14:paraId="6EF258AC" w14:textId="77777777" w:rsidR="00A14E7F" w:rsidRDefault="00A14E7F" w:rsidP="0040486E">
            <w:pPr>
              <w:ind w:left="142" w:right="34"/>
              <w:rPr>
                <w:rFonts w:ascii="Arial" w:eastAsia="Arial" w:hAnsi="Arial" w:cs="Arial"/>
                <w:color w:val="000000"/>
                <w:sz w:val="22"/>
                <w:szCs w:val="22"/>
                <w:u w:color="000000"/>
              </w:rPr>
            </w:pPr>
            <w:r>
              <w:rPr>
                <w:rFonts w:ascii="Arial" w:eastAsia="Arial Unicode MS" w:hAnsi="Arial" w:cs="Arial Unicode MS"/>
                <w:b/>
                <w:bCs/>
                <w:color w:val="000000"/>
                <w:sz w:val="22"/>
                <w:szCs w:val="22"/>
                <w:u w:color="000000"/>
              </w:rPr>
              <w:t>NB.</w:t>
            </w:r>
            <w:r>
              <w:rPr>
                <w:rFonts w:ascii="Arial" w:eastAsia="Arial Unicode MS" w:hAnsi="Arial" w:cs="Arial Unicode MS"/>
                <w:color w:val="000000"/>
                <w:sz w:val="22"/>
                <w:szCs w:val="22"/>
                <w:u w:color="000000"/>
              </w:rPr>
              <w:t xml:space="preserve">  All marks are provisional until confirmed by the Final Examination Board.</w:t>
            </w:r>
          </w:p>
          <w:p w14:paraId="6240A50F" w14:textId="77777777" w:rsidR="00A14E7F" w:rsidRDefault="00A14E7F" w:rsidP="0040486E">
            <w:pPr>
              <w:rPr>
                <w:rFonts w:ascii="Arial" w:eastAsia="Arial" w:hAnsi="Arial" w:cs="Arial"/>
                <w:b/>
                <w:bCs/>
                <w:color w:val="000000"/>
                <w:sz w:val="22"/>
                <w:szCs w:val="22"/>
                <w:u w:color="000000"/>
              </w:rPr>
            </w:pPr>
          </w:p>
          <w:p w14:paraId="650923E9" w14:textId="77777777" w:rsidR="00A14E7F" w:rsidRDefault="00A14E7F" w:rsidP="0040486E">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PLEASE NOTE: ALL COMMENTS WILL BE POSTED ON TURNITIN</w:t>
            </w:r>
          </w:p>
          <w:p w14:paraId="2AB39E54" w14:textId="77777777" w:rsidR="00A14E7F" w:rsidRDefault="00A14E7F" w:rsidP="0040486E">
            <w:pPr>
              <w:rPr>
                <w:rFonts w:ascii="Arial" w:eastAsia="Arial" w:hAnsi="Arial" w:cs="Arial"/>
                <w:b/>
                <w:bCs/>
                <w:color w:val="000000"/>
                <w:sz w:val="22"/>
                <w:szCs w:val="22"/>
                <w:u w:color="000000"/>
              </w:rPr>
            </w:pPr>
          </w:p>
          <w:p w14:paraId="47CDB995" w14:textId="77777777" w:rsidR="00A14E7F" w:rsidRDefault="00A14E7F" w:rsidP="0040486E">
            <w:pPr>
              <w:rPr>
                <w:rFonts w:ascii="Arial" w:eastAsia="Arial" w:hAnsi="Arial" w:cs="Arial"/>
                <w:b/>
                <w:bCs/>
                <w:color w:val="000000"/>
                <w:sz w:val="22"/>
                <w:szCs w:val="22"/>
                <w:u w:color="000000"/>
              </w:rPr>
            </w:pPr>
          </w:p>
          <w:p w14:paraId="3A556464" w14:textId="77777777" w:rsidR="00A14E7F" w:rsidRDefault="00A14E7F" w:rsidP="0040486E">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For completion by Marker 1 :</w:t>
            </w:r>
          </w:p>
          <w:p w14:paraId="78F9334E" w14:textId="77777777" w:rsidR="00A14E7F" w:rsidRDefault="00A14E7F" w:rsidP="0040486E">
            <w:pPr>
              <w:spacing w:before="100" w:after="100"/>
            </w:pPr>
            <w:r>
              <w:rPr>
                <w:rFonts w:ascii="Arial" w:eastAsia="Arial Unicode MS" w:hAnsi="Arial" w:cs="Arial Unicode MS"/>
                <w:color w:val="000000"/>
                <w:sz w:val="22"/>
                <w:szCs w:val="22"/>
                <w:u w:color="000000"/>
              </w:rPr>
              <w:t>Comments:</w:t>
            </w:r>
          </w:p>
        </w:tc>
      </w:tr>
      <w:tr w:rsidR="00A14E7F" w14:paraId="2F3DABD2" w14:textId="77777777" w:rsidTr="0040486E">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203BDE4C" w14:textId="77777777" w:rsidR="00A14E7F" w:rsidRDefault="00A14E7F" w:rsidP="0040486E">
            <w:pPr>
              <w:spacing w:before="100" w:after="100"/>
              <w:ind w:left="142" w:right="34"/>
            </w:pPr>
            <w:r>
              <w:rPr>
                <w:rFonts w:ascii="Arial" w:eastAsia="Arial Unicode MS" w:hAnsi="Arial" w:cs="Arial Unicode MS"/>
                <w:color w:val="000000"/>
                <w:sz w:val="22"/>
                <w:szCs w:val="22"/>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33CBDF2E" w14:textId="77777777" w:rsidR="00A14E7F" w:rsidRDefault="00A14E7F" w:rsidP="0040486E">
            <w:pPr>
              <w:spacing w:before="100" w:after="100"/>
              <w:ind w:left="142" w:right="34"/>
            </w:pPr>
            <w:r>
              <w:rPr>
                <w:rFonts w:ascii="Arial" w:eastAsia="Arial Unicode MS" w:hAnsi="Arial" w:cs="Arial Unicode MS"/>
                <w:color w:val="000000"/>
                <w:sz w:val="22"/>
                <w:szCs w:val="22"/>
                <w:u w:color="000000"/>
              </w:rPr>
              <w:t>Date:</w:t>
            </w:r>
          </w:p>
        </w:tc>
      </w:tr>
      <w:tr w:rsidR="00A14E7F" w14:paraId="231A84A5" w14:textId="77777777" w:rsidTr="0040486E">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F57566" w14:textId="77777777" w:rsidR="00A14E7F" w:rsidRDefault="00A14E7F" w:rsidP="0040486E">
            <w:pPr>
              <w:rPr>
                <w:rFonts w:ascii="Arial" w:eastAsia="Arial" w:hAnsi="Arial" w:cs="Arial"/>
                <w:i/>
                <w:iCs/>
                <w:color w:val="000000"/>
                <w:sz w:val="22"/>
                <w:szCs w:val="22"/>
                <w:u w:color="000000"/>
              </w:rPr>
            </w:pPr>
          </w:p>
          <w:p w14:paraId="42A5A94A" w14:textId="77777777" w:rsidR="00A14E7F" w:rsidRDefault="00A14E7F" w:rsidP="0040486E">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For completion by Marker 2/Moderator:</w:t>
            </w:r>
          </w:p>
          <w:p w14:paraId="685C50A0" w14:textId="77777777" w:rsidR="00A14E7F" w:rsidRDefault="00A14E7F" w:rsidP="0040486E">
            <w:pPr>
              <w:rPr>
                <w:rFonts w:ascii="Arial" w:eastAsia="Arial" w:hAnsi="Arial" w:cs="Arial"/>
                <w:b/>
                <w:bCs/>
                <w:color w:val="000000"/>
                <w:sz w:val="22"/>
                <w:szCs w:val="22"/>
                <w:u w:color="000000"/>
              </w:rPr>
            </w:pPr>
          </w:p>
          <w:p w14:paraId="388DF4AC" w14:textId="77777777" w:rsidR="00A14E7F" w:rsidRDefault="00A14E7F" w:rsidP="0040486E">
            <w:pPr>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Comments:</w:t>
            </w:r>
          </w:p>
          <w:p w14:paraId="38F04F90" w14:textId="77777777" w:rsidR="00A14E7F" w:rsidRDefault="00A14E7F" w:rsidP="0040486E">
            <w:pPr>
              <w:rPr>
                <w:rFonts w:ascii="Arial" w:eastAsia="Arial" w:hAnsi="Arial" w:cs="Arial"/>
                <w:color w:val="000000"/>
                <w:sz w:val="22"/>
                <w:szCs w:val="22"/>
                <w:u w:color="000000"/>
              </w:rPr>
            </w:pPr>
          </w:p>
          <w:p w14:paraId="7629226C" w14:textId="77777777" w:rsidR="00A14E7F" w:rsidRDefault="00A14E7F" w:rsidP="0040486E"/>
        </w:tc>
      </w:tr>
      <w:tr w:rsidR="00A14E7F" w14:paraId="6393C7B3" w14:textId="77777777" w:rsidTr="0040486E">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F67B6" w14:textId="77777777" w:rsidR="00A14E7F" w:rsidRDefault="00A14E7F" w:rsidP="0040486E">
            <w:r>
              <w:rPr>
                <w:rFonts w:ascii="Arial" w:eastAsia="Arial Unicode MS" w:hAnsi="Arial" w:cs="Arial Unicode MS"/>
                <w:color w:val="000000"/>
                <w:sz w:val="22"/>
                <w:szCs w:val="22"/>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A8CAE" w14:textId="77777777" w:rsidR="00A14E7F" w:rsidRDefault="00A14E7F" w:rsidP="0040486E">
            <w:r>
              <w:rPr>
                <w:rFonts w:ascii="Arial" w:eastAsia="Arial Unicode MS" w:hAnsi="Arial" w:cs="Arial Unicode MS"/>
                <w:color w:val="000000"/>
                <w:sz w:val="22"/>
                <w:szCs w:val="22"/>
                <w:u w:color="000000"/>
              </w:rPr>
              <w:t>Date:</w:t>
            </w:r>
          </w:p>
        </w:tc>
      </w:tr>
      <w:tr w:rsidR="00A14E7F" w14:paraId="73D58821" w14:textId="77777777" w:rsidTr="0040486E">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610BB9" w14:textId="77777777" w:rsidR="00A14E7F" w:rsidRDefault="00A14E7F" w:rsidP="0040486E">
            <w:pPr>
              <w:pStyle w:val="Body"/>
              <w:rPr>
                <w:rFonts w:ascii="Arial" w:eastAsia="Arial" w:hAnsi="Arial" w:cs="Arial"/>
                <w:b/>
                <w:bCs/>
                <w:u w:color="000000"/>
              </w:rPr>
            </w:pPr>
            <w:r>
              <w:rPr>
                <w:rFonts w:ascii="Arial" w:hAnsi="Arial"/>
                <w:b/>
                <w:bCs/>
                <w:u w:color="000000"/>
                <w:lang w:val="en-US"/>
              </w:rPr>
              <w:lastRenderedPageBreak/>
              <w:t>AGREED INTERNAL MARK (where necessary):</w:t>
            </w:r>
          </w:p>
          <w:p w14:paraId="210B8F0D" w14:textId="77777777" w:rsidR="00A14E7F" w:rsidRDefault="00A14E7F" w:rsidP="0040486E">
            <w:pPr>
              <w:pStyle w:val="Body"/>
              <w:rPr>
                <w:rFonts w:ascii="Arial" w:eastAsia="Arial" w:hAnsi="Arial" w:cs="Arial"/>
                <w:b/>
                <w:bCs/>
                <w:u w:color="000000"/>
                <w:lang w:val="en-US"/>
              </w:rPr>
            </w:pPr>
          </w:p>
          <w:p w14:paraId="537BAD34" w14:textId="77777777" w:rsidR="00A14E7F" w:rsidRDefault="00A14E7F" w:rsidP="0040486E">
            <w:pPr>
              <w:pStyle w:val="Body"/>
              <w:rPr>
                <w:rFonts w:ascii="Arial" w:eastAsia="Arial" w:hAnsi="Arial" w:cs="Arial"/>
                <w:b/>
                <w:bCs/>
                <w:u w:color="000000"/>
              </w:rPr>
            </w:pPr>
            <w:r>
              <w:rPr>
                <w:rFonts w:ascii="Arial" w:hAnsi="Arial"/>
                <w:b/>
                <w:bCs/>
                <w:u w:color="000000"/>
                <w:lang w:val="en-US"/>
              </w:rPr>
              <w:t>Comment on process of arriving at agreed mark:</w:t>
            </w:r>
          </w:p>
          <w:p w14:paraId="4AB088AB" w14:textId="77777777" w:rsidR="00A14E7F" w:rsidRDefault="00A14E7F" w:rsidP="0040486E">
            <w:pPr>
              <w:pStyle w:val="Body"/>
              <w:rPr>
                <w:rFonts w:ascii="Arial" w:eastAsia="Arial" w:hAnsi="Arial" w:cs="Arial"/>
                <w:b/>
                <w:bCs/>
                <w:u w:color="000000"/>
                <w:lang w:val="en-US"/>
              </w:rPr>
            </w:pPr>
          </w:p>
          <w:p w14:paraId="7177EDB9" w14:textId="77777777" w:rsidR="00A14E7F" w:rsidRDefault="00A14E7F" w:rsidP="0040486E">
            <w:pPr>
              <w:pStyle w:val="Body"/>
              <w:rPr>
                <w:rFonts w:ascii="Arial" w:eastAsia="Arial" w:hAnsi="Arial" w:cs="Arial"/>
                <w:b/>
                <w:bCs/>
                <w:u w:color="000000"/>
                <w:lang w:val="en-US"/>
              </w:rPr>
            </w:pPr>
          </w:p>
          <w:p w14:paraId="20E7B7BD" w14:textId="77777777" w:rsidR="00A14E7F" w:rsidRDefault="00A14E7F" w:rsidP="0040486E">
            <w:pPr>
              <w:pStyle w:val="Body"/>
              <w:rPr>
                <w:rFonts w:ascii="Arial" w:eastAsia="Arial" w:hAnsi="Arial" w:cs="Arial"/>
                <w:b/>
                <w:bCs/>
                <w:u w:color="000000"/>
                <w:lang w:val="en-US"/>
              </w:rPr>
            </w:pPr>
          </w:p>
          <w:p w14:paraId="748085EE" w14:textId="77777777" w:rsidR="00A14E7F" w:rsidRDefault="00A14E7F" w:rsidP="0040486E">
            <w:pPr>
              <w:pStyle w:val="Body"/>
              <w:rPr>
                <w:rFonts w:ascii="Arial" w:eastAsia="Arial" w:hAnsi="Arial" w:cs="Arial"/>
                <w:b/>
                <w:bCs/>
                <w:u w:color="000000"/>
                <w:lang w:val="en-US"/>
              </w:rPr>
            </w:pPr>
          </w:p>
          <w:p w14:paraId="019EE51D" w14:textId="77777777" w:rsidR="00A14E7F" w:rsidRDefault="00A14E7F" w:rsidP="0040486E">
            <w:pPr>
              <w:pStyle w:val="Body"/>
              <w:rPr>
                <w:rFonts w:ascii="Arial" w:eastAsia="Arial" w:hAnsi="Arial" w:cs="Arial"/>
                <w:b/>
                <w:bCs/>
                <w:u w:color="000000"/>
                <w:lang w:val="en-US"/>
              </w:rPr>
            </w:pPr>
          </w:p>
          <w:p w14:paraId="47C84182" w14:textId="77777777" w:rsidR="00A14E7F" w:rsidRDefault="00A14E7F" w:rsidP="0040486E">
            <w:pPr>
              <w:pStyle w:val="Body"/>
              <w:rPr>
                <w:rFonts w:ascii="Arial" w:eastAsia="Arial" w:hAnsi="Arial" w:cs="Arial"/>
                <w:b/>
                <w:bCs/>
                <w:u w:color="000000"/>
                <w:lang w:val="en-US"/>
              </w:rPr>
            </w:pPr>
          </w:p>
          <w:p w14:paraId="6885E600" w14:textId="77777777" w:rsidR="00A14E7F" w:rsidRDefault="00A14E7F" w:rsidP="0040486E">
            <w:pPr>
              <w:pStyle w:val="Body"/>
            </w:pPr>
          </w:p>
        </w:tc>
      </w:tr>
      <w:tr w:rsidR="00A14E7F" w14:paraId="79191DA8" w14:textId="77777777" w:rsidTr="0040486E">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45D09" w14:textId="77777777" w:rsidR="00A14E7F" w:rsidRDefault="00A14E7F" w:rsidP="0040486E">
            <w:pPr>
              <w:pStyle w:val="Body"/>
              <w:rPr>
                <w:rFonts w:ascii="Arial" w:eastAsia="Arial" w:hAnsi="Arial" w:cs="Arial"/>
                <w:b/>
                <w:bCs/>
                <w:u w:color="000000"/>
              </w:rPr>
            </w:pPr>
            <w:r>
              <w:rPr>
                <w:rFonts w:ascii="Arial" w:hAnsi="Arial"/>
                <w:b/>
                <w:bCs/>
                <w:u w:color="000000"/>
                <w:lang w:val="en-US"/>
              </w:rPr>
              <w:t>External Examiner’s comments (if relevant)</w:t>
            </w:r>
          </w:p>
          <w:p w14:paraId="2B0216A3" w14:textId="77777777" w:rsidR="00A14E7F" w:rsidRDefault="00A14E7F" w:rsidP="0040486E">
            <w:pPr>
              <w:rPr>
                <w:rFonts w:ascii="Arial" w:eastAsia="Arial" w:hAnsi="Arial" w:cs="Arial"/>
                <w:color w:val="000000"/>
                <w:sz w:val="22"/>
                <w:szCs w:val="22"/>
                <w:u w:color="000000"/>
              </w:rPr>
            </w:pPr>
          </w:p>
          <w:p w14:paraId="0A2B2211" w14:textId="77777777" w:rsidR="00A14E7F" w:rsidRDefault="00A14E7F" w:rsidP="0040486E">
            <w:pPr>
              <w:rPr>
                <w:rFonts w:ascii="Arial" w:eastAsia="Arial" w:hAnsi="Arial" w:cs="Arial"/>
                <w:color w:val="000000"/>
                <w:sz w:val="22"/>
                <w:szCs w:val="22"/>
                <w:u w:color="000000"/>
              </w:rPr>
            </w:pPr>
          </w:p>
          <w:p w14:paraId="33C69827" w14:textId="77777777" w:rsidR="00A14E7F" w:rsidRDefault="00A14E7F" w:rsidP="0040486E">
            <w:pPr>
              <w:rPr>
                <w:rFonts w:ascii="Arial" w:eastAsia="Arial" w:hAnsi="Arial" w:cs="Arial"/>
                <w:color w:val="000000"/>
                <w:sz w:val="22"/>
                <w:szCs w:val="22"/>
                <w:u w:color="000000"/>
              </w:rPr>
            </w:pPr>
          </w:p>
          <w:p w14:paraId="64C7EFED" w14:textId="77777777" w:rsidR="00A14E7F" w:rsidRDefault="00A14E7F" w:rsidP="0040486E">
            <w:pPr>
              <w:rPr>
                <w:rFonts w:ascii="Arial" w:eastAsia="Arial" w:hAnsi="Arial" w:cs="Arial"/>
                <w:color w:val="000000"/>
                <w:sz w:val="22"/>
                <w:szCs w:val="22"/>
                <w:u w:color="000000"/>
              </w:rPr>
            </w:pPr>
          </w:p>
          <w:p w14:paraId="654C362E" w14:textId="77777777" w:rsidR="00A14E7F" w:rsidRDefault="00A14E7F" w:rsidP="0040486E">
            <w:pPr>
              <w:rPr>
                <w:rFonts w:ascii="Arial" w:eastAsia="Arial" w:hAnsi="Arial" w:cs="Arial"/>
                <w:color w:val="000000"/>
                <w:sz w:val="22"/>
                <w:szCs w:val="22"/>
                <w:u w:color="000000"/>
              </w:rPr>
            </w:pPr>
          </w:p>
          <w:p w14:paraId="37C76FCF" w14:textId="77777777" w:rsidR="00A14E7F" w:rsidRDefault="00A14E7F" w:rsidP="0040486E"/>
        </w:tc>
      </w:tr>
      <w:tr w:rsidR="00A14E7F" w14:paraId="17F18E63" w14:textId="77777777" w:rsidTr="0040486E">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939E7B" w14:textId="77777777" w:rsidR="00A14E7F" w:rsidRDefault="00A14E7F" w:rsidP="0040486E">
            <w:pPr>
              <w:pStyle w:val="Body"/>
            </w:pPr>
            <w:r>
              <w:rPr>
                <w:rFonts w:ascii="Arial" w:hAnsi="Arial"/>
                <w:u w:color="000000"/>
                <w:lang w:val="en-US"/>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33B69D" w14:textId="77777777" w:rsidR="00A14E7F" w:rsidRDefault="00A14E7F" w:rsidP="0040486E">
            <w:pPr>
              <w:pStyle w:val="Body"/>
            </w:pPr>
            <w:r>
              <w:rPr>
                <w:rFonts w:ascii="Arial" w:hAnsi="Arial"/>
                <w:u w:color="000000"/>
                <w:lang w:val="en-US"/>
              </w:rPr>
              <w:t>Date:</w:t>
            </w:r>
          </w:p>
        </w:tc>
      </w:tr>
    </w:tbl>
    <w:p w14:paraId="28F02E47" w14:textId="77777777" w:rsidR="00A14E7F" w:rsidRDefault="00A14E7F" w:rsidP="00A14E7F">
      <w:pPr>
        <w:pStyle w:val="Heading3"/>
        <w:widowControl w:val="0"/>
        <w:spacing w:before="0" w:after="0" w:line="240" w:lineRule="auto"/>
        <w:jc w:val="center"/>
        <w:rPr>
          <w:rFonts w:ascii="Trebuchet MS" w:eastAsia="Trebuchet MS" w:hAnsi="Trebuchet MS" w:cs="Trebuchet MS"/>
          <w:b/>
          <w:bCs/>
          <w:sz w:val="20"/>
          <w:szCs w:val="20"/>
          <w:u w:color="000000"/>
          <w:lang w:val="en-US"/>
        </w:rPr>
      </w:pPr>
    </w:p>
    <w:p w14:paraId="212C2A1E" w14:textId="77777777" w:rsidR="00A14E7F" w:rsidRDefault="00A14E7F" w:rsidP="00A14E7F">
      <w:pPr>
        <w:pStyle w:val="Heading3"/>
        <w:widowControl w:val="0"/>
        <w:spacing w:before="0" w:after="0" w:line="240" w:lineRule="auto"/>
        <w:jc w:val="center"/>
        <w:rPr>
          <w:rFonts w:ascii="Trebuchet MS" w:eastAsia="Trebuchet MS" w:hAnsi="Trebuchet MS" w:cs="Trebuchet MS"/>
          <w:b/>
          <w:bCs/>
          <w:sz w:val="20"/>
          <w:szCs w:val="20"/>
          <w:u w:color="000000"/>
          <w:lang w:val="en-US"/>
        </w:rPr>
      </w:pPr>
    </w:p>
    <w:p w14:paraId="36588FF3" w14:textId="77777777" w:rsidR="00A14E7F" w:rsidRDefault="00A14E7F" w:rsidP="00A14E7F">
      <w:pPr>
        <w:pStyle w:val="Heading3"/>
        <w:widowControl w:val="0"/>
        <w:spacing w:before="0" w:after="0" w:line="240" w:lineRule="auto"/>
        <w:jc w:val="center"/>
        <w:rPr>
          <w:rFonts w:ascii="Trebuchet MS" w:eastAsia="Trebuchet MS" w:hAnsi="Trebuchet MS" w:cs="Trebuchet MS"/>
          <w:b/>
          <w:bCs/>
          <w:sz w:val="20"/>
          <w:szCs w:val="20"/>
          <w:u w:color="000000"/>
          <w:lang w:val="en-US"/>
        </w:rPr>
      </w:pPr>
    </w:p>
    <w:p w14:paraId="7E9728F4" w14:textId="77777777" w:rsidR="00A14E7F" w:rsidRDefault="00A14E7F" w:rsidP="00A14E7F">
      <w:pPr>
        <w:pStyle w:val="Heading3"/>
        <w:widowControl w:val="0"/>
        <w:spacing w:before="0" w:after="0" w:line="240" w:lineRule="auto"/>
        <w:jc w:val="center"/>
        <w:rPr>
          <w:rFonts w:ascii="Trebuchet MS" w:eastAsia="Trebuchet MS" w:hAnsi="Trebuchet MS" w:cs="Trebuchet MS"/>
          <w:b/>
          <w:bCs/>
          <w:sz w:val="20"/>
          <w:szCs w:val="20"/>
          <w:u w:color="000000"/>
          <w:lang w:val="en-US"/>
        </w:rPr>
      </w:pPr>
    </w:p>
    <w:p w14:paraId="080B0404" w14:textId="77777777" w:rsidR="00A14E7F" w:rsidRDefault="00A14E7F" w:rsidP="00A14E7F">
      <w:pPr>
        <w:pStyle w:val="Heading3"/>
        <w:widowControl w:val="0"/>
        <w:spacing w:before="0" w:after="0" w:line="240" w:lineRule="auto"/>
        <w:jc w:val="center"/>
        <w:rPr>
          <w:rFonts w:ascii="Trebuchet MS" w:eastAsia="Trebuchet MS" w:hAnsi="Trebuchet MS" w:cs="Trebuchet MS"/>
          <w:b/>
          <w:bCs/>
          <w:sz w:val="20"/>
          <w:szCs w:val="20"/>
          <w:u w:color="000000"/>
          <w:lang w:val="en-US"/>
        </w:rPr>
      </w:pPr>
    </w:p>
    <w:p w14:paraId="29A5CC2B" w14:textId="77777777" w:rsidR="00A14E7F" w:rsidRDefault="00A14E7F" w:rsidP="00A14E7F">
      <w:pPr>
        <w:pStyle w:val="Heading3"/>
        <w:widowControl w:val="0"/>
        <w:spacing w:before="0" w:after="0" w:line="240" w:lineRule="auto"/>
        <w:jc w:val="center"/>
        <w:rPr>
          <w:rFonts w:ascii="Trebuchet MS" w:eastAsia="Trebuchet MS" w:hAnsi="Trebuchet MS" w:cs="Trebuchet MS"/>
          <w:b/>
          <w:bCs/>
          <w:sz w:val="20"/>
          <w:szCs w:val="20"/>
          <w:u w:color="000000"/>
          <w:lang w:val="en-US"/>
        </w:rPr>
      </w:pPr>
    </w:p>
    <w:p w14:paraId="589668BC" w14:textId="77777777" w:rsidR="00A14E7F" w:rsidRDefault="00A14E7F" w:rsidP="00A14E7F">
      <w:pPr>
        <w:pStyle w:val="Heading3"/>
        <w:widowControl w:val="0"/>
        <w:spacing w:before="0" w:after="0" w:line="240" w:lineRule="auto"/>
        <w:jc w:val="center"/>
        <w:rPr>
          <w:rFonts w:ascii="Trebuchet MS" w:eastAsia="Trebuchet MS" w:hAnsi="Trebuchet MS" w:cs="Trebuchet MS"/>
          <w:b/>
          <w:bCs/>
          <w:sz w:val="20"/>
          <w:szCs w:val="20"/>
          <w:u w:color="000000"/>
          <w:lang w:val="en-US"/>
        </w:rPr>
      </w:pPr>
    </w:p>
    <w:p w14:paraId="1D3CC958" w14:textId="77777777" w:rsidR="00A14E7F" w:rsidRDefault="00A14E7F" w:rsidP="00A14E7F">
      <w:pPr>
        <w:pStyle w:val="Heading3"/>
        <w:widowControl w:val="0"/>
        <w:spacing w:before="0" w:after="0" w:line="240" w:lineRule="auto"/>
        <w:jc w:val="center"/>
        <w:rPr>
          <w:rFonts w:ascii="Trebuchet MS" w:eastAsia="Trebuchet MS" w:hAnsi="Trebuchet MS" w:cs="Trebuchet MS"/>
          <w:b/>
          <w:bCs/>
          <w:sz w:val="20"/>
          <w:szCs w:val="20"/>
          <w:u w:color="000000"/>
          <w:lang w:val="en-US"/>
        </w:rPr>
      </w:pPr>
    </w:p>
    <w:p w14:paraId="4004EEAA" w14:textId="77777777" w:rsidR="00A14E7F" w:rsidRDefault="00A14E7F" w:rsidP="00A14E7F">
      <w:pPr>
        <w:pStyle w:val="Heading3"/>
        <w:widowControl w:val="0"/>
        <w:spacing w:before="0" w:after="0" w:line="240" w:lineRule="auto"/>
        <w:jc w:val="center"/>
        <w:rPr>
          <w:rFonts w:ascii="Trebuchet MS" w:eastAsia="Trebuchet MS" w:hAnsi="Trebuchet MS" w:cs="Trebuchet MS"/>
          <w:b/>
          <w:bCs/>
          <w:sz w:val="20"/>
          <w:szCs w:val="20"/>
          <w:u w:color="000000"/>
          <w:lang w:val="en-US"/>
        </w:rPr>
      </w:pPr>
    </w:p>
    <w:p w14:paraId="1844C45B" w14:textId="77777777" w:rsidR="00A14E7F" w:rsidRDefault="00A14E7F" w:rsidP="00A14E7F">
      <w:pPr>
        <w:pStyle w:val="Heading3"/>
        <w:widowControl w:val="0"/>
        <w:spacing w:before="0" w:after="0" w:line="240" w:lineRule="auto"/>
        <w:jc w:val="center"/>
        <w:rPr>
          <w:rFonts w:ascii="Trebuchet MS" w:eastAsia="Trebuchet MS" w:hAnsi="Trebuchet MS" w:cs="Trebuchet MS"/>
          <w:b/>
          <w:bCs/>
          <w:sz w:val="20"/>
          <w:szCs w:val="20"/>
          <w:u w:color="000000"/>
          <w:lang w:val="en-US"/>
        </w:rPr>
      </w:pPr>
    </w:p>
    <w:p w14:paraId="212D8D4F" w14:textId="77777777" w:rsidR="00A14E7F" w:rsidRDefault="00A14E7F" w:rsidP="00A14E7F">
      <w:pPr>
        <w:pStyle w:val="Body"/>
        <w:rPr>
          <w:rFonts w:ascii="Times New Roman" w:eastAsia="Times New Roman" w:hAnsi="Times New Roman" w:cs="Times New Roman"/>
        </w:rPr>
      </w:pPr>
    </w:p>
    <w:p w14:paraId="71166AFC" w14:textId="77777777" w:rsidR="00A14E7F" w:rsidRDefault="00A14E7F" w:rsidP="00816D1D">
      <w:pPr>
        <w:spacing w:line="480" w:lineRule="auto"/>
        <w:rPr>
          <w:rFonts w:ascii="Calibri" w:hAnsi="Calibri" w:cs="Calibri"/>
        </w:rPr>
      </w:pPr>
    </w:p>
    <w:p w14:paraId="35B665DD" w14:textId="77777777" w:rsidR="00A14E7F" w:rsidRDefault="00A14E7F" w:rsidP="00816D1D">
      <w:pPr>
        <w:spacing w:line="480" w:lineRule="auto"/>
        <w:rPr>
          <w:rFonts w:ascii="Calibri" w:hAnsi="Calibri" w:cs="Calibri"/>
        </w:rPr>
      </w:pPr>
    </w:p>
    <w:p w14:paraId="7B52C52A" w14:textId="77777777" w:rsidR="00A14E7F" w:rsidRDefault="00A14E7F" w:rsidP="00816D1D">
      <w:pPr>
        <w:spacing w:line="480" w:lineRule="auto"/>
        <w:rPr>
          <w:rFonts w:ascii="Calibri" w:hAnsi="Calibri" w:cs="Calibri"/>
        </w:rPr>
      </w:pPr>
    </w:p>
    <w:p w14:paraId="786CB8B7" w14:textId="316E9B91" w:rsidR="0027351C" w:rsidRPr="000D3AC9" w:rsidRDefault="00DA3415" w:rsidP="00816D1D">
      <w:pPr>
        <w:spacing w:line="480" w:lineRule="auto"/>
        <w:rPr>
          <w:rFonts w:ascii="Calibri" w:hAnsi="Calibri" w:cs="Calibri"/>
        </w:rPr>
      </w:pPr>
      <w:r w:rsidRPr="000D3AC9">
        <w:rPr>
          <w:rFonts w:ascii="Calibri" w:hAnsi="Calibri" w:cs="Calibri"/>
        </w:rPr>
        <w:lastRenderedPageBreak/>
        <w:t>In the wake of the looming climate crisis, an urgent call resonates across disciplines, challenging humanity to explore unconventional avenues in pursuit of viable solutions. Amidst scientific debates, policy dialogues, and technological advancements, a dimension often overlooked but profoundly resonant emerges—the spiritual realm. Beyond the contours of organi</w:t>
      </w:r>
      <w:r w:rsidRPr="000D3AC9">
        <w:rPr>
          <w:rFonts w:ascii="Calibri" w:hAnsi="Calibri" w:cs="Calibri"/>
        </w:rPr>
        <w:t>s</w:t>
      </w:r>
      <w:r w:rsidRPr="000D3AC9">
        <w:rPr>
          <w:rFonts w:ascii="Calibri" w:hAnsi="Calibri" w:cs="Calibri"/>
        </w:rPr>
        <w:t>ed religion, spirituality unveils a broader tapestry of interconnectedness, offering a lens through which to contemplate humanity's relationship with the environment and its bearing on the climate crisis.</w:t>
      </w:r>
      <w:r w:rsidRPr="000D3AC9">
        <w:rPr>
          <w:rFonts w:ascii="Calibri" w:hAnsi="Calibri" w:cs="Calibri"/>
        </w:rPr>
        <w:t xml:space="preserve"> </w:t>
      </w:r>
      <w:r w:rsidRPr="000D3AC9">
        <w:rPr>
          <w:rFonts w:ascii="Calibri" w:hAnsi="Calibri" w:cs="Calibri"/>
        </w:rPr>
        <w:t>Defined not by dogma but by an ethos of interconnectedness and reverence for life, spirituality transcends traditional religious boundaries. It evokes a profound sense of unity with nature, advocating for a holistic understanding that places humanity within the intricate web of ecosystems, rather than apart from it. This nuanced perspective challenges the prevailing mechanistic worldview, inviting contemplation on how such spiritual insights might complement and enrich contemporary discourse on climate change.</w:t>
      </w:r>
    </w:p>
    <w:p w14:paraId="104C93C2" w14:textId="2D6D4ED9" w:rsidR="0027351C" w:rsidRPr="000D3AC9" w:rsidRDefault="0027351C" w:rsidP="00816D1D">
      <w:pPr>
        <w:spacing w:line="480" w:lineRule="auto"/>
        <w:rPr>
          <w:rFonts w:ascii="Calibri" w:hAnsi="Calibri" w:cs="Calibri"/>
        </w:rPr>
      </w:pPr>
      <w:r w:rsidRPr="000D3AC9">
        <w:rPr>
          <w:rFonts w:ascii="Calibri" w:hAnsi="Calibri" w:cs="Calibri"/>
        </w:rPr>
        <w:t>This essay a</w:t>
      </w:r>
      <w:r w:rsidR="005D0740" w:rsidRPr="000D3AC9">
        <w:rPr>
          <w:rFonts w:ascii="Calibri" w:hAnsi="Calibri" w:cs="Calibri"/>
        </w:rPr>
        <w:t>ims to explore</w:t>
      </w:r>
      <w:r w:rsidRPr="000D3AC9">
        <w:rPr>
          <w:rFonts w:ascii="Calibri" w:hAnsi="Calibri" w:cs="Calibri"/>
        </w:rPr>
        <w:t xml:space="preserve"> the potential for a spiritual response to the climate crisis. It begins by de</w:t>
      </w:r>
      <w:r w:rsidR="002B23B6" w:rsidRPr="000D3AC9">
        <w:rPr>
          <w:rFonts w:ascii="Calibri" w:hAnsi="Calibri" w:cs="Calibri"/>
        </w:rPr>
        <w:t xml:space="preserve">fining </w:t>
      </w:r>
      <w:r w:rsidRPr="000D3AC9">
        <w:rPr>
          <w:rFonts w:ascii="Calibri" w:hAnsi="Calibri" w:cs="Calibri"/>
        </w:rPr>
        <w:t xml:space="preserve">spirituality </w:t>
      </w:r>
      <w:r w:rsidR="002B23B6" w:rsidRPr="000D3AC9">
        <w:rPr>
          <w:rFonts w:ascii="Calibri" w:hAnsi="Calibri" w:cs="Calibri"/>
        </w:rPr>
        <w:t>in the context of this essay</w:t>
      </w:r>
      <w:r w:rsidRPr="000D3AC9">
        <w:rPr>
          <w:rFonts w:ascii="Calibri" w:hAnsi="Calibri" w:cs="Calibri"/>
        </w:rPr>
        <w:t>, contextualising the contemporary climate crisis, and scrutinising existing responses that may be impeding its resolution. It goes on to highlight research which supports themes of interconnectedness with nature,</w:t>
      </w:r>
      <w:r w:rsidR="00CB16A1" w:rsidRPr="000D3AC9">
        <w:rPr>
          <w:rFonts w:ascii="Calibri" w:hAnsi="Calibri" w:cs="Calibri"/>
        </w:rPr>
        <w:t xml:space="preserve"> and </w:t>
      </w:r>
      <w:r w:rsidR="00CB16A1" w:rsidRPr="000D3AC9">
        <w:rPr>
          <w:rFonts w:ascii="Calibri" w:hAnsi="Calibri" w:cs="Calibri"/>
        </w:rPr>
        <w:t>explore potential spiritual responses</w:t>
      </w:r>
      <w:r w:rsidR="00CB16A1" w:rsidRPr="000D3AC9">
        <w:rPr>
          <w:rFonts w:ascii="Calibri" w:hAnsi="Calibri" w:cs="Calibri"/>
        </w:rPr>
        <w:t>.</w:t>
      </w:r>
      <w:r w:rsidRPr="000D3AC9">
        <w:rPr>
          <w:rFonts w:ascii="Calibri" w:hAnsi="Calibri" w:cs="Calibri"/>
        </w:rPr>
        <w:t xml:space="preserve"> </w:t>
      </w:r>
      <w:r w:rsidR="00CB16A1" w:rsidRPr="000D3AC9">
        <w:rPr>
          <w:rFonts w:ascii="Calibri" w:hAnsi="Calibri" w:cs="Calibri"/>
        </w:rPr>
        <w:t xml:space="preserve">It </w:t>
      </w:r>
      <w:r w:rsidRPr="000D3AC9">
        <w:rPr>
          <w:rFonts w:ascii="Calibri" w:hAnsi="Calibri" w:cs="Calibri"/>
        </w:rPr>
        <w:t>confronts barriers within conventional educational frameworks which hinder the acceptance of a spiritual dimension to reality, and overlook</w:t>
      </w:r>
      <w:r w:rsidR="00CB16A1" w:rsidRPr="000D3AC9">
        <w:rPr>
          <w:rFonts w:ascii="Calibri" w:hAnsi="Calibri" w:cs="Calibri"/>
        </w:rPr>
        <w:t>s</w:t>
      </w:r>
      <w:r w:rsidRPr="000D3AC9">
        <w:rPr>
          <w:rFonts w:ascii="Calibri" w:hAnsi="Calibri" w:cs="Calibri"/>
        </w:rPr>
        <w:t xml:space="preserve"> and omit</w:t>
      </w:r>
      <w:r w:rsidR="00CB16A1" w:rsidRPr="000D3AC9">
        <w:rPr>
          <w:rFonts w:ascii="Calibri" w:hAnsi="Calibri" w:cs="Calibri"/>
        </w:rPr>
        <w:t xml:space="preserve">s </w:t>
      </w:r>
      <w:r w:rsidRPr="000D3AC9">
        <w:rPr>
          <w:rFonts w:ascii="Calibri" w:hAnsi="Calibri" w:cs="Calibri"/>
        </w:rPr>
        <w:t xml:space="preserve">key findings. </w:t>
      </w:r>
      <w:r w:rsidR="005D0740" w:rsidRPr="000D3AC9">
        <w:rPr>
          <w:rFonts w:ascii="Calibri" w:hAnsi="Calibri" w:cs="Calibri"/>
        </w:rPr>
        <w:t xml:space="preserve">It will then explore drawbacks to a spiritual response to the climate crisis, before consolidating all perspectives, and presenting a nuanced view of the viability of a spiritual response to the urgent climate crisis. </w:t>
      </w:r>
    </w:p>
    <w:p w14:paraId="44462FF1" w14:textId="77777777" w:rsidR="00CB16A1" w:rsidRPr="000D3AC9" w:rsidRDefault="00CB16A1" w:rsidP="00816D1D">
      <w:pPr>
        <w:spacing w:line="480" w:lineRule="auto"/>
        <w:rPr>
          <w:rFonts w:ascii="Calibri" w:hAnsi="Calibri" w:cs="Calibri"/>
        </w:rPr>
      </w:pPr>
    </w:p>
    <w:p w14:paraId="0D5F13D5" w14:textId="488E195B" w:rsidR="00EB2A10" w:rsidRPr="000D3AC9" w:rsidRDefault="004E05A3" w:rsidP="00816D1D">
      <w:pPr>
        <w:spacing w:line="480" w:lineRule="auto"/>
        <w:rPr>
          <w:rFonts w:ascii="Calibri" w:hAnsi="Calibri" w:cs="Calibri"/>
        </w:rPr>
      </w:pPr>
      <w:r w:rsidRPr="000D3AC9">
        <w:rPr>
          <w:rFonts w:ascii="Calibri" w:hAnsi="Calibri" w:cs="Calibri"/>
        </w:rPr>
        <w:lastRenderedPageBreak/>
        <w:t>In his book ‘Harmony’</w:t>
      </w:r>
      <w:r w:rsidR="00690D0B" w:rsidRPr="000D3AC9">
        <w:rPr>
          <w:rFonts w:ascii="Calibri" w:hAnsi="Calibri" w:cs="Calibri"/>
        </w:rPr>
        <w:t>,</w:t>
      </w:r>
      <w:r w:rsidRPr="000D3AC9">
        <w:rPr>
          <w:rFonts w:ascii="Calibri" w:hAnsi="Calibri" w:cs="Calibri"/>
        </w:rPr>
        <w:t xml:space="preserve"> </w:t>
      </w:r>
      <w:r w:rsidR="005D6092" w:rsidRPr="000D3AC9">
        <w:rPr>
          <w:rFonts w:ascii="Calibri" w:hAnsi="Calibri" w:cs="Calibri"/>
        </w:rPr>
        <w:t xml:space="preserve">HRH </w:t>
      </w:r>
      <w:r w:rsidRPr="000D3AC9">
        <w:rPr>
          <w:rFonts w:ascii="Calibri" w:hAnsi="Calibri" w:cs="Calibri"/>
        </w:rPr>
        <w:t>King Charles</w:t>
      </w:r>
      <w:r w:rsidR="00690D0B" w:rsidRPr="000D3AC9">
        <w:rPr>
          <w:rFonts w:ascii="Calibri" w:hAnsi="Calibri" w:cs="Calibri"/>
        </w:rPr>
        <w:t xml:space="preserve"> emphasises the ‘dangerous neglect’ of the ‘spiritual dimension to our existence’. However, defining ‘spirituality’ presents challenges </w:t>
      </w:r>
      <w:r w:rsidR="00461C9D" w:rsidRPr="000D3AC9">
        <w:rPr>
          <w:rFonts w:ascii="Calibri" w:hAnsi="Calibri" w:cs="Calibri"/>
        </w:rPr>
        <w:t xml:space="preserve">due to its varied interpretations, as highlighted by Chatterjee (1898). For the purpose of this essay, to ensure clarity in communication and scholarly progress (as highlighted by Oman, 2013, p.24), a specific definition will be adopted. A recurring theme in discussions on spirituality is ‘interconnectedness’, termed by </w:t>
      </w:r>
      <w:proofErr w:type="spellStart"/>
      <w:r w:rsidR="00461C9D" w:rsidRPr="000D3AC9">
        <w:rPr>
          <w:rFonts w:ascii="Calibri" w:hAnsi="Calibri" w:cs="Calibri"/>
        </w:rPr>
        <w:t>Spetnak</w:t>
      </w:r>
      <w:proofErr w:type="spellEnd"/>
      <w:r w:rsidR="00461C9D" w:rsidRPr="000D3AC9">
        <w:rPr>
          <w:rFonts w:ascii="Calibri" w:hAnsi="Calibri" w:cs="Calibri"/>
        </w:rPr>
        <w:t xml:space="preserve"> (</w:t>
      </w:r>
      <w:r w:rsidR="000C3B77" w:rsidRPr="000D3AC9">
        <w:rPr>
          <w:rFonts w:ascii="Calibri" w:hAnsi="Calibri" w:cs="Calibri"/>
        </w:rPr>
        <w:t xml:space="preserve"> 1986: </w:t>
      </w:r>
      <w:r w:rsidR="00461C9D" w:rsidRPr="000D3AC9">
        <w:rPr>
          <w:rFonts w:ascii="Calibri" w:hAnsi="Calibri" w:cs="Calibri"/>
        </w:rPr>
        <w:t xml:space="preserve">41) as ‘profound interconnectedness’ which ‘connects us with nature’. </w:t>
      </w:r>
      <w:r w:rsidR="000C3B77" w:rsidRPr="000D3AC9">
        <w:rPr>
          <w:rFonts w:ascii="Calibri" w:hAnsi="Calibri" w:cs="Calibri"/>
        </w:rPr>
        <w:t xml:space="preserve">Sutcliffe and </w:t>
      </w:r>
      <w:r w:rsidR="00461C9D" w:rsidRPr="000D3AC9">
        <w:rPr>
          <w:rFonts w:ascii="Calibri" w:hAnsi="Calibri" w:cs="Calibri"/>
        </w:rPr>
        <w:t xml:space="preserve">Bowman (2000) also identified interconnectedness as a core aspect of ‘Alternative Spiritualities’, those being spiritual beliefs, practices, or philosophies that exist outside of mainstream or traditional religious frameworks. </w:t>
      </w:r>
      <w:r w:rsidR="00596EF4" w:rsidRPr="000D3AC9">
        <w:rPr>
          <w:rFonts w:ascii="Calibri" w:hAnsi="Calibri" w:cs="Calibri"/>
        </w:rPr>
        <w:t>Hay and Nye (2006</w:t>
      </w:r>
      <w:r w:rsidR="000C3B77" w:rsidRPr="000D3AC9">
        <w:rPr>
          <w:rFonts w:ascii="Calibri" w:hAnsi="Calibri" w:cs="Calibri"/>
        </w:rPr>
        <w:t xml:space="preserve">: </w:t>
      </w:r>
      <w:r w:rsidR="00596EF4" w:rsidRPr="000D3AC9">
        <w:rPr>
          <w:rFonts w:ascii="Calibri" w:hAnsi="Calibri" w:cs="Calibri"/>
        </w:rPr>
        <w:t xml:space="preserve">22) </w:t>
      </w:r>
      <w:r w:rsidR="00461C9D" w:rsidRPr="000D3AC9">
        <w:rPr>
          <w:rFonts w:ascii="Calibri" w:hAnsi="Calibri" w:cs="Calibri"/>
        </w:rPr>
        <w:t xml:space="preserve">discuss the </w:t>
      </w:r>
      <w:r w:rsidR="00596EF4" w:rsidRPr="000D3AC9">
        <w:rPr>
          <w:rFonts w:ascii="Calibri" w:hAnsi="Calibri" w:cs="Calibri"/>
        </w:rPr>
        <w:t>‘intimate relationship with everything that is not ourselves’</w:t>
      </w:r>
      <w:r w:rsidR="00CB16A1" w:rsidRPr="000D3AC9">
        <w:rPr>
          <w:rFonts w:ascii="Calibri" w:hAnsi="Calibri" w:cs="Calibri"/>
        </w:rPr>
        <w:t>. U</w:t>
      </w:r>
      <w:r w:rsidR="00461C9D" w:rsidRPr="000D3AC9">
        <w:rPr>
          <w:rFonts w:ascii="Calibri" w:hAnsi="Calibri" w:cs="Calibri"/>
        </w:rPr>
        <w:t>ltimately</w:t>
      </w:r>
      <w:r w:rsidR="00CB16A1" w:rsidRPr="000D3AC9">
        <w:rPr>
          <w:rFonts w:ascii="Calibri" w:hAnsi="Calibri" w:cs="Calibri"/>
        </w:rPr>
        <w:t>,</w:t>
      </w:r>
      <w:r w:rsidR="00461C9D" w:rsidRPr="000D3AC9">
        <w:rPr>
          <w:rFonts w:ascii="Calibri" w:hAnsi="Calibri" w:cs="Calibri"/>
        </w:rPr>
        <w:t xml:space="preserve"> it is a well-recognised concept within spirituality research, which this essay will leverage as a key identifier of spirituality. </w:t>
      </w:r>
      <w:r w:rsidR="00596EF4" w:rsidRPr="000D3AC9">
        <w:rPr>
          <w:rFonts w:ascii="Calibri" w:hAnsi="Calibri" w:cs="Calibri"/>
        </w:rPr>
        <w:t>Drawing from th</w:t>
      </w:r>
      <w:r w:rsidR="00461C9D" w:rsidRPr="000D3AC9">
        <w:rPr>
          <w:rFonts w:ascii="Calibri" w:hAnsi="Calibri" w:cs="Calibri"/>
        </w:rPr>
        <w:t>i</w:t>
      </w:r>
      <w:r w:rsidR="00596EF4" w:rsidRPr="000D3AC9">
        <w:rPr>
          <w:rFonts w:ascii="Calibri" w:hAnsi="Calibri" w:cs="Calibri"/>
        </w:rPr>
        <w:t>s</w:t>
      </w:r>
      <w:r w:rsidR="00461C9D" w:rsidRPr="000D3AC9">
        <w:rPr>
          <w:rFonts w:ascii="Calibri" w:hAnsi="Calibri" w:cs="Calibri"/>
        </w:rPr>
        <w:t xml:space="preserve"> identification</w:t>
      </w:r>
      <w:r w:rsidR="00596EF4" w:rsidRPr="000D3AC9">
        <w:rPr>
          <w:rFonts w:ascii="Calibri" w:hAnsi="Calibri" w:cs="Calibri"/>
        </w:rPr>
        <w:t>, a clear connection with ecolog</w:t>
      </w:r>
      <w:r w:rsidR="00EB2A10" w:rsidRPr="000D3AC9">
        <w:rPr>
          <w:rFonts w:ascii="Calibri" w:hAnsi="Calibri" w:cs="Calibri"/>
        </w:rPr>
        <w:t xml:space="preserve">ical concepts </w:t>
      </w:r>
      <w:r w:rsidR="00596EF4" w:rsidRPr="000D3AC9">
        <w:rPr>
          <w:rFonts w:ascii="Calibri" w:hAnsi="Calibri" w:cs="Calibri"/>
        </w:rPr>
        <w:t>can be made,</w:t>
      </w:r>
      <w:r w:rsidR="00EB2A10" w:rsidRPr="000D3AC9">
        <w:rPr>
          <w:rFonts w:ascii="Calibri" w:hAnsi="Calibri" w:cs="Calibri"/>
        </w:rPr>
        <w:t xml:space="preserve"> this was observed in the works of Capra (1996</w:t>
      </w:r>
      <w:r w:rsidR="000C3B77" w:rsidRPr="000D3AC9">
        <w:rPr>
          <w:rFonts w:ascii="Calibri" w:hAnsi="Calibri" w:cs="Calibri"/>
        </w:rPr>
        <w:t>; 2004</w:t>
      </w:r>
      <w:r w:rsidR="00EB2A10" w:rsidRPr="000D3AC9">
        <w:rPr>
          <w:rFonts w:ascii="Calibri" w:hAnsi="Calibri" w:cs="Calibri"/>
        </w:rPr>
        <w:t>), where he discusses the systemic interconnectedness in nature and its relevance to spiritual principles, later emphasising the importance of recognising this interconnectedness for sustainable living.</w:t>
      </w:r>
    </w:p>
    <w:p w14:paraId="4DB6769B" w14:textId="4F5A65C2" w:rsidR="00EB2A10" w:rsidRPr="000D3AC9" w:rsidRDefault="00EB2A10" w:rsidP="00816D1D">
      <w:pPr>
        <w:spacing w:line="480" w:lineRule="auto"/>
        <w:rPr>
          <w:rFonts w:ascii="Calibri" w:hAnsi="Calibri" w:cs="Calibri"/>
        </w:rPr>
      </w:pPr>
      <w:r w:rsidRPr="000D3AC9">
        <w:rPr>
          <w:rFonts w:ascii="Calibri" w:hAnsi="Calibri" w:cs="Calibri"/>
        </w:rPr>
        <w:t xml:space="preserve">In light of the persisting ecological crisis, the link between spirituality and ecology has gained significant traction. </w:t>
      </w:r>
      <w:r w:rsidR="004042DD" w:rsidRPr="000D3AC9">
        <w:rPr>
          <w:rFonts w:ascii="Calibri" w:hAnsi="Calibri" w:cs="Calibri"/>
        </w:rPr>
        <w:t>In 2009, Rockstrom and others</w:t>
      </w:r>
      <w:r w:rsidR="00CB16A1" w:rsidRPr="000D3AC9">
        <w:rPr>
          <w:rFonts w:ascii="Calibri" w:hAnsi="Calibri" w:cs="Calibri"/>
        </w:rPr>
        <w:t>,</w:t>
      </w:r>
      <w:r w:rsidR="004042DD" w:rsidRPr="000D3AC9">
        <w:rPr>
          <w:rFonts w:ascii="Calibri" w:hAnsi="Calibri" w:cs="Calibri"/>
        </w:rPr>
        <w:t xml:space="preserve"> established nine planetary boundaries, critical for Earths stability, encompass</w:t>
      </w:r>
      <w:r w:rsidR="00CB16A1" w:rsidRPr="000D3AC9">
        <w:rPr>
          <w:rFonts w:ascii="Calibri" w:hAnsi="Calibri" w:cs="Calibri"/>
        </w:rPr>
        <w:t xml:space="preserve">ing </w:t>
      </w:r>
      <w:r w:rsidR="004042DD" w:rsidRPr="000D3AC9">
        <w:rPr>
          <w:rFonts w:ascii="Calibri" w:hAnsi="Calibri" w:cs="Calibri"/>
        </w:rPr>
        <w:t xml:space="preserve">climate change, biodiversity loss, and freshwater use. </w:t>
      </w:r>
      <w:r w:rsidR="00CB16A1" w:rsidRPr="000D3AC9">
        <w:rPr>
          <w:rFonts w:ascii="Calibri" w:hAnsi="Calibri" w:cs="Calibri"/>
        </w:rPr>
        <w:t>T</w:t>
      </w:r>
      <w:r w:rsidR="004042DD" w:rsidRPr="000D3AC9">
        <w:rPr>
          <w:rFonts w:ascii="Calibri" w:hAnsi="Calibri" w:cs="Calibri"/>
        </w:rPr>
        <w:t xml:space="preserve">he </w:t>
      </w:r>
      <w:r w:rsidR="00D577EC" w:rsidRPr="000D3AC9">
        <w:rPr>
          <w:rFonts w:ascii="Calibri" w:hAnsi="Calibri" w:cs="Calibri"/>
        </w:rPr>
        <w:t>alarming</w:t>
      </w:r>
      <w:r w:rsidR="004042DD" w:rsidRPr="000D3AC9">
        <w:rPr>
          <w:rFonts w:ascii="Calibri" w:hAnsi="Calibri" w:cs="Calibri"/>
        </w:rPr>
        <w:t xml:space="preserve"> reality today reveals </w:t>
      </w:r>
      <w:r w:rsidR="00CB16A1" w:rsidRPr="000D3AC9">
        <w:rPr>
          <w:rFonts w:ascii="Calibri" w:hAnsi="Calibri" w:cs="Calibri"/>
        </w:rPr>
        <w:t xml:space="preserve">that </w:t>
      </w:r>
      <w:r w:rsidR="004042DD" w:rsidRPr="000D3AC9">
        <w:rPr>
          <w:rFonts w:ascii="Calibri" w:hAnsi="Calibri" w:cs="Calibri"/>
        </w:rPr>
        <w:t>every single one of the boundaries is compromised. From rising global temperatures to rapid biodiversity loss and strained freshwater resources, humanity finds itself in a precarious position, surpassing or approaching these crucial limits. This underscores the urgent need for immediate global action to address the dire state of the climate crisis.</w:t>
      </w:r>
      <w:r w:rsidR="004042DD" w:rsidRPr="000D3AC9">
        <w:rPr>
          <w:rFonts w:ascii="Calibri" w:hAnsi="Calibri" w:cs="Calibri"/>
        </w:rPr>
        <w:t xml:space="preserve"> </w:t>
      </w:r>
      <w:r w:rsidR="00CB16A1" w:rsidRPr="000D3AC9">
        <w:rPr>
          <w:rFonts w:ascii="Calibri" w:hAnsi="Calibri" w:cs="Calibri"/>
        </w:rPr>
        <w:t xml:space="preserve">Initial processes caused by climate </w:t>
      </w:r>
      <w:r w:rsidR="00CB16A1" w:rsidRPr="000D3AC9">
        <w:rPr>
          <w:rFonts w:ascii="Calibri" w:hAnsi="Calibri" w:cs="Calibri"/>
        </w:rPr>
        <w:lastRenderedPageBreak/>
        <w:t xml:space="preserve">change have created feedback loops, self-reinforcing cycles which are amplifying </w:t>
      </w:r>
      <w:r w:rsidR="00CB16A1" w:rsidRPr="000D3AC9">
        <w:rPr>
          <w:rFonts w:ascii="Calibri" w:hAnsi="Calibri" w:cs="Calibri"/>
        </w:rPr>
        <w:t xml:space="preserve">and accelerating </w:t>
      </w:r>
      <w:r w:rsidR="00CB16A1" w:rsidRPr="000D3AC9">
        <w:rPr>
          <w:rFonts w:ascii="Calibri" w:hAnsi="Calibri" w:cs="Calibri"/>
        </w:rPr>
        <w:t xml:space="preserve">climate changes. For instance, melting ice caused by global </w:t>
      </w:r>
      <w:r w:rsidR="00CB16A1" w:rsidRPr="000D3AC9">
        <w:rPr>
          <w:rFonts w:ascii="Calibri" w:hAnsi="Calibri" w:cs="Calibri"/>
        </w:rPr>
        <w:t>warming</w:t>
      </w:r>
      <w:r w:rsidR="00CB16A1" w:rsidRPr="000D3AC9">
        <w:rPr>
          <w:rFonts w:ascii="Calibri" w:hAnsi="Calibri" w:cs="Calibri"/>
        </w:rPr>
        <w:t>, reduces Earth</w:t>
      </w:r>
      <w:r w:rsidR="00CB16A1" w:rsidRPr="000D3AC9">
        <w:rPr>
          <w:rFonts w:ascii="Calibri" w:hAnsi="Calibri" w:cs="Calibri"/>
        </w:rPr>
        <w:t>’</w:t>
      </w:r>
      <w:r w:rsidR="00CB16A1" w:rsidRPr="000D3AC9">
        <w:rPr>
          <w:rFonts w:ascii="Calibri" w:hAnsi="Calibri" w:cs="Calibri"/>
        </w:rPr>
        <w:t xml:space="preserve">s albedo, leading to increased absorption of sunlight by darker surfaces, further accelerating warming and ice melt. </w:t>
      </w:r>
      <w:r w:rsidR="004042DD" w:rsidRPr="000D3AC9">
        <w:rPr>
          <w:rFonts w:ascii="Calibri" w:hAnsi="Calibri" w:cs="Calibri"/>
        </w:rPr>
        <w:t>Recent records confirm that June 2023 was the hottest June in the UK since records began in 1884</w:t>
      </w:r>
      <w:r w:rsidR="00D577EC" w:rsidRPr="000D3AC9">
        <w:rPr>
          <w:rFonts w:ascii="Calibri" w:hAnsi="Calibri" w:cs="Calibri"/>
        </w:rPr>
        <w:t xml:space="preserve">, with a global peak being held in July temperatures (ONS, 2023), </w:t>
      </w:r>
      <w:r w:rsidR="00CB16A1" w:rsidRPr="000D3AC9">
        <w:rPr>
          <w:rFonts w:ascii="Calibri" w:hAnsi="Calibri" w:cs="Calibri"/>
        </w:rPr>
        <w:t xml:space="preserve">further affirming the urgency for immediate action. </w:t>
      </w:r>
    </w:p>
    <w:p w14:paraId="3D5EBF41" w14:textId="113C7B19" w:rsidR="00D577EC" w:rsidRPr="000D3AC9" w:rsidRDefault="00A13F37" w:rsidP="00816D1D">
      <w:pPr>
        <w:spacing w:line="480" w:lineRule="auto"/>
        <w:rPr>
          <w:rFonts w:ascii="Calibri" w:hAnsi="Calibri" w:cs="Calibri"/>
        </w:rPr>
      </w:pPr>
      <w:r w:rsidRPr="000D3AC9">
        <w:rPr>
          <w:rFonts w:ascii="Calibri" w:hAnsi="Calibri" w:cs="Calibri"/>
        </w:rPr>
        <w:t>Some people attribute the increasing climate crisis to the Industrial Revolution, which began in the late 18</w:t>
      </w:r>
      <w:r w:rsidRPr="000D3AC9">
        <w:rPr>
          <w:rFonts w:ascii="Calibri" w:hAnsi="Calibri" w:cs="Calibri"/>
          <w:vertAlign w:val="superscript"/>
        </w:rPr>
        <w:t>th</w:t>
      </w:r>
      <w:r w:rsidRPr="000D3AC9">
        <w:rPr>
          <w:rFonts w:ascii="Calibri" w:hAnsi="Calibri" w:cs="Calibri"/>
        </w:rPr>
        <w:t xml:space="preserve"> century. This period marked a significant increased in human-driven alterations to the E</w:t>
      </w:r>
      <w:r w:rsidR="00CB16A1" w:rsidRPr="000D3AC9">
        <w:rPr>
          <w:rFonts w:ascii="Calibri" w:hAnsi="Calibri" w:cs="Calibri"/>
        </w:rPr>
        <w:t>art</w:t>
      </w:r>
      <w:r w:rsidRPr="000D3AC9">
        <w:rPr>
          <w:rFonts w:ascii="Calibri" w:hAnsi="Calibri" w:cs="Calibri"/>
        </w:rPr>
        <w:t xml:space="preserve">hs systems through industrialisation, fossil fuel use, widespread changes in land use, and an exponential increase in population. This period is commonly marked as the time in which humans left the Holocene era, where human activity was considered within sustainable limits. The concept of the Anthropocene was later coined in 2000 by Crutzen and Stoermer, as the new geological epoch, where human activity </w:t>
      </w:r>
      <w:r w:rsidR="000C3B77" w:rsidRPr="000D3AC9">
        <w:rPr>
          <w:rFonts w:ascii="Calibri" w:hAnsi="Calibri" w:cs="Calibri"/>
        </w:rPr>
        <w:t xml:space="preserve">can no </w:t>
      </w:r>
      <w:r w:rsidRPr="000D3AC9">
        <w:rPr>
          <w:rFonts w:ascii="Calibri" w:hAnsi="Calibri" w:cs="Calibri"/>
        </w:rPr>
        <w:t xml:space="preserve">longer </w:t>
      </w:r>
      <w:r w:rsidR="000C3B77" w:rsidRPr="000D3AC9">
        <w:rPr>
          <w:rFonts w:ascii="Calibri" w:hAnsi="Calibri" w:cs="Calibri"/>
        </w:rPr>
        <w:t xml:space="preserve">be </w:t>
      </w:r>
      <w:r w:rsidRPr="000D3AC9">
        <w:rPr>
          <w:rFonts w:ascii="Calibri" w:hAnsi="Calibri" w:cs="Calibri"/>
        </w:rPr>
        <w:t>considered sustainable</w:t>
      </w:r>
      <w:r w:rsidR="005777FD" w:rsidRPr="000D3AC9">
        <w:rPr>
          <w:rFonts w:ascii="Calibri" w:hAnsi="Calibri" w:cs="Calibri"/>
        </w:rPr>
        <w:t xml:space="preserve">, </w:t>
      </w:r>
      <w:r w:rsidR="005777FD" w:rsidRPr="000D3AC9">
        <w:rPr>
          <w:rFonts w:ascii="Calibri" w:hAnsi="Calibri" w:cs="Calibri"/>
        </w:rPr>
        <w:t>due to profound resource depletion and large-scale, serious pollution</w:t>
      </w:r>
      <w:r w:rsidR="005777FD" w:rsidRPr="000D3AC9">
        <w:rPr>
          <w:rFonts w:ascii="Calibri" w:hAnsi="Calibri" w:cs="Calibri"/>
        </w:rPr>
        <w:t>.</w:t>
      </w:r>
    </w:p>
    <w:p w14:paraId="544D988C" w14:textId="2AAA6C64" w:rsidR="00BE2A12" w:rsidRPr="000D3AC9" w:rsidRDefault="00BE2A12" w:rsidP="00816D1D">
      <w:pPr>
        <w:spacing w:line="480" w:lineRule="auto"/>
        <w:rPr>
          <w:rFonts w:ascii="Calibri" w:hAnsi="Calibri" w:cs="Calibri"/>
        </w:rPr>
      </w:pPr>
      <w:r w:rsidRPr="000D3AC9">
        <w:rPr>
          <w:rFonts w:ascii="Calibri" w:hAnsi="Calibri" w:cs="Calibri"/>
        </w:rPr>
        <w:t>In the face of current escalating climate challenges, the sufficiency of current strategies to combat the crisis comes into question. Current approaches to tackling the climate crisis seemingly encompass a multifaceted landscape of international agreements, renewable energy transitions, and adaptation strategies. International accords like the Paris Agreement (</w:t>
      </w:r>
      <w:r w:rsidR="000C3B77" w:rsidRPr="000D3AC9">
        <w:rPr>
          <w:rFonts w:ascii="Calibri" w:hAnsi="Calibri" w:cs="Calibri"/>
        </w:rPr>
        <w:t>2015</w:t>
      </w:r>
      <w:r w:rsidRPr="000D3AC9">
        <w:rPr>
          <w:rFonts w:ascii="Calibri" w:hAnsi="Calibri" w:cs="Calibri"/>
        </w:rPr>
        <w:t>) have fostered global cooperation</w:t>
      </w:r>
      <w:r w:rsidR="000F5900" w:rsidRPr="000D3AC9">
        <w:rPr>
          <w:rFonts w:ascii="Calibri" w:hAnsi="Calibri" w:cs="Calibri"/>
        </w:rPr>
        <w:t>, setting emission reductions targets. A growing emphasis on renewable energy sources marks an intentional shift away from fossil fuels. Climate adaptation effort</w:t>
      </w:r>
      <w:r w:rsidR="00E00A8E" w:rsidRPr="000D3AC9">
        <w:rPr>
          <w:rFonts w:ascii="Calibri" w:hAnsi="Calibri" w:cs="Calibri"/>
        </w:rPr>
        <w:t xml:space="preserve">s </w:t>
      </w:r>
      <w:r w:rsidR="000F5900" w:rsidRPr="000D3AC9">
        <w:rPr>
          <w:rFonts w:ascii="Calibri" w:hAnsi="Calibri" w:cs="Calibri"/>
        </w:rPr>
        <w:t>focus on preparing for and mitigating the impacts of climate change.</w:t>
      </w:r>
      <w:r w:rsidR="00DE6ABD" w:rsidRPr="000D3AC9">
        <w:rPr>
          <w:rFonts w:ascii="Calibri" w:hAnsi="Calibri" w:cs="Calibri"/>
        </w:rPr>
        <w:t xml:space="preserve"> Its important to recognise economic models that </w:t>
      </w:r>
      <w:r w:rsidR="00E00A8E" w:rsidRPr="000D3AC9">
        <w:rPr>
          <w:rFonts w:ascii="Calibri" w:hAnsi="Calibri" w:cs="Calibri"/>
        </w:rPr>
        <w:t xml:space="preserve">already </w:t>
      </w:r>
      <w:r w:rsidR="00DE6ABD" w:rsidRPr="000D3AC9">
        <w:rPr>
          <w:rFonts w:ascii="Calibri" w:hAnsi="Calibri" w:cs="Calibri"/>
        </w:rPr>
        <w:t xml:space="preserve">seem to harmonise with </w:t>
      </w:r>
      <w:r w:rsidR="00DE6ABD" w:rsidRPr="000D3AC9">
        <w:rPr>
          <w:rFonts w:ascii="Calibri" w:hAnsi="Calibri" w:cs="Calibri"/>
        </w:rPr>
        <w:lastRenderedPageBreak/>
        <w:t xml:space="preserve">spiritual principles of interconnectedness and sustainability. </w:t>
      </w:r>
      <w:r w:rsidR="00DE6ABD" w:rsidRPr="000D3AC9">
        <w:rPr>
          <w:rFonts w:ascii="Calibri" w:hAnsi="Calibri" w:cs="Calibri"/>
        </w:rPr>
        <w:t>Concepts such as the circular economy, emphasi</w:t>
      </w:r>
      <w:r w:rsidR="00DE6ABD" w:rsidRPr="000D3AC9">
        <w:rPr>
          <w:rFonts w:ascii="Calibri" w:hAnsi="Calibri" w:cs="Calibri"/>
        </w:rPr>
        <w:t>s</w:t>
      </w:r>
      <w:r w:rsidR="00DE6ABD" w:rsidRPr="000D3AC9">
        <w:rPr>
          <w:rFonts w:ascii="Calibri" w:hAnsi="Calibri" w:cs="Calibri"/>
        </w:rPr>
        <w:t>ing the reduction of waste and the reuse of resources, echoing the holistic approach advocated in spiritual philosophies</w:t>
      </w:r>
      <w:r w:rsidR="00E00A8E" w:rsidRPr="000D3AC9">
        <w:rPr>
          <w:rFonts w:ascii="Calibri" w:hAnsi="Calibri" w:cs="Calibri"/>
        </w:rPr>
        <w:t>. M</w:t>
      </w:r>
      <w:r w:rsidR="00DE6ABD" w:rsidRPr="000D3AC9">
        <w:rPr>
          <w:rFonts w:ascii="Calibri" w:hAnsi="Calibri" w:cs="Calibri"/>
        </w:rPr>
        <w:t>odels like Doughnut Economics</w:t>
      </w:r>
      <w:r w:rsidR="00DE6ABD" w:rsidRPr="000D3AC9">
        <w:rPr>
          <w:rFonts w:ascii="Calibri" w:hAnsi="Calibri" w:cs="Calibri"/>
        </w:rPr>
        <w:t xml:space="preserve">, </w:t>
      </w:r>
      <w:r w:rsidR="00DE6ABD" w:rsidRPr="000D3AC9">
        <w:rPr>
          <w:rFonts w:ascii="Calibri" w:hAnsi="Calibri" w:cs="Calibri"/>
        </w:rPr>
        <w:t>propose comprehensive frameworks that prioriti</w:t>
      </w:r>
      <w:r w:rsidR="00DE6ABD" w:rsidRPr="000D3AC9">
        <w:rPr>
          <w:rFonts w:ascii="Calibri" w:hAnsi="Calibri" w:cs="Calibri"/>
        </w:rPr>
        <w:t>s</w:t>
      </w:r>
      <w:r w:rsidR="00DE6ABD" w:rsidRPr="000D3AC9">
        <w:rPr>
          <w:rFonts w:ascii="Calibri" w:hAnsi="Calibri" w:cs="Calibri"/>
        </w:rPr>
        <w:t>e ecological sustainability and social justice, aligning with the spiritual notion of balancing human needs within the ecological limits of our planet.</w:t>
      </w:r>
      <w:r w:rsidR="00DE6ABD" w:rsidRPr="000D3AC9">
        <w:rPr>
          <w:rFonts w:ascii="Calibri" w:hAnsi="Calibri" w:cs="Calibri"/>
        </w:rPr>
        <w:t xml:space="preserve"> </w:t>
      </w:r>
      <w:r w:rsidR="00DE6ABD" w:rsidRPr="000D3AC9">
        <w:rPr>
          <w:rFonts w:ascii="Calibri" w:hAnsi="Calibri" w:cs="Calibri"/>
        </w:rPr>
        <w:t>While they are not universally implemented in their entirety, elements of these concepts are being incorporated into policies, business strategies, and community initiatives across various regions.</w:t>
      </w:r>
      <w:r w:rsidR="00DE6ABD" w:rsidRPr="000D3AC9">
        <w:rPr>
          <w:rFonts w:ascii="Calibri" w:hAnsi="Calibri" w:cs="Calibri"/>
        </w:rPr>
        <w:t xml:space="preserve"> </w:t>
      </w:r>
      <w:r w:rsidR="000F5900" w:rsidRPr="000D3AC9">
        <w:rPr>
          <w:rFonts w:ascii="Calibri" w:hAnsi="Calibri" w:cs="Calibri"/>
        </w:rPr>
        <w:t>However, despite these approaches, challenges persist</w:t>
      </w:r>
      <w:r w:rsidR="00E00A8E" w:rsidRPr="000D3AC9">
        <w:rPr>
          <w:rFonts w:ascii="Calibri" w:hAnsi="Calibri" w:cs="Calibri"/>
        </w:rPr>
        <w:t>.</w:t>
      </w:r>
      <w:r w:rsidR="000F5900" w:rsidRPr="000D3AC9">
        <w:rPr>
          <w:rFonts w:ascii="Calibri" w:hAnsi="Calibri" w:cs="Calibri"/>
        </w:rPr>
        <w:t xml:space="preserve"> Despite global agreements, many nations struggle to meet their targets</w:t>
      </w:r>
      <w:r w:rsidR="00AA1258" w:rsidRPr="000D3AC9">
        <w:rPr>
          <w:rFonts w:ascii="Calibri" w:hAnsi="Calibri" w:cs="Calibri"/>
        </w:rPr>
        <w:t xml:space="preserve">. The worlds continued reliance on fossil fuels, coupled with persistent inequalities in climate impacts, poses substantial hurdles. </w:t>
      </w:r>
      <w:r w:rsidR="00AA1258" w:rsidRPr="000D3AC9">
        <w:rPr>
          <w:rFonts w:ascii="Calibri" w:hAnsi="Calibri" w:cs="Calibri"/>
        </w:rPr>
        <w:t>Urgency compounds these challenges, necessitating swift and decisive action to prevent irreversible damage.</w:t>
      </w:r>
    </w:p>
    <w:p w14:paraId="371A6D70" w14:textId="7ED8E619" w:rsidR="00765CC0" w:rsidRPr="000D3AC9" w:rsidRDefault="00765CC0" w:rsidP="00816D1D">
      <w:pPr>
        <w:spacing w:line="480" w:lineRule="auto"/>
        <w:rPr>
          <w:rFonts w:ascii="Calibri" w:hAnsi="Calibri" w:cs="Calibri"/>
        </w:rPr>
      </w:pPr>
      <w:r w:rsidRPr="000D3AC9">
        <w:rPr>
          <w:rFonts w:ascii="Calibri" w:hAnsi="Calibri" w:cs="Calibri"/>
        </w:rPr>
        <w:t>S</w:t>
      </w:r>
      <w:r w:rsidR="00AA1258" w:rsidRPr="000D3AC9">
        <w:rPr>
          <w:rFonts w:ascii="Calibri" w:hAnsi="Calibri" w:cs="Calibri"/>
        </w:rPr>
        <w:t xml:space="preserve">tatistics show that an increasing amount of the public </w:t>
      </w:r>
      <w:r w:rsidRPr="000D3AC9">
        <w:rPr>
          <w:rFonts w:ascii="Calibri" w:hAnsi="Calibri" w:cs="Calibri"/>
        </w:rPr>
        <w:t xml:space="preserve">are </w:t>
      </w:r>
      <w:r w:rsidR="00AA1258" w:rsidRPr="000D3AC9">
        <w:rPr>
          <w:rFonts w:ascii="Calibri" w:hAnsi="Calibri" w:cs="Calibri"/>
        </w:rPr>
        <w:t>becoming worrie</w:t>
      </w:r>
      <w:r w:rsidRPr="000D3AC9">
        <w:rPr>
          <w:rFonts w:ascii="Calibri" w:hAnsi="Calibri" w:cs="Calibri"/>
        </w:rPr>
        <w:t>d</w:t>
      </w:r>
      <w:r w:rsidR="00AA1258" w:rsidRPr="000D3AC9">
        <w:rPr>
          <w:rFonts w:ascii="Calibri" w:hAnsi="Calibri" w:cs="Calibri"/>
        </w:rPr>
        <w:t xml:space="preserve"> about the impacts of climate change, with the figure reaching 75% of adults in Britain in the 2021 ONS Report. </w:t>
      </w:r>
      <w:r w:rsidRPr="000D3AC9">
        <w:rPr>
          <w:rFonts w:ascii="Calibri" w:hAnsi="Calibri" w:cs="Calibri"/>
        </w:rPr>
        <w:t>This raises a pertinent question about the reluctance to act. Within</w:t>
      </w:r>
      <w:r w:rsidR="00E00A8E" w:rsidRPr="000D3AC9">
        <w:rPr>
          <w:rFonts w:ascii="Calibri" w:hAnsi="Calibri" w:cs="Calibri"/>
        </w:rPr>
        <w:t xml:space="preserve"> </w:t>
      </w:r>
      <w:r w:rsidRPr="000D3AC9">
        <w:rPr>
          <w:rFonts w:ascii="Calibri" w:hAnsi="Calibri" w:cs="Calibri"/>
        </w:rPr>
        <w:t>discourse, c</w:t>
      </w:r>
      <w:r w:rsidR="00931855" w:rsidRPr="000D3AC9">
        <w:rPr>
          <w:rFonts w:ascii="Calibri" w:hAnsi="Calibri" w:cs="Calibri"/>
        </w:rPr>
        <w:t xml:space="preserve">apitalism, particularly within the neoliberal framework, </w:t>
      </w:r>
      <w:r w:rsidRPr="000D3AC9">
        <w:rPr>
          <w:rFonts w:ascii="Calibri" w:hAnsi="Calibri" w:cs="Calibri"/>
        </w:rPr>
        <w:t>emerges as a critical obstacle in confronting the climate crisis, as highlighted by scholars such as Newburn (2017) and Hillyard and Tombs (2007).</w:t>
      </w:r>
      <w:r w:rsidRPr="000D3AC9">
        <w:rPr>
          <w:rFonts w:ascii="Calibri" w:hAnsi="Calibri" w:cs="Calibri"/>
        </w:rPr>
        <w:t xml:space="preserve"> </w:t>
      </w:r>
      <w:r w:rsidRPr="000D3AC9">
        <w:rPr>
          <w:rFonts w:ascii="Calibri" w:hAnsi="Calibri" w:cs="Calibri"/>
        </w:rPr>
        <w:t>The system's prioriti</w:t>
      </w:r>
      <w:r w:rsidRPr="000D3AC9">
        <w:rPr>
          <w:rFonts w:ascii="Calibri" w:hAnsi="Calibri" w:cs="Calibri"/>
        </w:rPr>
        <w:t>s</w:t>
      </w:r>
      <w:r w:rsidRPr="000D3AC9">
        <w:rPr>
          <w:rFonts w:ascii="Calibri" w:hAnsi="Calibri" w:cs="Calibri"/>
        </w:rPr>
        <w:t>ation of immediate financial gains over long-term ecological sustainability fosters practices like deforestation, overfishing, and pollution, exacerbating climate change</w:t>
      </w:r>
      <w:r w:rsidRPr="000D3AC9">
        <w:rPr>
          <w:rFonts w:ascii="Calibri" w:hAnsi="Calibri" w:cs="Calibri"/>
        </w:rPr>
        <w:t xml:space="preserve">. </w:t>
      </w:r>
      <w:r w:rsidRPr="000D3AC9">
        <w:rPr>
          <w:rFonts w:ascii="Calibri" w:hAnsi="Calibri" w:cs="Calibri"/>
        </w:rPr>
        <w:t>This skewed prioriti</w:t>
      </w:r>
      <w:r w:rsidRPr="000D3AC9">
        <w:rPr>
          <w:rFonts w:ascii="Calibri" w:hAnsi="Calibri" w:cs="Calibri"/>
        </w:rPr>
        <w:t>s</w:t>
      </w:r>
      <w:r w:rsidRPr="000D3AC9">
        <w:rPr>
          <w:rFonts w:ascii="Calibri" w:hAnsi="Calibri" w:cs="Calibri"/>
        </w:rPr>
        <w:t>ation fundamentally challenges the Brundtland definition of sustainable development</w:t>
      </w:r>
      <w:r w:rsidRPr="000D3AC9">
        <w:rPr>
          <w:rFonts w:ascii="Calibri" w:hAnsi="Calibri" w:cs="Calibri"/>
        </w:rPr>
        <w:t xml:space="preserve"> (</w:t>
      </w:r>
      <w:r w:rsidR="000D5573" w:rsidRPr="000D3AC9">
        <w:rPr>
          <w:rFonts w:ascii="Calibri" w:hAnsi="Calibri" w:cs="Calibri"/>
        </w:rPr>
        <w:t>WCED 1987</w:t>
      </w:r>
      <w:r w:rsidRPr="000D3AC9">
        <w:rPr>
          <w:rFonts w:ascii="Calibri" w:hAnsi="Calibri" w:cs="Calibri"/>
        </w:rPr>
        <w:t>)</w:t>
      </w:r>
      <w:r w:rsidRPr="000D3AC9">
        <w:rPr>
          <w:rFonts w:ascii="Calibri" w:hAnsi="Calibri" w:cs="Calibri"/>
        </w:rPr>
        <w:t>, which mandates balance across the 'three pillars' of Environment, Society, and Economy</w:t>
      </w:r>
      <w:r w:rsidRPr="000D3AC9">
        <w:rPr>
          <w:rFonts w:ascii="Calibri" w:hAnsi="Calibri" w:cs="Calibri"/>
        </w:rPr>
        <w:t>, and causes disequilibrium</w:t>
      </w:r>
      <w:r w:rsidR="00D12EC7" w:rsidRPr="000D3AC9">
        <w:rPr>
          <w:rFonts w:ascii="Calibri" w:hAnsi="Calibri" w:cs="Calibri"/>
        </w:rPr>
        <w:t xml:space="preserve">. </w:t>
      </w:r>
      <w:r w:rsidR="00D12EC7" w:rsidRPr="000D3AC9">
        <w:rPr>
          <w:rFonts w:ascii="Calibri" w:hAnsi="Calibri" w:cs="Calibri"/>
        </w:rPr>
        <w:t xml:space="preserve">Echoing these concerns, ecological Marxists argue that capitalism's commodification of </w:t>
      </w:r>
      <w:r w:rsidR="00D12EC7" w:rsidRPr="000D3AC9">
        <w:rPr>
          <w:rFonts w:ascii="Calibri" w:hAnsi="Calibri" w:cs="Calibri"/>
        </w:rPr>
        <w:lastRenderedPageBreak/>
        <w:t>nature further perpetuates ecological degradation, as e</w:t>
      </w:r>
      <w:r w:rsidR="00E00A8E" w:rsidRPr="000D3AC9">
        <w:rPr>
          <w:rFonts w:ascii="Calibri" w:hAnsi="Calibri" w:cs="Calibri"/>
        </w:rPr>
        <w:t>mphasised</w:t>
      </w:r>
      <w:r w:rsidR="00D12EC7" w:rsidRPr="000D3AC9">
        <w:rPr>
          <w:rFonts w:ascii="Calibri" w:hAnsi="Calibri" w:cs="Calibri"/>
        </w:rPr>
        <w:t xml:space="preserve"> in Lynch et al.'s (201</w:t>
      </w:r>
      <w:r w:rsidR="009C161A" w:rsidRPr="000D3AC9">
        <w:rPr>
          <w:rFonts w:ascii="Calibri" w:hAnsi="Calibri" w:cs="Calibri"/>
        </w:rPr>
        <w:t>8</w:t>
      </w:r>
      <w:r w:rsidR="00D12EC7" w:rsidRPr="000D3AC9">
        <w:rPr>
          <w:rFonts w:ascii="Calibri" w:hAnsi="Calibri" w:cs="Calibri"/>
        </w:rPr>
        <w:t>) 'Treadmill of Production.'</w:t>
      </w:r>
    </w:p>
    <w:p w14:paraId="47F825D6" w14:textId="2C18998C" w:rsidR="00D12EC7" w:rsidRPr="000D3AC9" w:rsidRDefault="00D12EC7" w:rsidP="00816D1D">
      <w:pPr>
        <w:spacing w:line="480" w:lineRule="auto"/>
        <w:rPr>
          <w:rFonts w:ascii="Calibri" w:hAnsi="Calibri" w:cs="Calibri"/>
        </w:rPr>
      </w:pPr>
      <w:r w:rsidRPr="000D3AC9">
        <w:rPr>
          <w:rFonts w:ascii="Calibri" w:hAnsi="Calibri" w:cs="Calibri"/>
        </w:rPr>
        <w:t>Furthermore, the phenomenon of greenwashing—where organi</w:t>
      </w:r>
      <w:r w:rsidRPr="000D3AC9">
        <w:rPr>
          <w:rFonts w:ascii="Calibri" w:hAnsi="Calibri" w:cs="Calibri"/>
        </w:rPr>
        <w:t>s</w:t>
      </w:r>
      <w:r w:rsidRPr="000D3AC9">
        <w:rPr>
          <w:rFonts w:ascii="Calibri" w:hAnsi="Calibri" w:cs="Calibri"/>
        </w:rPr>
        <w:t>ations falsely portray themselves as environmentally conscious—has gained prominence. This deceptive marketing tactic, coined by Environmentalist Jay Westervelt</w:t>
      </w:r>
      <w:r w:rsidR="009C161A" w:rsidRPr="000D3AC9">
        <w:rPr>
          <w:rFonts w:ascii="Calibri" w:hAnsi="Calibri" w:cs="Calibri"/>
        </w:rPr>
        <w:t xml:space="preserve"> in 1986 </w:t>
      </w:r>
      <w:r w:rsidR="009C161A" w:rsidRPr="000D3AC9">
        <w:rPr>
          <w:rFonts w:ascii="Calibri" w:hAnsi="Calibri" w:cs="Calibri"/>
        </w:rPr>
        <w:t>(Becker-Olsen and Potucek 2013)</w:t>
      </w:r>
      <w:r w:rsidR="009C161A" w:rsidRPr="000D3AC9">
        <w:rPr>
          <w:rFonts w:ascii="Calibri" w:hAnsi="Calibri" w:cs="Calibri"/>
        </w:rPr>
        <w:t xml:space="preserve">, </w:t>
      </w:r>
      <w:r w:rsidRPr="000D3AC9">
        <w:rPr>
          <w:rFonts w:ascii="Calibri" w:hAnsi="Calibri" w:cs="Calibri"/>
        </w:rPr>
        <w:t>capitali</w:t>
      </w:r>
      <w:r w:rsidRPr="000D3AC9">
        <w:rPr>
          <w:rFonts w:ascii="Calibri" w:hAnsi="Calibri" w:cs="Calibri"/>
        </w:rPr>
        <w:t>s</w:t>
      </w:r>
      <w:r w:rsidRPr="000D3AC9">
        <w:rPr>
          <w:rFonts w:ascii="Calibri" w:hAnsi="Calibri" w:cs="Calibri"/>
        </w:rPr>
        <w:t xml:space="preserve">es on rising consumer demands for eco-friendly products without authentic engagement in sustainability efforts. Instances of greenwashing, like Ryanair's misleading claims of being the 'lowest emission airline,' </w:t>
      </w:r>
      <w:r w:rsidRPr="000D3AC9">
        <w:rPr>
          <w:rFonts w:ascii="Calibri" w:hAnsi="Calibri" w:cs="Calibri"/>
        </w:rPr>
        <w:t xml:space="preserve">(2020) </w:t>
      </w:r>
      <w:r w:rsidRPr="000D3AC9">
        <w:rPr>
          <w:rFonts w:ascii="Calibri" w:hAnsi="Calibri" w:cs="Calibri"/>
        </w:rPr>
        <w:t>often result in minimal repercussions</w:t>
      </w:r>
      <w:r w:rsidR="00E00A8E" w:rsidRPr="000D3AC9">
        <w:rPr>
          <w:rFonts w:ascii="Calibri" w:hAnsi="Calibri" w:cs="Calibri"/>
        </w:rPr>
        <w:t xml:space="preserve">. In </w:t>
      </w:r>
      <w:r w:rsidRPr="000D3AC9">
        <w:rPr>
          <w:rFonts w:ascii="Calibri" w:hAnsi="Calibri" w:cs="Calibri"/>
        </w:rPr>
        <w:t>this instance</w:t>
      </w:r>
      <w:r w:rsidR="00E00A8E" w:rsidRPr="000D3AC9">
        <w:rPr>
          <w:rFonts w:ascii="Calibri" w:hAnsi="Calibri" w:cs="Calibri"/>
        </w:rPr>
        <w:t>,</w:t>
      </w:r>
      <w:r w:rsidRPr="000D3AC9">
        <w:rPr>
          <w:rFonts w:ascii="Calibri" w:hAnsi="Calibri" w:cs="Calibri"/>
        </w:rPr>
        <w:t xml:space="preserve"> the </w:t>
      </w:r>
      <w:r w:rsidRPr="000D3AC9">
        <w:rPr>
          <w:rFonts w:ascii="Calibri" w:hAnsi="Calibri" w:cs="Calibri"/>
        </w:rPr>
        <w:t>ads</w:t>
      </w:r>
      <w:r w:rsidRPr="000D3AC9">
        <w:rPr>
          <w:rFonts w:ascii="Calibri" w:hAnsi="Calibri" w:cs="Calibri"/>
        </w:rPr>
        <w:t xml:space="preserve"> were banned with no other </w:t>
      </w:r>
      <w:r w:rsidRPr="000D3AC9">
        <w:rPr>
          <w:rFonts w:ascii="Calibri" w:hAnsi="Calibri" w:cs="Calibri"/>
        </w:rPr>
        <w:t>substantial punitive action.</w:t>
      </w:r>
      <w:r w:rsidR="00BB1E08" w:rsidRPr="000D3AC9">
        <w:rPr>
          <w:rFonts w:ascii="Calibri" w:hAnsi="Calibri" w:cs="Calibri"/>
        </w:rPr>
        <w:t xml:space="preserve"> </w:t>
      </w:r>
      <w:r w:rsidR="00BB1E08" w:rsidRPr="000D3AC9">
        <w:rPr>
          <w:rFonts w:ascii="Calibri" w:hAnsi="Calibri" w:cs="Calibri"/>
        </w:rPr>
        <w:t>These lenient repercussions signal a misplaced priority, indicating that organi</w:t>
      </w:r>
      <w:r w:rsidR="00BB1E08" w:rsidRPr="000D3AC9">
        <w:rPr>
          <w:rFonts w:ascii="Calibri" w:hAnsi="Calibri" w:cs="Calibri"/>
        </w:rPr>
        <w:t>s</w:t>
      </w:r>
      <w:r w:rsidR="00BB1E08" w:rsidRPr="000D3AC9">
        <w:rPr>
          <w:rFonts w:ascii="Calibri" w:hAnsi="Calibri" w:cs="Calibri"/>
        </w:rPr>
        <w:t>ations</w:t>
      </w:r>
      <w:r w:rsidR="00E00A8E" w:rsidRPr="000D3AC9">
        <w:rPr>
          <w:rFonts w:ascii="Calibri" w:hAnsi="Calibri" w:cs="Calibri"/>
        </w:rPr>
        <w:t xml:space="preserve"> which</w:t>
      </w:r>
      <w:r w:rsidR="00BB1E08" w:rsidRPr="000D3AC9">
        <w:rPr>
          <w:rFonts w:ascii="Calibri" w:hAnsi="Calibri" w:cs="Calibri"/>
        </w:rPr>
        <w:t xml:space="preserve"> significantly contributing to the global economy might not be held accountable adequately.</w:t>
      </w:r>
      <w:r w:rsidRPr="000D3AC9">
        <w:rPr>
          <w:rFonts w:ascii="Calibri" w:hAnsi="Calibri" w:cs="Calibri"/>
        </w:rPr>
        <w:t xml:space="preserve"> </w:t>
      </w:r>
      <w:r w:rsidR="003838D4" w:rsidRPr="000D3AC9">
        <w:rPr>
          <w:rFonts w:ascii="Calibri" w:hAnsi="Calibri" w:cs="Calibri"/>
        </w:rPr>
        <w:t xml:space="preserve">Corporate lobbying has also been identified as influencing policy decisions, with the potential of affecting environmental regulations due to political connections </w:t>
      </w:r>
      <w:r w:rsidR="003838D4" w:rsidRPr="000D3AC9">
        <w:rPr>
          <w:rFonts w:ascii="Calibri" w:hAnsi="Calibri" w:cs="Calibri"/>
        </w:rPr>
        <w:t>(De Figueiredo and Tiller</w:t>
      </w:r>
      <w:r w:rsidR="004B35F6" w:rsidRPr="000D3AC9">
        <w:rPr>
          <w:rFonts w:ascii="Calibri" w:hAnsi="Calibri" w:cs="Calibri"/>
        </w:rPr>
        <w:t xml:space="preserve"> </w:t>
      </w:r>
      <w:r w:rsidR="003838D4" w:rsidRPr="000D3AC9">
        <w:rPr>
          <w:rFonts w:ascii="Calibri" w:hAnsi="Calibri" w:cs="Calibri"/>
        </w:rPr>
        <w:t>2001)</w:t>
      </w:r>
      <w:r w:rsidR="00431FEC" w:rsidRPr="000D3AC9">
        <w:rPr>
          <w:rFonts w:ascii="Calibri" w:hAnsi="Calibri" w:cs="Calibri"/>
        </w:rPr>
        <w:t>, an example of this happening was during the Dakota Access Pipeline controversy (</w:t>
      </w:r>
      <w:r w:rsidR="004B35F6" w:rsidRPr="000D3AC9">
        <w:rPr>
          <w:rFonts w:ascii="Calibri" w:hAnsi="Calibri" w:cs="Calibri"/>
        </w:rPr>
        <w:t>2016</w:t>
      </w:r>
      <w:r w:rsidR="00431FEC" w:rsidRPr="000D3AC9">
        <w:rPr>
          <w:rFonts w:ascii="Calibri" w:hAnsi="Calibri" w:cs="Calibri"/>
        </w:rPr>
        <w:t xml:space="preserve">), </w:t>
      </w:r>
      <w:r w:rsidR="00E00A8E" w:rsidRPr="000D3AC9">
        <w:rPr>
          <w:rFonts w:ascii="Calibri" w:hAnsi="Calibri" w:cs="Calibri"/>
        </w:rPr>
        <w:t xml:space="preserve">where </w:t>
      </w:r>
      <w:r w:rsidR="00431FEC" w:rsidRPr="000D3AC9">
        <w:rPr>
          <w:rFonts w:ascii="Calibri" w:hAnsi="Calibri" w:cs="Calibri"/>
        </w:rPr>
        <w:t>politicians who had received campaign contributions from energy companies involved in the pipeline's construction showed leniency toward the project</w:t>
      </w:r>
      <w:r w:rsidR="00431FEC" w:rsidRPr="000D3AC9">
        <w:rPr>
          <w:rFonts w:ascii="Calibri" w:hAnsi="Calibri" w:cs="Calibri"/>
        </w:rPr>
        <w:t xml:space="preserve">, despite environmental concerns, and were </w:t>
      </w:r>
      <w:r w:rsidR="00431FEC" w:rsidRPr="000D3AC9">
        <w:rPr>
          <w:rFonts w:ascii="Calibri" w:hAnsi="Calibri" w:cs="Calibri"/>
        </w:rPr>
        <w:t>critici</w:t>
      </w:r>
      <w:r w:rsidR="00431FEC" w:rsidRPr="000D3AC9">
        <w:rPr>
          <w:rFonts w:ascii="Calibri" w:hAnsi="Calibri" w:cs="Calibri"/>
        </w:rPr>
        <w:t>s</w:t>
      </w:r>
      <w:r w:rsidR="00431FEC" w:rsidRPr="000D3AC9">
        <w:rPr>
          <w:rFonts w:ascii="Calibri" w:hAnsi="Calibri" w:cs="Calibri"/>
        </w:rPr>
        <w:t xml:space="preserve">ed for </w:t>
      </w:r>
      <w:r w:rsidR="00431FEC" w:rsidRPr="000D3AC9">
        <w:rPr>
          <w:rFonts w:ascii="Calibri" w:hAnsi="Calibri" w:cs="Calibri"/>
        </w:rPr>
        <w:t>favouring</w:t>
      </w:r>
      <w:r w:rsidR="00431FEC" w:rsidRPr="000D3AC9">
        <w:rPr>
          <w:rFonts w:ascii="Calibri" w:hAnsi="Calibri" w:cs="Calibri"/>
        </w:rPr>
        <w:t xml:space="preserve"> corporate interests over environmental concerns.</w:t>
      </w:r>
      <w:r w:rsidR="00431FEC" w:rsidRPr="000D3AC9">
        <w:rPr>
          <w:rFonts w:ascii="Calibri" w:hAnsi="Calibri" w:cs="Calibri"/>
          <w:color w:val="374151"/>
        </w:rPr>
        <w:t xml:space="preserve"> </w:t>
      </w:r>
      <w:r w:rsidR="00431FEC" w:rsidRPr="000D3AC9">
        <w:rPr>
          <w:rFonts w:ascii="Calibri" w:hAnsi="Calibri" w:cs="Calibri"/>
        </w:rPr>
        <w:t>This highlight</w:t>
      </w:r>
      <w:r w:rsidR="00E00A8E" w:rsidRPr="000D3AC9">
        <w:rPr>
          <w:rFonts w:ascii="Calibri" w:hAnsi="Calibri" w:cs="Calibri"/>
        </w:rPr>
        <w:t>s</w:t>
      </w:r>
      <w:r w:rsidR="00431FEC" w:rsidRPr="000D3AC9">
        <w:rPr>
          <w:rFonts w:ascii="Calibri" w:hAnsi="Calibri" w:cs="Calibri"/>
        </w:rPr>
        <w:t xml:space="preserve"> a conflict of interest, where political ties potentially influenced decisions that impact</w:t>
      </w:r>
      <w:r w:rsidR="00E00A8E" w:rsidRPr="000D3AC9">
        <w:rPr>
          <w:rFonts w:ascii="Calibri" w:hAnsi="Calibri" w:cs="Calibri"/>
        </w:rPr>
        <w:t xml:space="preserve"> </w:t>
      </w:r>
      <w:r w:rsidR="00431FEC" w:rsidRPr="000D3AC9">
        <w:rPr>
          <w:rFonts w:ascii="Calibri" w:hAnsi="Calibri" w:cs="Calibri"/>
        </w:rPr>
        <w:t>the environment and Indigenous communities adversely.</w:t>
      </w:r>
      <w:r w:rsidR="00431FEC" w:rsidRPr="000D3AC9">
        <w:rPr>
          <w:rFonts w:ascii="Calibri" w:hAnsi="Calibri" w:cs="Calibri"/>
        </w:rPr>
        <w:t xml:space="preserve"> Further research has highlighted how corporate entities </w:t>
      </w:r>
      <w:r w:rsidR="00FE00D9" w:rsidRPr="000D3AC9">
        <w:rPr>
          <w:rFonts w:ascii="Calibri" w:hAnsi="Calibri" w:cs="Calibri"/>
        </w:rPr>
        <w:t>influence</w:t>
      </w:r>
      <w:r w:rsidR="00431FEC" w:rsidRPr="000D3AC9">
        <w:rPr>
          <w:rFonts w:ascii="Calibri" w:hAnsi="Calibri" w:cs="Calibri"/>
        </w:rPr>
        <w:t xml:space="preserve"> regulatory process</w:t>
      </w:r>
      <w:r w:rsidR="00192B0F" w:rsidRPr="000D3AC9">
        <w:rPr>
          <w:rFonts w:ascii="Calibri" w:hAnsi="Calibri" w:cs="Calibri"/>
        </w:rPr>
        <w:t>es and how campaign contributions impact legislative behaviour, specifically in environmental policymaking (</w:t>
      </w:r>
      <w:r w:rsidR="004B35F6" w:rsidRPr="000D3AC9">
        <w:rPr>
          <w:rFonts w:ascii="Calibri" w:hAnsi="Calibri" w:cs="Calibri"/>
        </w:rPr>
        <w:t>Rose‐Ackerman and Vogel 1989</w:t>
      </w:r>
      <w:r w:rsidR="00192B0F" w:rsidRPr="000D3AC9">
        <w:rPr>
          <w:rFonts w:ascii="Calibri" w:hAnsi="Calibri" w:cs="Calibri"/>
        </w:rPr>
        <w:t>; Kamieniecki, 200</w:t>
      </w:r>
      <w:r w:rsidR="003111FA" w:rsidRPr="000D3AC9">
        <w:rPr>
          <w:rFonts w:ascii="Calibri" w:hAnsi="Calibri" w:cs="Calibri"/>
        </w:rPr>
        <w:t>6</w:t>
      </w:r>
      <w:r w:rsidR="00192B0F" w:rsidRPr="000D3AC9">
        <w:rPr>
          <w:rFonts w:ascii="Calibri" w:hAnsi="Calibri" w:cs="Calibri"/>
        </w:rPr>
        <w:t xml:space="preserve">). </w:t>
      </w:r>
    </w:p>
    <w:p w14:paraId="4F0FBAE5" w14:textId="37807A33" w:rsidR="00BB1E08" w:rsidRPr="000D3AC9" w:rsidRDefault="00BB1E08" w:rsidP="00816D1D">
      <w:pPr>
        <w:spacing w:line="480" w:lineRule="auto"/>
        <w:rPr>
          <w:rFonts w:ascii="Calibri" w:hAnsi="Calibri" w:cs="Calibri"/>
        </w:rPr>
      </w:pPr>
      <w:r w:rsidRPr="000D3AC9">
        <w:rPr>
          <w:rFonts w:ascii="Calibri" w:hAnsi="Calibri" w:cs="Calibri"/>
        </w:rPr>
        <w:lastRenderedPageBreak/>
        <w:t xml:space="preserve">This argument is further underscored by acknowledging capitalism's inherent tendency to </w:t>
      </w:r>
      <w:r w:rsidRPr="000D3AC9">
        <w:rPr>
          <w:rFonts w:ascii="Calibri" w:hAnsi="Calibri" w:cs="Calibri"/>
        </w:rPr>
        <w:t>favour</w:t>
      </w:r>
      <w:r w:rsidRPr="000D3AC9">
        <w:rPr>
          <w:rFonts w:ascii="Calibri" w:hAnsi="Calibri" w:cs="Calibri"/>
        </w:rPr>
        <w:t xml:space="preserve"> wealth accumulation, a bias that disproportionately benefits the affluent. This dynamic fosters a conflict of interest among politicians aligned with privileged demographics, a demographic encompassing the majority of standing members of parliament in the UK.</w:t>
      </w:r>
      <w:r w:rsidR="003838D4" w:rsidRPr="000D3AC9">
        <w:rPr>
          <w:rFonts w:ascii="Calibri" w:hAnsi="Calibri" w:cs="Calibri"/>
        </w:rPr>
        <w:t xml:space="preserve"> While researchers like </w:t>
      </w:r>
      <w:r w:rsidR="003838D4" w:rsidRPr="000D3AC9">
        <w:rPr>
          <w:rFonts w:ascii="Calibri" w:hAnsi="Calibri" w:cs="Calibri"/>
        </w:rPr>
        <w:t>Rosenbaum (</w:t>
      </w:r>
      <w:r w:rsidR="003111FA" w:rsidRPr="000D3AC9">
        <w:rPr>
          <w:rFonts w:ascii="Calibri" w:hAnsi="Calibri" w:cs="Calibri"/>
        </w:rPr>
        <w:t>2022</w:t>
      </w:r>
      <w:r w:rsidR="003838D4" w:rsidRPr="000D3AC9">
        <w:rPr>
          <w:rFonts w:ascii="Calibri" w:hAnsi="Calibri" w:cs="Calibri"/>
        </w:rPr>
        <w:t xml:space="preserve">) emphasise the complexities and tensions inherent in environmental policy formulation decisions, highlighting the difficulty in maintaining balance. </w:t>
      </w:r>
      <w:r w:rsidR="00431FEC" w:rsidRPr="000D3AC9">
        <w:rPr>
          <w:rFonts w:ascii="Calibri" w:hAnsi="Calibri" w:cs="Calibri"/>
        </w:rPr>
        <w:t>Others have raised</w:t>
      </w:r>
      <w:r w:rsidRPr="000D3AC9">
        <w:rPr>
          <w:rFonts w:ascii="Calibri" w:hAnsi="Calibri" w:cs="Calibri"/>
        </w:rPr>
        <w:t xml:space="preserve"> concerns that politicians' allegiance to personal gain and corporate alliances might supersede their commitment to environmental causes. </w:t>
      </w:r>
      <w:r w:rsidR="004C5A33" w:rsidRPr="000D3AC9">
        <w:rPr>
          <w:rFonts w:ascii="Calibri" w:hAnsi="Calibri" w:cs="Calibri"/>
        </w:rPr>
        <w:t>Overall, it can be asserted that t</w:t>
      </w:r>
      <w:r w:rsidR="003838D4" w:rsidRPr="000D3AC9">
        <w:rPr>
          <w:rFonts w:ascii="Calibri" w:hAnsi="Calibri" w:cs="Calibri"/>
        </w:rPr>
        <w:t xml:space="preserve">he </w:t>
      </w:r>
      <w:r w:rsidRPr="000D3AC9">
        <w:rPr>
          <w:rFonts w:ascii="Calibri" w:hAnsi="Calibri" w:cs="Calibri"/>
        </w:rPr>
        <w:t>amalgamation</w:t>
      </w:r>
      <w:r w:rsidR="00192B0F" w:rsidRPr="000D3AC9">
        <w:rPr>
          <w:rFonts w:ascii="Calibri" w:hAnsi="Calibri" w:cs="Calibri"/>
        </w:rPr>
        <w:t xml:space="preserve"> </w:t>
      </w:r>
      <w:r w:rsidR="004C5A33" w:rsidRPr="000D3AC9">
        <w:rPr>
          <w:rFonts w:ascii="Calibri" w:hAnsi="Calibri" w:cs="Calibri"/>
        </w:rPr>
        <w:t xml:space="preserve">of </w:t>
      </w:r>
      <w:r w:rsidRPr="000D3AC9">
        <w:rPr>
          <w:rFonts w:ascii="Calibri" w:hAnsi="Calibri" w:cs="Calibri"/>
        </w:rPr>
        <w:t>environmentally detrimental practices,</w:t>
      </w:r>
      <w:r w:rsidR="004C5A33" w:rsidRPr="000D3AC9">
        <w:rPr>
          <w:rFonts w:ascii="Calibri" w:hAnsi="Calibri" w:cs="Calibri"/>
        </w:rPr>
        <w:t xml:space="preserve"> </w:t>
      </w:r>
      <w:r w:rsidRPr="000D3AC9">
        <w:rPr>
          <w:rFonts w:ascii="Calibri" w:hAnsi="Calibri" w:cs="Calibri"/>
        </w:rPr>
        <w:t>inadequate responses</w:t>
      </w:r>
      <w:r w:rsidR="004C5A33" w:rsidRPr="000D3AC9">
        <w:rPr>
          <w:rFonts w:ascii="Calibri" w:hAnsi="Calibri" w:cs="Calibri"/>
        </w:rPr>
        <w:t>, lack of political will,</w:t>
      </w:r>
      <w:r w:rsidRPr="000D3AC9">
        <w:rPr>
          <w:rFonts w:ascii="Calibri" w:hAnsi="Calibri" w:cs="Calibri"/>
        </w:rPr>
        <w:t xml:space="preserve"> and an environment of vested interests within capitalist structures, significantly undermines the efficacy of prevailing environmental justice approaches.</w:t>
      </w:r>
    </w:p>
    <w:p w14:paraId="4EF5B8DE" w14:textId="5CCE7D4A" w:rsidR="00BE2514" w:rsidRPr="000D3AC9" w:rsidRDefault="00BE2514" w:rsidP="00816D1D">
      <w:pPr>
        <w:spacing w:line="480" w:lineRule="auto"/>
        <w:rPr>
          <w:rFonts w:ascii="Calibri" w:hAnsi="Calibri" w:cs="Calibri"/>
        </w:rPr>
      </w:pPr>
      <w:r w:rsidRPr="000D3AC9">
        <w:rPr>
          <w:rFonts w:ascii="Calibri" w:hAnsi="Calibri" w:cs="Calibri"/>
        </w:rPr>
        <w:t>The argument for a spiritual dimension in environmental justice is rooted in recogni</w:t>
      </w:r>
      <w:r w:rsidRPr="000D3AC9">
        <w:rPr>
          <w:rFonts w:ascii="Calibri" w:hAnsi="Calibri" w:cs="Calibri"/>
        </w:rPr>
        <w:t>s</w:t>
      </w:r>
      <w:r w:rsidRPr="000D3AC9">
        <w:rPr>
          <w:rFonts w:ascii="Calibri" w:hAnsi="Calibri" w:cs="Calibri"/>
        </w:rPr>
        <w:t>ing the profound implications of a shift in consciousness toward interconnectedness. Such a response involves acknowledging the intrinsic interconnectedness of all life forms and their symbiotic relationship with the planet. Th</w:t>
      </w:r>
      <w:r w:rsidR="00E00A8E" w:rsidRPr="000D3AC9">
        <w:rPr>
          <w:rFonts w:ascii="Calibri" w:hAnsi="Calibri" w:cs="Calibri"/>
        </w:rPr>
        <w:t>e</w:t>
      </w:r>
      <w:r w:rsidRPr="000D3AC9">
        <w:rPr>
          <w:rFonts w:ascii="Calibri" w:hAnsi="Calibri" w:cs="Calibri"/>
        </w:rPr>
        <w:t xml:space="preserve"> spiritual approach goes beyond personal benefits</w:t>
      </w:r>
      <w:r w:rsidR="00E00A8E" w:rsidRPr="000D3AC9">
        <w:rPr>
          <w:rFonts w:ascii="Calibri" w:hAnsi="Calibri" w:cs="Calibri"/>
        </w:rPr>
        <w:t>,</w:t>
      </w:r>
      <w:r w:rsidRPr="000D3AC9">
        <w:rPr>
          <w:rFonts w:ascii="Calibri" w:hAnsi="Calibri" w:cs="Calibri"/>
        </w:rPr>
        <w:t xml:space="preserve"> to inspire actions and </w:t>
      </w:r>
      <w:r w:rsidRPr="000D3AC9">
        <w:rPr>
          <w:rFonts w:ascii="Calibri" w:hAnsi="Calibri" w:cs="Calibri"/>
        </w:rPr>
        <w:t>behaviours</w:t>
      </w:r>
      <w:r w:rsidRPr="000D3AC9">
        <w:rPr>
          <w:rFonts w:ascii="Calibri" w:hAnsi="Calibri" w:cs="Calibri"/>
        </w:rPr>
        <w:t xml:space="preserve"> that prioriti</w:t>
      </w:r>
      <w:r w:rsidRPr="000D3AC9">
        <w:rPr>
          <w:rFonts w:ascii="Calibri" w:hAnsi="Calibri" w:cs="Calibri"/>
        </w:rPr>
        <w:t>s</w:t>
      </w:r>
      <w:r w:rsidRPr="000D3AC9">
        <w:rPr>
          <w:rFonts w:ascii="Calibri" w:hAnsi="Calibri" w:cs="Calibri"/>
        </w:rPr>
        <w:t>e the collective well-being of the planet. By instilling compassion and empathy, individuals and communities are encouraged to adopt sustainable lifestyles, actively engage in conservation efforts, advocate for policy changes centered on ecological sustainability, and elevate the overall welfare of the planet above individualistic pursuits.</w:t>
      </w:r>
      <w:r w:rsidRPr="000D3AC9">
        <w:rPr>
          <w:rFonts w:ascii="Calibri" w:hAnsi="Calibri" w:cs="Calibri"/>
        </w:rPr>
        <w:t xml:space="preserve"> </w:t>
      </w:r>
    </w:p>
    <w:p w14:paraId="1B795370" w14:textId="2444FA0E" w:rsidR="00BE2514" w:rsidRPr="000D3AC9" w:rsidRDefault="00BE2514" w:rsidP="00816D1D">
      <w:pPr>
        <w:spacing w:line="480" w:lineRule="auto"/>
        <w:rPr>
          <w:rFonts w:ascii="Calibri" w:hAnsi="Calibri" w:cs="Calibri"/>
        </w:rPr>
      </w:pPr>
      <w:r w:rsidRPr="000D3AC9">
        <w:rPr>
          <w:rFonts w:ascii="Calibri" w:hAnsi="Calibri" w:cs="Calibri"/>
        </w:rPr>
        <w:t xml:space="preserve">Scholarly discourse, including Norton's work in 2005, raises concerns about the foundational flaws within Brundtland's concept of 'sustainable development.' </w:t>
      </w:r>
      <w:r w:rsidR="00E00A8E" w:rsidRPr="000D3AC9">
        <w:rPr>
          <w:rFonts w:ascii="Calibri" w:hAnsi="Calibri" w:cs="Calibri"/>
        </w:rPr>
        <w:t>A</w:t>
      </w:r>
      <w:r w:rsidRPr="000D3AC9">
        <w:rPr>
          <w:rFonts w:ascii="Calibri" w:hAnsi="Calibri" w:cs="Calibri"/>
        </w:rPr>
        <w:t>rgu</w:t>
      </w:r>
      <w:r w:rsidR="00E00A8E" w:rsidRPr="000D3AC9">
        <w:rPr>
          <w:rFonts w:ascii="Calibri" w:hAnsi="Calibri" w:cs="Calibri"/>
        </w:rPr>
        <w:t xml:space="preserve">ing </w:t>
      </w:r>
      <w:r w:rsidRPr="000D3AC9">
        <w:rPr>
          <w:rFonts w:ascii="Calibri" w:hAnsi="Calibri" w:cs="Calibri"/>
        </w:rPr>
        <w:t xml:space="preserve">against the notion </w:t>
      </w:r>
      <w:r w:rsidRPr="000D3AC9">
        <w:rPr>
          <w:rFonts w:ascii="Calibri" w:hAnsi="Calibri" w:cs="Calibri"/>
        </w:rPr>
        <w:lastRenderedPageBreak/>
        <w:t>of balancing the three pillars—environmental, economic, and social—as equally important, asserting that the environment should hold primary importance and priority. This aligns with the spiritual perspective emphasi</w:t>
      </w:r>
      <w:r w:rsidR="00EC55E2" w:rsidRPr="000D3AC9">
        <w:rPr>
          <w:rFonts w:ascii="Calibri" w:hAnsi="Calibri" w:cs="Calibri"/>
        </w:rPr>
        <w:t>s</w:t>
      </w:r>
      <w:r w:rsidRPr="000D3AC9">
        <w:rPr>
          <w:rFonts w:ascii="Calibri" w:hAnsi="Calibri" w:cs="Calibri"/>
        </w:rPr>
        <w:t>ing interconnectedness, suggesting that the environment is the foundational pillar that supports all life. If such spiritual concepts were integrated into legal and political frameworks, as advocated by Westra (2016), it could significantly enhance the effectiveness of solutions to contemporary challenges.</w:t>
      </w:r>
    </w:p>
    <w:p w14:paraId="44475532" w14:textId="7EB3565B" w:rsidR="00BE2514" w:rsidRPr="000D3AC9" w:rsidRDefault="00EC55E2" w:rsidP="00816D1D">
      <w:pPr>
        <w:spacing w:line="480" w:lineRule="auto"/>
        <w:rPr>
          <w:rFonts w:ascii="Calibri" w:hAnsi="Calibri" w:cs="Calibri"/>
        </w:rPr>
      </w:pPr>
      <w:r w:rsidRPr="000D3AC9">
        <w:rPr>
          <w:rFonts w:ascii="Calibri" w:hAnsi="Calibri" w:cs="Calibri"/>
        </w:rPr>
        <w:t>T</w:t>
      </w:r>
      <w:r w:rsidRPr="000D3AC9">
        <w:rPr>
          <w:rFonts w:ascii="Calibri" w:hAnsi="Calibri" w:cs="Calibri"/>
        </w:rPr>
        <w:t>he incorporation of spiritual dimensions into everyday life is deeply entrenched</w:t>
      </w:r>
      <w:r w:rsidRPr="000D3AC9">
        <w:rPr>
          <w:rFonts w:ascii="Calibri" w:hAnsi="Calibri" w:cs="Calibri"/>
        </w:rPr>
        <w:t>, and proven successful,</w:t>
      </w:r>
      <w:r w:rsidRPr="000D3AC9">
        <w:rPr>
          <w:rFonts w:ascii="Calibri" w:hAnsi="Calibri" w:cs="Calibri"/>
        </w:rPr>
        <w:t xml:space="preserve"> in the practices of indigenous communities living in harmony with nature.</w:t>
      </w:r>
      <w:r w:rsidRPr="000D3AC9">
        <w:rPr>
          <w:rFonts w:ascii="Calibri" w:hAnsi="Calibri" w:cs="Calibri"/>
        </w:rPr>
        <w:t xml:space="preserve"> For instance Malaurie’s </w:t>
      </w:r>
      <w:r w:rsidR="00C777FE" w:rsidRPr="000D3AC9">
        <w:rPr>
          <w:rFonts w:ascii="Calibri" w:hAnsi="Calibri" w:cs="Calibri"/>
        </w:rPr>
        <w:t>(19</w:t>
      </w:r>
      <w:r w:rsidR="003111FA" w:rsidRPr="000D3AC9">
        <w:rPr>
          <w:rFonts w:ascii="Calibri" w:hAnsi="Calibri" w:cs="Calibri"/>
        </w:rPr>
        <w:t>82</w:t>
      </w:r>
      <w:r w:rsidR="00C777FE" w:rsidRPr="000D3AC9">
        <w:rPr>
          <w:rFonts w:ascii="Calibri" w:hAnsi="Calibri" w:cs="Calibri"/>
        </w:rPr>
        <w:t xml:space="preserve">) </w:t>
      </w:r>
      <w:r w:rsidRPr="000D3AC9">
        <w:rPr>
          <w:rFonts w:ascii="Calibri" w:hAnsi="Calibri" w:cs="Calibri"/>
        </w:rPr>
        <w:t xml:space="preserve">studies </w:t>
      </w:r>
      <w:r w:rsidR="00E00A8E" w:rsidRPr="000D3AC9">
        <w:rPr>
          <w:rFonts w:ascii="Calibri" w:hAnsi="Calibri" w:cs="Calibri"/>
        </w:rPr>
        <w:t>on</w:t>
      </w:r>
      <w:r w:rsidRPr="000D3AC9">
        <w:rPr>
          <w:rFonts w:ascii="Calibri" w:hAnsi="Calibri" w:cs="Calibri"/>
        </w:rPr>
        <w:t xml:space="preserve"> the Inuit communities of the Artic</w:t>
      </w:r>
      <w:r w:rsidR="00C777FE" w:rsidRPr="000D3AC9">
        <w:rPr>
          <w:rFonts w:ascii="Calibri" w:hAnsi="Calibri" w:cs="Calibri"/>
        </w:rPr>
        <w:t xml:space="preserve">, </w:t>
      </w:r>
      <w:r w:rsidR="00C777FE" w:rsidRPr="000D3AC9">
        <w:rPr>
          <w:rFonts w:ascii="Calibri" w:hAnsi="Calibri" w:cs="Calibri"/>
        </w:rPr>
        <w:t>their intricate knowledge of the Arctic environment, their sustainable hunting and fishing practices, or their spiritual connections with nature</w:t>
      </w:r>
      <w:r w:rsidR="00E00A8E" w:rsidRPr="000D3AC9">
        <w:rPr>
          <w:rFonts w:ascii="Calibri" w:hAnsi="Calibri" w:cs="Calibri"/>
        </w:rPr>
        <w:t>,</w:t>
      </w:r>
      <w:r w:rsidRPr="000D3AC9">
        <w:rPr>
          <w:rFonts w:ascii="Calibri" w:hAnsi="Calibri" w:cs="Calibri"/>
        </w:rPr>
        <w:t xml:space="preserve"> and Chagnon</w:t>
      </w:r>
      <w:r w:rsidR="00C777FE" w:rsidRPr="000D3AC9">
        <w:rPr>
          <w:rFonts w:ascii="Calibri" w:hAnsi="Calibri" w:cs="Calibri"/>
        </w:rPr>
        <w:t>’</w:t>
      </w:r>
      <w:r w:rsidRPr="000D3AC9">
        <w:rPr>
          <w:rFonts w:ascii="Calibri" w:hAnsi="Calibri" w:cs="Calibri"/>
        </w:rPr>
        <w:t xml:space="preserve">s </w:t>
      </w:r>
      <w:r w:rsidR="00C777FE" w:rsidRPr="000D3AC9">
        <w:rPr>
          <w:rFonts w:ascii="Calibri" w:hAnsi="Calibri" w:cs="Calibri"/>
        </w:rPr>
        <w:t>(19</w:t>
      </w:r>
      <w:r w:rsidR="003111FA" w:rsidRPr="000D3AC9">
        <w:rPr>
          <w:rFonts w:ascii="Calibri" w:hAnsi="Calibri" w:cs="Calibri"/>
        </w:rPr>
        <w:t>83</w:t>
      </w:r>
      <w:r w:rsidR="00C777FE" w:rsidRPr="000D3AC9">
        <w:rPr>
          <w:rFonts w:ascii="Calibri" w:hAnsi="Calibri" w:cs="Calibri"/>
        </w:rPr>
        <w:t xml:space="preserve">) </w:t>
      </w:r>
      <w:r w:rsidRPr="000D3AC9">
        <w:rPr>
          <w:rFonts w:ascii="Calibri" w:hAnsi="Calibri" w:cs="Calibri"/>
        </w:rPr>
        <w:t>study in the Yanomamo of Brazil and Ve</w:t>
      </w:r>
      <w:r w:rsidR="00C777FE" w:rsidRPr="000D3AC9">
        <w:rPr>
          <w:rFonts w:ascii="Calibri" w:hAnsi="Calibri" w:cs="Calibri"/>
        </w:rPr>
        <w:t>nezuela</w:t>
      </w:r>
      <w:r w:rsidRPr="000D3AC9">
        <w:rPr>
          <w:rFonts w:ascii="Calibri" w:hAnsi="Calibri" w:cs="Calibri"/>
        </w:rPr>
        <w:t>,</w:t>
      </w:r>
      <w:r w:rsidR="00C777FE" w:rsidRPr="000D3AC9">
        <w:rPr>
          <w:rFonts w:ascii="Calibri" w:hAnsi="Calibri" w:cs="Calibri"/>
        </w:rPr>
        <w:t xml:space="preserve"> </w:t>
      </w:r>
      <w:r w:rsidR="00C777FE" w:rsidRPr="000D3AC9">
        <w:rPr>
          <w:rFonts w:ascii="Calibri" w:hAnsi="Calibri" w:cs="Calibri"/>
        </w:rPr>
        <w:t>their traditional agricultural methods, medicinal plant knowledge, or their cultural rituals that emphasize environmental stewardship</w:t>
      </w:r>
      <w:r w:rsidR="00C777FE" w:rsidRPr="000D3AC9">
        <w:rPr>
          <w:rFonts w:ascii="Calibri" w:hAnsi="Calibri" w:cs="Calibri"/>
        </w:rPr>
        <w:t xml:space="preserve">, </w:t>
      </w:r>
      <w:r w:rsidRPr="000D3AC9">
        <w:rPr>
          <w:rFonts w:ascii="Calibri" w:hAnsi="Calibri" w:cs="Calibri"/>
        </w:rPr>
        <w:t>provide</w:t>
      </w:r>
      <w:r w:rsidR="00C777FE" w:rsidRPr="000D3AC9">
        <w:rPr>
          <w:rFonts w:ascii="Calibri" w:hAnsi="Calibri" w:cs="Calibri"/>
        </w:rPr>
        <w:t xml:space="preserve"> crucial understanding of how different indigenous communities successful exhibit harmony with nature. </w:t>
      </w:r>
      <w:r w:rsidRPr="000D3AC9">
        <w:rPr>
          <w:rFonts w:ascii="Calibri" w:hAnsi="Calibri" w:cs="Calibri"/>
        </w:rPr>
        <w:t>Furthermore, d</w:t>
      </w:r>
      <w:r w:rsidRPr="000D3AC9">
        <w:rPr>
          <w:rFonts w:ascii="Calibri" w:hAnsi="Calibri" w:cs="Calibri"/>
        </w:rPr>
        <w:t xml:space="preserve">rawing from Heelas and Woodhead's observations in 2005, an increasing number of individuals self-identify as </w:t>
      </w:r>
      <w:r w:rsidRPr="000D3AC9">
        <w:rPr>
          <w:rFonts w:ascii="Calibri" w:hAnsi="Calibri" w:cs="Calibri"/>
        </w:rPr>
        <w:t>‘</w:t>
      </w:r>
      <w:r w:rsidRPr="000D3AC9">
        <w:rPr>
          <w:rFonts w:ascii="Calibri" w:hAnsi="Calibri" w:cs="Calibri"/>
        </w:rPr>
        <w:t>spiritual</w:t>
      </w:r>
      <w:r w:rsidRPr="000D3AC9">
        <w:rPr>
          <w:rFonts w:ascii="Calibri" w:hAnsi="Calibri" w:cs="Calibri"/>
        </w:rPr>
        <w:t>’</w:t>
      </w:r>
      <w:r w:rsidRPr="000D3AC9">
        <w:rPr>
          <w:rFonts w:ascii="Calibri" w:hAnsi="Calibri" w:cs="Calibri"/>
        </w:rPr>
        <w:t>, indicating a growing resonance with spiritual principles such as interconnectedness. As the public resonance with the 'spiritual' continues to grow, supported by a burgeoning body of research and studies, a spiritual response to the climate crisis would entail a transformation in frameworks to align with this evolving approach that prioriti</w:t>
      </w:r>
      <w:r w:rsidRPr="000D3AC9">
        <w:rPr>
          <w:rFonts w:ascii="Calibri" w:hAnsi="Calibri" w:cs="Calibri"/>
        </w:rPr>
        <w:t>s</w:t>
      </w:r>
      <w:r w:rsidRPr="000D3AC9">
        <w:rPr>
          <w:rFonts w:ascii="Calibri" w:hAnsi="Calibri" w:cs="Calibri"/>
        </w:rPr>
        <w:t>es interconnectedness and holistic environmental stewardship. Integrating these spiritual concepts into legal, political, and educational frameworks would foster a more harmonious relationship between humanity and the environment, potentially leading to more effective and sustainable solutions to the current ecological challenges.</w:t>
      </w:r>
    </w:p>
    <w:p w14:paraId="6328EEE1" w14:textId="77777777" w:rsidR="00B30DD3" w:rsidRPr="000D3AC9" w:rsidRDefault="0021515B" w:rsidP="00816D1D">
      <w:pPr>
        <w:spacing w:line="480" w:lineRule="auto"/>
        <w:rPr>
          <w:rFonts w:ascii="Calibri" w:hAnsi="Calibri" w:cs="Calibri"/>
        </w:rPr>
      </w:pPr>
      <w:r w:rsidRPr="000D3AC9">
        <w:rPr>
          <w:rFonts w:ascii="Calibri" w:hAnsi="Calibri" w:cs="Calibri"/>
        </w:rPr>
        <w:lastRenderedPageBreak/>
        <w:t>The success of indigenous communities in harmoni</w:t>
      </w:r>
      <w:r w:rsidRPr="000D3AC9">
        <w:rPr>
          <w:rFonts w:ascii="Calibri" w:hAnsi="Calibri" w:cs="Calibri"/>
        </w:rPr>
        <w:t>s</w:t>
      </w:r>
      <w:r w:rsidRPr="000D3AC9">
        <w:rPr>
          <w:rFonts w:ascii="Calibri" w:hAnsi="Calibri" w:cs="Calibri"/>
        </w:rPr>
        <w:t xml:space="preserve">ing with nature underscores the relevance of spiritual principles in environmental sustainability. </w:t>
      </w:r>
    </w:p>
    <w:p w14:paraId="15741AF7" w14:textId="43A7D791" w:rsidR="00AC6BCC" w:rsidRPr="000D3AC9" w:rsidRDefault="0021515B" w:rsidP="00816D1D">
      <w:pPr>
        <w:spacing w:line="480" w:lineRule="auto"/>
        <w:rPr>
          <w:rFonts w:ascii="Calibri" w:hAnsi="Calibri" w:cs="Calibri"/>
        </w:rPr>
      </w:pPr>
      <w:r w:rsidRPr="000D3AC9">
        <w:rPr>
          <w:rFonts w:ascii="Calibri" w:hAnsi="Calibri" w:cs="Calibri"/>
        </w:rPr>
        <w:t>Beyond these communities, well-established philosophical ideas, such as Animism and Panpsychism, have gained attention for their profound implications. Animism, conceived by Sir Edward Tylor in 1871, reflects belief systems attributing spiritual essence to all aspects of the natural world, a concept deeply embedded in many indigenous cultures globally</w:t>
      </w:r>
      <w:r w:rsidR="005E09EF" w:rsidRPr="000D3AC9">
        <w:rPr>
          <w:rFonts w:ascii="Calibri" w:hAnsi="Calibri" w:cs="Calibri"/>
        </w:rPr>
        <w:t xml:space="preserve"> (Tylor 2010)</w:t>
      </w:r>
      <w:r w:rsidRPr="000D3AC9">
        <w:rPr>
          <w:rFonts w:ascii="Calibri" w:hAnsi="Calibri" w:cs="Calibri"/>
        </w:rPr>
        <w:t xml:space="preserve">. Similarly, Panpsychism, first articulated by Francesco Patrizi da </w:t>
      </w:r>
      <w:proofErr w:type="spellStart"/>
      <w:r w:rsidRPr="000D3AC9">
        <w:rPr>
          <w:rFonts w:ascii="Calibri" w:hAnsi="Calibri" w:cs="Calibri"/>
        </w:rPr>
        <w:t>Cherso</w:t>
      </w:r>
      <w:proofErr w:type="spellEnd"/>
      <w:r w:rsidRPr="000D3AC9">
        <w:rPr>
          <w:rFonts w:ascii="Calibri" w:hAnsi="Calibri" w:cs="Calibri"/>
        </w:rPr>
        <w:t xml:space="preserve"> in 1591 and notably elaborated upon by Leibniz in 1714, suggests a universal consciousness pervading all existence.</w:t>
      </w:r>
      <w:r w:rsidRPr="000D3AC9">
        <w:rPr>
          <w:rFonts w:ascii="Calibri" w:hAnsi="Calibri" w:cs="Calibri"/>
        </w:rPr>
        <w:t xml:space="preserve"> </w:t>
      </w:r>
      <w:r w:rsidR="00B30DD3" w:rsidRPr="000D3AC9">
        <w:rPr>
          <w:rFonts w:ascii="Calibri" w:hAnsi="Calibri" w:cs="Calibri"/>
        </w:rPr>
        <w:t>N</w:t>
      </w:r>
      <w:r w:rsidRPr="000D3AC9">
        <w:rPr>
          <w:rFonts w:ascii="Calibri" w:hAnsi="Calibri" w:cs="Calibri"/>
        </w:rPr>
        <w:t>otably</w:t>
      </w:r>
      <w:r w:rsidR="00B30DD3" w:rsidRPr="000D3AC9">
        <w:rPr>
          <w:rFonts w:ascii="Calibri" w:hAnsi="Calibri" w:cs="Calibri"/>
        </w:rPr>
        <w:t>,</w:t>
      </w:r>
      <w:r w:rsidRPr="000D3AC9">
        <w:rPr>
          <w:rFonts w:ascii="Calibri" w:hAnsi="Calibri" w:cs="Calibri"/>
        </w:rPr>
        <w:t xml:space="preserve"> the concept of panpsychism, has been discussed by various philosophers throughout history including ancient thinkers like Plato and Aristotle. </w:t>
      </w:r>
      <w:r w:rsidRPr="000D3AC9">
        <w:rPr>
          <w:rFonts w:ascii="Calibri" w:hAnsi="Calibri" w:cs="Calibri"/>
        </w:rPr>
        <w:t xml:space="preserve">These philosophical tenets, often associated with spirituality, echo the interconnectedness and consciousness present in indigenous beliefs, prompting a </w:t>
      </w:r>
      <w:r w:rsidRPr="000D3AC9">
        <w:rPr>
          <w:rFonts w:ascii="Calibri" w:hAnsi="Calibri" w:cs="Calibri"/>
        </w:rPr>
        <w:t>re-evaluation</w:t>
      </w:r>
      <w:r w:rsidRPr="000D3AC9">
        <w:rPr>
          <w:rFonts w:ascii="Calibri" w:hAnsi="Calibri" w:cs="Calibri"/>
        </w:rPr>
        <w:t xml:space="preserve"> of our relationship with the environment and reality.</w:t>
      </w:r>
      <w:r w:rsidRPr="000D3AC9">
        <w:rPr>
          <w:rFonts w:ascii="Calibri" w:hAnsi="Calibri" w:cs="Calibri"/>
        </w:rPr>
        <w:t xml:space="preserve"> </w:t>
      </w:r>
      <w:r w:rsidRPr="000D3AC9">
        <w:rPr>
          <w:rFonts w:ascii="Calibri" w:hAnsi="Calibri" w:cs="Calibri"/>
        </w:rPr>
        <w:t xml:space="preserve">While </w:t>
      </w:r>
      <w:r w:rsidRPr="000D3AC9">
        <w:rPr>
          <w:rFonts w:ascii="Calibri" w:hAnsi="Calibri" w:cs="Calibri"/>
        </w:rPr>
        <w:t>‘</w:t>
      </w:r>
      <w:r w:rsidRPr="000D3AC9">
        <w:rPr>
          <w:rFonts w:ascii="Calibri" w:hAnsi="Calibri" w:cs="Calibri"/>
        </w:rPr>
        <w:t>spirituality</w:t>
      </w:r>
      <w:r w:rsidRPr="000D3AC9">
        <w:rPr>
          <w:rFonts w:ascii="Calibri" w:hAnsi="Calibri" w:cs="Calibri"/>
        </w:rPr>
        <w:t>’</w:t>
      </w:r>
      <w:r w:rsidRPr="000D3AC9">
        <w:rPr>
          <w:rFonts w:ascii="Calibri" w:hAnsi="Calibri" w:cs="Calibri"/>
        </w:rPr>
        <w:t xml:space="preserve"> commonly signifies a profound </w:t>
      </w:r>
      <w:r w:rsidRPr="000D3AC9">
        <w:rPr>
          <w:rFonts w:ascii="Calibri" w:hAnsi="Calibri" w:cs="Calibri"/>
        </w:rPr>
        <w:t xml:space="preserve">sense of </w:t>
      </w:r>
      <w:r w:rsidRPr="000D3AC9">
        <w:rPr>
          <w:rFonts w:ascii="Calibri" w:hAnsi="Calibri" w:cs="Calibri"/>
        </w:rPr>
        <w:t xml:space="preserve">interconnectedness with nature, numerous scholars passionately pursue </w:t>
      </w:r>
      <w:r w:rsidRPr="000D3AC9">
        <w:rPr>
          <w:rFonts w:ascii="Calibri" w:hAnsi="Calibri" w:cs="Calibri"/>
        </w:rPr>
        <w:t>unravelling</w:t>
      </w:r>
      <w:r w:rsidRPr="000D3AC9">
        <w:rPr>
          <w:rFonts w:ascii="Calibri" w:hAnsi="Calibri" w:cs="Calibri"/>
        </w:rPr>
        <w:t xml:space="preserve"> </w:t>
      </w:r>
      <w:r w:rsidRPr="000D3AC9">
        <w:rPr>
          <w:rFonts w:ascii="Calibri" w:hAnsi="Calibri" w:cs="Calibri"/>
        </w:rPr>
        <w:t xml:space="preserve">evidence-based </w:t>
      </w:r>
      <w:r w:rsidRPr="000D3AC9">
        <w:rPr>
          <w:rFonts w:ascii="Calibri" w:hAnsi="Calibri" w:cs="Calibri"/>
        </w:rPr>
        <w:t>truths about reality and our intrinsic intertwinement with the universe</w:t>
      </w:r>
      <w:r w:rsidRPr="000D3AC9">
        <w:rPr>
          <w:rFonts w:ascii="Calibri" w:hAnsi="Calibri" w:cs="Calibri"/>
        </w:rPr>
        <w:t>, drawing from these philosophical notions</w:t>
      </w:r>
      <w:r w:rsidRPr="000D3AC9">
        <w:rPr>
          <w:rFonts w:ascii="Calibri" w:hAnsi="Calibri" w:cs="Calibri"/>
        </w:rPr>
        <w:t>. This expanded context provides a deeper understanding of these philosophical ideas and their significance in our perception of reality and existence.</w:t>
      </w:r>
    </w:p>
    <w:p w14:paraId="4A321B41" w14:textId="348D8294" w:rsidR="00DB5A82" w:rsidRPr="000D3AC9" w:rsidRDefault="00DB5A82" w:rsidP="00816D1D">
      <w:pPr>
        <w:spacing w:line="480" w:lineRule="auto"/>
        <w:rPr>
          <w:rFonts w:ascii="Calibri" w:hAnsi="Calibri" w:cs="Calibri"/>
        </w:rPr>
      </w:pPr>
      <w:r w:rsidRPr="000D3AC9">
        <w:rPr>
          <w:rFonts w:ascii="Calibri" w:hAnsi="Calibri" w:cs="Calibri"/>
        </w:rPr>
        <w:t xml:space="preserve">The evidence supporting interconnectedness draws from a tapestry of studies and </w:t>
      </w:r>
      <w:r w:rsidRPr="000D3AC9">
        <w:rPr>
          <w:rFonts w:ascii="Calibri" w:hAnsi="Calibri" w:cs="Calibri"/>
        </w:rPr>
        <w:t>concepts, which</w:t>
      </w:r>
      <w:r w:rsidR="0065465A" w:rsidRPr="000D3AC9">
        <w:rPr>
          <w:rFonts w:ascii="Calibri" w:hAnsi="Calibri" w:cs="Calibri"/>
        </w:rPr>
        <w:t xml:space="preserve"> together forms a mosaic of evidence.</w:t>
      </w:r>
      <w:r w:rsidR="0065465A" w:rsidRPr="000D3AC9">
        <w:rPr>
          <w:rFonts w:ascii="Calibri" w:hAnsi="Calibri" w:cs="Calibri"/>
        </w:rPr>
        <w:t xml:space="preserve"> </w:t>
      </w:r>
      <w:r w:rsidRPr="000D3AC9">
        <w:rPr>
          <w:rFonts w:ascii="Calibri" w:hAnsi="Calibri" w:cs="Calibri"/>
        </w:rPr>
        <w:t xml:space="preserve">While this essay provides a brief glimpse into various key studies and concepts, it represents just a fraction of the comprehensive body of work available on this subject. This vast reservoir of research encompasses a multitude of disciplines, methodologies, and findings that collectively bolster the argument for </w:t>
      </w:r>
      <w:r w:rsidRPr="000D3AC9">
        <w:rPr>
          <w:rFonts w:ascii="Calibri" w:hAnsi="Calibri" w:cs="Calibri"/>
        </w:rPr>
        <w:lastRenderedPageBreak/>
        <w:t>interconnectedness in profound ways. The depth and breadth of ongoing investigations and diverse perspectives continually enrich and expand our understanding of this intricate and multifaceted phenomenon</w:t>
      </w:r>
      <w:r w:rsidRPr="000D3AC9">
        <w:rPr>
          <w:rFonts w:ascii="Calibri" w:hAnsi="Calibri" w:cs="Calibri"/>
        </w:rPr>
        <w:t xml:space="preserve">. To begin, Albert </w:t>
      </w:r>
      <w:r w:rsidR="0065465A" w:rsidRPr="000D3AC9">
        <w:rPr>
          <w:rFonts w:ascii="Calibri" w:hAnsi="Calibri" w:cs="Calibri"/>
        </w:rPr>
        <w:t>Einstein</w:t>
      </w:r>
      <w:r w:rsidRPr="000D3AC9">
        <w:rPr>
          <w:rFonts w:ascii="Calibri" w:hAnsi="Calibri" w:cs="Calibri"/>
        </w:rPr>
        <w:t>, arguable the most famous scientist of all time, worked on the</w:t>
      </w:r>
      <w:r w:rsidR="0065465A" w:rsidRPr="000D3AC9">
        <w:rPr>
          <w:rFonts w:ascii="Calibri" w:hAnsi="Calibri" w:cs="Calibri"/>
        </w:rPr>
        <w:t xml:space="preserve"> concept of entanglement</w:t>
      </w:r>
      <w:r w:rsidRPr="000D3AC9">
        <w:rPr>
          <w:rFonts w:ascii="Calibri" w:hAnsi="Calibri" w:cs="Calibri"/>
        </w:rPr>
        <w:t xml:space="preserve"> along with Boris Podolsky and Nathan Rosem (1935)</w:t>
      </w:r>
      <w:r w:rsidR="0065465A" w:rsidRPr="000D3AC9">
        <w:rPr>
          <w:rFonts w:ascii="Calibri" w:hAnsi="Calibri" w:cs="Calibri"/>
        </w:rPr>
        <w:t>,</w:t>
      </w:r>
      <w:r w:rsidR="00B30DD3" w:rsidRPr="000D3AC9">
        <w:rPr>
          <w:rFonts w:ascii="Calibri" w:hAnsi="Calibri" w:cs="Calibri"/>
        </w:rPr>
        <w:t xml:space="preserve"> which</w:t>
      </w:r>
      <w:r w:rsidRPr="000D3AC9">
        <w:rPr>
          <w:rFonts w:ascii="Calibri" w:hAnsi="Calibri" w:cs="Calibri"/>
        </w:rPr>
        <w:t xml:space="preserve"> </w:t>
      </w:r>
      <w:r w:rsidR="0065465A" w:rsidRPr="000D3AC9">
        <w:rPr>
          <w:rFonts w:ascii="Calibri" w:hAnsi="Calibri" w:cs="Calibri"/>
        </w:rPr>
        <w:t xml:space="preserve">suggested that particles, once entangled, remain connected regardless of distance. This idea, demonstrated in various studies, including the work of Alain Aspect in 1982, supports the notion that particles are not independent entities but rather </w:t>
      </w:r>
      <w:r w:rsidRPr="000D3AC9">
        <w:rPr>
          <w:rFonts w:ascii="Calibri" w:hAnsi="Calibri" w:cs="Calibri"/>
        </w:rPr>
        <w:t>intrinsically linked, a profound revelation for the notion of interconnectedness in spirituality.</w:t>
      </w:r>
      <w:r w:rsidR="0065465A" w:rsidRPr="000D3AC9">
        <w:rPr>
          <w:rFonts w:ascii="Calibri" w:hAnsi="Calibri" w:cs="Calibri"/>
        </w:rPr>
        <w:t xml:space="preserve"> Similarly, </w:t>
      </w:r>
      <w:r w:rsidRPr="000D3AC9">
        <w:rPr>
          <w:rFonts w:ascii="Calibri" w:hAnsi="Calibri" w:cs="Calibri"/>
        </w:rPr>
        <w:t>the double-slit experiment, explored by pioneers like Thomas Young</w:t>
      </w:r>
      <w:r w:rsidRPr="000D3AC9">
        <w:rPr>
          <w:rFonts w:ascii="Calibri" w:hAnsi="Calibri" w:cs="Calibri"/>
        </w:rPr>
        <w:t xml:space="preserve"> (180</w:t>
      </w:r>
      <w:r w:rsidR="00C45086" w:rsidRPr="000D3AC9">
        <w:rPr>
          <w:rFonts w:ascii="Calibri" w:hAnsi="Calibri" w:cs="Calibri"/>
        </w:rPr>
        <w:t>2</w:t>
      </w:r>
      <w:r w:rsidRPr="000D3AC9">
        <w:rPr>
          <w:rFonts w:ascii="Calibri" w:hAnsi="Calibri" w:cs="Calibri"/>
        </w:rPr>
        <w:t>)</w:t>
      </w:r>
      <w:r w:rsidRPr="000D3AC9">
        <w:rPr>
          <w:rFonts w:ascii="Calibri" w:hAnsi="Calibri" w:cs="Calibri"/>
        </w:rPr>
        <w:t xml:space="preserve"> and later by luminaries such as John Wheeler </w:t>
      </w:r>
      <w:r w:rsidR="00C669FB" w:rsidRPr="000D3AC9">
        <w:rPr>
          <w:rFonts w:ascii="Calibri" w:hAnsi="Calibri" w:cs="Calibri"/>
        </w:rPr>
        <w:t xml:space="preserve">(1957) </w:t>
      </w:r>
      <w:r w:rsidRPr="000D3AC9">
        <w:rPr>
          <w:rFonts w:ascii="Calibri" w:hAnsi="Calibri" w:cs="Calibri"/>
        </w:rPr>
        <w:t>and Richard Feynman</w:t>
      </w:r>
      <w:r w:rsidR="00C669FB" w:rsidRPr="000D3AC9">
        <w:rPr>
          <w:rFonts w:ascii="Calibri" w:hAnsi="Calibri" w:cs="Calibri"/>
        </w:rPr>
        <w:t xml:space="preserve"> (1985)</w:t>
      </w:r>
      <w:r w:rsidRPr="000D3AC9">
        <w:rPr>
          <w:rFonts w:ascii="Calibri" w:hAnsi="Calibri" w:cs="Calibri"/>
        </w:rPr>
        <w:t xml:space="preserve">, unveils the influence of consciousness on particle </w:t>
      </w:r>
      <w:r w:rsidRPr="000D3AC9">
        <w:rPr>
          <w:rFonts w:ascii="Calibri" w:hAnsi="Calibri" w:cs="Calibri"/>
        </w:rPr>
        <w:t>behaviour</w:t>
      </w:r>
      <w:r w:rsidR="00C669FB" w:rsidRPr="000D3AC9">
        <w:rPr>
          <w:rFonts w:ascii="Calibri" w:hAnsi="Calibri" w:cs="Calibri"/>
        </w:rPr>
        <w:t>, hinting at a potential relationship between consciousness and the fabric of reality</w:t>
      </w:r>
    </w:p>
    <w:p w14:paraId="128099D9" w14:textId="6508C358" w:rsidR="0065465A" w:rsidRPr="000D3AC9" w:rsidRDefault="0065465A" w:rsidP="00816D1D">
      <w:pPr>
        <w:spacing w:line="480" w:lineRule="auto"/>
        <w:rPr>
          <w:rFonts w:ascii="Calibri" w:hAnsi="Calibri" w:cs="Calibri"/>
        </w:rPr>
      </w:pPr>
      <w:r w:rsidRPr="000D3AC9">
        <w:rPr>
          <w:rFonts w:ascii="Calibri" w:hAnsi="Calibri" w:cs="Calibri"/>
        </w:rPr>
        <w:t>Cleve Backster's</w:t>
      </w:r>
      <w:r w:rsidR="00C669FB" w:rsidRPr="000D3AC9">
        <w:rPr>
          <w:rFonts w:ascii="Calibri" w:hAnsi="Calibri" w:cs="Calibri"/>
        </w:rPr>
        <w:t xml:space="preserve"> groundbreaking</w:t>
      </w:r>
      <w:r w:rsidRPr="000D3AC9">
        <w:rPr>
          <w:rFonts w:ascii="Calibri" w:hAnsi="Calibri" w:cs="Calibri"/>
        </w:rPr>
        <w:t xml:space="preserve"> experiments with polygraphs on plants, detailed in his work </w:t>
      </w:r>
      <w:r w:rsidR="00136622" w:rsidRPr="000D3AC9">
        <w:rPr>
          <w:rFonts w:ascii="Calibri" w:hAnsi="Calibri" w:cs="Calibri"/>
        </w:rPr>
        <w:t>‘</w:t>
      </w:r>
      <w:r w:rsidRPr="000D3AC9">
        <w:rPr>
          <w:rFonts w:ascii="Calibri" w:hAnsi="Calibri" w:cs="Calibri"/>
        </w:rPr>
        <w:t>Primary Perception</w:t>
      </w:r>
      <w:r w:rsidR="00136622" w:rsidRPr="000D3AC9">
        <w:rPr>
          <w:rFonts w:ascii="Calibri" w:hAnsi="Calibri" w:cs="Calibri"/>
        </w:rPr>
        <w:t>’</w:t>
      </w:r>
      <w:r w:rsidRPr="000D3AC9">
        <w:rPr>
          <w:rFonts w:ascii="Calibri" w:hAnsi="Calibri" w:cs="Calibri"/>
        </w:rPr>
        <w:t xml:space="preserve"> </w:t>
      </w:r>
      <w:r w:rsidR="00136622" w:rsidRPr="000D3AC9">
        <w:rPr>
          <w:rFonts w:ascii="Calibri" w:hAnsi="Calibri" w:cs="Calibri"/>
        </w:rPr>
        <w:t xml:space="preserve">(2003) </w:t>
      </w:r>
      <w:r w:rsidRPr="000D3AC9">
        <w:rPr>
          <w:rFonts w:ascii="Calibri" w:hAnsi="Calibri" w:cs="Calibri"/>
        </w:rPr>
        <w:t xml:space="preserve">and various </w:t>
      </w:r>
      <w:r w:rsidR="00C669FB" w:rsidRPr="000D3AC9">
        <w:rPr>
          <w:rFonts w:ascii="Calibri" w:hAnsi="Calibri" w:cs="Calibri"/>
        </w:rPr>
        <w:t xml:space="preserve">other </w:t>
      </w:r>
      <w:r w:rsidRPr="000D3AC9">
        <w:rPr>
          <w:rFonts w:ascii="Calibri" w:hAnsi="Calibri" w:cs="Calibri"/>
        </w:rPr>
        <w:t xml:space="preserve">papers, </w:t>
      </w:r>
      <w:r w:rsidR="00C669FB" w:rsidRPr="000D3AC9">
        <w:rPr>
          <w:rFonts w:ascii="Calibri" w:hAnsi="Calibri" w:cs="Calibri"/>
        </w:rPr>
        <w:t>highlighted the intriguing possibility</w:t>
      </w:r>
      <w:r w:rsidRPr="000D3AC9">
        <w:rPr>
          <w:rFonts w:ascii="Calibri" w:hAnsi="Calibri" w:cs="Calibri"/>
        </w:rPr>
        <w:t xml:space="preserve"> that plants could respond to human emotions, indicating a form of consciousness or awareness beyond our conventional understanding. </w:t>
      </w:r>
      <w:r w:rsidR="00C669FB" w:rsidRPr="000D3AC9">
        <w:rPr>
          <w:rFonts w:ascii="Calibri" w:hAnsi="Calibri" w:cs="Calibri"/>
        </w:rPr>
        <w:t>Further augmenting the evidence</w:t>
      </w:r>
      <w:r w:rsidR="00B30DD3" w:rsidRPr="000D3AC9">
        <w:rPr>
          <w:rFonts w:ascii="Calibri" w:hAnsi="Calibri" w:cs="Calibri"/>
        </w:rPr>
        <w:t>,</w:t>
      </w:r>
      <w:r w:rsidR="00C669FB" w:rsidRPr="000D3AC9">
        <w:rPr>
          <w:rFonts w:ascii="Calibri" w:hAnsi="Calibri" w:cs="Calibri"/>
        </w:rPr>
        <w:t xml:space="preserve"> are experiments demonstrating the effect of human intention on natural elements, as seen in Masaru Emoto's research on water crystals (200</w:t>
      </w:r>
      <w:r w:rsidR="00C45086" w:rsidRPr="000D3AC9">
        <w:rPr>
          <w:rFonts w:ascii="Calibri" w:hAnsi="Calibri" w:cs="Calibri"/>
        </w:rPr>
        <w:t>5</w:t>
      </w:r>
      <w:r w:rsidR="00C669FB" w:rsidRPr="000D3AC9">
        <w:rPr>
          <w:rFonts w:ascii="Calibri" w:hAnsi="Calibri" w:cs="Calibri"/>
        </w:rPr>
        <w:t>).</w:t>
      </w:r>
      <w:r w:rsidR="00C669FB" w:rsidRPr="000D3AC9">
        <w:rPr>
          <w:rFonts w:ascii="Calibri" w:hAnsi="Calibri" w:cs="Calibri"/>
        </w:rPr>
        <w:t xml:space="preserve"> </w:t>
      </w:r>
      <w:r w:rsidR="00C669FB" w:rsidRPr="000D3AC9">
        <w:rPr>
          <w:rFonts w:ascii="Calibri" w:hAnsi="Calibri" w:cs="Calibri"/>
        </w:rPr>
        <w:t xml:space="preserve">These studies suggested that conscious human thoughts and intentions influence the </w:t>
      </w:r>
      <w:r w:rsidR="00C669FB" w:rsidRPr="000D3AC9">
        <w:rPr>
          <w:rFonts w:ascii="Calibri" w:hAnsi="Calibri" w:cs="Calibri"/>
        </w:rPr>
        <w:t>behaviour</w:t>
      </w:r>
      <w:r w:rsidR="00C669FB" w:rsidRPr="000D3AC9">
        <w:rPr>
          <w:rFonts w:ascii="Calibri" w:hAnsi="Calibri" w:cs="Calibri"/>
        </w:rPr>
        <w:t xml:space="preserve"> and structure of natural elements, further solidifying the notion of an interconnected reality responsive to consciousness</w:t>
      </w:r>
      <w:r w:rsidR="00C669FB" w:rsidRPr="000D3AC9">
        <w:rPr>
          <w:rFonts w:ascii="Calibri" w:hAnsi="Calibri" w:cs="Calibri"/>
        </w:rPr>
        <w:t xml:space="preserve">, and suggesting profound implications if this knowledge was integrated into a spiritual response to the contemporary ecological crisis. </w:t>
      </w:r>
    </w:p>
    <w:p w14:paraId="10D5479C" w14:textId="0305EFBA" w:rsidR="00905E6B" w:rsidRPr="000D3AC9" w:rsidRDefault="00136622" w:rsidP="00816D1D">
      <w:pPr>
        <w:spacing w:line="480" w:lineRule="auto"/>
        <w:rPr>
          <w:rFonts w:ascii="Calibri" w:hAnsi="Calibri" w:cs="Calibri"/>
        </w:rPr>
      </w:pPr>
      <w:r w:rsidRPr="000D3AC9">
        <w:rPr>
          <w:rFonts w:ascii="Calibri" w:hAnsi="Calibri" w:cs="Calibri"/>
        </w:rPr>
        <w:lastRenderedPageBreak/>
        <w:t xml:space="preserve">David Wilcock's book </w:t>
      </w:r>
      <w:r w:rsidR="00C669FB" w:rsidRPr="000D3AC9">
        <w:rPr>
          <w:rFonts w:ascii="Calibri" w:hAnsi="Calibri" w:cs="Calibri"/>
        </w:rPr>
        <w:t>‘</w:t>
      </w:r>
      <w:r w:rsidRPr="000D3AC9">
        <w:rPr>
          <w:rFonts w:ascii="Calibri" w:hAnsi="Calibri" w:cs="Calibri"/>
        </w:rPr>
        <w:t>The Source Field Investigations</w:t>
      </w:r>
      <w:r w:rsidR="00C669FB" w:rsidRPr="000D3AC9">
        <w:rPr>
          <w:rFonts w:ascii="Calibri" w:hAnsi="Calibri" w:cs="Calibri"/>
        </w:rPr>
        <w:t>’ (201</w:t>
      </w:r>
      <w:r w:rsidR="00905E6B" w:rsidRPr="000D3AC9">
        <w:rPr>
          <w:rFonts w:ascii="Calibri" w:hAnsi="Calibri" w:cs="Calibri"/>
        </w:rPr>
        <w:t xml:space="preserve">1) </w:t>
      </w:r>
      <w:r w:rsidR="00905E6B" w:rsidRPr="000D3AC9">
        <w:rPr>
          <w:rFonts w:ascii="Calibri" w:hAnsi="Calibri" w:cs="Calibri"/>
        </w:rPr>
        <w:t>constructs a comprehensive framework proposing a universal source field connecting all elements in the universe</w:t>
      </w:r>
      <w:r w:rsidR="00905E6B" w:rsidRPr="000D3AC9">
        <w:rPr>
          <w:rFonts w:ascii="Calibri" w:hAnsi="Calibri" w:cs="Calibri"/>
        </w:rPr>
        <w:t xml:space="preserve">. </w:t>
      </w:r>
      <w:r w:rsidR="00905E6B" w:rsidRPr="000D3AC9">
        <w:rPr>
          <w:rFonts w:ascii="Calibri" w:hAnsi="Calibri" w:cs="Calibri"/>
        </w:rPr>
        <w:t>This insightful work amalgamates findings from diverse disciplines, blending science, spirituality, and metaphysics to form a cohesive understanding of interconnectedness</w:t>
      </w:r>
      <w:r w:rsidR="00905E6B" w:rsidRPr="000D3AC9">
        <w:rPr>
          <w:rFonts w:ascii="Calibri" w:hAnsi="Calibri" w:cs="Calibri"/>
        </w:rPr>
        <w:t xml:space="preserve">, including linking some of the findings already mentioned. </w:t>
      </w:r>
      <w:r w:rsidR="00905E6B" w:rsidRPr="000D3AC9">
        <w:rPr>
          <w:rFonts w:ascii="Calibri" w:hAnsi="Calibri" w:cs="Calibri"/>
        </w:rPr>
        <w:t>He explores the concept of torsion fields, a theory from physics that suggests the existence of an energy field influencing reality. Wilcock connects this theory to archaeological findings, such as the Bosnian pyramids, and aligns these with ancient civili</w:t>
      </w:r>
      <w:r w:rsidR="00905E6B" w:rsidRPr="000D3AC9">
        <w:rPr>
          <w:rFonts w:ascii="Calibri" w:hAnsi="Calibri" w:cs="Calibri"/>
        </w:rPr>
        <w:t>s</w:t>
      </w:r>
      <w:r w:rsidR="00905E6B" w:rsidRPr="000D3AC9">
        <w:rPr>
          <w:rFonts w:ascii="Calibri" w:hAnsi="Calibri" w:cs="Calibri"/>
        </w:rPr>
        <w:t>ations' beliefs in a unified consciousness</w:t>
      </w:r>
      <w:r w:rsidR="00905E6B" w:rsidRPr="000D3AC9">
        <w:rPr>
          <w:rFonts w:ascii="Calibri" w:hAnsi="Calibri" w:cs="Calibri"/>
        </w:rPr>
        <w:t xml:space="preserve">, </w:t>
      </w:r>
      <w:r w:rsidR="00905E6B" w:rsidRPr="000D3AC9">
        <w:rPr>
          <w:rFonts w:ascii="Calibri" w:hAnsi="Calibri" w:cs="Calibri"/>
        </w:rPr>
        <w:t>aligning these historical perspectives with modern scientific discoveries, thereby reinforcing the idea of a universal truth regarding interconnectedness.</w:t>
      </w:r>
      <w:r w:rsidR="00905E6B" w:rsidRPr="000D3AC9">
        <w:rPr>
          <w:rFonts w:ascii="Calibri" w:hAnsi="Calibri" w:cs="Calibri"/>
        </w:rPr>
        <w:t xml:space="preserve"> B</w:t>
      </w:r>
      <w:r w:rsidR="00905E6B" w:rsidRPr="000D3AC9">
        <w:rPr>
          <w:rFonts w:ascii="Calibri" w:hAnsi="Calibri" w:cs="Calibri"/>
        </w:rPr>
        <w:t xml:space="preserve">lending scientific observations with historical and metaphysical perspectives </w:t>
      </w:r>
      <w:r w:rsidR="00905E6B" w:rsidRPr="000D3AC9">
        <w:rPr>
          <w:rFonts w:ascii="Calibri" w:hAnsi="Calibri" w:cs="Calibri"/>
        </w:rPr>
        <w:t>his work r</w:t>
      </w:r>
      <w:r w:rsidR="00905E6B" w:rsidRPr="000D3AC9">
        <w:rPr>
          <w:rFonts w:ascii="Calibri" w:hAnsi="Calibri" w:cs="Calibri"/>
        </w:rPr>
        <w:t>einforce</w:t>
      </w:r>
      <w:r w:rsidR="00905E6B" w:rsidRPr="000D3AC9">
        <w:rPr>
          <w:rFonts w:ascii="Calibri" w:hAnsi="Calibri" w:cs="Calibri"/>
        </w:rPr>
        <w:t>s</w:t>
      </w:r>
      <w:r w:rsidR="00905E6B" w:rsidRPr="000D3AC9">
        <w:rPr>
          <w:rFonts w:ascii="Calibri" w:hAnsi="Calibri" w:cs="Calibri"/>
        </w:rPr>
        <w:t xml:space="preserve"> the notion of a comprehensive source field connecting all aspects of the universe</w:t>
      </w:r>
      <w:r w:rsidR="00905E6B" w:rsidRPr="000D3AC9">
        <w:rPr>
          <w:rFonts w:ascii="Calibri" w:hAnsi="Calibri" w:cs="Calibri"/>
        </w:rPr>
        <w:t xml:space="preserve">, and ultimately the concept of interconnectedness as expressed in Spirituality. </w:t>
      </w:r>
    </w:p>
    <w:p w14:paraId="2AF557DD" w14:textId="6BFBE948" w:rsidR="00905E6B" w:rsidRPr="000D3AC9" w:rsidRDefault="00905E6B" w:rsidP="00816D1D">
      <w:pPr>
        <w:spacing w:line="480" w:lineRule="auto"/>
        <w:rPr>
          <w:rFonts w:ascii="Calibri" w:hAnsi="Calibri" w:cs="Calibri"/>
        </w:rPr>
      </w:pPr>
      <w:r w:rsidRPr="000D3AC9">
        <w:rPr>
          <w:rFonts w:ascii="Calibri" w:hAnsi="Calibri" w:cs="Calibri"/>
        </w:rPr>
        <w:t>Collectively, these experiments challenge the traditional Newtonian view of a disconnected universe, suggesting a deeper interconnection among all aspects of existence. They underpin the proposition of panpsychism—that consciousness is an inherent aspect of the universe itself.</w:t>
      </w:r>
      <w:r w:rsidRPr="000D3AC9">
        <w:rPr>
          <w:rFonts w:ascii="Calibri" w:hAnsi="Calibri" w:cs="Calibri"/>
        </w:rPr>
        <w:t xml:space="preserve"> While some sc</w:t>
      </w:r>
      <w:r w:rsidRPr="000D3AC9">
        <w:rPr>
          <w:rFonts w:ascii="Calibri" w:hAnsi="Calibri" w:cs="Calibri"/>
        </w:rPr>
        <w:t xml:space="preserve">holars </w:t>
      </w:r>
      <w:r w:rsidRPr="000D3AC9">
        <w:rPr>
          <w:rFonts w:ascii="Calibri" w:hAnsi="Calibri" w:cs="Calibri"/>
        </w:rPr>
        <w:t>such as</w:t>
      </w:r>
      <w:r w:rsidRPr="000D3AC9">
        <w:rPr>
          <w:rFonts w:ascii="Calibri" w:hAnsi="Calibri" w:cs="Calibri"/>
        </w:rPr>
        <w:t xml:space="preserve"> Goff (2019) </w:t>
      </w:r>
      <w:r w:rsidRPr="000D3AC9">
        <w:rPr>
          <w:rFonts w:ascii="Calibri" w:hAnsi="Calibri" w:cs="Calibri"/>
        </w:rPr>
        <w:t xml:space="preserve">have </w:t>
      </w:r>
      <w:r w:rsidRPr="000D3AC9">
        <w:rPr>
          <w:rFonts w:ascii="Calibri" w:hAnsi="Calibri" w:cs="Calibri"/>
        </w:rPr>
        <w:t>recogni</w:t>
      </w:r>
      <w:r w:rsidRPr="000D3AC9">
        <w:rPr>
          <w:rFonts w:ascii="Calibri" w:hAnsi="Calibri" w:cs="Calibri"/>
        </w:rPr>
        <w:t>sed</w:t>
      </w:r>
      <w:r w:rsidRPr="000D3AC9">
        <w:rPr>
          <w:rFonts w:ascii="Calibri" w:hAnsi="Calibri" w:cs="Calibri"/>
        </w:rPr>
        <w:t xml:space="preserve"> consciousness as a fundamental aspect of the universe</w:t>
      </w:r>
      <w:r w:rsidRPr="000D3AC9">
        <w:rPr>
          <w:rFonts w:ascii="Calibri" w:hAnsi="Calibri" w:cs="Calibri"/>
        </w:rPr>
        <w:t xml:space="preserve">, there still exits a pervasive reluctance to accept these spiritual principles within mainstream frameworks, despite the abundance of compelling findings readily available. </w:t>
      </w:r>
      <w:r w:rsidR="00400D32" w:rsidRPr="000D3AC9">
        <w:rPr>
          <w:rFonts w:ascii="Calibri" w:hAnsi="Calibri" w:cs="Calibri"/>
        </w:rPr>
        <w:t>Integrating such understanding into mainstream frameworks could cultivate a deeper reverence for nature, echoing indigenous communities' profound connections with spiritual teachings</w:t>
      </w:r>
      <w:r w:rsidR="00400D32" w:rsidRPr="000D3AC9">
        <w:rPr>
          <w:rFonts w:ascii="Calibri" w:hAnsi="Calibri" w:cs="Calibri"/>
        </w:rPr>
        <w:t xml:space="preserve">, </w:t>
      </w:r>
      <w:r w:rsidR="00B30DD3" w:rsidRPr="000D3AC9">
        <w:rPr>
          <w:rFonts w:ascii="Calibri" w:hAnsi="Calibri" w:cs="Calibri"/>
        </w:rPr>
        <w:t xml:space="preserve">with </w:t>
      </w:r>
      <w:r w:rsidR="00400D32" w:rsidRPr="000D3AC9">
        <w:rPr>
          <w:rFonts w:ascii="Calibri" w:hAnsi="Calibri" w:cs="Calibri"/>
        </w:rPr>
        <w:t>the po</w:t>
      </w:r>
      <w:r w:rsidR="00400D32" w:rsidRPr="000D3AC9">
        <w:rPr>
          <w:rFonts w:ascii="Calibri" w:hAnsi="Calibri" w:cs="Calibri"/>
        </w:rPr>
        <w:t xml:space="preserve">tential for people to develop deep personal religions (James, </w:t>
      </w:r>
      <w:r w:rsidR="00565980" w:rsidRPr="000D3AC9">
        <w:rPr>
          <w:rFonts w:ascii="Calibri" w:hAnsi="Calibri" w:cs="Calibri"/>
        </w:rPr>
        <w:t>2009</w:t>
      </w:r>
      <w:r w:rsidR="00400D32" w:rsidRPr="000D3AC9">
        <w:rPr>
          <w:rFonts w:ascii="Calibri" w:hAnsi="Calibri" w:cs="Calibri"/>
        </w:rPr>
        <w:t>), any mythologies (Krippner, 1990)</w:t>
      </w:r>
      <w:r w:rsidR="00400D32" w:rsidRPr="000D3AC9">
        <w:rPr>
          <w:rFonts w:ascii="Calibri" w:hAnsi="Calibri" w:cs="Calibri"/>
        </w:rPr>
        <w:t>, which shape their actions to be more environmentally friendly</w:t>
      </w:r>
      <w:r w:rsidR="00400D32" w:rsidRPr="000D3AC9">
        <w:rPr>
          <w:rFonts w:ascii="Calibri" w:hAnsi="Calibri" w:cs="Calibri"/>
        </w:rPr>
        <w:t xml:space="preserve">. Encouraging widespread recognition of interconnectedness </w:t>
      </w:r>
      <w:r w:rsidR="00400D32" w:rsidRPr="000D3AC9">
        <w:rPr>
          <w:rFonts w:ascii="Calibri" w:hAnsi="Calibri" w:cs="Calibri"/>
        </w:rPr>
        <w:lastRenderedPageBreak/>
        <w:t>might lead to greater environmental consciousness and an intrinsic understanding of our collective responsibility toward the planet.</w:t>
      </w:r>
    </w:p>
    <w:p w14:paraId="10C52B85" w14:textId="3DF62613" w:rsidR="00905E6B" w:rsidRPr="000D3AC9" w:rsidRDefault="00DE2F1B" w:rsidP="00816D1D">
      <w:pPr>
        <w:spacing w:line="480" w:lineRule="auto"/>
        <w:rPr>
          <w:rFonts w:ascii="Calibri" w:hAnsi="Calibri" w:cs="Calibri"/>
        </w:rPr>
      </w:pPr>
      <w:r w:rsidRPr="000D3AC9">
        <w:rPr>
          <w:rFonts w:ascii="Calibri" w:hAnsi="Calibri" w:cs="Calibri"/>
        </w:rPr>
        <w:t>It's been argued that a profound schism between the physical and spiritual realms emerged in many Western traditions, a dichotomy famously perpetuated by René Descartes</w:t>
      </w:r>
      <w:r w:rsidR="00B30DD3" w:rsidRPr="000D3AC9">
        <w:rPr>
          <w:rFonts w:ascii="Calibri" w:hAnsi="Calibri" w:cs="Calibri"/>
        </w:rPr>
        <w:t xml:space="preserve"> (</w:t>
      </w:r>
      <w:r w:rsidR="00565980" w:rsidRPr="000D3AC9">
        <w:rPr>
          <w:rFonts w:ascii="Calibri" w:hAnsi="Calibri" w:cs="Calibri"/>
        </w:rPr>
        <w:t>2017</w:t>
      </w:r>
      <w:r w:rsidR="00B30DD3" w:rsidRPr="000D3AC9">
        <w:rPr>
          <w:rFonts w:ascii="Calibri" w:hAnsi="Calibri" w:cs="Calibri"/>
        </w:rPr>
        <w:t>)</w:t>
      </w:r>
      <w:r w:rsidRPr="000D3AC9">
        <w:rPr>
          <w:rFonts w:ascii="Calibri" w:hAnsi="Calibri" w:cs="Calibri"/>
        </w:rPr>
        <w:t xml:space="preserve">, who separated mind and matter into distinct domains. In Descartes' model, matter became the realm of rational scientific inquiry, while the mind or soul was relegated to religious contemplation. This dualistic split has deeply embedded itself into Western thinking about the world, evident in various dichotomies prevalent in Western scholarship. </w:t>
      </w:r>
      <w:proofErr w:type="spellStart"/>
      <w:r w:rsidRPr="000D3AC9">
        <w:rPr>
          <w:rFonts w:ascii="Calibri" w:hAnsi="Calibri" w:cs="Calibri"/>
        </w:rPr>
        <w:t>Platvoet</w:t>
      </w:r>
      <w:proofErr w:type="spellEnd"/>
      <w:r w:rsidRPr="000D3AC9">
        <w:rPr>
          <w:rFonts w:ascii="Calibri" w:hAnsi="Calibri" w:cs="Calibri"/>
        </w:rPr>
        <w:t xml:space="preserve"> (2004) suggests that this duality manifests as distinctions between the material and spiritual, physical and metaphysical, empirical and meta-empirical, the seen and unseen, or the testable versus the meta-testable realms. </w:t>
      </w:r>
      <w:r w:rsidR="00810C08" w:rsidRPr="000D3AC9">
        <w:rPr>
          <w:rFonts w:ascii="Calibri" w:hAnsi="Calibri" w:cs="Calibri"/>
        </w:rPr>
        <w:t>However, w</w:t>
      </w:r>
      <w:r w:rsidR="00810C08" w:rsidRPr="000D3AC9">
        <w:rPr>
          <w:rFonts w:ascii="Calibri" w:hAnsi="Calibri" w:cs="Calibri"/>
        </w:rPr>
        <w:t>hile the Western dichotomy between physical and spiritual realms remains ingrained in mainstream thinking, non-Western societies, particularly indigenous communities and those practicing vernacular religion—local or folk religious practices—, exhibit a different approach</w:t>
      </w:r>
      <w:r w:rsidR="00810C08" w:rsidRPr="000D3AC9">
        <w:rPr>
          <w:rFonts w:ascii="Calibri" w:hAnsi="Calibri" w:cs="Calibri"/>
        </w:rPr>
        <w:t xml:space="preserve"> which rebuffs the universal distinction. In fact, </w:t>
      </w:r>
      <w:r w:rsidR="00810C08" w:rsidRPr="000D3AC9">
        <w:rPr>
          <w:rFonts w:ascii="Calibri" w:hAnsi="Calibri" w:cs="Calibri"/>
        </w:rPr>
        <w:t xml:space="preserve"> vernacular religion indicates that they are not really separable even within western contexts.</w:t>
      </w:r>
      <w:r w:rsidR="00810C08" w:rsidRPr="000D3AC9">
        <w:rPr>
          <w:rFonts w:ascii="Calibri" w:hAnsi="Calibri" w:cs="Calibri"/>
        </w:rPr>
        <w:t xml:space="preserve"> </w:t>
      </w:r>
      <w:r w:rsidR="00810C08" w:rsidRPr="000D3AC9">
        <w:rPr>
          <w:rFonts w:ascii="Calibri" w:hAnsi="Calibri" w:cs="Calibri"/>
        </w:rPr>
        <w:t>These cultures showcase successful integration of spiritual principles into their everyday lives and environmental practices.. Their sustainable practices and deep reverence for the environment are evident in rituals, customs, and spiritual beliefs that emphasi</w:t>
      </w:r>
      <w:r w:rsidR="00810C08" w:rsidRPr="000D3AC9">
        <w:rPr>
          <w:rFonts w:ascii="Calibri" w:hAnsi="Calibri" w:cs="Calibri"/>
        </w:rPr>
        <w:t>s</w:t>
      </w:r>
      <w:r w:rsidR="00810C08" w:rsidRPr="000D3AC9">
        <w:rPr>
          <w:rFonts w:ascii="Calibri" w:hAnsi="Calibri" w:cs="Calibri"/>
        </w:rPr>
        <w:t>e harmony with the natural world. By embracing the</w:t>
      </w:r>
      <w:r w:rsidR="00810C08" w:rsidRPr="000D3AC9">
        <w:rPr>
          <w:rFonts w:ascii="Calibri" w:hAnsi="Calibri" w:cs="Calibri"/>
        </w:rPr>
        <w:t xml:space="preserve"> </w:t>
      </w:r>
      <w:r w:rsidR="00810C08" w:rsidRPr="000D3AC9">
        <w:rPr>
          <w:rFonts w:ascii="Calibri" w:hAnsi="Calibri" w:cs="Calibri"/>
        </w:rPr>
        <w:t xml:space="preserve">practices outside Western paradigms, valuable lessons </w:t>
      </w:r>
      <w:r w:rsidR="00B30DD3" w:rsidRPr="000D3AC9">
        <w:rPr>
          <w:rFonts w:ascii="Calibri" w:hAnsi="Calibri" w:cs="Calibri"/>
        </w:rPr>
        <w:t xml:space="preserve">can be learnt </w:t>
      </w:r>
      <w:r w:rsidR="00810C08" w:rsidRPr="000D3AC9">
        <w:rPr>
          <w:rFonts w:ascii="Calibri" w:hAnsi="Calibri" w:cs="Calibri"/>
        </w:rPr>
        <w:t>and</w:t>
      </w:r>
      <w:r w:rsidR="00B30DD3" w:rsidRPr="000D3AC9">
        <w:rPr>
          <w:rFonts w:ascii="Calibri" w:hAnsi="Calibri" w:cs="Calibri"/>
        </w:rPr>
        <w:t xml:space="preserve"> </w:t>
      </w:r>
      <w:r w:rsidR="00810C08" w:rsidRPr="000D3AC9">
        <w:rPr>
          <w:rFonts w:ascii="Calibri" w:hAnsi="Calibri" w:cs="Calibri"/>
        </w:rPr>
        <w:t>holistic approaches</w:t>
      </w:r>
      <w:r w:rsidR="00B30DD3" w:rsidRPr="000D3AC9">
        <w:rPr>
          <w:rFonts w:ascii="Calibri" w:hAnsi="Calibri" w:cs="Calibri"/>
        </w:rPr>
        <w:t xml:space="preserve"> implemented,</w:t>
      </w:r>
      <w:r w:rsidR="00810C08" w:rsidRPr="000D3AC9">
        <w:rPr>
          <w:rFonts w:ascii="Calibri" w:hAnsi="Calibri" w:cs="Calibri"/>
        </w:rPr>
        <w:t xml:space="preserve"> to address the climate crisis. Incorporating their knowledge and tools into mainstream frameworks could potentially foster a more balanced relationship between humanity and the planet, leading to effective environmental solutions rooted in spiritual interconnectedness</w:t>
      </w:r>
    </w:p>
    <w:p w14:paraId="564457CC" w14:textId="78D812AA" w:rsidR="00BB0E5B" w:rsidRPr="000D3AC9" w:rsidRDefault="0016454D" w:rsidP="00816D1D">
      <w:pPr>
        <w:spacing w:line="480" w:lineRule="auto"/>
        <w:rPr>
          <w:rFonts w:ascii="Calibri" w:hAnsi="Calibri" w:cs="Calibri"/>
        </w:rPr>
      </w:pPr>
      <w:r w:rsidRPr="000D3AC9">
        <w:rPr>
          <w:rFonts w:ascii="Calibri" w:hAnsi="Calibri" w:cs="Calibri"/>
        </w:rPr>
        <w:lastRenderedPageBreak/>
        <w:t xml:space="preserve">It could be </w:t>
      </w:r>
      <w:r w:rsidRPr="000D3AC9">
        <w:rPr>
          <w:rFonts w:ascii="Calibri" w:hAnsi="Calibri" w:cs="Calibri"/>
        </w:rPr>
        <w:t>argue</w:t>
      </w:r>
      <w:r w:rsidRPr="000D3AC9">
        <w:rPr>
          <w:rFonts w:ascii="Calibri" w:hAnsi="Calibri" w:cs="Calibri"/>
        </w:rPr>
        <w:t>d</w:t>
      </w:r>
      <w:r w:rsidRPr="000D3AC9">
        <w:rPr>
          <w:rFonts w:ascii="Calibri" w:hAnsi="Calibri" w:cs="Calibri"/>
        </w:rPr>
        <w:t xml:space="preserve"> that the</w:t>
      </w:r>
      <w:r w:rsidR="00810C08" w:rsidRPr="000D3AC9">
        <w:rPr>
          <w:rFonts w:ascii="Calibri" w:hAnsi="Calibri" w:cs="Calibri"/>
        </w:rPr>
        <w:t xml:space="preserve"> </w:t>
      </w:r>
      <w:r w:rsidRPr="000D3AC9">
        <w:rPr>
          <w:rFonts w:ascii="Calibri" w:hAnsi="Calibri" w:cs="Calibri"/>
        </w:rPr>
        <w:t xml:space="preserve"> hesitancy in integrating this knowledge into mainstream educational, legal, and political systems</w:t>
      </w:r>
      <w:r w:rsidR="00810C08" w:rsidRPr="000D3AC9">
        <w:rPr>
          <w:rFonts w:ascii="Calibri" w:hAnsi="Calibri" w:cs="Calibri"/>
        </w:rPr>
        <w:t>, especially when considering the growing abundance of research and evidence to support spiritual principle, is</w:t>
      </w:r>
      <w:r w:rsidRPr="000D3AC9">
        <w:rPr>
          <w:rFonts w:ascii="Calibri" w:hAnsi="Calibri" w:cs="Calibri"/>
        </w:rPr>
        <w:t xml:space="preserve"> due to the far-reaching implications it carries for accepted contemporary knowledge paradigms. Similar to historical instances when unconventional ideas were initially ridiculed or dismissed—such as the round Earth theory that was once contested but is now universally acknowledged—novel concepts challenging current scientific, political, or educational norms face resistance. The fear of disrupting established beliefs and structures might hinder the incorporation of such transformative knowledge, despite its potential to revolutioni</w:t>
      </w:r>
      <w:r w:rsidR="00810C08" w:rsidRPr="000D3AC9">
        <w:rPr>
          <w:rFonts w:ascii="Calibri" w:hAnsi="Calibri" w:cs="Calibri"/>
        </w:rPr>
        <w:t>s</w:t>
      </w:r>
      <w:r w:rsidRPr="000D3AC9">
        <w:rPr>
          <w:rFonts w:ascii="Calibri" w:hAnsi="Calibri" w:cs="Calibri"/>
        </w:rPr>
        <w:t xml:space="preserve">e </w:t>
      </w:r>
      <w:r w:rsidR="00B30DD3" w:rsidRPr="000D3AC9">
        <w:rPr>
          <w:rFonts w:ascii="Calibri" w:hAnsi="Calibri" w:cs="Calibri"/>
        </w:rPr>
        <w:t>the</w:t>
      </w:r>
      <w:r w:rsidRPr="000D3AC9">
        <w:rPr>
          <w:rFonts w:ascii="Calibri" w:hAnsi="Calibri" w:cs="Calibri"/>
        </w:rPr>
        <w:t xml:space="preserve"> understanding of consciousness, spirituality, and ecological relationship</w:t>
      </w:r>
      <w:r w:rsidR="00B30DD3" w:rsidRPr="000D3AC9">
        <w:rPr>
          <w:rFonts w:ascii="Calibri" w:hAnsi="Calibri" w:cs="Calibri"/>
        </w:rPr>
        <w:t>s</w:t>
      </w:r>
      <w:r w:rsidRPr="000D3AC9">
        <w:rPr>
          <w:rFonts w:ascii="Calibri" w:hAnsi="Calibri" w:cs="Calibri"/>
        </w:rPr>
        <w:t>. This reluctance might stem from a fear of unsettling established power structures or from a lack of willingness to explore radical shifts in fundamental beliefs</w:t>
      </w:r>
      <w:r w:rsidR="00810C08" w:rsidRPr="000D3AC9">
        <w:rPr>
          <w:rFonts w:ascii="Calibri" w:hAnsi="Calibri" w:cs="Calibri"/>
        </w:rPr>
        <w:t>.</w:t>
      </w:r>
    </w:p>
    <w:p w14:paraId="31B3B42A" w14:textId="57617C82" w:rsidR="00A47237" w:rsidRPr="000D3AC9" w:rsidRDefault="00A47237" w:rsidP="00816D1D">
      <w:pPr>
        <w:spacing w:line="480" w:lineRule="auto"/>
        <w:rPr>
          <w:rFonts w:ascii="Calibri" w:hAnsi="Calibri" w:cs="Calibri"/>
        </w:rPr>
      </w:pPr>
      <w:r w:rsidRPr="000D3AC9">
        <w:rPr>
          <w:rFonts w:ascii="Calibri" w:hAnsi="Calibri" w:cs="Calibri"/>
        </w:rPr>
        <w:t xml:space="preserve">In acknowledging potential criticisms against integrating spirituality into environmental discourse, it's essential to address </w:t>
      </w:r>
      <w:r w:rsidRPr="000D3AC9">
        <w:rPr>
          <w:rFonts w:ascii="Calibri" w:hAnsi="Calibri" w:cs="Calibri"/>
        </w:rPr>
        <w:t>scepticism</w:t>
      </w:r>
      <w:r w:rsidRPr="000D3AC9">
        <w:rPr>
          <w:rFonts w:ascii="Calibri" w:hAnsi="Calibri" w:cs="Calibri"/>
        </w:rPr>
        <w:t>.</w:t>
      </w:r>
      <w:r w:rsidRPr="000D3AC9">
        <w:rPr>
          <w:rFonts w:ascii="Calibri" w:hAnsi="Calibri" w:cs="Calibri"/>
        </w:rPr>
        <w:t xml:space="preserve"> The empirical verifiability of spiritual principles may pose challenges in evidence-based policy making. Equally, s</w:t>
      </w:r>
      <w:r w:rsidRPr="000D3AC9">
        <w:rPr>
          <w:rFonts w:ascii="Calibri" w:hAnsi="Calibri" w:cs="Calibri"/>
        </w:rPr>
        <w:t xml:space="preserve">ecularism and pluralism concerns arise when considering the intersection of spirituality and governance. The integration of spiritual ideologies into policy-making might challenge the principle of secular governance, potentially </w:t>
      </w:r>
      <w:r w:rsidRPr="000D3AC9">
        <w:rPr>
          <w:rFonts w:ascii="Calibri" w:hAnsi="Calibri" w:cs="Calibri"/>
        </w:rPr>
        <w:t>favouring</w:t>
      </w:r>
      <w:r w:rsidRPr="000D3AC9">
        <w:rPr>
          <w:rFonts w:ascii="Calibri" w:hAnsi="Calibri" w:cs="Calibri"/>
        </w:rPr>
        <w:t xml:space="preserve"> specific beliefs or excluding others, especially in multicultural societies</w:t>
      </w:r>
      <w:r w:rsidRPr="000D3AC9">
        <w:rPr>
          <w:rFonts w:ascii="Calibri" w:hAnsi="Calibri" w:cs="Calibri"/>
        </w:rPr>
        <w:t xml:space="preserve">. </w:t>
      </w:r>
      <w:r w:rsidRPr="000D3AC9">
        <w:rPr>
          <w:rFonts w:ascii="Calibri" w:hAnsi="Calibri" w:cs="Calibri"/>
        </w:rPr>
        <w:t xml:space="preserve">Practical challenges </w:t>
      </w:r>
      <w:r w:rsidRPr="000D3AC9">
        <w:rPr>
          <w:rFonts w:ascii="Calibri" w:hAnsi="Calibri" w:cs="Calibri"/>
        </w:rPr>
        <w:t xml:space="preserve">also </w:t>
      </w:r>
      <w:r w:rsidRPr="000D3AC9">
        <w:rPr>
          <w:rFonts w:ascii="Calibri" w:hAnsi="Calibri" w:cs="Calibri"/>
        </w:rPr>
        <w:t xml:space="preserve">emerge in translating abstract spiritual concepts like interconnectedness into actionable policies. Gaining consensus among stakeholders with diverse spiritual or non-spiritual beliefs poses a hurdle in implementing spiritual principles effectively within policy </w:t>
      </w:r>
      <w:r w:rsidRPr="000D3AC9">
        <w:rPr>
          <w:rFonts w:ascii="Calibri" w:hAnsi="Calibri" w:cs="Calibri"/>
        </w:rPr>
        <w:t>frameworks</w:t>
      </w:r>
      <w:r w:rsidRPr="000D3AC9">
        <w:rPr>
          <w:rFonts w:ascii="Calibri" w:hAnsi="Calibri" w:cs="Calibri"/>
          <w:color w:val="374151"/>
        </w:rPr>
        <w:t>.</w:t>
      </w:r>
      <w:r w:rsidRPr="000D3AC9">
        <w:rPr>
          <w:rFonts w:ascii="Calibri" w:hAnsi="Calibri" w:cs="Calibri"/>
        </w:rPr>
        <w:t xml:space="preserve"> </w:t>
      </w:r>
      <w:r w:rsidRPr="000D3AC9">
        <w:rPr>
          <w:rFonts w:ascii="Calibri" w:hAnsi="Calibri" w:cs="Calibri"/>
        </w:rPr>
        <w:t xml:space="preserve">Despite initial </w:t>
      </w:r>
      <w:r w:rsidRPr="000D3AC9">
        <w:rPr>
          <w:rFonts w:ascii="Calibri" w:hAnsi="Calibri" w:cs="Calibri"/>
        </w:rPr>
        <w:t>scepticism</w:t>
      </w:r>
      <w:r w:rsidRPr="000D3AC9">
        <w:rPr>
          <w:rFonts w:ascii="Calibri" w:hAnsi="Calibri" w:cs="Calibri"/>
        </w:rPr>
        <w:t xml:space="preserve"> and practical hurdles, ongoing research and increasing acceptance of these spiritual ideologies within mainstream knowledge pave the way for their potential integration into legal and </w:t>
      </w:r>
      <w:r w:rsidRPr="000D3AC9">
        <w:rPr>
          <w:rFonts w:ascii="Calibri" w:hAnsi="Calibri" w:cs="Calibri"/>
        </w:rPr>
        <w:lastRenderedPageBreak/>
        <w:t>political frameworks. As research gains further traction and garners broader acceptance, the evolving understanding of these principles offers a promising trajectory towards their inclusion in policy-making realms.</w:t>
      </w:r>
    </w:p>
    <w:p w14:paraId="28EEB031" w14:textId="21E26D97" w:rsidR="00810C08" w:rsidRPr="000D3AC9" w:rsidRDefault="00457CFA" w:rsidP="00816D1D">
      <w:pPr>
        <w:spacing w:line="480" w:lineRule="auto"/>
        <w:rPr>
          <w:rFonts w:ascii="Calibri" w:hAnsi="Calibri" w:cs="Calibri"/>
        </w:rPr>
      </w:pPr>
      <w:r w:rsidRPr="000D3AC9">
        <w:rPr>
          <w:rFonts w:ascii="Calibri" w:hAnsi="Calibri" w:cs="Calibri"/>
        </w:rPr>
        <w:t xml:space="preserve">Removing barriers to integrating these findings into mainstream frameworks </w:t>
      </w:r>
      <w:r w:rsidRPr="000D3AC9">
        <w:rPr>
          <w:rFonts w:ascii="Calibri" w:hAnsi="Calibri" w:cs="Calibri"/>
        </w:rPr>
        <w:t xml:space="preserve">still </w:t>
      </w:r>
      <w:r w:rsidRPr="000D3AC9">
        <w:rPr>
          <w:rFonts w:ascii="Calibri" w:hAnsi="Calibri" w:cs="Calibri"/>
        </w:rPr>
        <w:t>prompts considerations about the effectiveness of a spiritual approach to the climate crisis.</w:t>
      </w:r>
      <w:r w:rsidRPr="000D3AC9">
        <w:rPr>
          <w:rFonts w:ascii="Calibri" w:hAnsi="Calibri" w:cs="Calibri"/>
        </w:rPr>
        <w:t xml:space="preserve"> </w:t>
      </w:r>
      <w:r w:rsidR="00810C08" w:rsidRPr="000D3AC9">
        <w:rPr>
          <w:rFonts w:ascii="Calibri" w:hAnsi="Calibri" w:cs="Calibri"/>
        </w:rPr>
        <w:t xml:space="preserve">As discussed already in this essay, this approach suggests that nurturing a deeper spiritual connection with nature could evoke a wider sense of </w:t>
      </w:r>
      <w:r w:rsidR="00810C08" w:rsidRPr="000D3AC9">
        <w:rPr>
          <w:rFonts w:ascii="Calibri" w:hAnsi="Calibri" w:cs="Calibri"/>
        </w:rPr>
        <w:t>responsibility and stewardship towards the environment</w:t>
      </w:r>
      <w:r w:rsidRPr="000D3AC9">
        <w:rPr>
          <w:rFonts w:ascii="Calibri" w:hAnsi="Calibri" w:cs="Calibri"/>
        </w:rPr>
        <w:t xml:space="preserve">. </w:t>
      </w:r>
      <w:r w:rsidRPr="000D3AC9">
        <w:rPr>
          <w:rFonts w:ascii="Calibri" w:hAnsi="Calibri" w:cs="Calibri"/>
        </w:rPr>
        <w:t>Furthermore, even for individuals who might not naturally sense a profound connection, an early education emphasi</w:t>
      </w:r>
      <w:r w:rsidRPr="000D3AC9">
        <w:rPr>
          <w:rFonts w:ascii="Calibri" w:hAnsi="Calibri" w:cs="Calibri"/>
        </w:rPr>
        <w:t>s</w:t>
      </w:r>
      <w:r w:rsidRPr="000D3AC9">
        <w:rPr>
          <w:rFonts w:ascii="Calibri" w:hAnsi="Calibri" w:cs="Calibri"/>
        </w:rPr>
        <w:t xml:space="preserve">ing interconnectedness could evoke environmentally conscious </w:t>
      </w:r>
      <w:r w:rsidRPr="000D3AC9">
        <w:rPr>
          <w:rFonts w:ascii="Calibri" w:hAnsi="Calibri" w:cs="Calibri"/>
        </w:rPr>
        <w:t>behaviour</w:t>
      </w:r>
      <w:r w:rsidRPr="000D3AC9">
        <w:rPr>
          <w:rFonts w:ascii="Calibri" w:hAnsi="Calibri" w:cs="Calibri"/>
        </w:rPr>
        <w:t>, driven by a sense of self-preservation. By instilling an understanding of how our actions impact the delicate balance of the ecosystem from a young age, it fosters a natural inclination to live within the limits of the environment. This awareness nurtures a mindset that prioriti</w:t>
      </w:r>
      <w:r w:rsidRPr="000D3AC9">
        <w:rPr>
          <w:rFonts w:ascii="Calibri" w:hAnsi="Calibri" w:cs="Calibri"/>
        </w:rPr>
        <w:t>s</w:t>
      </w:r>
      <w:r w:rsidRPr="000D3AC9">
        <w:rPr>
          <w:rFonts w:ascii="Calibri" w:hAnsi="Calibri" w:cs="Calibri"/>
        </w:rPr>
        <w:t xml:space="preserve">es responsible and sustainable choices, not just out of a spiritual or emotional connection but as a means of self-preservation. Understanding the interdependence between humanity and the environment becomes an inherent part of one's identity, leading to conscientious actions to protect surroundings, acknowledging that </w:t>
      </w:r>
      <w:r w:rsidR="00394788" w:rsidRPr="000D3AC9">
        <w:rPr>
          <w:rFonts w:ascii="Calibri" w:hAnsi="Calibri" w:cs="Calibri"/>
        </w:rPr>
        <w:t xml:space="preserve">human </w:t>
      </w:r>
      <w:r w:rsidRPr="000D3AC9">
        <w:rPr>
          <w:rFonts w:ascii="Calibri" w:hAnsi="Calibri" w:cs="Calibri"/>
        </w:rPr>
        <w:t>well-being is intricately intertwined with the health of the planet</w:t>
      </w:r>
      <w:r w:rsidRPr="000D3AC9">
        <w:rPr>
          <w:rFonts w:ascii="Calibri" w:hAnsi="Calibri" w:cs="Calibri"/>
        </w:rPr>
        <w:t>, a</w:t>
      </w:r>
      <w:r w:rsidRPr="000D3AC9">
        <w:rPr>
          <w:rFonts w:ascii="Calibri" w:hAnsi="Calibri" w:cs="Calibri"/>
        </w:rPr>
        <w:t>s exemplified by indigenous communities across the globe, this early education on interconnectedness echoes their sustainable practices deeply rooted in a profound understanding of their relationship with the environment.</w:t>
      </w:r>
    </w:p>
    <w:p w14:paraId="013EEF91" w14:textId="6467C6E2" w:rsidR="00A3547A" w:rsidRPr="000D3AC9" w:rsidRDefault="00A3547A" w:rsidP="00816D1D">
      <w:pPr>
        <w:spacing w:line="480" w:lineRule="auto"/>
        <w:rPr>
          <w:rFonts w:ascii="Calibri" w:hAnsi="Calibri" w:cs="Calibri"/>
        </w:rPr>
      </w:pPr>
      <w:r w:rsidRPr="000D3AC9">
        <w:rPr>
          <w:rFonts w:ascii="Calibri" w:hAnsi="Calibri" w:cs="Calibri"/>
        </w:rPr>
        <w:t xml:space="preserve">There is compelling research which underscores the </w:t>
      </w:r>
      <w:r w:rsidR="00394788" w:rsidRPr="000D3AC9">
        <w:rPr>
          <w:rFonts w:ascii="Calibri" w:hAnsi="Calibri" w:cs="Calibri"/>
        </w:rPr>
        <w:t xml:space="preserve">potentially </w:t>
      </w:r>
      <w:r w:rsidRPr="000D3AC9">
        <w:rPr>
          <w:rFonts w:ascii="Calibri" w:hAnsi="Calibri" w:cs="Calibri"/>
        </w:rPr>
        <w:t xml:space="preserve">profound effectiveness of fostering this large scale shift in mindset, for catalysing substantial change. As previously mentioned, the ability of humans to interaction with the consciousness of the environment </w:t>
      </w:r>
      <w:r w:rsidRPr="000D3AC9">
        <w:rPr>
          <w:rFonts w:ascii="Calibri" w:hAnsi="Calibri" w:cs="Calibri"/>
        </w:rPr>
        <w:lastRenderedPageBreak/>
        <w:t xml:space="preserve">has been suggested in various studies, drawing from these studies, there could hold significant promise in simply adopting a more universally compassionate, loving, and grateful attitude towards the planet, diverging from the prevailing instrumental and potentially destructive approach. </w:t>
      </w:r>
      <w:r w:rsidR="00752FF2" w:rsidRPr="000D3AC9">
        <w:rPr>
          <w:rFonts w:ascii="Calibri" w:hAnsi="Calibri" w:cs="Calibri"/>
        </w:rPr>
        <w:t xml:space="preserve">A scientifically controlled study in 1978 saw 7000 expert meditators spend three weeks focussing on love and peace, with </w:t>
      </w:r>
      <w:r w:rsidR="00900557" w:rsidRPr="000D3AC9">
        <w:rPr>
          <w:rFonts w:ascii="Calibri" w:hAnsi="Calibri" w:cs="Calibri"/>
        </w:rPr>
        <w:t xml:space="preserve">apparent significant results, including </w:t>
      </w:r>
      <w:r w:rsidR="00752FF2" w:rsidRPr="000D3AC9">
        <w:rPr>
          <w:rFonts w:ascii="Calibri" w:hAnsi="Calibri" w:cs="Calibri"/>
        </w:rPr>
        <w:t>reduction</w:t>
      </w:r>
      <w:r w:rsidR="00900557" w:rsidRPr="000D3AC9">
        <w:rPr>
          <w:rFonts w:ascii="Calibri" w:hAnsi="Calibri" w:cs="Calibri"/>
        </w:rPr>
        <w:t>s</w:t>
      </w:r>
      <w:r w:rsidR="00752FF2" w:rsidRPr="000D3AC9">
        <w:rPr>
          <w:rFonts w:ascii="Calibri" w:hAnsi="Calibri" w:cs="Calibri"/>
        </w:rPr>
        <w:t xml:space="preserve"> in global terrorist activity, </w:t>
      </w:r>
      <w:r w:rsidRPr="000D3AC9">
        <w:rPr>
          <w:rFonts w:ascii="Calibri" w:hAnsi="Calibri" w:cs="Calibri"/>
        </w:rPr>
        <w:t>illustrating the profound potential of what is commonly referred to as the ‘Maharishi effect</w:t>
      </w:r>
      <w:r w:rsidRPr="000D3AC9">
        <w:rPr>
          <w:rFonts w:ascii="Calibri" w:hAnsi="Calibri" w:cs="Calibri"/>
        </w:rPr>
        <w:t>’</w:t>
      </w:r>
      <w:r w:rsidR="00900557" w:rsidRPr="000D3AC9">
        <w:rPr>
          <w:rFonts w:ascii="Calibri" w:hAnsi="Calibri" w:cs="Calibri"/>
        </w:rPr>
        <w:t xml:space="preserve"> </w:t>
      </w:r>
      <w:r w:rsidR="00900557" w:rsidRPr="000D3AC9">
        <w:rPr>
          <w:rFonts w:ascii="Calibri" w:hAnsi="Calibri" w:cs="Calibri"/>
        </w:rPr>
        <w:t>(Hatchard and others 1996)</w:t>
      </w:r>
      <w:r w:rsidRPr="000D3AC9">
        <w:rPr>
          <w:rFonts w:ascii="Calibri" w:hAnsi="Calibri" w:cs="Calibri"/>
        </w:rPr>
        <w:t xml:space="preserve">. </w:t>
      </w:r>
      <w:r w:rsidR="00752FF2" w:rsidRPr="000D3AC9">
        <w:rPr>
          <w:rFonts w:ascii="Calibri" w:hAnsi="Calibri" w:cs="Calibri"/>
        </w:rPr>
        <w:t xml:space="preserve">The Maharishi Effect is a concept derived from the teachings of Maharishi Mahesh Yogi, the founder of Transcendental Meditation. It proposes that group meditation and collective consciousness can influence societal outcomes and bring about positive changes in the environment. The theory suggests that when a critical mass of individuals engages in meditation or practices of mindfulness, it generates a coherent and harmonious field of consciousness, which in turn positively impacts the surrounding environment, reducing stress, violence, and conflict. This effect is believed to extend beyond individual practice, creating a sort of ripple effect that can potentially influence societal </w:t>
      </w:r>
      <w:r w:rsidRPr="000D3AC9">
        <w:rPr>
          <w:rFonts w:ascii="Calibri" w:hAnsi="Calibri" w:cs="Calibri"/>
        </w:rPr>
        <w:t>behaviour</w:t>
      </w:r>
      <w:r w:rsidR="00752FF2" w:rsidRPr="000D3AC9">
        <w:rPr>
          <w:rFonts w:ascii="Calibri" w:hAnsi="Calibri" w:cs="Calibri"/>
        </w:rPr>
        <w:t xml:space="preserve"> and promote peace, harmony, and positivity on a larger scale. </w:t>
      </w:r>
      <w:r w:rsidR="00D76E19" w:rsidRPr="000D3AC9">
        <w:rPr>
          <w:rFonts w:ascii="Calibri" w:hAnsi="Calibri" w:cs="Calibri"/>
        </w:rPr>
        <w:t>While the measurable impact of this effect on society has been scrutini</w:t>
      </w:r>
      <w:r w:rsidR="00394788" w:rsidRPr="000D3AC9">
        <w:rPr>
          <w:rFonts w:ascii="Calibri" w:hAnsi="Calibri" w:cs="Calibri"/>
        </w:rPr>
        <w:t>s</w:t>
      </w:r>
      <w:r w:rsidR="00D76E19" w:rsidRPr="000D3AC9">
        <w:rPr>
          <w:rFonts w:ascii="Calibri" w:hAnsi="Calibri" w:cs="Calibri"/>
        </w:rPr>
        <w:t>ed within the broader context of consciousness studies, acknowledging these studies is essential in assessing the tangible and potential implications of a spiritual approach to addressing the climate crisis.</w:t>
      </w:r>
    </w:p>
    <w:p w14:paraId="343EECBA" w14:textId="57EB658B" w:rsidR="00DE6ABD" w:rsidRPr="000D3AC9" w:rsidRDefault="00DE6ABD" w:rsidP="00816D1D">
      <w:pPr>
        <w:spacing w:line="480" w:lineRule="auto"/>
        <w:rPr>
          <w:rFonts w:ascii="Calibri" w:hAnsi="Calibri" w:cs="Calibri"/>
        </w:rPr>
      </w:pPr>
      <w:r w:rsidRPr="000D3AC9">
        <w:rPr>
          <w:rFonts w:ascii="Calibri" w:hAnsi="Calibri" w:cs="Calibri"/>
        </w:rPr>
        <w:t>Global case studies offer tangible illustrations of how spiritual principles significantly influence environmental policies and grassroots movements. Bhutan's embrace of Gross National Happiness</w:t>
      </w:r>
      <w:r w:rsidR="00394788" w:rsidRPr="000D3AC9">
        <w:rPr>
          <w:rFonts w:ascii="Calibri" w:hAnsi="Calibri" w:cs="Calibri"/>
        </w:rPr>
        <w:t xml:space="preserve"> </w:t>
      </w:r>
      <w:r w:rsidR="00932C24" w:rsidRPr="000D3AC9">
        <w:rPr>
          <w:rFonts w:ascii="Calibri" w:hAnsi="Calibri" w:cs="Calibri"/>
        </w:rPr>
        <w:t>in 1</w:t>
      </w:r>
      <w:r w:rsidR="00900557" w:rsidRPr="000D3AC9">
        <w:rPr>
          <w:rFonts w:ascii="Calibri" w:hAnsi="Calibri" w:cs="Calibri"/>
        </w:rPr>
        <w:t>972</w:t>
      </w:r>
      <w:r w:rsidR="00932C24" w:rsidRPr="000D3AC9">
        <w:rPr>
          <w:rFonts w:ascii="Calibri" w:hAnsi="Calibri" w:cs="Calibri"/>
        </w:rPr>
        <w:t xml:space="preserve"> </w:t>
      </w:r>
      <w:r w:rsidR="00932C24" w:rsidRPr="000D3AC9">
        <w:rPr>
          <w:rFonts w:ascii="Calibri" w:hAnsi="Calibri" w:cs="Calibri"/>
        </w:rPr>
        <w:t>(</w:t>
      </w:r>
      <w:proofErr w:type="spellStart"/>
      <w:r w:rsidR="00932C24" w:rsidRPr="000D3AC9">
        <w:rPr>
          <w:rFonts w:ascii="Calibri" w:hAnsi="Calibri" w:cs="Calibri"/>
        </w:rPr>
        <w:t>Givel</w:t>
      </w:r>
      <w:proofErr w:type="spellEnd"/>
      <w:r w:rsidR="00932C24" w:rsidRPr="000D3AC9">
        <w:rPr>
          <w:rFonts w:ascii="Calibri" w:hAnsi="Calibri" w:cs="Calibri"/>
        </w:rPr>
        <w:t xml:space="preserve"> 2015)</w:t>
      </w:r>
      <w:r w:rsidRPr="000D3AC9">
        <w:rPr>
          <w:rFonts w:ascii="Calibri" w:hAnsi="Calibri" w:cs="Calibri"/>
        </w:rPr>
        <w:t>, rooted in Buddhist principles, exemplifies a national commitment to holistic well-being, emphasi</w:t>
      </w:r>
      <w:r w:rsidR="00394788" w:rsidRPr="000D3AC9">
        <w:rPr>
          <w:rFonts w:ascii="Calibri" w:hAnsi="Calibri" w:cs="Calibri"/>
        </w:rPr>
        <w:t>s</w:t>
      </w:r>
      <w:r w:rsidRPr="000D3AC9">
        <w:rPr>
          <w:rFonts w:ascii="Calibri" w:hAnsi="Calibri" w:cs="Calibri"/>
        </w:rPr>
        <w:t xml:space="preserve">ing environmental conservation within its governance. </w:t>
      </w:r>
      <w:r w:rsidR="00932C24" w:rsidRPr="000D3AC9">
        <w:rPr>
          <w:rFonts w:ascii="Calibri" w:hAnsi="Calibri" w:cs="Calibri"/>
        </w:rPr>
        <w:t>I</w:t>
      </w:r>
      <w:r w:rsidRPr="000D3AC9">
        <w:rPr>
          <w:rFonts w:ascii="Calibri" w:hAnsi="Calibri" w:cs="Calibri"/>
        </w:rPr>
        <w:t>ndigenous movements, such as the Standing Rock protests or initiatives</w:t>
      </w:r>
      <w:r w:rsidR="00394788" w:rsidRPr="000D3AC9">
        <w:rPr>
          <w:rFonts w:ascii="Calibri" w:hAnsi="Calibri" w:cs="Calibri"/>
        </w:rPr>
        <w:t xml:space="preserve"> </w:t>
      </w:r>
      <w:r w:rsidR="00394788" w:rsidRPr="000D3AC9">
        <w:rPr>
          <w:rFonts w:ascii="Calibri" w:hAnsi="Calibri" w:cs="Calibri"/>
        </w:rPr>
        <w:lastRenderedPageBreak/>
        <w:t>(</w:t>
      </w:r>
      <w:r w:rsidR="00932C24" w:rsidRPr="000D3AC9">
        <w:rPr>
          <w:rFonts w:ascii="Calibri" w:hAnsi="Calibri" w:cs="Calibri"/>
        </w:rPr>
        <w:t>Estes 2019</w:t>
      </w:r>
      <w:r w:rsidR="00394788" w:rsidRPr="000D3AC9">
        <w:rPr>
          <w:rFonts w:ascii="Calibri" w:hAnsi="Calibri" w:cs="Calibri"/>
        </w:rPr>
        <w:t>)</w:t>
      </w:r>
      <w:r w:rsidRPr="000D3AC9">
        <w:rPr>
          <w:rFonts w:ascii="Calibri" w:hAnsi="Calibri" w:cs="Calibri"/>
        </w:rPr>
        <w:t xml:space="preserve"> by the Maasai community, underscore how spiritual connections with nature drive activism, highlighting the vital role of spirituality in environmental stewardship. Initiatives like the Green Belt Movement</w:t>
      </w:r>
      <w:r w:rsidR="00394788" w:rsidRPr="000D3AC9">
        <w:rPr>
          <w:rFonts w:ascii="Calibri" w:hAnsi="Calibri" w:cs="Calibri"/>
        </w:rPr>
        <w:t xml:space="preserve"> </w:t>
      </w:r>
      <w:r w:rsidR="00932C24" w:rsidRPr="000D3AC9">
        <w:rPr>
          <w:rFonts w:ascii="Calibri" w:hAnsi="Calibri" w:cs="Calibri"/>
        </w:rPr>
        <w:t>(Maathai 2003)</w:t>
      </w:r>
      <w:r w:rsidRPr="000D3AC9">
        <w:rPr>
          <w:rFonts w:ascii="Calibri" w:hAnsi="Calibri" w:cs="Calibri"/>
        </w:rPr>
        <w:t>, inspired by indigenous spirituality, blend environmental conservation with spiritual principles, exemplifying the potency of eco-spiritual movements in promoting sustainability.</w:t>
      </w:r>
    </w:p>
    <w:p w14:paraId="649DE3F2" w14:textId="0A841FE9" w:rsidR="00FE00D9" w:rsidRPr="000D3AC9" w:rsidRDefault="00D76E19" w:rsidP="00816D1D">
      <w:pPr>
        <w:spacing w:line="480" w:lineRule="auto"/>
        <w:rPr>
          <w:rFonts w:ascii="Calibri" w:hAnsi="Calibri" w:cs="Calibri"/>
        </w:rPr>
      </w:pPr>
      <w:r w:rsidRPr="000D3AC9">
        <w:rPr>
          <w:rFonts w:ascii="Calibri" w:hAnsi="Calibri" w:cs="Calibri"/>
        </w:rPr>
        <w:t xml:space="preserve">While a spiritual response may offer invaluable insights into interconnectedness and humanity's relationship with the environment, it's </w:t>
      </w:r>
      <w:r w:rsidRPr="000D3AC9">
        <w:rPr>
          <w:rFonts w:ascii="Calibri" w:hAnsi="Calibri" w:cs="Calibri"/>
        </w:rPr>
        <w:t>unlikely</w:t>
      </w:r>
      <w:r w:rsidRPr="000D3AC9">
        <w:rPr>
          <w:rFonts w:ascii="Calibri" w:hAnsi="Calibri" w:cs="Calibri"/>
        </w:rPr>
        <w:t xml:space="preserve"> to solely drive the systemic changes needed to combat the pressing ecological crisis</w:t>
      </w:r>
      <w:r w:rsidRPr="000D3AC9">
        <w:rPr>
          <w:rFonts w:ascii="Calibri" w:hAnsi="Calibri" w:cs="Calibri"/>
        </w:rPr>
        <w:t xml:space="preserve">. Firstly, the time it would take for </w:t>
      </w:r>
      <w:r w:rsidR="00D72271" w:rsidRPr="000D3AC9">
        <w:rPr>
          <w:rFonts w:ascii="Calibri" w:hAnsi="Calibri" w:cs="Calibri"/>
        </w:rPr>
        <w:t>spiritual</w:t>
      </w:r>
      <w:r w:rsidRPr="000D3AC9">
        <w:rPr>
          <w:rFonts w:ascii="Calibri" w:hAnsi="Calibri" w:cs="Calibri"/>
        </w:rPr>
        <w:t xml:space="preserve"> </w:t>
      </w:r>
      <w:r w:rsidR="00D72271" w:rsidRPr="000D3AC9">
        <w:rPr>
          <w:rFonts w:ascii="Calibri" w:hAnsi="Calibri" w:cs="Calibri"/>
        </w:rPr>
        <w:t>principles</w:t>
      </w:r>
      <w:r w:rsidRPr="000D3AC9">
        <w:rPr>
          <w:rFonts w:ascii="Calibri" w:hAnsi="Calibri" w:cs="Calibri"/>
        </w:rPr>
        <w:t xml:space="preserve"> to properly be integrated and then accepted as norm would take an </w:t>
      </w:r>
      <w:r w:rsidR="00D72271" w:rsidRPr="000D3AC9">
        <w:rPr>
          <w:rFonts w:ascii="Calibri" w:hAnsi="Calibri" w:cs="Calibri"/>
        </w:rPr>
        <w:t>exceeding</w:t>
      </w:r>
      <w:r w:rsidRPr="000D3AC9">
        <w:rPr>
          <w:rFonts w:ascii="Calibri" w:hAnsi="Calibri" w:cs="Calibri"/>
        </w:rPr>
        <w:t xml:space="preserve"> amount of time, looking back at the Round Earth Theory </w:t>
      </w:r>
      <w:r w:rsidR="00540FA7" w:rsidRPr="000D3AC9">
        <w:rPr>
          <w:rFonts w:ascii="Calibri" w:hAnsi="Calibri" w:cs="Calibri"/>
        </w:rPr>
        <w:t xml:space="preserve">provides a compelling historical parallel. </w:t>
      </w:r>
      <w:r w:rsidR="00540FA7" w:rsidRPr="000D3AC9">
        <w:rPr>
          <w:rFonts w:ascii="Calibri" w:hAnsi="Calibri" w:cs="Calibri"/>
        </w:rPr>
        <w:t>Despite ancient thinkers like Aristotle suggesting a spherical Earth around the 4th century BC, it took centuries—well into the 18th and 19th centuries—for widespread acceptance. This lengthy journey from an idea to conventional acceptance highlights the gradual pace of paradigm shifts, especially in scientific and societal beliefs. Applying this historical context to the integration of spiritual principles into mainstream thinking, it becomes evident that such a profound shift in societal understanding and values is a time-consuming process.</w:t>
      </w:r>
      <w:r w:rsidR="00540FA7" w:rsidRPr="000D3AC9">
        <w:rPr>
          <w:rFonts w:ascii="Calibri" w:hAnsi="Calibri" w:cs="Calibri"/>
        </w:rPr>
        <w:t xml:space="preserve"> I</w:t>
      </w:r>
      <w:r w:rsidR="00540FA7" w:rsidRPr="000D3AC9">
        <w:rPr>
          <w:rFonts w:ascii="Calibri" w:hAnsi="Calibri" w:cs="Calibri"/>
        </w:rPr>
        <w:t>n the context of the urgent climate crisis demanding immediate and decisive action, waiting for the full integration and widespread acceptance of spiritual principles might not align with the immediacy of the problem.</w:t>
      </w:r>
      <w:r w:rsidR="00540FA7" w:rsidRPr="000D3AC9">
        <w:rPr>
          <w:rFonts w:ascii="Calibri" w:hAnsi="Calibri" w:cs="Calibri"/>
        </w:rPr>
        <w:t xml:space="preserve"> </w:t>
      </w:r>
      <w:r w:rsidR="00BE2514" w:rsidRPr="000D3AC9">
        <w:rPr>
          <w:rFonts w:ascii="Calibri" w:hAnsi="Calibri" w:cs="Calibri"/>
        </w:rPr>
        <w:t xml:space="preserve">The magnitude of environmental degradation and the complex web of issues contributing to it, such as policy structures, economic systems, industrial practices, and technological advancements, requires multifaceted solutions that span across disciplines. While spirituality can </w:t>
      </w:r>
      <w:r w:rsidR="00540FA7" w:rsidRPr="000D3AC9">
        <w:rPr>
          <w:rFonts w:ascii="Calibri" w:hAnsi="Calibri" w:cs="Calibri"/>
        </w:rPr>
        <w:t>instil</w:t>
      </w:r>
      <w:r w:rsidR="00BE2514" w:rsidRPr="000D3AC9">
        <w:rPr>
          <w:rFonts w:ascii="Calibri" w:hAnsi="Calibri" w:cs="Calibri"/>
        </w:rPr>
        <w:t xml:space="preserve"> a sense of responsibility, connectedness, and reverence for the natural world, it needs to intersect with practical, evidence-based strategies in science, policy, economics, and </w:t>
      </w:r>
      <w:r w:rsidR="00BE2514" w:rsidRPr="000D3AC9">
        <w:rPr>
          <w:rFonts w:ascii="Calibri" w:hAnsi="Calibri" w:cs="Calibri"/>
        </w:rPr>
        <w:lastRenderedPageBreak/>
        <w:t>technology. Combining spiritual perspectives with pragmatic action, such as sustainable policies, technological innovations, and international cooperation, could offer a more comprehensive approach to mitigate the environmental crisis. This holistic approach recogni</w:t>
      </w:r>
      <w:r w:rsidR="00BE2514" w:rsidRPr="000D3AC9">
        <w:rPr>
          <w:rFonts w:ascii="Calibri" w:hAnsi="Calibri" w:cs="Calibri"/>
        </w:rPr>
        <w:t>s</w:t>
      </w:r>
      <w:r w:rsidR="00BE2514" w:rsidRPr="000D3AC9">
        <w:rPr>
          <w:rFonts w:ascii="Calibri" w:hAnsi="Calibri" w:cs="Calibri"/>
        </w:rPr>
        <w:t>es both the importance of spiritual connectedness and the necessity for tangible, measurable actions to effect meaningful change on a global scale.</w:t>
      </w:r>
    </w:p>
    <w:p w14:paraId="7D8793BA" w14:textId="7CB342E9" w:rsidR="00F37A3C" w:rsidRPr="000D3AC9" w:rsidRDefault="00F37A3C" w:rsidP="00816D1D">
      <w:pPr>
        <w:spacing w:line="480" w:lineRule="auto"/>
        <w:rPr>
          <w:rFonts w:ascii="Calibri" w:hAnsi="Calibri" w:cs="Calibri"/>
        </w:rPr>
      </w:pPr>
      <w:r w:rsidRPr="000D3AC9">
        <w:rPr>
          <w:rFonts w:ascii="Calibri" w:hAnsi="Calibri" w:cs="Calibri"/>
        </w:rPr>
        <w:t>The existing approaches, often led by mechanistic mindsets and economy-driven motivations, arguably fa</w:t>
      </w:r>
      <w:r w:rsidRPr="000D3AC9">
        <w:rPr>
          <w:rFonts w:ascii="Calibri" w:hAnsi="Calibri" w:cs="Calibri"/>
        </w:rPr>
        <w:t>il</w:t>
      </w:r>
      <w:r w:rsidRPr="000D3AC9">
        <w:rPr>
          <w:rFonts w:ascii="Calibri" w:hAnsi="Calibri" w:cs="Calibri"/>
        </w:rPr>
        <w:t xml:space="preserve"> in </w:t>
      </w:r>
      <w:r w:rsidRPr="000D3AC9">
        <w:rPr>
          <w:rFonts w:ascii="Calibri" w:hAnsi="Calibri" w:cs="Calibri"/>
        </w:rPr>
        <w:t xml:space="preserve">their aim of </w:t>
      </w:r>
      <w:r w:rsidRPr="000D3AC9">
        <w:rPr>
          <w:rFonts w:ascii="Calibri" w:hAnsi="Calibri" w:cs="Calibri"/>
        </w:rPr>
        <w:t>achieving environmental restoration.</w:t>
      </w:r>
      <w:r w:rsidRPr="000D3AC9">
        <w:rPr>
          <w:rFonts w:ascii="Calibri" w:hAnsi="Calibri" w:cs="Calibri"/>
        </w:rPr>
        <w:t xml:space="preserve"> </w:t>
      </w:r>
      <w:r w:rsidRPr="000D3AC9">
        <w:rPr>
          <w:rFonts w:ascii="Calibri" w:hAnsi="Calibri" w:cs="Calibri"/>
        </w:rPr>
        <w:t>If policies and practices were grounded in the understanding that our well-being is intricately tied to the health of the environment, the resulting approaches would likely be more effective in fostering environmental restoration and sustainability.</w:t>
      </w:r>
      <w:r w:rsidRPr="000D3AC9">
        <w:rPr>
          <w:rFonts w:ascii="Calibri" w:hAnsi="Calibri" w:cs="Calibri"/>
        </w:rPr>
        <w:t xml:space="preserve"> </w:t>
      </w:r>
      <w:r w:rsidRPr="000D3AC9">
        <w:rPr>
          <w:rFonts w:ascii="Calibri" w:hAnsi="Calibri" w:cs="Calibri"/>
        </w:rPr>
        <w:t>If current approaches were anchored in a fundamental prioriti</w:t>
      </w:r>
      <w:r w:rsidR="00394788" w:rsidRPr="000D3AC9">
        <w:rPr>
          <w:rFonts w:ascii="Calibri" w:hAnsi="Calibri" w:cs="Calibri"/>
        </w:rPr>
        <w:t>s</w:t>
      </w:r>
      <w:r w:rsidRPr="000D3AC9">
        <w:rPr>
          <w:rFonts w:ascii="Calibri" w:hAnsi="Calibri" w:cs="Calibri"/>
        </w:rPr>
        <w:t xml:space="preserve">ation of the environment rather than a delicate balancing act between economic needs and environmental preservation, they might yield more effective outcomes. </w:t>
      </w:r>
      <w:r w:rsidR="00394788" w:rsidRPr="000D3AC9">
        <w:rPr>
          <w:rFonts w:ascii="Calibri" w:hAnsi="Calibri" w:cs="Calibri"/>
        </w:rPr>
        <w:t>E</w:t>
      </w:r>
      <w:r w:rsidRPr="000D3AC9">
        <w:rPr>
          <w:rFonts w:ascii="Calibri" w:hAnsi="Calibri" w:cs="Calibri"/>
        </w:rPr>
        <w:t>xisting model</w:t>
      </w:r>
      <w:r w:rsidR="00394788" w:rsidRPr="000D3AC9">
        <w:rPr>
          <w:rFonts w:ascii="Calibri" w:hAnsi="Calibri" w:cs="Calibri"/>
        </w:rPr>
        <w:t>s</w:t>
      </w:r>
      <w:r w:rsidRPr="000D3AC9">
        <w:rPr>
          <w:rFonts w:ascii="Calibri" w:hAnsi="Calibri" w:cs="Calibri"/>
        </w:rPr>
        <w:t xml:space="preserve"> tends to treat the environment as a resource pool, exploit</w:t>
      </w:r>
      <w:r w:rsidR="00394788" w:rsidRPr="000D3AC9">
        <w:rPr>
          <w:rFonts w:ascii="Calibri" w:hAnsi="Calibri" w:cs="Calibri"/>
        </w:rPr>
        <w:t xml:space="preserve">able </w:t>
      </w:r>
      <w:r w:rsidRPr="000D3AC9">
        <w:rPr>
          <w:rFonts w:ascii="Calibri" w:hAnsi="Calibri" w:cs="Calibri"/>
        </w:rPr>
        <w:t>to satisfy economic demands. This economic-centric approach often results in policies and practices that prioriti</w:t>
      </w:r>
      <w:r w:rsidR="00394788" w:rsidRPr="000D3AC9">
        <w:rPr>
          <w:rFonts w:ascii="Calibri" w:hAnsi="Calibri" w:cs="Calibri"/>
        </w:rPr>
        <w:t>s</w:t>
      </w:r>
      <w:r w:rsidRPr="000D3AC9">
        <w:rPr>
          <w:rFonts w:ascii="Calibri" w:hAnsi="Calibri" w:cs="Calibri"/>
        </w:rPr>
        <w:t>e short-term gains over long-term environmental sustainability.</w:t>
      </w:r>
      <w:r w:rsidRPr="000D3AC9">
        <w:rPr>
          <w:rFonts w:ascii="Calibri" w:hAnsi="Calibri" w:cs="Calibri"/>
        </w:rPr>
        <w:t xml:space="preserve"> </w:t>
      </w:r>
      <w:r w:rsidRPr="000D3AC9">
        <w:rPr>
          <w:rFonts w:ascii="Calibri" w:hAnsi="Calibri" w:cs="Calibri"/>
        </w:rPr>
        <w:t xml:space="preserve">By reshaping policies and frameworks with a core emphasis on environmental preservation and harmony, the paradigm shifts. It means viewing the environment not as a secondary concern but as an inseparable part of human existence, integral to human well-being and thriving. This transformation shifts the focal point from exploiting the environment to nurturing it. It could prompt a </w:t>
      </w:r>
      <w:r w:rsidRPr="000D3AC9">
        <w:rPr>
          <w:rFonts w:ascii="Calibri" w:hAnsi="Calibri" w:cs="Calibri"/>
        </w:rPr>
        <w:t>re-evaluation</w:t>
      </w:r>
      <w:r w:rsidRPr="000D3AC9">
        <w:rPr>
          <w:rFonts w:ascii="Calibri" w:hAnsi="Calibri" w:cs="Calibri"/>
        </w:rPr>
        <w:t xml:space="preserve"> of economic and industrial practices, driving innovations that are sustainable, eco-friendly, and respectful of natural limits.</w:t>
      </w:r>
      <w:r w:rsidRPr="000D3AC9">
        <w:rPr>
          <w:rFonts w:ascii="Calibri" w:hAnsi="Calibri" w:cs="Calibri"/>
        </w:rPr>
        <w:t xml:space="preserve"> </w:t>
      </w:r>
      <w:r w:rsidR="00394788" w:rsidRPr="000D3AC9">
        <w:rPr>
          <w:rFonts w:ascii="Calibri" w:hAnsi="Calibri" w:cs="Calibri"/>
        </w:rPr>
        <w:t>P</w:t>
      </w:r>
      <w:r w:rsidRPr="000D3AC9">
        <w:rPr>
          <w:rFonts w:ascii="Calibri" w:hAnsi="Calibri" w:cs="Calibri"/>
        </w:rPr>
        <w:t>rioriti</w:t>
      </w:r>
      <w:r w:rsidR="00394788" w:rsidRPr="000D3AC9">
        <w:rPr>
          <w:rFonts w:ascii="Calibri" w:hAnsi="Calibri" w:cs="Calibri"/>
        </w:rPr>
        <w:t>s</w:t>
      </w:r>
      <w:r w:rsidRPr="000D3AC9">
        <w:rPr>
          <w:rFonts w:ascii="Calibri" w:hAnsi="Calibri" w:cs="Calibri"/>
        </w:rPr>
        <w:t xml:space="preserve">ing the environment within policy and economic structures would potentially yield more effective solutions by shifting the narrative from exploitation to stewardship, considering the long-term health of the planet over short-term economic gains. This alignment of priorities could pave the way </w:t>
      </w:r>
      <w:r w:rsidRPr="000D3AC9">
        <w:rPr>
          <w:rFonts w:ascii="Calibri" w:hAnsi="Calibri" w:cs="Calibri"/>
        </w:rPr>
        <w:lastRenderedPageBreak/>
        <w:t>for a more harmonious relationship between human activities and the environment, thereby offering a more sustainable and effective response to the climate crisis.</w:t>
      </w:r>
    </w:p>
    <w:p w14:paraId="2F7F46D9" w14:textId="0A7C28F5" w:rsidR="00690D0B" w:rsidRPr="000D3AC9" w:rsidRDefault="002B23B6" w:rsidP="00816D1D">
      <w:pPr>
        <w:spacing w:line="480" w:lineRule="auto"/>
        <w:rPr>
          <w:rFonts w:ascii="Calibri" w:hAnsi="Calibri" w:cs="Calibri"/>
        </w:rPr>
      </w:pPr>
      <w:r w:rsidRPr="000D3AC9">
        <w:rPr>
          <w:rFonts w:ascii="Calibri" w:hAnsi="Calibri" w:cs="Calibri"/>
        </w:rPr>
        <w:t>In conclusion, the exploration of spirituality as a response to the climate crisis reveals a diverse and intricate panorama. Global perspectives, exemplified by indigenous communities' harmonious relationship with nature</w:t>
      </w:r>
      <w:r w:rsidRPr="000D3AC9">
        <w:rPr>
          <w:rFonts w:ascii="Calibri" w:hAnsi="Calibri" w:cs="Calibri"/>
        </w:rPr>
        <w:t>,</w:t>
      </w:r>
      <w:r w:rsidRPr="000D3AC9">
        <w:rPr>
          <w:rFonts w:ascii="Calibri" w:hAnsi="Calibri" w:cs="Calibri"/>
        </w:rPr>
        <w:t xml:space="preserve"> and the contributions of esteemed Western academics, underscore the potential of spiritual principles in reshaping our approach to environmental conservation. These instances demonstrate that </w:t>
      </w:r>
      <w:r w:rsidRPr="000D3AC9">
        <w:rPr>
          <w:rFonts w:ascii="Calibri" w:hAnsi="Calibri" w:cs="Calibri"/>
        </w:rPr>
        <w:t xml:space="preserve">there is already a spiritual response to the climate crisis, and that </w:t>
      </w:r>
      <w:r w:rsidRPr="000D3AC9">
        <w:rPr>
          <w:rFonts w:ascii="Calibri" w:hAnsi="Calibri" w:cs="Calibri"/>
        </w:rPr>
        <w:t>spirituality can be a guiding force, fostering interconnectedness and advocating for a deeper reverence for our planet.</w:t>
      </w:r>
    </w:p>
    <w:p w14:paraId="3E393A93" w14:textId="6A4EA806" w:rsidR="002B23B6" w:rsidRPr="000D3AC9" w:rsidRDefault="002B23B6" w:rsidP="00816D1D">
      <w:pPr>
        <w:spacing w:line="480" w:lineRule="auto"/>
        <w:rPr>
          <w:rFonts w:ascii="Calibri" w:hAnsi="Calibri" w:cs="Calibri"/>
        </w:rPr>
      </w:pPr>
      <w:r w:rsidRPr="000D3AC9">
        <w:rPr>
          <w:rFonts w:ascii="Calibri" w:hAnsi="Calibri" w:cs="Calibri"/>
        </w:rPr>
        <w:t>However, it is crucial to recogni</w:t>
      </w:r>
      <w:r w:rsidRPr="000D3AC9">
        <w:rPr>
          <w:rFonts w:ascii="Calibri" w:hAnsi="Calibri" w:cs="Calibri"/>
        </w:rPr>
        <w:t>s</w:t>
      </w:r>
      <w:r w:rsidRPr="000D3AC9">
        <w:rPr>
          <w:rFonts w:ascii="Calibri" w:hAnsi="Calibri" w:cs="Calibri"/>
        </w:rPr>
        <w:t xml:space="preserve">e that spirituality alone cannot comprehensively address the complexities of the climate crisis. The urgent nature of the situation demands a multifaceted </w:t>
      </w:r>
      <w:r w:rsidRPr="000D3AC9">
        <w:rPr>
          <w:rFonts w:ascii="Calibri" w:hAnsi="Calibri" w:cs="Calibri"/>
        </w:rPr>
        <w:t xml:space="preserve">and intersectional </w:t>
      </w:r>
      <w:r w:rsidRPr="000D3AC9">
        <w:rPr>
          <w:rFonts w:ascii="Calibri" w:hAnsi="Calibri" w:cs="Calibri"/>
        </w:rPr>
        <w:t>strateg</w:t>
      </w:r>
      <w:r w:rsidR="00394788" w:rsidRPr="000D3AC9">
        <w:rPr>
          <w:rFonts w:ascii="Calibri" w:hAnsi="Calibri" w:cs="Calibri"/>
        </w:rPr>
        <w:t>ies</w:t>
      </w:r>
      <w:r w:rsidRPr="000D3AC9">
        <w:rPr>
          <w:rFonts w:ascii="Calibri" w:hAnsi="Calibri" w:cs="Calibri"/>
        </w:rPr>
        <w:t xml:space="preserve"> that combine spiritual insights with pragmatic, evidence-based solutions.</w:t>
      </w:r>
      <w:r w:rsidRPr="000D3AC9">
        <w:rPr>
          <w:rFonts w:ascii="Calibri" w:hAnsi="Calibri" w:cs="Calibri"/>
        </w:rPr>
        <w:t xml:space="preserve"> </w:t>
      </w:r>
      <w:r w:rsidRPr="000D3AC9">
        <w:rPr>
          <w:rFonts w:ascii="Calibri" w:hAnsi="Calibri" w:cs="Calibri"/>
        </w:rPr>
        <w:t xml:space="preserve">The blend of spirituality with pragmatic solutions forms a powerful synergy, presenting a holistic approach towards tackling the climate crisis. It involves not only redefining our relationship with the environment but also implementing tangible measures that reduce carbon emissions, promote sustainability, and preserve ecosystems. By bridging the gap between spiritual ideologies and actionable strategies, </w:t>
      </w:r>
      <w:r w:rsidRPr="000D3AC9">
        <w:rPr>
          <w:rFonts w:ascii="Calibri" w:hAnsi="Calibri" w:cs="Calibri"/>
        </w:rPr>
        <w:t xml:space="preserve">it </w:t>
      </w:r>
      <w:r w:rsidRPr="000D3AC9">
        <w:rPr>
          <w:rFonts w:ascii="Calibri" w:hAnsi="Calibri" w:cs="Calibri"/>
        </w:rPr>
        <w:t>strive</w:t>
      </w:r>
      <w:r w:rsidRPr="000D3AC9">
        <w:rPr>
          <w:rFonts w:ascii="Calibri" w:hAnsi="Calibri" w:cs="Calibri"/>
        </w:rPr>
        <w:t>s</w:t>
      </w:r>
      <w:r w:rsidRPr="000D3AC9">
        <w:rPr>
          <w:rFonts w:ascii="Calibri" w:hAnsi="Calibri" w:cs="Calibri"/>
        </w:rPr>
        <w:t xml:space="preserve"> towards a more harmonious coexistence with </w:t>
      </w:r>
      <w:r w:rsidRPr="000D3AC9">
        <w:rPr>
          <w:rFonts w:ascii="Calibri" w:hAnsi="Calibri" w:cs="Calibri"/>
        </w:rPr>
        <w:t>the</w:t>
      </w:r>
      <w:r w:rsidRPr="000D3AC9">
        <w:rPr>
          <w:rFonts w:ascii="Calibri" w:hAnsi="Calibri" w:cs="Calibri"/>
        </w:rPr>
        <w:t xml:space="preserve"> planet, ensuring a sustainable future for generations to come.</w:t>
      </w:r>
    </w:p>
    <w:p w14:paraId="0D3CDC98" w14:textId="353C0A30" w:rsidR="002B23B6" w:rsidRPr="000D3AC9" w:rsidRDefault="000C3B77" w:rsidP="00816D1D">
      <w:pPr>
        <w:spacing w:line="480" w:lineRule="auto"/>
        <w:rPr>
          <w:rFonts w:ascii="Calibri" w:hAnsi="Calibri" w:cs="Calibri"/>
        </w:rPr>
      </w:pPr>
      <w:r w:rsidRPr="000D3AC9">
        <w:rPr>
          <w:rFonts w:ascii="Calibri" w:hAnsi="Calibri" w:cs="Calibri"/>
        </w:rPr>
        <w:t>Word Count</w:t>
      </w:r>
      <w:r w:rsidR="000D3AC9">
        <w:rPr>
          <w:rFonts w:ascii="Calibri" w:hAnsi="Calibri" w:cs="Calibri"/>
        </w:rPr>
        <w:t>- 4523</w:t>
      </w:r>
    </w:p>
    <w:p w14:paraId="7FEC1572" w14:textId="77777777" w:rsidR="000D3AC9" w:rsidRDefault="000D3AC9" w:rsidP="000C3B77">
      <w:pPr>
        <w:spacing w:line="480" w:lineRule="auto"/>
        <w:rPr>
          <w:rFonts w:ascii="Calibri" w:hAnsi="Calibri" w:cs="Calibri"/>
        </w:rPr>
      </w:pPr>
    </w:p>
    <w:p w14:paraId="51D72B1D" w14:textId="77777777" w:rsidR="000D3AC9" w:rsidRDefault="000D3AC9" w:rsidP="000C3B77">
      <w:pPr>
        <w:spacing w:line="480" w:lineRule="auto"/>
        <w:rPr>
          <w:rFonts w:ascii="Calibri" w:hAnsi="Calibri" w:cs="Calibri"/>
        </w:rPr>
      </w:pPr>
    </w:p>
    <w:p w14:paraId="7831B350" w14:textId="1EFFAE87" w:rsidR="000C3B77" w:rsidRPr="000D3AC9" w:rsidRDefault="000C3B77" w:rsidP="000C3B77">
      <w:pPr>
        <w:spacing w:line="480" w:lineRule="auto"/>
        <w:rPr>
          <w:rFonts w:ascii="Calibri" w:hAnsi="Calibri" w:cs="Calibri"/>
        </w:rPr>
      </w:pPr>
      <w:r w:rsidRPr="000D3AC9">
        <w:rPr>
          <w:rFonts w:ascii="Calibri" w:hAnsi="Calibri" w:cs="Calibri"/>
        </w:rPr>
        <w:lastRenderedPageBreak/>
        <w:t>References-</w:t>
      </w:r>
    </w:p>
    <w:p w14:paraId="66AB6ED7"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Aspect, Alain, Jean </w:t>
      </w:r>
      <w:proofErr w:type="spellStart"/>
      <w:r w:rsidRPr="000D3AC9">
        <w:rPr>
          <w:rFonts w:ascii="Calibri" w:hAnsi="Calibri" w:cs="Calibri"/>
        </w:rPr>
        <w:t>Dalibard</w:t>
      </w:r>
      <w:proofErr w:type="spellEnd"/>
      <w:r w:rsidRPr="000D3AC9">
        <w:rPr>
          <w:rFonts w:ascii="Calibri" w:hAnsi="Calibri" w:cs="Calibri"/>
        </w:rPr>
        <w:t xml:space="preserve">, and G. Roger. 1982. “Experimental Test of Bell’s Inequalities Using Time- Varying </w:t>
      </w:r>
      <w:proofErr w:type="spellStart"/>
      <w:r w:rsidRPr="000D3AC9">
        <w:rPr>
          <w:rFonts w:ascii="Calibri" w:hAnsi="Calibri" w:cs="Calibri"/>
        </w:rPr>
        <w:t>Analyzers</w:t>
      </w:r>
      <w:proofErr w:type="spellEnd"/>
      <w:r w:rsidRPr="000D3AC9">
        <w:rPr>
          <w:rFonts w:ascii="Calibri" w:hAnsi="Calibri" w:cs="Calibri"/>
        </w:rPr>
        <w:t xml:space="preserve">,” </w:t>
      </w:r>
      <w:r w:rsidRPr="000D3AC9">
        <w:rPr>
          <w:rFonts w:ascii="Calibri" w:hAnsi="Calibri" w:cs="Calibri"/>
          <w:i/>
          <w:iCs/>
        </w:rPr>
        <w:t>Physical Review Letters</w:t>
      </w:r>
      <w:r w:rsidRPr="000D3AC9">
        <w:rPr>
          <w:rFonts w:ascii="Calibri" w:hAnsi="Calibri" w:cs="Calibri"/>
        </w:rPr>
        <w:t>, 49.25: 1804–7 &lt;https://doi.org/10.1103/physrevlett.49.1804&gt;</w:t>
      </w:r>
    </w:p>
    <w:p w14:paraId="59C8113C"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Backster, Cleve. 2003. </w:t>
      </w:r>
      <w:r w:rsidRPr="000D3AC9">
        <w:rPr>
          <w:rFonts w:ascii="Calibri" w:hAnsi="Calibri" w:cs="Calibri"/>
          <w:i/>
          <w:iCs/>
        </w:rPr>
        <w:t>Primary Perception: Biocommunication with Plants, Living Foods, and Human Cells</w:t>
      </w:r>
    </w:p>
    <w:p w14:paraId="6B4A108C"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Becker-Olsen, Karen L., and Sean Potucek. 2013. “Greenwashing,” in </w:t>
      </w:r>
      <w:r w:rsidRPr="000D3AC9">
        <w:rPr>
          <w:rFonts w:ascii="Calibri" w:hAnsi="Calibri" w:cs="Calibri"/>
          <w:i/>
          <w:iCs/>
        </w:rPr>
        <w:t>Springer eBooks</w:t>
      </w:r>
      <w:r w:rsidRPr="000D3AC9">
        <w:rPr>
          <w:rFonts w:ascii="Calibri" w:hAnsi="Calibri" w:cs="Calibri"/>
        </w:rPr>
        <w:t>, pp. 1318–23 &lt;https://doi.org/10.1007/978-3-642-28036-8_104&gt;</w:t>
      </w:r>
    </w:p>
    <w:p w14:paraId="1369BE54"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Capra, Fritjof. 1996. </w:t>
      </w:r>
      <w:r w:rsidRPr="000D3AC9">
        <w:rPr>
          <w:rFonts w:ascii="Calibri" w:hAnsi="Calibri" w:cs="Calibri"/>
          <w:i/>
          <w:iCs/>
        </w:rPr>
        <w:t>The Web of Life: A New Scientific Understanding of Living Systems</w:t>
      </w:r>
      <w:r w:rsidRPr="000D3AC9">
        <w:rPr>
          <w:rFonts w:ascii="Calibri" w:hAnsi="Calibri" w:cs="Calibri"/>
        </w:rPr>
        <w:t xml:space="preserve"> (Anchor)</w:t>
      </w:r>
    </w:p>
    <w:p w14:paraId="5AB74C8B"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 2004. </w:t>
      </w:r>
      <w:r w:rsidRPr="000D3AC9">
        <w:rPr>
          <w:rFonts w:ascii="Calibri" w:hAnsi="Calibri" w:cs="Calibri"/>
          <w:i/>
          <w:iCs/>
        </w:rPr>
        <w:t>The Hidden Connections: A Science for Sustainable Living</w:t>
      </w:r>
      <w:r w:rsidRPr="000D3AC9">
        <w:rPr>
          <w:rFonts w:ascii="Calibri" w:hAnsi="Calibri" w:cs="Calibri"/>
        </w:rPr>
        <w:t xml:space="preserve"> (Anchor)</w:t>
      </w:r>
    </w:p>
    <w:p w14:paraId="45005AE5"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Chagnon, Napoleon A. 1983. </w:t>
      </w:r>
      <w:proofErr w:type="spellStart"/>
      <w:r w:rsidRPr="000D3AC9">
        <w:rPr>
          <w:rFonts w:ascii="Calibri" w:hAnsi="Calibri" w:cs="Calibri"/>
          <w:i/>
          <w:iCs/>
        </w:rPr>
        <w:t>Ya̦nomamö</w:t>
      </w:r>
      <w:proofErr w:type="spellEnd"/>
      <w:r w:rsidRPr="000D3AC9">
        <w:rPr>
          <w:rFonts w:ascii="Calibri" w:hAnsi="Calibri" w:cs="Calibri"/>
          <w:i/>
          <w:iCs/>
        </w:rPr>
        <w:t>: The Fierce People</w:t>
      </w:r>
      <w:r w:rsidRPr="000D3AC9">
        <w:rPr>
          <w:rFonts w:ascii="Calibri" w:hAnsi="Calibri" w:cs="Calibri"/>
        </w:rPr>
        <w:t xml:space="preserve"> (Holt McDougal)</w:t>
      </w:r>
    </w:p>
    <w:p w14:paraId="39ABDA55"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Charles, Tony Juniper, and Ian Skelly. 2010. </w:t>
      </w:r>
      <w:r w:rsidRPr="000D3AC9">
        <w:rPr>
          <w:rFonts w:ascii="Calibri" w:hAnsi="Calibri" w:cs="Calibri"/>
          <w:i/>
          <w:iCs/>
        </w:rPr>
        <w:t>Harmony: A New Way of Looking at Our World</w:t>
      </w:r>
      <w:r w:rsidRPr="000D3AC9">
        <w:rPr>
          <w:rFonts w:ascii="Calibri" w:hAnsi="Calibri" w:cs="Calibri"/>
        </w:rPr>
        <w:t xml:space="preserve"> (HarperCollins UK)</w:t>
      </w:r>
    </w:p>
    <w:p w14:paraId="10E3D23D"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Chatterjee, Mani. 1989. </w:t>
      </w:r>
      <w:r w:rsidRPr="000D3AC9">
        <w:rPr>
          <w:rFonts w:ascii="Calibri" w:hAnsi="Calibri" w:cs="Calibri"/>
          <w:i/>
          <w:iCs/>
        </w:rPr>
        <w:t>The Concept of Spirituality</w:t>
      </w:r>
      <w:r w:rsidRPr="000D3AC9">
        <w:rPr>
          <w:rFonts w:ascii="Calibri" w:hAnsi="Calibri" w:cs="Calibri"/>
        </w:rPr>
        <w:t xml:space="preserve"> (New Delhi: Allied Publishers Private Limited)</w:t>
      </w:r>
    </w:p>
    <w:p w14:paraId="0F051C18"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i/>
          <w:iCs/>
        </w:rPr>
        <w:t>Climate Change Insights, Families and Households, UK</w:t>
      </w:r>
      <w:r w:rsidRPr="000D3AC9">
        <w:rPr>
          <w:rFonts w:ascii="Calibri" w:hAnsi="Calibri" w:cs="Calibri"/>
        </w:rPr>
        <w:t>. 2023. (Office for National Statistics)</w:t>
      </w:r>
    </w:p>
    <w:p w14:paraId="52138575"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Crutzen, Paul J., and Eugene F. Stoermer. 2000. “The ‘Anthropocene,’” in </w:t>
      </w:r>
      <w:r w:rsidRPr="000D3AC9">
        <w:rPr>
          <w:rFonts w:ascii="Calibri" w:hAnsi="Calibri" w:cs="Calibri"/>
          <w:i/>
          <w:iCs/>
        </w:rPr>
        <w:t xml:space="preserve">The Anthropocene: </w:t>
      </w:r>
      <w:proofErr w:type="spellStart"/>
      <w:r w:rsidRPr="000D3AC9">
        <w:rPr>
          <w:rFonts w:ascii="Calibri" w:hAnsi="Calibri" w:cs="Calibri"/>
          <w:i/>
          <w:iCs/>
        </w:rPr>
        <w:t>Politik</w:t>
      </w:r>
      <w:proofErr w:type="spellEnd"/>
      <w:r w:rsidRPr="000D3AC9">
        <w:rPr>
          <w:rFonts w:ascii="Calibri" w:hAnsi="Calibri" w:cs="Calibri"/>
          <w:i/>
          <w:iCs/>
        </w:rPr>
        <w:t xml:space="preserve"> - Economics - Society - Science</w:t>
      </w:r>
      <w:r w:rsidRPr="000D3AC9">
        <w:rPr>
          <w:rFonts w:ascii="Calibri" w:hAnsi="Calibri" w:cs="Calibri"/>
        </w:rPr>
        <w:t>, pp. 19–21 &lt;https://doi.org/10.1007/978-3-030-82202-6_2&gt;</w:t>
      </w:r>
    </w:p>
    <w:p w14:paraId="51F3B0F2"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De Figueiredo, John M., and Emerson H. Tiller. 2001. “The Structure and Conduct of Corporate Lobbying: How Firms Lobby the Federal Communications Commission,” </w:t>
      </w:r>
      <w:r w:rsidRPr="000D3AC9">
        <w:rPr>
          <w:rFonts w:ascii="Calibri" w:hAnsi="Calibri" w:cs="Calibri"/>
          <w:i/>
          <w:iCs/>
        </w:rPr>
        <w:t>Journal of Economics &amp; Management Strategy</w:t>
      </w:r>
      <w:r w:rsidRPr="000D3AC9">
        <w:rPr>
          <w:rFonts w:ascii="Calibri" w:hAnsi="Calibri" w:cs="Calibri"/>
        </w:rPr>
        <w:t>, 10.1: 91–122 &lt;https://doi.org/10.1111/j.1430-9134.2001.00091.x&gt;</w:t>
      </w:r>
    </w:p>
    <w:p w14:paraId="0CD80CC8"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lastRenderedPageBreak/>
        <w:t xml:space="preserve">Descartes, René. 2017. </w:t>
      </w:r>
      <w:r w:rsidRPr="000D3AC9">
        <w:rPr>
          <w:rFonts w:ascii="Calibri" w:hAnsi="Calibri" w:cs="Calibri"/>
          <w:i/>
          <w:iCs/>
        </w:rPr>
        <w:t>Descartes: Meditations on First Philosophy: With Selections from the Objections and Replies</w:t>
      </w:r>
      <w:r w:rsidRPr="000D3AC9">
        <w:rPr>
          <w:rFonts w:ascii="Calibri" w:hAnsi="Calibri" w:cs="Calibri"/>
        </w:rPr>
        <w:t xml:space="preserve"> (Cambridge University Press)</w:t>
      </w:r>
    </w:p>
    <w:p w14:paraId="576F1877"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Einstein, Albert, Boris Podolsky, and Nathan Rosen. 1935. “Can Quantum-Mechanical Description of Physical Reality Be Considered Complete?,” </w:t>
      </w:r>
      <w:r w:rsidRPr="000D3AC9">
        <w:rPr>
          <w:rFonts w:ascii="Calibri" w:hAnsi="Calibri" w:cs="Calibri"/>
          <w:i/>
          <w:iCs/>
        </w:rPr>
        <w:t>Physical Review</w:t>
      </w:r>
      <w:r w:rsidRPr="000D3AC9">
        <w:rPr>
          <w:rFonts w:ascii="Calibri" w:hAnsi="Calibri" w:cs="Calibri"/>
        </w:rPr>
        <w:t>, 47.10: 777–80 &lt;https://doi.org/10.1103/physrev.47.777&gt;</w:t>
      </w:r>
    </w:p>
    <w:p w14:paraId="5C0A75D4"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Emoto, Masaru. 2005. </w:t>
      </w:r>
      <w:r w:rsidRPr="000D3AC9">
        <w:rPr>
          <w:rFonts w:ascii="Calibri" w:hAnsi="Calibri" w:cs="Calibri"/>
          <w:i/>
          <w:iCs/>
        </w:rPr>
        <w:t>The Hidden Messages in Water</w:t>
      </w:r>
      <w:r w:rsidRPr="000D3AC9">
        <w:rPr>
          <w:rFonts w:ascii="Calibri" w:hAnsi="Calibri" w:cs="Calibri"/>
        </w:rPr>
        <w:t xml:space="preserve"> (Pocket Books)</w:t>
      </w:r>
    </w:p>
    <w:p w14:paraId="185735BD"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Estes, Nick. 2019. </w:t>
      </w:r>
      <w:r w:rsidRPr="000D3AC9">
        <w:rPr>
          <w:rFonts w:ascii="Calibri" w:hAnsi="Calibri" w:cs="Calibri"/>
          <w:i/>
          <w:iCs/>
        </w:rPr>
        <w:t>Our History Is the Future: Standing Rock Versus the Dakota Access Pipeline, and the Long Tradition of Indigenous Resistance</w:t>
      </w:r>
      <w:r w:rsidRPr="000D3AC9">
        <w:rPr>
          <w:rFonts w:ascii="Calibri" w:hAnsi="Calibri" w:cs="Calibri"/>
        </w:rPr>
        <w:t xml:space="preserve"> (Verso Books)</w:t>
      </w:r>
    </w:p>
    <w:p w14:paraId="64B54077"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Feynman, Richard Phillips. 1985. </w:t>
      </w:r>
      <w:r w:rsidRPr="000D3AC9">
        <w:rPr>
          <w:rFonts w:ascii="Calibri" w:hAnsi="Calibri" w:cs="Calibri"/>
          <w:i/>
          <w:iCs/>
        </w:rPr>
        <w:t>QED: The Strange Theory of Light and Matter</w:t>
      </w:r>
      <w:r w:rsidRPr="000D3AC9">
        <w:rPr>
          <w:rFonts w:ascii="Calibri" w:hAnsi="Calibri" w:cs="Calibri"/>
        </w:rPr>
        <w:t xml:space="preserve"> (Princeton Book Company Publishers)</w:t>
      </w:r>
    </w:p>
    <w:p w14:paraId="187706E6"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proofErr w:type="spellStart"/>
      <w:r w:rsidRPr="000D3AC9">
        <w:rPr>
          <w:rFonts w:ascii="Calibri" w:hAnsi="Calibri" w:cs="Calibri"/>
        </w:rPr>
        <w:t>Givel</w:t>
      </w:r>
      <w:proofErr w:type="spellEnd"/>
      <w:r w:rsidRPr="000D3AC9">
        <w:rPr>
          <w:rFonts w:ascii="Calibri" w:hAnsi="Calibri" w:cs="Calibri"/>
        </w:rPr>
        <w:t xml:space="preserve">, Michael S. 2015. “GROSS NATIONAL HAPPINESS IN BHUTAN: POLITICAL INSTITUTIONS AND IMPLEMENTATION,” </w:t>
      </w:r>
      <w:r w:rsidRPr="000D3AC9">
        <w:rPr>
          <w:rFonts w:ascii="Calibri" w:hAnsi="Calibri" w:cs="Calibri"/>
          <w:i/>
          <w:iCs/>
        </w:rPr>
        <w:t>Asian Affairs</w:t>
      </w:r>
      <w:r w:rsidRPr="000D3AC9">
        <w:rPr>
          <w:rFonts w:ascii="Calibri" w:hAnsi="Calibri" w:cs="Calibri"/>
        </w:rPr>
        <w:t>, 46.1: 102–17 &lt;https://doi.org/10.1080/03068374.2014.993179&gt;</w:t>
      </w:r>
    </w:p>
    <w:p w14:paraId="29506E16"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Goff, Philip. 2019. </w:t>
      </w:r>
      <w:r w:rsidRPr="000D3AC9">
        <w:rPr>
          <w:rFonts w:ascii="Calibri" w:hAnsi="Calibri" w:cs="Calibri"/>
          <w:i/>
          <w:iCs/>
        </w:rPr>
        <w:t>Galileo’s Error: Foundations for a New Science of Consciousness</w:t>
      </w:r>
      <w:r w:rsidRPr="000D3AC9">
        <w:rPr>
          <w:rFonts w:ascii="Calibri" w:hAnsi="Calibri" w:cs="Calibri"/>
        </w:rPr>
        <w:t xml:space="preserve"> (Pantheon)</w:t>
      </w:r>
    </w:p>
    <w:p w14:paraId="0D9C153E"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Hatchard, Guy D., Ashley J. Deans, Kenneth L. Cavanaugh, and David W. Orme-Johnson. 1996. “The Maharishi Effect: A Model for Social Improvement. Time Series Analysis of a Phase Transition to Reduced Crime in Merseyside Metropolitan Area,” </w:t>
      </w:r>
      <w:r w:rsidRPr="000D3AC9">
        <w:rPr>
          <w:rFonts w:ascii="Calibri" w:hAnsi="Calibri" w:cs="Calibri"/>
          <w:i/>
          <w:iCs/>
        </w:rPr>
        <w:t>Psychology, Crime &amp; Law</w:t>
      </w:r>
      <w:r w:rsidRPr="000D3AC9">
        <w:rPr>
          <w:rFonts w:ascii="Calibri" w:hAnsi="Calibri" w:cs="Calibri"/>
        </w:rPr>
        <w:t>, 2.3: 165–74 &lt;https://doi.org/10.1080/10683169608409775&gt;</w:t>
      </w:r>
    </w:p>
    <w:p w14:paraId="37E7976F"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Hay, David, and Rebecca Nye. 2006. </w:t>
      </w:r>
      <w:r w:rsidRPr="000D3AC9">
        <w:rPr>
          <w:rFonts w:ascii="Calibri" w:hAnsi="Calibri" w:cs="Calibri"/>
          <w:i/>
          <w:iCs/>
        </w:rPr>
        <w:t>The Spirit of the Child</w:t>
      </w:r>
      <w:r w:rsidRPr="000D3AC9">
        <w:rPr>
          <w:rFonts w:ascii="Calibri" w:hAnsi="Calibri" w:cs="Calibri"/>
        </w:rPr>
        <w:t xml:space="preserve"> (Jessica Kingsley Publishers)</w:t>
      </w:r>
    </w:p>
    <w:p w14:paraId="4AA941BC"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Heelas, Paul, and Linda Woodhead. 2005. </w:t>
      </w:r>
      <w:r w:rsidRPr="000D3AC9">
        <w:rPr>
          <w:rFonts w:ascii="Calibri" w:hAnsi="Calibri" w:cs="Calibri"/>
          <w:i/>
          <w:iCs/>
        </w:rPr>
        <w:t>The Spiritual Revolution: Why Religion Is Giving Way to Spirituality</w:t>
      </w:r>
      <w:r w:rsidRPr="000D3AC9">
        <w:rPr>
          <w:rFonts w:ascii="Calibri" w:hAnsi="Calibri" w:cs="Calibri"/>
        </w:rPr>
        <w:t xml:space="preserve"> (Wiley-Blackwell)</w:t>
      </w:r>
    </w:p>
    <w:p w14:paraId="5A4B9CEA"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lastRenderedPageBreak/>
        <w:t xml:space="preserve">Hillyard, Paddy, and Steve Tombs. 2007. “From ‘Crime’ to Social Harm?,” </w:t>
      </w:r>
      <w:r w:rsidRPr="000D3AC9">
        <w:rPr>
          <w:rFonts w:ascii="Calibri" w:hAnsi="Calibri" w:cs="Calibri"/>
          <w:i/>
          <w:iCs/>
        </w:rPr>
        <w:t>Crime Law and Social Change</w:t>
      </w:r>
      <w:r w:rsidRPr="000D3AC9">
        <w:rPr>
          <w:rFonts w:ascii="Calibri" w:hAnsi="Calibri" w:cs="Calibri"/>
        </w:rPr>
        <w:t>, 48.1–2: 9–25 &lt;https://doi.org/10.1007/s10611-007-9079-z&gt;</w:t>
      </w:r>
    </w:p>
    <w:p w14:paraId="21CFB21F"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James, William. 2009. </w:t>
      </w:r>
      <w:r w:rsidRPr="000D3AC9">
        <w:rPr>
          <w:rFonts w:ascii="Calibri" w:hAnsi="Calibri" w:cs="Calibri"/>
          <w:i/>
          <w:iCs/>
        </w:rPr>
        <w:t>The Varieties of Religious Experience: A Study in Human Nature</w:t>
      </w:r>
    </w:p>
    <w:p w14:paraId="37F1256E"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Kamieniecki, Sheldon. 2006. </w:t>
      </w:r>
      <w:r w:rsidRPr="000D3AC9">
        <w:rPr>
          <w:rFonts w:ascii="Calibri" w:hAnsi="Calibri" w:cs="Calibri"/>
          <w:i/>
          <w:iCs/>
        </w:rPr>
        <w:t>Corporate America and Environmental Policy: How Often Does Business Get Its Way?</w:t>
      </w:r>
      <w:r w:rsidRPr="000D3AC9">
        <w:rPr>
          <w:rFonts w:ascii="Calibri" w:hAnsi="Calibri" w:cs="Calibri"/>
        </w:rPr>
        <w:t xml:space="preserve"> (Stanford Law &amp; Politics)</w:t>
      </w:r>
    </w:p>
    <w:p w14:paraId="3935C274"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Krippner, Stanley. 1990. “Personal Mythology: An Introduction to the Concept.,” </w:t>
      </w:r>
      <w:r w:rsidRPr="000D3AC9">
        <w:rPr>
          <w:rFonts w:ascii="Calibri" w:hAnsi="Calibri" w:cs="Calibri"/>
          <w:i/>
          <w:iCs/>
        </w:rPr>
        <w:t>The Humanistic Psychologist</w:t>
      </w:r>
      <w:r w:rsidRPr="000D3AC9">
        <w:rPr>
          <w:rFonts w:ascii="Calibri" w:hAnsi="Calibri" w:cs="Calibri"/>
        </w:rPr>
        <w:t>, 18.2: 137–42 &lt;https://doi.org/10.1080/08873267.1990.9976884&gt;</w:t>
      </w:r>
    </w:p>
    <w:p w14:paraId="5E71BFA5"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Leibniz, Gottfried. 1714. </w:t>
      </w:r>
      <w:r w:rsidRPr="000D3AC9">
        <w:rPr>
          <w:rFonts w:ascii="Calibri" w:hAnsi="Calibri" w:cs="Calibri"/>
          <w:i/>
          <w:iCs/>
        </w:rPr>
        <w:t>The Monadology</w:t>
      </w:r>
    </w:p>
    <w:p w14:paraId="4CD1FF2C"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Lynch, Michael J., Paul B. </w:t>
      </w:r>
      <w:proofErr w:type="spellStart"/>
      <w:r w:rsidRPr="000D3AC9">
        <w:rPr>
          <w:rFonts w:ascii="Calibri" w:hAnsi="Calibri" w:cs="Calibri"/>
        </w:rPr>
        <w:t>Stretesky</w:t>
      </w:r>
      <w:proofErr w:type="spellEnd"/>
      <w:r w:rsidRPr="000D3AC9">
        <w:rPr>
          <w:rFonts w:ascii="Calibri" w:hAnsi="Calibri" w:cs="Calibri"/>
        </w:rPr>
        <w:t xml:space="preserve">, and Michael A. Long. 2018. “The Treadmill of Production and the Treadmill of Law: Propositions for </w:t>
      </w:r>
      <w:proofErr w:type="spellStart"/>
      <w:r w:rsidRPr="000D3AC9">
        <w:rPr>
          <w:rFonts w:ascii="Calibri" w:hAnsi="Calibri" w:cs="Calibri"/>
        </w:rPr>
        <w:t>Analyzing</w:t>
      </w:r>
      <w:proofErr w:type="spellEnd"/>
      <w:r w:rsidRPr="000D3AC9">
        <w:rPr>
          <w:rFonts w:ascii="Calibri" w:hAnsi="Calibri" w:cs="Calibri"/>
        </w:rPr>
        <w:t xml:space="preserve"> Law, Ecological Disorganization and Crime,” </w:t>
      </w:r>
      <w:r w:rsidRPr="000D3AC9">
        <w:rPr>
          <w:rFonts w:ascii="Calibri" w:hAnsi="Calibri" w:cs="Calibri"/>
          <w:i/>
          <w:iCs/>
        </w:rPr>
        <w:t>Capitalism Nature Socialism</w:t>
      </w:r>
      <w:r w:rsidRPr="000D3AC9">
        <w:rPr>
          <w:rFonts w:ascii="Calibri" w:hAnsi="Calibri" w:cs="Calibri"/>
        </w:rPr>
        <w:t>, 31.1: 107–22 &lt;https://doi.org/10.1080/10455752.2018.1545241&gt;</w:t>
      </w:r>
    </w:p>
    <w:p w14:paraId="2F3719D8"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Maathai, Wangari. 2003. </w:t>
      </w:r>
      <w:r w:rsidRPr="000D3AC9">
        <w:rPr>
          <w:rFonts w:ascii="Calibri" w:hAnsi="Calibri" w:cs="Calibri"/>
          <w:i/>
          <w:iCs/>
        </w:rPr>
        <w:t>The Green Belt Movement: Sharing the Approach and the Experience</w:t>
      </w:r>
      <w:r w:rsidRPr="000D3AC9">
        <w:rPr>
          <w:rFonts w:ascii="Calibri" w:hAnsi="Calibri" w:cs="Calibri"/>
        </w:rPr>
        <w:t xml:space="preserve"> (Lantern Books)</w:t>
      </w:r>
    </w:p>
    <w:p w14:paraId="6FE74BA8"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proofErr w:type="spellStart"/>
      <w:r w:rsidRPr="000D3AC9">
        <w:rPr>
          <w:rFonts w:ascii="Calibri" w:hAnsi="Calibri" w:cs="Calibri"/>
        </w:rPr>
        <w:t>Malaurie</w:t>
      </w:r>
      <w:proofErr w:type="spellEnd"/>
      <w:r w:rsidRPr="000D3AC9">
        <w:rPr>
          <w:rFonts w:ascii="Calibri" w:hAnsi="Calibri" w:cs="Calibri"/>
        </w:rPr>
        <w:t xml:space="preserve">, Jean. 1982. </w:t>
      </w:r>
      <w:r w:rsidRPr="000D3AC9">
        <w:rPr>
          <w:rFonts w:ascii="Calibri" w:hAnsi="Calibri" w:cs="Calibri"/>
          <w:i/>
          <w:iCs/>
        </w:rPr>
        <w:t>The Last Kings of Thule: With the Polar Eskimos, as They Face Their Destiny</w:t>
      </w:r>
      <w:r w:rsidRPr="000D3AC9">
        <w:rPr>
          <w:rFonts w:ascii="Calibri" w:hAnsi="Calibri" w:cs="Calibri"/>
        </w:rPr>
        <w:t xml:space="preserve"> (New York : Dutton)</w:t>
      </w:r>
    </w:p>
    <w:p w14:paraId="174E6438"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Newburn, Tim. 2017. </w:t>
      </w:r>
      <w:r w:rsidRPr="000D3AC9">
        <w:rPr>
          <w:rFonts w:ascii="Calibri" w:hAnsi="Calibri" w:cs="Calibri"/>
          <w:i/>
          <w:iCs/>
        </w:rPr>
        <w:t>Criminology</w:t>
      </w:r>
      <w:r w:rsidRPr="000D3AC9">
        <w:rPr>
          <w:rFonts w:ascii="Calibri" w:hAnsi="Calibri" w:cs="Calibri"/>
        </w:rPr>
        <w:t xml:space="preserve">, </w:t>
      </w:r>
      <w:r w:rsidRPr="000D3AC9">
        <w:rPr>
          <w:rFonts w:ascii="Calibri" w:hAnsi="Calibri" w:cs="Calibri"/>
          <w:i/>
          <w:iCs/>
        </w:rPr>
        <w:t>Routledge eBooks</w:t>
      </w:r>
      <w:r w:rsidRPr="000D3AC9">
        <w:rPr>
          <w:rFonts w:ascii="Calibri" w:hAnsi="Calibri" w:cs="Calibri"/>
        </w:rPr>
        <w:t xml:space="preserve"> &lt;https://doi.org/10.4324/9781315629513&gt;</w:t>
      </w:r>
    </w:p>
    <w:p w14:paraId="3567794F"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Norton, Bryan G. 2005. </w:t>
      </w:r>
      <w:r w:rsidRPr="000D3AC9">
        <w:rPr>
          <w:rFonts w:ascii="Calibri" w:hAnsi="Calibri" w:cs="Calibri"/>
          <w:i/>
          <w:iCs/>
        </w:rPr>
        <w:t>Sustainability: A Philosophy of Adaptive Ecosystem Management</w:t>
      </w:r>
      <w:r w:rsidRPr="000D3AC9">
        <w:rPr>
          <w:rFonts w:ascii="Calibri" w:hAnsi="Calibri" w:cs="Calibri"/>
        </w:rPr>
        <w:t xml:space="preserve"> (University of Chicago Press)</w:t>
      </w:r>
    </w:p>
    <w:p w14:paraId="66A75CED"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Oman, D. 2013. “Defining Religion and Spirituality,” in </w:t>
      </w:r>
      <w:r w:rsidRPr="000D3AC9">
        <w:rPr>
          <w:rFonts w:ascii="Calibri" w:hAnsi="Calibri" w:cs="Calibri"/>
          <w:i/>
          <w:iCs/>
        </w:rPr>
        <w:t>Handbook of the Psychology of Religion and Spirituality</w:t>
      </w:r>
      <w:r w:rsidRPr="000D3AC9">
        <w:rPr>
          <w:rFonts w:ascii="Calibri" w:hAnsi="Calibri" w:cs="Calibri"/>
        </w:rPr>
        <w:t xml:space="preserve">, ed. by </w:t>
      </w:r>
      <w:proofErr w:type="spellStart"/>
      <w:r w:rsidRPr="000D3AC9">
        <w:rPr>
          <w:rFonts w:ascii="Calibri" w:hAnsi="Calibri" w:cs="Calibri"/>
        </w:rPr>
        <w:t>Paloutzian</w:t>
      </w:r>
      <w:proofErr w:type="spellEnd"/>
      <w:r w:rsidRPr="000D3AC9">
        <w:rPr>
          <w:rFonts w:ascii="Calibri" w:hAnsi="Calibri" w:cs="Calibri"/>
        </w:rPr>
        <w:t xml:space="preserve"> and Park (The Guildford Press)</w:t>
      </w:r>
      <w:r w:rsidRPr="000D3AC9">
        <w:rPr>
          <w:rFonts w:ascii="Calibri" w:hAnsi="Calibri" w:cs="Calibri"/>
        </w:rPr>
        <w:t xml:space="preserve"> </w:t>
      </w:r>
    </w:p>
    <w:p w14:paraId="65EA77FD" w14:textId="713372BE" w:rsidR="000D3AC9" w:rsidRPr="000D3AC9" w:rsidRDefault="000D3AC9" w:rsidP="000D3AC9">
      <w:pPr>
        <w:spacing w:line="480" w:lineRule="auto"/>
        <w:rPr>
          <w:rFonts w:ascii="Calibri" w:hAnsi="Calibri" w:cs="Calibri"/>
        </w:rPr>
      </w:pPr>
      <w:r w:rsidRPr="000D3AC9">
        <w:rPr>
          <w:rFonts w:ascii="Calibri" w:hAnsi="Calibri" w:cs="Calibri"/>
          <w:lang w:val="it-IT"/>
        </w:rPr>
        <w:t xml:space="preserve">Patrizi da Cherso, Francesco. Nova de </w:t>
      </w:r>
      <w:proofErr w:type="spellStart"/>
      <w:r w:rsidRPr="000D3AC9">
        <w:rPr>
          <w:rFonts w:ascii="Calibri" w:hAnsi="Calibri" w:cs="Calibri"/>
          <w:lang w:val="it-IT"/>
        </w:rPr>
        <w:t>universis</w:t>
      </w:r>
      <w:proofErr w:type="spellEnd"/>
      <w:r w:rsidRPr="000D3AC9">
        <w:rPr>
          <w:rFonts w:ascii="Calibri" w:hAnsi="Calibri" w:cs="Calibri"/>
          <w:lang w:val="it-IT"/>
        </w:rPr>
        <w:t xml:space="preserve"> </w:t>
      </w:r>
      <w:proofErr w:type="spellStart"/>
      <w:r w:rsidRPr="000D3AC9">
        <w:rPr>
          <w:rFonts w:ascii="Calibri" w:hAnsi="Calibri" w:cs="Calibri"/>
          <w:lang w:val="it-IT"/>
        </w:rPr>
        <w:t>philosophia</w:t>
      </w:r>
      <w:proofErr w:type="spellEnd"/>
      <w:r w:rsidRPr="000D3AC9">
        <w:rPr>
          <w:rFonts w:ascii="Calibri" w:hAnsi="Calibri" w:cs="Calibri"/>
          <w:lang w:val="it-IT"/>
        </w:rPr>
        <w:t xml:space="preserve">. </w:t>
      </w:r>
      <w:r w:rsidRPr="000D3AC9">
        <w:rPr>
          <w:rFonts w:ascii="Calibri" w:hAnsi="Calibri" w:cs="Calibri"/>
        </w:rPr>
        <w:t>1591</w:t>
      </w:r>
    </w:p>
    <w:p w14:paraId="61ADA8FC" w14:textId="3DA4D7E0" w:rsidR="00932C24" w:rsidRPr="000D3AC9" w:rsidRDefault="00932C24" w:rsidP="00932C24">
      <w:pPr>
        <w:pStyle w:val="NormalWeb"/>
        <w:spacing w:before="0" w:beforeAutospacing="0" w:after="0" w:afterAutospacing="0" w:line="480" w:lineRule="auto"/>
        <w:ind w:left="720" w:hanging="720"/>
        <w:rPr>
          <w:rFonts w:ascii="Calibri" w:hAnsi="Calibri" w:cs="Calibri"/>
        </w:rPr>
      </w:pPr>
      <w:proofErr w:type="spellStart"/>
      <w:r w:rsidRPr="000D3AC9">
        <w:rPr>
          <w:rFonts w:ascii="Calibri" w:hAnsi="Calibri" w:cs="Calibri"/>
        </w:rPr>
        <w:lastRenderedPageBreak/>
        <w:t>Platvoet</w:t>
      </w:r>
      <w:proofErr w:type="spellEnd"/>
      <w:r w:rsidRPr="000D3AC9">
        <w:rPr>
          <w:rFonts w:ascii="Calibri" w:hAnsi="Calibri" w:cs="Calibri"/>
        </w:rPr>
        <w:t xml:space="preserve">, J.G. (2004). ‘Is God Touchable?: On the Materiality of Akan Spirituality.’ In C. </w:t>
      </w:r>
      <w:r w:rsidRPr="000D3AC9">
        <w:rPr>
          <w:rFonts w:ascii="Calibri" w:hAnsi="Calibri" w:cs="Calibri"/>
        </w:rPr>
        <w:t xml:space="preserve">        </w:t>
      </w:r>
      <w:r w:rsidRPr="000D3AC9">
        <w:rPr>
          <w:rFonts w:ascii="Calibri" w:hAnsi="Calibri" w:cs="Calibri"/>
        </w:rPr>
        <w:t xml:space="preserve">Kleine, M. Schrimpf &amp; K. Triplett (eds.) </w:t>
      </w:r>
      <w:proofErr w:type="spellStart"/>
      <w:r w:rsidRPr="000D3AC9">
        <w:rPr>
          <w:rFonts w:ascii="Calibri" w:hAnsi="Calibri" w:cs="Calibri"/>
        </w:rPr>
        <w:t>Unterwegs</w:t>
      </w:r>
      <w:proofErr w:type="spellEnd"/>
      <w:r w:rsidRPr="000D3AC9">
        <w:rPr>
          <w:rFonts w:ascii="Calibri" w:hAnsi="Calibri" w:cs="Calibri"/>
        </w:rPr>
        <w:t xml:space="preserve">: Neue </w:t>
      </w:r>
      <w:proofErr w:type="spellStart"/>
      <w:r w:rsidRPr="000D3AC9">
        <w:rPr>
          <w:rFonts w:ascii="Calibri" w:hAnsi="Calibri" w:cs="Calibri"/>
        </w:rPr>
        <w:t>Pfade</w:t>
      </w:r>
      <w:proofErr w:type="spellEnd"/>
      <w:r w:rsidRPr="000D3AC9">
        <w:rPr>
          <w:rFonts w:ascii="Calibri" w:hAnsi="Calibri" w:cs="Calibri"/>
        </w:rPr>
        <w:t xml:space="preserve"> in der </w:t>
      </w:r>
      <w:proofErr w:type="spellStart"/>
      <w:r w:rsidRPr="000D3AC9">
        <w:rPr>
          <w:rFonts w:ascii="Calibri" w:hAnsi="Calibri" w:cs="Calibri"/>
        </w:rPr>
        <w:t>Religionswissnschaft</w:t>
      </w:r>
      <w:proofErr w:type="spellEnd"/>
      <w:r w:rsidRPr="000D3AC9">
        <w:rPr>
          <w:rFonts w:ascii="Calibri" w:hAnsi="Calibri" w:cs="Calibri"/>
        </w:rPr>
        <w:t xml:space="preserve">, New Paths in the Study of Religions; Festschrift in Honour of Michael Pye on his 65th Birthday. München: </w:t>
      </w:r>
      <w:proofErr w:type="spellStart"/>
      <w:r w:rsidRPr="000D3AC9">
        <w:rPr>
          <w:rFonts w:ascii="Calibri" w:hAnsi="Calibri" w:cs="Calibri"/>
        </w:rPr>
        <w:t>Biblion</w:t>
      </w:r>
      <w:proofErr w:type="spellEnd"/>
      <w:r w:rsidRPr="000D3AC9">
        <w:rPr>
          <w:rFonts w:ascii="Calibri" w:hAnsi="Calibri" w:cs="Calibri"/>
        </w:rPr>
        <w:t xml:space="preserve"> Verlag, pp. 175-195.</w:t>
      </w:r>
    </w:p>
    <w:p w14:paraId="33D2B314"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i/>
          <w:iCs/>
        </w:rPr>
        <w:t>Public Attitudes to the Environment and the Impact of Climate Change, Great Britain</w:t>
      </w:r>
      <w:r w:rsidRPr="000D3AC9">
        <w:rPr>
          <w:rFonts w:ascii="Calibri" w:hAnsi="Calibri" w:cs="Calibri"/>
        </w:rPr>
        <w:t xml:space="preserve">. 2021. </w:t>
      </w:r>
      <w:r w:rsidRPr="000D3AC9">
        <w:rPr>
          <w:rFonts w:ascii="Calibri" w:hAnsi="Calibri" w:cs="Calibri"/>
          <w:i/>
          <w:iCs/>
        </w:rPr>
        <w:t>Office for National Statistics</w:t>
      </w:r>
    </w:p>
    <w:p w14:paraId="352CCB33"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proofErr w:type="spellStart"/>
      <w:r w:rsidRPr="000D3AC9">
        <w:rPr>
          <w:rFonts w:ascii="Calibri" w:hAnsi="Calibri" w:cs="Calibri"/>
        </w:rPr>
        <w:t>Rockström</w:t>
      </w:r>
      <w:proofErr w:type="spellEnd"/>
      <w:r w:rsidRPr="000D3AC9">
        <w:rPr>
          <w:rFonts w:ascii="Calibri" w:hAnsi="Calibri" w:cs="Calibri"/>
        </w:rPr>
        <w:t xml:space="preserve">, Johan, Will Steffen, Kevin J. Noone, Åsa Persson, F. Stuart Chapin, and others. 2009. “Planetary Boundaries: Exploring the Safe Operating Space for Humanity,” </w:t>
      </w:r>
      <w:r w:rsidRPr="000D3AC9">
        <w:rPr>
          <w:rFonts w:ascii="Calibri" w:hAnsi="Calibri" w:cs="Calibri"/>
          <w:i/>
          <w:iCs/>
        </w:rPr>
        <w:t>Ecology and Society</w:t>
      </w:r>
      <w:r w:rsidRPr="000D3AC9">
        <w:rPr>
          <w:rFonts w:ascii="Calibri" w:hAnsi="Calibri" w:cs="Calibri"/>
        </w:rPr>
        <w:t>, 14.2 &lt;https://doi.org/10.5751/es-03180-140232&gt;</w:t>
      </w:r>
    </w:p>
    <w:p w14:paraId="127C4191"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Rose‐Ackerman, Susan, and Dávid Vogel. 1989. “Fluctuating Fortunes: The Political Power of Business in America.,” </w:t>
      </w:r>
      <w:r w:rsidRPr="000D3AC9">
        <w:rPr>
          <w:rFonts w:ascii="Calibri" w:hAnsi="Calibri" w:cs="Calibri"/>
          <w:i/>
          <w:iCs/>
        </w:rPr>
        <w:t>Political Science Quarterly</w:t>
      </w:r>
      <w:r w:rsidRPr="000D3AC9">
        <w:rPr>
          <w:rFonts w:ascii="Calibri" w:hAnsi="Calibri" w:cs="Calibri"/>
        </w:rPr>
        <w:t>, 104.3: 528–29 &lt;https://doi.org/10.2307/2151278&gt;</w:t>
      </w:r>
    </w:p>
    <w:p w14:paraId="43EC0994"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Rosenbaum, Walter A. 2022. </w:t>
      </w:r>
      <w:r w:rsidRPr="000D3AC9">
        <w:rPr>
          <w:rFonts w:ascii="Calibri" w:hAnsi="Calibri" w:cs="Calibri"/>
          <w:i/>
          <w:iCs/>
        </w:rPr>
        <w:t>Environmental Politics and Policy</w:t>
      </w:r>
      <w:r w:rsidRPr="000D3AC9">
        <w:rPr>
          <w:rFonts w:ascii="Calibri" w:hAnsi="Calibri" w:cs="Calibri"/>
        </w:rPr>
        <w:t xml:space="preserve"> (CQ Press)</w:t>
      </w:r>
    </w:p>
    <w:p w14:paraId="51384B8E"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proofErr w:type="spellStart"/>
      <w:r w:rsidRPr="000D3AC9">
        <w:rPr>
          <w:rFonts w:ascii="Calibri" w:hAnsi="Calibri" w:cs="Calibri"/>
        </w:rPr>
        <w:t>Spretnak</w:t>
      </w:r>
      <w:proofErr w:type="spellEnd"/>
      <w:r w:rsidRPr="000D3AC9">
        <w:rPr>
          <w:rFonts w:ascii="Calibri" w:hAnsi="Calibri" w:cs="Calibri"/>
        </w:rPr>
        <w:t xml:space="preserve">, Charlene. 1986. </w:t>
      </w:r>
      <w:r w:rsidRPr="000D3AC9">
        <w:rPr>
          <w:rFonts w:ascii="Calibri" w:hAnsi="Calibri" w:cs="Calibri"/>
          <w:i/>
          <w:iCs/>
        </w:rPr>
        <w:t>The Spiritual Dimension of Green Politics</w:t>
      </w:r>
    </w:p>
    <w:p w14:paraId="77B769CA"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Sutcliffe, Steven, and Marion Bowman. 2000. </w:t>
      </w:r>
      <w:r w:rsidRPr="000D3AC9">
        <w:rPr>
          <w:rFonts w:ascii="Calibri" w:hAnsi="Calibri" w:cs="Calibri"/>
          <w:i/>
          <w:iCs/>
        </w:rPr>
        <w:t>Beyond New Age: Exploring Alternative Spirituality</w:t>
      </w:r>
    </w:p>
    <w:p w14:paraId="5262571A" w14:textId="0E11798D" w:rsidR="00932C24" w:rsidRPr="000D3AC9" w:rsidRDefault="00932C24" w:rsidP="00932C24">
      <w:pPr>
        <w:pStyle w:val="NormalWeb"/>
        <w:spacing w:before="0" w:beforeAutospacing="0" w:after="0" w:afterAutospacing="0" w:line="480" w:lineRule="auto"/>
        <w:ind w:left="720" w:hanging="720"/>
        <w:rPr>
          <w:rFonts w:ascii="Calibri" w:hAnsi="Calibri" w:cs="Calibri"/>
          <w:lang w:val="fr-FR"/>
        </w:rPr>
      </w:pPr>
      <w:r w:rsidRPr="000D3AC9">
        <w:rPr>
          <w:rFonts w:ascii="Calibri" w:hAnsi="Calibri" w:cs="Calibri"/>
        </w:rPr>
        <w:t xml:space="preserve">Tylor, Edward B. 2010. </w:t>
      </w:r>
      <w:r w:rsidRPr="000D3AC9">
        <w:rPr>
          <w:rFonts w:ascii="Calibri" w:hAnsi="Calibri" w:cs="Calibri"/>
          <w:i/>
          <w:iCs/>
          <w:lang w:val="fr-FR"/>
        </w:rPr>
        <w:t>Primitive Culture</w:t>
      </w:r>
      <w:r w:rsidRPr="000D3AC9">
        <w:rPr>
          <w:rFonts w:ascii="Calibri" w:hAnsi="Calibri" w:cs="Calibri"/>
          <w:lang w:val="fr-FR"/>
        </w:rPr>
        <w:t xml:space="preserve"> </w:t>
      </w:r>
      <w:hyperlink r:id="rId6" w:history="1">
        <w:r w:rsidR="000D3AC9" w:rsidRPr="000D3AC9">
          <w:rPr>
            <w:rStyle w:val="Hyperlink"/>
            <w:rFonts w:ascii="Calibri" w:hAnsi="Calibri" w:cs="Calibri"/>
            <w:lang w:val="fr-FR"/>
          </w:rPr>
          <w:t>https://doi.org/10.1017/cbo9780511705960</w:t>
        </w:r>
      </w:hyperlink>
    </w:p>
    <w:p w14:paraId="7A0F200A" w14:textId="13EDBE31" w:rsidR="000D3AC9" w:rsidRPr="000D3AC9" w:rsidRDefault="000D3AC9" w:rsidP="000D3AC9">
      <w:pPr>
        <w:spacing w:line="480" w:lineRule="auto"/>
        <w:rPr>
          <w:rFonts w:ascii="Calibri" w:hAnsi="Calibri" w:cs="Calibri"/>
        </w:rPr>
      </w:pPr>
      <w:r w:rsidRPr="000D3AC9">
        <w:rPr>
          <w:rFonts w:ascii="Calibri" w:hAnsi="Calibri" w:cs="Calibri"/>
          <w:lang w:val="fr-FR"/>
        </w:rPr>
        <w:t xml:space="preserve">United Nations. </w:t>
      </w:r>
      <w:r w:rsidRPr="000D3AC9">
        <w:rPr>
          <w:rFonts w:ascii="Calibri" w:hAnsi="Calibri" w:cs="Calibri"/>
        </w:rPr>
        <w:t>Paris Agreement. 2015. [</w:t>
      </w:r>
      <w:hyperlink r:id="rId7" w:anchor=":~:text=The%20Paris%20Agreement%20is%20a%20legally%20binding%20international,It%20entered%20into%20force%20on%204%20November%202016." w:history="1">
        <w:r w:rsidRPr="000D3AC9">
          <w:rPr>
            <w:rStyle w:val="Hyperlink"/>
            <w:rFonts w:ascii="Calibri" w:hAnsi="Calibri" w:cs="Calibri"/>
          </w:rPr>
          <w:t>The Paris Agreement | UNFCCC</w:t>
        </w:r>
      </w:hyperlink>
      <w:r w:rsidRPr="000D3AC9">
        <w:rPr>
          <w:rFonts w:ascii="Calibri" w:hAnsi="Calibri" w:cs="Calibri"/>
        </w:rPr>
        <w:t xml:space="preserve">] </w:t>
      </w:r>
    </w:p>
    <w:p w14:paraId="21B46FDE"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lang w:val="de-DE"/>
        </w:rPr>
        <w:t xml:space="preserve">Von Leibniz, Gottfried Wilhelm Freiherr, and Lloyd Strickland. </w:t>
      </w:r>
      <w:r w:rsidRPr="000D3AC9">
        <w:rPr>
          <w:rFonts w:ascii="Calibri" w:hAnsi="Calibri" w:cs="Calibri"/>
        </w:rPr>
        <w:t xml:space="preserve">2014. </w:t>
      </w:r>
      <w:r w:rsidRPr="000D3AC9">
        <w:rPr>
          <w:rFonts w:ascii="Calibri" w:hAnsi="Calibri" w:cs="Calibri"/>
          <w:i/>
          <w:iCs/>
        </w:rPr>
        <w:t>Leibniz’s Monadology: A New Translation and Guide</w:t>
      </w:r>
    </w:p>
    <w:p w14:paraId="22344EF3"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Westra, Laura. 2016. </w:t>
      </w:r>
      <w:r w:rsidRPr="000D3AC9">
        <w:rPr>
          <w:rFonts w:ascii="Calibri" w:hAnsi="Calibri" w:cs="Calibri"/>
          <w:i/>
          <w:iCs/>
        </w:rPr>
        <w:t>Ecological Integrity and Global Governance: Science, Ethics and the Law</w:t>
      </w:r>
    </w:p>
    <w:p w14:paraId="4BC575B3"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Wheeler, John Archibald. 1957. “On the Nature of Quantum </w:t>
      </w:r>
      <w:proofErr w:type="spellStart"/>
      <w:r w:rsidRPr="000D3AC9">
        <w:rPr>
          <w:rFonts w:ascii="Calibri" w:hAnsi="Calibri" w:cs="Calibri"/>
        </w:rPr>
        <w:t>Geometrodynamics</w:t>
      </w:r>
      <w:proofErr w:type="spellEnd"/>
      <w:r w:rsidRPr="000D3AC9">
        <w:rPr>
          <w:rFonts w:ascii="Calibri" w:hAnsi="Calibri" w:cs="Calibri"/>
        </w:rPr>
        <w:t xml:space="preserve">,” </w:t>
      </w:r>
      <w:r w:rsidRPr="000D3AC9">
        <w:rPr>
          <w:rFonts w:ascii="Calibri" w:hAnsi="Calibri" w:cs="Calibri"/>
          <w:i/>
          <w:iCs/>
        </w:rPr>
        <w:t>Annals of Physics</w:t>
      </w:r>
      <w:r w:rsidRPr="000D3AC9">
        <w:rPr>
          <w:rFonts w:ascii="Calibri" w:hAnsi="Calibri" w:cs="Calibri"/>
        </w:rPr>
        <w:t>, 2.6: 604–14 &lt;https://doi.org/10.1016/0003-4916(57)90050-7&gt;</w:t>
      </w:r>
    </w:p>
    <w:p w14:paraId="03953DCE" w14:textId="77777777" w:rsidR="000D3AC9" w:rsidRPr="000D3AC9" w:rsidRDefault="00932C24" w:rsidP="000D3AC9">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lastRenderedPageBreak/>
        <w:t xml:space="preserve">Wilcock, David. 2011. </w:t>
      </w:r>
      <w:r w:rsidRPr="000D3AC9">
        <w:rPr>
          <w:rFonts w:ascii="Calibri" w:hAnsi="Calibri" w:cs="Calibri"/>
          <w:i/>
          <w:iCs/>
        </w:rPr>
        <w:t>The Source Field Investigations: The Hidden Science and Lost Civilizations Behind the 2012 Prophecies</w:t>
      </w:r>
      <w:r w:rsidRPr="000D3AC9">
        <w:rPr>
          <w:rFonts w:ascii="Calibri" w:hAnsi="Calibri" w:cs="Calibri"/>
        </w:rPr>
        <w:t xml:space="preserve"> (Dutton Adult)</w:t>
      </w:r>
      <w:r w:rsidR="000D3AC9" w:rsidRPr="000D3AC9">
        <w:rPr>
          <w:rFonts w:ascii="Calibri" w:hAnsi="Calibri" w:cs="Calibri"/>
        </w:rPr>
        <w:t xml:space="preserve"> </w:t>
      </w:r>
    </w:p>
    <w:p w14:paraId="4B307BBD" w14:textId="0F70B8EB" w:rsidR="000D3AC9" w:rsidRPr="000D3AC9" w:rsidRDefault="000D3AC9" w:rsidP="000D3AC9">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World Commission on Environment and Development. </w:t>
      </w:r>
      <w:r w:rsidRPr="000D3AC9">
        <w:rPr>
          <w:rFonts w:ascii="Calibri" w:eastAsiaTheme="majorEastAsia" w:hAnsi="Calibri" w:cs="Calibri"/>
        </w:rPr>
        <w:t>Our Common Future: Report of the World Commission on Environment and Development.</w:t>
      </w:r>
      <w:r w:rsidRPr="000D3AC9">
        <w:rPr>
          <w:rFonts w:ascii="Calibri" w:hAnsi="Calibri" w:cs="Calibri"/>
        </w:rPr>
        <w:t xml:space="preserve"> Oxford University Press, 1987</w:t>
      </w:r>
    </w:p>
    <w:p w14:paraId="6F77AD90" w14:textId="77777777" w:rsidR="00932C24" w:rsidRPr="000D3AC9" w:rsidRDefault="00932C24" w:rsidP="00932C24">
      <w:pPr>
        <w:pStyle w:val="NormalWeb"/>
        <w:spacing w:before="0" w:beforeAutospacing="0" w:after="0" w:afterAutospacing="0" w:line="480" w:lineRule="auto"/>
        <w:ind w:left="720" w:hanging="720"/>
        <w:rPr>
          <w:rFonts w:ascii="Calibri" w:hAnsi="Calibri" w:cs="Calibri"/>
        </w:rPr>
      </w:pPr>
      <w:r w:rsidRPr="000D3AC9">
        <w:rPr>
          <w:rFonts w:ascii="Calibri" w:hAnsi="Calibri" w:cs="Calibri"/>
        </w:rPr>
        <w:t xml:space="preserve">Young, Thomas. 1802. “II. The </w:t>
      </w:r>
      <w:proofErr w:type="spellStart"/>
      <w:r w:rsidRPr="000D3AC9">
        <w:rPr>
          <w:rFonts w:ascii="Calibri" w:hAnsi="Calibri" w:cs="Calibri"/>
        </w:rPr>
        <w:t>Bakerian</w:t>
      </w:r>
      <w:proofErr w:type="spellEnd"/>
      <w:r w:rsidRPr="000D3AC9">
        <w:rPr>
          <w:rFonts w:ascii="Calibri" w:hAnsi="Calibri" w:cs="Calibri"/>
        </w:rPr>
        <w:t xml:space="preserve"> Lecture. On the Theory of Light and Colours,” </w:t>
      </w:r>
      <w:r w:rsidRPr="000D3AC9">
        <w:rPr>
          <w:rFonts w:ascii="Calibri" w:hAnsi="Calibri" w:cs="Calibri"/>
          <w:i/>
          <w:iCs/>
        </w:rPr>
        <w:t>Philosophical Transactions of the Royal Society of London</w:t>
      </w:r>
      <w:r w:rsidRPr="000D3AC9">
        <w:rPr>
          <w:rFonts w:ascii="Calibri" w:hAnsi="Calibri" w:cs="Calibri"/>
        </w:rPr>
        <w:t>, 92: 12–48 &lt;https://doi.org/10.1098/rstl.1802.0004&gt;</w:t>
      </w:r>
    </w:p>
    <w:p w14:paraId="01CC6D2C" w14:textId="5744503F" w:rsidR="005E09EF" w:rsidRPr="000D3AC9" w:rsidRDefault="005E09EF" w:rsidP="000D3AC9">
      <w:pPr>
        <w:spacing w:line="480" w:lineRule="auto"/>
        <w:rPr>
          <w:rFonts w:ascii="Calibri" w:hAnsi="Calibri" w:cs="Calibri"/>
        </w:rPr>
      </w:pPr>
    </w:p>
    <w:sectPr w:rsidR="005E09EF" w:rsidRPr="000D3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Helvetica Neue">
    <w:altName w:val="Times New Roman"/>
    <w:charset w:val="00"/>
    <w:family w:val="roman"/>
    <w:pitch w:val="default"/>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DE296D"/>
    <w:multiLevelType w:val="hybridMultilevel"/>
    <w:tmpl w:val="D16A59B8"/>
    <w:lvl w:ilvl="0" w:tplc="A468A93C">
      <w:start w:val="201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6160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415"/>
    <w:rsid w:val="000B069B"/>
    <w:rsid w:val="000C3B77"/>
    <w:rsid w:val="000D3AC9"/>
    <w:rsid w:val="000D5573"/>
    <w:rsid w:val="000F5900"/>
    <w:rsid w:val="00136622"/>
    <w:rsid w:val="0016454D"/>
    <w:rsid w:val="00192B0F"/>
    <w:rsid w:val="00196613"/>
    <w:rsid w:val="0021515B"/>
    <w:rsid w:val="0027351C"/>
    <w:rsid w:val="002B23B6"/>
    <w:rsid w:val="003111FA"/>
    <w:rsid w:val="00345022"/>
    <w:rsid w:val="003838D4"/>
    <w:rsid w:val="00393A19"/>
    <w:rsid w:val="00394788"/>
    <w:rsid w:val="003A39D3"/>
    <w:rsid w:val="003D5E11"/>
    <w:rsid w:val="00400D32"/>
    <w:rsid w:val="004042DD"/>
    <w:rsid w:val="00431FEC"/>
    <w:rsid w:val="00457CFA"/>
    <w:rsid w:val="00461C9D"/>
    <w:rsid w:val="004871BA"/>
    <w:rsid w:val="004B35F6"/>
    <w:rsid w:val="004C5A33"/>
    <w:rsid w:val="004E05A3"/>
    <w:rsid w:val="00540FA7"/>
    <w:rsid w:val="00565980"/>
    <w:rsid w:val="005777FD"/>
    <w:rsid w:val="00596EF4"/>
    <w:rsid w:val="005D0740"/>
    <w:rsid w:val="005D6092"/>
    <w:rsid w:val="005E09EF"/>
    <w:rsid w:val="00641229"/>
    <w:rsid w:val="00641D59"/>
    <w:rsid w:val="0064785B"/>
    <w:rsid w:val="0065465A"/>
    <w:rsid w:val="00672065"/>
    <w:rsid w:val="00690D0B"/>
    <w:rsid w:val="00752FF2"/>
    <w:rsid w:val="00765CC0"/>
    <w:rsid w:val="00810C08"/>
    <w:rsid w:val="00816D1D"/>
    <w:rsid w:val="00870ED7"/>
    <w:rsid w:val="00900557"/>
    <w:rsid w:val="00905E6B"/>
    <w:rsid w:val="00912E9B"/>
    <w:rsid w:val="00931855"/>
    <w:rsid w:val="00932C24"/>
    <w:rsid w:val="009C161A"/>
    <w:rsid w:val="00A13F37"/>
    <w:rsid w:val="00A14E7F"/>
    <w:rsid w:val="00A3547A"/>
    <w:rsid w:val="00A47237"/>
    <w:rsid w:val="00A544E0"/>
    <w:rsid w:val="00AA1258"/>
    <w:rsid w:val="00AC6BCC"/>
    <w:rsid w:val="00AF66B4"/>
    <w:rsid w:val="00B30DD3"/>
    <w:rsid w:val="00B84592"/>
    <w:rsid w:val="00B9488A"/>
    <w:rsid w:val="00BB0E5B"/>
    <w:rsid w:val="00BB1E08"/>
    <w:rsid w:val="00BE2514"/>
    <w:rsid w:val="00BE2A12"/>
    <w:rsid w:val="00C37507"/>
    <w:rsid w:val="00C45086"/>
    <w:rsid w:val="00C669FB"/>
    <w:rsid w:val="00C777FE"/>
    <w:rsid w:val="00CB16A1"/>
    <w:rsid w:val="00D12EC7"/>
    <w:rsid w:val="00D577EC"/>
    <w:rsid w:val="00D72271"/>
    <w:rsid w:val="00D76E19"/>
    <w:rsid w:val="00DA3415"/>
    <w:rsid w:val="00DB5A82"/>
    <w:rsid w:val="00DE2F1B"/>
    <w:rsid w:val="00DE6ABD"/>
    <w:rsid w:val="00E00A8E"/>
    <w:rsid w:val="00E70482"/>
    <w:rsid w:val="00E86853"/>
    <w:rsid w:val="00EB0279"/>
    <w:rsid w:val="00EB2A10"/>
    <w:rsid w:val="00EC55E2"/>
    <w:rsid w:val="00EE6666"/>
    <w:rsid w:val="00F37A3C"/>
    <w:rsid w:val="00F723FC"/>
    <w:rsid w:val="00FE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D639A"/>
  <w15:chartTrackingRefBased/>
  <w15:docId w15:val="{938E124C-1185-4B3C-865B-A6B80928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34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34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DA34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4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4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4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4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4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4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34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34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4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4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4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4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4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4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415"/>
    <w:rPr>
      <w:rFonts w:eastAsiaTheme="majorEastAsia" w:cstheme="majorBidi"/>
      <w:color w:val="272727" w:themeColor="text1" w:themeTint="D8"/>
    </w:rPr>
  </w:style>
  <w:style w:type="paragraph" w:styleId="Title">
    <w:name w:val="Title"/>
    <w:basedOn w:val="Normal"/>
    <w:next w:val="Normal"/>
    <w:link w:val="TitleChar"/>
    <w:uiPriority w:val="10"/>
    <w:qFormat/>
    <w:rsid w:val="00DA34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4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4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4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415"/>
    <w:pPr>
      <w:spacing w:before="160"/>
      <w:jc w:val="center"/>
    </w:pPr>
    <w:rPr>
      <w:i/>
      <w:iCs/>
      <w:color w:val="404040" w:themeColor="text1" w:themeTint="BF"/>
    </w:rPr>
  </w:style>
  <w:style w:type="character" w:customStyle="1" w:styleId="QuoteChar">
    <w:name w:val="Quote Char"/>
    <w:basedOn w:val="DefaultParagraphFont"/>
    <w:link w:val="Quote"/>
    <w:uiPriority w:val="29"/>
    <w:rsid w:val="00DA3415"/>
    <w:rPr>
      <w:i/>
      <w:iCs/>
      <w:color w:val="404040" w:themeColor="text1" w:themeTint="BF"/>
    </w:rPr>
  </w:style>
  <w:style w:type="paragraph" w:styleId="ListParagraph">
    <w:name w:val="List Paragraph"/>
    <w:basedOn w:val="Normal"/>
    <w:uiPriority w:val="34"/>
    <w:qFormat/>
    <w:rsid w:val="00DA3415"/>
    <w:pPr>
      <w:ind w:left="720"/>
      <w:contextualSpacing/>
    </w:pPr>
  </w:style>
  <w:style w:type="character" w:styleId="IntenseEmphasis">
    <w:name w:val="Intense Emphasis"/>
    <w:basedOn w:val="DefaultParagraphFont"/>
    <w:uiPriority w:val="21"/>
    <w:qFormat/>
    <w:rsid w:val="00DA3415"/>
    <w:rPr>
      <w:i/>
      <w:iCs/>
      <w:color w:val="0F4761" w:themeColor="accent1" w:themeShade="BF"/>
    </w:rPr>
  </w:style>
  <w:style w:type="paragraph" w:styleId="IntenseQuote">
    <w:name w:val="Intense Quote"/>
    <w:basedOn w:val="Normal"/>
    <w:next w:val="Normal"/>
    <w:link w:val="IntenseQuoteChar"/>
    <w:uiPriority w:val="30"/>
    <w:qFormat/>
    <w:rsid w:val="00DA34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415"/>
    <w:rPr>
      <w:i/>
      <w:iCs/>
      <w:color w:val="0F4761" w:themeColor="accent1" w:themeShade="BF"/>
    </w:rPr>
  </w:style>
  <w:style w:type="character" w:styleId="IntenseReference">
    <w:name w:val="Intense Reference"/>
    <w:basedOn w:val="DefaultParagraphFont"/>
    <w:uiPriority w:val="32"/>
    <w:qFormat/>
    <w:rsid w:val="00DA3415"/>
    <w:rPr>
      <w:b/>
      <w:bCs/>
      <w:smallCaps/>
      <w:color w:val="0F4761" w:themeColor="accent1" w:themeShade="BF"/>
      <w:spacing w:val="5"/>
    </w:rPr>
  </w:style>
  <w:style w:type="paragraph" w:styleId="NormalWeb">
    <w:name w:val="Normal (Web)"/>
    <w:basedOn w:val="Normal"/>
    <w:uiPriority w:val="99"/>
    <w:unhideWhenUsed/>
    <w:rsid w:val="00DA34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C3B77"/>
    <w:rPr>
      <w:color w:val="0000FF"/>
      <w:u w:val="single"/>
    </w:rPr>
  </w:style>
  <w:style w:type="character" w:styleId="Emphasis">
    <w:name w:val="Emphasis"/>
    <w:basedOn w:val="DefaultParagraphFont"/>
    <w:uiPriority w:val="20"/>
    <w:qFormat/>
    <w:rsid w:val="000D5573"/>
    <w:rPr>
      <w:i/>
      <w:iCs/>
    </w:rPr>
  </w:style>
  <w:style w:type="character" w:styleId="UnresolvedMention">
    <w:name w:val="Unresolved Mention"/>
    <w:basedOn w:val="DefaultParagraphFont"/>
    <w:uiPriority w:val="99"/>
    <w:semiHidden/>
    <w:unhideWhenUsed/>
    <w:rsid w:val="000D3AC9"/>
    <w:rPr>
      <w:color w:val="605E5C"/>
      <w:shd w:val="clear" w:color="auto" w:fill="E1DFDD"/>
    </w:rPr>
  </w:style>
  <w:style w:type="paragraph" w:customStyle="1" w:styleId="Body">
    <w:name w:val="Body"/>
    <w:rsid w:val="00A14E7F"/>
    <w:pPr>
      <w:spacing w:before="160" w:after="0" w:line="240" w:lineRule="auto"/>
    </w:pPr>
    <w:rPr>
      <w:rFonts w:ascii="Helvetica Neue" w:eastAsia="Arial Unicode MS" w:hAnsi="Helvetica Neue" w:cs="Arial Unicode MS"/>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216971">
      <w:bodyDiv w:val="1"/>
      <w:marLeft w:val="0"/>
      <w:marRight w:val="0"/>
      <w:marTop w:val="0"/>
      <w:marBottom w:val="0"/>
      <w:divBdr>
        <w:top w:val="none" w:sz="0" w:space="0" w:color="auto"/>
        <w:left w:val="none" w:sz="0" w:space="0" w:color="auto"/>
        <w:bottom w:val="none" w:sz="0" w:space="0" w:color="auto"/>
        <w:right w:val="none" w:sz="0" w:space="0" w:color="auto"/>
      </w:divBdr>
    </w:div>
    <w:div w:id="854616225">
      <w:bodyDiv w:val="1"/>
      <w:marLeft w:val="0"/>
      <w:marRight w:val="0"/>
      <w:marTop w:val="0"/>
      <w:marBottom w:val="0"/>
      <w:divBdr>
        <w:top w:val="none" w:sz="0" w:space="0" w:color="auto"/>
        <w:left w:val="none" w:sz="0" w:space="0" w:color="auto"/>
        <w:bottom w:val="none" w:sz="0" w:space="0" w:color="auto"/>
        <w:right w:val="none" w:sz="0" w:space="0" w:color="auto"/>
      </w:divBdr>
    </w:div>
    <w:div w:id="907885880">
      <w:bodyDiv w:val="1"/>
      <w:marLeft w:val="0"/>
      <w:marRight w:val="0"/>
      <w:marTop w:val="0"/>
      <w:marBottom w:val="0"/>
      <w:divBdr>
        <w:top w:val="none" w:sz="0" w:space="0" w:color="auto"/>
        <w:left w:val="none" w:sz="0" w:space="0" w:color="auto"/>
        <w:bottom w:val="none" w:sz="0" w:space="0" w:color="auto"/>
        <w:right w:val="none" w:sz="0" w:space="0" w:color="auto"/>
      </w:divBdr>
    </w:div>
    <w:div w:id="1373455389">
      <w:bodyDiv w:val="1"/>
      <w:marLeft w:val="0"/>
      <w:marRight w:val="0"/>
      <w:marTop w:val="0"/>
      <w:marBottom w:val="0"/>
      <w:divBdr>
        <w:top w:val="none" w:sz="0" w:space="0" w:color="auto"/>
        <w:left w:val="none" w:sz="0" w:space="0" w:color="auto"/>
        <w:bottom w:val="none" w:sz="0" w:space="0" w:color="auto"/>
        <w:right w:val="none" w:sz="0" w:space="0" w:color="auto"/>
      </w:divBdr>
    </w:div>
    <w:div w:id="1874149675">
      <w:bodyDiv w:val="1"/>
      <w:marLeft w:val="0"/>
      <w:marRight w:val="0"/>
      <w:marTop w:val="0"/>
      <w:marBottom w:val="0"/>
      <w:divBdr>
        <w:top w:val="none" w:sz="0" w:space="0" w:color="auto"/>
        <w:left w:val="none" w:sz="0" w:space="0" w:color="auto"/>
        <w:bottom w:val="none" w:sz="0" w:space="0" w:color="auto"/>
        <w:right w:val="none" w:sz="0" w:space="0" w:color="auto"/>
      </w:divBdr>
      <w:divsChild>
        <w:div w:id="52490954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nfccc.int/process-and-meetings/the-paris-agre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7/cbo978051170596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6283</Words>
  <Characters>35817</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 (849953)</dc:creator>
  <cp:keywords/>
  <dc:description/>
  <cp:lastModifiedBy>WILLIAMS J. (849953)</cp:lastModifiedBy>
  <cp:revision>5</cp:revision>
  <dcterms:created xsi:type="dcterms:W3CDTF">2024-01-01T16:14:00Z</dcterms:created>
  <dcterms:modified xsi:type="dcterms:W3CDTF">2024-01-03T16:02:00Z</dcterms:modified>
</cp:coreProperties>
</file>