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770699AC" w:rsidP="770699AC" w:rsidRDefault="770699AC" w14:noSpellErr="1" w14:paraId="7617FAF3" w14:textId="20E71B44">
      <w:pPr>
        <w:pStyle w:val="Normal"/>
        <w:jc w:val="center"/>
        <w:rPr>
          <w:rFonts w:ascii="Calibri" w:hAnsi="Calibri" w:eastAsia="Calibri" w:cs="Calibri"/>
          <w:color w:val="auto"/>
          <w:sz w:val="24"/>
          <w:szCs w:val="24"/>
        </w:rPr>
      </w:pPr>
      <w:r w:rsidRPr="770699AC" w:rsidR="770699AC">
        <w:rPr>
          <w:rFonts w:ascii="Calibri" w:hAnsi="Calibri" w:eastAsia="Calibri" w:cs="Calibri"/>
          <w:color w:val="auto"/>
          <w:sz w:val="24"/>
          <w:szCs w:val="24"/>
        </w:rPr>
        <w:t>Amy Gait 1702331</w:t>
      </w:r>
    </w:p>
    <w:p w:rsidR="770699AC" w:rsidP="770699AC" w:rsidRDefault="770699AC" w14:noSpellErr="1" w14:paraId="6FBD2943" w14:textId="7B6CC374">
      <w:pPr>
        <w:pStyle w:val="Normal"/>
        <w:jc w:val="center"/>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BA Fine Art </w:t>
      </w:r>
    </w:p>
    <w:p w:rsidR="770699AC" w:rsidP="770699AC" w:rsidRDefault="770699AC" w14:noSpellErr="1" w14:paraId="10F6FA08" w14:textId="11099051">
      <w:pPr>
        <w:pStyle w:val="Normal"/>
        <w:jc w:val="center"/>
        <w:rPr>
          <w:rFonts w:ascii="Calibri" w:hAnsi="Calibri" w:eastAsia="Calibri" w:cs="Calibri"/>
          <w:color w:val="auto"/>
          <w:sz w:val="24"/>
          <w:szCs w:val="24"/>
        </w:rPr>
      </w:pPr>
      <w:r w:rsidRPr="770699AC" w:rsidR="770699AC">
        <w:rPr>
          <w:rFonts w:ascii="Calibri" w:hAnsi="Calibri" w:eastAsia="Calibri" w:cs="Calibri"/>
          <w:color w:val="auto"/>
          <w:sz w:val="24"/>
          <w:szCs w:val="24"/>
        </w:rPr>
        <w:t>Word Count: 1812</w:t>
      </w:r>
    </w:p>
    <w:p w:rsidR="770699AC" w:rsidP="770699AC" w:rsidRDefault="770699AC" w14:noSpellErr="1" w14:paraId="05AF8EAE" w14:textId="50902B39">
      <w:pPr>
        <w:pStyle w:val="Normal"/>
        <w:jc w:val="center"/>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Sarah Tombs </w:t>
      </w:r>
    </w:p>
    <w:p w:rsidR="770699AC" w:rsidP="770699AC" w:rsidRDefault="770699AC" w14:paraId="4DEA2B2B" w14:textId="0280C2F8">
      <w:pPr>
        <w:pStyle w:val="Normal"/>
        <w:jc w:val="center"/>
        <w:rPr>
          <w:rFonts w:ascii="Calibri" w:hAnsi="Calibri" w:eastAsia="Calibri" w:cs="Calibri"/>
          <w:color w:val="auto"/>
          <w:sz w:val="24"/>
          <w:szCs w:val="24"/>
        </w:rPr>
      </w:pPr>
    </w:p>
    <w:p w:rsidR="770699AC" w:rsidP="770699AC" w:rsidRDefault="770699AC" w14:paraId="1CB05583" w14:textId="11AE4563">
      <w:pPr>
        <w:pStyle w:val="Normal"/>
        <w:jc w:val="center"/>
        <w:rPr>
          <w:rFonts w:ascii="Calibri" w:hAnsi="Calibri" w:eastAsia="Calibri" w:cs="Calibri"/>
          <w:color w:val="auto"/>
          <w:sz w:val="24"/>
          <w:szCs w:val="24"/>
        </w:rPr>
      </w:pPr>
    </w:p>
    <w:p w:rsidR="770699AC" w:rsidP="770699AC" w:rsidRDefault="770699AC" w14:noSpellErr="1" w14:paraId="6FE4883B" w14:textId="7A5DE00F">
      <w:pPr>
        <w:pStyle w:val="Normal"/>
        <w:jc w:val="center"/>
        <w:rPr>
          <w:rFonts w:ascii="Calibri" w:hAnsi="Calibri" w:eastAsia="Calibri" w:cs="Calibri"/>
          <w:color w:val="FF0000"/>
          <w:sz w:val="24"/>
          <w:szCs w:val="24"/>
        </w:rPr>
      </w:pPr>
      <w:r w:rsidRPr="770699AC" w:rsidR="770699AC">
        <w:rPr>
          <w:rFonts w:ascii="Calibri" w:hAnsi="Calibri" w:eastAsia="Calibri" w:cs="Calibri"/>
          <w:color w:val="auto"/>
          <w:sz w:val="24"/>
          <w:szCs w:val="24"/>
        </w:rPr>
        <w:t xml:space="preserve">2. Within a given time period, select examples of what could be considered high and low cultural artefacts. Discuss these, taking into consideration the surrounding social, political and historical context. </w:t>
      </w:r>
      <w:r w:rsidRPr="770699AC" w:rsidR="770699AC">
        <w:rPr>
          <w:rFonts w:ascii="Calibri" w:hAnsi="Calibri" w:eastAsia="Calibri" w:cs="Calibri"/>
          <w:color w:val="auto"/>
          <w:sz w:val="24"/>
          <w:szCs w:val="24"/>
        </w:rPr>
        <w:t xml:space="preserve"> </w:t>
      </w:r>
    </w:p>
    <w:p w:rsidR="770699AC" w:rsidP="770699AC" w:rsidRDefault="770699AC" w14:noSpellErr="1" w14:paraId="3FE3CCB0" w14:textId="2E8F8F9A">
      <w:pPr>
        <w:pStyle w:val="Normal"/>
        <w:jc w:val="left"/>
        <w:rPr>
          <w:rFonts w:ascii="Calibri" w:hAnsi="Calibri" w:eastAsia="Calibri" w:cs="Calibri"/>
          <w:sz w:val="24"/>
          <w:szCs w:val="24"/>
          <w:u w:val="single"/>
        </w:rPr>
      </w:pPr>
    </w:p>
    <w:p w:rsidR="770699AC" w:rsidP="770699AC" w:rsidRDefault="770699AC" w14:noSpellErr="1" w14:paraId="4502D5A5" w14:textId="48CE5729">
      <w:pPr>
        <w:pStyle w:val="Normal"/>
        <w:jc w:val="center"/>
        <w:rPr>
          <w:rFonts w:ascii="Calibri" w:hAnsi="Calibri" w:eastAsia="Calibri" w:cs="Calibri"/>
          <w:sz w:val="24"/>
          <w:szCs w:val="24"/>
          <w:u w:val="single"/>
        </w:rPr>
      </w:pPr>
    </w:p>
    <w:p w:rsidR="770699AC" w:rsidP="770699AC" w:rsidRDefault="770699AC" w14:noSpellErr="1" w14:paraId="4109BCF6" w14:textId="040ABC65">
      <w:pPr>
        <w:pStyle w:val="Normal"/>
        <w:jc w:val="center"/>
        <w:rPr>
          <w:rFonts w:ascii="Calibri" w:hAnsi="Calibri" w:eastAsia="Calibri" w:cs="Calibri"/>
          <w:sz w:val="24"/>
          <w:szCs w:val="24"/>
          <w:u w:val="single"/>
        </w:rPr>
      </w:pPr>
    </w:p>
    <w:p w:rsidR="770699AC" w:rsidP="770699AC" w:rsidRDefault="770699AC" w14:noSpellErr="1" w14:paraId="44C98A88" w14:textId="40D705EC">
      <w:pPr>
        <w:pStyle w:val="Normal"/>
        <w:jc w:val="center"/>
        <w:rPr>
          <w:rFonts w:ascii="Calibri" w:hAnsi="Calibri" w:eastAsia="Calibri" w:cs="Calibri"/>
          <w:sz w:val="24"/>
          <w:szCs w:val="24"/>
          <w:u w:val="single"/>
        </w:rPr>
      </w:pPr>
    </w:p>
    <w:p w:rsidR="770699AC" w:rsidP="770699AC" w:rsidRDefault="770699AC" w14:noSpellErr="1" w14:paraId="21DF8D8C" w14:textId="57160A7E">
      <w:pPr>
        <w:pStyle w:val="Normal"/>
        <w:jc w:val="center"/>
        <w:rPr>
          <w:rFonts w:ascii="Calibri" w:hAnsi="Calibri" w:eastAsia="Calibri" w:cs="Calibri"/>
          <w:sz w:val="24"/>
          <w:szCs w:val="24"/>
          <w:u w:val="single"/>
        </w:rPr>
      </w:pPr>
    </w:p>
    <w:p w:rsidR="770699AC" w:rsidP="770699AC" w:rsidRDefault="770699AC" w14:noSpellErr="1" w14:paraId="66E81448" w14:textId="5B23D023">
      <w:pPr>
        <w:pStyle w:val="Normal"/>
        <w:jc w:val="center"/>
        <w:rPr>
          <w:rFonts w:ascii="Calibri" w:hAnsi="Calibri" w:eastAsia="Calibri" w:cs="Calibri"/>
          <w:sz w:val="24"/>
          <w:szCs w:val="24"/>
          <w:u w:val="single"/>
        </w:rPr>
      </w:pPr>
    </w:p>
    <w:p w:rsidR="770699AC" w:rsidP="770699AC" w:rsidRDefault="770699AC" w14:noSpellErr="1" w14:paraId="18078FAB" w14:textId="115B31B9">
      <w:pPr>
        <w:pStyle w:val="Normal"/>
        <w:jc w:val="center"/>
        <w:rPr>
          <w:rFonts w:ascii="Calibri" w:hAnsi="Calibri" w:eastAsia="Calibri" w:cs="Calibri"/>
          <w:sz w:val="24"/>
          <w:szCs w:val="24"/>
          <w:u w:val="single"/>
        </w:rPr>
      </w:pPr>
    </w:p>
    <w:p w:rsidR="770699AC" w:rsidP="770699AC" w:rsidRDefault="770699AC" w14:noSpellErr="1" w14:paraId="332076FB" w14:textId="6E460F19">
      <w:pPr>
        <w:pStyle w:val="Normal"/>
        <w:jc w:val="center"/>
        <w:rPr>
          <w:rFonts w:ascii="Calibri" w:hAnsi="Calibri" w:eastAsia="Calibri" w:cs="Calibri"/>
          <w:sz w:val="24"/>
          <w:szCs w:val="24"/>
          <w:u w:val="single"/>
        </w:rPr>
      </w:pPr>
    </w:p>
    <w:p w:rsidR="770699AC" w:rsidP="770699AC" w:rsidRDefault="770699AC" w14:noSpellErr="1" w14:paraId="45251262" w14:textId="261CDBA5">
      <w:pPr>
        <w:pStyle w:val="Normal"/>
        <w:jc w:val="center"/>
        <w:rPr>
          <w:rFonts w:ascii="Calibri" w:hAnsi="Calibri" w:eastAsia="Calibri" w:cs="Calibri"/>
          <w:sz w:val="24"/>
          <w:szCs w:val="24"/>
          <w:u w:val="single"/>
        </w:rPr>
      </w:pPr>
    </w:p>
    <w:p w:rsidR="770699AC" w:rsidP="770699AC" w:rsidRDefault="770699AC" w14:noSpellErr="1" w14:paraId="674B4521" w14:textId="16289A6C">
      <w:pPr>
        <w:pStyle w:val="Normal"/>
        <w:jc w:val="center"/>
        <w:rPr>
          <w:rFonts w:ascii="Calibri" w:hAnsi="Calibri" w:eastAsia="Calibri" w:cs="Calibri"/>
          <w:sz w:val="24"/>
          <w:szCs w:val="24"/>
          <w:u w:val="single"/>
        </w:rPr>
      </w:pPr>
    </w:p>
    <w:p w:rsidR="770699AC" w:rsidP="770699AC" w:rsidRDefault="770699AC" w14:noSpellErr="1" w14:paraId="0B306B6A" w14:textId="25FF0C72">
      <w:pPr>
        <w:pStyle w:val="Normal"/>
        <w:jc w:val="center"/>
        <w:rPr>
          <w:rFonts w:ascii="Calibri" w:hAnsi="Calibri" w:eastAsia="Calibri" w:cs="Calibri"/>
          <w:sz w:val="24"/>
          <w:szCs w:val="24"/>
          <w:u w:val="single"/>
        </w:rPr>
      </w:pPr>
    </w:p>
    <w:p w:rsidR="770699AC" w:rsidP="770699AC" w:rsidRDefault="770699AC" w14:noSpellErr="1" w14:paraId="698DD087" w14:textId="4F170784">
      <w:pPr>
        <w:pStyle w:val="Normal"/>
        <w:jc w:val="center"/>
        <w:rPr>
          <w:rFonts w:ascii="Calibri" w:hAnsi="Calibri" w:eastAsia="Calibri" w:cs="Calibri"/>
          <w:sz w:val="24"/>
          <w:szCs w:val="24"/>
          <w:u w:val="single"/>
        </w:rPr>
      </w:pPr>
    </w:p>
    <w:p w:rsidR="770699AC" w:rsidP="770699AC" w:rsidRDefault="770699AC" w14:noSpellErr="1" w14:paraId="05865CD0" w14:textId="31542B96">
      <w:pPr>
        <w:pStyle w:val="Normal"/>
        <w:jc w:val="center"/>
        <w:rPr>
          <w:rFonts w:ascii="Calibri" w:hAnsi="Calibri" w:eastAsia="Calibri" w:cs="Calibri"/>
          <w:sz w:val="24"/>
          <w:szCs w:val="24"/>
          <w:u w:val="single"/>
        </w:rPr>
      </w:pPr>
    </w:p>
    <w:p w:rsidR="770699AC" w:rsidP="770699AC" w:rsidRDefault="770699AC" w14:noSpellErr="1" w14:paraId="76A39FA7" w14:textId="4078D4F0">
      <w:pPr>
        <w:pStyle w:val="Normal"/>
        <w:jc w:val="center"/>
        <w:rPr>
          <w:rFonts w:ascii="Calibri" w:hAnsi="Calibri" w:eastAsia="Calibri" w:cs="Calibri"/>
          <w:sz w:val="24"/>
          <w:szCs w:val="24"/>
          <w:u w:val="single"/>
        </w:rPr>
      </w:pPr>
    </w:p>
    <w:p w:rsidR="770699AC" w:rsidP="770699AC" w:rsidRDefault="770699AC" w14:noSpellErr="1" w14:paraId="54D637B9" w14:textId="520C3205">
      <w:pPr>
        <w:pStyle w:val="Normal"/>
        <w:jc w:val="center"/>
        <w:rPr>
          <w:rFonts w:ascii="Calibri" w:hAnsi="Calibri" w:eastAsia="Calibri" w:cs="Calibri"/>
          <w:sz w:val="24"/>
          <w:szCs w:val="24"/>
          <w:u w:val="single"/>
        </w:rPr>
      </w:pPr>
    </w:p>
    <w:p w:rsidR="770699AC" w:rsidP="770699AC" w:rsidRDefault="770699AC" w14:noSpellErr="1" w14:paraId="323544B1" w14:textId="4BFBFAF7">
      <w:pPr>
        <w:pStyle w:val="Normal"/>
        <w:jc w:val="center"/>
        <w:rPr>
          <w:rFonts w:ascii="Calibri" w:hAnsi="Calibri" w:eastAsia="Calibri" w:cs="Calibri"/>
          <w:sz w:val="24"/>
          <w:szCs w:val="24"/>
          <w:u w:val="single"/>
        </w:rPr>
      </w:pPr>
    </w:p>
    <w:p w:rsidR="770699AC" w:rsidP="770699AC" w:rsidRDefault="770699AC" w14:noSpellErr="1" w14:paraId="72C6CC11" w14:textId="1B276C29">
      <w:pPr>
        <w:pStyle w:val="Normal"/>
        <w:jc w:val="center"/>
        <w:rPr>
          <w:rFonts w:ascii="Calibri" w:hAnsi="Calibri" w:eastAsia="Calibri" w:cs="Calibri"/>
          <w:sz w:val="24"/>
          <w:szCs w:val="24"/>
          <w:u w:val="single"/>
        </w:rPr>
      </w:pPr>
    </w:p>
    <w:p w:rsidR="770699AC" w:rsidP="770699AC" w:rsidRDefault="770699AC" w14:noSpellErr="1" w14:paraId="764606EC" w14:textId="7800AD68">
      <w:pPr>
        <w:pStyle w:val="Normal"/>
        <w:jc w:val="center"/>
        <w:rPr>
          <w:rFonts w:ascii="Calibri" w:hAnsi="Calibri" w:eastAsia="Calibri" w:cs="Calibri"/>
          <w:sz w:val="24"/>
          <w:szCs w:val="24"/>
          <w:u w:val="single"/>
        </w:rPr>
      </w:pPr>
    </w:p>
    <w:p w:rsidR="770699AC" w:rsidP="770699AC" w:rsidRDefault="770699AC" w14:noSpellErr="1" w14:paraId="2A0780E6" w14:textId="3E0F7BE7">
      <w:pPr>
        <w:pStyle w:val="Normal"/>
        <w:jc w:val="center"/>
        <w:rPr>
          <w:rFonts w:ascii="Calibri" w:hAnsi="Calibri" w:eastAsia="Calibri" w:cs="Calibri"/>
          <w:sz w:val="24"/>
          <w:szCs w:val="24"/>
          <w:u w:val="single"/>
        </w:rPr>
      </w:pPr>
    </w:p>
    <w:p w:rsidR="770699AC" w:rsidP="770699AC" w:rsidRDefault="770699AC" w14:noSpellErr="1" w14:paraId="08C8FAEF" w14:textId="7FD4F67A">
      <w:pPr>
        <w:pStyle w:val="Normal"/>
        <w:jc w:val="center"/>
        <w:rPr>
          <w:rFonts w:ascii="Calibri" w:hAnsi="Calibri" w:eastAsia="Calibri" w:cs="Calibri"/>
          <w:sz w:val="24"/>
          <w:szCs w:val="24"/>
          <w:u w:val="single"/>
        </w:rPr>
      </w:pPr>
    </w:p>
    <w:p w:rsidR="770699AC" w:rsidP="770699AC" w:rsidRDefault="770699AC" w14:noSpellErr="1" w14:paraId="08BF1DA2" w14:textId="7370BE96">
      <w:pPr>
        <w:pStyle w:val="Normal"/>
        <w:jc w:val="center"/>
        <w:rPr>
          <w:rFonts w:ascii="Calibri" w:hAnsi="Calibri" w:eastAsia="Calibri" w:cs="Calibri"/>
          <w:sz w:val="24"/>
          <w:szCs w:val="24"/>
          <w:u w:val="single"/>
        </w:rPr>
      </w:pPr>
    </w:p>
    <w:p w:rsidR="770699AC" w:rsidP="770699AC" w:rsidRDefault="770699AC" w14:noSpellErr="1" w14:paraId="41C0ECE5" w14:textId="352D8EEC">
      <w:pPr>
        <w:pStyle w:val="Normal"/>
        <w:jc w:val="center"/>
        <w:rPr>
          <w:rFonts w:ascii="Calibri" w:hAnsi="Calibri" w:eastAsia="Calibri" w:cs="Calibri"/>
          <w:sz w:val="24"/>
          <w:szCs w:val="24"/>
          <w:u w:val="single"/>
        </w:rPr>
      </w:pPr>
    </w:p>
    <w:p w:rsidR="770699AC" w:rsidP="770699AC" w:rsidRDefault="770699AC" w14:noSpellErr="1" w14:paraId="1C8EF0E9" w14:textId="38747B01">
      <w:pPr>
        <w:pStyle w:val="Normal"/>
        <w:jc w:val="center"/>
        <w:rPr>
          <w:rFonts w:ascii="Calibri" w:hAnsi="Calibri" w:eastAsia="Calibri" w:cs="Calibri"/>
          <w:sz w:val="24"/>
          <w:szCs w:val="24"/>
          <w:u w:val="single"/>
        </w:rPr>
      </w:pPr>
    </w:p>
    <w:p w:rsidR="770699AC" w:rsidP="770699AC" w:rsidRDefault="770699AC" w14:noSpellErr="1" w14:paraId="797BC200" w14:textId="16E12D9A">
      <w:pPr>
        <w:pStyle w:val="Normal"/>
        <w:jc w:val="center"/>
        <w:rPr>
          <w:rFonts w:ascii="Calibri" w:hAnsi="Calibri" w:eastAsia="Calibri" w:cs="Calibri"/>
          <w:sz w:val="24"/>
          <w:szCs w:val="24"/>
          <w:u w:val="single"/>
        </w:rPr>
      </w:pPr>
    </w:p>
    <w:p w:rsidR="770699AC" w:rsidP="770699AC" w:rsidRDefault="770699AC" w14:noSpellErr="1" w14:paraId="5BC1EC93" w14:textId="1529AA58">
      <w:pPr>
        <w:pStyle w:val="Normal"/>
        <w:jc w:val="center"/>
        <w:rPr>
          <w:rFonts w:ascii="Calibri" w:hAnsi="Calibri" w:eastAsia="Calibri" w:cs="Calibri"/>
          <w:sz w:val="24"/>
          <w:szCs w:val="24"/>
          <w:u w:val="single"/>
        </w:rPr>
      </w:pPr>
    </w:p>
    <w:p w:rsidR="770699AC" w:rsidP="770699AC" w:rsidRDefault="770699AC" w14:noSpellErr="1" w14:paraId="53C429A8" w14:textId="1C836715">
      <w:pPr>
        <w:pStyle w:val="Normal"/>
        <w:jc w:val="center"/>
        <w:rPr>
          <w:rFonts w:ascii="Calibri" w:hAnsi="Calibri" w:eastAsia="Calibri" w:cs="Calibri"/>
          <w:sz w:val="24"/>
          <w:szCs w:val="24"/>
          <w:u w:val="single"/>
        </w:rPr>
      </w:pPr>
    </w:p>
    <w:p w:rsidR="770699AC" w:rsidP="770699AC" w:rsidRDefault="770699AC" w14:noSpellErr="1" w14:paraId="08095BD0" w14:textId="25F87089">
      <w:pPr>
        <w:pStyle w:val="Normal"/>
        <w:jc w:val="center"/>
        <w:rPr>
          <w:rFonts w:ascii="Calibri" w:hAnsi="Calibri" w:eastAsia="Calibri" w:cs="Calibri"/>
          <w:sz w:val="24"/>
          <w:szCs w:val="24"/>
          <w:u w:val="single"/>
        </w:rPr>
      </w:pPr>
    </w:p>
    <w:p w:rsidR="770699AC" w:rsidP="770699AC" w:rsidRDefault="770699AC" w14:noSpellErr="1" w14:paraId="677FB19C" w14:textId="69EE2816">
      <w:pPr>
        <w:pStyle w:val="Normal"/>
        <w:jc w:val="center"/>
        <w:rPr>
          <w:rFonts w:ascii="Calibri" w:hAnsi="Calibri" w:eastAsia="Calibri" w:cs="Calibri"/>
          <w:sz w:val="24"/>
          <w:szCs w:val="24"/>
          <w:u w:val="single"/>
        </w:rPr>
      </w:pPr>
    </w:p>
    <w:p w:rsidR="770699AC" w:rsidP="770699AC" w:rsidRDefault="770699AC" w14:noSpellErr="1" w14:paraId="090A8781" w14:textId="4CD7FEC2">
      <w:pPr>
        <w:pStyle w:val="Normal"/>
        <w:jc w:val="center"/>
        <w:rPr>
          <w:rFonts w:ascii="Calibri" w:hAnsi="Calibri" w:eastAsia="Calibri" w:cs="Calibri"/>
          <w:sz w:val="24"/>
          <w:szCs w:val="24"/>
          <w:u w:val="single"/>
        </w:rPr>
      </w:pPr>
    </w:p>
    <w:p w:rsidR="770699AC" w:rsidP="770699AC" w:rsidRDefault="770699AC" w14:noSpellErr="1" w14:paraId="6C4AECA9" w14:textId="65ABF637">
      <w:pPr>
        <w:pStyle w:val="Normal"/>
        <w:jc w:val="center"/>
        <w:rPr>
          <w:rFonts w:ascii="Calibri" w:hAnsi="Calibri" w:eastAsia="Calibri" w:cs="Calibri"/>
          <w:sz w:val="24"/>
          <w:szCs w:val="24"/>
          <w:u w:val="single"/>
        </w:rPr>
      </w:pPr>
    </w:p>
    <w:p w:rsidR="770699AC" w:rsidP="770699AC" w:rsidRDefault="770699AC" w14:noSpellErr="1" w14:paraId="338E55C6" w14:textId="4A489B04">
      <w:pPr>
        <w:pStyle w:val="Normal"/>
        <w:jc w:val="center"/>
        <w:rPr>
          <w:rFonts w:ascii="Calibri" w:hAnsi="Calibri" w:eastAsia="Calibri" w:cs="Calibri"/>
          <w:sz w:val="24"/>
          <w:szCs w:val="24"/>
          <w:u w:val="single"/>
        </w:rPr>
      </w:pPr>
    </w:p>
    <w:p w:rsidR="770699AC" w:rsidP="770699AC" w:rsidRDefault="770699AC" w14:noSpellErr="1" w14:paraId="0C1F81F0" w14:textId="3D906A26">
      <w:pPr>
        <w:pStyle w:val="Normal"/>
        <w:jc w:val="center"/>
        <w:rPr>
          <w:rFonts w:ascii="Calibri" w:hAnsi="Calibri" w:eastAsia="Calibri" w:cs="Calibri"/>
          <w:sz w:val="24"/>
          <w:szCs w:val="24"/>
          <w:u w:val="single"/>
        </w:rPr>
      </w:pPr>
    </w:p>
    <w:p w:rsidR="770699AC" w:rsidP="770699AC" w:rsidRDefault="770699AC" w14:noSpellErr="1" w14:paraId="2CB59C7A" w14:textId="0B06A7D7">
      <w:pPr>
        <w:pStyle w:val="Normal"/>
        <w:jc w:val="center"/>
        <w:rPr>
          <w:rFonts w:ascii="Calibri" w:hAnsi="Calibri" w:eastAsia="Calibri" w:cs="Calibri"/>
          <w:sz w:val="24"/>
          <w:szCs w:val="24"/>
          <w:u w:val="single"/>
        </w:rPr>
      </w:pPr>
    </w:p>
    <w:p w:rsidR="770699AC" w:rsidP="770699AC" w:rsidRDefault="770699AC" w14:noSpellErr="1" w14:paraId="31581977" w14:textId="0243B50A">
      <w:pPr>
        <w:pStyle w:val="Normal"/>
        <w:jc w:val="center"/>
        <w:rPr>
          <w:rFonts w:ascii="Calibri" w:hAnsi="Calibri" w:eastAsia="Calibri" w:cs="Calibri"/>
          <w:sz w:val="24"/>
          <w:szCs w:val="24"/>
          <w:u w:val="single"/>
        </w:rPr>
      </w:pPr>
    </w:p>
    <w:p w:rsidR="770699AC" w:rsidP="770699AC" w:rsidRDefault="770699AC" w14:noSpellErr="1" w14:paraId="70767488" w14:textId="41E0333E">
      <w:pPr>
        <w:pStyle w:val="Normal"/>
        <w:jc w:val="center"/>
        <w:rPr>
          <w:rFonts w:ascii="Calibri" w:hAnsi="Calibri" w:eastAsia="Calibri" w:cs="Calibri"/>
          <w:sz w:val="24"/>
          <w:szCs w:val="24"/>
          <w:u w:val="single"/>
        </w:rPr>
      </w:pPr>
    </w:p>
    <w:p w:rsidR="770699AC" w:rsidP="770699AC" w:rsidRDefault="770699AC" w14:noSpellErr="1" w14:paraId="287295C4" w14:textId="2D926DA4">
      <w:pPr>
        <w:pStyle w:val="Normal"/>
        <w:jc w:val="center"/>
        <w:rPr>
          <w:rFonts w:ascii="Calibri" w:hAnsi="Calibri" w:eastAsia="Calibri" w:cs="Calibri"/>
          <w:sz w:val="24"/>
          <w:szCs w:val="24"/>
          <w:u w:val="single"/>
        </w:rPr>
      </w:pPr>
    </w:p>
    <w:p w:rsidR="770699AC" w:rsidP="770699AC" w:rsidRDefault="770699AC" w14:noSpellErr="1" w14:paraId="61DA48A4" w14:textId="1B74FF45">
      <w:pPr>
        <w:pStyle w:val="Normal"/>
        <w:jc w:val="center"/>
        <w:rPr>
          <w:rFonts w:ascii="Calibri" w:hAnsi="Calibri" w:eastAsia="Calibri" w:cs="Calibri"/>
          <w:sz w:val="24"/>
          <w:szCs w:val="24"/>
          <w:u w:val="single"/>
        </w:rPr>
      </w:pPr>
    </w:p>
    <w:p w:rsidR="770699AC" w:rsidP="770699AC" w:rsidRDefault="770699AC" w14:noSpellErr="1" w14:paraId="5BBD6F46" w14:textId="4865DF85">
      <w:pPr>
        <w:pStyle w:val="Normal"/>
        <w:jc w:val="center"/>
        <w:rPr>
          <w:rFonts w:ascii="Calibri" w:hAnsi="Calibri" w:eastAsia="Calibri" w:cs="Calibri"/>
          <w:sz w:val="24"/>
          <w:szCs w:val="24"/>
          <w:u w:val="single"/>
        </w:rPr>
      </w:pPr>
    </w:p>
    <w:p w:rsidR="770699AC" w:rsidP="770699AC" w:rsidRDefault="770699AC" w14:noSpellErr="1" w14:paraId="4112C75A" w14:textId="3743D0DB">
      <w:pPr>
        <w:pStyle w:val="Normal"/>
        <w:jc w:val="center"/>
        <w:rPr>
          <w:rFonts w:ascii="Calibri" w:hAnsi="Calibri" w:eastAsia="Calibri" w:cs="Calibri"/>
          <w:sz w:val="24"/>
          <w:szCs w:val="24"/>
          <w:u w:val="single"/>
        </w:rPr>
      </w:pPr>
    </w:p>
    <w:p w:rsidR="770699AC" w:rsidP="770699AC" w:rsidRDefault="770699AC" w14:noSpellErr="1" w14:paraId="7F7F8E9C" w14:textId="778E9B6D">
      <w:pPr>
        <w:pStyle w:val="Normal"/>
        <w:jc w:val="center"/>
        <w:rPr>
          <w:rFonts w:ascii="Calibri" w:hAnsi="Calibri" w:eastAsia="Calibri" w:cs="Calibri"/>
          <w:sz w:val="24"/>
          <w:szCs w:val="24"/>
          <w:u w:val="single"/>
        </w:rPr>
      </w:pPr>
    </w:p>
    <w:p w:rsidR="770699AC" w:rsidP="770699AC" w:rsidRDefault="770699AC" w14:noSpellErr="1" w14:paraId="483634A4" w14:textId="44EA6991">
      <w:pPr>
        <w:pStyle w:val="Normal"/>
        <w:jc w:val="center"/>
        <w:rPr>
          <w:rFonts w:ascii="Calibri" w:hAnsi="Calibri" w:eastAsia="Calibri" w:cs="Calibri"/>
          <w:sz w:val="24"/>
          <w:szCs w:val="24"/>
          <w:u w:val="single"/>
        </w:rPr>
      </w:pPr>
    </w:p>
    <w:p w:rsidR="770699AC" w:rsidP="770699AC" w:rsidRDefault="770699AC" w14:noSpellErr="1" w14:paraId="6D883F53" w14:textId="627AEBFA">
      <w:pPr>
        <w:pStyle w:val="Normal"/>
        <w:jc w:val="center"/>
        <w:rPr>
          <w:rFonts w:ascii="Calibri" w:hAnsi="Calibri" w:eastAsia="Calibri" w:cs="Calibri"/>
          <w:sz w:val="24"/>
          <w:szCs w:val="24"/>
          <w:u w:val="single"/>
        </w:rPr>
      </w:pPr>
    </w:p>
    <w:p w:rsidR="770699AC" w:rsidP="770699AC" w:rsidRDefault="770699AC" w14:noSpellErr="1" w14:paraId="08EFD494" w14:textId="6B35DB24">
      <w:pPr>
        <w:pStyle w:val="Normal"/>
        <w:jc w:val="center"/>
        <w:rPr>
          <w:rFonts w:ascii="Calibri" w:hAnsi="Calibri" w:eastAsia="Calibri" w:cs="Calibri"/>
          <w:sz w:val="24"/>
          <w:szCs w:val="24"/>
          <w:u w:val="single"/>
        </w:rPr>
      </w:pPr>
    </w:p>
    <w:p w:rsidR="770699AC" w:rsidP="770699AC" w:rsidRDefault="770699AC" w14:noSpellErr="1" w14:paraId="53F828D5" w14:textId="2701E671">
      <w:pPr>
        <w:pStyle w:val="Normal"/>
        <w:jc w:val="center"/>
        <w:rPr>
          <w:rFonts w:ascii="Calibri" w:hAnsi="Calibri" w:eastAsia="Calibri" w:cs="Calibri"/>
          <w:sz w:val="24"/>
          <w:szCs w:val="24"/>
          <w:u w:val="single"/>
        </w:rPr>
      </w:pPr>
    </w:p>
    <w:p w:rsidR="770699AC" w:rsidP="770699AC" w:rsidRDefault="770699AC" w14:noSpellErr="1" w14:paraId="01913BD4" w14:textId="5C384123">
      <w:pPr>
        <w:pStyle w:val="Normal"/>
        <w:jc w:val="center"/>
        <w:rPr>
          <w:rFonts w:ascii="Calibri" w:hAnsi="Calibri" w:eastAsia="Calibri" w:cs="Calibri"/>
          <w:sz w:val="24"/>
          <w:szCs w:val="24"/>
          <w:u w:val="single"/>
        </w:rPr>
      </w:pPr>
    </w:p>
    <w:p w:rsidR="770699AC" w:rsidP="770699AC" w:rsidRDefault="770699AC" w14:noSpellErr="1" w14:paraId="5525E471" w14:textId="778F5529">
      <w:pPr>
        <w:pStyle w:val="Normal"/>
        <w:jc w:val="center"/>
        <w:rPr>
          <w:rFonts w:ascii="Calibri" w:hAnsi="Calibri" w:eastAsia="Calibri" w:cs="Calibri"/>
          <w:sz w:val="24"/>
          <w:szCs w:val="24"/>
          <w:u w:val="single"/>
        </w:rPr>
      </w:pPr>
    </w:p>
    <w:p w:rsidR="770699AC" w:rsidP="770699AC" w:rsidRDefault="770699AC" w14:noSpellErr="1" w14:paraId="2B44EE1F" w14:textId="650F36CB">
      <w:pPr>
        <w:pStyle w:val="Normal"/>
        <w:jc w:val="center"/>
        <w:rPr>
          <w:rFonts w:ascii="Calibri" w:hAnsi="Calibri" w:eastAsia="Calibri" w:cs="Calibri"/>
          <w:sz w:val="24"/>
          <w:szCs w:val="24"/>
          <w:u w:val="single"/>
        </w:rPr>
      </w:pPr>
    </w:p>
    <w:p w:rsidR="770699AC" w:rsidP="770699AC" w:rsidRDefault="770699AC" w14:noSpellErr="1" w14:paraId="6B37AA7A" w14:textId="15C774DE">
      <w:pPr>
        <w:pStyle w:val="Normal"/>
        <w:jc w:val="center"/>
        <w:rPr>
          <w:rFonts w:ascii="Calibri" w:hAnsi="Calibri" w:eastAsia="Calibri" w:cs="Calibri"/>
          <w:sz w:val="24"/>
          <w:szCs w:val="24"/>
          <w:u w:val="single"/>
        </w:rPr>
      </w:pPr>
    </w:p>
    <w:p w:rsidR="770699AC" w:rsidP="770699AC" w:rsidRDefault="770699AC" w14:noSpellErr="1" w14:paraId="7A8B1521" w14:textId="47240D17">
      <w:pPr>
        <w:pStyle w:val="Normal"/>
        <w:jc w:val="center"/>
        <w:rPr>
          <w:rFonts w:ascii="Calibri" w:hAnsi="Calibri" w:eastAsia="Calibri" w:cs="Calibri"/>
          <w:sz w:val="24"/>
          <w:szCs w:val="24"/>
          <w:u w:val="single"/>
        </w:rPr>
      </w:pPr>
    </w:p>
    <w:p w:rsidR="770699AC" w:rsidP="770699AC" w:rsidRDefault="770699AC" w14:noSpellErr="1" w14:paraId="225A8451" w14:textId="724B1DCE">
      <w:pPr>
        <w:pStyle w:val="Normal"/>
        <w:jc w:val="center"/>
        <w:rPr>
          <w:rFonts w:ascii="Calibri" w:hAnsi="Calibri" w:eastAsia="Calibri" w:cs="Calibri"/>
          <w:sz w:val="24"/>
          <w:szCs w:val="24"/>
          <w:u w:val="single"/>
        </w:rPr>
      </w:pPr>
    </w:p>
    <w:p w:rsidR="770699AC" w:rsidP="770699AC" w:rsidRDefault="770699AC" w14:noSpellErr="1" w14:paraId="3924027F" w14:textId="789339A9">
      <w:pPr>
        <w:pStyle w:val="Normal"/>
        <w:jc w:val="center"/>
        <w:rPr>
          <w:rFonts w:ascii="Calibri" w:hAnsi="Calibri" w:eastAsia="Calibri" w:cs="Calibri"/>
          <w:color w:val="auto"/>
          <w:sz w:val="24"/>
          <w:szCs w:val="24"/>
          <w:u w:val="single"/>
        </w:rPr>
      </w:pPr>
    </w:p>
    <w:p w:rsidR="15E47911" w:rsidP="770699AC" w:rsidRDefault="15E47911" w14:paraId="6DCA3F87" w14:noSpellErr="1" w14:textId="5AF27E5C">
      <w:pPr>
        <w:pStyle w:val="Normal"/>
        <w:rPr>
          <w:rFonts w:ascii="Calibri" w:hAnsi="Calibri" w:eastAsia="Calibri" w:cs="Calibri"/>
          <w:color w:val="auto"/>
          <w:sz w:val="24"/>
          <w:szCs w:val="24"/>
        </w:rPr>
      </w:pPr>
    </w:p>
    <w:p w:rsidR="000254EC" w:rsidP="770699AC" w:rsidRDefault="00BC6CC5" w14:paraId="2795876E" w14:textId="064CBDEF">
      <w:pPr>
        <w:rPr>
          <w:color w:val="auto"/>
          <w:sz w:val="24"/>
          <w:szCs w:val="24"/>
        </w:rPr>
      </w:pPr>
      <w:r w:rsidRPr="770699AC" w:rsidR="770699AC">
        <w:rPr>
          <w:color w:val="auto"/>
          <w:sz w:val="24"/>
          <w:szCs w:val="24"/>
        </w:rPr>
        <w:t xml:space="preserve">For this essay, the time period </w:t>
      </w:r>
      <w:r w:rsidRPr="770699AC" w:rsidR="770699AC">
        <w:rPr>
          <w:color w:val="auto"/>
          <w:sz w:val="24"/>
          <w:szCs w:val="24"/>
        </w:rPr>
        <w:t xml:space="preserve">that has been </w:t>
      </w:r>
      <w:r w:rsidRPr="770699AC" w:rsidR="770699AC">
        <w:rPr>
          <w:color w:val="auto"/>
          <w:sz w:val="24"/>
          <w:szCs w:val="24"/>
        </w:rPr>
        <w:t xml:space="preserve">chosen is </w:t>
      </w:r>
      <w:r w:rsidRPr="770699AC" w:rsidR="770699AC">
        <w:rPr>
          <w:color w:val="auto"/>
          <w:sz w:val="24"/>
          <w:szCs w:val="24"/>
        </w:rPr>
        <w:t xml:space="preserve">the </w:t>
      </w:r>
      <w:r w:rsidRPr="770699AC" w:rsidR="770699AC">
        <w:rPr>
          <w:color w:val="auto"/>
          <w:sz w:val="24"/>
          <w:szCs w:val="24"/>
        </w:rPr>
        <w:t xml:space="preserve">1960s/1970s </w:t>
      </w:r>
      <w:r w:rsidRPr="770699AC" w:rsidR="770699AC">
        <w:rPr>
          <w:color w:val="auto"/>
          <w:sz w:val="24"/>
          <w:szCs w:val="24"/>
        </w:rPr>
        <w:t xml:space="preserve">focussing on </w:t>
      </w:r>
      <w:r w:rsidRPr="770699AC" w:rsidR="770699AC">
        <w:rPr>
          <w:color w:val="auto"/>
          <w:sz w:val="24"/>
          <w:szCs w:val="24"/>
        </w:rPr>
        <w:t>feminism. As there is a lot of political background</w:t>
      </w:r>
      <w:r w:rsidRPr="770699AC" w:rsidR="770699AC">
        <w:rPr>
          <w:color w:val="auto"/>
          <w:sz w:val="24"/>
          <w:szCs w:val="24"/>
        </w:rPr>
        <w:t>,</w:t>
      </w:r>
      <w:r w:rsidRPr="770699AC" w:rsidR="770699AC">
        <w:rPr>
          <w:color w:val="auto"/>
          <w:sz w:val="24"/>
          <w:szCs w:val="24"/>
        </w:rPr>
        <w:t xml:space="preserve"> protests</w:t>
      </w:r>
      <w:r w:rsidRPr="770699AC" w:rsidR="770699AC">
        <w:rPr>
          <w:color w:val="auto"/>
          <w:sz w:val="24"/>
          <w:szCs w:val="24"/>
        </w:rPr>
        <w:t xml:space="preserve"> and </w:t>
      </w:r>
      <w:r w:rsidRPr="770699AC" w:rsidR="770699AC">
        <w:rPr>
          <w:color w:val="auto"/>
          <w:sz w:val="24"/>
          <w:szCs w:val="24"/>
        </w:rPr>
        <w:t>controversy</w:t>
      </w:r>
      <w:r w:rsidRPr="770699AC" w:rsidR="770699AC">
        <w:rPr>
          <w:color w:val="auto"/>
          <w:sz w:val="24"/>
          <w:szCs w:val="24"/>
        </w:rPr>
        <w:t xml:space="preserve"> that are identified with this subject</w:t>
      </w:r>
      <w:r w:rsidRPr="770699AC" w:rsidR="770699AC">
        <w:rPr>
          <w:color w:val="auto"/>
          <w:sz w:val="24"/>
          <w:szCs w:val="24"/>
        </w:rPr>
        <w:t xml:space="preserve">. Such as ‘Burn the Bra’ and ‘Miss American Protest’. </w:t>
      </w:r>
      <w:proofErr w:type="gramStart"/>
      <w:r w:rsidRPr="770699AC" w:rsidR="770699AC">
        <w:rPr>
          <w:color w:val="auto"/>
          <w:sz w:val="24"/>
          <w:szCs w:val="24"/>
        </w:rPr>
        <w:t>Both of these</w:t>
      </w:r>
      <w:proofErr w:type="gramEnd"/>
      <w:r w:rsidRPr="770699AC" w:rsidR="770699AC">
        <w:rPr>
          <w:color w:val="auto"/>
          <w:sz w:val="24"/>
          <w:szCs w:val="24"/>
        </w:rPr>
        <w:t xml:space="preserve"> protests have made a massive impact on the feminis</w:t>
      </w:r>
      <w:r w:rsidRPr="770699AC" w:rsidR="770699AC">
        <w:rPr>
          <w:color w:val="auto"/>
          <w:sz w:val="24"/>
          <w:szCs w:val="24"/>
        </w:rPr>
        <w:t>t</w:t>
      </w:r>
      <w:r w:rsidRPr="770699AC" w:rsidR="770699AC">
        <w:rPr>
          <w:color w:val="auto"/>
          <w:sz w:val="24"/>
          <w:szCs w:val="24"/>
        </w:rPr>
        <w:t xml:space="preserve"> community, about not s</w:t>
      </w:r>
      <w:r w:rsidRPr="770699AC" w:rsidR="770699AC">
        <w:rPr>
          <w:color w:val="auto"/>
          <w:sz w:val="24"/>
          <w:szCs w:val="24"/>
        </w:rPr>
        <w:t>ubjecting themselves to social expectations</w:t>
      </w:r>
      <w:r w:rsidRPr="770699AC" w:rsidR="770699AC">
        <w:rPr>
          <w:color w:val="auto"/>
          <w:sz w:val="24"/>
          <w:szCs w:val="24"/>
        </w:rPr>
        <w:t xml:space="preserve">. There are a lot of influencers who create pieces of art, that have contributed to this fine period. Artists like Suzanne Lacy, Tracy </w:t>
      </w:r>
      <w:proofErr w:type="spellStart"/>
      <w:r w:rsidRPr="770699AC" w:rsidR="770699AC">
        <w:rPr>
          <w:color w:val="auto"/>
          <w:sz w:val="24"/>
          <w:szCs w:val="24"/>
        </w:rPr>
        <w:t>Emin</w:t>
      </w:r>
      <w:proofErr w:type="spellEnd"/>
      <w:r w:rsidRPr="770699AC" w:rsidR="770699AC">
        <w:rPr>
          <w:color w:val="auto"/>
          <w:sz w:val="24"/>
          <w:szCs w:val="24"/>
        </w:rPr>
        <w:t>, and Jenny Holzer, have p</w:t>
      </w:r>
      <w:r w:rsidRPr="770699AC" w:rsidR="770699AC">
        <w:rPr>
          <w:color w:val="auto"/>
          <w:sz w:val="24"/>
          <w:szCs w:val="24"/>
        </w:rPr>
        <w:t>roduced pieces raising awareness for these issues</w:t>
      </w:r>
      <w:r w:rsidRPr="770699AC" w:rsidR="770699AC">
        <w:rPr>
          <w:color w:val="auto"/>
          <w:sz w:val="24"/>
          <w:szCs w:val="24"/>
        </w:rPr>
        <w:t xml:space="preserve">, </w:t>
      </w:r>
      <w:r w:rsidRPr="770699AC" w:rsidR="770699AC">
        <w:rPr>
          <w:color w:val="auto"/>
          <w:sz w:val="24"/>
          <w:szCs w:val="24"/>
        </w:rPr>
        <w:t>and to educate people in the form of art</w:t>
      </w:r>
      <w:r w:rsidRPr="770699AC" w:rsidR="770699AC">
        <w:rPr>
          <w:color w:val="auto"/>
          <w:sz w:val="24"/>
          <w:szCs w:val="24"/>
        </w:rPr>
        <w:t xml:space="preserve">. </w:t>
      </w:r>
    </w:p>
    <w:p w:rsidR="002C4F49" w:rsidP="770699AC" w:rsidRDefault="002C4F49" w14:paraId="7F3F5F92" w14:noSpellErr="1" w14:textId="2CA20FB5">
      <w:pPr>
        <w:ind w:firstLine="720"/>
        <w:rPr>
          <w:color w:val="auto"/>
          <w:sz w:val="24"/>
          <w:szCs w:val="24"/>
        </w:rPr>
      </w:pPr>
      <w:r w:rsidRPr="770699AC" w:rsidR="770699AC">
        <w:rPr>
          <w:color w:val="auto"/>
          <w:sz w:val="24"/>
          <w:szCs w:val="24"/>
        </w:rPr>
        <w:t>High culture is a “set of cultural products that are held in really high esteem”</w:t>
      </w:r>
      <w:r w:rsidRPr="770699AC" w:rsidR="770699AC">
        <w:rPr>
          <w:color w:val="auto"/>
          <w:sz w:val="24"/>
          <w:szCs w:val="24"/>
        </w:rPr>
        <w:t xml:space="preserve">. This is considered more </w:t>
      </w:r>
      <w:r w:rsidRPr="770699AC" w:rsidR="770699AC">
        <w:rPr>
          <w:color w:val="auto"/>
          <w:sz w:val="24"/>
          <w:szCs w:val="24"/>
        </w:rPr>
        <w:t xml:space="preserve">superior, as it is seen as more elite </w:t>
      </w:r>
      <w:r w:rsidRPr="770699AC" w:rsidR="770699AC">
        <w:rPr>
          <w:color w:val="auto"/>
          <w:sz w:val="24"/>
          <w:szCs w:val="24"/>
        </w:rPr>
        <w:t>philosophical, historical</w:t>
      </w:r>
      <w:r w:rsidRPr="770699AC" w:rsidR="770699AC">
        <w:rPr>
          <w:color w:val="auto"/>
          <w:sz w:val="24"/>
          <w:szCs w:val="24"/>
        </w:rPr>
        <w:t>, or literal value art. Whereas l</w:t>
      </w:r>
      <w:r w:rsidRPr="770699AC" w:rsidR="770699AC">
        <w:rPr>
          <w:color w:val="auto"/>
          <w:sz w:val="24"/>
          <w:szCs w:val="24"/>
        </w:rPr>
        <w:t>ow culture is “works of art that are more associated with the masses (Non-elites). It may be more widely known as popular culture.</w:t>
      </w:r>
      <w:r w:rsidRPr="770699AC" w:rsidR="770699AC">
        <w:rPr>
          <w:color w:val="auto"/>
          <w:sz w:val="24"/>
          <w:szCs w:val="24"/>
        </w:rPr>
        <w:t xml:space="preserve">” This is something that has become popular and more </w:t>
      </w:r>
      <w:r w:rsidRPr="770699AC" w:rsidR="770699AC">
        <w:rPr>
          <w:color w:val="auto"/>
          <w:sz w:val="24"/>
          <w:szCs w:val="24"/>
        </w:rPr>
        <w:t>commonly</w:t>
      </w:r>
      <w:r w:rsidRPr="770699AC" w:rsidR="770699AC">
        <w:rPr>
          <w:color w:val="auto"/>
          <w:sz w:val="24"/>
          <w:szCs w:val="24"/>
        </w:rPr>
        <w:t xml:space="preserve"> seen as more </w:t>
      </w:r>
      <w:r w:rsidRPr="770699AC" w:rsidR="770699AC">
        <w:rPr>
          <w:color w:val="auto"/>
          <w:sz w:val="24"/>
          <w:szCs w:val="24"/>
        </w:rPr>
        <w:t>people globally can identify with it.</w:t>
      </w:r>
      <w:r w:rsidRPr="770699AC" w:rsidR="770699AC">
        <w:rPr>
          <w:color w:val="auto"/>
          <w:sz w:val="24"/>
          <w:szCs w:val="24"/>
        </w:rPr>
        <w:t xml:space="preserve"> </w:t>
      </w:r>
    </w:p>
    <w:p w:rsidR="15E47911" w:rsidP="770699AC" w:rsidRDefault="00CF1D61" w14:paraId="7F2D65EC" w14:noSpellErr="1" w14:textId="5271E3D6">
      <w:pPr>
        <w:ind w:firstLine="720"/>
        <w:rPr>
          <w:color w:val="auto"/>
          <w:sz w:val="24"/>
          <w:szCs w:val="24"/>
        </w:rPr>
      </w:pPr>
      <w:r w:rsidRPr="770699AC" w:rsidR="770699AC">
        <w:rPr>
          <w:color w:val="auto"/>
          <w:sz w:val="24"/>
          <w:szCs w:val="24"/>
        </w:rPr>
        <w:t>Feminism would be a</w:t>
      </w:r>
      <w:r w:rsidRPr="770699AC" w:rsidR="770699AC">
        <w:rPr>
          <w:color w:val="auto"/>
          <w:sz w:val="24"/>
          <w:szCs w:val="24"/>
        </w:rPr>
        <w:t xml:space="preserve"> </w:t>
      </w:r>
      <w:r w:rsidRPr="770699AC" w:rsidR="770699AC">
        <w:rPr>
          <w:color w:val="auto"/>
          <w:sz w:val="24"/>
          <w:szCs w:val="24"/>
        </w:rPr>
        <w:t>part of lo</w:t>
      </w:r>
      <w:r w:rsidRPr="770699AC" w:rsidR="770699AC">
        <w:rPr>
          <w:color w:val="auto"/>
          <w:sz w:val="24"/>
          <w:szCs w:val="24"/>
        </w:rPr>
        <w:t>w</w:t>
      </w:r>
      <w:r w:rsidRPr="770699AC" w:rsidR="770699AC">
        <w:rPr>
          <w:color w:val="auto"/>
          <w:sz w:val="24"/>
          <w:szCs w:val="24"/>
        </w:rPr>
        <w:t xml:space="preserve"> culture, as it has a mass appeal to it. This is due to </w:t>
      </w:r>
      <w:r w:rsidRPr="770699AC" w:rsidR="770699AC">
        <w:rPr>
          <w:color w:val="auto"/>
          <w:sz w:val="24"/>
          <w:szCs w:val="24"/>
        </w:rPr>
        <w:t xml:space="preserve">more </w:t>
      </w:r>
      <w:r w:rsidRPr="770699AC" w:rsidR="770699AC">
        <w:rPr>
          <w:color w:val="auto"/>
          <w:sz w:val="24"/>
          <w:szCs w:val="24"/>
        </w:rPr>
        <w:t xml:space="preserve">women </w:t>
      </w:r>
      <w:r w:rsidRPr="770699AC" w:rsidR="770699AC">
        <w:rPr>
          <w:color w:val="auto"/>
          <w:sz w:val="24"/>
          <w:szCs w:val="24"/>
        </w:rPr>
        <w:t>becoming aware of the issues and fighting for equal rights and opportunities.</w:t>
      </w:r>
      <w:r w:rsidRPr="770699AC" w:rsidR="770699AC">
        <w:rPr>
          <w:color w:val="auto"/>
          <w:sz w:val="24"/>
          <w:szCs w:val="24"/>
        </w:rPr>
        <w:t xml:space="preserve"> </w:t>
      </w:r>
    </w:p>
    <w:p w:rsidR="15E47911" w:rsidP="770699AC" w:rsidRDefault="00CF1D61" w14:paraId="253BE971" w14:textId="1295158D" w14:noSpellErr="1">
      <w:pPr>
        <w:ind w:firstLine="720"/>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The feminist art movement </w:t>
      </w:r>
      <w:r w:rsidRPr="770699AC" w:rsidR="770699AC">
        <w:rPr>
          <w:rFonts w:ascii="Calibri" w:hAnsi="Calibri" w:eastAsia="Calibri" w:cs="Calibri"/>
          <w:color w:val="auto"/>
          <w:sz w:val="24"/>
          <w:szCs w:val="24"/>
        </w:rPr>
        <w:t xml:space="preserve">developed in the late 1960s during the heat of anti-war </w:t>
      </w:r>
      <w:r w:rsidRPr="770699AC" w:rsidR="770699AC">
        <w:rPr>
          <w:rFonts w:ascii="Calibri" w:hAnsi="Calibri" w:eastAsia="Calibri" w:cs="Calibri"/>
          <w:color w:val="auto"/>
          <w:sz w:val="24"/>
          <w:szCs w:val="24"/>
        </w:rPr>
        <w:t xml:space="preserve">demonstrations, civil and queer rights movements. Feminist art production began in the late 1960s, during the “second wave” of feminism but was foreshadowed by a long history of feminism began in the mid-nineteenth century with the women’s assent movements and continued until women revived the rights to vote, in 1920s. Organised feminist activity effectively failed between 1920 and the late 1960s, but women’s concern about their role in society remained. </w:t>
      </w:r>
    </w:p>
    <w:p w:rsidR="15E47911" w:rsidP="770699AC" w:rsidRDefault="005A1D14" w14:paraId="1DE83B8C" w14:textId="37ABDC0F" w14:noSpellErr="1">
      <w:pPr>
        <w:ind w:firstLine="720"/>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Artist Suzanne Lacy stayed, the goal of feminist art was to “influence cultural attitudes and transform stereotypes.” Feminist art created opportunities and areas that previously didn’t exist for women and opposition artists, as well as paved the path for the identity art and artists of the 1980s. Before feminism, most women were not seen to the public eye. There were often times denied exhibitions and galleries representation based on their gender. Some artists expressed this in their work and have been after death identified as Porto-feminist. For example, Eva Hesse and Louis Bourgeois creates art that contained imagery dealing with the female body, personal experience, and ideas of domesticity, even if the artists don’t explicitly identify with feminism. </w:t>
      </w:r>
    </w:p>
    <w:p w:rsidR="00C84DC8" w:rsidP="770699AC" w:rsidRDefault="00C10223" w14:paraId="4C02C9AD" w14:textId="01D6E141" w14:noSpellErr="1">
      <w:pPr>
        <w:ind w:firstLine="720"/>
        <w:rPr>
          <w:rFonts w:ascii="Calibri" w:hAnsi="Calibri" w:eastAsia="Calibri" w:cs="Calibri"/>
          <w:color w:val="auto"/>
          <w:sz w:val="24"/>
          <w:szCs w:val="24"/>
        </w:rPr>
      </w:pPr>
      <w:r w:rsidRPr="770699AC" w:rsidR="770699AC">
        <w:rPr>
          <w:rFonts w:ascii="Calibri" w:hAnsi="Calibri" w:eastAsia="Calibri" w:cs="Calibri"/>
          <w:color w:val="auto"/>
          <w:sz w:val="24"/>
          <w:szCs w:val="24"/>
        </w:rPr>
        <w:t>Before the 60s a lot of women</w:t>
      </w:r>
      <w:r w:rsidRPr="770699AC" w:rsidR="770699AC">
        <w:rPr>
          <w:rFonts w:ascii="Calibri" w:hAnsi="Calibri" w:eastAsia="Calibri" w:cs="Calibri"/>
          <w:color w:val="auto"/>
          <w:sz w:val="24"/>
          <w:szCs w:val="24"/>
        </w:rPr>
        <w:t xml:space="preserve"> made art work didn’t co</w:t>
      </w:r>
      <w:r w:rsidRPr="770699AC" w:rsidR="770699AC">
        <w:rPr>
          <w:rFonts w:ascii="Calibri" w:hAnsi="Calibri" w:eastAsia="Calibri" w:cs="Calibri"/>
          <w:color w:val="auto"/>
          <w:sz w:val="24"/>
          <w:szCs w:val="24"/>
        </w:rPr>
        <w:t>nvey feminist convent, in the sense that it neither addressed or blamed the conditions that women have historically faced. Women were more often the subject of art, rather than artists themselves. Historically, the female body was noticed as an object of desire existing for the pleasure of men. In the early 20</w:t>
      </w:r>
      <w:r w:rsidRPr="770699AC" w:rsidR="770699AC">
        <w:rPr>
          <w:rFonts w:ascii="Calibri" w:hAnsi="Calibri" w:eastAsia="Calibri" w:cs="Calibri"/>
          <w:color w:val="auto"/>
          <w:sz w:val="24"/>
          <w:szCs w:val="24"/>
          <w:vertAlign w:val="superscript"/>
        </w:rPr>
        <w:t>th</w:t>
      </w:r>
      <w:r w:rsidRPr="770699AC" w:rsidR="770699AC">
        <w:rPr>
          <w:rFonts w:ascii="Calibri" w:hAnsi="Calibri" w:eastAsia="Calibri" w:cs="Calibri"/>
          <w:color w:val="auto"/>
          <w:sz w:val="24"/>
          <w:szCs w:val="24"/>
        </w:rPr>
        <w:t xml:space="preserve"> century works that shows off female sexuality, for example pin up girls, </w:t>
      </w:r>
      <w:r w:rsidRPr="770699AC" w:rsidR="770699AC">
        <w:rPr>
          <w:rFonts w:ascii="Calibri" w:hAnsi="Calibri" w:eastAsia="Calibri" w:cs="Calibri"/>
          <w:color w:val="auto"/>
          <w:sz w:val="24"/>
          <w:szCs w:val="24"/>
        </w:rPr>
        <w:t>was being produced. By the late 1960s there was plenty of femin</w:t>
      </w:r>
      <w:r w:rsidRPr="770699AC" w:rsidR="770699AC">
        <w:rPr>
          <w:rFonts w:ascii="Calibri" w:hAnsi="Calibri" w:eastAsia="Calibri" w:cs="Calibri"/>
          <w:color w:val="auto"/>
          <w:sz w:val="24"/>
          <w:szCs w:val="24"/>
        </w:rPr>
        <w:t>ism artwork that broke away from the tradition</w:t>
      </w:r>
      <w:r w:rsidRPr="770699AC" w:rsidR="770699AC">
        <w:rPr>
          <w:rFonts w:ascii="Calibri" w:hAnsi="Calibri" w:eastAsia="Calibri" w:cs="Calibri"/>
          <w:color w:val="auto"/>
          <w:sz w:val="24"/>
          <w:szCs w:val="24"/>
        </w:rPr>
        <w:t xml:space="preserve"> of representing women in an exclusively sexualised fashion.</w:t>
      </w:r>
    </w:p>
    <w:p w:rsidR="008D42D7" w:rsidP="770699AC" w:rsidRDefault="008D42D7" w14:paraId="2B8C2506" w14:textId="65AAF247" w14:noSpellErr="1">
      <w:pPr>
        <w:ind w:firstLine="720"/>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Towards the end of the decade, radical ideas bashing social values began to appear in which the mainstream ideology that had to come to be accepted was threatened as not being natural. It was also suggested that the art world had managed to regulate within itself the concept of sexism. Where once the female body was an object for the male gaze, it then because regarded as a weapon against socially created outlooks of gender. </w:t>
      </w:r>
    </w:p>
    <w:p w:rsidR="00285B4D" w:rsidP="770699AC" w:rsidRDefault="00285B4D" w14:paraId="4167CF12" w14:textId="6C6E79A6" w14:noSpellErr="1">
      <w:pPr>
        <w:ind w:firstLine="720"/>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New York City, formed a variety of women’s art organisations, like the Art Workers Coalition, Women Artists in Revolution (WAR) and the AIR Gallery, to address feminist artists rights and issues in the art community. These organisations protested museums like the Museum of </w:t>
      </w:r>
      <w:r w:rsidRPr="770699AC" w:rsidR="770699AC">
        <w:rPr>
          <w:rFonts w:ascii="Calibri" w:hAnsi="Calibri" w:eastAsia="Calibri" w:cs="Calibri"/>
          <w:color w:val="auto"/>
          <w:sz w:val="24"/>
          <w:szCs w:val="24"/>
        </w:rPr>
        <w:t>Modern</w:t>
      </w:r>
      <w:r w:rsidRPr="770699AC" w:rsidR="770699AC">
        <w:rPr>
          <w:rFonts w:ascii="Calibri" w:hAnsi="Calibri" w:eastAsia="Calibri" w:cs="Calibri"/>
          <w:color w:val="auto"/>
          <w:sz w:val="24"/>
          <w:szCs w:val="24"/>
        </w:rPr>
        <w:t xml:space="preserve"> Art and the Whitney, which exhibited a hand full </w:t>
      </w:r>
      <w:r w:rsidRPr="770699AC" w:rsidR="770699AC">
        <w:rPr>
          <w:rFonts w:ascii="Calibri" w:hAnsi="Calibri" w:eastAsia="Calibri" w:cs="Calibri"/>
          <w:color w:val="auto"/>
          <w:sz w:val="24"/>
          <w:szCs w:val="24"/>
        </w:rPr>
        <w:t xml:space="preserve">of women artists. </w:t>
      </w:r>
      <w:r w:rsidRPr="770699AC" w:rsidR="770699AC">
        <w:rPr>
          <w:rFonts w:ascii="Calibri" w:hAnsi="Calibri" w:eastAsia="Calibri" w:cs="Calibri"/>
          <w:color w:val="auto"/>
          <w:sz w:val="24"/>
          <w:szCs w:val="24"/>
        </w:rPr>
        <w:t xml:space="preserve">Protests of the Whitney Annual let had risen the number of women artists presented, from ten percent in the 1969 to twenty-three percent in 1970. </w:t>
      </w:r>
    </w:p>
    <w:p w:rsidR="009210A6" w:rsidP="770699AC" w:rsidRDefault="009210A6" w14:paraId="653DCA57" w14:textId="0325C299" w14:noSpellErr="1">
      <w:pPr>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In California, women artists focused on creating a new and separate space for women’s art, instead of fighting an establishment system. </w:t>
      </w:r>
    </w:p>
    <w:p w:rsidR="15E47911" w:rsidP="770699AC" w:rsidRDefault="00114052" w14:noSpellErr="1" w14:paraId="17F4991C" w14:textId="712C04AE">
      <w:pPr>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Art critics also played a large role in the 1970s feminist art movement by calling attention to the fact that women artists had been neglected from the perception of Western art. They were important supporters who desired to write male-established criteria of art criticism and aesthetics. </w:t>
      </w:r>
    </w:p>
    <w:p w:rsidR="15E47911" w:rsidP="770699AC" w:rsidRDefault="00114052" w14:noSpellErr="1" w14:paraId="0F7C093B" w14:textId="21458E29">
      <w:pPr>
        <w:pStyle w:val="Normal"/>
        <w:jc w:val="center"/>
        <w:rPr>
          <w:color w:val="auto"/>
          <w:sz w:val="24"/>
          <w:szCs w:val="24"/>
        </w:rPr>
      </w:pPr>
      <w:r>
        <w:drawing>
          <wp:inline wp14:editId="26CC64BE" wp14:anchorId="4D032117">
            <wp:extent cx="2212618" cy="2695575"/>
            <wp:effectExtent l="0" t="0" r="0" b="0"/>
            <wp:docPr id="426016856" name="Picture" title=""/>
            <wp:cNvGraphicFramePr>
              <a:graphicFrameLocks noChangeAspect="1"/>
            </wp:cNvGraphicFramePr>
            <a:graphic>
              <a:graphicData uri="http://schemas.openxmlformats.org/drawingml/2006/picture">
                <pic:pic>
                  <pic:nvPicPr>
                    <pic:cNvPr id="0" name="Picture"/>
                    <pic:cNvPicPr/>
                  </pic:nvPicPr>
                  <pic:blipFill>
                    <a:blip r:embed="Rfb0ddd38b4074d27">
                      <a:extLst>
                        <a:ext xmlns:a="http://schemas.openxmlformats.org/drawingml/2006/main" uri="{28A0092B-C50C-407E-A947-70E740481C1C}">
                          <a14:useLocalDpi val="0"/>
                        </a:ext>
                      </a:extLst>
                    </a:blip>
                    <a:stretch>
                      <a:fillRect/>
                    </a:stretch>
                  </pic:blipFill>
                  <pic:spPr>
                    <a:xfrm>
                      <a:off x="0" y="0"/>
                      <a:ext cx="2212618" cy="2695575"/>
                    </a:xfrm>
                    <a:prstGeom prst="rect">
                      <a:avLst/>
                    </a:prstGeom>
                  </pic:spPr>
                </pic:pic>
              </a:graphicData>
            </a:graphic>
          </wp:inline>
        </w:drawing>
      </w:r>
    </w:p>
    <w:p w:rsidR="15E47911" w:rsidP="770699AC" w:rsidRDefault="00114052" w14:paraId="32E38F64" w14:textId="6228CA07">
      <w:pPr>
        <w:pStyle w:val="Normal"/>
        <w:ind w:firstLine="720"/>
        <w:rPr>
          <w:rFonts w:ascii="Calibri" w:hAnsi="Calibri" w:eastAsia="Calibri" w:cs="Calibri"/>
          <w:color w:val="auto"/>
          <w:sz w:val="24"/>
          <w:szCs w:val="24"/>
          <w:u w:val="single"/>
        </w:rPr>
      </w:pPr>
      <w:r w:rsidRPr="770699AC" w:rsidR="770699AC">
        <w:rPr>
          <w:rFonts w:ascii="Calibri" w:hAnsi="Calibri" w:eastAsia="Calibri" w:cs="Calibri"/>
          <w:color w:val="auto"/>
          <w:sz w:val="24"/>
          <w:szCs w:val="24"/>
          <w:u w:val="none"/>
        </w:rPr>
        <w:t xml:space="preserve">Miriam Schapiro was said to be one of the most </w:t>
      </w:r>
      <w:r w:rsidRPr="770699AC" w:rsidR="770699AC">
        <w:rPr>
          <w:rFonts w:ascii="Calibri" w:hAnsi="Calibri" w:eastAsia="Calibri" w:cs="Calibri"/>
          <w:color w:val="auto"/>
          <w:sz w:val="24"/>
          <w:szCs w:val="24"/>
          <w:u w:val="none"/>
        </w:rPr>
        <w:t>influential</w:t>
      </w:r>
      <w:r w:rsidRPr="770699AC" w:rsidR="770699AC">
        <w:rPr>
          <w:rFonts w:ascii="Calibri" w:hAnsi="Calibri" w:eastAsia="Calibri" w:cs="Calibri"/>
          <w:color w:val="auto"/>
          <w:sz w:val="24"/>
          <w:szCs w:val="24"/>
          <w:u w:val="none"/>
        </w:rPr>
        <w:t xml:space="preserve"> women in the feminism movement, influencing artists such as, </w:t>
      </w:r>
      <w:r w:rsidRPr="770699AC" w:rsidR="770699AC">
        <w:rPr>
          <w:rFonts w:ascii="Calibri" w:hAnsi="Calibri" w:eastAsia="Calibri" w:cs="Calibri"/>
          <w:color w:val="auto"/>
          <w:sz w:val="24"/>
          <w:szCs w:val="24"/>
          <w:u w:val="none"/>
        </w:rPr>
        <w:t>Hannah</w:t>
      </w:r>
      <w:r w:rsidRPr="770699AC" w:rsidR="770699AC">
        <w:rPr>
          <w:rFonts w:ascii="Calibri" w:hAnsi="Calibri" w:eastAsia="Calibri" w:cs="Calibri"/>
          <w:color w:val="auto"/>
          <w:sz w:val="24"/>
          <w:szCs w:val="24"/>
          <w:u w:val="none"/>
        </w:rPr>
        <w:t xml:space="preserve"> Wike, and Mary </w:t>
      </w:r>
      <w:r w:rsidRPr="770699AC" w:rsidR="770699AC">
        <w:rPr>
          <w:rFonts w:ascii="Calibri" w:hAnsi="Calibri" w:eastAsia="Calibri" w:cs="Calibri"/>
          <w:color w:val="auto"/>
          <w:sz w:val="24"/>
          <w:szCs w:val="24"/>
          <w:u w:val="none"/>
        </w:rPr>
        <w:t xml:space="preserve">Kelly. Schapiro had created an art installation </w:t>
      </w:r>
      <w:r w:rsidRPr="770699AC" w:rsidR="770699AC">
        <w:rPr>
          <w:rFonts w:ascii="Calibri" w:hAnsi="Calibri" w:eastAsia="Calibri" w:cs="Calibri"/>
          <w:color w:val="auto"/>
          <w:sz w:val="24"/>
          <w:szCs w:val="24"/>
          <w:u w:val="none"/>
        </w:rPr>
        <w:t>called</w:t>
      </w:r>
      <w:r w:rsidRPr="770699AC" w:rsidR="770699AC">
        <w:rPr>
          <w:rFonts w:ascii="Calibri" w:hAnsi="Calibri" w:eastAsia="Calibri" w:cs="Calibri"/>
          <w:color w:val="auto"/>
          <w:sz w:val="24"/>
          <w:szCs w:val="24"/>
          <w:u w:val="none"/>
        </w:rPr>
        <w:t xml:space="preserve"> ‘</w:t>
      </w:r>
      <w:proofErr w:type="spellStart"/>
      <w:r w:rsidRPr="770699AC" w:rsidR="770699AC">
        <w:rPr>
          <w:rFonts w:ascii="Calibri" w:hAnsi="Calibri" w:eastAsia="Calibri" w:cs="Calibri"/>
          <w:i w:val="1"/>
          <w:iCs w:val="1"/>
          <w:color w:val="auto"/>
          <w:sz w:val="24"/>
          <w:szCs w:val="24"/>
          <w:u w:val="none"/>
        </w:rPr>
        <w:t>Womanhouse</w:t>
      </w:r>
      <w:proofErr w:type="spellEnd"/>
      <w:r w:rsidRPr="770699AC" w:rsidR="770699AC">
        <w:rPr>
          <w:rFonts w:ascii="Calibri" w:hAnsi="Calibri" w:eastAsia="Calibri" w:cs="Calibri"/>
          <w:i w:val="1"/>
          <w:iCs w:val="1"/>
          <w:color w:val="auto"/>
          <w:sz w:val="24"/>
          <w:szCs w:val="24"/>
          <w:u w:val="none"/>
        </w:rPr>
        <w:t xml:space="preserve">’ (1972). </w:t>
      </w:r>
      <w:r w:rsidRPr="770699AC" w:rsidR="770699AC">
        <w:rPr>
          <w:rFonts w:ascii="Calibri" w:hAnsi="Calibri" w:eastAsia="Calibri" w:cs="Calibri"/>
          <w:i w:val="0"/>
          <w:iCs w:val="0"/>
          <w:color w:val="auto"/>
          <w:sz w:val="24"/>
          <w:szCs w:val="24"/>
          <w:u w:val="none"/>
        </w:rPr>
        <w:t xml:space="preserve">This </w:t>
      </w:r>
      <w:r w:rsidRPr="770699AC" w:rsidR="770699AC">
        <w:rPr>
          <w:rFonts w:ascii="Calibri" w:hAnsi="Calibri" w:eastAsia="Calibri" w:cs="Calibri"/>
          <w:i w:val="0"/>
          <w:iCs w:val="0"/>
          <w:color w:val="auto"/>
          <w:sz w:val="24"/>
          <w:szCs w:val="24"/>
          <w:u w:val="none"/>
        </w:rPr>
        <w:t xml:space="preserve">artwork is a dollhouse but revolving around the lives of women. As when it’s closed it reveals nothing, suggesting that women are well behaved in the public persona. But when opened it showed personal </w:t>
      </w:r>
      <w:r w:rsidRPr="770699AC" w:rsidR="770699AC">
        <w:rPr>
          <w:rFonts w:ascii="Calibri" w:hAnsi="Calibri" w:eastAsia="Calibri" w:cs="Calibri"/>
          <w:i w:val="0"/>
          <w:iCs w:val="0"/>
          <w:color w:val="auto"/>
          <w:sz w:val="24"/>
          <w:szCs w:val="24"/>
          <w:u w:val="none"/>
        </w:rPr>
        <w:t>interests</w:t>
      </w:r>
      <w:r w:rsidRPr="770699AC" w:rsidR="770699AC">
        <w:rPr>
          <w:rFonts w:ascii="Calibri" w:hAnsi="Calibri" w:eastAsia="Calibri" w:cs="Calibri"/>
          <w:i w:val="0"/>
          <w:iCs w:val="0"/>
          <w:color w:val="auto"/>
          <w:sz w:val="24"/>
          <w:szCs w:val="24"/>
          <w:u w:val="none"/>
        </w:rPr>
        <w:t xml:space="preserve"> </w:t>
      </w:r>
      <w:proofErr w:type="gramStart"/>
      <w:r w:rsidRPr="770699AC" w:rsidR="770699AC">
        <w:rPr>
          <w:rFonts w:ascii="Calibri" w:hAnsi="Calibri" w:eastAsia="Calibri" w:cs="Calibri"/>
          <w:i w:val="0"/>
          <w:iCs w:val="0"/>
          <w:color w:val="auto"/>
          <w:sz w:val="24"/>
          <w:szCs w:val="24"/>
          <w:u w:val="none"/>
        </w:rPr>
        <w:t>an</w:t>
      </w:r>
      <w:proofErr w:type="gramEnd"/>
      <w:r w:rsidRPr="770699AC" w:rsidR="770699AC">
        <w:rPr>
          <w:rFonts w:ascii="Calibri" w:hAnsi="Calibri" w:eastAsia="Calibri" w:cs="Calibri"/>
          <w:i w:val="0"/>
          <w:iCs w:val="0"/>
          <w:color w:val="auto"/>
          <w:sz w:val="24"/>
          <w:szCs w:val="24"/>
          <w:u w:val="none"/>
        </w:rPr>
        <w:t xml:space="preserve"> lifestyle of the owner, with still traditional roles of home makers or care giver. All the different materials and aspects are from women around the world. The idea of this piece of art “challenge the idea that the domestic lives of women prevent them from making ‘serious’ art”.  </w:t>
      </w:r>
    </w:p>
    <w:p w:rsidR="15E47911" w:rsidP="770699AC" w:rsidRDefault="00114052" w14:noSpellErr="1" w14:paraId="58F5333B" w14:textId="2B777C26">
      <w:pPr>
        <w:pStyle w:val="Normal"/>
        <w:jc w:val="center"/>
        <w:rPr>
          <w:color w:val="auto"/>
          <w:sz w:val="24"/>
          <w:szCs w:val="24"/>
        </w:rPr>
      </w:pPr>
      <w:r>
        <w:drawing>
          <wp:inline wp14:editId="505D40BF" wp14:anchorId="42ADC8DB">
            <wp:extent cx="4054871" cy="2428875"/>
            <wp:effectExtent l="0" t="0" r="0" b="0"/>
            <wp:docPr id="1205961247" name="Picture" title=""/>
            <wp:cNvGraphicFramePr>
              <a:graphicFrameLocks noChangeAspect="1"/>
            </wp:cNvGraphicFramePr>
            <a:graphic>
              <a:graphicData uri="http://schemas.openxmlformats.org/drawingml/2006/picture">
                <pic:pic>
                  <pic:nvPicPr>
                    <pic:cNvPr id="0" name="Picture"/>
                    <pic:cNvPicPr/>
                  </pic:nvPicPr>
                  <pic:blipFill>
                    <a:blip r:embed="R9af7d0ee806c41a1">
                      <a:extLst>
                        <a:ext xmlns:a="http://schemas.openxmlformats.org/drawingml/2006/main" uri="{28A0092B-C50C-407E-A947-70E740481C1C}">
                          <a14:useLocalDpi val="0"/>
                        </a:ext>
                      </a:extLst>
                    </a:blip>
                    <a:stretch>
                      <a:fillRect/>
                    </a:stretch>
                  </pic:blipFill>
                  <pic:spPr>
                    <a:xfrm>
                      <a:off x="0" y="0"/>
                      <a:ext cx="4054871" cy="2428875"/>
                    </a:xfrm>
                    <a:prstGeom prst="rect">
                      <a:avLst/>
                    </a:prstGeom>
                  </pic:spPr>
                </pic:pic>
              </a:graphicData>
            </a:graphic>
          </wp:inline>
        </w:drawing>
      </w:r>
    </w:p>
    <w:p w:rsidR="15E47911" w:rsidP="770699AC" w:rsidRDefault="00114052" w14:noSpellErr="1" w14:paraId="5947B8D0" w14:textId="16DFFE3A">
      <w:pPr>
        <w:pStyle w:val="Normal"/>
        <w:ind w:firstLine="720"/>
        <w:rPr>
          <w:rFonts w:ascii="Calibri" w:hAnsi="Calibri" w:eastAsia="Calibri" w:cs="Calibri"/>
          <w:color w:val="auto"/>
          <w:sz w:val="24"/>
          <w:szCs w:val="24"/>
          <w:u w:val="none"/>
        </w:rPr>
      </w:pPr>
      <w:r w:rsidRPr="770699AC" w:rsidR="770699AC">
        <w:rPr>
          <w:rFonts w:ascii="Calibri" w:hAnsi="Calibri" w:eastAsia="Calibri" w:cs="Calibri"/>
          <w:color w:val="auto"/>
          <w:sz w:val="24"/>
          <w:szCs w:val="24"/>
          <w:u w:val="none"/>
        </w:rPr>
        <w:t xml:space="preserve">An artist called Martha Rosler, created a video ‘Semiotics of the Kitchen’, in 1976. It was in a gallery with 47 other </w:t>
      </w:r>
      <w:r w:rsidRPr="770699AC" w:rsidR="770699AC">
        <w:rPr>
          <w:rFonts w:ascii="Calibri" w:hAnsi="Calibri" w:eastAsia="Calibri" w:cs="Calibri"/>
          <w:color w:val="auto"/>
          <w:sz w:val="24"/>
          <w:szCs w:val="24"/>
          <w:u w:val="none"/>
        </w:rPr>
        <w:t>well-known</w:t>
      </w:r>
      <w:r w:rsidRPr="770699AC" w:rsidR="770699AC">
        <w:rPr>
          <w:rFonts w:ascii="Calibri" w:hAnsi="Calibri" w:eastAsia="Calibri" w:cs="Calibri"/>
          <w:color w:val="auto"/>
          <w:sz w:val="24"/>
          <w:szCs w:val="24"/>
          <w:u w:val="none"/>
        </w:rPr>
        <w:t xml:space="preserve"> female artists. </w:t>
      </w:r>
      <w:r w:rsidRPr="770699AC" w:rsidR="770699AC">
        <w:rPr>
          <w:rFonts w:ascii="Calibri" w:hAnsi="Calibri" w:eastAsia="Calibri" w:cs="Calibri"/>
          <w:color w:val="auto"/>
          <w:sz w:val="24"/>
          <w:szCs w:val="24"/>
          <w:u w:val="none"/>
        </w:rPr>
        <w:t>It</w:t>
      </w:r>
      <w:r w:rsidRPr="770699AC" w:rsidR="770699AC">
        <w:rPr>
          <w:rFonts w:ascii="Calibri" w:hAnsi="Calibri" w:eastAsia="Calibri" w:cs="Calibri"/>
          <w:color w:val="auto"/>
          <w:sz w:val="24"/>
          <w:szCs w:val="24"/>
          <w:u w:val="none"/>
        </w:rPr>
        <w:t xml:space="preserve"> plays on the stereotype of what women </w:t>
      </w:r>
      <w:r w:rsidRPr="770699AC" w:rsidR="770699AC">
        <w:rPr>
          <w:rFonts w:ascii="Calibri" w:hAnsi="Calibri" w:eastAsia="Calibri" w:cs="Calibri"/>
          <w:color w:val="auto"/>
          <w:sz w:val="24"/>
          <w:szCs w:val="24"/>
          <w:u w:val="none"/>
        </w:rPr>
        <w:t>are</w:t>
      </w:r>
      <w:r w:rsidRPr="770699AC" w:rsidR="770699AC">
        <w:rPr>
          <w:rFonts w:ascii="Calibri" w:hAnsi="Calibri" w:eastAsia="Calibri" w:cs="Calibri"/>
          <w:color w:val="auto"/>
          <w:sz w:val="24"/>
          <w:szCs w:val="24"/>
          <w:u w:val="none"/>
        </w:rPr>
        <w:t xml:space="preserve"> depicted as, and what they have always been expected of, especially things like cooking, cleaning and performing domestic chores. At the time people felt “deeply discomforted, even </w:t>
      </w:r>
      <w:r w:rsidRPr="770699AC" w:rsidR="770699AC">
        <w:rPr>
          <w:rFonts w:ascii="Calibri" w:hAnsi="Calibri" w:eastAsia="Calibri" w:cs="Calibri"/>
          <w:color w:val="auto"/>
          <w:sz w:val="24"/>
          <w:szCs w:val="24"/>
          <w:u w:val="none"/>
        </w:rPr>
        <w:t xml:space="preserve">threatened as this challenged </w:t>
      </w:r>
      <w:r w:rsidRPr="770699AC" w:rsidR="770699AC">
        <w:rPr>
          <w:rFonts w:ascii="Calibri" w:hAnsi="Calibri" w:eastAsia="Calibri" w:cs="Calibri"/>
          <w:color w:val="auto"/>
          <w:sz w:val="24"/>
          <w:szCs w:val="24"/>
          <w:u w:val="none"/>
        </w:rPr>
        <w:t>their</w:t>
      </w:r>
      <w:r w:rsidRPr="770699AC" w:rsidR="770699AC">
        <w:rPr>
          <w:rFonts w:ascii="Calibri" w:hAnsi="Calibri" w:eastAsia="Calibri" w:cs="Calibri"/>
          <w:color w:val="auto"/>
          <w:sz w:val="24"/>
          <w:szCs w:val="24"/>
          <w:u w:val="none"/>
        </w:rPr>
        <w:t xml:space="preserve"> hierarchy in society where men were superior.  ‘Some men really found this frightening</w:t>
      </w:r>
      <w:r w:rsidRPr="770699AC" w:rsidR="770699AC">
        <w:rPr>
          <w:rFonts w:ascii="Calibri" w:hAnsi="Calibri" w:eastAsia="Calibri" w:cs="Calibri"/>
          <w:color w:val="auto"/>
          <w:sz w:val="24"/>
          <w:szCs w:val="24"/>
          <w:u w:val="none"/>
        </w:rPr>
        <w:t>’” From</w:t>
      </w:r>
      <w:r w:rsidRPr="770699AC" w:rsidR="770699AC">
        <w:rPr>
          <w:rFonts w:ascii="Calibri" w:hAnsi="Calibri" w:eastAsia="Calibri" w:cs="Calibri"/>
          <w:color w:val="auto"/>
          <w:sz w:val="24"/>
          <w:szCs w:val="24"/>
          <w:u w:val="none"/>
        </w:rPr>
        <w:t xml:space="preserve"> this image the artist plays the parody of the typical house </w:t>
      </w:r>
      <w:r w:rsidRPr="770699AC" w:rsidR="770699AC">
        <w:rPr>
          <w:rFonts w:ascii="Calibri" w:hAnsi="Calibri" w:eastAsia="Calibri" w:cs="Calibri"/>
          <w:color w:val="auto"/>
          <w:sz w:val="24"/>
          <w:szCs w:val="24"/>
          <w:u w:val="none"/>
        </w:rPr>
        <w:t xml:space="preserve">wife, wearing an apron and being in the kitchen. </w:t>
      </w:r>
      <w:r w:rsidRPr="770699AC" w:rsidR="770699AC">
        <w:rPr>
          <w:rFonts w:ascii="Calibri" w:hAnsi="Calibri" w:eastAsia="Calibri" w:cs="Calibri"/>
          <w:color w:val="auto"/>
          <w:sz w:val="24"/>
          <w:szCs w:val="24"/>
          <w:u w:val="none"/>
        </w:rPr>
        <w:t>Through</w:t>
      </w:r>
      <w:r w:rsidRPr="770699AC" w:rsidR="770699AC">
        <w:rPr>
          <w:rFonts w:ascii="Calibri" w:hAnsi="Calibri" w:eastAsia="Calibri" w:cs="Calibri"/>
          <w:color w:val="auto"/>
          <w:sz w:val="24"/>
          <w:szCs w:val="24"/>
          <w:u w:val="none"/>
        </w:rPr>
        <w:t xml:space="preserve"> the video she </w:t>
      </w:r>
      <w:r w:rsidRPr="770699AC" w:rsidR="770699AC">
        <w:rPr>
          <w:rFonts w:ascii="Calibri" w:hAnsi="Calibri" w:eastAsia="Calibri" w:cs="Calibri"/>
          <w:color w:val="auto"/>
          <w:sz w:val="24"/>
          <w:szCs w:val="24"/>
          <w:u w:val="none"/>
        </w:rPr>
        <w:t>analyses</w:t>
      </w:r>
      <w:r w:rsidRPr="770699AC" w:rsidR="770699AC">
        <w:rPr>
          <w:rFonts w:ascii="Calibri" w:hAnsi="Calibri" w:eastAsia="Calibri" w:cs="Calibri"/>
          <w:color w:val="auto"/>
          <w:sz w:val="24"/>
          <w:szCs w:val="24"/>
          <w:u w:val="none"/>
        </w:rPr>
        <w:t xml:space="preserve"> different tools in the domestic space, when doing so getting </w:t>
      </w:r>
      <w:r w:rsidRPr="770699AC" w:rsidR="770699AC">
        <w:rPr>
          <w:rFonts w:ascii="Calibri" w:hAnsi="Calibri" w:eastAsia="Calibri" w:cs="Calibri"/>
          <w:color w:val="auto"/>
          <w:sz w:val="24"/>
          <w:szCs w:val="24"/>
          <w:u w:val="none"/>
        </w:rPr>
        <w:t>frustrated</w:t>
      </w:r>
      <w:r w:rsidRPr="770699AC" w:rsidR="770699AC">
        <w:rPr>
          <w:rFonts w:ascii="Calibri" w:hAnsi="Calibri" w:eastAsia="Calibri" w:cs="Calibri"/>
          <w:color w:val="auto"/>
          <w:sz w:val="24"/>
          <w:szCs w:val="24"/>
          <w:u w:val="none"/>
        </w:rPr>
        <w:t xml:space="preserve"> and furious on </w:t>
      </w:r>
      <w:r w:rsidRPr="770699AC" w:rsidR="770699AC">
        <w:rPr>
          <w:rFonts w:ascii="Calibri" w:hAnsi="Calibri" w:eastAsia="Calibri" w:cs="Calibri"/>
          <w:color w:val="auto"/>
          <w:sz w:val="24"/>
          <w:szCs w:val="24"/>
          <w:u w:val="none"/>
        </w:rPr>
        <w:t>women's</w:t>
      </w:r>
      <w:r w:rsidRPr="770699AC" w:rsidR="770699AC">
        <w:rPr>
          <w:rFonts w:ascii="Calibri" w:hAnsi="Calibri" w:eastAsia="Calibri" w:cs="Calibri"/>
          <w:color w:val="auto"/>
          <w:sz w:val="24"/>
          <w:szCs w:val="24"/>
          <w:u w:val="none"/>
        </w:rPr>
        <w:t xml:space="preserve"> roles. </w:t>
      </w:r>
    </w:p>
    <w:p w:rsidR="15E47911" w:rsidP="770699AC" w:rsidRDefault="00114052" w14:noSpellErr="1" w14:paraId="3C9A2651" w14:textId="7B2FF8E0">
      <w:pPr>
        <w:pStyle w:val="Normal"/>
        <w:ind w:firstLine="720"/>
        <w:rPr>
          <w:rFonts w:ascii="Calibri" w:hAnsi="Calibri" w:eastAsia="Calibri" w:cs="Calibri"/>
          <w:color w:val="auto"/>
          <w:sz w:val="24"/>
          <w:szCs w:val="24"/>
          <w:u w:val="none"/>
        </w:rPr>
      </w:pPr>
      <w:proofErr w:type="gramStart"/>
      <w:r w:rsidRPr="770699AC" w:rsidR="770699AC">
        <w:rPr>
          <w:rFonts w:ascii="Calibri" w:hAnsi="Calibri" w:eastAsia="Calibri" w:cs="Calibri"/>
          <w:color w:val="auto"/>
          <w:sz w:val="24"/>
          <w:szCs w:val="24"/>
          <w:u w:val="none"/>
        </w:rPr>
        <w:t>The !Women</w:t>
      </w:r>
      <w:proofErr w:type="gramEnd"/>
      <w:r w:rsidRPr="770699AC" w:rsidR="770699AC">
        <w:rPr>
          <w:rFonts w:ascii="Calibri" w:hAnsi="Calibri" w:eastAsia="Calibri" w:cs="Calibri"/>
          <w:color w:val="auto"/>
          <w:sz w:val="24"/>
          <w:szCs w:val="24"/>
          <w:u w:val="none"/>
        </w:rPr>
        <w:t xml:space="preserve"> Art </w:t>
      </w:r>
      <w:r w:rsidRPr="770699AC" w:rsidR="770699AC">
        <w:rPr>
          <w:rFonts w:ascii="Calibri" w:hAnsi="Calibri" w:eastAsia="Calibri" w:cs="Calibri"/>
          <w:color w:val="auto"/>
          <w:sz w:val="24"/>
          <w:szCs w:val="24"/>
          <w:u w:val="none"/>
        </w:rPr>
        <w:t xml:space="preserve">Revolution (WAR) was a company that “fought for change in male-dominated art world”. They achieved this by creating </w:t>
      </w:r>
      <w:r w:rsidRPr="770699AC" w:rsidR="770699AC">
        <w:rPr>
          <w:rFonts w:ascii="Calibri" w:hAnsi="Calibri" w:eastAsia="Calibri" w:cs="Calibri"/>
          <w:color w:val="auto"/>
          <w:sz w:val="24"/>
          <w:szCs w:val="24"/>
          <w:u w:val="none"/>
        </w:rPr>
        <w:t xml:space="preserve">exhibitions and </w:t>
      </w:r>
      <w:r w:rsidRPr="770699AC" w:rsidR="770699AC">
        <w:rPr>
          <w:rFonts w:ascii="Calibri" w:hAnsi="Calibri" w:eastAsia="Calibri" w:cs="Calibri"/>
          <w:color w:val="auto"/>
          <w:sz w:val="24"/>
          <w:szCs w:val="24"/>
          <w:u w:val="none"/>
        </w:rPr>
        <w:t>installations</w:t>
      </w:r>
      <w:r w:rsidRPr="770699AC" w:rsidR="770699AC">
        <w:rPr>
          <w:rFonts w:ascii="Calibri" w:hAnsi="Calibri" w:eastAsia="Calibri" w:cs="Calibri"/>
          <w:color w:val="auto"/>
          <w:sz w:val="24"/>
          <w:szCs w:val="24"/>
          <w:u w:val="none"/>
        </w:rPr>
        <w:t xml:space="preserve"> that has changed the direction of art. WAR was engaged with 1969 Whitney Annual which is a similar demonstration, they included only eight women out of 143 featured artists. This was just a start of their progress to achieve a better and </w:t>
      </w:r>
      <w:r w:rsidRPr="770699AC" w:rsidR="770699AC">
        <w:rPr>
          <w:rFonts w:ascii="Calibri" w:hAnsi="Calibri" w:eastAsia="Calibri" w:cs="Calibri"/>
          <w:color w:val="auto"/>
          <w:sz w:val="24"/>
          <w:szCs w:val="24"/>
          <w:u w:val="none"/>
        </w:rPr>
        <w:t xml:space="preserve">freer </w:t>
      </w:r>
      <w:r w:rsidRPr="770699AC" w:rsidR="770699AC">
        <w:rPr>
          <w:rFonts w:ascii="Calibri" w:hAnsi="Calibri" w:eastAsia="Calibri" w:cs="Calibri"/>
          <w:color w:val="auto"/>
          <w:sz w:val="24"/>
          <w:szCs w:val="24"/>
          <w:u w:val="none"/>
        </w:rPr>
        <w:t xml:space="preserve">life for women in the future. After this Whitney’s </w:t>
      </w:r>
      <w:r w:rsidRPr="770699AC" w:rsidR="770699AC">
        <w:rPr>
          <w:rFonts w:ascii="Calibri" w:hAnsi="Calibri" w:eastAsia="Calibri" w:cs="Calibri"/>
          <w:color w:val="auto"/>
          <w:sz w:val="24"/>
          <w:szCs w:val="24"/>
          <w:u w:val="none"/>
        </w:rPr>
        <w:t>exhibition</w:t>
      </w:r>
      <w:r w:rsidRPr="770699AC" w:rsidR="770699AC">
        <w:rPr>
          <w:rFonts w:ascii="Calibri" w:hAnsi="Calibri" w:eastAsia="Calibri" w:cs="Calibri"/>
          <w:color w:val="auto"/>
          <w:sz w:val="24"/>
          <w:szCs w:val="24"/>
          <w:u w:val="none"/>
        </w:rPr>
        <w:t xml:space="preserve"> had a 23% increase in the number of women artists. This company became inactive in 1971, but </w:t>
      </w:r>
      <w:r w:rsidRPr="770699AC" w:rsidR="770699AC">
        <w:rPr>
          <w:rFonts w:ascii="Calibri" w:hAnsi="Calibri" w:eastAsia="Calibri" w:cs="Calibri"/>
          <w:color w:val="auto"/>
          <w:sz w:val="24"/>
          <w:szCs w:val="24"/>
          <w:u w:val="none"/>
        </w:rPr>
        <w:t>other</w:t>
      </w:r>
      <w:r w:rsidRPr="770699AC" w:rsidR="770699AC">
        <w:rPr>
          <w:rFonts w:ascii="Calibri" w:hAnsi="Calibri" w:eastAsia="Calibri" w:cs="Calibri"/>
          <w:color w:val="auto"/>
          <w:sz w:val="24"/>
          <w:szCs w:val="24"/>
          <w:u w:val="none"/>
        </w:rPr>
        <w:t xml:space="preserve"> members which are women artists and activists formed other art collectives. </w:t>
      </w:r>
    </w:p>
    <w:p w:rsidR="15E47911" w:rsidP="770699AC" w:rsidRDefault="00114052" w14:noSpellErr="1" w14:paraId="5691682A" w14:textId="3A074A1A">
      <w:pPr>
        <w:pStyle w:val="Normal"/>
        <w:ind w:firstLine="720"/>
        <w:jc w:val="center"/>
        <w:rPr>
          <w:color w:val="auto"/>
          <w:sz w:val="24"/>
          <w:szCs w:val="24"/>
        </w:rPr>
      </w:pPr>
      <w:r>
        <w:drawing>
          <wp:inline wp14:editId="036CC129" wp14:anchorId="18022304">
            <wp:extent cx="1986862" cy="2886075"/>
            <wp:effectExtent l="0" t="0" r="0" b="0"/>
            <wp:docPr id="1551789234" name="Picture" title=""/>
            <wp:cNvGraphicFramePr>
              <a:graphicFrameLocks noChangeAspect="1"/>
            </wp:cNvGraphicFramePr>
            <a:graphic>
              <a:graphicData uri="http://schemas.openxmlformats.org/drawingml/2006/picture">
                <pic:pic>
                  <pic:nvPicPr>
                    <pic:cNvPr id="0" name="Picture"/>
                    <pic:cNvPicPr/>
                  </pic:nvPicPr>
                  <pic:blipFill>
                    <a:blip r:embed="Rdef617d2179246e5">
                      <a:extLst>
                        <a:ext xmlns:a="http://schemas.openxmlformats.org/drawingml/2006/main" uri="{28A0092B-C50C-407E-A947-70E740481C1C}">
                          <a14:useLocalDpi val="0"/>
                        </a:ext>
                      </a:extLst>
                    </a:blip>
                    <a:stretch>
                      <a:fillRect/>
                    </a:stretch>
                  </pic:blipFill>
                  <pic:spPr>
                    <a:xfrm>
                      <a:off x="0" y="0"/>
                      <a:ext cx="1986862" cy="2886075"/>
                    </a:xfrm>
                    <a:prstGeom prst="rect">
                      <a:avLst/>
                    </a:prstGeom>
                  </pic:spPr>
                </pic:pic>
              </a:graphicData>
            </a:graphic>
          </wp:inline>
        </w:drawing>
      </w:r>
    </w:p>
    <w:p w:rsidR="15E47911" w:rsidP="770699AC" w:rsidRDefault="00114052" w14:paraId="26538493" w14:textId="499986D6">
      <w:pPr>
        <w:pStyle w:val="Normal"/>
        <w:ind w:left="0" w:firstLine="720"/>
        <w:jc w:val="left"/>
        <w:rPr>
          <w:color w:val="auto"/>
          <w:sz w:val="24"/>
          <w:szCs w:val="24"/>
        </w:rPr>
      </w:pPr>
      <w:proofErr w:type="spellStart"/>
      <w:r w:rsidRPr="770699AC" w:rsidR="770699AC">
        <w:rPr>
          <w:color w:val="auto"/>
          <w:sz w:val="24"/>
          <w:szCs w:val="24"/>
        </w:rPr>
        <w:t>Ewa</w:t>
      </w:r>
      <w:proofErr w:type="spellEnd"/>
      <w:r w:rsidRPr="770699AC" w:rsidR="770699AC">
        <w:rPr>
          <w:color w:val="auto"/>
          <w:sz w:val="24"/>
          <w:szCs w:val="24"/>
        </w:rPr>
        <w:t xml:space="preserve"> Partum decided that she was </w:t>
      </w:r>
      <w:r w:rsidRPr="770699AC" w:rsidR="770699AC">
        <w:rPr>
          <w:color w:val="auto"/>
          <w:sz w:val="24"/>
          <w:szCs w:val="24"/>
        </w:rPr>
        <w:t>going to</w:t>
      </w:r>
      <w:r w:rsidRPr="770699AC" w:rsidR="770699AC">
        <w:rPr>
          <w:color w:val="auto"/>
          <w:sz w:val="24"/>
          <w:szCs w:val="24"/>
        </w:rPr>
        <w:t xml:space="preserve"> change her </w:t>
      </w:r>
      <w:r w:rsidRPr="770699AC" w:rsidR="770699AC">
        <w:rPr>
          <w:color w:val="auto"/>
          <w:sz w:val="24"/>
          <w:szCs w:val="24"/>
        </w:rPr>
        <w:t>performance</w:t>
      </w:r>
      <w:r w:rsidRPr="770699AC" w:rsidR="770699AC">
        <w:rPr>
          <w:color w:val="auto"/>
          <w:sz w:val="24"/>
          <w:szCs w:val="24"/>
        </w:rPr>
        <w:t xml:space="preserve"> art to </w:t>
      </w:r>
      <w:r w:rsidRPr="770699AC" w:rsidR="770699AC">
        <w:rPr>
          <w:color w:val="auto"/>
          <w:sz w:val="24"/>
          <w:szCs w:val="24"/>
        </w:rPr>
        <w:t xml:space="preserve">incorporate her naked body into the performance as she felt discriminated due to </w:t>
      </w:r>
      <w:proofErr w:type="gramStart"/>
      <w:r w:rsidRPr="770699AC" w:rsidR="770699AC">
        <w:rPr>
          <w:color w:val="auto"/>
          <w:sz w:val="24"/>
          <w:szCs w:val="24"/>
        </w:rPr>
        <w:t>being</w:t>
      </w:r>
      <w:proofErr w:type="gramEnd"/>
      <w:r w:rsidRPr="770699AC" w:rsidR="770699AC">
        <w:rPr>
          <w:color w:val="auto"/>
          <w:sz w:val="24"/>
          <w:szCs w:val="24"/>
        </w:rPr>
        <w:t xml:space="preserve"> a</w:t>
      </w:r>
      <w:r w:rsidRPr="770699AC" w:rsidR="770699AC">
        <w:rPr>
          <w:color w:val="auto"/>
          <w:sz w:val="24"/>
          <w:szCs w:val="24"/>
        </w:rPr>
        <w:t xml:space="preserve"> </w:t>
      </w:r>
      <w:r w:rsidRPr="770699AC" w:rsidR="770699AC">
        <w:rPr>
          <w:color w:val="auto"/>
          <w:sz w:val="24"/>
          <w:szCs w:val="24"/>
        </w:rPr>
        <w:t>woman</w:t>
      </w:r>
      <w:r w:rsidRPr="770699AC" w:rsidR="770699AC">
        <w:rPr>
          <w:color w:val="auto"/>
          <w:sz w:val="24"/>
          <w:szCs w:val="24"/>
        </w:rPr>
        <w:t xml:space="preserve">. By doing this she was claimed to be egotistical instead of thankful for trying to make a change. By her using her body as art it </w:t>
      </w:r>
      <w:r w:rsidRPr="770699AC" w:rsidR="770699AC">
        <w:rPr>
          <w:color w:val="auto"/>
          <w:sz w:val="24"/>
          <w:szCs w:val="24"/>
        </w:rPr>
        <w:t xml:space="preserve">would break up the perception that a </w:t>
      </w:r>
      <w:r w:rsidRPr="770699AC" w:rsidR="770699AC">
        <w:rPr>
          <w:color w:val="auto"/>
          <w:sz w:val="24"/>
          <w:szCs w:val="24"/>
        </w:rPr>
        <w:t>women's</w:t>
      </w:r>
      <w:r w:rsidRPr="770699AC" w:rsidR="770699AC">
        <w:rPr>
          <w:color w:val="auto"/>
          <w:sz w:val="24"/>
          <w:szCs w:val="24"/>
        </w:rPr>
        <w:t xml:space="preserve"> b</w:t>
      </w:r>
      <w:r w:rsidRPr="770699AC" w:rsidR="770699AC">
        <w:rPr>
          <w:color w:val="auto"/>
          <w:sz w:val="24"/>
          <w:szCs w:val="24"/>
        </w:rPr>
        <w:t>ody</w:t>
      </w:r>
      <w:r w:rsidRPr="770699AC" w:rsidR="770699AC">
        <w:rPr>
          <w:color w:val="auto"/>
          <w:sz w:val="24"/>
          <w:szCs w:val="24"/>
        </w:rPr>
        <w:t xml:space="preserve"> is only for sexual desire for men. By </w:t>
      </w:r>
      <w:r w:rsidRPr="770699AC" w:rsidR="770699AC">
        <w:rPr>
          <w:color w:val="auto"/>
          <w:sz w:val="24"/>
          <w:szCs w:val="24"/>
        </w:rPr>
        <w:t xml:space="preserve">doing </w:t>
      </w:r>
      <w:r w:rsidRPr="770699AC" w:rsidR="770699AC">
        <w:rPr>
          <w:color w:val="auto"/>
          <w:sz w:val="24"/>
          <w:szCs w:val="24"/>
        </w:rPr>
        <w:t>this</w:t>
      </w:r>
      <w:r w:rsidRPr="770699AC" w:rsidR="770699AC">
        <w:rPr>
          <w:color w:val="auto"/>
          <w:sz w:val="24"/>
          <w:szCs w:val="24"/>
        </w:rPr>
        <w:t xml:space="preserve"> style of art she was in control of h</w:t>
      </w:r>
      <w:r w:rsidRPr="770699AC" w:rsidR="770699AC">
        <w:rPr>
          <w:color w:val="auto"/>
          <w:sz w:val="24"/>
          <w:szCs w:val="24"/>
        </w:rPr>
        <w:t>er</w:t>
      </w:r>
      <w:r w:rsidRPr="770699AC" w:rsidR="770699AC">
        <w:rPr>
          <w:color w:val="auto"/>
          <w:sz w:val="24"/>
          <w:szCs w:val="24"/>
        </w:rPr>
        <w:t xml:space="preserve"> own body, and nobody could change that. </w:t>
      </w:r>
      <w:r w:rsidRPr="770699AC" w:rsidR="770699AC">
        <w:rPr>
          <w:color w:val="auto"/>
          <w:sz w:val="24"/>
          <w:szCs w:val="24"/>
        </w:rPr>
        <w:t xml:space="preserve"> This</w:t>
      </w:r>
      <w:r w:rsidRPr="770699AC" w:rsidR="770699AC">
        <w:rPr>
          <w:color w:val="auto"/>
          <w:sz w:val="24"/>
          <w:szCs w:val="24"/>
        </w:rPr>
        <w:t xml:space="preserve"> image ‘</w:t>
      </w:r>
      <w:r w:rsidRPr="770699AC" w:rsidR="770699AC">
        <w:rPr>
          <w:i w:val="1"/>
          <w:iCs w:val="1"/>
          <w:color w:val="auto"/>
          <w:sz w:val="24"/>
          <w:szCs w:val="24"/>
        </w:rPr>
        <w:t>Change</w:t>
      </w:r>
      <w:r w:rsidRPr="770699AC" w:rsidR="770699AC">
        <w:rPr>
          <w:color w:val="auto"/>
          <w:sz w:val="24"/>
          <w:szCs w:val="24"/>
        </w:rPr>
        <w:t>’ 1974, shows a video</w:t>
      </w:r>
      <w:r w:rsidRPr="770699AC" w:rsidR="770699AC">
        <w:rPr>
          <w:color w:val="auto"/>
          <w:sz w:val="24"/>
          <w:szCs w:val="24"/>
        </w:rPr>
        <w:t xml:space="preserve"> </w:t>
      </w:r>
      <w:r w:rsidRPr="770699AC" w:rsidR="770699AC">
        <w:rPr>
          <w:color w:val="auto"/>
          <w:sz w:val="24"/>
          <w:szCs w:val="24"/>
        </w:rPr>
        <w:t xml:space="preserve">of her </w:t>
      </w:r>
      <w:r w:rsidRPr="770699AC" w:rsidR="770699AC">
        <w:rPr>
          <w:color w:val="auto"/>
          <w:sz w:val="24"/>
          <w:szCs w:val="24"/>
        </w:rPr>
        <w:t>applying</w:t>
      </w:r>
      <w:r w:rsidRPr="770699AC" w:rsidR="770699AC">
        <w:rPr>
          <w:color w:val="auto"/>
          <w:sz w:val="24"/>
          <w:szCs w:val="24"/>
        </w:rPr>
        <w:t xml:space="preserve"> makeup to half her face, and aging the other side of her face. The meaning behind this was how men find women aging undesirable. But it shows </w:t>
      </w:r>
      <w:r w:rsidRPr="770699AC" w:rsidR="770699AC">
        <w:rPr>
          <w:color w:val="auto"/>
          <w:sz w:val="24"/>
          <w:szCs w:val="24"/>
        </w:rPr>
        <w:t>another</w:t>
      </w:r>
      <w:r w:rsidRPr="770699AC" w:rsidR="770699AC">
        <w:rPr>
          <w:color w:val="auto"/>
          <w:sz w:val="24"/>
          <w:szCs w:val="24"/>
        </w:rPr>
        <w:t xml:space="preserve"> meaning </w:t>
      </w:r>
      <w:r w:rsidRPr="770699AC" w:rsidR="770699AC">
        <w:rPr>
          <w:color w:val="auto"/>
          <w:sz w:val="24"/>
          <w:szCs w:val="24"/>
        </w:rPr>
        <w:t xml:space="preserve">with one side of </w:t>
      </w:r>
      <w:r w:rsidRPr="770699AC" w:rsidR="770699AC">
        <w:rPr>
          <w:color w:val="auto"/>
          <w:sz w:val="24"/>
          <w:szCs w:val="24"/>
        </w:rPr>
        <w:t>makeup</w:t>
      </w:r>
      <w:r w:rsidRPr="770699AC" w:rsidR="770699AC">
        <w:rPr>
          <w:color w:val="auto"/>
          <w:sz w:val="24"/>
          <w:szCs w:val="24"/>
        </w:rPr>
        <w:t xml:space="preserve"> and </w:t>
      </w:r>
      <w:r w:rsidRPr="770699AC" w:rsidR="770699AC">
        <w:rPr>
          <w:color w:val="auto"/>
          <w:sz w:val="24"/>
          <w:szCs w:val="24"/>
        </w:rPr>
        <w:t>stereotypically</w:t>
      </w:r>
      <w:r w:rsidRPr="770699AC" w:rsidR="770699AC">
        <w:rPr>
          <w:color w:val="auto"/>
          <w:sz w:val="24"/>
          <w:szCs w:val="24"/>
        </w:rPr>
        <w:t xml:space="preserve"> how women should look, and the other bare faced, natural. The facial expression she has looks fed up and tired. </w:t>
      </w:r>
      <w:r w:rsidRPr="770699AC" w:rsidR="770699AC">
        <w:rPr>
          <w:color w:val="auto"/>
          <w:sz w:val="24"/>
          <w:szCs w:val="24"/>
        </w:rPr>
        <w:t>Other</w:t>
      </w:r>
      <w:r w:rsidRPr="770699AC" w:rsidR="770699AC">
        <w:rPr>
          <w:color w:val="auto"/>
          <w:sz w:val="24"/>
          <w:szCs w:val="24"/>
        </w:rPr>
        <w:t xml:space="preserve"> women are also looking tired at this point as they had to put up an act and pretend to be </w:t>
      </w:r>
      <w:r w:rsidRPr="770699AC" w:rsidR="770699AC">
        <w:rPr>
          <w:color w:val="auto"/>
          <w:sz w:val="24"/>
          <w:szCs w:val="24"/>
        </w:rPr>
        <w:t>something</w:t>
      </w:r>
      <w:r w:rsidRPr="770699AC" w:rsidR="770699AC">
        <w:rPr>
          <w:color w:val="auto"/>
          <w:sz w:val="24"/>
          <w:szCs w:val="24"/>
        </w:rPr>
        <w:t xml:space="preserve"> they are thought to be. After creating the video this image was then shown with</w:t>
      </w:r>
      <w:r w:rsidRPr="770699AC" w:rsidR="770699AC">
        <w:rPr>
          <w:color w:val="auto"/>
          <w:sz w:val="24"/>
          <w:szCs w:val="24"/>
        </w:rPr>
        <w:t xml:space="preserve"> the words. “My problem is the problem of a women”. </w:t>
      </w:r>
    </w:p>
    <w:p w:rsidR="00E7159C" w:rsidP="770699AC" w:rsidRDefault="00114052" w14:paraId="05F0327F" w14:noSpellErr="1" w14:textId="0BF92BAF">
      <w:pPr>
        <w:ind w:firstLine="720"/>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In the 1960s the phase “Bra Burning” was a huge statement and rebellious move for women challenging normality. There had been many women who burned their bras, but they had a lot of support from other feminists when doing so. Women did this as they felt like it had raised the issue publicly and made a stand for all women’s rights. Also, another reason they burned bras was because it was a symbol that showed their independence of men at the time. Even the women who didn’t burn their bras would go out and walk around braless. This was to show that they had the freedom of being natural instead of “pushed up” and being objectified by men. </w:t>
      </w:r>
    </w:p>
    <w:p w:rsidR="15E47911" w:rsidP="770699AC" w:rsidRDefault="15E47911" w14:noSpellErr="1" w14:paraId="2FEF95E0" w14:textId="3DB2BF75">
      <w:pPr>
        <w:pStyle w:val="Normal"/>
        <w:ind w:firstLine="720"/>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One of the </w:t>
      </w:r>
      <w:r w:rsidRPr="770699AC" w:rsidR="770699AC">
        <w:rPr>
          <w:rFonts w:ascii="Calibri" w:hAnsi="Calibri" w:eastAsia="Calibri" w:cs="Calibri"/>
          <w:color w:val="auto"/>
          <w:sz w:val="24"/>
          <w:szCs w:val="24"/>
        </w:rPr>
        <w:t xml:space="preserve">famous </w:t>
      </w:r>
      <w:r w:rsidRPr="770699AC" w:rsidR="770699AC">
        <w:rPr>
          <w:rFonts w:ascii="Calibri" w:hAnsi="Calibri" w:eastAsia="Calibri" w:cs="Calibri"/>
          <w:color w:val="auto"/>
          <w:sz w:val="24"/>
          <w:szCs w:val="24"/>
        </w:rPr>
        <w:t>feminist protest</w:t>
      </w:r>
      <w:r w:rsidRPr="770699AC" w:rsidR="770699AC">
        <w:rPr>
          <w:rFonts w:ascii="Calibri" w:hAnsi="Calibri" w:eastAsia="Calibri" w:cs="Calibri"/>
          <w:color w:val="auto"/>
          <w:sz w:val="24"/>
          <w:szCs w:val="24"/>
        </w:rPr>
        <w:t>s</w:t>
      </w:r>
      <w:r w:rsidRPr="770699AC" w:rsidR="770699AC">
        <w:rPr>
          <w:rFonts w:ascii="Calibri" w:hAnsi="Calibri" w:eastAsia="Calibri" w:cs="Calibri"/>
          <w:color w:val="auto"/>
          <w:sz w:val="24"/>
          <w:szCs w:val="24"/>
        </w:rPr>
        <w:t xml:space="preserve"> was the Miss American Prote</w:t>
      </w:r>
      <w:r w:rsidRPr="770699AC" w:rsidR="770699AC">
        <w:rPr>
          <w:rFonts w:ascii="Calibri" w:hAnsi="Calibri" w:eastAsia="Calibri" w:cs="Calibri"/>
          <w:color w:val="auto"/>
          <w:sz w:val="24"/>
          <w:szCs w:val="24"/>
        </w:rPr>
        <w:t>s</w:t>
      </w:r>
      <w:r w:rsidRPr="770699AC" w:rsidR="770699AC">
        <w:rPr>
          <w:rFonts w:ascii="Calibri" w:hAnsi="Calibri" w:eastAsia="Calibri" w:cs="Calibri"/>
          <w:color w:val="auto"/>
          <w:sz w:val="24"/>
          <w:szCs w:val="24"/>
        </w:rPr>
        <w:t>t. It happened in 1968 in New Jersey. The event held 150 feminists from six cities, united to show how women were hurt by beauty competitions. All women were fed to believe that they were inferior, because they couldn’t measure up to Miss America beauty standards</w:t>
      </w:r>
      <w:r w:rsidRPr="770699AC" w:rsidR="770699AC">
        <w:rPr>
          <w:rFonts w:ascii="Calibri" w:hAnsi="Calibri" w:eastAsia="Calibri" w:cs="Calibri"/>
          <w:color w:val="auto"/>
          <w:sz w:val="24"/>
          <w:szCs w:val="24"/>
        </w:rPr>
        <w:t xml:space="preserve"> which were unrealistic for the modern day ‘normal’ woman</w:t>
      </w:r>
      <w:r w:rsidRPr="770699AC" w:rsidR="770699AC">
        <w:rPr>
          <w:rFonts w:ascii="Calibri" w:hAnsi="Calibri" w:eastAsia="Calibri" w:cs="Calibri"/>
          <w:color w:val="auto"/>
          <w:sz w:val="24"/>
          <w:szCs w:val="24"/>
        </w:rPr>
        <w:t xml:space="preserve">. At the Miss American Protest the women had bins that they called “freedom bins”. The women there threw in things like bras, curlers, tweezers, high heels and </w:t>
      </w:r>
      <w:r w:rsidRPr="770699AC" w:rsidR="770699AC">
        <w:rPr>
          <w:rFonts w:ascii="Calibri" w:hAnsi="Calibri" w:eastAsia="Calibri" w:cs="Calibri"/>
          <w:color w:val="auto"/>
          <w:sz w:val="24"/>
          <w:szCs w:val="24"/>
        </w:rPr>
        <w:t>other beautifying products as were used in the pageants</w:t>
      </w:r>
      <w:r w:rsidRPr="770699AC" w:rsidR="770699AC">
        <w:rPr>
          <w:rFonts w:ascii="Calibri" w:hAnsi="Calibri" w:eastAsia="Calibri" w:cs="Calibri"/>
          <w:color w:val="auto"/>
          <w:sz w:val="24"/>
          <w:szCs w:val="24"/>
        </w:rPr>
        <w:t>. They would be in the bins ready to be burned.</w:t>
      </w:r>
    </w:p>
    <w:p w:rsidR="15E47911" w:rsidP="770699AC" w:rsidRDefault="15E47911" w14:paraId="003D4928" w14:noSpellErr="1" w14:textId="6BAE0347">
      <w:pPr>
        <w:pStyle w:val="Normal"/>
        <w:bidi w:val="0"/>
        <w:spacing w:before="0" w:beforeAutospacing="off" w:after="160" w:afterAutospacing="off" w:line="259" w:lineRule="auto"/>
        <w:ind w:left="0" w:right="0" w:firstLine="720"/>
        <w:jc w:val="left"/>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In the 1950s an American biologist had developed the pill, a hormone </w:t>
      </w:r>
      <w:r w:rsidRPr="770699AC" w:rsidR="770699AC">
        <w:rPr>
          <w:rFonts w:ascii="Calibri" w:hAnsi="Calibri" w:eastAsia="Calibri" w:cs="Calibri"/>
          <w:color w:val="auto"/>
          <w:sz w:val="24"/>
          <w:szCs w:val="24"/>
        </w:rPr>
        <w:t>balancer</w:t>
      </w:r>
      <w:r w:rsidRPr="770699AC" w:rsidR="770699AC">
        <w:rPr>
          <w:rFonts w:ascii="Calibri" w:hAnsi="Calibri" w:eastAsia="Calibri" w:cs="Calibri"/>
          <w:color w:val="auto"/>
          <w:sz w:val="24"/>
          <w:szCs w:val="24"/>
        </w:rPr>
        <w:t>, it was then released and approved in the 1960s. This contraceptive pill is known as “most significant medical advances of the 20</w:t>
      </w:r>
      <w:r w:rsidRPr="770699AC" w:rsidR="770699AC">
        <w:rPr>
          <w:rFonts w:ascii="Calibri" w:hAnsi="Calibri" w:eastAsia="Calibri" w:cs="Calibri"/>
          <w:color w:val="auto"/>
          <w:sz w:val="24"/>
          <w:szCs w:val="24"/>
          <w:vertAlign w:val="superscript"/>
        </w:rPr>
        <w:t>th</w:t>
      </w:r>
      <w:r w:rsidRPr="770699AC" w:rsidR="770699AC">
        <w:rPr>
          <w:rFonts w:ascii="Calibri" w:hAnsi="Calibri" w:eastAsia="Calibri" w:cs="Calibri"/>
          <w:color w:val="auto"/>
          <w:sz w:val="24"/>
          <w:szCs w:val="24"/>
        </w:rPr>
        <w:t xml:space="preserve"> century.”, as “within two years it was being used by 1.2 million American women”. This was a step forward for women, as they could have a choice and make their own decisions. In </w:t>
      </w:r>
      <w:r w:rsidRPr="770699AC" w:rsidR="770699AC">
        <w:rPr>
          <w:rFonts w:ascii="Calibri" w:hAnsi="Calibri" w:eastAsia="Calibri" w:cs="Calibri"/>
          <w:color w:val="auto"/>
          <w:sz w:val="24"/>
          <w:szCs w:val="24"/>
        </w:rPr>
        <w:t>the</w:t>
      </w:r>
      <w:r w:rsidRPr="770699AC" w:rsidR="770699AC">
        <w:rPr>
          <w:rFonts w:ascii="Calibri" w:hAnsi="Calibri" w:eastAsia="Calibri" w:cs="Calibri"/>
          <w:color w:val="auto"/>
          <w:sz w:val="24"/>
          <w:szCs w:val="24"/>
        </w:rPr>
        <w:t xml:space="preserve"> UK the </w:t>
      </w:r>
      <w:r w:rsidRPr="770699AC" w:rsidR="770699AC">
        <w:rPr>
          <w:rFonts w:ascii="Calibri" w:hAnsi="Calibri" w:eastAsia="Calibri" w:cs="Calibri"/>
          <w:color w:val="auto"/>
          <w:sz w:val="24"/>
          <w:szCs w:val="24"/>
        </w:rPr>
        <w:t>approach</w:t>
      </w:r>
      <w:r w:rsidRPr="770699AC" w:rsidR="770699AC">
        <w:rPr>
          <w:rFonts w:ascii="Calibri" w:hAnsi="Calibri" w:eastAsia="Calibri" w:cs="Calibri"/>
          <w:color w:val="auto"/>
          <w:sz w:val="24"/>
          <w:szCs w:val="24"/>
        </w:rPr>
        <w:t xml:space="preserve"> was different as in 1961 only married women had the </w:t>
      </w:r>
      <w:r w:rsidRPr="770699AC" w:rsidR="770699AC">
        <w:rPr>
          <w:rFonts w:ascii="Calibri" w:hAnsi="Calibri" w:eastAsia="Calibri" w:cs="Calibri"/>
          <w:color w:val="auto"/>
          <w:sz w:val="24"/>
          <w:szCs w:val="24"/>
        </w:rPr>
        <w:t>decision</w:t>
      </w:r>
      <w:r w:rsidRPr="770699AC" w:rsidR="770699AC">
        <w:rPr>
          <w:rFonts w:ascii="Calibri" w:hAnsi="Calibri" w:eastAsia="Calibri" w:cs="Calibri"/>
          <w:color w:val="auto"/>
          <w:sz w:val="24"/>
          <w:szCs w:val="24"/>
        </w:rPr>
        <w:t xml:space="preserve"> to take them. </w:t>
      </w:r>
      <w:r w:rsidRPr="770699AC" w:rsidR="770699AC">
        <w:rPr>
          <w:rFonts w:ascii="Calibri" w:hAnsi="Calibri" w:eastAsia="Calibri" w:cs="Calibri"/>
          <w:color w:val="auto"/>
          <w:sz w:val="24"/>
          <w:szCs w:val="24"/>
        </w:rPr>
        <w:t>It</w:t>
      </w:r>
      <w:r w:rsidRPr="770699AC" w:rsidR="770699AC">
        <w:rPr>
          <w:rFonts w:ascii="Calibri" w:hAnsi="Calibri" w:eastAsia="Calibri" w:cs="Calibri"/>
          <w:color w:val="auto"/>
          <w:sz w:val="24"/>
          <w:szCs w:val="24"/>
        </w:rPr>
        <w:t xml:space="preserve"> took six years for this to change and not to be of a certain category to be able to claim the oral contraception. After the oral </w:t>
      </w:r>
      <w:r w:rsidRPr="770699AC" w:rsidR="770699AC">
        <w:rPr>
          <w:rFonts w:ascii="Calibri" w:hAnsi="Calibri" w:eastAsia="Calibri" w:cs="Calibri"/>
          <w:color w:val="auto"/>
          <w:sz w:val="24"/>
          <w:szCs w:val="24"/>
        </w:rPr>
        <w:t>contraception, in</w:t>
      </w:r>
      <w:r w:rsidRPr="770699AC" w:rsidR="770699AC">
        <w:rPr>
          <w:rFonts w:ascii="Calibri" w:hAnsi="Calibri" w:eastAsia="Calibri" w:cs="Calibri"/>
          <w:color w:val="auto"/>
          <w:sz w:val="24"/>
          <w:szCs w:val="24"/>
        </w:rPr>
        <w:t xml:space="preserve"> </w:t>
      </w:r>
      <w:r w:rsidRPr="770699AC" w:rsidR="770699AC">
        <w:rPr>
          <w:rFonts w:ascii="Calibri" w:hAnsi="Calibri" w:eastAsia="Calibri" w:cs="Calibri"/>
          <w:color w:val="auto"/>
          <w:sz w:val="24"/>
          <w:szCs w:val="24"/>
        </w:rPr>
        <w:t>America</w:t>
      </w:r>
      <w:r w:rsidRPr="770699AC" w:rsidR="770699AC">
        <w:rPr>
          <w:rFonts w:ascii="Calibri" w:hAnsi="Calibri" w:eastAsia="Calibri" w:cs="Calibri"/>
          <w:color w:val="auto"/>
          <w:sz w:val="24"/>
          <w:szCs w:val="24"/>
        </w:rPr>
        <w:t xml:space="preserve"> </w:t>
      </w:r>
      <w:r w:rsidRPr="770699AC" w:rsidR="770699AC">
        <w:rPr>
          <w:rFonts w:ascii="Calibri" w:hAnsi="Calibri" w:eastAsia="Calibri" w:cs="Calibri"/>
          <w:color w:val="auto"/>
          <w:sz w:val="24"/>
          <w:szCs w:val="24"/>
        </w:rPr>
        <w:t>they</w:t>
      </w:r>
      <w:r w:rsidRPr="770699AC" w:rsidR="770699AC">
        <w:rPr>
          <w:rFonts w:ascii="Calibri" w:hAnsi="Calibri" w:eastAsia="Calibri" w:cs="Calibri"/>
          <w:color w:val="auto"/>
          <w:sz w:val="24"/>
          <w:szCs w:val="24"/>
        </w:rPr>
        <w:t xml:space="preserve"> started the implant which is a “hormone-filled silastic capsule”. This w</w:t>
      </w:r>
      <w:r w:rsidRPr="770699AC" w:rsidR="770699AC">
        <w:rPr>
          <w:rFonts w:ascii="Calibri" w:hAnsi="Calibri" w:eastAsia="Calibri" w:cs="Calibri"/>
          <w:color w:val="auto"/>
          <w:sz w:val="24"/>
          <w:szCs w:val="24"/>
        </w:rPr>
        <w:t>ould</w:t>
      </w:r>
      <w:r w:rsidRPr="770699AC" w:rsidR="770699AC">
        <w:rPr>
          <w:rFonts w:ascii="Calibri" w:hAnsi="Calibri" w:eastAsia="Calibri" w:cs="Calibri"/>
          <w:color w:val="auto"/>
          <w:sz w:val="24"/>
          <w:szCs w:val="24"/>
        </w:rPr>
        <w:t xml:space="preserve"> be implanted under the </w:t>
      </w:r>
      <w:r w:rsidRPr="770699AC" w:rsidR="770699AC">
        <w:rPr>
          <w:rFonts w:ascii="Calibri" w:hAnsi="Calibri" w:eastAsia="Calibri" w:cs="Calibri"/>
          <w:color w:val="auto"/>
          <w:sz w:val="24"/>
          <w:szCs w:val="24"/>
        </w:rPr>
        <w:t>skin and</w:t>
      </w:r>
      <w:r w:rsidRPr="770699AC" w:rsidR="770699AC">
        <w:rPr>
          <w:rFonts w:ascii="Calibri" w:hAnsi="Calibri" w:eastAsia="Calibri" w:cs="Calibri"/>
          <w:color w:val="auto"/>
          <w:sz w:val="24"/>
          <w:szCs w:val="24"/>
        </w:rPr>
        <w:t xml:space="preserve"> would have the same </w:t>
      </w:r>
      <w:r w:rsidRPr="770699AC" w:rsidR="770699AC">
        <w:rPr>
          <w:rFonts w:ascii="Calibri" w:hAnsi="Calibri" w:eastAsia="Calibri" w:cs="Calibri"/>
          <w:color w:val="auto"/>
          <w:sz w:val="24"/>
          <w:szCs w:val="24"/>
        </w:rPr>
        <w:t>effect</w:t>
      </w:r>
      <w:r w:rsidRPr="770699AC" w:rsidR="770699AC">
        <w:rPr>
          <w:rFonts w:ascii="Calibri" w:hAnsi="Calibri" w:eastAsia="Calibri" w:cs="Calibri"/>
          <w:color w:val="auto"/>
          <w:sz w:val="24"/>
          <w:szCs w:val="24"/>
        </w:rPr>
        <w:t xml:space="preserve"> as the oral </w:t>
      </w:r>
      <w:r w:rsidRPr="770699AC" w:rsidR="770699AC">
        <w:rPr>
          <w:rFonts w:ascii="Calibri" w:hAnsi="Calibri" w:eastAsia="Calibri" w:cs="Calibri"/>
          <w:color w:val="auto"/>
          <w:sz w:val="24"/>
          <w:szCs w:val="24"/>
        </w:rPr>
        <w:t xml:space="preserve">contraception. </w:t>
      </w:r>
      <w:r w:rsidRPr="770699AC" w:rsidR="770699AC">
        <w:rPr>
          <w:rFonts w:ascii="Calibri" w:hAnsi="Calibri" w:eastAsia="Calibri" w:cs="Calibri"/>
          <w:color w:val="auto"/>
          <w:sz w:val="24"/>
          <w:szCs w:val="24"/>
        </w:rPr>
        <w:t xml:space="preserve"> </w:t>
      </w:r>
    </w:p>
    <w:p w:rsidR="770699AC" w:rsidP="770699AC" w:rsidRDefault="770699AC" w14:paraId="4CF997F3" w14:textId="5ADBA863">
      <w:pPr>
        <w:pStyle w:val="Normal"/>
        <w:ind w:firstLine="720"/>
        <w:rPr>
          <w:rFonts w:ascii="Calibri" w:hAnsi="Calibri" w:eastAsia="Calibri" w:cs="Calibri"/>
          <w:color w:val="auto"/>
          <w:sz w:val="24"/>
          <w:szCs w:val="24"/>
        </w:rPr>
      </w:pPr>
      <w:r w:rsidRPr="770699AC" w:rsidR="770699AC">
        <w:rPr>
          <w:rFonts w:ascii="Calibri" w:hAnsi="Calibri" w:eastAsia="Calibri" w:cs="Calibri"/>
          <w:color w:val="auto"/>
          <w:sz w:val="24"/>
          <w:szCs w:val="24"/>
        </w:rPr>
        <w:t xml:space="preserve">Through looking at the history of feminism art, </w:t>
      </w:r>
      <w:r w:rsidRPr="770699AC" w:rsidR="770699AC">
        <w:rPr>
          <w:rFonts w:ascii="Calibri" w:hAnsi="Calibri" w:eastAsia="Calibri" w:cs="Calibri"/>
          <w:color w:val="auto"/>
          <w:sz w:val="24"/>
          <w:szCs w:val="24"/>
        </w:rPr>
        <w:t>it’s</w:t>
      </w:r>
      <w:r w:rsidRPr="770699AC" w:rsidR="770699AC">
        <w:rPr>
          <w:rFonts w:ascii="Calibri" w:hAnsi="Calibri" w:eastAsia="Calibri" w:cs="Calibri"/>
          <w:color w:val="auto"/>
          <w:sz w:val="24"/>
          <w:szCs w:val="24"/>
        </w:rPr>
        <w:t xml:space="preserve"> more of a </w:t>
      </w:r>
      <w:r w:rsidRPr="770699AC" w:rsidR="770699AC">
        <w:rPr>
          <w:rFonts w:ascii="Calibri" w:hAnsi="Calibri" w:eastAsia="Calibri" w:cs="Calibri"/>
          <w:color w:val="auto"/>
          <w:sz w:val="24"/>
          <w:szCs w:val="24"/>
        </w:rPr>
        <w:t>political</w:t>
      </w:r>
      <w:r w:rsidRPr="770699AC" w:rsidR="770699AC">
        <w:rPr>
          <w:rFonts w:ascii="Calibri" w:hAnsi="Calibri" w:eastAsia="Calibri" w:cs="Calibri"/>
          <w:color w:val="auto"/>
          <w:sz w:val="24"/>
          <w:szCs w:val="24"/>
        </w:rPr>
        <w:t xml:space="preserve"> </w:t>
      </w:r>
      <w:r w:rsidRPr="770699AC" w:rsidR="770699AC">
        <w:rPr>
          <w:rFonts w:ascii="Calibri" w:hAnsi="Calibri" w:eastAsia="Calibri" w:cs="Calibri"/>
          <w:color w:val="auto"/>
          <w:sz w:val="24"/>
          <w:szCs w:val="24"/>
        </w:rPr>
        <w:t xml:space="preserve">stand and trying to get equality. This type of art has progressed and been </w:t>
      </w:r>
      <w:r w:rsidRPr="770699AC" w:rsidR="770699AC">
        <w:rPr>
          <w:rFonts w:ascii="Calibri" w:hAnsi="Calibri" w:eastAsia="Calibri" w:cs="Calibri"/>
          <w:color w:val="auto"/>
          <w:sz w:val="24"/>
          <w:szCs w:val="24"/>
        </w:rPr>
        <w:t>developed</w:t>
      </w:r>
      <w:r w:rsidRPr="770699AC" w:rsidR="770699AC">
        <w:rPr>
          <w:rFonts w:ascii="Calibri" w:hAnsi="Calibri" w:eastAsia="Calibri" w:cs="Calibri"/>
          <w:color w:val="auto"/>
          <w:sz w:val="24"/>
          <w:szCs w:val="24"/>
        </w:rPr>
        <w:t xml:space="preserve"> over time, with more and more women artists becoming known. Feminists are still trying to get equality,</w:t>
      </w:r>
      <w:r w:rsidRPr="770699AC" w:rsidR="770699AC">
        <w:rPr>
          <w:rFonts w:ascii="Calibri" w:hAnsi="Calibri" w:eastAsia="Calibri" w:cs="Calibri"/>
          <w:color w:val="auto"/>
          <w:sz w:val="24"/>
          <w:szCs w:val="24"/>
        </w:rPr>
        <w:t xml:space="preserve"> if it wasn’t for the 1960s feminism </w:t>
      </w:r>
      <w:r w:rsidRPr="770699AC" w:rsidR="770699AC">
        <w:rPr>
          <w:rFonts w:ascii="Calibri" w:hAnsi="Calibri" w:eastAsia="Calibri" w:cs="Calibri"/>
          <w:color w:val="auto"/>
          <w:sz w:val="24"/>
          <w:szCs w:val="24"/>
        </w:rPr>
        <w:t>decade</w:t>
      </w:r>
      <w:r w:rsidRPr="770699AC" w:rsidR="770699AC">
        <w:rPr>
          <w:rFonts w:ascii="Calibri" w:hAnsi="Calibri" w:eastAsia="Calibri" w:cs="Calibri"/>
          <w:color w:val="auto"/>
          <w:sz w:val="24"/>
          <w:szCs w:val="24"/>
        </w:rPr>
        <w:t xml:space="preserve"> it </w:t>
      </w:r>
      <w:r w:rsidRPr="770699AC" w:rsidR="770699AC">
        <w:rPr>
          <w:rFonts w:ascii="Calibri" w:hAnsi="Calibri" w:eastAsia="Calibri" w:cs="Calibri"/>
          <w:color w:val="auto"/>
          <w:sz w:val="24"/>
          <w:szCs w:val="24"/>
        </w:rPr>
        <w:t>wouldn't</w:t>
      </w:r>
      <w:r w:rsidRPr="770699AC" w:rsidR="770699AC">
        <w:rPr>
          <w:rFonts w:ascii="Calibri" w:hAnsi="Calibri" w:eastAsia="Calibri" w:cs="Calibri"/>
          <w:color w:val="auto"/>
          <w:sz w:val="24"/>
          <w:szCs w:val="24"/>
        </w:rPr>
        <w:t xml:space="preserve"> be as </w:t>
      </w:r>
      <w:proofErr w:type="spellStart"/>
      <w:r w:rsidRPr="770699AC" w:rsidR="770699AC">
        <w:rPr>
          <w:rFonts w:ascii="Calibri" w:hAnsi="Calibri" w:eastAsia="Calibri" w:cs="Calibri"/>
          <w:color w:val="auto"/>
          <w:sz w:val="24"/>
          <w:szCs w:val="24"/>
        </w:rPr>
        <w:t>diversed</w:t>
      </w:r>
      <w:proofErr w:type="spellEnd"/>
      <w:r w:rsidRPr="770699AC" w:rsidR="770699AC">
        <w:rPr>
          <w:rFonts w:ascii="Calibri" w:hAnsi="Calibri" w:eastAsia="Calibri" w:cs="Calibri"/>
          <w:color w:val="auto"/>
          <w:sz w:val="24"/>
          <w:szCs w:val="24"/>
        </w:rPr>
        <w:t xml:space="preserve"> as it is now. Even though activists and artists are still fighting to become equal and now other reasons to. </w:t>
      </w:r>
      <w:r w:rsidRPr="770699AC" w:rsidR="770699AC">
        <w:rPr>
          <w:rFonts w:ascii="Calibri" w:hAnsi="Calibri" w:eastAsia="Calibri" w:cs="Calibri"/>
          <w:color w:val="auto"/>
          <w:sz w:val="24"/>
          <w:szCs w:val="24"/>
        </w:rPr>
        <w:t xml:space="preserve">This art era would be low culture as it is well known, not just by artists and art viewer, as it was on </w:t>
      </w:r>
      <w:r w:rsidRPr="770699AC" w:rsidR="770699AC">
        <w:rPr>
          <w:rFonts w:ascii="Calibri" w:hAnsi="Calibri" w:eastAsia="Calibri" w:cs="Calibri"/>
          <w:color w:val="auto"/>
          <w:sz w:val="24"/>
          <w:szCs w:val="24"/>
        </w:rPr>
        <w:t>a</w:t>
      </w:r>
      <w:r w:rsidRPr="770699AC" w:rsidR="770699AC">
        <w:rPr>
          <w:rFonts w:ascii="Calibri" w:hAnsi="Calibri" w:eastAsia="Calibri" w:cs="Calibri"/>
          <w:color w:val="auto"/>
          <w:sz w:val="24"/>
          <w:szCs w:val="24"/>
        </w:rPr>
        <w:t xml:space="preserve"> b</w:t>
      </w:r>
      <w:r w:rsidRPr="770699AC" w:rsidR="770699AC">
        <w:rPr>
          <w:rFonts w:ascii="Calibri" w:hAnsi="Calibri" w:eastAsia="Calibri" w:cs="Calibri"/>
          <w:color w:val="auto"/>
          <w:sz w:val="24"/>
          <w:szCs w:val="24"/>
        </w:rPr>
        <w:t>igger</w:t>
      </w:r>
      <w:r w:rsidRPr="770699AC" w:rsidR="770699AC">
        <w:rPr>
          <w:rFonts w:ascii="Calibri" w:hAnsi="Calibri" w:eastAsia="Calibri" w:cs="Calibri"/>
          <w:color w:val="auto"/>
          <w:sz w:val="24"/>
          <w:szCs w:val="24"/>
        </w:rPr>
        <w:t xml:space="preserve"> scale. Although due to </w:t>
      </w:r>
      <w:r w:rsidRPr="770699AC" w:rsidR="770699AC">
        <w:rPr>
          <w:rFonts w:ascii="Calibri" w:hAnsi="Calibri" w:eastAsia="Calibri" w:cs="Calibri"/>
          <w:color w:val="auto"/>
          <w:sz w:val="24"/>
          <w:szCs w:val="24"/>
        </w:rPr>
        <w:t xml:space="preserve">the political background it became known on a bigger </w:t>
      </w:r>
      <w:r w:rsidRPr="770699AC" w:rsidR="770699AC">
        <w:rPr>
          <w:rFonts w:ascii="Calibri" w:hAnsi="Calibri" w:eastAsia="Calibri" w:cs="Calibri"/>
          <w:color w:val="auto"/>
          <w:sz w:val="24"/>
          <w:szCs w:val="24"/>
        </w:rPr>
        <w:t>scale and</w:t>
      </w:r>
      <w:r w:rsidRPr="770699AC" w:rsidR="770699AC">
        <w:rPr>
          <w:rFonts w:ascii="Calibri" w:hAnsi="Calibri" w:eastAsia="Calibri" w:cs="Calibri"/>
          <w:color w:val="auto"/>
          <w:sz w:val="24"/>
          <w:szCs w:val="24"/>
        </w:rPr>
        <w:t xml:space="preserve"> brought more attention to this revolution. </w:t>
      </w:r>
      <w:r w:rsidRPr="770699AC" w:rsidR="770699AC">
        <w:rPr>
          <w:rFonts w:ascii="Calibri" w:hAnsi="Calibri" w:eastAsia="Calibri" w:cs="Calibri"/>
          <w:color w:val="auto"/>
          <w:sz w:val="24"/>
          <w:szCs w:val="24"/>
        </w:rPr>
        <w:t>It</w:t>
      </w:r>
      <w:r w:rsidRPr="770699AC" w:rsidR="770699AC">
        <w:rPr>
          <w:rFonts w:ascii="Calibri" w:hAnsi="Calibri" w:eastAsia="Calibri" w:cs="Calibri"/>
          <w:color w:val="auto"/>
          <w:sz w:val="24"/>
          <w:szCs w:val="24"/>
        </w:rPr>
        <w:t xml:space="preserve"> has even changed for the social side for women, they </w:t>
      </w:r>
      <w:r w:rsidRPr="770699AC" w:rsidR="770699AC">
        <w:rPr>
          <w:rFonts w:ascii="Calibri" w:hAnsi="Calibri" w:eastAsia="Calibri" w:cs="Calibri"/>
          <w:color w:val="auto"/>
          <w:sz w:val="24"/>
          <w:szCs w:val="24"/>
        </w:rPr>
        <w:t xml:space="preserve">are now seen as humans and not objects, or for the male gaze. </w:t>
      </w:r>
    </w:p>
    <w:p w:rsidR="770699AC" w:rsidP="770699AC" w:rsidRDefault="770699AC" w14:noSpellErr="1" w14:paraId="2B83FB84" w14:textId="036642DC">
      <w:pPr>
        <w:pStyle w:val="Normal"/>
        <w:rPr>
          <w:rFonts w:ascii="Calibri" w:hAnsi="Calibri" w:eastAsia="Calibri" w:cs="Calibri"/>
          <w:color w:val="auto"/>
          <w:sz w:val="24"/>
          <w:szCs w:val="24"/>
          <w:u w:val="single"/>
        </w:rPr>
      </w:pPr>
    </w:p>
    <w:p w:rsidR="15E47911" w:rsidP="770699AC" w:rsidRDefault="15E47911" w14:paraId="2ADFFF95" w14:noSpellErr="1" w14:textId="58BD3F41">
      <w:pPr>
        <w:pStyle w:val="Normal"/>
        <w:rPr>
          <w:rFonts w:ascii="Calibri" w:hAnsi="Calibri" w:eastAsia="Calibri" w:cs="Calibri"/>
          <w:color w:val="auto"/>
          <w:sz w:val="24"/>
          <w:szCs w:val="24"/>
        </w:rPr>
      </w:pPr>
      <w:r w:rsidRPr="770699AC" w:rsidR="770699AC">
        <w:rPr>
          <w:rFonts w:ascii="Calibri" w:hAnsi="Calibri" w:eastAsia="Calibri" w:cs="Calibri"/>
          <w:color w:val="auto"/>
          <w:sz w:val="24"/>
          <w:szCs w:val="24"/>
          <w:u w:val="single"/>
        </w:rPr>
        <w:t>Bibliography</w:t>
      </w:r>
      <w:r w:rsidRPr="770699AC" w:rsidR="770699AC">
        <w:rPr>
          <w:rFonts w:ascii="Calibri" w:hAnsi="Calibri" w:eastAsia="Calibri" w:cs="Calibri"/>
          <w:color w:val="auto"/>
          <w:sz w:val="24"/>
          <w:szCs w:val="24"/>
        </w:rPr>
        <w:t xml:space="preserve">  </w:t>
      </w:r>
    </w:p>
    <w:p w:rsidR="770699AC" w:rsidP="770699AC" w:rsidRDefault="770699AC" w14:noSpellErr="1" w14:paraId="4DA383D1" w14:textId="4F85BF3E">
      <w:pPr>
        <w:ind w:left="-450" w:hanging="120"/>
        <w:rPr>
          <w:rFonts w:ascii="Calibri" w:hAnsi="Calibri" w:eastAsia="Calibri" w:cs="Calibri"/>
          <w:noProof w:val="0"/>
          <w:color w:val="auto"/>
          <w:sz w:val="24"/>
          <w:szCs w:val="24"/>
          <w:lang w:val="en-GB"/>
        </w:rPr>
      </w:pPr>
      <w:r w:rsidRPr="770699AC" w:rsidR="770699AC">
        <w:rPr>
          <w:rFonts w:ascii="Calibri" w:hAnsi="Calibri" w:eastAsia="Calibri" w:cs="Calibri"/>
          <w:noProof w:val="0"/>
          <w:color w:val="auto"/>
          <w:sz w:val="24"/>
          <w:szCs w:val="24"/>
          <w:lang w:val="en-GB"/>
        </w:rPr>
        <w:t>Womenartrevolution.com. (2018)</w:t>
      </w:r>
      <w:proofErr w:type="gramStart"/>
      <w:r w:rsidRPr="770699AC" w:rsidR="770699AC">
        <w:rPr>
          <w:rFonts w:ascii="Calibri" w:hAnsi="Calibri" w:eastAsia="Calibri" w:cs="Calibri"/>
          <w:noProof w:val="0"/>
          <w:color w:val="auto"/>
          <w:sz w:val="24"/>
          <w:szCs w:val="24"/>
          <w:lang w:val="en-GB"/>
        </w:rPr>
        <w:t xml:space="preserve">. </w:t>
      </w:r>
      <w:r w:rsidRPr="770699AC" w:rsidR="770699AC">
        <w:rPr>
          <w:rFonts w:ascii="Calibri" w:hAnsi="Calibri" w:eastAsia="Calibri" w:cs="Calibri"/>
          <w:i w:val="1"/>
          <w:iCs w:val="1"/>
          <w:noProof w:val="0"/>
          <w:color w:val="auto"/>
          <w:sz w:val="24"/>
          <w:szCs w:val="24"/>
          <w:lang w:val="en-GB"/>
        </w:rPr>
        <w:t>!</w:t>
      </w:r>
      <w:proofErr w:type="gramEnd"/>
      <w:r w:rsidRPr="770699AC" w:rsidR="770699AC">
        <w:rPr>
          <w:rFonts w:ascii="Calibri" w:hAnsi="Calibri" w:eastAsia="Calibri" w:cs="Calibri"/>
          <w:i w:val="1"/>
          <w:iCs w:val="1"/>
          <w:noProof w:val="0"/>
          <w:color w:val="auto"/>
          <w:sz w:val="24"/>
          <w:szCs w:val="24"/>
          <w:lang w:val="en-GB"/>
        </w:rPr>
        <w:t xml:space="preserve"> WOMEN ART REVOLUTION - The Film</w:t>
      </w:r>
      <w:r w:rsidRPr="770699AC" w:rsidR="770699AC">
        <w:rPr>
          <w:rFonts w:ascii="Calibri" w:hAnsi="Calibri" w:eastAsia="Calibri" w:cs="Calibri"/>
          <w:noProof w:val="0"/>
          <w:color w:val="auto"/>
          <w:sz w:val="24"/>
          <w:szCs w:val="24"/>
          <w:lang w:val="en-GB"/>
        </w:rPr>
        <w:t xml:space="preserve">. [online] Available at: </w:t>
      </w:r>
      <w:hyperlink r:id="Re8e3d18b0c994dca">
        <w:r w:rsidRPr="770699AC" w:rsidR="770699AC">
          <w:rPr>
            <w:rStyle w:val="Hyperlink"/>
            <w:rFonts w:ascii="Calibri" w:hAnsi="Calibri" w:eastAsia="Calibri" w:cs="Calibri"/>
            <w:noProof w:val="0"/>
            <w:color w:val="auto"/>
            <w:sz w:val="24"/>
            <w:szCs w:val="24"/>
            <w:lang w:val="en-GB"/>
          </w:rPr>
          <w:t>http://www.womenartrevolution.com/about_film.php</w:t>
        </w:r>
      </w:hyperlink>
      <w:r w:rsidRPr="770699AC" w:rsidR="770699AC">
        <w:rPr>
          <w:rFonts w:ascii="Calibri" w:hAnsi="Calibri" w:eastAsia="Calibri" w:cs="Calibri"/>
          <w:noProof w:val="0"/>
          <w:color w:val="auto"/>
          <w:sz w:val="24"/>
          <w:szCs w:val="24"/>
          <w:lang w:val="en-GB"/>
        </w:rPr>
        <w:t xml:space="preserve"> [Accessed 13 Dec. 2018].</w:t>
      </w:r>
    </w:p>
    <w:p w:rsidR="770699AC" w:rsidP="770699AC" w:rsidRDefault="770699AC" w14:noSpellErr="1" w14:paraId="38A54093" w14:textId="5E90FE00">
      <w:pPr>
        <w:ind w:left="-450" w:hanging="120"/>
        <w:rPr>
          <w:rFonts w:ascii="Calibri" w:hAnsi="Calibri" w:eastAsia="Calibri" w:cs="Calibri"/>
          <w:noProof w:val="0"/>
          <w:color w:val="auto"/>
          <w:sz w:val="24"/>
          <w:szCs w:val="24"/>
          <w:lang w:val="en-GB"/>
        </w:rPr>
      </w:pPr>
      <w:r w:rsidRPr="770699AC" w:rsidR="770699AC">
        <w:rPr>
          <w:rFonts w:ascii="Calibri" w:hAnsi="Calibri" w:eastAsia="Calibri" w:cs="Calibri"/>
          <w:b w:val="1"/>
          <w:bCs w:val="1"/>
          <w:noProof w:val="0"/>
          <w:color w:val="auto"/>
          <w:sz w:val="24"/>
          <w:szCs w:val="24"/>
          <w:lang w:val="en-GB"/>
        </w:rPr>
        <w:t xml:space="preserve"> </w:t>
      </w:r>
      <w:r w:rsidRPr="770699AC" w:rsidR="770699AC">
        <w:rPr>
          <w:rFonts w:ascii="Calibri" w:hAnsi="Calibri" w:eastAsia="Calibri" w:cs="Calibri"/>
          <w:noProof w:val="0"/>
          <w:color w:val="auto"/>
          <w:sz w:val="24"/>
          <w:szCs w:val="24"/>
          <w:lang w:val="en-GB"/>
        </w:rPr>
        <w:t>the</w:t>
      </w:r>
      <w:r w:rsidRPr="770699AC" w:rsidR="770699AC">
        <w:rPr>
          <w:rFonts w:ascii="Calibri" w:hAnsi="Calibri" w:eastAsia="Calibri" w:cs="Calibri"/>
          <w:noProof w:val="0"/>
          <w:color w:val="auto"/>
          <w:sz w:val="24"/>
          <w:szCs w:val="24"/>
          <w:lang w:val="en-GB"/>
        </w:rPr>
        <w:t xml:space="preserve"> Guardian. (2018). </w:t>
      </w:r>
      <w:r w:rsidRPr="770699AC" w:rsidR="770699AC">
        <w:rPr>
          <w:rFonts w:ascii="Calibri" w:hAnsi="Calibri" w:eastAsia="Calibri" w:cs="Calibri"/>
          <w:i w:val="1"/>
          <w:iCs w:val="1"/>
          <w:noProof w:val="0"/>
          <w:color w:val="auto"/>
          <w:sz w:val="24"/>
          <w:szCs w:val="24"/>
          <w:lang w:val="en-GB"/>
        </w:rPr>
        <w:t>A history of the pill</w:t>
      </w:r>
      <w:r w:rsidRPr="770699AC" w:rsidR="770699AC">
        <w:rPr>
          <w:rFonts w:ascii="Calibri" w:hAnsi="Calibri" w:eastAsia="Calibri" w:cs="Calibri"/>
          <w:noProof w:val="0"/>
          <w:color w:val="auto"/>
          <w:sz w:val="24"/>
          <w:szCs w:val="24"/>
          <w:lang w:val="en-GB"/>
        </w:rPr>
        <w:t xml:space="preserve">. [online] Available at: </w:t>
      </w:r>
      <w:hyperlink r:id="R213574048d4b47f2">
        <w:r w:rsidRPr="770699AC" w:rsidR="770699AC">
          <w:rPr>
            <w:rStyle w:val="Hyperlink"/>
            <w:rFonts w:ascii="Calibri" w:hAnsi="Calibri" w:eastAsia="Calibri" w:cs="Calibri"/>
            <w:noProof w:val="0"/>
            <w:color w:val="auto"/>
            <w:sz w:val="24"/>
            <w:szCs w:val="24"/>
            <w:lang w:val="en-GB"/>
          </w:rPr>
          <w:t>https://www.google.co.uk/amp/s/amp.theguardian.com/society/2007/sep/12/health.medicineandhealth</w:t>
        </w:r>
      </w:hyperlink>
      <w:r w:rsidRPr="770699AC" w:rsidR="770699AC">
        <w:rPr>
          <w:rFonts w:ascii="Calibri" w:hAnsi="Calibri" w:eastAsia="Calibri" w:cs="Calibri"/>
          <w:noProof w:val="0"/>
          <w:color w:val="auto"/>
          <w:sz w:val="24"/>
          <w:szCs w:val="24"/>
          <w:lang w:val="en-GB"/>
        </w:rPr>
        <w:t xml:space="preserve"> [Accessed 13 Dec. 2018].</w:t>
      </w:r>
    </w:p>
    <w:p w:rsidR="770699AC" w:rsidP="770699AC" w:rsidRDefault="770699AC" w14:noSpellErr="1" w14:paraId="3751B022" w14:textId="4677766D">
      <w:pPr>
        <w:ind w:left="-450" w:hanging="120"/>
        <w:rPr>
          <w:rFonts w:ascii="Calibri" w:hAnsi="Calibri" w:eastAsia="Calibri" w:cs="Calibri"/>
          <w:noProof w:val="0"/>
          <w:color w:val="auto"/>
          <w:sz w:val="24"/>
          <w:szCs w:val="24"/>
          <w:lang w:val="en-GB"/>
        </w:rPr>
      </w:pPr>
      <w:r w:rsidRPr="770699AC" w:rsidR="770699AC">
        <w:rPr>
          <w:rFonts w:ascii="Calibri" w:hAnsi="Calibri" w:eastAsia="Calibri" w:cs="Calibri"/>
          <w:noProof w:val="0"/>
          <w:color w:val="auto"/>
          <w:sz w:val="24"/>
          <w:szCs w:val="24"/>
          <w:lang w:val="en-GB"/>
        </w:rPr>
        <w:t xml:space="preserve">Smithsonian American Art Museum. (2018). </w:t>
      </w:r>
      <w:r w:rsidRPr="770699AC" w:rsidR="770699AC">
        <w:rPr>
          <w:rFonts w:ascii="Calibri" w:hAnsi="Calibri" w:eastAsia="Calibri" w:cs="Calibri"/>
          <w:i w:val="1"/>
          <w:iCs w:val="1"/>
          <w:noProof w:val="0"/>
          <w:color w:val="auto"/>
          <w:sz w:val="24"/>
          <w:szCs w:val="24"/>
          <w:lang w:val="en-GB"/>
        </w:rPr>
        <w:t>Dollhouse</w:t>
      </w:r>
      <w:r w:rsidRPr="770699AC" w:rsidR="770699AC">
        <w:rPr>
          <w:rFonts w:ascii="Calibri" w:hAnsi="Calibri" w:eastAsia="Calibri" w:cs="Calibri"/>
          <w:noProof w:val="0"/>
          <w:color w:val="auto"/>
          <w:sz w:val="24"/>
          <w:szCs w:val="24"/>
          <w:lang w:val="en-GB"/>
        </w:rPr>
        <w:t xml:space="preserve">. [online] Available at: </w:t>
      </w:r>
      <w:hyperlink r:id="R907135374d814121">
        <w:r w:rsidRPr="770699AC" w:rsidR="770699AC">
          <w:rPr>
            <w:rStyle w:val="Hyperlink"/>
            <w:rFonts w:ascii="Calibri" w:hAnsi="Calibri" w:eastAsia="Calibri" w:cs="Calibri"/>
            <w:noProof w:val="0"/>
            <w:color w:val="auto"/>
            <w:sz w:val="24"/>
            <w:szCs w:val="24"/>
            <w:lang w:val="en-GB"/>
          </w:rPr>
          <w:t>https://americanart.si.edu/artwork/dollhouse-35885</w:t>
        </w:r>
      </w:hyperlink>
      <w:r w:rsidRPr="770699AC" w:rsidR="770699AC">
        <w:rPr>
          <w:rFonts w:ascii="Calibri" w:hAnsi="Calibri" w:eastAsia="Calibri" w:cs="Calibri"/>
          <w:noProof w:val="0"/>
          <w:color w:val="auto"/>
          <w:sz w:val="24"/>
          <w:szCs w:val="24"/>
          <w:lang w:val="en-GB"/>
        </w:rPr>
        <w:t xml:space="preserve"> [Accessed 13 Dec. 2018].</w:t>
      </w:r>
    </w:p>
    <w:p w:rsidR="770699AC" w:rsidP="770699AC" w:rsidRDefault="770699AC" w14:noSpellErr="1" w14:paraId="4D3CCD87" w14:textId="57FA5D26">
      <w:pPr>
        <w:ind w:left="-450" w:hanging="120"/>
        <w:rPr>
          <w:rFonts w:ascii="Calibri" w:hAnsi="Calibri" w:eastAsia="Calibri" w:cs="Calibri"/>
          <w:noProof w:val="0"/>
          <w:color w:val="auto"/>
          <w:sz w:val="24"/>
          <w:szCs w:val="24"/>
          <w:lang w:val="en-GB"/>
        </w:rPr>
      </w:pPr>
      <w:r w:rsidRPr="770699AC" w:rsidR="770699AC">
        <w:rPr>
          <w:rFonts w:ascii="Calibri" w:hAnsi="Calibri" w:eastAsia="Calibri" w:cs="Calibri"/>
          <w:noProof w:val="0"/>
          <w:color w:val="auto"/>
          <w:sz w:val="24"/>
          <w:szCs w:val="24"/>
          <w:lang w:val="en-GB"/>
        </w:rPr>
        <w:t xml:space="preserve">Moma.org. (2018). </w:t>
      </w:r>
      <w:r w:rsidRPr="770699AC" w:rsidR="770699AC">
        <w:rPr>
          <w:rFonts w:ascii="Calibri" w:hAnsi="Calibri" w:eastAsia="Calibri" w:cs="Calibri"/>
          <w:i w:val="1"/>
          <w:iCs w:val="1"/>
          <w:noProof w:val="0"/>
          <w:color w:val="auto"/>
          <w:sz w:val="24"/>
          <w:szCs w:val="24"/>
          <w:lang w:val="en-GB"/>
        </w:rPr>
        <w:t>Martha Rosler. Semiotics of the Kitchen. 1975 | MoMA</w:t>
      </w:r>
      <w:r w:rsidRPr="770699AC" w:rsidR="770699AC">
        <w:rPr>
          <w:rFonts w:ascii="Calibri" w:hAnsi="Calibri" w:eastAsia="Calibri" w:cs="Calibri"/>
          <w:noProof w:val="0"/>
          <w:color w:val="auto"/>
          <w:sz w:val="24"/>
          <w:szCs w:val="24"/>
          <w:lang w:val="en-GB"/>
        </w:rPr>
        <w:t xml:space="preserve">. [online] Available at: </w:t>
      </w:r>
      <w:hyperlink r:id="R86d40d6319bb4694">
        <w:r w:rsidRPr="770699AC" w:rsidR="770699AC">
          <w:rPr>
            <w:rStyle w:val="Hyperlink"/>
            <w:rFonts w:ascii="Calibri" w:hAnsi="Calibri" w:eastAsia="Calibri" w:cs="Calibri"/>
            <w:noProof w:val="0"/>
            <w:color w:val="auto"/>
            <w:sz w:val="24"/>
            <w:szCs w:val="24"/>
            <w:lang w:val="en-GB"/>
          </w:rPr>
          <w:t>https://www.moma.org/collection/works/88937</w:t>
        </w:r>
      </w:hyperlink>
      <w:r w:rsidRPr="770699AC" w:rsidR="770699AC">
        <w:rPr>
          <w:rFonts w:ascii="Calibri" w:hAnsi="Calibri" w:eastAsia="Calibri" w:cs="Calibri"/>
          <w:noProof w:val="0"/>
          <w:color w:val="auto"/>
          <w:sz w:val="24"/>
          <w:szCs w:val="24"/>
          <w:lang w:val="en-GB"/>
        </w:rPr>
        <w:t xml:space="preserve"> [Accessed 13 Dec. 2018].</w:t>
      </w:r>
    </w:p>
    <w:p w:rsidR="770699AC" w:rsidP="770699AC" w:rsidRDefault="770699AC" w14:noSpellErr="1" w14:paraId="5577D7B2" w14:textId="36253BC5">
      <w:pPr>
        <w:ind w:left="-450" w:hanging="120"/>
        <w:rPr>
          <w:rFonts w:ascii="Calibri" w:hAnsi="Calibri" w:eastAsia="Calibri" w:cs="Calibri"/>
          <w:noProof w:val="0"/>
          <w:color w:val="auto"/>
          <w:sz w:val="24"/>
          <w:szCs w:val="24"/>
          <w:lang w:val="en-GB"/>
        </w:rPr>
      </w:pPr>
      <w:r w:rsidRPr="770699AC" w:rsidR="770699AC">
        <w:rPr>
          <w:rFonts w:ascii="Calibri" w:hAnsi="Calibri" w:eastAsia="Calibri" w:cs="Calibri"/>
          <w:noProof w:val="0"/>
          <w:color w:val="auto"/>
          <w:sz w:val="24"/>
          <w:szCs w:val="24"/>
          <w:lang w:val="en-GB"/>
        </w:rPr>
        <w:t xml:space="preserve">HuffPost UK. (2018). </w:t>
      </w:r>
      <w:r w:rsidRPr="770699AC" w:rsidR="770699AC">
        <w:rPr>
          <w:rFonts w:ascii="Calibri" w:hAnsi="Calibri" w:eastAsia="Calibri" w:cs="Calibri"/>
          <w:i w:val="1"/>
          <w:iCs w:val="1"/>
          <w:noProof w:val="0"/>
          <w:color w:val="auto"/>
          <w:sz w:val="24"/>
          <w:szCs w:val="24"/>
          <w:lang w:val="en-GB"/>
        </w:rPr>
        <w:t xml:space="preserve">8 Radical, Feminist Artists </w:t>
      </w:r>
      <w:proofErr w:type="gramStart"/>
      <w:r w:rsidRPr="770699AC" w:rsidR="770699AC">
        <w:rPr>
          <w:rFonts w:ascii="Calibri" w:hAnsi="Calibri" w:eastAsia="Calibri" w:cs="Calibri"/>
          <w:i w:val="1"/>
          <w:iCs w:val="1"/>
          <w:noProof w:val="0"/>
          <w:color w:val="auto"/>
          <w:sz w:val="24"/>
          <w:szCs w:val="24"/>
          <w:lang w:val="en-GB"/>
        </w:rPr>
        <w:t>From</w:t>
      </w:r>
      <w:proofErr w:type="gramEnd"/>
      <w:r w:rsidRPr="770699AC" w:rsidR="770699AC">
        <w:rPr>
          <w:rFonts w:ascii="Calibri" w:hAnsi="Calibri" w:eastAsia="Calibri" w:cs="Calibri"/>
          <w:i w:val="1"/>
          <w:iCs w:val="1"/>
          <w:noProof w:val="0"/>
          <w:color w:val="auto"/>
          <w:sz w:val="24"/>
          <w:szCs w:val="24"/>
          <w:lang w:val="en-GB"/>
        </w:rPr>
        <w:t xml:space="preserve"> The 1970s Who Shattered The Male Gaze</w:t>
      </w:r>
      <w:r w:rsidRPr="770699AC" w:rsidR="770699AC">
        <w:rPr>
          <w:rFonts w:ascii="Calibri" w:hAnsi="Calibri" w:eastAsia="Calibri" w:cs="Calibri"/>
          <w:noProof w:val="0"/>
          <w:color w:val="auto"/>
          <w:sz w:val="24"/>
          <w:szCs w:val="24"/>
          <w:lang w:val="en-GB"/>
        </w:rPr>
        <w:t xml:space="preserve">. [online] Available at: </w:t>
      </w:r>
      <w:hyperlink r:id="R59f949fa33ea42a8">
        <w:r w:rsidRPr="770699AC" w:rsidR="770699AC">
          <w:rPr>
            <w:rStyle w:val="Hyperlink"/>
            <w:rFonts w:ascii="Calibri" w:hAnsi="Calibri" w:eastAsia="Calibri" w:cs="Calibri"/>
            <w:noProof w:val="0"/>
            <w:color w:val="auto"/>
            <w:sz w:val="24"/>
            <w:szCs w:val="24"/>
            <w:lang w:val="en-GB"/>
          </w:rPr>
          <w:t>https://www.huffingtonpost.co.uk/entry/feminist-artists-1970s_us_5800dfc1e4b06e0475943918</w:t>
        </w:r>
      </w:hyperlink>
      <w:r w:rsidRPr="770699AC" w:rsidR="770699AC">
        <w:rPr>
          <w:rFonts w:ascii="Calibri" w:hAnsi="Calibri" w:eastAsia="Calibri" w:cs="Calibri"/>
          <w:noProof w:val="0"/>
          <w:color w:val="auto"/>
          <w:sz w:val="24"/>
          <w:szCs w:val="24"/>
          <w:lang w:val="en-GB"/>
        </w:rPr>
        <w:t xml:space="preserve"> [Accessed 13 Dec. 2018].</w:t>
      </w:r>
    </w:p>
    <w:p w:rsidR="770699AC" w:rsidP="770699AC" w:rsidRDefault="770699AC" w14:noSpellErr="1" w14:paraId="0AFC4A11" w14:textId="08C5A8EB">
      <w:pPr>
        <w:ind w:left="-450" w:hanging="120"/>
        <w:rPr>
          <w:rFonts w:ascii="Calibri" w:hAnsi="Calibri" w:eastAsia="Calibri" w:cs="Calibri"/>
          <w:noProof w:val="0"/>
          <w:color w:val="auto"/>
          <w:sz w:val="24"/>
          <w:szCs w:val="24"/>
          <w:lang w:val="en-GB"/>
        </w:rPr>
      </w:pPr>
      <w:r w:rsidRPr="770699AC" w:rsidR="770699AC">
        <w:rPr>
          <w:rFonts w:ascii="Calibri" w:hAnsi="Calibri" w:eastAsia="Calibri" w:cs="Calibri"/>
          <w:noProof w:val="0"/>
          <w:color w:val="auto"/>
          <w:sz w:val="24"/>
          <w:szCs w:val="24"/>
          <w:lang w:val="en-GB"/>
        </w:rPr>
        <w:t xml:space="preserve">FPA. (2018). </w:t>
      </w:r>
      <w:r w:rsidRPr="770699AC" w:rsidR="770699AC">
        <w:rPr>
          <w:rFonts w:ascii="Calibri" w:hAnsi="Calibri" w:eastAsia="Calibri" w:cs="Calibri"/>
          <w:i w:val="1"/>
          <w:iCs w:val="1"/>
          <w:noProof w:val="0"/>
          <w:color w:val="auto"/>
          <w:sz w:val="24"/>
          <w:szCs w:val="24"/>
          <w:lang w:val="en-GB"/>
        </w:rPr>
        <w:t>Contraception: past, present and future factsheet</w:t>
      </w:r>
      <w:r w:rsidRPr="770699AC" w:rsidR="770699AC">
        <w:rPr>
          <w:rFonts w:ascii="Calibri" w:hAnsi="Calibri" w:eastAsia="Calibri" w:cs="Calibri"/>
          <w:noProof w:val="0"/>
          <w:color w:val="auto"/>
          <w:sz w:val="24"/>
          <w:szCs w:val="24"/>
          <w:lang w:val="en-GB"/>
        </w:rPr>
        <w:t xml:space="preserve">. [online] Available at: </w:t>
      </w:r>
      <w:hyperlink r:id="R55f0a036ba0e484a">
        <w:r w:rsidRPr="770699AC" w:rsidR="770699AC">
          <w:rPr>
            <w:rStyle w:val="Hyperlink"/>
            <w:rFonts w:ascii="Calibri" w:hAnsi="Calibri" w:eastAsia="Calibri" w:cs="Calibri"/>
            <w:noProof w:val="0"/>
            <w:color w:val="auto"/>
            <w:sz w:val="24"/>
            <w:szCs w:val="24"/>
            <w:lang w:val="en-GB"/>
          </w:rPr>
          <w:t>https://www.fpa.org.uk/factsheets/contraception-past-present-future</w:t>
        </w:r>
      </w:hyperlink>
      <w:r w:rsidRPr="770699AC" w:rsidR="770699AC">
        <w:rPr>
          <w:rFonts w:ascii="Calibri" w:hAnsi="Calibri" w:eastAsia="Calibri" w:cs="Calibri"/>
          <w:noProof w:val="0"/>
          <w:color w:val="auto"/>
          <w:sz w:val="24"/>
          <w:szCs w:val="24"/>
          <w:lang w:val="en-GB"/>
        </w:rPr>
        <w:t xml:space="preserve"> [Accessed 13 Dec. 2018].</w:t>
      </w:r>
    </w:p>
    <w:p w:rsidR="770699AC" w:rsidP="770699AC" w:rsidRDefault="770699AC" w14:noSpellErr="1" w14:paraId="32EB72AD" w14:textId="13D1D2D8">
      <w:pPr>
        <w:ind w:left="-450" w:hanging="120"/>
        <w:rPr>
          <w:rFonts w:ascii="Calibri" w:hAnsi="Calibri" w:eastAsia="Calibri" w:cs="Calibri"/>
          <w:noProof w:val="0"/>
          <w:color w:val="auto"/>
          <w:sz w:val="24"/>
          <w:szCs w:val="24"/>
          <w:lang w:val="en-GB"/>
        </w:rPr>
      </w:pPr>
      <w:r w:rsidRPr="770699AC" w:rsidR="770699AC">
        <w:rPr>
          <w:rFonts w:ascii="Calibri" w:hAnsi="Calibri" w:eastAsia="Calibri" w:cs="Calibri"/>
          <w:noProof w:val="0"/>
          <w:color w:val="auto"/>
          <w:sz w:val="24"/>
          <w:szCs w:val="24"/>
          <w:lang w:val="en-GB"/>
        </w:rPr>
        <w:t xml:space="preserve">Cultural Diversity IR defense-2 2012. (2018). </w:t>
      </w:r>
      <w:r w:rsidRPr="770699AC" w:rsidR="770699AC">
        <w:rPr>
          <w:rFonts w:ascii="Calibri" w:hAnsi="Calibri" w:eastAsia="Calibri" w:cs="Calibri"/>
          <w:i w:val="1"/>
          <w:iCs w:val="1"/>
          <w:noProof w:val="0"/>
          <w:color w:val="auto"/>
          <w:sz w:val="24"/>
          <w:szCs w:val="24"/>
          <w:lang w:val="en-GB"/>
        </w:rPr>
        <w:t>High Culture Vs Low Culture</w:t>
      </w:r>
      <w:r w:rsidRPr="770699AC" w:rsidR="770699AC">
        <w:rPr>
          <w:rFonts w:ascii="Calibri" w:hAnsi="Calibri" w:eastAsia="Calibri" w:cs="Calibri"/>
          <w:noProof w:val="0"/>
          <w:color w:val="auto"/>
          <w:sz w:val="24"/>
          <w:szCs w:val="24"/>
          <w:lang w:val="en-GB"/>
        </w:rPr>
        <w:t xml:space="preserve">. [online] Available at: </w:t>
      </w:r>
      <w:hyperlink r:id="Re27f7eddf2fe4c36">
        <w:r w:rsidRPr="770699AC" w:rsidR="770699AC">
          <w:rPr>
            <w:rStyle w:val="Hyperlink"/>
            <w:rFonts w:ascii="Calibri" w:hAnsi="Calibri" w:eastAsia="Calibri" w:cs="Calibri"/>
            <w:noProof w:val="0"/>
            <w:color w:val="auto"/>
            <w:sz w:val="24"/>
            <w:szCs w:val="24"/>
            <w:lang w:val="en-GB"/>
          </w:rPr>
          <w:t>https://www.google.co.uk/amp/s/irdefense22012.wordpress.com/2014/07/11/high-culture-vs-low-culture/amp/</w:t>
        </w:r>
      </w:hyperlink>
      <w:r w:rsidRPr="770699AC" w:rsidR="770699AC">
        <w:rPr>
          <w:rFonts w:ascii="Calibri" w:hAnsi="Calibri" w:eastAsia="Calibri" w:cs="Calibri"/>
          <w:noProof w:val="0"/>
          <w:color w:val="auto"/>
          <w:sz w:val="24"/>
          <w:szCs w:val="24"/>
          <w:lang w:val="en-GB"/>
        </w:rPr>
        <w:t xml:space="preserve"> [Accessed 13 Dec. 2018].</w:t>
      </w:r>
    </w:p>
    <w:p w:rsidR="770699AC" w:rsidP="770699AC" w:rsidRDefault="770699AC" w14:noSpellErr="1" w14:paraId="41817D04" w14:textId="664DDC03">
      <w:pPr>
        <w:ind w:left="-570" w:hanging="0"/>
        <w:rPr>
          <w:rFonts w:ascii="Calibri" w:hAnsi="Calibri" w:eastAsia="Calibri" w:cs="Calibri"/>
          <w:noProof w:val="0"/>
          <w:color w:val="auto"/>
          <w:sz w:val="24"/>
          <w:szCs w:val="24"/>
          <w:lang w:val="en-GB"/>
        </w:rPr>
      </w:pPr>
      <w:r w:rsidRPr="770699AC" w:rsidR="770699AC">
        <w:rPr>
          <w:rFonts w:ascii="Calibri" w:hAnsi="Calibri" w:eastAsia="Calibri" w:cs="Calibri"/>
          <w:noProof w:val="0"/>
          <w:color w:val="auto"/>
          <w:sz w:val="24"/>
          <w:szCs w:val="24"/>
          <w:lang w:val="en-GB"/>
        </w:rPr>
        <w:t xml:space="preserve">Phillips, S. (2018). </w:t>
      </w:r>
      <w:proofErr w:type="gramStart"/>
      <w:r w:rsidRPr="770699AC" w:rsidR="770699AC">
        <w:rPr>
          <w:rFonts w:ascii="Calibri" w:hAnsi="Calibri" w:eastAsia="Calibri" w:cs="Calibri"/>
          <w:i w:val="1"/>
          <w:iCs w:val="1"/>
          <w:noProof w:val="0"/>
          <w:color w:val="auto"/>
          <w:sz w:val="24"/>
          <w:szCs w:val="24"/>
          <w:lang w:val="en-GB"/>
        </w:rPr>
        <w:t>!Women</w:t>
      </w:r>
      <w:proofErr w:type="gramEnd"/>
      <w:r w:rsidRPr="770699AC" w:rsidR="770699AC">
        <w:rPr>
          <w:rFonts w:ascii="Calibri" w:hAnsi="Calibri" w:eastAsia="Calibri" w:cs="Calibri"/>
          <w:i w:val="1"/>
          <w:iCs w:val="1"/>
          <w:noProof w:val="0"/>
          <w:color w:val="auto"/>
          <w:sz w:val="24"/>
          <w:szCs w:val="24"/>
          <w:lang w:val="en-GB"/>
        </w:rPr>
        <w:t xml:space="preserve"> Art Revolution: the rise of female artists</w:t>
      </w:r>
      <w:r w:rsidRPr="770699AC" w:rsidR="770699AC">
        <w:rPr>
          <w:rFonts w:ascii="Calibri" w:hAnsi="Calibri" w:eastAsia="Calibri" w:cs="Calibri"/>
          <w:noProof w:val="0"/>
          <w:color w:val="auto"/>
          <w:sz w:val="24"/>
          <w:szCs w:val="24"/>
          <w:lang w:val="en-GB"/>
        </w:rPr>
        <w:t xml:space="preserve">. [online] the Guardian. Available at: </w:t>
      </w:r>
      <w:hyperlink r:id="R76e2fe68259a4c1e">
        <w:r w:rsidRPr="770699AC" w:rsidR="770699AC">
          <w:rPr>
            <w:rStyle w:val="Hyperlink"/>
            <w:rFonts w:ascii="Calibri" w:hAnsi="Calibri" w:eastAsia="Calibri" w:cs="Calibri"/>
            <w:noProof w:val="0"/>
            <w:color w:val="auto"/>
            <w:sz w:val="24"/>
            <w:szCs w:val="24"/>
            <w:lang w:val="en-GB"/>
          </w:rPr>
          <w:t>https://www.theguardian.com/lifeandstyle/the-womens-blog-with-jane-martinson/2011/oct/13/women-art-revolution</w:t>
        </w:r>
      </w:hyperlink>
      <w:r w:rsidRPr="770699AC" w:rsidR="770699AC">
        <w:rPr>
          <w:rFonts w:ascii="Calibri" w:hAnsi="Calibri" w:eastAsia="Calibri" w:cs="Calibri"/>
          <w:noProof w:val="0"/>
          <w:color w:val="auto"/>
          <w:sz w:val="24"/>
          <w:szCs w:val="24"/>
          <w:lang w:val="en-GB"/>
        </w:rPr>
        <w:t xml:space="preserve"> [Accessed 13 Dec. 2018].</w:t>
      </w:r>
    </w:p>
    <w:p w:rsidR="770699AC" w:rsidP="770699AC" w:rsidRDefault="770699AC" w14:paraId="2FFEB689" w14:textId="26BE7DA5">
      <w:pPr>
        <w:ind w:left="-450" w:hanging="120"/>
        <w:rPr>
          <w:rFonts w:ascii="Calibri" w:hAnsi="Calibri" w:eastAsia="Calibri" w:cs="Calibri"/>
          <w:noProof w:val="0"/>
          <w:color w:val="666666"/>
          <w:sz w:val="24"/>
          <w:szCs w:val="24"/>
          <w:lang w:val="en-GB"/>
        </w:rPr>
      </w:pPr>
      <w:proofErr w:type="spellStart"/>
      <w:r w:rsidRPr="770699AC" w:rsidR="770699AC">
        <w:rPr>
          <w:rFonts w:ascii="Calibri" w:hAnsi="Calibri" w:eastAsia="Calibri" w:cs="Calibri"/>
          <w:noProof w:val="0"/>
          <w:color w:val="auto"/>
          <w:sz w:val="24"/>
          <w:szCs w:val="24"/>
          <w:lang w:val="en-GB"/>
        </w:rPr>
        <w:t>Güner</w:t>
      </w:r>
      <w:proofErr w:type="spellEnd"/>
      <w:r w:rsidRPr="770699AC" w:rsidR="770699AC">
        <w:rPr>
          <w:rFonts w:ascii="Calibri" w:hAnsi="Calibri" w:eastAsia="Calibri" w:cs="Calibri"/>
          <w:noProof w:val="0"/>
          <w:color w:val="auto"/>
          <w:sz w:val="24"/>
          <w:szCs w:val="24"/>
          <w:lang w:val="en-GB"/>
        </w:rPr>
        <w:t xml:space="preserve">, F. (2018). </w:t>
      </w:r>
      <w:r w:rsidRPr="770699AC" w:rsidR="770699AC">
        <w:rPr>
          <w:rFonts w:ascii="Calibri" w:hAnsi="Calibri" w:eastAsia="Calibri" w:cs="Calibri"/>
          <w:i w:val="1"/>
          <w:iCs w:val="1"/>
          <w:noProof w:val="0"/>
          <w:color w:val="auto"/>
          <w:sz w:val="24"/>
          <w:szCs w:val="24"/>
          <w:lang w:val="en-GB"/>
        </w:rPr>
        <w:t>Feminist art of the 1970s: knives, nudity and terrified men</w:t>
      </w:r>
      <w:r w:rsidRPr="770699AC" w:rsidR="770699AC">
        <w:rPr>
          <w:rFonts w:ascii="Calibri" w:hAnsi="Calibri" w:eastAsia="Calibri" w:cs="Calibri"/>
          <w:noProof w:val="0"/>
          <w:color w:val="auto"/>
          <w:sz w:val="24"/>
          <w:szCs w:val="24"/>
          <w:lang w:val="en-GB"/>
        </w:rPr>
        <w:t xml:space="preserve">. [online] the Guardian. Available at: </w:t>
      </w:r>
      <w:hyperlink r:id="Rb8a66cbacb9d416a">
        <w:r w:rsidRPr="770699AC" w:rsidR="770699AC">
          <w:rPr>
            <w:rStyle w:val="Hyperlink"/>
            <w:rFonts w:ascii="Calibri" w:hAnsi="Calibri" w:eastAsia="Calibri" w:cs="Calibri"/>
            <w:noProof w:val="0"/>
            <w:color w:val="auto"/>
            <w:sz w:val="24"/>
            <w:szCs w:val="24"/>
            <w:lang w:val="en-GB"/>
          </w:rPr>
          <w:t>https://www.theguardian.com/lifeandstyle/womens-blog/2016/oct/03/feminist-art-of-the-1970s-knives-nudity-and-terrified-men</w:t>
        </w:r>
      </w:hyperlink>
      <w:r w:rsidRPr="770699AC" w:rsidR="770699AC">
        <w:rPr>
          <w:rFonts w:ascii="Calibri" w:hAnsi="Calibri" w:eastAsia="Calibri" w:cs="Calibri"/>
          <w:noProof w:val="0"/>
          <w:color w:val="auto"/>
          <w:sz w:val="24"/>
          <w:szCs w:val="24"/>
          <w:lang w:val="en-GB"/>
        </w:rPr>
        <w:t xml:space="preserve"> [Accessed 13 Dec. 2018].</w:t>
      </w:r>
    </w:p>
    <w:sectPr w:rsidR="004D0428">
      <w:headerReference w:type="default" r:id="rId10"/>
      <w:footerReference w:type="default" r:id="rId1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1C60" w:rsidRDefault="00DD1C60" w14:paraId="185BC3EA" w14:textId="77777777">
      <w:pPr>
        <w:spacing w:after="0" w:line="240" w:lineRule="auto"/>
      </w:pPr>
      <w:r>
        <w:separator/>
      </w:r>
    </w:p>
  </w:endnote>
  <w:endnote w:type="continuationSeparator" w:id="0">
    <w:p w:rsidR="00DD1C60" w:rsidRDefault="00DD1C60" w14:paraId="6F948A3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15E47911" w:rsidTr="15E47911" w14:paraId="34EA630E" w14:textId="77777777">
      <w:tc>
        <w:tcPr>
          <w:tcW w:w="3009" w:type="dxa"/>
        </w:tcPr>
        <w:p w:rsidR="15E47911" w:rsidP="15E47911" w:rsidRDefault="15E47911" w14:paraId="50B77853" w14:textId="176F6ED3">
          <w:pPr>
            <w:pStyle w:val="Header"/>
            <w:ind w:left="-115"/>
          </w:pPr>
        </w:p>
      </w:tc>
      <w:tc>
        <w:tcPr>
          <w:tcW w:w="3009" w:type="dxa"/>
        </w:tcPr>
        <w:p w:rsidR="15E47911" w:rsidP="15E47911" w:rsidRDefault="15E47911" w14:paraId="2F104774" w14:textId="2F1EBE59">
          <w:pPr>
            <w:pStyle w:val="Header"/>
            <w:jc w:val="center"/>
          </w:pPr>
        </w:p>
      </w:tc>
      <w:tc>
        <w:tcPr>
          <w:tcW w:w="3009" w:type="dxa"/>
        </w:tcPr>
        <w:p w:rsidR="15E47911" w:rsidP="15E47911" w:rsidRDefault="15E47911" w14:paraId="63EE9BA1" w14:textId="6AAE6A91">
          <w:pPr>
            <w:pStyle w:val="Header"/>
            <w:ind w:right="-115"/>
            <w:jc w:val="right"/>
          </w:pPr>
        </w:p>
      </w:tc>
    </w:tr>
  </w:tbl>
  <w:p w:rsidR="15E47911" w:rsidP="15E47911" w:rsidRDefault="15E47911" w14:paraId="11C65218" w14:textId="64528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1C60" w:rsidRDefault="00DD1C60" w14:paraId="40A7D4DD" w14:textId="77777777">
      <w:pPr>
        <w:spacing w:after="0" w:line="240" w:lineRule="auto"/>
      </w:pPr>
      <w:r>
        <w:separator/>
      </w:r>
    </w:p>
  </w:footnote>
  <w:footnote w:type="continuationSeparator" w:id="0">
    <w:p w:rsidR="00DD1C60" w:rsidRDefault="00DD1C60" w14:paraId="23FDF36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15E47911" w:rsidTr="15E47911" w14:paraId="5440FCE5" w14:textId="77777777">
      <w:tc>
        <w:tcPr>
          <w:tcW w:w="3009" w:type="dxa"/>
        </w:tcPr>
        <w:p w:rsidR="15E47911" w:rsidP="15E47911" w:rsidRDefault="15E47911" w14:paraId="0F5448E9" w14:textId="26151754">
          <w:pPr>
            <w:pStyle w:val="Header"/>
            <w:ind w:left="-115"/>
          </w:pPr>
        </w:p>
      </w:tc>
      <w:tc>
        <w:tcPr>
          <w:tcW w:w="3009" w:type="dxa"/>
        </w:tcPr>
        <w:p w:rsidR="15E47911" w:rsidP="15E47911" w:rsidRDefault="15E47911" w14:paraId="0202474D" w14:textId="260F56E7">
          <w:pPr>
            <w:pStyle w:val="Header"/>
            <w:jc w:val="center"/>
          </w:pPr>
        </w:p>
      </w:tc>
      <w:tc>
        <w:tcPr>
          <w:tcW w:w="3009" w:type="dxa"/>
        </w:tcPr>
        <w:p w:rsidR="15E47911" w:rsidP="15E47911" w:rsidRDefault="15E47911" w14:paraId="69686EBE" w14:textId="396D52DE">
          <w:pPr>
            <w:pStyle w:val="Header"/>
            <w:ind w:right="-115"/>
            <w:jc w:val="right"/>
          </w:pPr>
        </w:p>
      </w:tc>
    </w:tr>
  </w:tbl>
  <w:p w:rsidR="15E47911" w:rsidP="15E47911" w:rsidRDefault="15E47911" w14:paraId="59A407FB" w14:textId="2799B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4E70441"/>
    <w:multiLevelType w:val="hybridMultilevel"/>
    <w:tmpl w:val="FFFFFFFF"/>
    <w:lvl w:ilvl="0" w:tplc="C32E3F8C">
      <w:start w:val="1"/>
      <w:numFmt w:val="bullet"/>
      <w:lvlText w:val=""/>
      <w:lvlJc w:val="left"/>
      <w:pPr>
        <w:ind w:left="720" w:hanging="360"/>
      </w:pPr>
      <w:rPr>
        <w:rFonts w:hint="default" w:ascii="Symbol" w:hAnsi="Symbol"/>
      </w:rPr>
    </w:lvl>
    <w:lvl w:ilvl="1" w:tplc="2D72FBAA">
      <w:start w:val="1"/>
      <w:numFmt w:val="bullet"/>
      <w:lvlText w:val="o"/>
      <w:lvlJc w:val="left"/>
      <w:pPr>
        <w:ind w:left="1440" w:hanging="360"/>
      </w:pPr>
      <w:rPr>
        <w:rFonts w:hint="default" w:ascii="Courier New" w:hAnsi="Courier New"/>
      </w:rPr>
    </w:lvl>
    <w:lvl w:ilvl="2" w:tplc="6B4C9D36">
      <w:start w:val="1"/>
      <w:numFmt w:val="bullet"/>
      <w:lvlText w:val=""/>
      <w:lvlJc w:val="left"/>
      <w:pPr>
        <w:ind w:left="2160" w:hanging="360"/>
      </w:pPr>
      <w:rPr>
        <w:rFonts w:hint="default" w:ascii="Wingdings" w:hAnsi="Wingdings"/>
      </w:rPr>
    </w:lvl>
    <w:lvl w:ilvl="3" w:tplc="C4128094">
      <w:start w:val="1"/>
      <w:numFmt w:val="bullet"/>
      <w:lvlText w:val=""/>
      <w:lvlJc w:val="left"/>
      <w:pPr>
        <w:ind w:left="2880" w:hanging="360"/>
      </w:pPr>
      <w:rPr>
        <w:rFonts w:hint="default" w:ascii="Symbol" w:hAnsi="Symbol"/>
      </w:rPr>
    </w:lvl>
    <w:lvl w:ilvl="4" w:tplc="427A8FA0">
      <w:start w:val="1"/>
      <w:numFmt w:val="bullet"/>
      <w:lvlText w:val="o"/>
      <w:lvlJc w:val="left"/>
      <w:pPr>
        <w:ind w:left="3600" w:hanging="360"/>
      </w:pPr>
      <w:rPr>
        <w:rFonts w:hint="default" w:ascii="Courier New" w:hAnsi="Courier New"/>
      </w:rPr>
    </w:lvl>
    <w:lvl w:ilvl="5" w:tplc="560EC7BE">
      <w:start w:val="1"/>
      <w:numFmt w:val="bullet"/>
      <w:lvlText w:val=""/>
      <w:lvlJc w:val="left"/>
      <w:pPr>
        <w:ind w:left="4320" w:hanging="360"/>
      </w:pPr>
      <w:rPr>
        <w:rFonts w:hint="default" w:ascii="Wingdings" w:hAnsi="Wingdings"/>
      </w:rPr>
    </w:lvl>
    <w:lvl w:ilvl="6" w:tplc="4E22D566">
      <w:start w:val="1"/>
      <w:numFmt w:val="bullet"/>
      <w:lvlText w:val=""/>
      <w:lvlJc w:val="left"/>
      <w:pPr>
        <w:ind w:left="5040" w:hanging="360"/>
      </w:pPr>
      <w:rPr>
        <w:rFonts w:hint="default" w:ascii="Symbol" w:hAnsi="Symbol"/>
      </w:rPr>
    </w:lvl>
    <w:lvl w:ilvl="7" w:tplc="671AE3DE">
      <w:start w:val="1"/>
      <w:numFmt w:val="bullet"/>
      <w:lvlText w:val="o"/>
      <w:lvlJc w:val="left"/>
      <w:pPr>
        <w:ind w:left="5760" w:hanging="360"/>
      </w:pPr>
      <w:rPr>
        <w:rFonts w:hint="default" w:ascii="Courier New" w:hAnsi="Courier New"/>
      </w:rPr>
    </w:lvl>
    <w:lvl w:ilvl="8" w:tplc="401CD53A">
      <w:start w:val="1"/>
      <w:numFmt w:val="bullet"/>
      <w:lvlText w:val=""/>
      <w:lvlJc w:val="left"/>
      <w:pPr>
        <w:ind w:left="6480" w:hanging="360"/>
      </w:pPr>
      <w:rPr>
        <w:rFonts w:hint="default" w:ascii="Wingdings" w:hAnsi="Wingdings"/>
      </w:rPr>
    </w:lvl>
  </w:abstractNum>
  <w:abstractNum w:abstractNumId="1" w15:restartNumberingAfterBreak="0">
    <w:nsid w:val="53C877B0"/>
    <w:multiLevelType w:val="hybridMultilevel"/>
    <w:tmpl w:val="FFFFFFFF"/>
    <w:lvl w:ilvl="0" w:tplc="E60E5836">
      <w:start w:val="1"/>
      <w:numFmt w:val="decimal"/>
      <w:lvlText w:val="%1."/>
      <w:lvlJc w:val="left"/>
      <w:pPr>
        <w:ind w:left="720" w:hanging="360"/>
      </w:pPr>
    </w:lvl>
    <w:lvl w:ilvl="1" w:tplc="AACA9132">
      <w:start w:val="1"/>
      <w:numFmt w:val="lowerLetter"/>
      <w:lvlText w:val="%2."/>
      <w:lvlJc w:val="left"/>
      <w:pPr>
        <w:ind w:left="1440" w:hanging="360"/>
      </w:pPr>
    </w:lvl>
    <w:lvl w:ilvl="2" w:tplc="B0261EC0">
      <w:start w:val="1"/>
      <w:numFmt w:val="lowerRoman"/>
      <w:lvlText w:val="%3."/>
      <w:lvlJc w:val="right"/>
      <w:pPr>
        <w:ind w:left="2160" w:hanging="180"/>
      </w:pPr>
    </w:lvl>
    <w:lvl w:ilvl="3" w:tplc="26782F28">
      <w:start w:val="1"/>
      <w:numFmt w:val="decimal"/>
      <w:lvlText w:val="%4."/>
      <w:lvlJc w:val="left"/>
      <w:pPr>
        <w:ind w:left="2880" w:hanging="360"/>
      </w:pPr>
    </w:lvl>
    <w:lvl w:ilvl="4" w:tplc="9E301038">
      <w:start w:val="1"/>
      <w:numFmt w:val="lowerLetter"/>
      <w:lvlText w:val="%5."/>
      <w:lvlJc w:val="left"/>
      <w:pPr>
        <w:ind w:left="3600" w:hanging="360"/>
      </w:pPr>
    </w:lvl>
    <w:lvl w:ilvl="5" w:tplc="957637D8">
      <w:start w:val="1"/>
      <w:numFmt w:val="lowerRoman"/>
      <w:lvlText w:val="%6."/>
      <w:lvlJc w:val="right"/>
      <w:pPr>
        <w:ind w:left="4320" w:hanging="180"/>
      </w:pPr>
    </w:lvl>
    <w:lvl w:ilvl="6" w:tplc="C2408812">
      <w:start w:val="1"/>
      <w:numFmt w:val="decimal"/>
      <w:lvlText w:val="%7."/>
      <w:lvlJc w:val="left"/>
      <w:pPr>
        <w:ind w:left="5040" w:hanging="360"/>
      </w:pPr>
    </w:lvl>
    <w:lvl w:ilvl="7" w:tplc="93CA2252">
      <w:start w:val="1"/>
      <w:numFmt w:val="lowerLetter"/>
      <w:lvlText w:val="%8."/>
      <w:lvlJc w:val="left"/>
      <w:pPr>
        <w:ind w:left="5760" w:hanging="360"/>
      </w:pPr>
    </w:lvl>
    <w:lvl w:ilvl="8" w:tplc="ECD6868E">
      <w:start w:val="1"/>
      <w:numFmt w:val="lowerRoman"/>
      <w:lvlText w:val="%9."/>
      <w:lvlJc w:val="right"/>
      <w:pPr>
        <w:ind w:left="6480" w:hanging="180"/>
      </w:pPr>
    </w:lvl>
  </w:abstractNum>
  <w:abstractNum w:abstractNumId="2" w15:restartNumberingAfterBreak="0">
    <w:nsid w:val="7C5B7FF2"/>
    <w:multiLevelType w:val="hybridMultilevel"/>
    <w:tmpl w:val="FFFFFFFF"/>
    <w:lvl w:ilvl="0" w:tplc="957A160A">
      <w:start w:val="1"/>
      <w:numFmt w:val="bullet"/>
      <w:lvlText w:val=""/>
      <w:lvlJc w:val="left"/>
      <w:pPr>
        <w:ind w:left="720" w:hanging="360"/>
      </w:pPr>
      <w:rPr>
        <w:rFonts w:hint="default" w:ascii="Symbol" w:hAnsi="Symbol"/>
      </w:rPr>
    </w:lvl>
    <w:lvl w:ilvl="1" w:tplc="E5C088F8">
      <w:start w:val="1"/>
      <w:numFmt w:val="bullet"/>
      <w:lvlText w:val="o"/>
      <w:lvlJc w:val="left"/>
      <w:pPr>
        <w:ind w:left="1440" w:hanging="360"/>
      </w:pPr>
      <w:rPr>
        <w:rFonts w:hint="default" w:ascii="Courier New" w:hAnsi="Courier New"/>
      </w:rPr>
    </w:lvl>
    <w:lvl w:ilvl="2" w:tplc="08EA3E2E">
      <w:start w:val="1"/>
      <w:numFmt w:val="bullet"/>
      <w:lvlText w:val=""/>
      <w:lvlJc w:val="left"/>
      <w:pPr>
        <w:ind w:left="2160" w:hanging="360"/>
      </w:pPr>
      <w:rPr>
        <w:rFonts w:hint="default" w:ascii="Wingdings" w:hAnsi="Wingdings"/>
      </w:rPr>
    </w:lvl>
    <w:lvl w:ilvl="3" w:tplc="E436707A">
      <w:start w:val="1"/>
      <w:numFmt w:val="bullet"/>
      <w:lvlText w:val=""/>
      <w:lvlJc w:val="left"/>
      <w:pPr>
        <w:ind w:left="2880" w:hanging="360"/>
      </w:pPr>
      <w:rPr>
        <w:rFonts w:hint="default" w:ascii="Symbol" w:hAnsi="Symbol"/>
      </w:rPr>
    </w:lvl>
    <w:lvl w:ilvl="4" w:tplc="88E8AACE">
      <w:start w:val="1"/>
      <w:numFmt w:val="bullet"/>
      <w:lvlText w:val="o"/>
      <w:lvlJc w:val="left"/>
      <w:pPr>
        <w:ind w:left="3600" w:hanging="360"/>
      </w:pPr>
      <w:rPr>
        <w:rFonts w:hint="default" w:ascii="Courier New" w:hAnsi="Courier New"/>
      </w:rPr>
    </w:lvl>
    <w:lvl w:ilvl="5" w:tplc="4A76F9C8">
      <w:start w:val="1"/>
      <w:numFmt w:val="bullet"/>
      <w:lvlText w:val=""/>
      <w:lvlJc w:val="left"/>
      <w:pPr>
        <w:ind w:left="4320" w:hanging="360"/>
      </w:pPr>
      <w:rPr>
        <w:rFonts w:hint="default" w:ascii="Wingdings" w:hAnsi="Wingdings"/>
      </w:rPr>
    </w:lvl>
    <w:lvl w:ilvl="6" w:tplc="3796E81A">
      <w:start w:val="1"/>
      <w:numFmt w:val="bullet"/>
      <w:lvlText w:val=""/>
      <w:lvlJc w:val="left"/>
      <w:pPr>
        <w:ind w:left="5040" w:hanging="360"/>
      </w:pPr>
      <w:rPr>
        <w:rFonts w:hint="default" w:ascii="Symbol" w:hAnsi="Symbol"/>
      </w:rPr>
    </w:lvl>
    <w:lvl w:ilvl="7" w:tplc="D434647C">
      <w:start w:val="1"/>
      <w:numFmt w:val="bullet"/>
      <w:lvlText w:val="o"/>
      <w:lvlJc w:val="left"/>
      <w:pPr>
        <w:ind w:left="5760" w:hanging="360"/>
      </w:pPr>
      <w:rPr>
        <w:rFonts w:hint="default" w:ascii="Courier New" w:hAnsi="Courier New"/>
      </w:rPr>
    </w:lvl>
    <w:lvl w:ilvl="8" w:tplc="7E1A38B2">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BC69BF"/>
    <w:rsid w:val="000254EC"/>
    <w:rsid w:val="0007095F"/>
    <w:rsid w:val="000F7524"/>
    <w:rsid w:val="00114052"/>
    <w:rsid w:val="00116819"/>
    <w:rsid w:val="00155012"/>
    <w:rsid w:val="001823A3"/>
    <w:rsid w:val="001E21E6"/>
    <w:rsid w:val="00212A8F"/>
    <w:rsid w:val="00285B4D"/>
    <w:rsid w:val="002C4F49"/>
    <w:rsid w:val="00321CB0"/>
    <w:rsid w:val="00346363"/>
    <w:rsid w:val="003823AC"/>
    <w:rsid w:val="0039485F"/>
    <w:rsid w:val="00456966"/>
    <w:rsid w:val="004C3BB3"/>
    <w:rsid w:val="004D0428"/>
    <w:rsid w:val="005A1D14"/>
    <w:rsid w:val="005B75E7"/>
    <w:rsid w:val="00723355"/>
    <w:rsid w:val="007D10BB"/>
    <w:rsid w:val="007D1EA8"/>
    <w:rsid w:val="008D42D7"/>
    <w:rsid w:val="008E4DE5"/>
    <w:rsid w:val="009210A6"/>
    <w:rsid w:val="009F7D27"/>
    <w:rsid w:val="00AB6193"/>
    <w:rsid w:val="00B21F95"/>
    <w:rsid w:val="00B425ED"/>
    <w:rsid w:val="00BC6CC5"/>
    <w:rsid w:val="00C10223"/>
    <w:rsid w:val="00C84DC8"/>
    <w:rsid w:val="00CD3B15"/>
    <w:rsid w:val="00CF1D61"/>
    <w:rsid w:val="00DD1C60"/>
    <w:rsid w:val="00E55960"/>
    <w:rsid w:val="00E7159C"/>
    <w:rsid w:val="00F30C81"/>
    <w:rsid w:val="00FD79A1"/>
    <w:rsid w:val="10BC69BF"/>
    <w:rsid w:val="15E47911"/>
    <w:rsid w:val="77069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C69BF"/>
  <w15:chartTrackingRefBased/>
  <w15:docId w15:val="{F27F82E7-3979-47BE-8382-B58237AA4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4D0428"/>
    <w:rPr>
      <w:color w:val="0563C1" w:themeColor="hyperlink"/>
      <w:u w:val="single"/>
    </w:rPr>
  </w:style>
  <w:style w:type="character" w:styleId="UnresolvedMention">
    <w:name w:val="Unresolved Mention"/>
    <w:basedOn w:val="DefaultParagraphFont"/>
    <w:uiPriority w:val="99"/>
    <w:semiHidden/>
    <w:unhideWhenUsed/>
    <w:rsid w:val="004D04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image" Target="/media/image.png" Id="Rfb0ddd38b4074d27" /><Relationship Type="http://schemas.openxmlformats.org/officeDocument/2006/relationships/image" Target="/media/image2.png" Id="R9af7d0ee806c41a1" /><Relationship Type="http://schemas.openxmlformats.org/officeDocument/2006/relationships/image" Target="/media/image3.png" Id="Rdef617d2179246e5" /><Relationship Type="http://schemas.openxmlformats.org/officeDocument/2006/relationships/hyperlink" Target="http://www.womenartrevolution.com/about_film.php" TargetMode="External" Id="Re8e3d18b0c994dca" /><Relationship Type="http://schemas.openxmlformats.org/officeDocument/2006/relationships/hyperlink" Target="https://www.google.co.uk/amp/s/amp.theguardian.com/society/2007/sep/12/health.medicineandhealth" TargetMode="External" Id="R213574048d4b47f2" /><Relationship Type="http://schemas.openxmlformats.org/officeDocument/2006/relationships/hyperlink" Target="https://americanart.si.edu/artwork/dollhouse-35885" TargetMode="External" Id="R907135374d814121" /><Relationship Type="http://schemas.openxmlformats.org/officeDocument/2006/relationships/hyperlink" Target="https://www.moma.org/collection/works/88937" TargetMode="External" Id="R86d40d6319bb4694" /><Relationship Type="http://schemas.openxmlformats.org/officeDocument/2006/relationships/hyperlink" Target="https://www.huffingtonpost.co.uk/entry/feminist-artists-1970s_us_5800dfc1e4b06e0475943918" TargetMode="External" Id="R59f949fa33ea42a8" /><Relationship Type="http://schemas.openxmlformats.org/officeDocument/2006/relationships/hyperlink" Target="https://www.fpa.org.uk/factsheets/contraception-past-present-future" TargetMode="External" Id="R55f0a036ba0e484a" /><Relationship Type="http://schemas.openxmlformats.org/officeDocument/2006/relationships/hyperlink" Target="https://www.google.co.uk/amp/s/irdefense22012.wordpress.com/2014/07/11/high-culture-vs-low-culture/amp/" TargetMode="External" Id="Re27f7eddf2fe4c36" /><Relationship Type="http://schemas.openxmlformats.org/officeDocument/2006/relationships/hyperlink" Target="https://www.theguardian.com/lifeandstyle/the-womens-blog-with-jane-martinson/2011/oct/13/women-art-revolution" TargetMode="External" Id="R76e2fe68259a4c1e" /><Relationship Type="http://schemas.openxmlformats.org/officeDocument/2006/relationships/hyperlink" Target="https://www.theguardian.com/lifeandstyle/womens-blog/2016/oct/03/feminist-art-of-the-1970s-knives-nudity-and-terrified-men" TargetMode="External" Id="Rb8a66cbacb9d41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Gait (1702331)</dc:creator>
  <keywords/>
  <dc:description/>
  <lastModifiedBy>Amy Gait (1702331)</lastModifiedBy>
  <revision>35</revision>
  <dcterms:created xsi:type="dcterms:W3CDTF">2018-11-29T23:43:00.0000000Z</dcterms:created>
  <dcterms:modified xsi:type="dcterms:W3CDTF">2018-12-13T02:59:12.0014239Z</dcterms:modified>
</coreProperties>
</file>