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9015222"/>
        <w:docPartObj>
          <w:docPartGallery w:val="Cover Pages"/>
          <w:docPartUnique/>
        </w:docPartObj>
      </w:sdtPr>
      <w:sdtEndPr/>
      <w:sdtContent>
        <w:p w14:paraId="63E4059C" w14:textId="0A42797D" w:rsidR="009D5492" w:rsidRDefault="009D5492">
          <w:r>
            <w:rPr>
              <w:noProof/>
            </w:rPr>
            <mc:AlternateContent>
              <mc:Choice Requires="wps">
                <w:drawing>
                  <wp:anchor distT="0" distB="0" distL="114300" distR="114300" simplePos="0" relativeHeight="251658242" behindDoc="0" locked="0" layoutInCell="1" allowOverlap="1" wp14:anchorId="3DB819BF" wp14:editId="5AC099B0">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FC3159" w14:textId="533C9003" w:rsidR="009D5492" w:rsidRDefault="009D5492">
                                    <w:pPr>
                                      <w:pStyle w:val="NoSpacing"/>
                                      <w:spacing w:after="480"/>
                                      <w:rPr>
                                        <w:i/>
                                        <w:color w:val="262626" w:themeColor="text1" w:themeTint="D9"/>
                                        <w:sz w:val="32"/>
                                        <w:szCs w:val="32"/>
                                      </w:rPr>
                                    </w:pPr>
                                    <w:r>
                                      <w:rPr>
                                        <w:i/>
                                        <w:color w:val="262626" w:themeColor="text1" w:themeTint="D9"/>
                                        <w:sz w:val="32"/>
                                        <w:szCs w:val="32"/>
                                      </w:rPr>
                                      <w:t>Alexander Ford (2501109)</w:t>
                                    </w:r>
                                  </w:p>
                                </w:sdtContent>
                              </w:sdt>
                              <w:p w14:paraId="2AFDCAD2" w14:textId="66AEA9DE" w:rsidR="009D5492" w:rsidRDefault="009D5492">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DB819BF"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5824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FC3159" w14:textId="533C9003" w:rsidR="009D5492" w:rsidRDefault="009D5492">
                              <w:pPr>
                                <w:pStyle w:val="NoSpacing"/>
                                <w:spacing w:after="480"/>
                                <w:rPr>
                                  <w:i/>
                                  <w:color w:val="262626" w:themeColor="text1" w:themeTint="D9"/>
                                  <w:sz w:val="32"/>
                                  <w:szCs w:val="32"/>
                                </w:rPr>
                              </w:pPr>
                              <w:r>
                                <w:rPr>
                                  <w:i/>
                                  <w:color w:val="262626" w:themeColor="text1" w:themeTint="D9"/>
                                  <w:sz w:val="32"/>
                                  <w:szCs w:val="32"/>
                                </w:rPr>
                                <w:t>Alexander Ford (2501109)</w:t>
                              </w:r>
                            </w:p>
                          </w:sdtContent>
                        </w:sdt>
                        <w:p w14:paraId="2AFDCAD2" w14:textId="66AEA9DE" w:rsidR="009D5492" w:rsidRDefault="009D5492">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58241" behindDoc="1" locked="0" layoutInCell="1" allowOverlap="1" wp14:anchorId="29D4E4F5" wp14:editId="676053A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6DB5650" id="Straight Connector 137" o:spid="_x0000_s1026" style="position:absolute;z-index:-251658239;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8240" behindDoc="0" locked="0" layoutInCell="1" allowOverlap="1" wp14:anchorId="757741C1" wp14:editId="7B22798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227D9E5" w14:textId="077E7C3D" w:rsidR="009D5492" w:rsidRDefault="00CF4FA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shard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DDF0534" w14:textId="2E522530" w:rsidR="009D5492" w:rsidRDefault="00CF4FAD">
                                    <w:pPr>
                                      <w:pStyle w:val="NoSpacing"/>
                                      <w:rPr>
                                        <w:i/>
                                        <w:color w:val="262626" w:themeColor="text1" w:themeTint="D9"/>
                                        <w:sz w:val="36"/>
                                        <w:szCs w:val="36"/>
                                      </w:rPr>
                                    </w:pPr>
                                    <w:r>
                                      <w:rPr>
                                        <w:color w:val="262626" w:themeColor="text1" w:themeTint="D9"/>
                                        <w:sz w:val="36"/>
                                        <w:szCs w:val="36"/>
                                      </w:rPr>
                                      <w:t>Construction materials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57741C1" id="Text Box 139" o:spid="_x0000_s1027" type="#_x0000_t202" alt="Title: Title and subtitle" style="position:absolute;margin-left:0;margin-top:0;width:435.75pt;height:214.55pt;z-index:25165824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227D9E5" w14:textId="077E7C3D" w:rsidR="009D5492" w:rsidRDefault="00CF4FA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The shard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DDF0534" w14:textId="2E522530" w:rsidR="009D5492" w:rsidRDefault="00CF4FAD">
                              <w:pPr>
                                <w:pStyle w:val="NoSpacing"/>
                                <w:rPr>
                                  <w:i/>
                                  <w:color w:val="262626" w:themeColor="text1" w:themeTint="D9"/>
                                  <w:sz w:val="36"/>
                                  <w:szCs w:val="36"/>
                                </w:rPr>
                              </w:pPr>
                              <w:r>
                                <w:rPr>
                                  <w:color w:val="262626" w:themeColor="text1" w:themeTint="D9"/>
                                  <w:sz w:val="36"/>
                                  <w:szCs w:val="36"/>
                                </w:rPr>
                                <w:t>Construction materials</w:t>
                              </w:r>
                            </w:p>
                          </w:sdtContent>
                        </w:sdt>
                      </w:txbxContent>
                    </v:textbox>
                    <w10:wrap anchorx="page" anchory="page"/>
                  </v:shape>
                </w:pict>
              </mc:Fallback>
            </mc:AlternateContent>
          </w:r>
        </w:p>
        <w:p w14:paraId="532EB098" w14:textId="7B00F757" w:rsidR="009D5492" w:rsidRDefault="009D5492">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418797652"/>
        <w:docPartObj>
          <w:docPartGallery w:val="Table of Contents"/>
          <w:docPartUnique/>
        </w:docPartObj>
      </w:sdtPr>
      <w:sdtEndPr>
        <w:rPr>
          <w:noProof/>
        </w:rPr>
      </w:sdtEndPr>
      <w:sdtContent>
        <w:p w14:paraId="7F1E6AE5" w14:textId="677E4E0C" w:rsidR="009D5492" w:rsidRDefault="009D5492">
          <w:pPr>
            <w:pStyle w:val="TOCHeading"/>
          </w:pPr>
          <w:r>
            <w:t>Table of Contents</w:t>
          </w:r>
        </w:p>
        <w:p w14:paraId="2A29DB66" w14:textId="1F7C369C" w:rsidR="006629BE" w:rsidRDefault="009D5492">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337894" w:history="1">
            <w:r w:rsidR="006629BE" w:rsidRPr="00F24445">
              <w:rPr>
                <w:rStyle w:val="Hyperlink"/>
                <w:noProof/>
              </w:rPr>
              <w:t>Introduction</w:t>
            </w:r>
            <w:r w:rsidR="006629BE">
              <w:rPr>
                <w:noProof/>
                <w:webHidden/>
              </w:rPr>
              <w:tab/>
            </w:r>
            <w:r w:rsidR="006629BE">
              <w:rPr>
                <w:noProof/>
                <w:webHidden/>
              </w:rPr>
              <w:fldChar w:fldCharType="begin"/>
            </w:r>
            <w:r w:rsidR="006629BE">
              <w:rPr>
                <w:noProof/>
                <w:webHidden/>
              </w:rPr>
              <w:instrText xml:space="preserve"> PAGEREF _Toc225337894 \h </w:instrText>
            </w:r>
            <w:r w:rsidR="006629BE">
              <w:rPr>
                <w:noProof/>
                <w:webHidden/>
              </w:rPr>
            </w:r>
            <w:r w:rsidR="006629BE">
              <w:rPr>
                <w:noProof/>
                <w:webHidden/>
              </w:rPr>
              <w:fldChar w:fldCharType="separate"/>
            </w:r>
            <w:r w:rsidR="006629BE">
              <w:rPr>
                <w:noProof/>
                <w:webHidden/>
              </w:rPr>
              <w:t>2</w:t>
            </w:r>
            <w:r w:rsidR="006629BE">
              <w:rPr>
                <w:noProof/>
                <w:webHidden/>
              </w:rPr>
              <w:fldChar w:fldCharType="end"/>
            </w:r>
          </w:hyperlink>
        </w:p>
        <w:p w14:paraId="22D2B006" w14:textId="0BE2C6F1" w:rsidR="006629BE" w:rsidRDefault="006629BE">
          <w:pPr>
            <w:pStyle w:val="TOC1"/>
            <w:tabs>
              <w:tab w:val="right" w:leader="dot" w:pos="9016"/>
            </w:tabs>
            <w:rPr>
              <w:rFonts w:eastAsiaTheme="minorEastAsia"/>
              <w:b w:val="0"/>
              <w:bCs w:val="0"/>
              <w:i w:val="0"/>
              <w:iCs w:val="0"/>
              <w:noProof/>
              <w:lang w:eastAsia="en-GB"/>
            </w:rPr>
          </w:pPr>
          <w:hyperlink w:anchor="_Toc225337895" w:history="1">
            <w:r w:rsidRPr="00F24445">
              <w:rPr>
                <w:rStyle w:val="Hyperlink"/>
                <w:noProof/>
              </w:rPr>
              <w:t>Original Design and Method of Construction</w:t>
            </w:r>
            <w:r>
              <w:rPr>
                <w:noProof/>
                <w:webHidden/>
              </w:rPr>
              <w:tab/>
            </w:r>
            <w:r>
              <w:rPr>
                <w:noProof/>
                <w:webHidden/>
              </w:rPr>
              <w:fldChar w:fldCharType="begin"/>
            </w:r>
            <w:r>
              <w:rPr>
                <w:noProof/>
                <w:webHidden/>
              </w:rPr>
              <w:instrText xml:space="preserve"> PAGEREF _Toc225337895 \h </w:instrText>
            </w:r>
            <w:r>
              <w:rPr>
                <w:noProof/>
                <w:webHidden/>
              </w:rPr>
            </w:r>
            <w:r>
              <w:rPr>
                <w:noProof/>
                <w:webHidden/>
              </w:rPr>
              <w:fldChar w:fldCharType="separate"/>
            </w:r>
            <w:r>
              <w:rPr>
                <w:noProof/>
                <w:webHidden/>
              </w:rPr>
              <w:t>3</w:t>
            </w:r>
            <w:r>
              <w:rPr>
                <w:noProof/>
                <w:webHidden/>
              </w:rPr>
              <w:fldChar w:fldCharType="end"/>
            </w:r>
          </w:hyperlink>
        </w:p>
        <w:p w14:paraId="07B7931A" w14:textId="35E8C2C5" w:rsidR="006629BE" w:rsidRDefault="006629BE">
          <w:pPr>
            <w:pStyle w:val="TOC1"/>
            <w:tabs>
              <w:tab w:val="right" w:leader="dot" w:pos="9016"/>
            </w:tabs>
            <w:rPr>
              <w:rFonts w:eastAsiaTheme="minorEastAsia"/>
              <w:b w:val="0"/>
              <w:bCs w:val="0"/>
              <w:i w:val="0"/>
              <w:iCs w:val="0"/>
              <w:noProof/>
              <w:lang w:eastAsia="en-GB"/>
            </w:rPr>
          </w:pPr>
          <w:hyperlink w:anchor="_Toc225337896" w:history="1">
            <w:r w:rsidRPr="00F24445">
              <w:rPr>
                <w:rStyle w:val="Hyperlink"/>
                <w:noProof/>
              </w:rPr>
              <w:t>Analysis of Reinforced Concrete as a Framing Material</w:t>
            </w:r>
            <w:r>
              <w:rPr>
                <w:noProof/>
                <w:webHidden/>
              </w:rPr>
              <w:tab/>
            </w:r>
            <w:r>
              <w:rPr>
                <w:noProof/>
                <w:webHidden/>
              </w:rPr>
              <w:fldChar w:fldCharType="begin"/>
            </w:r>
            <w:r>
              <w:rPr>
                <w:noProof/>
                <w:webHidden/>
              </w:rPr>
              <w:instrText xml:space="preserve"> PAGEREF _Toc225337896 \h </w:instrText>
            </w:r>
            <w:r>
              <w:rPr>
                <w:noProof/>
                <w:webHidden/>
              </w:rPr>
            </w:r>
            <w:r>
              <w:rPr>
                <w:noProof/>
                <w:webHidden/>
              </w:rPr>
              <w:fldChar w:fldCharType="separate"/>
            </w:r>
            <w:r>
              <w:rPr>
                <w:noProof/>
                <w:webHidden/>
              </w:rPr>
              <w:t>4</w:t>
            </w:r>
            <w:r>
              <w:rPr>
                <w:noProof/>
                <w:webHidden/>
              </w:rPr>
              <w:fldChar w:fldCharType="end"/>
            </w:r>
          </w:hyperlink>
        </w:p>
        <w:p w14:paraId="2892F369" w14:textId="286DAC4E" w:rsidR="006629BE" w:rsidRDefault="006629BE">
          <w:pPr>
            <w:pStyle w:val="TOC1"/>
            <w:tabs>
              <w:tab w:val="right" w:leader="dot" w:pos="9016"/>
            </w:tabs>
            <w:rPr>
              <w:rFonts w:eastAsiaTheme="minorEastAsia"/>
              <w:b w:val="0"/>
              <w:bCs w:val="0"/>
              <w:i w:val="0"/>
              <w:iCs w:val="0"/>
              <w:noProof/>
              <w:lang w:eastAsia="en-GB"/>
            </w:rPr>
          </w:pPr>
          <w:hyperlink w:anchor="_Toc225337897" w:history="1">
            <w:r w:rsidRPr="00F24445">
              <w:rPr>
                <w:rStyle w:val="Hyperlink"/>
                <w:noProof/>
              </w:rPr>
              <w:t>Negati</w:t>
            </w:r>
            <w:r w:rsidRPr="00F24445">
              <w:rPr>
                <w:rStyle w:val="Hyperlink"/>
                <w:noProof/>
              </w:rPr>
              <w:t>v</w:t>
            </w:r>
            <w:r w:rsidRPr="00F24445">
              <w:rPr>
                <w:rStyle w:val="Hyperlink"/>
                <w:noProof/>
              </w:rPr>
              <w:t>e Impact of Concrete Production</w:t>
            </w:r>
            <w:r>
              <w:rPr>
                <w:noProof/>
                <w:webHidden/>
              </w:rPr>
              <w:tab/>
            </w:r>
            <w:r>
              <w:rPr>
                <w:noProof/>
                <w:webHidden/>
              </w:rPr>
              <w:fldChar w:fldCharType="begin"/>
            </w:r>
            <w:r>
              <w:rPr>
                <w:noProof/>
                <w:webHidden/>
              </w:rPr>
              <w:instrText xml:space="preserve"> PAGEREF _Toc225337897 \h </w:instrText>
            </w:r>
            <w:r>
              <w:rPr>
                <w:noProof/>
                <w:webHidden/>
              </w:rPr>
            </w:r>
            <w:r>
              <w:rPr>
                <w:noProof/>
                <w:webHidden/>
              </w:rPr>
              <w:fldChar w:fldCharType="separate"/>
            </w:r>
            <w:r>
              <w:rPr>
                <w:noProof/>
                <w:webHidden/>
              </w:rPr>
              <w:t>8</w:t>
            </w:r>
            <w:r>
              <w:rPr>
                <w:noProof/>
                <w:webHidden/>
              </w:rPr>
              <w:fldChar w:fldCharType="end"/>
            </w:r>
          </w:hyperlink>
        </w:p>
        <w:p w14:paraId="2890C801" w14:textId="200ACF9C" w:rsidR="006629BE" w:rsidRDefault="006629BE">
          <w:pPr>
            <w:pStyle w:val="TOC1"/>
            <w:tabs>
              <w:tab w:val="right" w:leader="dot" w:pos="9016"/>
            </w:tabs>
            <w:rPr>
              <w:rFonts w:eastAsiaTheme="minorEastAsia"/>
              <w:b w:val="0"/>
              <w:bCs w:val="0"/>
              <w:i w:val="0"/>
              <w:iCs w:val="0"/>
              <w:noProof/>
              <w:lang w:eastAsia="en-GB"/>
            </w:rPr>
          </w:pPr>
          <w:hyperlink w:anchor="_Toc225337898" w:history="1">
            <w:r w:rsidRPr="00F24445">
              <w:rPr>
                <w:rStyle w:val="Hyperlink"/>
                <w:noProof/>
              </w:rPr>
              <w:t>Conclusion</w:t>
            </w:r>
            <w:r>
              <w:rPr>
                <w:noProof/>
                <w:webHidden/>
              </w:rPr>
              <w:tab/>
            </w:r>
            <w:r>
              <w:rPr>
                <w:noProof/>
                <w:webHidden/>
              </w:rPr>
              <w:fldChar w:fldCharType="begin"/>
            </w:r>
            <w:r>
              <w:rPr>
                <w:noProof/>
                <w:webHidden/>
              </w:rPr>
              <w:instrText xml:space="preserve"> PAGEREF _Toc225337898 \h </w:instrText>
            </w:r>
            <w:r>
              <w:rPr>
                <w:noProof/>
                <w:webHidden/>
              </w:rPr>
            </w:r>
            <w:r>
              <w:rPr>
                <w:noProof/>
                <w:webHidden/>
              </w:rPr>
              <w:fldChar w:fldCharType="separate"/>
            </w:r>
            <w:r>
              <w:rPr>
                <w:noProof/>
                <w:webHidden/>
              </w:rPr>
              <w:t>9</w:t>
            </w:r>
            <w:r>
              <w:rPr>
                <w:noProof/>
                <w:webHidden/>
              </w:rPr>
              <w:fldChar w:fldCharType="end"/>
            </w:r>
          </w:hyperlink>
        </w:p>
        <w:p w14:paraId="5555A56E" w14:textId="69E4E6E7" w:rsidR="006629BE" w:rsidRDefault="006629BE">
          <w:pPr>
            <w:pStyle w:val="TOC1"/>
            <w:tabs>
              <w:tab w:val="right" w:leader="dot" w:pos="9016"/>
            </w:tabs>
            <w:rPr>
              <w:rFonts w:eastAsiaTheme="minorEastAsia"/>
              <w:b w:val="0"/>
              <w:bCs w:val="0"/>
              <w:i w:val="0"/>
              <w:iCs w:val="0"/>
              <w:noProof/>
              <w:lang w:eastAsia="en-GB"/>
            </w:rPr>
          </w:pPr>
          <w:hyperlink w:anchor="_Toc225337899" w:history="1">
            <w:r w:rsidRPr="00F24445">
              <w:rPr>
                <w:rStyle w:val="Hyperlink"/>
                <w:noProof/>
              </w:rPr>
              <w:t>Sieve Analysis</w:t>
            </w:r>
            <w:r>
              <w:rPr>
                <w:noProof/>
                <w:webHidden/>
              </w:rPr>
              <w:tab/>
            </w:r>
            <w:r>
              <w:rPr>
                <w:noProof/>
                <w:webHidden/>
              </w:rPr>
              <w:fldChar w:fldCharType="begin"/>
            </w:r>
            <w:r>
              <w:rPr>
                <w:noProof/>
                <w:webHidden/>
              </w:rPr>
              <w:instrText xml:space="preserve"> PAGEREF _Toc225337899 \h </w:instrText>
            </w:r>
            <w:r>
              <w:rPr>
                <w:noProof/>
                <w:webHidden/>
              </w:rPr>
            </w:r>
            <w:r>
              <w:rPr>
                <w:noProof/>
                <w:webHidden/>
              </w:rPr>
              <w:fldChar w:fldCharType="separate"/>
            </w:r>
            <w:r>
              <w:rPr>
                <w:noProof/>
                <w:webHidden/>
              </w:rPr>
              <w:t>10</w:t>
            </w:r>
            <w:r>
              <w:rPr>
                <w:noProof/>
                <w:webHidden/>
              </w:rPr>
              <w:fldChar w:fldCharType="end"/>
            </w:r>
          </w:hyperlink>
        </w:p>
        <w:p w14:paraId="51B84959" w14:textId="44452D64" w:rsidR="006629BE" w:rsidRDefault="006629BE">
          <w:pPr>
            <w:pStyle w:val="TOC1"/>
            <w:tabs>
              <w:tab w:val="right" w:leader="dot" w:pos="9016"/>
            </w:tabs>
            <w:rPr>
              <w:rFonts w:eastAsiaTheme="minorEastAsia"/>
              <w:b w:val="0"/>
              <w:bCs w:val="0"/>
              <w:i w:val="0"/>
              <w:iCs w:val="0"/>
              <w:noProof/>
              <w:lang w:eastAsia="en-GB"/>
            </w:rPr>
          </w:pPr>
          <w:hyperlink w:anchor="_Toc225337900" w:history="1">
            <w:r w:rsidRPr="00F24445">
              <w:rPr>
                <w:rStyle w:val="Hyperlink"/>
                <w:noProof/>
              </w:rPr>
              <w:t>Particle Size Distribution Graph</w:t>
            </w:r>
            <w:r>
              <w:rPr>
                <w:noProof/>
                <w:webHidden/>
              </w:rPr>
              <w:tab/>
            </w:r>
            <w:r>
              <w:rPr>
                <w:noProof/>
                <w:webHidden/>
              </w:rPr>
              <w:fldChar w:fldCharType="begin"/>
            </w:r>
            <w:r>
              <w:rPr>
                <w:noProof/>
                <w:webHidden/>
              </w:rPr>
              <w:instrText xml:space="preserve"> PAGEREF _Toc225337900 \h </w:instrText>
            </w:r>
            <w:r>
              <w:rPr>
                <w:noProof/>
                <w:webHidden/>
              </w:rPr>
            </w:r>
            <w:r>
              <w:rPr>
                <w:noProof/>
                <w:webHidden/>
              </w:rPr>
              <w:fldChar w:fldCharType="separate"/>
            </w:r>
            <w:r>
              <w:rPr>
                <w:noProof/>
                <w:webHidden/>
              </w:rPr>
              <w:t>11</w:t>
            </w:r>
            <w:r>
              <w:rPr>
                <w:noProof/>
                <w:webHidden/>
              </w:rPr>
              <w:fldChar w:fldCharType="end"/>
            </w:r>
          </w:hyperlink>
        </w:p>
        <w:p w14:paraId="25E2B3C0" w14:textId="52DCB48E" w:rsidR="006629BE" w:rsidRDefault="006629BE">
          <w:pPr>
            <w:pStyle w:val="TOC1"/>
            <w:tabs>
              <w:tab w:val="right" w:leader="dot" w:pos="9016"/>
            </w:tabs>
            <w:rPr>
              <w:rFonts w:eastAsiaTheme="minorEastAsia"/>
              <w:b w:val="0"/>
              <w:bCs w:val="0"/>
              <w:i w:val="0"/>
              <w:iCs w:val="0"/>
              <w:noProof/>
              <w:lang w:eastAsia="en-GB"/>
            </w:rPr>
          </w:pPr>
          <w:hyperlink w:anchor="_Toc225337901" w:history="1">
            <w:r w:rsidRPr="00F24445">
              <w:rPr>
                <w:rStyle w:val="Hyperlink"/>
                <w:noProof/>
              </w:rPr>
              <w:t>Aggregate Suitability</w:t>
            </w:r>
            <w:r>
              <w:rPr>
                <w:noProof/>
                <w:webHidden/>
              </w:rPr>
              <w:tab/>
            </w:r>
            <w:r>
              <w:rPr>
                <w:noProof/>
                <w:webHidden/>
              </w:rPr>
              <w:fldChar w:fldCharType="begin"/>
            </w:r>
            <w:r>
              <w:rPr>
                <w:noProof/>
                <w:webHidden/>
              </w:rPr>
              <w:instrText xml:space="preserve"> PAGEREF _Toc225337901 \h </w:instrText>
            </w:r>
            <w:r>
              <w:rPr>
                <w:noProof/>
                <w:webHidden/>
              </w:rPr>
            </w:r>
            <w:r>
              <w:rPr>
                <w:noProof/>
                <w:webHidden/>
              </w:rPr>
              <w:fldChar w:fldCharType="separate"/>
            </w:r>
            <w:r>
              <w:rPr>
                <w:noProof/>
                <w:webHidden/>
              </w:rPr>
              <w:t>12</w:t>
            </w:r>
            <w:r>
              <w:rPr>
                <w:noProof/>
                <w:webHidden/>
              </w:rPr>
              <w:fldChar w:fldCharType="end"/>
            </w:r>
          </w:hyperlink>
        </w:p>
        <w:p w14:paraId="05168D1E" w14:textId="544E6FFE" w:rsidR="006629BE" w:rsidRDefault="006629BE">
          <w:pPr>
            <w:pStyle w:val="TOC1"/>
            <w:tabs>
              <w:tab w:val="right" w:leader="dot" w:pos="9016"/>
            </w:tabs>
            <w:rPr>
              <w:rFonts w:eastAsiaTheme="minorEastAsia"/>
              <w:b w:val="0"/>
              <w:bCs w:val="0"/>
              <w:i w:val="0"/>
              <w:iCs w:val="0"/>
              <w:noProof/>
              <w:lang w:eastAsia="en-GB"/>
            </w:rPr>
          </w:pPr>
          <w:hyperlink w:anchor="_Toc225337902" w:history="1">
            <w:r w:rsidRPr="00F24445">
              <w:rPr>
                <w:rStyle w:val="Hyperlink"/>
                <w:noProof/>
              </w:rPr>
              <w:t>Referenc</w:t>
            </w:r>
            <w:r w:rsidRPr="00F24445">
              <w:rPr>
                <w:rStyle w:val="Hyperlink"/>
                <w:noProof/>
              </w:rPr>
              <w:t>e</w:t>
            </w:r>
            <w:r w:rsidRPr="00F24445">
              <w:rPr>
                <w:rStyle w:val="Hyperlink"/>
                <w:noProof/>
              </w:rPr>
              <w:t xml:space="preserve"> List</w:t>
            </w:r>
            <w:r>
              <w:rPr>
                <w:noProof/>
                <w:webHidden/>
              </w:rPr>
              <w:tab/>
            </w:r>
            <w:r>
              <w:rPr>
                <w:noProof/>
                <w:webHidden/>
              </w:rPr>
              <w:fldChar w:fldCharType="begin"/>
            </w:r>
            <w:r>
              <w:rPr>
                <w:noProof/>
                <w:webHidden/>
              </w:rPr>
              <w:instrText xml:space="preserve"> PAGEREF _Toc225337902 \h </w:instrText>
            </w:r>
            <w:r>
              <w:rPr>
                <w:noProof/>
                <w:webHidden/>
              </w:rPr>
            </w:r>
            <w:r>
              <w:rPr>
                <w:noProof/>
                <w:webHidden/>
              </w:rPr>
              <w:fldChar w:fldCharType="separate"/>
            </w:r>
            <w:r>
              <w:rPr>
                <w:noProof/>
                <w:webHidden/>
              </w:rPr>
              <w:t>13</w:t>
            </w:r>
            <w:r>
              <w:rPr>
                <w:noProof/>
                <w:webHidden/>
              </w:rPr>
              <w:fldChar w:fldCharType="end"/>
            </w:r>
          </w:hyperlink>
        </w:p>
        <w:p w14:paraId="4CF7CBFA" w14:textId="4D306C7F" w:rsidR="009D5492" w:rsidRDefault="009D5492">
          <w:r>
            <w:rPr>
              <w:b/>
              <w:bCs/>
              <w:noProof/>
            </w:rPr>
            <w:fldChar w:fldCharType="end"/>
          </w:r>
        </w:p>
      </w:sdtContent>
    </w:sdt>
    <w:p w14:paraId="34999969" w14:textId="2B6D962D" w:rsidR="009D5492" w:rsidRDefault="009D5492"/>
    <w:p w14:paraId="2626FA8A" w14:textId="77777777" w:rsidR="009D5492" w:rsidRDefault="009D5492">
      <w:r>
        <w:br w:type="page"/>
      </w:r>
    </w:p>
    <w:p w14:paraId="6227C997" w14:textId="31144B32" w:rsidR="009D5492" w:rsidRDefault="009D5492" w:rsidP="009D5492">
      <w:pPr>
        <w:pStyle w:val="Heading1"/>
      </w:pPr>
      <w:bookmarkStart w:id="0" w:name="_Toc225337894"/>
      <w:r w:rsidRPr="009D5492">
        <w:lastRenderedPageBreak/>
        <w:t>Introduction</w:t>
      </w:r>
      <w:bookmarkEnd w:id="0"/>
      <w:r w:rsidRPr="009D5492">
        <w:t xml:space="preserve"> </w:t>
      </w:r>
    </w:p>
    <w:p w14:paraId="0C7D6FA2" w14:textId="609BC504" w:rsidR="009D5492" w:rsidRDefault="009D5492" w:rsidP="009D5492">
      <w:pPr>
        <w:rPr>
          <w:rFonts w:ascii="Calibri" w:hAnsi="Calibri" w:cs="Calibri"/>
        </w:rPr>
      </w:pPr>
      <w:r w:rsidRPr="009D5492">
        <w:rPr>
          <w:rFonts w:ascii="Calibri" w:hAnsi="Calibri" w:cs="Calibri"/>
        </w:rPr>
        <w:t>Concrete is</w:t>
      </w:r>
      <w:r>
        <w:rPr>
          <w:rFonts w:ascii="Calibri" w:hAnsi="Calibri" w:cs="Calibri"/>
        </w:rPr>
        <w:t xml:space="preserve"> one of the most widely used</w:t>
      </w:r>
      <w:r w:rsidRPr="009D5492">
        <w:rPr>
          <w:rFonts w:ascii="Calibri" w:hAnsi="Calibri" w:cs="Calibri"/>
        </w:rPr>
        <w:t xml:space="preserve"> </w:t>
      </w:r>
      <w:r>
        <w:rPr>
          <w:rFonts w:ascii="Calibri" w:hAnsi="Calibri" w:cs="Calibri"/>
        </w:rPr>
        <w:t>materials</w:t>
      </w:r>
      <w:r w:rsidRPr="009D5492">
        <w:rPr>
          <w:rFonts w:ascii="Calibri" w:hAnsi="Calibri" w:cs="Calibri"/>
        </w:rPr>
        <w:t xml:space="preserve"> in construction </w:t>
      </w:r>
      <w:r>
        <w:rPr>
          <w:rFonts w:ascii="Calibri" w:hAnsi="Calibri" w:cs="Calibri"/>
        </w:rPr>
        <w:t>worldwide</w:t>
      </w:r>
      <w:r w:rsidRPr="009D5492">
        <w:rPr>
          <w:rFonts w:ascii="Calibri" w:hAnsi="Calibri" w:cs="Calibri"/>
        </w:rPr>
        <w:t xml:space="preserve"> </w:t>
      </w:r>
      <w:r>
        <w:rPr>
          <w:rFonts w:ascii="Calibri" w:hAnsi="Calibri" w:cs="Calibri"/>
        </w:rPr>
        <w:t xml:space="preserve">due to its durability, fire resistance and </w:t>
      </w:r>
      <w:r w:rsidR="00921696">
        <w:rPr>
          <w:rFonts w:ascii="Calibri" w:hAnsi="Calibri" w:cs="Calibri"/>
        </w:rPr>
        <w:t>versatility.</w:t>
      </w:r>
      <w:r>
        <w:rPr>
          <w:rFonts w:ascii="Calibri" w:hAnsi="Calibri" w:cs="Calibri"/>
        </w:rPr>
        <w:t xml:space="preserve"> (Designing Buildings 2023) </w:t>
      </w:r>
      <w:r w:rsidR="003247D7">
        <w:rPr>
          <w:rFonts w:ascii="Calibri" w:hAnsi="Calibri" w:cs="Calibri"/>
        </w:rPr>
        <w:t>One building</w:t>
      </w:r>
      <w:r>
        <w:rPr>
          <w:rFonts w:ascii="Calibri" w:hAnsi="Calibri" w:cs="Calibri"/>
        </w:rPr>
        <w:t xml:space="preserve"> that utilises reinforced concrete is The Shard, designed by Renzo Piano in 2000 and completed in 2012. (The Shard n.d.) The Shard is the tallest building in Western Europe standing at 310 metres and has approximately 11,000 glass panels. (The London Pass n.d.) Its hybrid structure uses both reinforced concrete and steel framing which allows the building to resist large vertical loads. (Ingenia 2012)</w:t>
      </w:r>
    </w:p>
    <w:p w14:paraId="6DDF17A1" w14:textId="77777777" w:rsidR="009D5492" w:rsidRDefault="009D5492" w:rsidP="009D5492">
      <w:pPr>
        <w:rPr>
          <w:rFonts w:ascii="Calibri" w:hAnsi="Calibri" w:cs="Calibri"/>
        </w:rPr>
      </w:pPr>
    </w:p>
    <w:p w14:paraId="19DE9A31" w14:textId="77777777" w:rsidR="009D5492" w:rsidRDefault="009D5492" w:rsidP="009D5492">
      <w:pPr>
        <w:rPr>
          <w:rFonts w:ascii="Calibri" w:hAnsi="Calibri" w:cs="Calibri"/>
        </w:rPr>
      </w:pPr>
    </w:p>
    <w:p w14:paraId="78DEF9EF" w14:textId="77777777" w:rsidR="009D5492" w:rsidRDefault="009D5492" w:rsidP="009D5492">
      <w:pPr>
        <w:rPr>
          <w:rFonts w:ascii="Calibri" w:hAnsi="Calibri" w:cs="Calibri"/>
        </w:rPr>
      </w:pPr>
    </w:p>
    <w:p w14:paraId="08069D16" w14:textId="77777777" w:rsidR="009D5492" w:rsidRDefault="009D5492" w:rsidP="009D5492">
      <w:pPr>
        <w:rPr>
          <w:rFonts w:ascii="Calibri" w:hAnsi="Calibri" w:cs="Calibri"/>
        </w:rPr>
      </w:pPr>
    </w:p>
    <w:p w14:paraId="244CB976" w14:textId="77777777" w:rsidR="009D5492" w:rsidRDefault="009D5492" w:rsidP="009D5492">
      <w:pPr>
        <w:rPr>
          <w:rFonts w:ascii="Calibri" w:hAnsi="Calibri" w:cs="Calibri"/>
        </w:rPr>
      </w:pPr>
    </w:p>
    <w:p w14:paraId="28A38D0B" w14:textId="77777777" w:rsidR="009D5492" w:rsidRDefault="009D5492" w:rsidP="009D5492">
      <w:pPr>
        <w:rPr>
          <w:rFonts w:ascii="Calibri" w:hAnsi="Calibri" w:cs="Calibri"/>
        </w:rPr>
      </w:pPr>
    </w:p>
    <w:p w14:paraId="6CA79B33" w14:textId="77777777" w:rsidR="009D5492" w:rsidRDefault="009D5492" w:rsidP="009D5492">
      <w:pPr>
        <w:rPr>
          <w:rFonts w:ascii="Calibri" w:hAnsi="Calibri" w:cs="Calibri"/>
        </w:rPr>
      </w:pPr>
    </w:p>
    <w:p w14:paraId="2F5244E5" w14:textId="77777777" w:rsidR="009D5492" w:rsidRDefault="009D5492" w:rsidP="009D5492">
      <w:pPr>
        <w:rPr>
          <w:rFonts w:ascii="Calibri" w:hAnsi="Calibri" w:cs="Calibri"/>
        </w:rPr>
      </w:pPr>
    </w:p>
    <w:p w14:paraId="1C32BE03" w14:textId="77777777" w:rsidR="009D5492" w:rsidRDefault="009D5492" w:rsidP="009D5492">
      <w:pPr>
        <w:rPr>
          <w:rFonts w:ascii="Calibri" w:hAnsi="Calibri" w:cs="Calibri"/>
        </w:rPr>
      </w:pPr>
    </w:p>
    <w:p w14:paraId="3EE41CC4" w14:textId="77777777" w:rsidR="009D5492" w:rsidRDefault="009D5492" w:rsidP="009D5492">
      <w:pPr>
        <w:rPr>
          <w:rFonts w:ascii="Calibri" w:hAnsi="Calibri" w:cs="Calibri"/>
        </w:rPr>
      </w:pPr>
    </w:p>
    <w:p w14:paraId="6959A2EB" w14:textId="77777777" w:rsidR="009D5492" w:rsidRDefault="009D5492" w:rsidP="009D5492">
      <w:pPr>
        <w:rPr>
          <w:rFonts w:ascii="Calibri" w:hAnsi="Calibri" w:cs="Calibri"/>
        </w:rPr>
      </w:pPr>
    </w:p>
    <w:p w14:paraId="67894E35" w14:textId="5D2BB1E3" w:rsidR="009D5492" w:rsidRDefault="009D5492" w:rsidP="009D5492">
      <w:pPr>
        <w:pStyle w:val="ListParagraph"/>
        <w:rPr>
          <w:rFonts w:ascii="Calibri" w:hAnsi="Calibri" w:cs="Calibri"/>
        </w:rPr>
      </w:pPr>
    </w:p>
    <w:p w14:paraId="705442AE" w14:textId="77777777" w:rsidR="009D5492" w:rsidRDefault="009D5492">
      <w:pPr>
        <w:rPr>
          <w:rFonts w:ascii="Calibri" w:hAnsi="Calibri" w:cs="Calibri"/>
        </w:rPr>
      </w:pPr>
      <w:r>
        <w:rPr>
          <w:rFonts w:ascii="Calibri" w:hAnsi="Calibri" w:cs="Calibri"/>
        </w:rPr>
        <w:br w:type="page"/>
      </w:r>
    </w:p>
    <w:p w14:paraId="028C587F" w14:textId="74C5987C" w:rsidR="009D5492" w:rsidRDefault="009D5492" w:rsidP="009D5492">
      <w:pPr>
        <w:pStyle w:val="Heading1"/>
      </w:pPr>
      <w:bookmarkStart w:id="1" w:name="_Toc225337895"/>
      <w:r>
        <w:lastRenderedPageBreak/>
        <w:t>Original Design and Method of Construction</w:t>
      </w:r>
      <w:bookmarkEnd w:id="1"/>
      <w:r>
        <w:t xml:space="preserve"> </w:t>
      </w:r>
    </w:p>
    <w:p w14:paraId="7B886F19" w14:textId="4A0CCA90" w:rsidR="006E6005" w:rsidRDefault="006E6005" w:rsidP="009D5492">
      <w:pPr>
        <w:rPr>
          <w:rFonts w:ascii="Calibri" w:hAnsi="Calibri" w:cs="Calibri"/>
        </w:rPr>
      </w:pPr>
      <w:r>
        <w:rPr>
          <w:rFonts w:ascii="Calibri" w:hAnsi="Calibri" w:cs="Calibri"/>
        </w:rPr>
        <w:t xml:space="preserve">The original design of The Shard was developed </w:t>
      </w:r>
      <w:r w:rsidR="005964F2">
        <w:rPr>
          <w:rFonts w:ascii="Calibri" w:hAnsi="Calibri" w:cs="Calibri"/>
        </w:rPr>
        <w:t xml:space="preserve">to be like a vertical city </w:t>
      </w:r>
      <w:r w:rsidR="00921696">
        <w:rPr>
          <w:rFonts w:ascii="Calibri" w:hAnsi="Calibri" w:cs="Calibri"/>
        </w:rPr>
        <w:t xml:space="preserve">with </w:t>
      </w:r>
      <w:r>
        <w:rPr>
          <w:rFonts w:ascii="Calibri" w:hAnsi="Calibri" w:cs="Calibri"/>
        </w:rPr>
        <w:t>offices, restaurants, apartments and hotel accommodation.</w:t>
      </w:r>
      <w:r w:rsidR="005964F2">
        <w:rPr>
          <w:rFonts w:ascii="Calibri" w:hAnsi="Calibri" w:cs="Calibri"/>
        </w:rPr>
        <w:t xml:space="preserve"> (Designing Buildings 2021)</w:t>
      </w:r>
    </w:p>
    <w:p w14:paraId="1ADC6686" w14:textId="678D1B41" w:rsidR="009D5492" w:rsidRDefault="00921696" w:rsidP="009D5492">
      <w:pPr>
        <w:rPr>
          <w:rFonts w:ascii="Calibri" w:hAnsi="Calibri" w:cs="Calibri"/>
        </w:rPr>
      </w:pPr>
      <w:r>
        <w:rPr>
          <w:rFonts w:ascii="Calibri" w:hAnsi="Calibri" w:cs="Calibri"/>
        </w:rPr>
        <w:t>The Shard</w:t>
      </w:r>
      <w:r w:rsidR="00F26629">
        <w:rPr>
          <w:rFonts w:ascii="Calibri" w:hAnsi="Calibri" w:cs="Calibri"/>
        </w:rPr>
        <w:t>’</w:t>
      </w:r>
      <w:r>
        <w:rPr>
          <w:rFonts w:ascii="Calibri" w:hAnsi="Calibri" w:cs="Calibri"/>
        </w:rPr>
        <w:t>s large scale and central London location meant it needed deep foundations and careful planning.</w:t>
      </w:r>
      <w:r w:rsidR="009D5492">
        <w:rPr>
          <w:rFonts w:ascii="Calibri" w:hAnsi="Calibri" w:cs="Calibri"/>
        </w:rPr>
        <w:t xml:space="preserve"> </w:t>
      </w:r>
      <w:r>
        <w:rPr>
          <w:rFonts w:ascii="Calibri" w:hAnsi="Calibri" w:cs="Calibri"/>
        </w:rPr>
        <w:t>The previous</w:t>
      </w:r>
      <w:r w:rsidR="00CF4FAD">
        <w:rPr>
          <w:rFonts w:ascii="Calibri" w:hAnsi="Calibri" w:cs="Calibri"/>
        </w:rPr>
        <w:t xml:space="preserve"> </w:t>
      </w:r>
      <w:proofErr w:type="spellStart"/>
      <w:r w:rsidR="009D5492">
        <w:rPr>
          <w:rFonts w:ascii="Calibri" w:hAnsi="Calibri" w:cs="Calibri"/>
        </w:rPr>
        <w:t>SouthWark</w:t>
      </w:r>
      <w:proofErr w:type="spellEnd"/>
      <w:r w:rsidR="009D5492">
        <w:rPr>
          <w:rFonts w:ascii="Calibri" w:hAnsi="Calibri" w:cs="Calibri"/>
        </w:rPr>
        <w:t xml:space="preserve"> Towers</w:t>
      </w:r>
      <w:r>
        <w:rPr>
          <w:rFonts w:ascii="Calibri" w:hAnsi="Calibri" w:cs="Calibri"/>
        </w:rPr>
        <w:t xml:space="preserve"> which</w:t>
      </w:r>
      <w:r w:rsidR="00CF4FAD">
        <w:rPr>
          <w:rFonts w:ascii="Calibri" w:hAnsi="Calibri" w:cs="Calibri"/>
        </w:rPr>
        <w:t xml:space="preserve"> occupied the site </w:t>
      </w:r>
      <w:r w:rsidR="00824C37">
        <w:rPr>
          <w:rFonts w:ascii="Calibri" w:hAnsi="Calibri" w:cs="Calibri"/>
        </w:rPr>
        <w:t xml:space="preserve">(My London 2025) </w:t>
      </w:r>
      <w:r w:rsidR="009D5492">
        <w:rPr>
          <w:rFonts w:ascii="Calibri" w:hAnsi="Calibri" w:cs="Calibri"/>
        </w:rPr>
        <w:t xml:space="preserve">could not </w:t>
      </w:r>
      <w:r>
        <w:rPr>
          <w:rFonts w:ascii="Calibri" w:hAnsi="Calibri" w:cs="Calibri"/>
        </w:rPr>
        <w:t xml:space="preserve">provide </w:t>
      </w:r>
      <w:r w:rsidR="009D5492">
        <w:rPr>
          <w:rFonts w:ascii="Calibri" w:hAnsi="Calibri" w:cs="Calibri"/>
        </w:rPr>
        <w:t>reu</w:t>
      </w:r>
      <w:r>
        <w:rPr>
          <w:rFonts w:ascii="Calibri" w:hAnsi="Calibri" w:cs="Calibri"/>
        </w:rPr>
        <w:t>sable foundations</w:t>
      </w:r>
      <w:r w:rsidR="009D5492">
        <w:rPr>
          <w:rFonts w:ascii="Calibri" w:hAnsi="Calibri" w:cs="Calibri"/>
        </w:rPr>
        <w:t xml:space="preserve"> due to the height and weight of The Shard</w:t>
      </w:r>
      <w:r w:rsidR="003D5831">
        <w:rPr>
          <w:rFonts w:ascii="Calibri" w:hAnsi="Calibri" w:cs="Calibri"/>
        </w:rPr>
        <w:t xml:space="preserve">, </w:t>
      </w:r>
      <w:r>
        <w:rPr>
          <w:rFonts w:ascii="Calibri" w:hAnsi="Calibri" w:cs="Calibri"/>
        </w:rPr>
        <w:t>so</w:t>
      </w:r>
      <w:r w:rsidR="003D5831">
        <w:rPr>
          <w:rFonts w:ascii="Calibri" w:hAnsi="Calibri" w:cs="Calibri"/>
        </w:rPr>
        <w:t xml:space="preserve"> </w:t>
      </w:r>
      <w:r w:rsidR="009D5492">
        <w:rPr>
          <w:rFonts w:ascii="Calibri" w:hAnsi="Calibri" w:cs="Calibri"/>
        </w:rPr>
        <w:t>deep bored pile foundations were used to safely transfer loads into the ground, some of these piles were as long as 53 metres</w:t>
      </w:r>
      <w:r w:rsidR="00E81E7E">
        <w:rPr>
          <w:rFonts w:ascii="Calibri" w:hAnsi="Calibri" w:cs="Calibri"/>
        </w:rPr>
        <w:t xml:space="preserve">, </w:t>
      </w:r>
      <w:r w:rsidR="009D5492">
        <w:rPr>
          <w:rFonts w:ascii="Calibri" w:hAnsi="Calibri" w:cs="Calibri"/>
        </w:rPr>
        <w:t xml:space="preserve">going deep into the London clay. Then a reinforced concrete raft foundation was constructed above the piles using a </w:t>
      </w:r>
      <w:r w:rsidR="00824C37">
        <w:rPr>
          <w:rFonts w:ascii="Calibri" w:hAnsi="Calibri" w:cs="Calibri"/>
        </w:rPr>
        <w:t>high-performance</w:t>
      </w:r>
      <w:r w:rsidR="009D5492">
        <w:rPr>
          <w:rFonts w:ascii="Calibri" w:hAnsi="Calibri" w:cs="Calibri"/>
        </w:rPr>
        <w:t xml:space="preserve"> concrete mix incorporating 70% ground granulated blast furnace</w:t>
      </w:r>
      <w:r w:rsidR="00824C37">
        <w:rPr>
          <w:rFonts w:ascii="Calibri" w:hAnsi="Calibri" w:cs="Calibri"/>
        </w:rPr>
        <w:t xml:space="preserve"> slag</w:t>
      </w:r>
      <w:r w:rsidR="009D5492">
        <w:rPr>
          <w:rFonts w:ascii="Calibri" w:hAnsi="Calibri" w:cs="Calibri"/>
        </w:rPr>
        <w:t>, it required around 5500 m3 of concrete poured over 36 hours to create the foundation necessary to distribute the heavy weight from the tower. (Ingenia 2012)</w:t>
      </w:r>
    </w:p>
    <w:p w14:paraId="5C02B071" w14:textId="5864D173" w:rsidR="009D5492" w:rsidRDefault="009D5492" w:rsidP="009D5492">
      <w:pPr>
        <w:rPr>
          <w:rFonts w:ascii="Calibri" w:hAnsi="Calibri" w:cs="Calibri"/>
        </w:rPr>
      </w:pPr>
      <w:r>
        <w:rPr>
          <w:rFonts w:ascii="Calibri" w:hAnsi="Calibri" w:cs="Calibri"/>
        </w:rPr>
        <w:t>One of the main innovative features used in constructing The Shard was the top-down approach which allowed for the first 23 stories to be built before the basement had been fully excavated this saved a considerable amount of time. (GO Construct n.d.)</w:t>
      </w:r>
      <w:r w:rsidR="00A720DE">
        <w:rPr>
          <w:rFonts w:ascii="Calibri" w:hAnsi="Calibri" w:cs="Calibri"/>
        </w:rPr>
        <w:t xml:space="preserve"> The reinforced concrete core was then constructed using a slipform technique</w:t>
      </w:r>
      <w:r w:rsidR="00921696">
        <w:rPr>
          <w:rFonts w:ascii="Calibri" w:hAnsi="Calibri" w:cs="Calibri"/>
        </w:rPr>
        <w:t xml:space="preserve">, rising </w:t>
      </w:r>
      <w:r w:rsidR="00A720DE">
        <w:rPr>
          <w:rFonts w:ascii="Calibri" w:hAnsi="Calibri" w:cs="Calibri"/>
        </w:rPr>
        <w:t>around 3 metres per day.</w:t>
      </w:r>
      <w:r w:rsidR="003D5831">
        <w:rPr>
          <w:rFonts w:ascii="Calibri" w:hAnsi="Calibri" w:cs="Calibri"/>
        </w:rPr>
        <w:t xml:space="preserve"> </w:t>
      </w:r>
      <w:r w:rsidR="00A720DE">
        <w:rPr>
          <w:rFonts w:ascii="Calibri" w:hAnsi="Calibri" w:cs="Calibri"/>
        </w:rPr>
        <w:t xml:space="preserve">The reinforced concrete core is the main </w:t>
      </w:r>
      <w:r w:rsidR="003D5831">
        <w:rPr>
          <w:rFonts w:ascii="Calibri" w:hAnsi="Calibri" w:cs="Calibri"/>
        </w:rPr>
        <w:t>central structural element of the building, and it houses lifts, staircases and service risers. It also provides a lot of resistance to high winds, which is very important in a building so large.</w:t>
      </w:r>
    </w:p>
    <w:p w14:paraId="6DC2325D" w14:textId="1481B62D" w:rsidR="003D5831" w:rsidRDefault="003D5831" w:rsidP="009D5492">
      <w:pPr>
        <w:rPr>
          <w:rFonts w:ascii="Calibri" w:hAnsi="Calibri" w:cs="Calibri"/>
        </w:rPr>
      </w:pPr>
      <w:r>
        <w:rPr>
          <w:rFonts w:ascii="Calibri" w:hAnsi="Calibri" w:cs="Calibri"/>
        </w:rPr>
        <w:t>This method of construction allowed The Shard to be structurally efficient and helped overcome the many challenges of building in a busy city centre.</w:t>
      </w:r>
    </w:p>
    <w:p w14:paraId="6F65BED4" w14:textId="77777777" w:rsidR="009D5492" w:rsidRDefault="009D5492" w:rsidP="009D5492">
      <w:pPr>
        <w:rPr>
          <w:rFonts w:ascii="Calibri" w:hAnsi="Calibri" w:cs="Calibri"/>
        </w:rPr>
      </w:pPr>
    </w:p>
    <w:p w14:paraId="725ADC25" w14:textId="77777777" w:rsidR="009D5492" w:rsidRDefault="009D5492" w:rsidP="009D5492">
      <w:pPr>
        <w:rPr>
          <w:rFonts w:ascii="Calibri" w:hAnsi="Calibri" w:cs="Calibri"/>
        </w:rPr>
      </w:pPr>
    </w:p>
    <w:p w14:paraId="310AC05A" w14:textId="77777777" w:rsidR="009D5492" w:rsidRDefault="009D5492" w:rsidP="009D5492">
      <w:pPr>
        <w:rPr>
          <w:rFonts w:ascii="Calibri" w:hAnsi="Calibri" w:cs="Calibri"/>
        </w:rPr>
      </w:pPr>
    </w:p>
    <w:p w14:paraId="1689F8CC" w14:textId="3A305029" w:rsidR="00824C37" w:rsidRDefault="00FF2FFC" w:rsidP="00FF2FFC">
      <w:r>
        <w:t xml:space="preserve"> </w:t>
      </w:r>
    </w:p>
    <w:p w14:paraId="4AB71704" w14:textId="77777777" w:rsidR="00FF2FFC" w:rsidRDefault="00FF2FFC" w:rsidP="00FF0843">
      <w:pPr>
        <w:pStyle w:val="Heading1"/>
      </w:pPr>
    </w:p>
    <w:p w14:paraId="10F812C3" w14:textId="77777777" w:rsidR="00FF2FFC" w:rsidRDefault="00FF2FFC" w:rsidP="00FF0843">
      <w:pPr>
        <w:pStyle w:val="Heading1"/>
      </w:pPr>
    </w:p>
    <w:p w14:paraId="2EDD792B" w14:textId="77777777" w:rsidR="006629BE" w:rsidRDefault="006629BE" w:rsidP="00FA5EDA">
      <w:pPr>
        <w:rPr>
          <w:rFonts w:ascii="Calibri" w:hAnsi="Calibri" w:cs="Calibri"/>
          <w:u w:val="single"/>
        </w:rPr>
      </w:pPr>
    </w:p>
    <w:p w14:paraId="67781103" w14:textId="77777777" w:rsidR="00CA2C89" w:rsidRDefault="00CA2C89" w:rsidP="006629BE">
      <w:pPr>
        <w:pStyle w:val="Heading1"/>
      </w:pPr>
      <w:bookmarkStart w:id="2" w:name="_Toc225337896"/>
    </w:p>
    <w:bookmarkEnd w:id="2"/>
    <w:p w14:paraId="12DFCB8D" w14:textId="77777777" w:rsidR="00CA2C89" w:rsidRDefault="00CA2C89" w:rsidP="00FA5EDA">
      <w:pPr>
        <w:rPr>
          <w:rFonts w:ascii="Calibri" w:hAnsi="Calibri" w:cs="Calibri"/>
          <w:u w:val="single"/>
        </w:rPr>
      </w:pPr>
    </w:p>
    <w:p w14:paraId="7CBB2C81" w14:textId="77777777" w:rsidR="00CA2C89" w:rsidRDefault="00CA2C89" w:rsidP="00CA2C89">
      <w:pPr>
        <w:pStyle w:val="Heading1"/>
      </w:pPr>
      <w:r>
        <w:lastRenderedPageBreak/>
        <w:t xml:space="preserve">Analysis of Reinforced Concrete as a Framing Material </w:t>
      </w:r>
    </w:p>
    <w:p w14:paraId="009BAF8D" w14:textId="2E90AA41" w:rsidR="009D5492" w:rsidRPr="00FA5EDA" w:rsidRDefault="00FA5EDA" w:rsidP="00FA5EDA">
      <w:pPr>
        <w:rPr>
          <w:rFonts w:ascii="Calibri" w:hAnsi="Calibri" w:cs="Calibri"/>
          <w:u w:val="single"/>
        </w:rPr>
      </w:pPr>
      <w:r w:rsidRPr="00FA5EDA">
        <w:rPr>
          <w:rFonts w:ascii="Calibri" w:hAnsi="Calibri" w:cs="Calibri"/>
          <w:u w:val="single"/>
        </w:rPr>
        <w:t>Strength Durability and Climatic Resistance</w:t>
      </w:r>
    </w:p>
    <w:p w14:paraId="2952B752" w14:textId="2A6AEAC3" w:rsidR="00FA5EDA" w:rsidRDefault="00CA2C89" w:rsidP="00FA5EDA">
      <w:pPr>
        <w:rPr>
          <w:rFonts w:ascii="Calibri" w:hAnsi="Calibri" w:cs="Calibri"/>
        </w:rPr>
      </w:pPr>
      <w:r>
        <w:rPr>
          <w:rFonts w:ascii="Calibri" w:hAnsi="Calibri" w:cs="Calibri"/>
        </w:rPr>
        <w:t xml:space="preserve">Reinforced concrete was ideal for </w:t>
      </w:r>
      <w:r w:rsidR="00FA5EDA">
        <w:rPr>
          <w:rFonts w:ascii="Calibri" w:hAnsi="Calibri" w:cs="Calibri"/>
        </w:rPr>
        <w:t>The Shard</w:t>
      </w:r>
      <w:r w:rsidR="00F26629">
        <w:rPr>
          <w:rFonts w:ascii="Calibri" w:hAnsi="Calibri" w:cs="Calibri"/>
        </w:rPr>
        <w:t>’</w:t>
      </w:r>
      <w:r>
        <w:rPr>
          <w:rFonts w:ascii="Calibri" w:hAnsi="Calibri" w:cs="Calibri"/>
        </w:rPr>
        <w:t>s core</w:t>
      </w:r>
      <w:r w:rsidR="00FA5EDA">
        <w:rPr>
          <w:rFonts w:ascii="Calibri" w:hAnsi="Calibri" w:cs="Calibri"/>
        </w:rPr>
        <w:t xml:space="preserve"> due to its very high compressive strength ranging from 3,000 to 8,000 </w:t>
      </w:r>
      <w:r w:rsidR="008E14D9">
        <w:rPr>
          <w:rFonts w:ascii="Calibri" w:hAnsi="Calibri" w:cs="Calibri"/>
        </w:rPr>
        <w:t>psi,</w:t>
      </w:r>
      <w:r w:rsidR="00FA5EDA">
        <w:rPr>
          <w:rFonts w:ascii="Calibri" w:hAnsi="Calibri" w:cs="Calibri"/>
        </w:rPr>
        <w:t xml:space="preserve"> which makes it able to withstand the extreme weight created by a building standing at 310 metres tall. </w:t>
      </w:r>
      <w:r w:rsidR="008E14D9">
        <w:rPr>
          <w:rFonts w:ascii="Calibri" w:hAnsi="Calibri" w:cs="Calibri"/>
        </w:rPr>
        <w:t>(Science ABC 2018) In high rise structures, the lower sections of the building must be able to withstand all the cumulative weight created by upper floors so the framing material must withstand large forces without having</w:t>
      </w:r>
      <w:r w:rsidR="00E81E7E">
        <w:rPr>
          <w:rFonts w:ascii="Calibri" w:hAnsi="Calibri" w:cs="Calibri"/>
        </w:rPr>
        <w:t xml:space="preserve"> </w:t>
      </w:r>
      <w:r w:rsidR="008E14D9">
        <w:rPr>
          <w:rFonts w:ascii="Calibri" w:hAnsi="Calibri" w:cs="Calibri"/>
        </w:rPr>
        <w:t>deformations. Reinforced concrete p</w:t>
      </w:r>
      <w:r w:rsidR="00B915EE">
        <w:rPr>
          <w:rFonts w:ascii="Calibri" w:hAnsi="Calibri" w:cs="Calibri"/>
        </w:rPr>
        <w:t>er</w:t>
      </w:r>
      <w:r w:rsidR="008E14D9">
        <w:rPr>
          <w:rFonts w:ascii="Calibri" w:hAnsi="Calibri" w:cs="Calibri"/>
        </w:rPr>
        <w:t>forms very well under compression which makes it a popular choice for many high-rise buildings, such as The Shard.</w:t>
      </w:r>
    </w:p>
    <w:p w14:paraId="63AA54F4" w14:textId="5F70C7B3" w:rsidR="00515C03" w:rsidRDefault="00515C03" w:rsidP="00FA5EDA">
      <w:pPr>
        <w:rPr>
          <w:rFonts w:ascii="Calibri" w:hAnsi="Calibri" w:cs="Calibri"/>
        </w:rPr>
      </w:pPr>
      <w:r>
        <w:rPr>
          <w:rFonts w:ascii="Calibri" w:hAnsi="Calibri" w:cs="Calibri"/>
        </w:rPr>
        <w:t>Another advantage of reinforced concrete when compare</w:t>
      </w:r>
      <w:r w:rsidR="003B3CA2">
        <w:rPr>
          <w:rFonts w:ascii="Calibri" w:hAnsi="Calibri" w:cs="Calibri"/>
        </w:rPr>
        <w:t>d</w:t>
      </w:r>
      <w:r>
        <w:rPr>
          <w:rFonts w:ascii="Calibri" w:hAnsi="Calibri" w:cs="Calibri"/>
        </w:rPr>
        <w:t xml:space="preserve"> to steel is its stiffness. Although steel does have excellent tensile strength concrete provides more rigidity, this is important in high rise buildings that are heavily exposed to wind. </w:t>
      </w:r>
      <w:r w:rsidR="002C491A">
        <w:rPr>
          <w:rFonts w:ascii="Calibri" w:hAnsi="Calibri" w:cs="Calibri"/>
        </w:rPr>
        <w:t xml:space="preserve">This advantage is highlighted in the floors 41 to 69 which is the hotel and residential floors, the concrete frame adds weight to the building which </w:t>
      </w:r>
      <w:r w:rsidR="00C7692F">
        <w:rPr>
          <w:rFonts w:ascii="Calibri" w:hAnsi="Calibri" w:cs="Calibri"/>
        </w:rPr>
        <w:t>help</w:t>
      </w:r>
      <w:r w:rsidR="0023793E">
        <w:rPr>
          <w:rFonts w:ascii="Calibri" w:hAnsi="Calibri" w:cs="Calibri"/>
        </w:rPr>
        <w:t xml:space="preserve">s reduce movement caused by the wind. </w:t>
      </w:r>
      <w:r w:rsidR="002C491A">
        <w:rPr>
          <w:rFonts w:ascii="Calibri" w:hAnsi="Calibri" w:cs="Calibri"/>
        </w:rPr>
        <w:t>It also improves</w:t>
      </w:r>
      <w:r w:rsidR="00516F77">
        <w:rPr>
          <w:rFonts w:ascii="Calibri" w:hAnsi="Calibri" w:cs="Calibri"/>
        </w:rPr>
        <w:t xml:space="preserve"> structural stability.</w:t>
      </w:r>
      <w:r w:rsidR="002C491A">
        <w:rPr>
          <w:rFonts w:ascii="Calibri" w:hAnsi="Calibri" w:cs="Calibri"/>
        </w:rPr>
        <w:t xml:space="preserve"> (Ingenia 2012) </w:t>
      </w:r>
    </w:p>
    <w:p w14:paraId="3E075AC0" w14:textId="1B0054D6" w:rsidR="00516F77" w:rsidRDefault="00C11DDC" w:rsidP="00FA5EDA">
      <w:pPr>
        <w:rPr>
          <w:rFonts w:ascii="Calibri" w:hAnsi="Calibri" w:cs="Calibri"/>
        </w:rPr>
      </w:pPr>
      <w:r>
        <w:rPr>
          <w:rFonts w:ascii="Calibri" w:hAnsi="Calibri" w:cs="Calibri"/>
        </w:rPr>
        <w:t xml:space="preserve">Another reason concrete is a good framing material is </w:t>
      </w:r>
      <w:r w:rsidR="00842CC7">
        <w:rPr>
          <w:rFonts w:ascii="Calibri" w:hAnsi="Calibri" w:cs="Calibri"/>
        </w:rPr>
        <w:t>because of its fire resistance as it does not burn</w:t>
      </w:r>
      <w:r w:rsidR="00B45112">
        <w:rPr>
          <w:rFonts w:ascii="Calibri" w:hAnsi="Calibri" w:cs="Calibri"/>
        </w:rPr>
        <w:t xml:space="preserve">, emit toxic fumes </w:t>
      </w:r>
      <w:r w:rsidR="008B112A">
        <w:rPr>
          <w:rFonts w:ascii="Calibri" w:hAnsi="Calibri" w:cs="Calibri"/>
        </w:rPr>
        <w:t>or easily transfer heat.</w:t>
      </w:r>
      <w:r w:rsidR="009B01D2">
        <w:rPr>
          <w:rFonts w:ascii="Calibri" w:hAnsi="Calibri" w:cs="Calibri"/>
        </w:rPr>
        <w:t xml:space="preserve"> (</w:t>
      </w:r>
      <w:proofErr w:type="spellStart"/>
      <w:r w:rsidR="009B01D2">
        <w:rPr>
          <w:rFonts w:ascii="Calibri" w:hAnsi="Calibri" w:cs="Calibri"/>
        </w:rPr>
        <w:t>Lagnacite</w:t>
      </w:r>
      <w:proofErr w:type="spellEnd"/>
      <w:r w:rsidR="009B01D2">
        <w:rPr>
          <w:rFonts w:ascii="Calibri" w:hAnsi="Calibri" w:cs="Calibri"/>
        </w:rPr>
        <w:t xml:space="preserve"> n.d.)</w:t>
      </w:r>
      <w:r w:rsidR="00E77587">
        <w:rPr>
          <w:rFonts w:ascii="Calibri" w:hAnsi="Calibri" w:cs="Calibri"/>
        </w:rPr>
        <w:t xml:space="preserve"> This </w:t>
      </w:r>
      <w:r w:rsidR="00E818E0">
        <w:rPr>
          <w:rFonts w:ascii="Calibri" w:hAnsi="Calibri" w:cs="Calibri"/>
        </w:rPr>
        <w:t xml:space="preserve">reduces the need for extra fire protection </w:t>
      </w:r>
      <w:r w:rsidR="0006482F">
        <w:rPr>
          <w:rFonts w:ascii="Calibri" w:hAnsi="Calibri" w:cs="Calibri"/>
        </w:rPr>
        <w:t xml:space="preserve">compared with exposed steel structures. In a large highly used building </w:t>
      </w:r>
      <w:r w:rsidR="00AA28CB">
        <w:rPr>
          <w:rFonts w:ascii="Calibri" w:hAnsi="Calibri" w:cs="Calibri"/>
        </w:rPr>
        <w:t xml:space="preserve">like The Shard where </w:t>
      </w:r>
      <w:r w:rsidR="003C0DBF">
        <w:rPr>
          <w:rFonts w:ascii="Calibri" w:hAnsi="Calibri" w:cs="Calibri"/>
        </w:rPr>
        <w:t>many</w:t>
      </w:r>
      <w:r w:rsidR="00AA28CB">
        <w:rPr>
          <w:rFonts w:ascii="Calibri" w:hAnsi="Calibri" w:cs="Calibri"/>
        </w:rPr>
        <w:t xml:space="preserve"> occupants are present </w:t>
      </w:r>
      <w:r w:rsidR="008B7722">
        <w:rPr>
          <w:rFonts w:ascii="Calibri" w:hAnsi="Calibri" w:cs="Calibri"/>
        </w:rPr>
        <w:t xml:space="preserve">fire resistance is an essential design consideration. </w:t>
      </w:r>
    </w:p>
    <w:p w14:paraId="0057AAFB" w14:textId="68D82724" w:rsidR="003C0DBF" w:rsidRDefault="003C0DBF" w:rsidP="00FA5EDA">
      <w:pPr>
        <w:rPr>
          <w:rFonts w:ascii="Calibri" w:hAnsi="Calibri" w:cs="Calibri"/>
        </w:rPr>
      </w:pPr>
      <w:r>
        <w:rPr>
          <w:rFonts w:ascii="Calibri" w:hAnsi="Calibri" w:cs="Calibri"/>
        </w:rPr>
        <w:t xml:space="preserve">Durability is another </w:t>
      </w:r>
      <w:r w:rsidR="00E372ED">
        <w:rPr>
          <w:rFonts w:ascii="Calibri" w:hAnsi="Calibri" w:cs="Calibri"/>
        </w:rPr>
        <w:t xml:space="preserve">important factor </w:t>
      </w:r>
      <w:r w:rsidR="00726035">
        <w:rPr>
          <w:rFonts w:ascii="Calibri" w:hAnsi="Calibri" w:cs="Calibri"/>
        </w:rPr>
        <w:t xml:space="preserve">that needs to be considered when </w:t>
      </w:r>
      <w:r w:rsidR="009638AA">
        <w:rPr>
          <w:rFonts w:ascii="Calibri" w:hAnsi="Calibri" w:cs="Calibri"/>
        </w:rPr>
        <w:t>deciding what framing material to use.</w:t>
      </w:r>
      <w:r w:rsidR="00EE7F23">
        <w:rPr>
          <w:rFonts w:ascii="Calibri" w:hAnsi="Calibri" w:cs="Calibri"/>
        </w:rPr>
        <w:t xml:space="preserve"> </w:t>
      </w:r>
      <w:r w:rsidR="002A5314">
        <w:rPr>
          <w:rFonts w:ascii="Calibri" w:hAnsi="Calibri" w:cs="Calibri"/>
        </w:rPr>
        <w:t>Reinforced c</w:t>
      </w:r>
      <w:r w:rsidR="00EE7F23">
        <w:rPr>
          <w:rFonts w:ascii="Calibri" w:hAnsi="Calibri" w:cs="Calibri"/>
        </w:rPr>
        <w:t xml:space="preserve">oncrete has </w:t>
      </w:r>
      <w:r w:rsidR="002A5314">
        <w:rPr>
          <w:rFonts w:ascii="Calibri" w:hAnsi="Calibri" w:cs="Calibri"/>
        </w:rPr>
        <w:t xml:space="preserve">a long service life and doesn’t require a lot of maintenance </w:t>
      </w:r>
      <w:r w:rsidR="003F7AA8">
        <w:rPr>
          <w:rFonts w:ascii="Calibri" w:hAnsi="Calibri" w:cs="Calibri"/>
        </w:rPr>
        <w:t>when designed properly</w:t>
      </w:r>
      <w:r w:rsidR="003018FF">
        <w:rPr>
          <w:rFonts w:ascii="Calibri" w:hAnsi="Calibri" w:cs="Calibri"/>
        </w:rPr>
        <w:t>, it also has double the lifespan of other building materials. (</w:t>
      </w:r>
      <w:r w:rsidR="00B239E8">
        <w:rPr>
          <w:rFonts w:ascii="Calibri" w:hAnsi="Calibri" w:cs="Calibri"/>
        </w:rPr>
        <w:t>Designing Buildings 2021)</w:t>
      </w:r>
      <w:r w:rsidR="003F7AA8">
        <w:rPr>
          <w:rFonts w:ascii="Calibri" w:hAnsi="Calibri" w:cs="Calibri"/>
        </w:rPr>
        <w:t xml:space="preserve"> </w:t>
      </w:r>
      <w:r w:rsidR="002F72AA">
        <w:rPr>
          <w:rFonts w:ascii="Calibri" w:hAnsi="Calibri" w:cs="Calibri"/>
        </w:rPr>
        <w:t xml:space="preserve">London’s climate </w:t>
      </w:r>
      <w:r w:rsidR="00542E38">
        <w:rPr>
          <w:rFonts w:ascii="Calibri" w:hAnsi="Calibri" w:cs="Calibri"/>
        </w:rPr>
        <w:t>is susceptible to high amounts of rainfall</w:t>
      </w:r>
      <w:r w:rsidR="003247D7">
        <w:rPr>
          <w:rFonts w:ascii="Calibri" w:hAnsi="Calibri" w:cs="Calibri"/>
        </w:rPr>
        <w:t xml:space="preserve"> and temperature variation,</w:t>
      </w:r>
      <w:r w:rsidR="00712E02">
        <w:rPr>
          <w:rFonts w:ascii="Calibri" w:hAnsi="Calibri" w:cs="Calibri"/>
        </w:rPr>
        <w:t xml:space="preserve"> </w:t>
      </w:r>
      <w:r w:rsidR="00BC6597">
        <w:rPr>
          <w:rFonts w:ascii="Calibri" w:hAnsi="Calibri" w:cs="Calibri"/>
        </w:rPr>
        <w:t xml:space="preserve">this makes concrete a good choice as it is resistant to </w:t>
      </w:r>
      <w:r w:rsidR="008E3D15">
        <w:rPr>
          <w:rFonts w:ascii="Calibri" w:hAnsi="Calibri" w:cs="Calibri"/>
        </w:rPr>
        <w:t>weathering</w:t>
      </w:r>
      <w:r w:rsidR="003247D7">
        <w:rPr>
          <w:rFonts w:ascii="Calibri" w:hAnsi="Calibri" w:cs="Calibri"/>
        </w:rPr>
        <w:t xml:space="preserve"> meaning</w:t>
      </w:r>
      <w:r w:rsidR="008E3D15">
        <w:rPr>
          <w:rFonts w:ascii="Calibri" w:hAnsi="Calibri" w:cs="Calibri"/>
        </w:rPr>
        <w:t xml:space="preserve"> the structural core can </w:t>
      </w:r>
      <w:r w:rsidR="00223236">
        <w:rPr>
          <w:rFonts w:ascii="Calibri" w:hAnsi="Calibri" w:cs="Calibri"/>
        </w:rPr>
        <w:t>maintain its performance over time.</w:t>
      </w:r>
    </w:p>
    <w:p w14:paraId="39B85E3E" w14:textId="3CCE5328" w:rsidR="00223236" w:rsidRDefault="00223236" w:rsidP="00FA5EDA">
      <w:pPr>
        <w:rPr>
          <w:rFonts w:ascii="Calibri" w:hAnsi="Calibri" w:cs="Calibri"/>
        </w:rPr>
      </w:pPr>
      <w:r>
        <w:rPr>
          <w:rFonts w:ascii="Calibri" w:hAnsi="Calibri" w:cs="Calibri"/>
        </w:rPr>
        <w:t xml:space="preserve">Overall, reinforced concrete was a more suitable choice </w:t>
      </w:r>
      <w:r w:rsidR="007B4236">
        <w:rPr>
          <w:rFonts w:ascii="Calibri" w:hAnsi="Calibri" w:cs="Calibri"/>
        </w:rPr>
        <w:t xml:space="preserve">than steel for the core of The Shard as it provided the strength, </w:t>
      </w:r>
      <w:r w:rsidR="00245750">
        <w:rPr>
          <w:rFonts w:ascii="Calibri" w:hAnsi="Calibri" w:cs="Calibri"/>
        </w:rPr>
        <w:t>durability</w:t>
      </w:r>
      <w:r w:rsidR="007B4236">
        <w:rPr>
          <w:rFonts w:ascii="Calibri" w:hAnsi="Calibri" w:cs="Calibri"/>
        </w:rPr>
        <w:t xml:space="preserve">, fire resistance and </w:t>
      </w:r>
      <w:r w:rsidR="00245750">
        <w:rPr>
          <w:rFonts w:ascii="Calibri" w:hAnsi="Calibri" w:cs="Calibri"/>
        </w:rPr>
        <w:t>protection against the London climate needed for a building of this scale.</w:t>
      </w:r>
    </w:p>
    <w:p w14:paraId="63BDD242" w14:textId="77777777" w:rsidR="006629BE" w:rsidRDefault="006629BE" w:rsidP="009454F9">
      <w:pPr>
        <w:rPr>
          <w:rFonts w:ascii="Calibri" w:hAnsi="Calibri" w:cs="Calibri"/>
        </w:rPr>
      </w:pPr>
    </w:p>
    <w:p w14:paraId="66282178" w14:textId="77777777" w:rsidR="006629BE" w:rsidRDefault="006629BE" w:rsidP="009454F9">
      <w:pPr>
        <w:rPr>
          <w:rFonts w:ascii="Calibri" w:hAnsi="Calibri" w:cs="Calibri"/>
          <w:u w:val="single"/>
        </w:rPr>
      </w:pPr>
    </w:p>
    <w:p w14:paraId="010998C1" w14:textId="77777777" w:rsidR="006629BE" w:rsidRDefault="006629BE" w:rsidP="009454F9">
      <w:pPr>
        <w:rPr>
          <w:rFonts w:ascii="Calibri" w:hAnsi="Calibri" w:cs="Calibri"/>
          <w:u w:val="single"/>
        </w:rPr>
      </w:pPr>
    </w:p>
    <w:p w14:paraId="74E74A2A" w14:textId="77777777" w:rsidR="006629BE" w:rsidRDefault="006629BE" w:rsidP="009454F9">
      <w:pPr>
        <w:rPr>
          <w:rFonts w:ascii="Calibri" w:hAnsi="Calibri" w:cs="Calibri"/>
          <w:u w:val="single"/>
        </w:rPr>
      </w:pPr>
    </w:p>
    <w:p w14:paraId="369EA606" w14:textId="77777777" w:rsidR="00CA2C89" w:rsidRDefault="00CA2C89" w:rsidP="009454F9">
      <w:pPr>
        <w:rPr>
          <w:rFonts w:ascii="Calibri" w:hAnsi="Calibri" w:cs="Calibri"/>
          <w:u w:val="single"/>
        </w:rPr>
      </w:pPr>
    </w:p>
    <w:p w14:paraId="67B789A8" w14:textId="77777777" w:rsidR="003247D7" w:rsidRDefault="003247D7" w:rsidP="009454F9">
      <w:pPr>
        <w:rPr>
          <w:rFonts w:ascii="Calibri" w:hAnsi="Calibri" w:cs="Calibri"/>
          <w:u w:val="single"/>
        </w:rPr>
      </w:pPr>
    </w:p>
    <w:p w14:paraId="473EB7CD" w14:textId="67CABCBD" w:rsidR="009454F9" w:rsidRDefault="00214C29" w:rsidP="009454F9">
      <w:pPr>
        <w:rPr>
          <w:rFonts w:ascii="Calibri" w:hAnsi="Calibri" w:cs="Calibri"/>
          <w:u w:val="single"/>
        </w:rPr>
      </w:pPr>
      <w:r>
        <w:rPr>
          <w:rFonts w:ascii="Calibri" w:hAnsi="Calibri" w:cs="Calibri"/>
          <w:u w:val="single"/>
        </w:rPr>
        <w:lastRenderedPageBreak/>
        <w:t xml:space="preserve">Time, Labour, Programme and Cost Compared with Steel </w:t>
      </w:r>
    </w:p>
    <w:p w14:paraId="6B828F23" w14:textId="14282A64" w:rsidR="00214C29" w:rsidRDefault="00F956C1" w:rsidP="009454F9">
      <w:pPr>
        <w:rPr>
          <w:rFonts w:ascii="Calibri" w:hAnsi="Calibri" w:cs="Calibri"/>
        </w:rPr>
      </w:pPr>
      <w:r>
        <w:rPr>
          <w:rFonts w:ascii="Calibri" w:hAnsi="Calibri" w:cs="Calibri"/>
        </w:rPr>
        <w:t>Although r</w:t>
      </w:r>
      <w:r w:rsidR="00581831">
        <w:rPr>
          <w:rFonts w:ascii="Calibri" w:hAnsi="Calibri" w:cs="Calibri"/>
        </w:rPr>
        <w:t xml:space="preserve">einforced concrete offered many significant </w:t>
      </w:r>
      <w:r>
        <w:rPr>
          <w:rFonts w:ascii="Calibri" w:hAnsi="Calibri" w:cs="Calibri"/>
        </w:rPr>
        <w:t xml:space="preserve">structural </w:t>
      </w:r>
      <w:r w:rsidR="00581831">
        <w:rPr>
          <w:rFonts w:ascii="Calibri" w:hAnsi="Calibri" w:cs="Calibri"/>
        </w:rPr>
        <w:t>benefits to The Shard</w:t>
      </w:r>
      <w:r>
        <w:rPr>
          <w:rFonts w:ascii="Calibri" w:hAnsi="Calibri" w:cs="Calibri"/>
        </w:rPr>
        <w:t xml:space="preserve"> </w:t>
      </w:r>
      <w:r w:rsidR="00B47387">
        <w:rPr>
          <w:rFonts w:ascii="Calibri" w:hAnsi="Calibri" w:cs="Calibri"/>
        </w:rPr>
        <w:t xml:space="preserve">it also had some implications </w:t>
      </w:r>
      <w:r w:rsidR="00F979E0">
        <w:rPr>
          <w:rFonts w:ascii="Calibri" w:hAnsi="Calibri" w:cs="Calibri"/>
        </w:rPr>
        <w:t>for</w:t>
      </w:r>
      <w:r w:rsidR="00B47387">
        <w:rPr>
          <w:rFonts w:ascii="Calibri" w:hAnsi="Calibri" w:cs="Calibri"/>
        </w:rPr>
        <w:t xml:space="preserve"> construction time, labour requirements and </w:t>
      </w:r>
      <w:r w:rsidR="00497CC1">
        <w:rPr>
          <w:rFonts w:ascii="Calibri" w:hAnsi="Calibri" w:cs="Calibri"/>
        </w:rPr>
        <w:t>the overall cost of the project when compared to steel</w:t>
      </w:r>
      <w:r w:rsidR="00A37A78">
        <w:rPr>
          <w:rFonts w:ascii="Calibri" w:hAnsi="Calibri" w:cs="Calibri"/>
        </w:rPr>
        <w:t xml:space="preserve">. </w:t>
      </w:r>
      <w:r w:rsidR="00674E79">
        <w:rPr>
          <w:rFonts w:ascii="Calibri" w:hAnsi="Calibri" w:cs="Calibri"/>
        </w:rPr>
        <w:t xml:space="preserve">One of the main disadvantages of using </w:t>
      </w:r>
      <w:r w:rsidR="00704C88">
        <w:rPr>
          <w:rFonts w:ascii="Calibri" w:hAnsi="Calibri" w:cs="Calibri"/>
        </w:rPr>
        <w:t xml:space="preserve">reinforced </w:t>
      </w:r>
      <w:r w:rsidR="00674E79">
        <w:rPr>
          <w:rFonts w:ascii="Calibri" w:hAnsi="Calibri" w:cs="Calibri"/>
        </w:rPr>
        <w:t>concrete instead of steel is that it takes a long time</w:t>
      </w:r>
      <w:r w:rsidR="00355F8B">
        <w:rPr>
          <w:rFonts w:ascii="Calibri" w:hAnsi="Calibri" w:cs="Calibri"/>
        </w:rPr>
        <w:t xml:space="preserve"> to construct because concrete must be poured, cured </w:t>
      </w:r>
      <w:r w:rsidR="005264FB">
        <w:rPr>
          <w:rFonts w:ascii="Calibri" w:hAnsi="Calibri" w:cs="Calibri"/>
        </w:rPr>
        <w:t xml:space="preserve">and reach a sufficient </w:t>
      </w:r>
      <w:r w:rsidR="005879BA">
        <w:rPr>
          <w:rFonts w:ascii="Calibri" w:hAnsi="Calibri" w:cs="Calibri"/>
        </w:rPr>
        <w:t xml:space="preserve">strength before additional loads can be added. </w:t>
      </w:r>
      <w:r w:rsidR="00142B78">
        <w:rPr>
          <w:rFonts w:ascii="Calibri" w:hAnsi="Calibri" w:cs="Calibri"/>
        </w:rPr>
        <w:t xml:space="preserve">Although sufficient strength </w:t>
      </w:r>
      <w:r w:rsidR="00EC2BDC">
        <w:rPr>
          <w:rFonts w:ascii="Calibri" w:hAnsi="Calibri" w:cs="Calibri"/>
        </w:rPr>
        <w:t>is often reached earlier for construction to continue, concrete on average takes around 28 days to reach its full strength.</w:t>
      </w:r>
      <w:r w:rsidR="00664543">
        <w:rPr>
          <w:rFonts w:ascii="Calibri" w:hAnsi="Calibri" w:cs="Calibri"/>
        </w:rPr>
        <w:t xml:space="preserve"> (Express concrete 2025) </w:t>
      </w:r>
      <w:r w:rsidR="001A347B">
        <w:rPr>
          <w:rFonts w:ascii="Calibri" w:hAnsi="Calibri" w:cs="Calibri"/>
        </w:rPr>
        <w:t xml:space="preserve">This process can impact construction time unlike steel which can be prefabricated </w:t>
      </w:r>
      <w:r w:rsidR="00054B0B">
        <w:rPr>
          <w:rFonts w:ascii="Calibri" w:hAnsi="Calibri" w:cs="Calibri"/>
        </w:rPr>
        <w:t xml:space="preserve">off site and erected quickly once delivered. </w:t>
      </w:r>
    </w:p>
    <w:p w14:paraId="0719C3B2" w14:textId="7FB2DF90" w:rsidR="00054B0B" w:rsidRDefault="00DB6817" w:rsidP="009454F9">
      <w:pPr>
        <w:rPr>
          <w:rFonts w:ascii="Calibri" w:hAnsi="Calibri" w:cs="Calibri"/>
        </w:rPr>
      </w:pPr>
      <w:r>
        <w:rPr>
          <w:rFonts w:ascii="Calibri" w:hAnsi="Calibri" w:cs="Calibri"/>
        </w:rPr>
        <w:t xml:space="preserve">Reinforced concrete also requires a significant amount of </w:t>
      </w:r>
      <w:r w:rsidR="003247D7">
        <w:rPr>
          <w:rFonts w:ascii="Calibri" w:hAnsi="Calibri" w:cs="Calibri"/>
        </w:rPr>
        <w:t>onsite</w:t>
      </w:r>
      <w:r>
        <w:rPr>
          <w:rFonts w:ascii="Calibri" w:hAnsi="Calibri" w:cs="Calibri"/>
        </w:rPr>
        <w:t xml:space="preserve"> labour as the </w:t>
      </w:r>
      <w:r w:rsidR="0048732F">
        <w:rPr>
          <w:rFonts w:ascii="Calibri" w:hAnsi="Calibri" w:cs="Calibri"/>
        </w:rPr>
        <w:t xml:space="preserve">formwork must be installed before pouring can begin </w:t>
      </w:r>
      <w:r w:rsidR="00FE538E">
        <w:rPr>
          <w:rFonts w:ascii="Calibri" w:hAnsi="Calibri" w:cs="Calibri"/>
        </w:rPr>
        <w:t>and the steel reinforcement must be positioned accurately.</w:t>
      </w:r>
      <w:r w:rsidR="007D3348">
        <w:rPr>
          <w:rFonts w:ascii="Calibri" w:hAnsi="Calibri" w:cs="Calibri"/>
        </w:rPr>
        <w:t xml:space="preserve"> In large buildings such as The Shard this can increase labour demands </w:t>
      </w:r>
      <w:r w:rsidR="000A1E81">
        <w:rPr>
          <w:rFonts w:ascii="Calibri" w:hAnsi="Calibri" w:cs="Calibri"/>
        </w:rPr>
        <w:t>and require</w:t>
      </w:r>
      <w:r w:rsidR="00E81E7E">
        <w:rPr>
          <w:rFonts w:ascii="Calibri" w:hAnsi="Calibri" w:cs="Calibri"/>
        </w:rPr>
        <w:t>s</w:t>
      </w:r>
      <w:r w:rsidR="000A1E81">
        <w:rPr>
          <w:rFonts w:ascii="Calibri" w:hAnsi="Calibri" w:cs="Calibri"/>
        </w:rPr>
        <w:t xml:space="preserve"> careful planning to ensure everything is done correctly.</w:t>
      </w:r>
      <w:r w:rsidR="00D83E1C">
        <w:rPr>
          <w:rFonts w:ascii="Calibri" w:hAnsi="Calibri" w:cs="Calibri"/>
        </w:rPr>
        <w:t xml:space="preserve"> (Designing Buildings 2023) </w:t>
      </w:r>
      <w:r w:rsidR="008557A5">
        <w:rPr>
          <w:rFonts w:ascii="Calibri" w:hAnsi="Calibri" w:cs="Calibri"/>
        </w:rPr>
        <w:t>However</w:t>
      </w:r>
      <w:r w:rsidR="001942F5">
        <w:rPr>
          <w:rFonts w:ascii="Calibri" w:hAnsi="Calibri" w:cs="Calibri"/>
        </w:rPr>
        <w:t>,</w:t>
      </w:r>
      <w:r w:rsidR="00D83E1C">
        <w:rPr>
          <w:rFonts w:ascii="Calibri" w:hAnsi="Calibri" w:cs="Calibri"/>
        </w:rPr>
        <w:t xml:space="preserve"> </w:t>
      </w:r>
      <w:r w:rsidR="0087019A">
        <w:rPr>
          <w:rFonts w:ascii="Calibri" w:hAnsi="Calibri" w:cs="Calibri"/>
        </w:rPr>
        <w:t xml:space="preserve">the slipform technique </w:t>
      </w:r>
      <w:r w:rsidR="008557A5">
        <w:rPr>
          <w:rFonts w:ascii="Calibri" w:hAnsi="Calibri" w:cs="Calibri"/>
        </w:rPr>
        <w:t xml:space="preserve">used </w:t>
      </w:r>
      <w:r w:rsidR="0087019A">
        <w:rPr>
          <w:rFonts w:ascii="Calibri" w:hAnsi="Calibri" w:cs="Calibri"/>
        </w:rPr>
        <w:t xml:space="preserve">on site </w:t>
      </w:r>
      <w:r w:rsidR="00C5222E">
        <w:rPr>
          <w:rFonts w:ascii="Calibri" w:hAnsi="Calibri" w:cs="Calibri"/>
        </w:rPr>
        <w:t xml:space="preserve">helped </w:t>
      </w:r>
      <w:r w:rsidR="001942F5">
        <w:rPr>
          <w:rFonts w:ascii="Calibri" w:hAnsi="Calibri" w:cs="Calibri"/>
        </w:rPr>
        <w:t>reduce some time limitations.</w:t>
      </w:r>
      <w:r w:rsidR="004C0970">
        <w:rPr>
          <w:rFonts w:ascii="Calibri" w:hAnsi="Calibri" w:cs="Calibri"/>
        </w:rPr>
        <w:t xml:space="preserve"> But </w:t>
      </w:r>
      <w:r w:rsidR="001A02F0">
        <w:rPr>
          <w:rFonts w:ascii="Calibri" w:hAnsi="Calibri" w:cs="Calibri"/>
        </w:rPr>
        <w:t xml:space="preserve">structural steel </w:t>
      </w:r>
      <w:r w:rsidR="00832894">
        <w:rPr>
          <w:rFonts w:ascii="Calibri" w:hAnsi="Calibri" w:cs="Calibri"/>
        </w:rPr>
        <w:t xml:space="preserve">offers faster erection because many components can be manufactured off site </w:t>
      </w:r>
      <w:r w:rsidR="00B56306">
        <w:rPr>
          <w:rFonts w:ascii="Calibri" w:hAnsi="Calibri" w:cs="Calibri"/>
        </w:rPr>
        <w:t>and assembled quickly</w:t>
      </w:r>
      <w:r w:rsidR="004C0970">
        <w:rPr>
          <w:rFonts w:ascii="Calibri" w:hAnsi="Calibri" w:cs="Calibri"/>
        </w:rPr>
        <w:t xml:space="preserve"> once </w:t>
      </w:r>
      <w:r w:rsidR="00B56306">
        <w:rPr>
          <w:rFonts w:ascii="Calibri" w:hAnsi="Calibri" w:cs="Calibri"/>
        </w:rPr>
        <w:t>delivered.</w:t>
      </w:r>
      <w:r w:rsidR="00CF1CB7">
        <w:rPr>
          <w:rFonts w:ascii="Calibri" w:hAnsi="Calibri" w:cs="Calibri"/>
        </w:rPr>
        <w:t xml:space="preserve"> This is one of the reasons </w:t>
      </w:r>
      <w:proofErr w:type="gramStart"/>
      <w:r w:rsidR="006629BE">
        <w:rPr>
          <w:rFonts w:ascii="Calibri" w:hAnsi="Calibri" w:cs="Calibri"/>
        </w:rPr>
        <w:t>steel</w:t>
      </w:r>
      <w:proofErr w:type="gramEnd"/>
      <w:r w:rsidR="00C373E6">
        <w:rPr>
          <w:rFonts w:ascii="Calibri" w:hAnsi="Calibri" w:cs="Calibri"/>
        </w:rPr>
        <w:t xml:space="preserve"> </w:t>
      </w:r>
      <w:r w:rsidR="00CF1CB7">
        <w:rPr>
          <w:rFonts w:ascii="Calibri" w:hAnsi="Calibri" w:cs="Calibri"/>
        </w:rPr>
        <w:t>was used in the floor construction for The Shard</w:t>
      </w:r>
      <w:r w:rsidR="00EF5D78">
        <w:rPr>
          <w:rFonts w:ascii="Calibri" w:hAnsi="Calibri" w:cs="Calibri"/>
        </w:rPr>
        <w:t xml:space="preserve"> as it allowed floor plates to be installed efficiently</w:t>
      </w:r>
      <w:r w:rsidR="00E56A4F">
        <w:rPr>
          <w:rFonts w:ascii="Calibri" w:hAnsi="Calibri" w:cs="Calibri"/>
        </w:rPr>
        <w:t xml:space="preserve">. The hybrid structure of The Shard combined the </w:t>
      </w:r>
      <w:r w:rsidR="00EB1BBF">
        <w:rPr>
          <w:rFonts w:ascii="Calibri" w:hAnsi="Calibri" w:cs="Calibri"/>
        </w:rPr>
        <w:t xml:space="preserve">advantages </w:t>
      </w:r>
      <w:r w:rsidR="00E56A4F">
        <w:rPr>
          <w:rFonts w:ascii="Calibri" w:hAnsi="Calibri" w:cs="Calibri"/>
        </w:rPr>
        <w:t>of both</w:t>
      </w:r>
      <w:r w:rsidR="00EB1BBF">
        <w:rPr>
          <w:rFonts w:ascii="Calibri" w:hAnsi="Calibri" w:cs="Calibri"/>
        </w:rPr>
        <w:t xml:space="preserve"> materials. Concrete provided the strength needed </w:t>
      </w:r>
      <w:r w:rsidR="00C373E6">
        <w:rPr>
          <w:rFonts w:ascii="Calibri" w:hAnsi="Calibri" w:cs="Calibri"/>
        </w:rPr>
        <w:t xml:space="preserve">while steel improved the speed of construction. </w:t>
      </w:r>
      <w:r w:rsidR="00E56A4F">
        <w:rPr>
          <w:rFonts w:ascii="Calibri" w:hAnsi="Calibri" w:cs="Calibri"/>
        </w:rPr>
        <w:t xml:space="preserve"> </w:t>
      </w:r>
    </w:p>
    <w:p w14:paraId="462C3038" w14:textId="18F0B156" w:rsidR="00C373E6" w:rsidRDefault="00D32444" w:rsidP="009454F9">
      <w:pPr>
        <w:rPr>
          <w:rFonts w:ascii="Calibri" w:hAnsi="Calibri" w:cs="Calibri"/>
        </w:rPr>
      </w:pPr>
      <w:r>
        <w:rPr>
          <w:rFonts w:ascii="Calibri" w:hAnsi="Calibri" w:cs="Calibri"/>
        </w:rPr>
        <w:t xml:space="preserve">When comparing reinforced concrete to steel, concrete is often less expensive </w:t>
      </w:r>
      <w:r w:rsidR="00AF39F2">
        <w:rPr>
          <w:rFonts w:ascii="Calibri" w:hAnsi="Calibri" w:cs="Calibri"/>
        </w:rPr>
        <w:t>than structural steel as a raw material especially in large quantitie</w:t>
      </w:r>
      <w:r w:rsidR="0096753F">
        <w:rPr>
          <w:rFonts w:ascii="Calibri" w:hAnsi="Calibri" w:cs="Calibri"/>
        </w:rPr>
        <w:t xml:space="preserve">s. It can also save money on </w:t>
      </w:r>
      <w:r w:rsidR="00F97CCD">
        <w:rPr>
          <w:rFonts w:ascii="Calibri" w:hAnsi="Calibri" w:cs="Calibri"/>
        </w:rPr>
        <w:t>fireproofing</w:t>
      </w:r>
      <w:r w:rsidR="003835AE">
        <w:rPr>
          <w:rFonts w:ascii="Calibri" w:hAnsi="Calibri" w:cs="Calibri"/>
        </w:rPr>
        <w:t xml:space="preserve"> buildings due</w:t>
      </w:r>
      <w:r w:rsidR="00F97CCD">
        <w:rPr>
          <w:rFonts w:ascii="Calibri" w:hAnsi="Calibri" w:cs="Calibri"/>
        </w:rPr>
        <w:t xml:space="preserve"> to its natural fire resistance. </w:t>
      </w:r>
      <w:r w:rsidR="002C4D1C">
        <w:rPr>
          <w:rFonts w:ascii="Calibri" w:hAnsi="Calibri" w:cs="Calibri"/>
        </w:rPr>
        <w:t>However, the</w:t>
      </w:r>
      <w:r w:rsidR="00EE2072">
        <w:rPr>
          <w:rFonts w:ascii="Calibri" w:hAnsi="Calibri" w:cs="Calibri"/>
        </w:rPr>
        <w:t xml:space="preserve"> additional labour that is required, formwork and the curing process can increase </w:t>
      </w:r>
      <w:r w:rsidR="00E548F8">
        <w:rPr>
          <w:rFonts w:ascii="Calibri" w:hAnsi="Calibri" w:cs="Calibri"/>
        </w:rPr>
        <w:t xml:space="preserve">costs drastically. </w:t>
      </w:r>
      <w:r w:rsidR="001A4895">
        <w:rPr>
          <w:rFonts w:ascii="Calibri" w:hAnsi="Calibri" w:cs="Calibri"/>
        </w:rPr>
        <w:t xml:space="preserve">(Brown McFarlane n.d.) </w:t>
      </w:r>
      <w:r w:rsidR="000B5AEA">
        <w:rPr>
          <w:rFonts w:ascii="Calibri" w:hAnsi="Calibri" w:cs="Calibri"/>
        </w:rPr>
        <w:t xml:space="preserve">In The Shard combining the materials benefited the project as </w:t>
      </w:r>
      <w:r w:rsidR="006E1A44">
        <w:rPr>
          <w:rFonts w:ascii="Calibri" w:hAnsi="Calibri" w:cs="Calibri"/>
        </w:rPr>
        <w:t xml:space="preserve">it balanced out the </w:t>
      </w:r>
      <w:r w:rsidR="00772071">
        <w:rPr>
          <w:rFonts w:ascii="Calibri" w:hAnsi="Calibri" w:cs="Calibri"/>
        </w:rPr>
        <w:t xml:space="preserve">cost by using the </w:t>
      </w:r>
      <w:r w:rsidR="003257AA">
        <w:rPr>
          <w:rFonts w:ascii="Calibri" w:hAnsi="Calibri" w:cs="Calibri"/>
        </w:rPr>
        <w:t>material where it was most economical.</w:t>
      </w:r>
    </w:p>
    <w:p w14:paraId="189BE1C8" w14:textId="43C6DBEF" w:rsidR="003257AA" w:rsidRDefault="00EA4D42" w:rsidP="009454F9">
      <w:pPr>
        <w:rPr>
          <w:rFonts w:ascii="Calibri" w:hAnsi="Calibri" w:cs="Calibri"/>
        </w:rPr>
      </w:pPr>
      <w:r>
        <w:rPr>
          <w:rFonts w:ascii="Calibri" w:hAnsi="Calibri" w:cs="Calibri"/>
        </w:rPr>
        <w:t xml:space="preserve">Overall, while </w:t>
      </w:r>
      <w:r w:rsidR="00BF20DF">
        <w:rPr>
          <w:rFonts w:ascii="Calibri" w:hAnsi="Calibri" w:cs="Calibri"/>
        </w:rPr>
        <w:t xml:space="preserve">reinforced </w:t>
      </w:r>
      <w:r w:rsidR="00431635">
        <w:rPr>
          <w:rFonts w:ascii="Calibri" w:hAnsi="Calibri" w:cs="Calibri"/>
        </w:rPr>
        <w:t>concrete</w:t>
      </w:r>
      <w:r w:rsidR="00BF20DF">
        <w:rPr>
          <w:rFonts w:ascii="Calibri" w:hAnsi="Calibri" w:cs="Calibri"/>
        </w:rPr>
        <w:t xml:space="preserve"> required more labour and resulted in a slower construction, the </w:t>
      </w:r>
      <w:r w:rsidR="003976CF">
        <w:rPr>
          <w:rFonts w:ascii="Calibri" w:hAnsi="Calibri" w:cs="Calibri"/>
        </w:rPr>
        <w:t>structural performance it offers justified its use in the core of The Shar</w:t>
      </w:r>
      <w:r w:rsidR="00163D1F">
        <w:rPr>
          <w:rFonts w:ascii="Calibri" w:hAnsi="Calibri" w:cs="Calibri"/>
        </w:rPr>
        <w:t>d.</w:t>
      </w:r>
    </w:p>
    <w:p w14:paraId="30CC9434" w14:textId="77777777" w:rsidR="001A4895" w:rsidRPr="00214C29" w:rsidRDefault="001A4895" w:rsidP="009454F9">
      <w:pPr>
        <w:rPr>
          <w:rFonts w:ascii="Calibri" w:hAnsi="Calibri" w:cs="Calibri"/>
        </w:rPr>
      </w:pPr>
    </w:p>
    <w:p w14:paraId="3B21781B" w14:textId="77777777" w:rsidR="00E77587" w:rsidRDefault="00E77587" w:rsidP="00FA5EDA">
      <w:pPr>
        <w:rPr>
          <w:rFonts w:ascii="Calibri" w:hAnsi="Calibri" w:cs="Calibri"/>
        </w:rPr>
      </w:pPr>
    </w:p>
    <w:p w14:paraId="50035D96" w14:textId="77777777" w:rsidR="008E14D9" w:rsidRDefault="008E14D9" w:rsidP="00FA5EDA">
      <w:pPr>
        <w:rPr>
          <w:rFonts w:ascii="Calibri" w:hAnsi="Calibri" w:cs="Calibri"/>
        </w:rPr>
      </w:pPr>
    </w:p>
    <w:p w14:paraId="27B909BB" w14:textId="77777777" w:rsidR="008E14D9" w:rsidRDefault="008E14D9" w:rsidP="00FA5EDA">
      <w:pPr>
        <w:rPr>
          <w:rFonts w:ascii="Calibri" w:hAnsi="Calibri" w:cs="Calibri"/>
        </w:rPr>
      </w:pPr>
    </w:p>
    <w:p w14:paraId="43F8D36F" w14:textId="77777777" w:rsidR="006629BE" w:rsidRDefault="006629BE" w:rsidP="0098637E">
      <w:pPr>
        <w:rPr>
          <w:rFonts w:ascii="Calibri" w:hAnsi="Calibri" w:cs="Calibri"/>
        </w:rPr>
      </w:pPr>
    </w:p>
    <w:p w14:paraId="53C61A65" w14:textId="77777777" w:rsidR="006629BE" w:rsidRDefault="006629BE" w:rsidP="0098637E">
      <w:pPr>
        <w:rPr>
          <w:rFonts w:ascii="Calibri" w:hAnsi="Calibri" w:cs="Calibri"/>
        </w:rPr>
      </w:pPr>
    </w:p>
    <w:p w14:paraId="1F776462" w14:textId="77777777" w:rsidR="00EC3D91" w:rsidRDefault="00EC3D91" w:rsidP="0098637E">
      <w:pPr>
        <w:rPr>
          <w:rFonts w:ascii="Calibri" w:hAnsi="Calibri" w:cs="Calibri"/>
        </w:rPr>
      </w:pPr>
    </w:p>
    <w:p w14:paraId="51A16DA1" w14:textId="49A37975" w:rsidR="001A4895" w:rsidRDefault="0098637E" w:rsidP="0098637E">
      <w:pPr>
        <w:rPr>
          <w:rFonts w:ascii="Calibri" w:hAnsi="Calibri" w:cs="Calibri"/>
          <w:u w:val="single"/>
        </w:rPr>
      </w:pPr>
      <w:r w:rsidRPr="00A029AB">
        <w:rPr>
          <w:rFonts w:ascii="Calibri" w:hAnsi="Calibri" w:cs="Calibri"/>
          <w:u w:val="single"/>
        </w:rPr>
        <w:lastRenderedPageBreak/>
        <w:t>Ease of Assembly</w:t>
      </w:r>
      <w:r w:rsidR="00BB58F8">
        <w:rPr>
          <w:rFonts w:ascii="Calibri" w:hAnsi="Calibri" w:cs="Calibri"/>
          <w:u w:val="single"/>
        </w:rPr>
        <w:t xml:space="preserve">, </w:t>
      </w:r>
      <w:r w:rsidRPr="00A029AB">
        <w:rPr>
          <w:rFonts w:ascii="Calibri" w:hAnsi="Calibri" w:cs="Calibri"/>
          <w:u w:val="single"/>
        </w:rPr>
        <w:t xml:space="preserve">Adaptation Over Building Life </w:t>
      </w:r>
      <w:r w:rsidR="00BB58F8">
        <w:rPr>
          <w:rFonts w:ascii="Calibri" w:hAnsi="Calibri" w:cs="Calibri"/>
          <w:u w:val="single"/>
        </w:rPr>
        <w:t xml:space="preserve">and Problems Integrating Services </w:t>
      </w:r>
    </w:p>
    <w:p w14:paraId="7BFA9042" w14:textId="2327B4E5" w:rsidR="008B75FA" w:rsidRDefault="0038176A" w:rsidP="009D5492">
      <w:pPr>
        <w:rPr>
          <w:rFonts w:ascii="Calibri" w:hAnsi="Calibri" w:cs="Calibri"/>
        </w:rPr>
      </w:pPr>
      <w:r>
        <w:rPr>
          <w:rFonts w:ascii="Calibri" w:hAnsi="Calibri" w:cs="Calibri"/>
        </w:rPr>
        <w:t>The r</w:t>
      </w:r>
      <w:r w:rsidR="00A511A1">
        <w:rPr>
          <w:rFonts w:ascii="Calibri" w:hAnsi="Calibri" w:cs="Calibri"/>
        </w:rPr>
        <w:t>einforced concrete</w:t>
      </w:r>
      <w:r>
        <w:rPr>
          <w:rFonts w:ascii="Calibri" w:hAnsi="Calibri" w:cs="Calibri"/>
        </w:rPr>
        <w:t xml:space="preserve"> frame in The Shard was difficult to construct </w:t>
      </w:r>
      <w:r w:rsidR="00A511A1">
        <w:rPr>
          <w:rFonts w:ascii="Calibri" w:hAnsi="Calibri" w:cs="Calibri"/>
        </w:rPr>
        <w:t>because temporary formwork</w:t>
      </w:r>
      <w:r>
        <w:rPr>
          <w:rFonts w:ascii="Calibri" w:hAnsi="Calibri" w:cs="Calibri"/>
        </w:rPr>
        <w:t xml:space="preserve"> had to</w:t>
      </w:r>
      <w:r w:rsidR="00A511A1">
        <w:rPr>
          <w:rFonts w:ascii="Calibri" w:hAnsi="Calibri" w:cs="Calibri"/>
        </w:rPr>
        <w:t xml:space="preserve"> be installed </w:t>
      </w:r>
      <w:r>
        <w:rPr>
          <w:rFonts w:ascii="Calibri" w:hAnsi="Calibri" w:cs="Calibri"/>
        </w:rPr>
        <w:t>before steel reinforcement</w:t>
      </w:r>
      <w:r w:rsidR="003247D7">
        <w:rPr>
          <w:rFonts w:ascii="Calibri" w:hAnsi="Calibri" w:cs="Calibri"/>
        </w:rPr>
        <w:t>s</w:t>
      </w:r>
      <w:r>
        <w:rPr>
          <w:rFonts w:ascii="Calibri" w:hAnsi="Calibri" w:cs="Calibri"/>
        </w:rPr>
        <w:t xml:space="preserve"> was positioned and </w:t>
      </w:r>
      <w:r w:rsidR="003247D7">
        <w:rPr>
          <w:rFonts w:ascii="Calibri" w:hAnsi="Calibri" w:cs="Calibri"/>
        </w:rPr>
        <w:t xml:space="preserve">the </w:t>
      </w:r>
      <w:r>
        <w:rPr>
          <w:rFonts w:ascii="Calibri" w:hAnsi="Calibri" w:cs="Calibri"/>
        </w:rPr>
        <w:t xml:space="preserve">concrete poured in. This created a longer construction time as each section had to be formed, cast and allowed to gain sufficient strength before further loads could be applied. Although this process was improved </w:t>
      </w:r>
      <w:r w:rsidR="00EE2E74">
        <w:rPr>
          <w:rFonts w:ascii="Calibri" w:hAnsi="Calibri" w:cs="Calibri"/>
        </w:rPr>
        <w:t>using</w:t>
      </w:r>
      <w:r>
        <w:rPr>
          <w:rFonts w:ascii="Calibri" w:hAnsi="Calibri" w:cs="Calibri"/>
        </w:rPr>
        <w:t xml:space="preserve"> slipform construction. </w:t>
      </w:r>
    </w:p>
    <w:p w14:paraId="3CC6C5A2" w14:textId="33DB8E45" w:rsidR="00EE2E74" w:rsidRDefault="00EE2E74" w:rsidP="009D5492">
      <w:pPr>
        <w:rPr>
          <w:rFonts w:ascii="Calibri" w:hAnsi="Calibri" w:cs="Calibri"/>
        </w:rPr>
      </w:pPr>
      <w:r>
        <w:rPr>
          <w:rFonts w:ascii="Calibri" w:hAnsi="Calibri" w:cs="Calibri"/>
        </w:rPr>
        <w:t>Another problem with concrete is the challenges that come with adaption over building life. Once reinforced concrete is complete it becomes very difficult to modify. Opening for new services, structural alterations or layout changes often require specialist cutting equipment and careful planning because cutting into</w:t>
      </w:r>
      <w:r w:rsidR="00DE3096">
        <w:rPr>
          <w:rFonts w:ascii="Calibri" w:hAnsi="Calibri" w:cs="Calibri"/>
        </w:rPr>
        <w:t xml:space="preserve"> reinforced concrete can weaken the concrete. (Concrete Society 2003) This can make later adaptations expensive and time consuming when compared to steel structures. </w:t>
      </w:r>
      <w:r w:rsidR="00FF693E">
        <w:rPr>
          <w:rFonts w:ascii="Calibri" w:hAnsi="Calibri" w:cs="Calibri"/>
        </w:rPr>
        <w:t>However, this so far hasn’t been a major issue for The Shard as many building services including lifts and staircases were planned within the reinforced concrete core from an early stage of design. This reduced the need for any future alter</w:t>
      </w:r>
      <w:r w:rsidR="008831C0">
        <w:rPr>
          <w:rFonts w:ascii="Calibri" w:hAnsi="Calibri" w:cs="Calibri"/>
        </w:rPr>
        <w:t>ations</w:t>
      </w:r>
      <w:r w:rsidR="00FF693E">
        <w:rPr>
          <w:rFonts w:ascii="Calibri" w:hAnsi="Calibri" w:cs="Calibri"/>
        </w:rPr>
        <w:t>. Due to the core forming the main structural spine of the tower and later alterations would be expensive and difficult.</w:t>
      </w:r>
    </w:p>
    <w:p w14:paraId="1B2E5D9D" w14:textId="4C57027B" w:rsidR="00FF693E" w:rsidRDefault="00FF693E" w:rsidP="009D5492">
      <w:pPr>
        <w:rPr>
          <w:rFonts w:ascii="Calibri" w:hAnsi="Calibri" w:cs="Calibri"/>
        </w:rPr>
      </w:pPr>
      <w:r>
        <w:rPr>
          <w:rFonts w:ascii="Calibri" w:hAnsi="Calibri" w:cs="Calibri"/>
        </w:rPr>
        <w:t>To conclude, although reinforced concrete required a more complex assembly and offers less flexibility for future changes its use in The Shard was justified as the long-term structural stability of the building was prioritised over later alterations.</w:t>
      </w:r>
    </w:p>
    <w:p w14:paraId="58958747" w14:textId="77777777" w:rsidR="00EE2E74" w:rsidRDefault="00EE2E74" w:rsidP="009D5492">
      <w:pPr>
        <w:rPr>
          <w:rFonts w:ascii="Calibri" w:hAnsi="Calibri" w:cs="Calibri"/>
        </w:rPr>
      </w:pPr>
    </w:p>
    <w:p w14:paraId="3633C620" w14:textId="77777777" w:rsidR="00DE3096" w:rsidRDefault="00DE3096" w:rsidP="009D5492">
      <w:pPr>
        <w:rPr>
          <w:rFonts w:ascii="Calibri" w:hAnsi="Calibri" w:cs="Calibri"/>
        </w:rPr>
      </w:pPr>
    </w:p>
    <w:p w14:paraId="114748FE" w14:textId="77777777" w:rsidR="00DE3096" w:rsidRDefault="00DE3096" w:rsidP="009D5492">
      <w:pPr>
        <w:rPr>
          <w:rFonts w:ascii="Calibri" w:hAnsi="Calibri" w:cs="Calibri"/>
        </w:rPr>
      </w:pPr>
    </w:p>
    <w:p w14:paraId="6E21FCA1" w14:textId="77777777" w:rsidR="00DE3096" w:rsidRDefault="00DE3096" w:rsidP="009D5492">
      <w:pPr>
        <w:rPr>
          <w:rFonts w:ascii="Calibri" w:hAnsi="Calibri" w:cs="Calibri"/>
        </w:rPr>
      </w:pPr>
    </w:p>
    <w:p w14:paraId="09398C70" w14:textId="77777777" w:rsidR="00DE3096" w:rsidRDefault="00DE3096" w:rsidP="009D5492">
      <w:pPr>
        <w:rPr>
          <w:rFonts w:ascii="Calibri" w:hAnsi="Calibri" w:cs="Calibri"/>
        </w:rPr>
      </w:pPr>
    </w:p>
    <w:p w14:paraId="1AC62E2C" w14:textId="77777777" w:rsidR="00DE3096" w:rsidRDefault="00DE3096" w:rsidP="009D5492">
      <w:pPr>
        <w:rPr>
          <w:rFonts w:ascii="Calibri" w:hAnsi="Calibri" w:cs="Calibri"/>
        </w:rPr>
      </w:pPr>
    </w:p>
    <w:p w14:paraId="795C54CC" w14:textId="77777777" w:rsidR="00DE3096" w:rsidRDefault="00DE3096" w:rsidP="009D5492">
      <w:pPr>
        <w:rPr>
          <w:rFonts w:ascii="Calibri" w:hAnsi="Calibri" w:cs="Calibri"/>
        </w:rPr>
      </w:pPr>
    </w:p>
    <w:p w14:paraId="11F822C8" w14:textId="77777777" w:rsidR="00DE3096" w:rsidRDefault="00DE3096" w:rsidP="009D5492">
      <w:pPr>
        <w:rPr>
          <w:rFonts w:ascii="Calibri" w:hAnsi="Calibri" w:cs="Calibri"/>
        </w:rPr>
      </w:pPr>
    </w:p>
    <w:p w14:paraId="78664AC6" w14:textId="77777777" w:rsidR="00DE3096" w:rsidRDefault="00DE3096" w:rsidP="009D5492">
      <w:pPr>
        <w:rPr>
          <w:rFonts w:ascii="Calibri" w:hAnsi="Calibri" w:cs="Calibri"/>
        </w:rPr>
      </w:pPr>
    </w:p>
    <w:p w14:paraId="561C66EF" w14:textId="77777777" w:rsidR="00DE3096" w:rsidRDefault="00DE3096" w:rsidP="009D5492">
      <w:pPr>
        <w:rPr>
          <w:rFonts w:ascii="Calibri" w:hAnsi="Calibri" w:cs="Calibri"/>
          <w:b/>
          <w:bCs/>
        </w:rPr>
      </w:pPr>
    </w:p>
    <w:p w14:paraId="456B9B2E" w14:textId="77777777" w:rsidR="00FF693E" w:rsidRDefault="00FF693E" w:rsidP="009D5492">
      <w:pPr>
        <w:rPr>
          <w:rFonts w:ascii="Calibri" w:hAnsi="Calibri" w:cs="Calibri"/>
          <w:b/>
          <w:bCs/>
        </w:rPr>
      </w:pPr>
    </w:p>
    <w:p w14:paraId="4E4B69F2" w14:textId="77777777" w:rsidR="00FF693E" w:rsidRDefault="00FF693E" w:rsidP="009D5492">
      <w:pPr>
        <w:rPr>
          <w:rFonts w:ascii="Calibri" w:hAnsi="Calibri" w:cs="Calibri"/>
          <w:b/>
          <w:bCs/>
        </w:rPr>
      </w:pPr>
    </w:p>
    <w:p w14:paraId="2877A334" w14:textId="77777777" w:rsidR="00EC3D91" w:rsidRDefault="00EC3D91" w:rsidP="009D5492">
      <w:pPr>
        <w:rPr>
          <w:rFonts w:ascii="Calibri" w:hAnsi="Calibri" w:cs="Calibri"/>
          <w:u w:val="single"/>
        </w:rPr>
      </w:pPr>
    </w:p>
    <w:p w14:paraId="7E3FDE27" w14:textId="77777777" w:rsidR="00EC3D91" w:rsidRDefault="00EC3D91" w:rsidP="009D5492">
      <w:pPr>
        <w:rPr>
          <w:rFonts w:ascii="Calibri" w:hAnsi="Calibri" w:cs="Calibri"/>
          <w:u w:val="single"/>
        </w:rPr>
      </w:pPr>
    </w:p>
    <w:p w14:paraId="311D3BCE" w14:textId="4252D19A" w:rsidR="001A347B" w:rsidRPr="00212C01" w:rsidRDefault="00212C01" w:rsidP="009D5492">
      <w:pPr>
        <w:rPr>
          <w:rFonts w:ascii="Calibri" w:hAnsi="Calibri" w:cs="Calibri"/>
          <w:u w:val="single"/>
        </w:rPr>
      </w:pPr>
      <w:r w:rsidRPr="00212C01">
        <w:rPr>
          <w:rFonts w:ascii="Calibri" w:hAnsi="Calibri" w:cs="Calibri"/>
          <w:u w:val="single"/>
        </w:rPr>
        <w:lastRenderedPageBreak/>
        <w:t xml:space="preserve">End of Life and Demolition Considerations </w:t>
      </w:r>
    </w:p>
    <w:p w14:paraId="145868EC" w14:textId="23C2A800" w:rsidR="00065E9C" w:rsidRDefault="000971D9" w:rsidP="009D5492">
      <w:pPr>
        <w:rPr>
          <w:rFonts w:ascii="Calibri" w:hAnsi="Calibri" w:cs="Calibri"/>
        </w:rPr>
      </w:pPr>
      <w:r>
        <w:rPr>
          <w:rFonts w:ascii="Calibri" w:hAnsi="Calibri" w:cs="Calibri"/>
        </w:rPr>
        <w:t>Alth</w:t>
      </w:r>
      <w:r w:rsidR="0041180E">
        <w:rPr>
          <w:rFonts w:ascii="Calibri" w:hAnsi="Calibri" w:cs="Calibri"/>
        </w:rPr>
        <w:t>ough c</w:t>
      </w:r>
      <w:r>
        <w:rPr>
          <w:rFonts w:ascii="Calibri" w:hAnsi="Calibri" w:cs="Calibri"/>
        </w:rPr>
        <w:t>oncrete p</w:t>
      </w:r>
      <w:r w:rsidR="00B915EE">
        <w:rPr>
          <w:rFonts w:ascii="Calibri" w:hAnsi="Calibri" w:cs="Calibri"/>
        </w:rPr>
        <w:t>er</w:t>
      </w:r>
      <w:r>
        <w:rPr>
          <w:rFonts w:ascii="Calibri" w:hAnsi="Calibri" w:cs="Calibri"/>
        </w:rPr>
        <w:t xml:space="preserve">forms </w:t>
      </w:r>
      <w:r w:rsidR="00427328">
        <w:rPr>
          <w:rFonts w:ascii="Calibri" w:hAnsi="Calibri" w:cs="Calibri"/>
        </w:rPr>
        <w:t xml:space="preserve">well during the life span of a </w:t>
      </w:r>
      <w:r w:rsidR="0041180E">
        <w:rPr>
          <w:rFonts w:ascii="Calibri" w:hAnsi="Calibri" w:cs="Calibri"/>
        </w:rPr>
        <w:t>building when it comes to demolishing the building several issues can arise</w:t>
      </w:r>
      <w:r w:rsidR="00EA1D7A">
        <w:rPr>
          <w:rFonts w:ascii="Calibri" w:hAnsi="Calibri" w:cs="Calibri"/>
        </w:rPr>
        <w:t xml:space="preserve"> as it can be difficult and </w:t>
      </w:r>
      <w:r w:rsidR="001C4BB5">
        <w:rPr>
          <w:rFonts w:ascii="Calibri" w:hAnsi="Calibri" w:cs="Calibri"/>
        </w:rPr>
        <w:t>expensive</w:t>
      </w:r>
      <w:r w:rsidR="00EA1D7A">
        <w:rPr>
          <w:rFonts w:ascii="Calibri" w:hAnsi="Calibri" w:cs="Calibri"/>
        </w:rPr>
        <w:t xml:space="preserve"> to remove. </w:t>
      </w:r>
      <w:r w:rsidR="001C4BB5">
        <w:rPr>
          <w:rFonts w:ascii="Calibri" w:hAnsi="Calibri" w:cs="Calibri"/>
        </w:rPr>
        <w:t xml:space="preserve">Reinforced concrete demolition requires heavy machinery due to the compressive strength as well as this </w:t>
      </w:r>
      <w:r w:rsidR="00892E04">
        <w:rPr>
          <w:rFonts w:ascii="Calibri" w:hAnsi="Calibri" w:cs="Calibri"/>
        </w:rPr>
        <w:t>the steel must be fully removed from the demolished concrete before it can b</w:t>
      </w:r>
      <w:r w:rsidR="00445C3E">
        <w:rPr>
          <w:rFonts w:ascii="Calibri" w:hAnsi="Calibri" w:cs="Calibri"/>
        </w:rPr>
        <w:t>e recycled.</w:t>
      </w:r>
      <w:r w:rsidR="001C027C">
        <w:rPr>
          <w:rFonts w:ascii="Calibri" w:hAnsi="Calibri" w:cs="Calibri"/>
        </w:rPr>
        <w:t xml:space="preserve"> It can be reused </w:t>
      </w:r>
      <w:r w:rsidR="00DA6B05">
        <w:rPr>
          <w:rFonts w:ascii="Calibri" w:hAnsi="Calibri" w:cs="Calibri"/>
        </w:rPr>
        <w:t xml:space="preserve">as concrete again but often </w:t>
      </w:r>
      <w:r w:rsidR="00F135CE">
        <w:rPr>
          <w:rFonts w:ascii="Calibri" w:hAnsi="Calibri" w:cs="Calibri"/>
        </w:rPr>
        <w:t xml:space="preserve">it is used </w:t>
      </w:r>
      <w:r w:rsidR="00396F25">
        <w:rPr>
          <w:rFonts w:ascii="Calibri" w:hAnsi="Calibri" w:cs="Calibri"/>
        </w:rPr>
        <w:t>unboun</w:t>
      </w:r>
      <w:r w:rsidR="00010825">
        <w:rPr>
          <w:rFonts w:ascii="Calibri" w:hAnsi="Calibri" w:cs="Calibri"/>
        </w:rPr>
        <w:t xml:space="preserve">d </w:t>
      </w:r>
      <w:r w:rsidR="005C5E18">
        <w:rPr>
          <w:rFonts w:ascii="Calibri" w:hAnsi="Calibri" w:cs="Calibri"/>
        </w:rPr>
        <w:t xml:space="preserve">as </w:t>
      </w:r>
      <w:r w:rsidR="00880FE8">
        <w:rPr>
          <w:rFonts w:ascii="Calibri" w:hAnsi="Calibri" w:cs="Calibri"/>
        </w:rPr>
        <w:t>subbase</w:t>
      </w:r>
      <w:r w:rsidR="005C5E18">
        <w:rPr>
          <w:rFonts w:ascii="Calibri" w:hAnsi="Calibri" w:cs="Calibri"/>
        </w:rPr>
        <w:t xml:space="preserve"> materials</w:t>
      </w:r>
      <w:r w:rsidR="009F3153">
        <w:rPr>
          <w:rFonts w:ascii="Calibri" w:hAnsi="Calibri" w:cs="Calibri"/>
        </w:rPr>
        <w:t xml:space="preserve"> or used to protect shorelines.</w:t>
      </w:r>
      <w:r w:rsidR="003F4CB6">
        <w:rPr>
          <w:rFonts w:ascii="Calibri" w:hAnsi="Calibri" w:cs="Calibri"/>
        </w:rPr>
        <w:t xml:space="preserve"> (Concrete Centre</w:t>
      </w:r>
      <w:r w:rsidR="00880FE8">
        <w:rPr>
          <w:rFonts w:ascii="Calibri" w:hAnsi="Calibri" w:cs="Calibri"/>
        </w:rPr>
        <w:t xml:space="preserve"> n.d.</w:t>
      </w:r>
      <w:r w:rsidR="003F4CB6">
        <w:rPr>
          <w:rFonts w:ascii="Calibri" w:hAnsi="Calibri" w:cs="Calibri"/>
        </w:rPr>
        <w:t>)</w:t>
      </w:r>
      <w:r w:rsidR="009F3153">
        <w:rPr>
          <w:rFonts w:ascii="Calibri" w:hAnsi="Calibri" w:cs="Calibri"/>
        </w:rPr>
        <w:t xml:space="preserve"> However, t</w:t>
      </w:r>
      <w:r w:rsidR="004F23E5">
        <w:rPr>
          <w:rFonts w:ascii="Calibri" w:hAnsi="Calibri" w:cs="Calibri"/>
        </w:rPr>
        <w:t xml:space="preserve">his process can create large amounts of waste and become very time consuming </w:t>
      </w:r>
      <w:r w:rsidR="005C1FEF">
        <w:rPr>
          <w:rFonts w:ascii="Calibri" w:hAnsi="Calibri" w:cs="Calibri"/>
        </w:rPr>
        <w:t xml:space="preserve">when compared to steel demolition as steel can often be easily </w:t>
      </w:r>
      <w:r w:rsidR="00CA4C7C">
        <w:rPr>
          <w:rFonts w:ascii="Calibri" w:hAnsi="Calibri" w:cs="Calibri"/>
        </w:rPr>
        <w:t>dismantled and reused.</w:t>
      </w:r>
    </w:p>
    <w:p w14:paraId="76A58688" w14:textId="4A7F3ED6" w:rsidR="00E7725F" w:rsidRDefault="00065E9C" w:rsidP="009D5492">
      <w:pPr>
        <w:rPr>
          <w:rFonts w:ascii="Calibri" w:hAnsi="Calibri" w:cs="Calibri"/>
        </w:rPr>
      </w:pPr>
      <w:r>
        <w:rPr>
          <w:rFonts w:ascii="Calibri" w:hAnsi="Calibri" w:cs="Calibri"/>
        </w:rPr>
        <w:t xml:space="preserve">Another issue that can arise with demolishing concrete </w:t>
      </w:r>
      <w:r w:rsidR="00D106AB">
        <w:rPr>
          <w:rFonts w:ascii="Calibri" w:hAnsi="Calibri" w:cs="Calibri"/>
        </w:rPr>
        <w:t xml:space="preserve">is the potential health risks </w:t>
      </w:r>
      <w:r w:rsidR="00E20E11">
        <w:rPr>
          <w:rFonts w:ascii="Calibri" w:hAnsi="Calibri" w:cs="Calibri"/>
        </w:rPr>
        <w:t xml:space="preserve">that </w:t>
      </w:r>
      <w:r w:rsidR="00DE79FD">
        <w:rPr>
          <w:rFonts w:ascii="Calibri" w:hAnsi="Calibri" w:cs="Calibri"/>
        </w:rPr>
        <w:t>are created when breaking and crushing concrete.</w:t>
      </w:r>
      <w:r w:rsidR="00404857">
        <w:rPr>
          <w:rFonts w:ascii="Calibri" w:hAnsi="Calibri" w:cs="Calibri"/>
        </w:rPr>
        <w:t xml:space="preserve"> While demolishing concrete large amounts of fine dust is released</w:t>
      </w:r>
      <w:r w:rsidR="00D67739">
        <w:rPr>
          <w:rFonts w:ascii="Calibri" w:hAnsi="Calibri" w:cs="Calibri"/>
        </w:rPr>
        <w:t xml:space="preserve"> including respirable silica</w:t>
      </w:r>
      <w:r w:rsidR="0007248A">
        <w:rPr>
          <w:rFonts w:ascii="Calibri" w:hAnsi="Calibri" w:cs="Calibri"/>
        </w:rPr>
        <w:t>, this can be harmful if inhaled over long periods of time</w:t>
      </w:r>
      <w:r w:rsidR="008C34FE">
        <w:rPr>
          <w:rFonts w:ascii="Calibri" w:hAnsi="Calibri" w:cs="Calibri"/>
        </w:rPr>
        <w:t xml:space="preserve">. Prolonged exposure to this can </w:t>
      </w:r>
      <w:r w:rsidR="00EA3AFF">
        <w:rPr>
          <w:rFonts w:ascii="Calibri" w:hAnsi="Calibri" w:cs="Calibri"/>
        </w:rPr>
        <w:t>lead to respiratory diseases such as silicosis</w:t>
      </w:r>
      <w:r w:rsidR="002D338C">
        <w:rPr>
          <w:rFonts w:ascii="Calibri" w:hAnsi="Calibri" w:cs="Calibri"/>
        </w:rPr>
        <w:t xml:space="preserve"> and lung cancer.</w:t>
      </w:r>
      <w:r w:rsidR="00E7725F">
        <w:rPr>
          <w:rFonts w:ascii="Calibri" w:hAnsi="Calibri" w:cs="Calibri"/>
        </w:rPr>
        <w:t xml:space="preserve"> (Health and Safety </w:t>
      </w:r>
      <w:r w:rsidR="009A3A54">
        <w:rPr>
          <w:rFonts w:ascii="Calibri" w:hAnsi="Calibri" w:cs="Calibri"/>
        </w:rPr>
        <w:t>Executive</w:t>
      </w:r>
      <w:r w:rsidR="004D31CB">
        <w:rPr>
          <w:rFonts w:ascii="Calibri" w:hAnsi="Calibri" w:cs="Calibri"/>
        </w:rPr>
        <w:t xml:space="preserve"> n.d.</w:t>
      </w:r>
      <w:r w:rsidR="00E7725F">
        <w:rPr>
          <w:rFonts w:ascii="Calibri" w:hAnsi="Calibri" w:cs="Calibri"/>
        </w:rPr>
        <w:t xml:space="preserve">) </w:t>
      </w:r>
      <w:r w:rsidR="00655B5F">
        <w:rPr>
          <w:rFonts w:ascii="Calibri" w:hAnsi="Calibri" w:cs="Calibri"/>
        </w:rPr>
        <w:t xml:space="preserve">As well as this, if proper precautions aren’t taken there is a high risk of injury during demolition </w:t>
      </w:r>
      <w:r w:rsidR="00C223E1">
        <w:rPr>
          <w:rFonts w:ascii="Calibri" w:hAnsi="Calibri" w:cs="Calibri"/>
        </w:rPr>
        <w:t xml:space="preserve">as someone could trip, fall from a height or be injured while lifting </w:t>
      </w:r>
      <w:r w:rsidR="009A3A54">
        <w:rPr>
          <w:rFonts w:ascii="Calibri" w:hAnsi="Calibri" w:cs="Calibri"/>
        </w:rPr>
        <w:t>or carrying tools.</w:t>
      </w:r>
    </w:p>
    <w:p w14:paraId="4C56ED56" w14:textId="0C69337D" w:rsidR="0041180E" w:rsidRDefault="009941D4" w:rsidP="009D5492">
      <w:pPr>
        <w:rPr>
          <w:rFonts w:ascii="Calibri" w:hAnsi="Calibri" w:cs="Calibri"/>
        </w:rPr>
      </w:pPr>
      <w:r>
        <w:rPr>
          <w:rFonts w:ascii="Calibri" w:hAnsi="Calibri" w:cs="Calibri"/>
        </w:rPr>
        <w:t xml:space="preserve">In The Shard this means that </w:t>
      </w:r>
      <w:r w:rsidR="00065E9C">
        <w:rPr>
          <w:rFonts w:ascii="Calibri" w:hAnsi="Calibri" w:cs="Calibri"/>
        </w:rPr>
        <w:t xml:space="preserve">reinforced concrete offers very good </w:t>
      </w:r>
      <w:r w:rsidR="00413259">
        <w:rPr>
          <w:rFonts w:ascii="Calibri" w:hAnsi="Calibri" w:cs="Calibri"/>
        </w:rPr>
        <w:t>long-term</w:t>
      </w:r>
      <w:r w:rsidR="00065E9C">
        <w:rPr>
          <w:rFonts w:ascii="Calibri" w:hAnsi="Calibri" w:cs="Calibri"/>
        </w:rPr>
        <w:t xml:space="preserve"> recyclability but if </w:t>
      </w:r>
      <w:r w:rsidR="002810ED">
        <w:rPr>
          <w:rFonts w:ascii="Calibri" w:hAnsi="Calibri" w:cs="Calibri"/>
        </w:rPr>
        <w:t xml:space="preserve">the building ever had to be demolished there would have to be careful consideration </w:t>
      </w:r>
      <w:r w:rsidR="006E1CD2">
        <w:rPr>
          <w:rFonts w:ascii="Calibri" w:hAnsi="Calibri" w:cs="Calibri"/>
        </w:rPr>
        <w:t xml:space="preserve">to make sure the concrete could be reused and minimise the potential health risks. </w:t>
      </w:r>
    </w:p>
    <w:p w14:paraId="192FA5D8" w14:textId="77777777" w:rsidR="00880FE8" w:rsidRDefault="00880FE8" w:rsidP="009D5492">
      <w:pPr>
        <w:rPr>
          <w:rFonts w:ascii="Calibri" w:hAnsi="Calibri" w:cs="Calibri"/>
        </w:rPr>
      </w:pPr>
    </w:p>
    <w:p w14:paraId="3CDF0697" w14:textId="77777777" w:rsidR="00880FE8" w:rsidRDefault="00880FE8" w:rsidP="009D5492">
      <w:pPr>
        <w:rPr>
          <w:rFonts w:ascii="Calibri" w:hAnsi="Calibri" w:cs="Calibri"/>
        </w:rPr>
      </w:pPr>
    </w:p>
    <w:p w14:paraId="2751AA9B" w14:textId="77777777" w:rsidR="00880FE8" w:rsidRDefault="00880FE8" w:rsidP="009D5492">
      <w:pPr>
        <w:rPr>
          <w:rFonts w:ascii="Calibri" w:hAnsi="Calibri" w:cs="Calibri"/>
        </w:rPr>
      </w:pPr>
    </w:p>
    <w:p w14:paraId="4F174063" w14:textId="77777777" w:rsidR="00880FE8" w:rsidRDefault="00880FE8" w:rsidP="009D5492">
      <w:pPr>
        <w:rPr>
          <w:rFonts w:ascii="Calibri" w:hAnsi="Calibri" w:cs="Calibri"/>
        </w:rPr>
      </w:pPr>
    </w:p>
    <w:p w14:paraId="11C450E3" w14:textId="77777777" w:rsidR="00880FE8" w:rsidRDefault="00880FE8" w:rsidP="009D5492">
      <w:pPr>
        <w:rPr>
          <w:rFonts w:ascii="Calibri" w:hAnsi="Calibri" w:cs="Calibri"/>
        </w:rPr>
      </w:pPr>
    </w:p>
    <w:p w14:paraId="7E74A3FA" w14:textId="77777777" w:rsidR="00880FE8" w:rsidRDefault="00880FE8" w:rsidP="009D5492">
      <w:pPr>
        <w:rPr>
          <w:rFonts w:ascii="Calibri" w:hAnsi="Calibri" w:cs="Calibri"/>
        </w:rPr>
      </w:pPr>
    </w:p>
    <w:p w14:paraId="7A294E41" w14:textId="77777777" w:rsidR="00880FE8" w:rsidRDefault="00880FE8" w:rsidP="009D5492">
      <w:pPr>
        <w:rPr>
          <w:rFonts w:ascii="Calibri" w:hAnsi="Calibri" w:cs="Calibri"/>
        </w:rPr>
      </w:pPr>
    </w:p>
    <w:p w14:paraId="6DA668EA" w14:textId="77777777" w:rsidR="00880FE8" w:rsidRDefault="00880FE8" w:rsidP="009D5492">
      <w:pPr>
        <w:rPr>
          <w:rFonts w:ascii="Calibri" w:hAnsi="Calibri" w:cs="Calibri"/>
        </w:rPr>
      </w:pPr>
    </w:p>
    <w:p w14:paraId="2627F952" w14:textId="77777777" w:rsidR="00880FE8" w:rsidRDefault="00880FE8" w:rsidP="009D5492">
      <w:pPr>
        <w:rPr>
          <w:rFonts w:ascii="Calibri" w:hAnsi="Calibri" w:cs="Calibri"/>
        </w:rPr>
      </w:pPr>
    </w:p>
    <w:p w14:paraId="6A772F46" w14:textId="77777777" w:rsidR="00880FE8" w:rsidRDefault="00880FE8" w:rsidP="009D5492">
      <w:pPr>
        <w:rPr>
          <w:rFonts w:ascii="Calibri" w:hAnsi="Calibri" w:cs="Calibri"/>
        </w:rPr>
      </w:pPr>
    </w:p>
    <w:p w14:paraId="1F95D0B3" w14:textId="77777777" w:rsidR="00EC3D91" w:rsidRDefault="00EC3D91" w:rsidP="00A278D2">
      <w:pPr>
        <w:pStyle w:val="Heading1"/>
      </w:pPr>
      <w:bookmarkStart w:id="3" w:name="_Toc225337897"/>
    </w:p>
    <w:bookmarkEnd w:id="3"/>
    <w:p w14:paraId="4DAB92EF" w14:textId="77777777" w:rsidR="00EC3D91" w:rsidRDefault="00EC3D91" w:rsidP="00207C45">
      <w:pPr>
        <w:rPr>
          <w:rFonts w:ascii="Calibri" w:hAnsi="Calibri" w:cs="Calibri"/>
        </w:rPr>
      </w:pPr>
    </w:p>
    <w:p w14:paraId="4BFB2F10" w14:textId="77777777" w:rsidR="00EC3D91" w:rsidRDefault="00EC3D91" w:rsidP="00207C45">
      <w:pPr>
        <w:rPr>
          <w:rFonts w:ascii="Calibri" w:hAnsi="Calibri" w:cs="Calibri"/>
        </w:rPr>
      </w:pPr>
    </w:p>
    <w:p w14:paraId="5C5994D5" w14:textId="012D8066" w:rsidR="00EC3D91" w:rsidRPr="00EC3D91" w:rsidRDefault="00EC3D91" w:rsidP="00EC3D91">
      <w:pPr>
        <w:pStyle w:val="Heading1"/>
      </w:pPr>
      <w:r>
        <w:lastRenderedPageBreak/>
        <w:t xml:space="preserve">Negative Impact of Concrete Production </w:t>
      </w:r>
    </w:p>
    <w:p w14:paraId="143FC2DD" w14:textId="7E4947EF" w:rsidR="00207C45" w:rsidRDefault="0066632C" w:rsidP="00207C45">
      <w:pPr>
        <w:rPr>
          <w:rFonts w:ascii="Calibri" w:hAnsi="Calibri" w:cs="Calibri"/>
        </w:rPr>
      </w:pPr>
      <w:r>
        <w:rPr>
          <w:rFonts w:ascii="Calibri" w:hAnsi="Calibri" w:cs="Calibri"/>
        </w:rPr>
        <w:t xml:space="preserve">There are </w:t>
      </w:r>
      <w:r w:rsidR="00382EC2">
        <w:rPr>
          <w:rFonts w:ascii="Calibri" w:hAnsi="Calibri" w:cs="Calibri"/>
        </w:rPr>
        <w:t>several</w:t>
      </w:r>
      <w:r>
        <w:rPr>
          <w:rFonts w:ascii="Calibri" w:hAnsi="Calibri" w:cs="Calibri"/>
        </w:rPr>
        <w:t xml:space="preserve"> issues assoc</w:t>
      </w:r>
      <w:r w:rsidR="00382EC2">
        <w:rPr>
          <w:rFonts w:ascii="Calibri" w:hAnsi="Calibri" w:cs="Calibri"/>
        </w:rPr>
        <w:t>iated with concrete production, firstly it causes a high le</w:t>
      </w:r>
      <w:r w:rsidR="00517BD7">
        <w:rPr>
          <w:rFonts w:ascii="Calibri" w:hAnsi="Calibri" w:cs="Calibri"/>
        </w:rPr>
        <w:t xml:space="preserve">vel of carbon dioxide emissions. Cement is the key binding ingredient </w:t>
      </w:r>
      <w:r w:rsidR="000F7CA2">
        <w:rPr>
          <w:rFonts w:ascii="Calibri" w:hAnsi="Calibri" w:cs="Calibri"/>
        </w:rPr>
        <w:t xml:space="preserve">in </w:t>
      </w:r>
      <w:r w:rsidR="00C30378">
        <w:rPr>
          <w:rFonts w:ascii="Calibri" w:hAnsi="Calibri" w:cs="Calibri"/>
        </w:rPr>
        <w:t>concrete,</w:t>
      </w:r>
      <w:r w:rsidR="000F7CA2">
        <w:rPr>
          <w:rFonts w:ascii="Calibri" w:hAnsi="Calibri" w:cs="Calibri"/>
        </w:rPr>
        <w:t xml:space="preserve"> and its production requires </w:t>
      </w:r>
      <w:r w:rsidR="004F1413">
        <w:rPr>
          <w:rFonts w:ascii="Calibri" w:hAnsi="Calibri" w:cs="Calibri"/>
        </w:rPr>
        <w:t xml:space="preserve">limestone </w:t>
      </w:r>
      <w:r w:rsidR="00165E07">
        <w:rPr>
          <w:rFonts w:ascii="Calibri" w:hAnsi="Calibri" w:cs="Calibri"/>
        </w:rPr>
        <w:t xml:space="preserve">which </w:t>
      </w:r>
      <w:r w:rsidR="00C30378">
        <w:rPr>
          <w:rFonts w:ascii="Calibri" w:hAnsi="Calibri" w:cs="Calibri"/>
        </w:rPr>
        <w:t>must</w:t>
      </w:r>
      <w:r w:rsidR="00165E07">
        <w:rPr>
          <w:rFonts w:ascii="Calibri" w:hAnsi="Calibri" w:cs="Calibri"/>
        </w:rPr>
        <w:t xml:space="preserve"> be heated to around 1450 degrees</w:t>
      </w:r>
      <w:r w:rsidR="00BF7672">
        <w:rPr>
          <w:rFonts w:ascii="Calibri" w:hAnsi="Calibri" w:cs="Calibri"/>
        </w:rPr>
        <w:t xml:space="preserve"> in large kilns. (</w:t>
      </w:r>
      <w:proofErr w:type="spellStart"/>
      <w:r w:rsidR="00BF7672">
        <w:rPr>
          <w:rFonts w:ascii="Calibri" w:hAnsi="Calibri" w:cs="Calibri"/>
        </w:rPr>
        <w:t>PrimeGold</w:t>
      </w:r>
      <w:proofErr w:type="spellEnd"/>
      <w:r w:rsidR="00BF7672">
        <w:rPr>
          <w:rFonts w:ascii="Calibri" w:hAnsi="Calibri" w:cs="Calibri"/>
        </w:rPr>
        <w:t xml:space="preserve"> 2022)</w:t>
      </w:r>
      <w:r w:rsidR="00C30378">
        <w:rPr>
          <w:rFonts w:ascii="Calibri" w:hAnsi="Calibri" w:cs="Calibri"/>
        </w:rPr>
        <w:t xml:space="preserve"> This process requires </w:t>
      </w:r>
      <w:r w:rsidR="005D131C">
        <w:rPr>
          <w:rFonts w:ascii="Calibri" w:hAnsi="Calibri" w:cs="Calibri"/>
        </w:rPr>
        <w:t xml:space="preserve">significant amounts of energy </w:t>
      </w:r>
      <w:r w:rsidR="00597300">
        <w:rPr>
          <w:rFonts w:ascii="Calibri" w:hAnsi="Calibri" w:cs="Calibri"/>
        </w:rPr>
        <w:t>and</w:t>
      </w:r>
      <w:r w:rsidR="005D131C">
        <w:rPr>
          <w:rFonts w:ascii="Calibri" w:hAnsi="Calibri" w:cs="Calibri"/>
        </w:rPr>
        <w:t xml:space="preserve"> releases carbon dioxide </w:t>
      </w:r>
      <w:r w:rsidR="001C7810">
        <w:rPr>
          <w:rFonts w:ascii="Calibri" w:hAnsi="Calibri" w:cs="Calibri"/>
        </w:rPr>
        <w:t>directly</w:t>
      </w:r>
      <w:r w:rsidR="006343E3">
        <w:rPr>
          <w:rFonts w:ascii="Calibri" w:hAnsi="Calibri" w:cs="Calibri"/>
        </w:rPr>
        <w:t xml:space="preserve"> into the atmosphere, </w:t>
      </w:r>
      <w:r w:rsidR="0043274F">
        <w:rPr>
          <w:rFonts w:ascii="Calibri" w:hAnsi="Calibri" w:cs="Calibri"/>
        </w:rPr>
        <w:t xml:space="preserve">cement production is </w:t>
      </w:r>
      <w:r w:rsidR="0022542E">
        <w:rPr>
          <w:rFonts w:ascii="Calibri" w:hAnsi="Calibri" w:cs="Calibri"/>
        </w:rPr>
        <w:t>responsible</w:t>
      </w:r>
      <w:r w:rsidR="0043274F">
        <w:rPr>
          <w:rFonts w:ascii="Calibri" w:hAnsi="Calibri" w:cs="Calibri"/>
        </w:rPr>
        <w:t xml:space="preserve"> for around 8% of all co2 em</w:t>
      </w:r>
      <w:r w:rsidR="0022542E">
        <w:rPr>
          <w:rFonts w:ascii="Calibri" w:hAnsi="Calibri" w:cs="Calibri"/>
        </w:rPr>
        <w:t>issions globally. (Converge 2023)</w:t>
      </w:r>
      <w:r w:rsidR="001C7810">
        <w:rPr>
          <w:rFonts w:ascii="Calibri" w:hAnsi="Calibri" w:cs="Calibri"/>
        </w:rPr>
        <w:t xml:space="preserve"> </w:t>
      </w:r>
      <w:r w:rsidR="00597300">
        <w:rPr>
          <w:rFonts w:ascii="Calibri" w:hAnsi="Calibri" w:cs="Calibri"/>
        </w:rPr>
        <w:t xml:space="preserve">As well as this, large amounts of </w:t>
      </w:r>
      <w:r w:rsidR="0030509A">
        <w:rPr>
          <w:rFonts w:ascii="Calibri" w:hAnsi="Calibri" w:cs="Calibri"/>
        </w:rPr>
        <w:t xml:space="preserve">raw material </w:t>
      </w:r>
      <w:r w:rsidR="00EC67F2">
        <w:rPr>
          <w:rFonts w:ascii="Calibri" w:hAnsi="Calibri" w:cs="Calibri"/>
        </w:rPr>
        <w:t>are</w:t>
      </w:r>
      <w:r w:rsidR="0030509A">
        <w:rPr>
          <w:rFonts w:ascii="Calibri" w:hAnsi="Calibri" w:cs="Calibri"/>
        </w:rPr>
        <w:t xml:space="preserve"> excavated through quarrying </w:t>
      </w:r>
      <w:r w:rsidR="00B07E36">
        <w:rPr>
          <w:rFonts w:ascii="Calibri" w:hAnsi="Calibri" w:cs="Calibri"/>
        </w:rPr>
        <w:t xml:space="preserve">which can damage landscapes and destroy habitats. </w:t>
      </w:r>
      <w:r w:rsidR="003247D7">
        <w:rPr>
          <w:rFonts w:ascii="Calibri" w:hAnsi="Calibri" w:cs="Calibri"/>
        </w:rPr>
        <w:t xml:space="preserve">As well as this, </w:t>
      </w:r>
      <w:r w:rsidR="00EC67F2">
        <w:rPr>
          <w:rFonts w:ascii="Calibri" w:hAnsi="Calibri" w:cs="Calibri"/>
        </w:rPr>
        <w:t xml:space="preserve">it also causes </w:t>
      </w:r>
      <w:r w:rsidR="005A617A">
        <w:rPr>
          <w:rFonts w:ascii="Calibri" w:hAnsi="Calibri" w:cs="Calibri"/>
        </w:rPr>
        <w:t xml:space="preserve">many negative impacts on </w:t>
      </w:r>
      <w:r w:rsidR="00C70D2D">
        <w:rPr>
          <w:rFonts w:ascii="Calibri" w:hAnsi="Calibri" w:cs="Calibri"/>
        </w:rPr>
        <w:t>surrounding communities</w:t>
      </w:r>
      <w:r w:rsidR="004B567D">
        <w:rPr>
          <w:rFonts w:ascii="Calibri" w:hAnsi="Calibri" w:cs="Calibri"/>
        </w:rPr>
        <w:t>, especially where cement plants</w:t>
      </w:r>
      <w:r w:rsidR="00595C45">
        <w:rPr>
          <w:rFonts w:ascii="Calibri" w:hAnsi="Calibri" w:cs="Calibri"/>
        </w:rPr>
        <w:t xml:space="preserve">, quarries and transport routes are located. </w:t>
      </w:r>
      <w:r w:rsidR="00E65A81">
        <w:rPr>
          <w:rFonts w:ascii="Calibri" w:hAnsi="Calibri" w:cs="Calibri"/>
        </w:rPr>
        <w:t xml:space="preserve">The crushing of raw material </w:t>
      </w:r>
      <w:r w:rsidR="006A4335">
        <w:rPr>
          <w:rFonts w:ascii="Calibri" w:hAnsi="Calibri" w:cs="Calibri"/>
        </w:rPr>
        <w:t>releases dust into the air</w:t>
      </w:r>
      <w:r w:rsidR="003247D7">
        <w:rPr>
          <w:rFonts w:ascii="Calibri" w:hAnsi="Calibri" w:cs="Calibri"/>
        </w:rPr>
        <w:t xml:space="preserve"> which</w:t>
      </w:r>
      <w:r w:rsidR="006A4335">
        <w:rPr>
          <w:rFonts w:ascii="Calibri" w:hAnsi="Calibri" w:cs="Calibri"/>
        </w:rPr>
        <w:t xml:space="preserve"> includ</w:t>
      </w:r>
      <w:r w:rsidR="003247D7">
        <w:rPr>
          <w:rFonts w:ascii="Calibri" w:hAnsi="Calibri" w:cs="Calibri"/>
        </w:rPr>
        <w:t xml:space="preserve">e </w:t>
      </w:r>
      <w:r w:rsidR="006A4335">
        <w:rPr>
          <w:rFonts w:ascii="Calibri" w:hAnsi="Calibri" w:cs="Calibri"/>
        </w:rPr>
        <w:t xml:space="preserve">fine particles that may affect </w:t>
      </w:r>
      <w:r w:rsidR="00725FC4">
        <w:rPr>
          <w:rFonts w:ascii="Calibri" w:hAnsi="Calibri" w:cs="Calibri"/>
        </w:rPr>
        <w:t xml:space="preserve">air quality and create health risks for nearby residents. </w:t>
      </w:r>
      <w:r w:rsidR="00C13B4A">
        <w:rPr>
          <w:rFonts w:ascii="Calibri" w:hAnsi="Calibri" w:cs="Calibri"/>
        </w:rPr>
        <w:t xml:space="preserve">As well as this, concrete production </w:t>
      </w:r>
      <w:r w:rsidR="00D42215">
        <w:rPr>
          <w:rFonts w:ascii="Calibri" w:hAnsi="Calibri" w:cs="Calibri"/>
        </w:rPr>
        <w:t xml:space="preserve">requires frequent heavy </w:t>
      </w:r>
      <w:r w:rsidR="009826E6">
        <w:rPr>
          <w:rFonts w:ascii="Calibri" w:hAnsi="Calibri" w:cs="Calibri"/>
        </w:rPr>
        <w:t xml:space="preserve">vehicle movements </w:t>
      </w:r>
      <w:r w:rsidR="003E15FC">
        <w:rPr>
          <w:rFonts w:ascii="Calibri" w:hAnsi="Calibri" w:cs="Calibri"/>
        </w:rPr>
        <w:t>to</w:t>
      </w:r>
      <w:r w:rsidR="009826E6">
        <w:rPr>
          <w:rFonts w:ascii="Calibri" w:hAnsi="Calibri" w:cs="Calibri"/>
        </w:rPr>
        <w:t xml:space="preserve"> transport raw material and concrete, this can increase traffic congestion </w:t>
      </w:r>
      <w:r w:rsidR="006C715C">
        <w:rPr>
          <w:rFonts w:ascii="Calibri" w:hAnsi="Calibri" w:cs="Calibri"/>
        </w:rPr>
        <w:t xml:space="preserve">and increase noise pollution. </w:t>
      </w:r>
      <w:r w:rsidR="003E15FC">
        <w:rPr>
          <w:rFonts w:ascii="Calibri" w:hAnsi="Calibri" w:cs="Calibri"/>
        </w:rPr>
        <w:t xml:space="preserve">It has been proven by </w:t>
      </w:r>
      <w:r w:rsidR="00CD6DAB">
        <w:rPr>
          <w:rFonts w:ascii="Calibri" w:hAnsi="Calibri" w:cs="Calibri"/>
        </w:rPr>
        <w:t xml:space="preserve">the European Environment Agency that “Long term exposure to noise from transport has negative effects on health.” (European Environmental Agency </w:t>
      </w:r>
      <w:r w:rsidR="007A2A49">
        <w:rPr>
          <w:rFonts w:ascii="Calibri" w:hAnsi="Calibri" w:cs="Calibri"/>
        </w:rPr>
        <w:t xml:space="preserve">2025) </w:t>
      </w:r>
    </w:p>
    <w:p w14:paraId="7D20CF99" w14:textId="457DDDB5" w:rsidR="005221AA" w:rsidRDefault="005221AA" w:rsidP="00207C45">
      <w:pPr>
        <w:rPr>
          <w:rFonts w:ascii="Calibri" w:hAnsi="Calibri" w:cs="Calibri"/>
        </w:rPr>
      </w:pPr>
      <w:r>
        <w:rPr>
          <w:rFonts w:ascii="Calibri" w:hAnsi="Calibri" w:cs="Calibri"/>
        </w:rPr>
        <w:t xml:space="preserve">Overall, although concrete </w:t>
      </w:r>
      <w:r w:rsidR="00892669">
        <w:rPr>
          <w:rFonts w:ascii="Calibri" w:hAnsi="Calibri" w:cs="Calibri"/>
        </w:rPr>
        <w:t xml:space="preserve">remains essential in modern construction, its production creates significant environmental and community impacts through carbon emissions, dust, </w:t>
      </w:r>
      <w:r w:rsidR="002E6491">
        <w:rPr>
          <w:rFonts w:ascii="Calibri" w:hAnsi="Calibri" w:cs="Calibri"/>
        </w:rPr>
        <w:t>and transport related issues.</w:t>
      </w:r>
    </w:p>
    <w:p w14:paraId="46681305" w14:textId="77777777" w:rsidR="00C30378" w:rsidRDefault="00C30378" w:rsidP="00207C45">
      <w:pPr>
        <w:rPr>
          <w:rFonts w:ascii="Calibri" w:hAnsi="Calibri" w:cs="Calibri"/>
        </w:rPr>
      </w:pPr>
    </w:p>
    <w:p w14:paraId="4095A72B" w14:textId="77777777" w:rsidR="00C30378" w:rsidRDefault="00C30378" w:rsidP="00207C45">
      <w:pPr>
        <w:rPr>
          <w:rFonts w:ascii="Calibri" w:hAnsi="Calibri" w:cs="Calibri"/>
        </w:rPr>
      </w:pPr>
    </w:p>
    <w:p w14:paraId="15D203CA" w14:textId="77777777" w:rsidR="00C30378" w:rsidRDefault="00C30378" w:rsidP="00207C45">
      <w:pPr>
        <w:rPr>
          <w:rFonts w:ascii="Calibri" w:hAnsi="Calibri" w:cs="Calibri"/>
        </w:rPr>
      </w:pPr>
    </w:p>
    <w:p w14:paraId="45480182" w14:textId="77777777" w:rsidR="00C30378" w:rsidRDefault="00C30378" w:rsidP="00207C45">
      <w:pPr>
        <w:rPr>
          <w:rFonts w:ascii="Calibri" w:hAnsi="Calibri" w:cs="Calibri"/>
        </w:rPr>
      </w:pPr>
    </w:p>
    <w:p w14:paraId="10198332" w14:textId="77777777" w:rsidR="00C30378" w:rsidRDefault="00C30378" w:rsidP="00207C45">
      <w:pPr>
        <w:rPr>
          <w:rFonts w:ascii="Calibri" w:hAnsi="Calibri" w:cs="Calibri"/>
        </w:rPr>
      </w:pPr>
    </w:p>
    <w:p w14:paraId="2832453C" w14:textId="77777777" w:rsidR="00C30378" w:rsidRDefault="00C30378" w:rsidP="00207C45">
      <w:pPr>
        <w:rPr>
          <w:rFonts w:ascii="Calibri" w:hAnsi="Calibri" w:cs="Calibri"/>
        </w:rPr>
      </w:pPr>
    </w:p>
    <w:p w14:paraId="2B4D3D9E" w14:textId="22412F4F" w:rsidR="007A2A49" w:rsidRPr="006629BE" w:rsidRDefault="007A2A49" w:rsidP="00207C45">
      <w:pPr>
        <w:rPr>
          <w:rFonts w:ascii="Calibri" w:hAnsi="Calibri" w:cs="Calibri"/>
        </w:rPr>
      </w:pPr>
    </w:p>
    <w:p w14:paraId="27B89589" w14:textId="77777777" w:rsidR="007A2A49" w:rsidRDefault="007A2A49" w:rsidP="00207C45"/>
    <w:p w14:paraId="5C79D6B2" w14:textId="77777777" w:rsidR="003247D7" w:rsidRDefault="003247D7" w:rsidP="006629BE">
      <w:pPr>
        <w:pStyle w:val="Heading1"/>
      </w:pPr>
      <w:bookmarkStart w:id="4" w:name="_Toc225337898"/>
    </w:p>
    <w:bookmarkEnd w:id="4"/>
    <w:p w14:paraId="29419E99" w14:textId="77777777" w:rsidR="003247D7" w:rsidRDefault="003247D7" w:rsidP="00C65B51">
      <w:pPr>
        <w:rPr>
          <w:rFonts w:ascii="Calibri" w:hAnsi="Calibri" w:cs="Calibri"/>
        </w:rPr>
      </w:pPr>
    </w:p>
    <w:p w14:paraId="7CEB8FC2" w14:textId="77777777" w:rsidR="003247D7" w:rsidRDefault="003247D7" w:rsidP="00C65B51">
      <w:pPr>
        <w:rPr>
          <w:rFonts w:ascii="Calibri" w:hAnsi="Calibri" w:cs="Calibri"/>
        </w:rPr>
      </w:pPr>
    </w:p>
    <w:p w14:paraId="742A7AE4" w14:textId="35CE8FEE" w:rsidR="00EC3D91" w:rsidRPr="00EC3D91" w:rsidRDefault="00EC3D91" w:rsidP="00EC3D91">
      <w:pPr>
        <w:pStyle w:val="Heading1"/>
      </w:pPr>
      <w:r>
        <w:lastRenderedPageBreak/>
        <w:t xml:space="preserve">Conclusion </w:t>
      </w:r>
    </w:p>
    <w:p w14:paraId="78DB5DCF" w14:textId="0CBE1B50" w:rsidR="00C65B51" w:rsidRPr="00C65B51" w:rsidRDefault="0073254E" w:rsidP="00C65B51">
      <w:pPr>
        <w:rPr>
          <w:rFonts w:ascii="Calibri" w:hAnsi="Calibri" w:cs="Calibri"/>
        </w:rPr>
      </w:pPr>
      <w:r>
        <w:rPr>
          <w:rFonts w:ascii="Calibri" w:hAnsi="Calibri" w:cs="Calibri"/>
        </w:rPr>
        <w:t xml:space="preserve">To conclude, reinforced concrete remains one of the most important construction materials </w:t>
      </w:r>
      <w:r w:rsidR="00D91708">
        <w:rPr>
          <w:rFonts w:ascii="Calibri" w:hAnsi="Calibri" w:cs="Calibri"/>
        </w:rPr>
        <w:t>as it provides strength, durability</w:t>
      </w:r>
      <w:r w:rsidR="003247D7">
        <w:rPr>
          <w:rFonts w:ascii="Calibri" w:hAnsi="Calibri" w:cs="Calibri"/>
        </w:rPr>
        <w:t xml:space="preserve"> and</w:t>
      </w:r>
      <w:r w:rsidR="00D91708">
        <w:rPr>
          <w:rFonts w:ascii="Calibri" w:hAnsi="Calibri" w:cs="Calibri"/>
        </w:rPr>
        <w:t xml:space="preserve"> fire resistance which is all essential for a building such as The Shard.</w:t>
      </w:r>
      <w:r w:rsidR="006035DB">
        <w:rPr>
          <w:rFonts w:ascii="Calibri" w:hAnsi="Calibri" w:cs="Calibri"/>
        </w:rPr>
        <w:t xml:space="preserve"> Its use in The Shard demonstrates how reinforced concrete can provide </w:t>
      </w:r>
      <w:r w:rsidR="00451AE0">
        <w:rPr>
          <w:rFonts w:ascii="Calibri" w:hAnsi="Calibri" w:cs="Calibri"/>
        </w:rPr>
        <w:t xml:space="preserve">excellent structural stability, when combined with steel framing. Although reinforced concrete </w:t>
      </w:r>
      <w:r w:rsidR="00F52EB1">
        <w:rPr>
          <w:rFonts w:ascii="Calibri" w:hAnsi="Calibri" w:cs="Calibri"/>
        </w:rPr>
        <w:t xml:space="preserve">requires high amounts of labour, extra curing time and a more complex demolition </w:t>
      </w:r>
      <w:r w:rsidR="00BA3279">
        <w:rPr>
          <w:rFonts w:ascii="Calibri" w:hAnsi="Calibri" w:cs="Calibri"/>
        </w:rPr>
        <w:t xml:space="preserve">process its </w:t>
      </w:r>
      <w:r w:rsidR="008C54DF">
        <w:rPr>
          <w:rFonts w:ascii="Calibri" w:hAnsi="Calibri" w:cs="Calibri"/>
        </w:rPr>
        <w:t>long-term</w:t>
      </w:r>
      <w:r w:rsidR="00BA3279">
        <w:rPr>
          <w:rFonts w:ascii="Calibri" w:hAnsi="Calibri" w:cs="Calibri"/>
        </w:rPr>
        <w:t xml:space="preserve"> performance justifies the disadvantages. </w:t>
      </w:r>
    </w:p>
    <w:p w14:paraId="74047859" w14:textId="77777777" w:rsidR="007A2A49" w:rsidRDefault="007A2A49" w:rsidP="00207C45"/>
    <w:p w14:paraId="4834D3A8" w14:textId="77777777" w:rsidR="007A2A49" w:rsidRDefault="007A2A49" w:rsidP="00207C45">
      <w:pPr>
        <w:rPr>
          <w:rFonts w:ascii="Calibri" w:hAnsi="Calibri" w:cs="Calibri"/>
        </w:rPr>
      </w:pPr>
    </w:p>
    <w:p w14:paraId="45C86964" w14:textId="77777777" w:rsidR="001178D7" w:rsidRDefault="001178D7" w:rsidP="00207C45">
      <w:pPr>
        <w:rPr>
          <w:rFonts w:ascii="Calibri" w:hAnsi="Calibri" w:cs="Calibri"/>
        </w:rPr>
      </w:pPr>
    </w:p>
    <w:p w14:paraId="2C691714" w14:textId="77777777" w:rsidR="001178D7" w:rsidRDefault="001178D7" w:rsidP="00207C45">
      <w:pPr>
        <w:rPr>
          <w:rFonts w:ascii="Calibri" w:hAnsi="Calibri" w:cs="Calibri"/>
        </w:rPr>
      </w:pPr>
    </w:p>
    <w:p w14:paraId="675023F0" w14:textId="77777777" w:rsidR="001178D7" w:rsidRDefault="001178D7" w:rsidP="00207C45">
      <w:pPr>
        <w:rPr>
          <w:rFonts w:ascii="Calibri" w:hAnsi="Calibri" w:cs="Calibri"/>
        </w:rPr>
      </w:pPr>
    </w:p>
    <w:p w14:paraId="1FBD6447" w14:textId="77777777" w:rsidR="001178D7" w:rsidRDefault="001178D7" w:rsidP="00207C45">
      <w:pPr>
        <w:rPr>
          <w:rFonts w:ascii="Calibri" w:hAnsi="Calibri" w:cs="Calibri"/>
        </w:rPr>
      </w:pPr>
    </w:p>
    <w:p w14:paraId="462E0EC7" w14:textId="77777777" w:rsidR="001178D7" w:rsidRDefault="001178D7" w:rsidP="00207C45">
      <w:pPr>
        <w:rPr>
          <w:rFonts w:ascii="Calibri" w:hAnsi="Calibri" w:cs="Calibri"/>
        </w:rPr>
      </w:pPr>
    </w:p>
    <w:p w14:paraId="5D11F315" w14:textId="77777777" w:rsidR="001178D7" w:rsidRDefault="001178D7" w:rsidP="00207C45">
      <w:pPr>
        <w:rPr>
          <w:rFonts w:ascii="Calibri" w:hAnsi="Calibri" w:cs="Calibri"/>
        </w:rPr>
      </w:pPr>
    </w:p>
    <w:p w14:paraId="6FCE80B2" w14:textId="77777777" w:rsidR="001178D7" w:rsidRDefault="001178D7" w:rsidP="00207C45">
      <w:pPr>
        <w:rPr>
          <w:rFonts w:ascii="Calibri" w:hAnsi="Calibri" w:cs="Calibri"/>
        </w:rPr>
      </w:pPr>
    </w:p>
    <w:p w14:paraId="16E23381" w14:textId="77777777" w:rsidR="001178D7" w:rsidRDefault="001178D7" w:rsidP="00207C45">
      <w:pPr>
        <w:rPr>
          <w:rFonts w:ascii="Calibri" w:hAnsi="Calibri" w:cs="Calibri"/>
        </w:rPr>
      </w:pPr>
    </w:p>
    <w:p w14:paraId="3F07C1EB" w14:textId="77777777" w:rsidR="001178D7" w:rsidRDefault="001178D7" w:rsidP="00207C45">
      <w:pPr>
        <w:rPr>
          <w:rFonts w:ascii="Calibri" w:hAnsi="Calibri" w:cs="Calibri"/>
        </w:rPr>
      </w:pPr>
    </w:p>
    <w:p w14:paraId="547955B8" w14:textId="77777777" w:rsidR="001178D7" w:rsidRDefault="001178D7" w:rsidP="00207C45">
      <w:pPr>
        <w:rPr>
          <w:rFonts w:ascii="Calibri" w:hAnsi="Calibri" w:cs="Calibri"/>
        </w:rPr>
      </w:pPr>
    </w:p>
    <w:p w14:paraId="4B1C81A9" w14:textId="77777777" w:rsidR="001178D7" w:rsidRDefault="001178D7" w:rsidP="00207C45">
      <w:pPr>
        <w:rPr>
          <w:rFonts w:ascii="Calibri" w:hAnsi="Calibri" w:cs="Calibri"/>
        </w:rPr>
      </w:pPr>
    </w:p>
    <w:p w14:paraId="6554BC12" w14:textId="77777777" w:rsidR="001178D7" w:rsidRDefault="001178D7" w:rsidP="00207C45">
      <w:pPr>
        <w:rPr>
          <w:rFonts w:ascii="Calibri" w:hAnsi="Calibri" w:cs="Calibri"/>
        </w:rPr>
      </w:pPr>
    </w:p>
    <w:p w14:paraId="25719E26" w14:textId="77777777" w:rsidR="001178D7" w:rsidRDefault="001178D7" w:rsidP="00207C45">
      <w:pPr>
        <w:rPr>
          <w:rFonts w:ascii="Calibri" w:hAnsi="Calibri" w:cs="Calibri"/>
        </w:rPr>
      </w:pPr>
    </w:p>
    <w:p w14:paraId="5690CFF7" w14:textId="77777777" w:rsidR="001178D7" w:rsidRDefault="001178D7" w:rsidP="00207C45">
      <w:pPr>
        <w:rPr>
          <w:rFonts w:ascii="Calibri" w:hAnsi="Calibri" w:cs="Calibri"/>
        </w:rPr>
      </w:pPr>
    </w:p>
    <w:p w14:paraId="345FC50A" w14:textId="77777777" w:rsidR="001178D7" w:rsidRDefault="001178D7" w:rsidP="00207C45">
      <w:pPr>
        <w:rPr>
          <w:rFonts w:ascii="Calibri" w:hAnsi="Calibri" w:cs="Calibri"/>
        </w:rPr>
      </w:pPr>
    </w:p>
    <w:p w14:paraId="5EBAFACD" w14:textId="77777777" w:rsidR="001178D7" w:rsidRDefault="001178D7" w:rsidP="00207C45">
      <w:pPr>
        <w:rPr>
          <w:rFonts w:ascii="Calibri" w:hAnsi="Calibri" w:cs="Calibri"/>
        </w:rPr>
      </w:pPr>
    </w:p>
    <w:p w14:paraId="649CCFDA" w14:textId="77777777" w:rsidR="001178D7" w:rsidRDefault="001178D7" w:rsidP="00207C45">
      <w:pPr>
        <w:rPr>
          <w:rFonts w:ascii="Calibri" w:hAnsi="Calibri" w:cs="Calibri"/>
        </w:rPr>
      </w:pPr>
    </w:p>
    <w:p w14:paraId="73076EC4" w14:textId="77777777" w:rsidR="001178D7" w:rsidRDefault="001178D7" w:rsidP="00207C45">
      <w:pPr>
        <w:rPr>
          <w:rFonts w:ascii="Calibri" w:hAnsi="Calibri" w:cs="Calibri"/>
        </w:rPr>
      </w:pPr>
    </w:p>
    <w:p w14:paraId="1E3F7B3A" w14:textId="77777777" w:rsidR="001178D7" w:rsidRDefault="001178D7" w:rsidP="00207C45">
      <w:pPr>
        <w:rPr>
          <w:rFonts w:ascii="Calibri" w:hAnsi="Calibri" w:cs="Calibri"/>
        </w:rPr>
      </w:pPr>
    </w:p>
    <w:p w14:paraId="0303A0EA" w14:textId="77777777" w:rsidR="001178D7" w:rsidRDefault="001178D7" w:rsidP="00207C45">
      <w:pPr>
        <w:rPr>
          <w:rFonts w:ascii="Calibri" w:hAnsi="Calibri" w:cs="Calibri"/>
        </w:rPr>
      </w:pPr>
    </w:p>
    <w:p w14:paraId="7AC71A88" w14:textId="0520C53A" w:rsidR="001178D7" w:rsidRDefault="00A920FA" w:rsidP="00A920FA">
      <w:pPr>
        <w:pStyle w:val="Heading1"/>
      </w:pPr>
      <w:bookmarkStart w:id="5" w:name="_Toc225337899"/>
      <w:r>
        <w:lastRenderedPageBreak/>
        <w:t>Sieve Analysis</w:t>
      </w:r>
      <w:bookmarkEnd w:id="5"/>
      <w:r>
        <w:t xml:space="preserve"> </w:t>
      </w:r>
    </w:p>
    <w:p w14:paraId="0DA31F82" w14:textId="7DF68FD2" w:rsidR="00C913DA" w:rsidRPr="00C913DA" w:rsidRDefault="00C913DA" w:rsidP="00C913DA">
      <w:r>
        <w:t>Original Sample Size: 1250g</w:t>
      </w:r>
    </w:p>
    <w:tbl>
      <w:tblPr>
        <w:tblStyle w:val="TableGrid"/>
        <w:tblW w:w="0" w:type="auto"/>
        <w:tblLook w:val="04A0" w:firstRow="1" w:lastRow="0" w:firstColumn="1" w:lastColumn="0" w:noHBand="0" w:noVBand="1"/>
      </w:tblPr>
      <w:tblGrid>
        <w:gridCol w:w="2254"/>
        <w:gridCol w:w="2254"/>
        <w:gridCol w:w="2254"/>
        <w:gridCol w:w="2254"/>
      </w:tblGrid>
      <w:tr w:rsidR="00A920FA" w14:paraId="1BC399CC" w14:textId="77777777" w:rsidTr="00A920FA">
        <w:tc>
          <w:tcPr>
            <w:tcW w:w="2254" w:type="dxa"/>
          </w:tcPr>
          <w:p w14:paraId="7E81A809" w14:textId="69B71DE7" w:rsidR="00A920FA" w:rsidRDefault="006722F1" w:rsidP="00A920FA">
            <w:r>
              <w:t>Sieve Size (mm)</w:t>
            </w:r>
          </w:p>
        </w:tc>
        <w:tc>
          <w:tcPr>
            <w:tcW w:w="2254" w:type="dxa"/>
          </w:tcPr>
          <w:p w14:paraId="4F184B98" w14:textId="2A21903A" w:rsidR="00A920FA" w:rsidRDefault="006722F1" w:rsidP="00A920FA">
            <w:r>
              <w:t>Mass (g)</w:t>
            </w:r>
          </w:p>
        </w:tc>
        <w:tc>
          <w:tcPr>
            <w:tcW w:w="2254" w:type="dxa"/>
          </w:tcPr>
          <w:p w14:paraId="7218D677" w14:textId="5D32A3AC" w:rsidR="00A920FA" w:rsidRDefault="006722F1" w:rsidP="00A920FA">
            <w:r>
              <w:t xml:space="preserve">% on sieve </w:t>
            </w:r>
          </w:p>
        </w:tc>
        <w:tc>
          <w:tcPr>
            <w:tcW w:w="2254" w:type="dxa"/>
          </w:tcPr>
          <w:p w14:paraId="3DE881AD" w14:textId="067C9C27" w:rsidR="00A920FA" w:rsidRDefault="00307882" w:rsidP="00A920FA">
            <w:r>
              <w:t xml:space="preserve">% Passing </w:t>
            </w:r>
          </w:p>
        </w:tc>
      </w:tr>
      <w:tr w:rsidR="00A920FA" w14:paraId="5A953F4A" w14:textId="77777777" w:rsidTr="00A920FA">
        <w:tc>
          <w:tcPr>
            <w:tcW w:w="2254" w:type="dxa"/>
          </w:tcPr>
          <w:p w14:paraId="39EFF9AE" w14:textId="32BC5878" w:rsidR="00A920FA" w:rsidRDefault="00C913DA" w:rsidP="006E0B1E">
            <w:pPr>
              <w:jc w:val="center"/>
            </w:pPr>
            <w:r>
              <w:t>125</w:t>
            </w:r>
          </w:p>
        </w:tc>
        <w:tc>
          <w:tcPr>
            <w:tcW w:w="2254" w:type="dxa"/>
          </w:tcPr>
          <w:p w14:paraId="464A687E" w14:textId="472E4032" w:rsidR="00A920FA" w:rsidRDefault="00F95284" w:rsidP="006E0B1E">
            <w:pPr>
              <w:jc w:val="center"/>
            </w:pPr>
            <w:r>
              <w:t>0</w:t>
            </w:r>
          </w:p>
        </w:tc>
        <w:tc>
          <w:tcPr>
            <w:tcW w:w="2254" w:type="dxa"/>
          </w:tcPr>
          <w:p w14:paraId="2F979346" w14:textId="7B0B8AC1" w:rsidR="00A920FA" w:rsidRDefault="0000347E" w:rsidP="006E0B1E">
            <w:pPr>
              <w:jc w:val="center"/>
            </w:pPr>
            <w:r>
              <w:t>0</w:t>
            </w:r>
          </w:p>
        </w:tc>
        <w:tc>
          <w:tcPr>
            <w:tcW w:w="2254" w:type="dxa"/>
          </w:tcPr>
          <w:p w14:paraId="64F9B4AD" w14:textId="74FC2845" w:rsidR="00A920FA" w:rsidRDefault="0000347E" w:rsidP="006E0B1E">
            <w:pPr>
              <w:jc w:val="center"/>
            </w:pPr>
            <w:r>
              <w:t>100</w:t>
            </w:r>
          </w:p>
        </w:tc>
      </w:tr>
      <w:tr w:rsidR="00A920FA" w14:paraId="3E479937" w14:textId="77777777" w:rsidTr="00A920FA">
        <w:tc>
          <w:tcPr>
            <w:tcW w:w="2254" w:type="dxa"/>
          </w:tcPr>
          <w:p w14:paraId="2AA9F00C" w14:textId="146EA580" w:rsidR="00A920FA" w:rsidRDefault="00C913DA" w:rsidP="006E0B1E">
            <w:pPr>
              <w:jc w:val="center"/>
            </w:pPr>
            <w:r>
              <w:t>75</w:t>
            </w:r>
          </w:p>
        </w:tc>
        <w:tc>
          <w:tcPr>
            <w:tcW w:w="2254" w:type="dxa"/>
          </w:tcPr>
          <w:p w14:paraId="546AC0FE" w14:textId="5461A916" w:rsidR="00A920FA" w:rsidRDefault="00F95284" w:rsidP="006E0B1E">
            <w:pPr>
              <w:jc w:val="center"/>
            </w:pPr>
            <w:r>
              <w:t>0</w:t>
            </w:r>
          </w:p>
        </w:tc>
        <w:tc>
          <w:tcPr>
            <w:tcW w:w="2254" w:type="dxa"/>
          </w:tcPr>
          <w:p w14:paraId="1E7AB8CD" w14:textId="148630D1" w:rsidR="00A920FA" w:rsidRDefault="0000347E" w:rsidP="006E0B1E">
            <w:pPr>
              <w:jc w:val="center"/>
            </w:pPr>
            <w:r>
              <w:t>0</w:t>
            </w:r>
          </w:p>
        </w:tc>
        <w:tc>
          <w:tcPr>
            <w:tcW w:w="2254" w:type="dxa"/>
          </w:tcPr>
          <w:p w14:paraId="651052DB" w14:textId="578B8B8D" w:rsidR="00A920FA" w:rsidRDefault="00970CD2" w:rsidP="006E0B1E">
            <w:pPr>
              <w:jc w:val="center"/>
            </w:pPr>
            <w:r>
              <w:t>100</w:t>
            </w:r>
          </w:p>
        </w:tc>
      </w:tr>
      <w:tr w:rsidR="00A920FA" w14:paraId="60053974" w14:textId="77777777" w:rsidTr="00A920FA">
        <w:tc>
          <w:tcPr>
            <w:tcW w:w="2254" w:type="dxa"/>
          </w:tcPr>
          <w:p w14:paraId="5BCD9DE8" w14:textId="05792288" w:rsidR="00A920FA" w:rsidRDefault="00C913DA" w:rsidP="006E0B1E">
            <w:pPr>
              <w:jc w:val="center"/>
            </w:pPr>
            <w:r>
              <w:t>63</w:t>
            </w:r>
          </w:p>
        </w:tc>
        <w:tc>
          <w:tcPr>
            <w:tcW w:w="2254" w:type="dxa"/>
          </w:tcPr>
          <w:p w14:paraId="7A2FBFB2" w14:textId="41A0928D" w:rsidR="00A920FA" w:rsidRDefault="00F95284" w:rsidP="006E0B1E">
            <w:pPr>
              <w:jc w:val="center"/>
            </w:pPr>
            <w:r>
              <w:t>0</w:t>
            </w:r>
          </w:p>
        </w:tc>
        <w:tc>
          <w:tcPr>
            <w:tcW w:w="2254" w:type="dxa"/>
          </w:tcPr>
          <w:p w14:paraId="14D9F785" w14:textId="4B9B011A" w:rsidR="00A920FA" w:rsidRDefault="0000347E" w:rsidP="006E0B1E">
            <w:pPr>
              <w:jc w:val="center"/>
            </w:pPr>
            <w:r>
              <w:t>0</w:t>
            </w:r>
          </w:p>
        </w:tc>
        <w:tc>
          <w:tcPr>
            <w:tcW w:w="2254" w:type="dxa"/>
          </w:tcPr>
          <w:p w14:paraId="08F95381" w14:textId="2D766DC3" w:rsidR="00A920FA" w:rsidRDefault="00970CD2" w:rsidP="006E0B1E">
            <w:pPr>
              <w:jc w:val="center"/>
            </w:pPr>
            <w:r>
              <w:t>100</w:t>
            </w:r>
          </w:p>
        </w:tc>
      </w:tr>
      <w:tr w:rsidR="00A920FA" w14:paraId="02FBF4EC" w14:textId="77777777" w:rsidTr="00A920FA">
        <w:tc>
          <w:tcPr>
            <w:tcW w:w="2254" w:type="dxa"/>
          </w:tcPr>
          <w:p w14:paraId="4379FCD2" w14:textId="5D2EE26F" w:rsidR="00A920FA" w:rsidRDefault="00333FB8" w:rsidP="006E0B1E">
            <w:pPr>
              <w:jc w:val="center"/>
            </w:pPr>
            <w:r>
              <w:t>37.5</w:t>
            </w:r>
          </w:p>
        </w:tc>
        <w:tc>
          <w:tcPr>
            <w:tcW w:w="2254" w:type="dxa"/>
          </w:tcPr>
          <w:p w14:paraId="39E4CA6C" w14:textId="48099EA5" w:rsidR="00A920FA" w:rsidRDefault="00F95284" w:rsidP="006E0B1E">
            <w:pPr>
              <w:jc w:val="center"/>
            </w:pPr>
            <w:r>
              <w:t>120</w:t>
            </w:r>
          </w:p>
        </w:tc>
        <w:tc>
          <w:tcPr>
            <w:tcW w:w="2254" w:type="dxa"/>
          </w:tcPr>
          <w:p w14:paraId="19366BAD" w14:textId="70ECE85C" w:rsidR="00A920FA" w:rsidRDefault="0000347E" w:rsidP="006E0B1E">
            <w:pPr>
              <w:jc w:val="center"/>
            </w:pPr>
            <w:r>
              <w:t>9.6</w:t>
            </w:r>
          </w:p>
        </w:tc>
        <w:tc>
          <w:tcPr>
            <w:tcW w:w="2254" w:type="dxa"/>
          </w:tcPr>
          <w:p w14:paraId="57CD888A" w14:textId="2C215999" w:rsidR="00A920FA" w:rsidRDefault="00970CD2" w:rsidP="006E0B1E">
            <w:pPr>
              <w:jc w:val="center"/>
            </w:pPr>
            <w:r>
              <w:t>90.4</w:t>
            </w:r>
          </w:p>
        </w:tc>
      </w:tr>
      <w:tr w:rsidR="00A920FA" w14:paraId="61E036C8" w14:textId="77777777" w:rsidTr="00A920FA">
        <w:tc>
          <w:tcPr>
            <w:tcW w:w="2254" w:type="dxa"/>
          </w:tcPr>
          <w:p w14:paraId="16EFAC99" w14:textId="0A506BE6" w:rsidR="00A920FA" w:rsidRDefault="00333FB8" w:rsidP="006E0B1E">
            <w:pPr>
              <w:jc w:val="center"/>
            </w:pPr>
            <w:r>
              <w:t>20</w:t>
            </w:r>
          </w:p>
        </w:tc>
        <w:tc>
          <w:tcPr>
            <w:tcW w:w="2254" w:type="dxa"/>
          </w:tcPr>
          <w:p w14:paraId="03BD192B" w14:textId="559660D8" w:rsidR="00A920FA" w:rsidRDefault="00F95284" w:rsidP="006E0B1E">
            <w:pPr>
              <w:jc w:val="center"/>
            </w:pPr>
            <w:r>
              <w:t>137</w:t>
            </w:r>
          </w:p>
        </w:tc>
        <w:tc>
          <w:tcPr>
            <w:tcW w:w="2254" w:type="dxa"/>
          </w:tcPr>
          <w:p w14:paraId="087B37DA" w14:textId="00D92505" w:rsidR="00A920FA" w:rsidRDefault="0000347E" w:rsidP="006E0B1E">
            <w:pPr>
              <w:jc w:val="center"/>
            </w:pPr>
            <w:r>
              <w:t>10.96</w:t>
            </w:r>
          </w:p>
        </w:tc>
        <w:tc>
          <w:tcPr>
            <w:tcW w:w="2254" w:type="dxa"/>
          </w:tcPr>
          <w:p w14:paraId="7A1A66A1" w14:textId="72885434" w:rsidR="00A920FA" w:rsidRDefault="00970CD2" w:rsidP="006E0B1E">
            <w:pPr>
              <w:jc w:val="center"/>
            </w:pPr>
            <w:r>
              <w:t>79.44</w:t>
            </w:r>
          </w:p>
        </w:tc>
      </w:tr>
      <w:tr w:rsidR="00A920FA" w14:paraId="37D126FE" w14:textId="77777777" w:rsidTr="00A920FA">
        <w:tc>
          <w:tcPr>
            <w:tcW w:w="2254" w:type="dxa"/>
          </w:tcPr>
          <w:p w14:paraId="71A28014" w14:textId="4A0E970F" w:rsidR="00A920FA" w:rsidRDefault="00333FB8" w:rsidP="006E0B1E">
            <w:pPr>
              <w:jc w:val="center"/>
            </w:pPr>
            <w:r>
              <w:t>10</w:t>
            </w:r>
          </w:p>
        </w:tc>
        <w:tc>
          <w:tcPr>
            <w:tcW w:w="2254" w:type="dxa"/>
          </w:tcPr>
          <w:p w14:paraId="02186EEA" w14:textId="45AD1E8E" w:rsidR="00A920FA" w:rsidRDefault="00F95284" w:rsidP="006E0B1E">
            <w:pPr>
              <w:jc w:val="center"/>
            </w:pPr>
            <w:r>
              <w:t>143</w:t>
            </w:r>
          </w:p>
        </w:tc>
        <w:tc>
          <w:tcPr>
            <w:tcW w:w="2254" w:type="dxa"/>
          </w:tcPr>
          <w:p w14:paraId="7E63ACFE" w14:textId="1D3641B0" w:rsidR="00A920FA" w:rsidRDefault="0000347E" w:rsidP="006E0B1E">
            <w:pPr>
              <w:jc w:val="center"/>
            </w:pPr>
            <w:r>
              <w:t>11.44</w:t>
            </w:r>
          </w:p>
        </w:tc>
        <w:tc>
          <w:tcPr>
            <w:tcW w:w="2254" w:type="dxa"/>
          </w:tcPr>
          <w:p w14:paraId="50F09000" w14:textId="423C3207" w:rsidR="00A920FA" w:rsidRDefault="00970CD2" w:rsidP="006E0B1E">
            <w:pPr>
              <w:jc w:val="center"/>
            </w:pPr>
            <w:r>
              <w:t>68</w:t>
            </w:r>
          </w:p>
        </w:tc>
      </w:tr>
      <w:tr w:rsidR="00A920FA" w14:paraId="5AF4107E" w14:textId="77777777" w:rsidTr="00A920FA">
        <w:tc>
          <w:tcPr>
            <w:tcW w:w="2254" w:type="dxa"/>
          </w:tcPr>
          <w:p w14:paraId="6DD1B3B0" w14:textId="6192AB82" w:rsidR="00A920FA" w:rsidRDefault="00333FB8" w:rsidP="006E0B1E">
            <w:pPr>
              <w:jc w:val="center"/>
            </w:pPr>
            <w:r>
              <w:t>6.3</w:t>
            </w:r>
          </w:p>
        </w:tc>
        <w:tc>
          <w:tcPr>
            <w:tcW w:w="2254" w:type="dxa"/>
          </w:tcPr>
          <w:p w14:paraId="20E769D7" w14:textId="3BCA309B" w:rsidR="00A920FA" w:rsidRDefault="00F95284" w:rsidP="006E0B1E">
            <w:pPr>
              <w:jc w:val="center"/>
            </w:pPr>
            <w:r>
              <w:t>105</w:t>
            </w:r>
          </w:p>
        </w:tc>
        <w:tc>
          <w:tcPr>
            <w:tcW w:w="2254" w:type="dxa"/>
          </w:tcPr>
          <w:p w14:paraId="68D41D2B" w14:textId="6164603C" w:rsidR="00A920FA" w:rsidRDefault="0000347E" w:rsidP="006E0B1E">
            <w:pPr>
              <w:jc w:val="center"/>
            </w:pPr>
            <w:r>
              <w:t>8.4</w:t>
            </w:r>
          </w:p>
        </w:tc>
        <w:tc>
          <w:tcPr>
            <w:tcW w:w="2254" w:type="dxa"/>
          </w:tcPr>
          <w:p w14:paraId="2C6FE013" w14:textId="2E27CAD4" w:rsidR="00A920FA" w:rsidRDefault="00970CD2" w:rsidP="006E0B1E">
            <w:pPr>
              <w:jc w:val="center"/>
            </w:pPr>
            <w:r>
              <w:t>59.6</w:t>
            </w:r>
          </w:p>
        </w:tc>
      </w:tr>
      <w:tr w:rsidR="00A920FA" w14:paraId="4E3CFFB6" w14:textId="77777777" w:rsidTr="00A920FA">
        <w:tc>
          <w:tcPr>
            <w:tcW w:w="2254" w:type="dxa"/>
          </w:tcPr>
          <w:p w14:paraId="60299893" w14:textId="4E238B32" w:rsidR="00A920FA" w:rsidRDefault="00333FB8" w:rsidP="006E0B1E">
            <w:pPr>
              <w:jc w:val="center"/>
            </w:pPr>
            <w:r>
              <w:t>3.35</w:t>
            </w:r>
          </w:p>
        </w:tc>
        <w:tc>
          <w:tcPr>
            <w:tcW w:w="2254" w:type="dxa"/>
          </w:tcPr>
          <w:p w14:paraId="36CF2156" w14:textId="59C8724D" w:rsidR="00A920FA" w:rsidRDefault="00F95284" w:rsidP="006E0B1E">
            <w:pPr>
              <w:jc w:val="center"/>
            </w:pPr>
            <w:r>
              <w:t>45</w:t>
            </w:r>
          </w:p>
        </w:tc>
        <w:tc>
          <w:tcPr>
            <w:tcW w:w="2254" w:type="dxa"/>
          </w:tcPr>
          <w:p w14:paraId="433EA33A" w14:textId="3DC69E84" w:rsidR="00A920FA" w:rsidRDefault="0000347E" w:rsidP="006E0B1E">
            <w:pPr>
              <w:jc w:val="center"/>
            </w:pPr>
            <w:r>
              <w:t>3.6</w:t>
            </w:r>
          </w:p>
        </w:tc>
        <w:tc>
          <w:tcPr>
            <w:tcW w:w="2254" w:type="dxa"/>
          </w:tcPr>
          <w:p w14:paraId="5508D0BF" w14:textId="697C4E2A" w:rsidR="00A920FA" w:rsidRDefault="00970CD2" w:rsidP="006E0B1E">
            <w:pPr>
              <w:jc w:val="center"/>
            </w:pPr>
            <w:r>
              <w:t>56</w:t>
            </w:r>
          </w:p>
        </w:tc>
      </w:tr>
      <w:tr w:rsidR="00A920FA" w14:paraId="3354E695" w14:textId="77777777" w:rsidTr="00A920FA">
        <w:tc>
          <w:tcPr>
            <w:tcW w:w="2254" w:type="dxa"/>
          </w:tcPr>
          <w:p w14:paraId="152AB82B" w14:textId="449FD3A2" w:rsidR="00A920FA" w:rsidRDefault="00333FB8" w:rsidP="006E0B1E">
            <w:pPr>
              <w:jc w:val="center"/>
            </w:pPr>
            <w:r>
              <w:t>2</w:t>
            </w:r>
          </w:p>
        </w:tc>
        <w:tc>
          <w:tcPr>
            <w:tcW w:w="2254" w:type="dxa"/>
          </w:tcPr>
          <w:p w14:paraId="22E8154D" w14:textId="6E330746" w:rsidR="00A920FA" w:rsidRDefault="00F95284" w:rsidP="006E0B1E">
            <w:pPr>
              <w:jc w:val="center"/>
            </w:pPr>
            <w:r>
              <w:t>130</w:t>
            </w:r>
          </w:p>
        </w:tc>
        <w:tc>
          <w:tcPr>
            <w:tcW w:w="2254" w:type="dxa"/>
          </w:tcPr>
          <w:p w14:paraId="3C85EFFB" w14:textId="66E68A52" w:rsidR="00A920FA" w:rsidRDefault="0000347E" w:rsidP="006E0B1E">
            <w:pPr>
              <w:jc w:val="center"/>
            </w:pPr>
            <w:r>
              <w:t>10.4</w:t>
            </w:r>
          </w:p>
        </w:tc>
        <w:tc>
          <w:tcPr>
            <w:tcW w:w="2254" w:type="dxa"/>
          </w:tcPr>
          <w:p w14:paraId="7954552F" w14:textId="4191CED0" w:rsidR="00A920FA" w:rsidRDefault="00970CD2" w:rsidP="006E0B1E">
            <w:pPr>
              <w:jc w:val="center"/>
            </w:pPr>
            <w:r>
              <w:t>45.6</w:t>
            </w:r>
          </w:p>
        </w:tc>
      </w:tr>
      <w:tr w:rsidR="00A920FA" w14:paraId="6805D136" w14:textId="77777777" w:rsidTr="00A920FA">
        <w:tc>
          <w:tcPr>
            <w:tcW w:w="2254" w:type="dxa"/>
          </w:tcPr>
          <w:p w14:paraId="5B1EBB5E" w14:textId="44AE61E9" w:rsidR="00A920FA" w:rsidRDefault="00333FB8" w:rsidP="006E0B1E">
            <w:pPr>
              <w:jc w:val="center"/>
            </w:pPr>
            <w:r>
              <w:t>1.18</w:t>
            </w:r>
          </w:p>
        </w:tc>
        <w:tc>
          <w:tcPr>
            <w:tcW w:w="2254" w:type="dxa"/>
          </w:tcPr>
          <w:p w14:paraId="4506EBCD" w14:textId="405EBF1C" w:rsidR="00A920FA" w:rsidRDefault="005320A9" w:rsidP="006E0B1E">
            <w:pPr>
              <w:jc w:val="center"/>
            </w:pPr>
            <w:r>
              <w:t>63</w:t>
            </w:r>
          </w:p>
        </w:tc>
        <w:tc>
          <w:tcPr>
            <w:tcW w:w="2254" w:type="dxa"/>
          </w:tcPr>
          <w:p w14:paraId="3590EB78" w14:textId="49367AB2" w:rsidR="00A920FA" w:rsidRDefault="0000347E" w:rsidP="006E0B1E">
            <w:pPr>
              <w:jc w:val="center"/>
            </w:pPr>
            <w:r>
              <w:t>5.04</w:t>
            </w:r>
          </w:p>
        </w:tc>
        <w:tc>
          <w:tcPr>
            <w:tcW w:w="2254" w:type="dxa"/>
          </w:tcPr>
          <w:p w14:paraId="13A625D3" w14:textId="40866CF2" w:rsidR="00A920FA" w:rsidRDefault="006E0B1E" w:rsidP="006E0B1E">
            <w:pPr>
              <w:jc w:val="center"/>
            </w:pPr>
            <w:r>
              <w:t>40.56</w:t>
            </w:r>
          </w:p>
        </w:tc>
      </w:tr>
      <w:tr w:rsidR="00A920FA" w14:paraId="1284F8F8" w14:textId="77777777" w:rsidTr="00A920FA">
        <w:tc>
          <w:tcPr>
            <w:tcW w:w="2254" w:type="dxa"/>
          </w:tcPr>
          <w:p w14:paraId="42380259" w14:textId="4624B9F3" w:rsidR="00A920FA" w:rsidRDefault="00333FB8" w:rsidP="006E0B1E">
            <w:pPr>
              <w:jc w:val="center"/>
            </w:pPr>
            <w:r>
              <w:t>0.6</w:t>
            </w:r>
          </w:p>
        </w:tc>
        <w:tc>
          <w:tcPr>
            <w:tcW w:w="2254" w:type="dxa"/>
          </w:tcPr>
          <w:p w14:paraId="79BEE23A" w14:textId="184C742D" w:rsidR="00A920FA" w:rsidRDefault="005320A9" w:rsidP="006E0B1E">
            <w:pPr>
              <w:jc w:val="center"/>
            </w:pPr>
            <w:r>
              <w:t>105</w:t>
            </w:r>
          </w:p>
        </w:tc>
        <w:tc>
          <w:tcPr>
            <w:tcW w:w="2254" w:type="dxa"/>
          </w:tcPr>
          <w:p w14:paraId="2AF9B95E" w14:textId="2D1780DF" w:rsidR="00A920FA" w:rsidRDefault="005320A9" w:rsidP="006E0B1E">
            <w:pPr>
              <w:jc w:val="center"/>
            </w:pPr>
            <w:r>
              <w:t>8.4</w:t>
            </w:r>
          </w:p>
        </w:tc>
        <w:tc>
          <w:tcPr>
            <w:tcW w:w="2254" w:type="dxa"/>
          </w:tcPr>
          <w:p w14:paraId="49490D03" w14:textId="4D7A07BE" w:rsidR="00A920FA" w:rsidRDefault="006E0B1E" w:rsidP="006E0B1E">
            <w:pPr>
              <w:jc w:val="center"/>
            </w:pPr>
            <w:r>
              <w:t>32.16</w:t>
            </w:r>
          </w:p>
        </w:tc>
      </w:tr>
      <w:tr w:rsidR="00A920FA" w14:paraId="3B8603AD" w14:textId="77777777" w:rsidTr="00A920FA">
        <w:tc>
          <w:tcPr>
            <w:tcW w:w="2254" w:type="dxa"/>
          </w:tcPr>
          <w:p w14:paraId="12500382" w14:textId="36D9C7F9" w:rsidR="00A920FA" w:rsidRDefault="00333FB8" w:rsidP="006E0B1E">
            <w:pPr>
              <w:jc w:val="center"/>
            </w:pPr>
            <w:r>
              <w:t>0.3</w:t>
            </w:r>
          </w:p>
        </w:tc>
        <w:tc>
          <w:tcPr>
            <w:tcW w:w="2254" w:type="dxa"/>
          </w:tcPr>
          <w:p w14:paraId="22A35BA9" w14:textId="6A081E13" w:rsidR="00A920FA" w:rsidRDefault="005320A9" w:rsidP="006E0B1E">
            <w:pPr>
              <w:jc w:val="center"/>
            </w:pPr>
            <w:r>
              <w:t>102</w:t>
            </w:r>
          </w:p>
        </w:tc>
        <w:tc>
          <w:tcPr>
            <w:tcW w:w="2254" w:type="dxa"/>
          </w:tcPr>
          <w:p w14:paraId="7000162B" w14:textId="79492298" w:rsidR="00A920FA" w:rsidRDefault="005320A9" w:rsidP="006E0B1E">
            <w:pPr>
              <w:jc w:val="center"/>
            </w:pPr>
            <w:r>
              <w:t>8.16</w:t>
            </w:r>
          </w:p>
        </w:tc>
        <w:tc>
          <w:tcPr>
            <w:tcW w:w="2254" w:type="dxa"/>
          </w:tcPr>
          <w:p w14:paraId="4E5F5D2A" w14:textId="439033D7" w:rsidR="00A920FA" w:rsidRDefault="006E0B1E" w:rsidP="006E0B1E">
            <w:pPr>
              <w:jc w:val="center"/>
            </w:pPr>
            <w:r>
              <w:t>24</w:t>
            </w:r>
          </w:p>
        </w:tc>
      </w:tr>
      <w:tr w:rsidR="00A920FA" w14:paraId="743D0334" w14:textId="77777777" w:rsidTr="00A920FA">
        <w:tc>
          <w:tcPr>
            <w:tcW w:w="2254" w:type="dxa"/>
          </w:tcPr>
          <w:p w14:paraId="1F47E183" w14:textId="377A4A43" w:rsidR="00A920FA" w:rsidRDefault="00333FB8" w:rsidP="006E0B1E">
            <w:pPr>
              <w:jc w:val="center"/>
            </w:pPr>
            <w:r>
              <w:t>0.212</w:t>
            </w:r>
          </w:p>
        </w:tc>
        <w:tc>
          <w:tcPr>
            <w:tcW w:w="2254" w:type="dxa"/>
          </w:tcPr>
          <w:p w14:paraId="23A31404" w14:textId="259E68AE" w:rsidR="00A920FA" w:rsidRDefault="005320A9" w:rsidP="006E0B1E">
            <w:pPr>
              <w:jc w:val="center"/>
            </w:pPr>
            <w:r>
              <w:t>109</w:t>
            </w:r>
          </w:p>
        </w:tc>
        <w:tc>
          <w:tcPr>
            <w:tcW w:w="2254" w:type="dxa"/>
          </w:tcPr>
          <w:p w14:paraId="4243A47C" w14:textId="7ED20B76" w:rsidR="00A920FA" w:rsidRDefault="005320A9" w:rsidP="006E0B1E">
            <w:pPr>
              <w:jc w:val="center"/>
            </w:pPr>
            <w:r>
              <w:t>8.72</w:t>
            </w:r>
          </w:p>
        </w:tc>
        <w:tc>
          <w:tcPr>
            <w:tcW w:w="2254" w:type="dxa"/>
          </w:tcPr>
          <w:p w14:paraId="380A0A61" w14:textId="06F0CE49" w:rsidR="00A920FA" w:rsidRDefault="006E0B1E" w:rsidP="006E0B1E">
            <w:pPr>
              <w:jc w:val="center"/>
            </w:pPr>
            <w:r>
              <w:t>15.28</w:t>
            </w:r>
          </w:p>
        </w:tc>
      </w:tr>
      <w:tr w:rsidR="00A920FA" w14:paraId="427C2010" w14:textId="77777777" w:rsidTr="00A920FA">
        <w:tc>
          <w:tcPr>
            <w:tcW w:w="2254" w:type="dxa"/>
          </w:tcPr>
          <w:p w14:paraId="63B0C52B" w14:textId="7D379F82" w:rsidR="00A920FA" w:rsidRDefault="00333FB8" w:rsidP="006E0B1E">
            <w:pPr>
              <w:jc w:val="center"/>
            </w:pPr>
            <w:r>
              <w:t>0.15</w:t>
            </w:r>
          </w:p>
        </w:tc>
        <w:tc>
          <w:tcPr>
            <w:tcW w:w="2254" w:type="dxa"/>
          </w:tcPr>
          <w:p w14:paraId="0F88F663" w14:textId="521895F3" w:rsidR="00A920FA" w:rsidRDefault="005320A9" w:rsidP="006E0B1E">
            <w:pPr>
              <w:jc w:val="center"/>
            </w:pPr>
            <w:r>
              <w:t>98</w:t>
            </w:r>
          </w:p>
        </w:tc>
        <w:tc>
          <w:tcPr>
            <w:tcW w:w="2254" w:type="dxa"/>
          </w:tcPr>
          <w:p w14:paraId="1460FFCC" w14:textId="7EC66361" w:rsidR="00A920FA" w:rsidRDefault="005320A9" w:rsidP="006E0B1E">
            <w:pPr>
              <w:jc w:val="center"/>
            </w:pPr>
            <w:r>
              <w:t>7.84</w:t>
            </w:r>
          </w:p>
        </w:tc>
        <w:tc>
          <w:tcPr>
            <w:tcW w:w="2254" w:type="dxa"/>
          </w:tcPr>
          <w:p w14:paraId="6841E1B1" w14:textId="3FE8F5F3" w:rsidR="00A920FA" w:rsidRDefault="006E0B1E" w:rsidP="006E0B1E">
            <w:pPr>
              <w:jc w:val="center"/>
            </w:pPr>
            <w:r>
              <w:t>7.44</w:t>
            </w:r>
          </w:p>
        </w:tc>
      </w:tr>
      <w:tr w:rsidR="00A920FA" w14:paraId="09B590B0" w14:textId="77777777" w:rsidTr="00A920FA">
        <w:tc>
          <w:tcPr>
            <w:tcW w:w="2254" w:type="dxa"/>
          </w:tcPr>
          <w:p w14:paraId="2EE6DAB5" w14:textId="64F93A7D" w:rsidR="00A920FA" w:rsidRDefault="00333FB8" w:rsidP="006E0B1E">
            <w:pPr>
              <w:jc w:val="center"/>
            </w:pPr>
            <w:r>
              <w:t>0.063</w:t>
            </w:r>
          </w:p>
        </w:tc>
        <w:tc>
          <w:tcPr>
            <w:tcW w:w="2254" w:type="dxa"/>
          </w:tcPr>
          <w:p w14:paraId="696123E0" w14:textId="10DBD2E7" w:rsidR="00A920FA" w:rsidRDefault="005320A9" w:rsidP="006E0B1E">
            <w:pPr>
              <w:jc w:val="center"/>
            </w:pPr>
            <w:r>
              <w:t>55</w:t>
            </w:r>
          </w:p>
        </w:tc>
        <w:tc>
          <w:tcPr>
            <w:tcW w:w="2254" w:type="dxa"/>
          </w:tcPr>
          <w:p w14:paraId="4EAA2536" w14:textId="64B232BE" w:rsidR="00A920FA" w:rsidRDefault="005320A9" w:rsidP="006E0B1E">
            <w:pPr>
              <w:jc w:val="center"/>
            </w:pPr>
            <w:r>
              <w:t>4.4</w:t>
            </w:r>
          </w:p>
        </w:tc>
        <w:tc>
          <w:tcPr>
            <w:tcW w:w="2254" w:type="dxa"/>
          </w:tcPr>
          <w:p w14:paraId="7062647A" w14:textId="24EAA7F9" w:rsidR="00A920FA" w:rsidRDefault="006E0B1E" w:rsidP="006E0B1E">
            <w:pPr>
              <w:jc w:val="center"/>
            </w:pPr>
            <w:r>
              <w:t>3</w:t>
            </w:r>
            <w:r w:rsidR="00D42DDB">
              <w:t>.</w:t>
            </w:r>
            <w:r>
              <w:t>04</w:t>
            </w:r>
          </w:p>
        </w:tc>
      </w:tr>
    </w:tbl>
    <w:p w14:paraId="540A1516" w14:textId="77777777" w:rsidR="00A920FA" w:rsidRPr="00A920FA" w:rsidRDefault="00A920FA" w:rsidP="00A920FA"/>
    <w:p w14:paraId="481DDDE3" w14:textId="787F6A0F" w:rsidR="003E5B35" w:rsidRDefault="003253C5" w:rsidP="00207C45">
      <w:pPr>
        <w:rPr>
          <w:rFonts w:ascii="Calibri" w:hAnsi="Calibri" w:cs="Calibri"/>
        </w:rPr>
      </w:pPr>
      <w:r>
        <w:rPr>
          <w:rFonts w:ascii="Calibri" w:hAnsi="Calibri" w:cs="Calibri"/>
        </w:rPr>
        <w:t xml:space="preserve">The percentage </w:t>
      </w:r>
      <w:r w:rsidR="000F1D95">
        <w:rPr>
          <w:rFonts w:ascii="Calibri" w:hAnsi="Calibri" w:cs="Calibri"/>
        </w:rPr>
        <w:t xml:space="preserve">retained </w:t>
      </w:r>
      <w:r>
        <w:rPr>
          <w:rFonts w:ascii="Calibri" w:hAnsi="Calibri" w:cs="Calibri"/>
        </w:rPr>
        <w:t xml:space="preserve">on </w:t>
      </w:r>
      <w:r w:rsidR="000F1D95">
        <w:rPr>
          <w:rFonts w:ascii="Calibri" w:hAnsi="Calibri" w:cs="Calibri"/>
        </w:rPr>
        <w:t xml:space="preserve">each </w:t>
      </w:r>
      <w:r>
        <w:rPr>
          <w:rFonts w:ascii="Calibri" w:hAnsi="Calibri" w:cs="Calibri"/>
        </w:rPr>
        <w:t xml:space="preserve">sieve </w:t>
      </w:r>
      <w:r w:rsidR="000F1D95">
        <w:rPr>
          <w:rFonts w:ascii="Calibri" w:hAnsi="Calibri" w:cs="Calibri"/>
        </w:rPr>
        <w:t xml:space="preserve">was calculated by dividing the mass retained </w:t>
      </w:r>
      <w:r w:rsidR="004300E1">
        <w:rPr>
          <w:rFonts w:ascii="Calibri" w:hAnsi="Calibri" w:cs="Calibri"/>
        </w:rPr>
        <w:t xml:space="preserve">by 1250 </w:t>
      </w:r>
      <w:r w:rsidR="007E2BBF">
        <w:rPr>
          <w:rFonts w:ascii="Calibri" w:hAnsi="Calibri" w:cs="Calibri"/>
        </w:rPr>
        <w:t xml:space="preserve">and multiplying by 100. Percentage passing was then calculated </w:t>
      </w:r>
      <w:r w:rsidR="00AE1176">
        <w:rPr>
          <w:rFonts w:ascii="Calibri" w:hAnsi="Calibri" w:cs="Calibri"/>
        </w:rPr>
        <w:t xml:space="preserve">by subtracting retained percentages from 100. </w:t>
      </w:r>
    </w:p>
    <w:p w14:paraId="6CE852A1" w14:textId="60BEB2F3" w:rsidR="001C7810" w:rsidRDefault="00D76483" w:rsidP="00207C45">
      <w:pPr>
        <w:rPr>
          <w:rFonts w:ascii="Calibri" w:hAnsi="Calibri" w:cs="Calibri"/>
        </w:rPr>
      </w:pPr>
      <w:r>
        <w:rPr>
          <w:rFonts w:ascii="Calibri" w:hAnsi="Calibri" w:cs="Calibri"/>
        </w:rPr>
        <w:t>Fine aggregate</w:t>
      </w:r>
      <w:r w:rsidR="00E9553D">
        <w:rPr>
          <w:rFonts w:ascii="Calibri" w:hAnsi="Calibri" w:cs="Calibri"/>
        </w:rPr>
        <w:t xml:space="preserve">=59.6% </w:t>
      </w:r>
    </w:p>
    <w:p w14:paraId="7523D494" w14:textId="11C38B53" w:rsidR="001A347B" w:rsidRDefault="00E9553D" w:rsidP="009D5492">
      <w:pPr>
        <w:rPr>
          <w:rFonts w:ascii="Calibri" w:hAnsi="Calibri" w:cs="Calibri"/>
        </w:rPr>
      </w:pPr>
      <w:r>
        <w:rPr>
          <w:rFonts w:ascii="Calibri" w:hAnsi="Calibri" w:cs="Calibri"/>
        </w:rPr>
        <w:t>Coarse aggregate=40.4%</w:t>
      </w:r>
    </w:p>
    <w:p w14:paraId="393E212A" w14:textId="77777777" w:rsidR="00FF1401" w:rsidRDefault="00FF1401" w:rsidP="009D5492">
      <w:pPr>
        <w:rPr>
          <w:rFonts w:ascii="Calibri" w:hAnsi="Calibri" w:cs="Calibri"/>
        </w:rPr>
      </w:pPr>
    </w:p>
    <w:p w14:paraId="390F3A97" w14:textId="77777777" w:rsidR="00FF1401" w:rsidRDefault="00FF1401" w:rsidP="009D5492">
      <w:pPr>
        <w:rPr>
          <w:rFonts w:ascii="Calibri" w:hAnsi="Calibri" w:cs="Calibri"/>
        </w:rPr>
      </w:pPr>
    </w:p>
    <w:p w14:paraId="641733EF" w14:textId="478C2F5F" w:rsidR="007E1B5D" w:rsidRDefault="007E1B5D" w:rsidP="009D5492">
      <w:pPr>
        <w:rPr>
          <w:rFonts w:ascii="Calibri" w:hAnsi="Calibri" w:cs="Calibri"/>
        </w:rPr>
      </w:pPr>
    </w:p>
    <w:p w14:paraId="7A49E8C7" w14:textId="77777777" w:rsidR="007E1B5D" w:rsidRDefault="007E1B5D" w:rsidP="009D5492">
      <w:pPr>
        <w:rPr>
          <w:rFonts w:ascii="Calibri" w:hAnsi="Calibri" w:cs="Calibri"/>
        </w:rPr>
      </w:pPr>
    </w:p>
    <w:p w14:paraId="011AEC9C" w14:textId="77777777" w:rsidR="007E1B5D" w:rsidRDefault="007E1B5D" w:rsidP="009D5492">
      <w:pPr>
        <w:rPr>
          <w:rFonts w:ascii="Calibri" w:hAnsi="Calibri" w:cs="Calibri"/>
        </w:rPr>
      </w:pPr>
    </w:p>
    <w:p w14:paraId="23E14659" w14:textId="77777777" w:rsidR="007E1B5D" w:rsidRDefault="007E1B5D" w:rsidP="009D5492">
      <w:pPr>
        <w:rPr>
          <w:rFonts w:ascii="Calibri" w:hAnsi="Calibri" w:cs="Calibri"/>
        </w:rPr>
      </w:pPr>
    </w:p>
    <w:p w14:paraId="0CA8772E" w14:textId="77777777" w:rsidR="007E1B5D" w:rsidRDefault="007E1B5D" w:rsidP="009D5492">
      <w:pPr>
        <w:rPr>
          <w:rFonts w:ascii="Calibri" w:hAnsi="Calibri" w:cs="Calibri"/>
        </w:rPr>
      </w:pPr>
    </w:p>
    <w:p w14:paraId="7553DDFA" w14:textId="323D7570" w:rsidR="007E1B5D" w:rsidRDefault="007E1B5D" w:rsidP="007E1B5D">
      <w:pPr>
        <w:pStyle w:val="Heading1"/>
      </w:pPr>
      <w:bookmarkStart w:id="6" w:name="_Toc225337900"/>
      <w:r>
        <w:lastRenderedPageBreak/>
        <w:t>Particle Size Distribution Graph</w:t>
      </w:r>
      <w:bookmarkEnd w:id="6"/>
      <w:r>
        <w:t xml:space="preserve"> </w:t>
      </w:r>
    </w:p>
    <w:p w14:paraId="7634137D" w14:textId="19E12C94" w:rsidR="007E1B5D" w:rsidRDefault="007E1B5D" w:rsidP="007E1B5D">
      <w:r>
        <w:rPr>
          <w:noProof/>
        </w:rPr>
        <w:drawing>
          <wp:inline distT="0" distB="0" distL="0" distR="0" wp14:anchorId="6E77DDC3" wp14:editId="7B96B8E7">
            <wp:extent cx="6093562" cy="4304515"/>
            <wp:effectExtent l="0" t="0" r="2540" b="1270"/>
            <wp:docPr id="1147593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9307" name="Picture 114759307"/>
                    <pic:cNvPicPr/>
                  </pic:nvPicPr>
                  <pic:blipFill>
                    <a:blip r:embed="rId11">
                      <a:extLst>
                        <a:ext uri="{28A0092B-C50C-407E-A947-70E740481C1C}">
                          <a14:useLocalDpi xmlns:a14="http://schemas.microsoft.com/office/drawing/2010/main" val="0"/>
                        </a:ext>
                      </a:extLst>
                    </a:blip>
                    <a:stretch>
                      <a:fillRect/>
                    </a:stretch>
                  </pic:blipFill>
                  <pic:spPr>
                    <a:xfrm>
                      <a:off x="0" y="0"/>
                      <a:ext cx="6101994" cy="4310472"/>
                    </a:xfrm>
                    <a:prstGeom prst="rect">
                      <a:avLst/>
                    </a:prstGeom>
                  </pic:spPr>
                </pic:pic>
              </a:graphicData>
            </a:graphic>
          </wp:inline>
        </w:drawing>
      </w:r>
    </w:p>
    <w:p w14:paraId="6EEF2320" w14:textId="77777777" w:rsidR="007E1B5D" w:rsidRDefault="007E1B5D" w:rsidP="007E1B5D"/>
    <w:p w14:paraId="56E08209" w14:textId="77777777" w:rsidR="007E1B5D" w:rsidRDefault="007E1B5D" w:rsidP="007E1B5D"/>
    <w:p w14:paraId="02B7928F" w14:textId="77777777" w:rsidR="007E1B5D" w:rsidRDefault="007E1B5D" w:rsidP="007E1B5D"/>
    <w:p w14:paraId="1D8B8F54" w14:textId="77777777" w:rsidR="007E1B5D" w:rsidRDefault="007E1B5D" w:rsidP="007E1B5D"/>
    <w:p w14:paraId="20FCC6D6" w14:textId="77777777" w:rsidR="007E1B5D" w:rsidRDefault="007E1B5D" w:rsidP="007E1B5D"/>
    <w:p w14:paraId="5EB217B6" w14:textId="77777777" w:rsidR="007E1B5D" w:rsidRDefault="007E1B5D" w:rsidP="007E1B5D"/>
    <w:p w14:paraId="6E895401" w14:textId="77777777" w:rsidR="007E1B5D" w:rsidRDefault="007E1B5D" w:rsidP="007E1B5D"/>
    <w:p w14:paraId="3AA696F5" w14:textId="77777777" w:rsidR="007E1B5D" w:rsidRDefault="007E1B5D" w:rsidP="007E1B5D"/>
    <w:p w14:paraId="4C9694F1" w14:textId="77777777" w:rsidR="007E1B5D" w:rsidRDefault="007E1B5D" w:rsidP="007E1B5D"/>
    <w:p w14:paraId="7855F0C9" w14:textId="77777777" w:rsidR="007E1B5D" w:rsidRDefault="007E1B5D" w:rsidP="007E1B5D"/>
    <w:p w14:paraId="5AB31587" w14:textId="77777777" w:rsidR="007E1B5D" w:rsidRDefault="007E1B5D" w:rsidP="007E1B5D"/>
    <w:p w14:paraId="7B2CE3E5" w14:textId="77777777" w:rsidR="007E1B5D" w:rsidRDefault="007E1B5D" w:rsidP="007E1B5D"/>
    <w:p w14:paraId="36810F60" w14:textId="77777777" w:rsidR="007E1B5D" w:rsidRDefault="007E1B5D" w:rsidP="007E1B5D"/>
    <w:p w14:paraId="4217FFC4" w14:textId="70E6EB61" w:rsidR="007E1B5D" w:rsidRDefault="00B53B0B" w:rsidP="00B53B0B">
      <w:pPr>
        <w:pStyle w:val="Heading1"/>
      </w:pPr>
      <w:bookmarkStart w:id="7" w:name="_Toc225337901"/>
      <w:r>
        <w:lastRenderedPageBreak/>
        <w:t>Aggregate Suitability</w:t>
      </w:r>
      <w:bookmarkEnd w:id="7"/>
      <w:r>
        <w:t xml:space="preserve"> </w:t>
      </w:r>
    </w:p>
    <w:p w14:paraId="203BF8C6" w14:textId="464B63F8" w:rsidR="00B53B0B" w:rsidRDefault="00B53B0B" w:rsidP="00B53B0B">
      <w:pPr>
        <w:rPr>
          <w:rFonts w:ascii="Calibri" w:hAnsi="Calibri" w:cs="Calibri"/>
        </w:rPr>
      </w:pPr>
      <w:r>
        <w:rPr>
          <w:rFonts w:ascii="Calibri" w:hAnsi="Calibri" w:cs="Calibri"/>
        </w:rPr>
        <w:t xml:space="preserve">The sieve analysis shows that the sample contains a wide range of particle sizes, this indicated a well graded aggregate. This means that it is suitable for concrete as smaller particles fill the spaces between larger particles, which improves compaction. Therefore, the sample would be suitable for direct use in concrete production. </w:t>
      </w:r>
    </w:p>
    <w:p w14:paraId="33C5CCB7" w14:textId="4974C5A7" w:rsidR="00B53B0B" w:rsidRPr="00B53B0B" w:rsidRDefault="00B53B0B" w:rsidP="00B53B0B">
      <w:pPr>
        <w:rPr>
          <w:rFonts w:ascii="Calibri" w:hAnsi="Calibri" w:cs="Calibri"/>
        </w:rPr>
      </w:pPr>
      <w:r>
        <w:rPr>
          <w:rFonts w:ascii="Calibri" w:hAnsi="Calibri" w:cs="Calibri"/>
        </w:rPr>
        <w:br w:type="page"/>
      </w:r>
    </w:p>
    <w:p w14:paraId="7DF7A32D" w14:textId="3CB178B1" w:rsidR="00B53B0B" w:rsidRDefault="00B53B0B" w:rsidP="00B53B0B">
      <w:pPr>
        <w:pStyle w:val="Heading1"/>
      </w:pPr>
      <w:bookmarkStart w:id="8" w:name="_Toc225337902"/>
      <w:r>
        <w:lastRenderedPageBreak/>
        <w:t>Reference List</w:t>
      </w:r>
      <w:bookmarkEnd w:id="8"/>
      <w:r>
        <w:t xml:space="preserve"> </w:t>
      </w:r>
    </w:p>
    <w:p w14:paraId="68E06B52" w14:textId="3ECFB5A7" w:rsidR="00152B46" w:rsidRDefault="004D5039" w:rsidP="00152B46">
      <w:r>
        <w:t xml:space="preserve">Brown McFarlane </w:t>
      </w:r>
      <w:r w:rsidR="00EF3FE3">
        <w:t>(n.d.) Structural steel vs concrete. Ava</w:t>
      </w:r>
      <w:r w:rsidR="00D43352">
        <w:t xml:space="preserve">ilable at: </w:t>
      </w:r>
      <w:hyperlink r:id="rId12" w:history="1">
        <w:r w:rsidR="00152B46" w:rsidRPr="00197B81">
          <w:rPr>
            <w:rStyle w:val="Hyperlink"/>
            <w:rFonts w:ascii="Calibri" w:hAnsi="Calibri" w:cs="Calibri"/>
          </w:rPr>
          <w:t>https://www.brownmac.com/structural-steel-vs-concrete/</w:t>
        </w:r>
      </w:hyperlink>
      <w:r w:rsidR="00152B46">
        <w:t xml:space="preserve"> (Accessed: 20 March 2026)</w:t>
      </w:r>
    </w:p>
    <w:p w14:paraId="33EF2858" w14:textId="33E74378" w:rsidR="005A2C71" w:rsidRDefault="00152B46" w:rsidP="005A2C71">
      <w:r>
        <w:t>Converge (</w:t>
      </w:r>
      <w:r w:rsidR="005A2C71">
        <w:t>2023</w:t>
      </w:r>
      <w:r>
        <w:t>) Environmental impacts of concrete. Ava</w:t>
      </w:r>
      <w:r w:rsidR="00254891">
        <w:t xml:space="preserve">ilable at: </w:t>
      </w:r>
      <w:hyperlink r:id="rId13" w:history="1">
        <w:r w:rsidR="005A2C71" w:rsidRPr="005A39B6">
          <w:rPr>
            <w:rStyle w:val="Hyperlink"/>
            <w:rFonts w:ascii="Calibri" w:hAnsi="Calibri" w:cs="Calibri"/>
          </w:rPr>
          <w:t>https://www.converge.io/blog/environmental-impacts-of-concrete</w:t>
        </w:r>
      </w:hyperlink>
      <w:r w:rsidR="005A2C71">
        <w:t xml:space="preserve"> (Accessed: </w:t>
      </w:r>
      <w:r w:rsidR="00E34215">
        <w:t xml:space="preserve">24 March 2026) </w:t>
      </w:r>
    </w:p>
    <w:p w14:paraId="010B063F" w14:textId="4A2E44BA" w:rsidR="00E34215" w:rsidRPr="00AE0F73" w:rsidRDefault="00F073EC" w:rsidP="005A2C71">
      <w:r>
        <w:t xml:space="preserve">Designing Buildings (2021) The properties of Concrete. Available at: </w:t>
      </w:r>
      <w:hyperlink r:id="rId14" w:history="1">
        <w:r w:rsidR="00AE0F73" w:rsidRPr="00AE0F73">
          <w:rPr>
            <w:rStyle w:val="Hyperlink"/>
            <w:rFonts w:ascii="Calibri" w:hAnsi="Calibri" w:cs="Calibri"/>
          </w:rPr>
          <w:t>https://www.designingbuildings.co.uk/wiki/The_Properties_of_Concrete</w:t>
        </w:r>
      </w:hyperlink>
      <w:r w:rsidR="00AE0F73">
        <w:t xml:space="preserve"> (Accessed: 22 March 2026) </w:t>
      </w:r>
    </w:p>
    <w:p w14:paraId="4A93F883" w14:textId="15CB4ACE" w:rsidR="00152B46" w:rsidRDefault="00633897" w:rsidP="00152B46">
      <w:pPr>
        <w:rPr>
          <w:rFonts w:ascii="Calibri" w:hAnsi="Calibri" w:cs="Calibri"/>
        </w:rPr>
      </w:pPr>
      <w:r>
        <w:rPr>
          <w:rFonts w:ascii="Calibri" w:hAnsi="Calibri" w:cs="Calibri"/>
        </w:rPr>
        <w:t>Designing Buildings (2023)</w:t>
      </w:r>
      <w:r w:rsidR="002B4612">
        <w:rPr>
          <w:rFonts w:ascii="Calibri" w:hAnsi="Calibri" w:cs="Calibri"/>
        </w:rPr>
        <w:t xml:space="preserve"> Concrete. Available at: </w:t>
      </w:r>
      <w:hyperlink r:id="rId15" w:anchor="Benefits_of_concrete" w:history="1">
        <w:r w:rsidR="00F57527" w:rsidRPr="005A39B6">
          <w:rPr>
            <w:rStyle w:val="Hyperlink"/>
            <w:rFonts w:ascii="Calibri" w:hAnsi="Calibri" w:cs="Calibri"/>
          </w:rPr>
          <w:t>https://www.designingbuildings.co.uk/wiki/Concrete#Benefit</w:t>
        </w:r>
        <w:r w:rsidR="00F57527" w:rsidRPr="005A39B6">
          <w:rPr>
            <w:rStyle w:val="Hyperlink"/>
            <w:rFonts w:ascii="Calibri" w:hAnsi="Calibri" w:cs="Calibri"/>
          </w:rPr>
          <w:t>s_of_concrete</w:t>
        </w:r>
      </w:hyperlink>
      <w:r w:rsidR="00F57527">
        <w:t xml:space="preserve"> (Accessed: </w:t>
      </w:r>
      <w:r w:rsidR="002827EF">
        <w:t>11 March 2026)</w:t>
      </w:r>
    </w:p>
    <w:p w14:paraId="03140B56" w14:textId="2EF35A85" w:rsidR="00B53B0B" w:rsidRDefault="002827EF" w:rsidP="00B53B0B">
      <w:r>
        <w:t>Designing Buildings (2023) Formwork. Available at:</w:t>
      </w:r>
      <w:r w:rsidR="00695ABA" w:rsidRPr="00695ABA">
        <w:t xml:space="preserve"> </w:t>
      </w:r>
      <w:hyperlink r:id="rId16" w:history="1">
        <w:r w:rsidR="00695ABA" w:rsidRPr="004C0634">
          <w:rPr>
            <w:rStyle w:val="Hyperlink"/>
            <w:rFonts w:ascii="Calibri" w:hAnsi="Calibri" w:cs="Calibri"/>
          </w:rPr>
          <w:t>https://www.designingbuildings.co.uk/wiki/Formwork</w:t>
        </w:r>
      </w:hyperlink>
      <w:r w:rsidR="00695ABA">
        <w:t xml:space="preserve"> (Accessed: 21 March 2026)</w:t>
      </w:r>
    </w:p>
    <w:p w14:paraId="10C23D4C" w14:textId="608570CC" w:rsidR="00695ABA" w:rsidRDefault="00695ABA" w:rsidP="00B53B0B">
      <w:r>
        <w:t xml:space="preserve">Designing Buildings </w:t>
      </w:r>
      <w:r w:rsidR="0042764C">
        <w:t>(2021</w:t>
      </w:r>
      <w:r>
        <w:t>) The Shard</w:t>
      </w:r>
      <w:r w:rsidR="00DD7730">
        <w:t xml:space="preserve">. Available at: </w:t>
      </w:r>
      <w:hyperlink r:id="rId17" w:history="1">
        <w:r w:rsidR="00B41815" w:rsidRPr="00197B81">
          <w:rPr>
            <w:rStyle w:val="Hyperlink"/>
          </w:rPr>
          <w:t>https://www.designingbuildings.co.uk/wiki/The_Shard</w:t>
        </w:r>
      </w:hyperlink>
      <w:r w:rsidR="00B41815">
        <w:t xml:space="preserve"> (Accessed: </w:t>
      </w:r>
      <w:r w:rsidR="004D5A1B">
        <w:t>18 March 2026)</w:t>
      </w:r>
    </w:p>
    <w:p w14:paraId="510DC8F1" w14:textId="674323A8" w:rsidR="004D6F61" w:rsidRDefault="007D0A75" w:rsidP="00B53B0B">
      <w:r>
        <w:t>European Environm</w:t>
      </w:r>
      <w:r w:rsidR="00F60D15">
        <w:t xml:space="preserve">ent </w:t>
      </w:r>
      <w:r>
        <w:t xml:space="preserve">Agency </w:t>
      </w:r>
      <w:r w:rsidR="004D6F61">
        <w:t xml:space="preserve">(2025) Available at: </w:t>
      </w:r>
      <w:hyperlink r:id="rId18" w:history="1">
        <w:r w:rsidR="004D6F61" w:rsidRPr="004C0634">
          <w:rPr>
            <w:rStyle w:val="Hyperlink"/>
          </w:rPr>
          <w:t>https://www.eea.europa.eu/en/analysis/indicators/health-impacts-of-exposure-to-1</w:t>
        </w:r>
      </w:hyperlink>
      <w:r w:rsidR="004D6F61">
        <w:t xml:space="preserve"> (Accessed: 24 March 2026)</w:t>
      </w:r>
    </w:p>
    <w:p w14:paraId="3B42712D" w14:textId="5610C9C5" w:rsidR="004D6F61" w:rsidRDefault="00BA5BBD" w:rsidP="00B53B0B">
      <w:r>
        <w:t>Express Concrete Ltd (</w:t>
      </w:r>
      <w:r w:rsidR="00790C7E">
        <w:t>2025</w:t>
      </w:r>
      <w:r>
        <w:t xml:space="preserve">) How long for ready mix concrete to set. Available at: </w:t>
      </w:r>
      <w:hyperlink r:id="rId19" w:history="1">
        <w:r w:rsidR="00790C7E" w:rsidRPr="00197B81">
          <w:rPr>
            <w:rStyle w:val="Hyperlink"/>
            <w:rFonts w:ascii="Calibri" w:hAnsi="Calibri" w:cs="Calibri"/>
          </w:rPr>
          <w:t>https://expressconcreteltd.com/how-long-for-ready-mix-concrete-to-set/</w:t>
        </w:r>
      </w:hyperlink>
      <w:r w:rsidR="00790C7E">
        <w:t xml:space="preserve"> (Accessed: 17 March 2026)</w:t>
      </w:r>
    </w:p>
    <w:p w14:paraId="283C5EB5" w14:textId="4B138306" w:rsidR="00806B88" w:rsidRDefault="00806B88" w:rsidP="00B53B0B">
      <w:r>
        <w:t xml:space="preserve">Go Construct (n.d.) Iconic construction projects: The Shard. Available at: </w:t>
      </w:r>
      <w:hyperlink r:id="rId20" w:history="1">
        <w:r w:rsidR="00A03D1F" w:rsidRPr="005A39B6">
          <w:rPr>
            <w:rStyle w:val="Hyperlink"/>
            <w:rFonts w:ascii="Calibri" w:hAnsi="Calibri" w:cs="Calibri"/>
          </w:rPr>
          <w:t>https://www.goconstruct.org/news-and-features/iconic-construction-projects-the-shard</w:t>
        </w:r>
      </w:hyperlink>
      <w:r w:rsidR="00A03D1F">
        <w:t xml:space="preserve"> (Accessed: 17 March 2026)</w:t>
      </w:r>
    </w:p>
    <w:p w14:paraId="3386ABEF" w14:textId="51A53B0C" w:rsidR="00790C7E" w:rsidRDefault="00790C7E" w:rsidP="00B53B0B">
      <w:r>
        <w:t xml:space="preserve">Health and safety Executive (n.d.) Concrete. Available at: </w:t>
      </w:r>
      <w:hyperlink r:id="rId21" w:history="1">
        <w:r w:rsidR="004D31CB" w:rsidRPr="005A39B6">
          <w:rPr>
            <w:rStyle w:val="Hyperlink"/>
            <w:rFonts w:ascii="Calibri" w:hAnsi="Calibri" w:cs="Calibri"/>
          </w:rPr>
          <w:t>https://www.hse.gov.uk/non-metallic-minerals/concrete.htm</w:t>
        </w:r>
      </w:hyperlink>
      <w:r w:rsidR="00601342">
        <w:t xml:space="preserve"> (Accessed: 23 March 2026)</w:t>
      </w:r>
    </w:p>
    <w:p w14:paraId="3A99BD13" w14:textId="09892E07" w:rsidR="00601342" w:rsidRDefault="00601342" w:rsidP="00B53B0B">
      <w:r>
        <w:t xml:space="preserve">Ingenia (2012) Building </w:t>
      </w:r>
      <w:proofErr w:type="gramStart"/>
      <w:r>
        <w:t>The</w:t>
      </w:r>
      <w:proofErr w:type="gramEnd"/>
      <w:r>
        <w:t xml:space="preserve"> Shard. Available at: </w:t>
      </w:r>
      <w:hyperlink r:id="rId22" w:history="1">
        <w:r w:rsidRPr="005A39B6">
          <w:rPr>
            <w:rStyle w:val="Hyperlink"/>
            <w:rFonts w:ascii="Calibri" w:hAnsi="Calibri" w:cs="Calibri"/>
          </w:rPr>
          <w:t>https://www.ingenia.org.uk/articles/building-the-shard/</w:t>
        </w:r>
      </w:hyperlink>
      <w:r>
        <w:t xml:space="preserve"> (Accessed: 14 March 2026) </w:t>
      </w:r>
    </w:p>
    <w:p w14:paraId="114857B2" w14:textId="3F5CD9FA" w:rsidR="00601342" w:rsidRDefault="00B8396F" w:rsidP="00B53B0B">
      <w:proofErr w:type="spellStart"/>
      <w:r>
        <w:t>Lignacite</w:t>
      </w:r>
      <w:proofErr w:type="spellEnd"/>
      <w:r>
        <w:t xml:space="preserve"> (n.d.) The fire resistance of concrete blocks: an introduction. Available at: </w:t>
      </w:r>
      <w:hyperlink r:id="rId23" w:history="1">
        <w:r w:rsidRPr="00B8396F">
          <w:rPr>
            <w:rStyle w:val="Hyperlink"/>
            <w:rFonts w:ascii="Calibri" w:hAnsi="Calibri" w:cs="Calibri"/>
          </w:rPr>
          <w:t>https://lignacite.co.uk/the-fire-resistance-of-concrete-blocks-an-introduction/</w:t>
        </w:r>
      </w:hyperlink>
      <w:r>
        <w:t xml:space="preserve"> (Accessed: 16 March 2026)</w:t>
      </w:r>
    </w:p>
    <w:p w14:paraId="2893889E" w14:textId="6E222D7A" w:rsidR="00B8396F" w:rsidRDefault="00B8396F" w:rsidP="00B53B0B">
      <w:r>
        <w:t>The London Pass (</w:t>
      </w:r>
      <w:r w:rsidR="00CF2427">
        <w:t xml:space="preserve">n.d.) Facts about The Shard. Available at: </w:t>
      </w:r>
      <w:hyperlink r:id="rId24" w:history="1">
        <w:r w:rsidR="00CF2427" w:rsidRPr="005A39B6">
          <w:rPr>
            <w:rStyle w:val="Hyperlink"/>
            <w:rFonts w:ascii="Calibri" w:hAnsi="Calibri" w:cs="Calibri"/>
          </w:rPr>
          <w:t>https://londonpass.com/en/things-to-do/facts-about-the-shard</w:t>
        </w:r>
      </w:hyperlink>
      <w:r w:rsidR="00CF2427">
        <w:t xml:space="preserve"> (Accessed:</w:t>
      </w:r>
      <w:r w:rsidR="00A6712F">
        <w:t xml:space="preserve"> 13 March 2026) </w:t>
      </w:r>
    </w:p>
    <w:p w14:paraId="5C588BB6" w14:textId="3ECC4505" w:rsidR="00A6712F" w:rsidRDefault="00A6712F" w:rsidP="00B53B0B">
      <w:r>
        <w:lastRenderedPageBreak/>
        <w:t xml:space="preserve">My London (2025) </w:t>
      </w:r>
      <w:r w:rsidR="00A72F4B">
        <w:t>Inside eerie skyscraper once stood where The S</w:t>
      </w:r>
      <w:r w:rsidR="00FC6549">
        <w:t>har</w:t>
      </w:r>
      <w:r w:rsidR="00A72F4B">
        <w:t xml:space="preserve">d now rises. Available at: </w:t>
      </w:r>
      <w:hyperlink r:id="rId25" w:history="1">
        <w:r w:rsidR="006179D9" w:rsidRPr="00197B81">
          <w:rPr>
            <w:rStyle w:val="Hyperlink"/>
          </w:rPr>
          <w:t>https://www.mylondon.news/news/nostalgia/inside-eerie-skyscraper-once-stood-32285464</w:t>
        </w:r>
      </w:hyperlink>
      <w:r w:rsidR="006179D9">
        <w:t xml:space="preserve"> (Accessed: 15 March 2026) </w:t>
      </w:r>
    </w:p>
    <w:p w14:paraId="0AE3D99A" w14:textId="1A6579B4" w:rsidR="006179D9" w:rsidRDefault="006179D9" w:rsidP="00B53B0B">
      <w:r>
        <w:t xml:space="preserve">Prime Gold Group (2022) How is cement prepared with a mixture of limestone. Available at: </w:t>
      </w:r>
      <w:hyperlink r:id="rId26" w:history="1">
        <w:r w:rsidRPr="005A39B6">
          <w:rPr>
            <w:rStyle w:val="Hyperlink"/>
            <w:rFonts w:ascii="Calibri" w:hAnsi="Calibri" w:cs="Calibri"/>
          </w:rPr>
          <w:t>https://www.primegoldgroup.com/blog/how-is-cement-prepared-with-a-mixture-of-limestone/</w:t>
        </w:r>
      </w:hyperlink>
      <w:r w:rsidR="00AE6998">
        <w:t xml:space="preserve"> (Accessed: 24 March 2026)</w:t>
      </w:r>
    </w:p>
    <w:p w14:paraId="49093D56" w14:textId="52FA5195" w:rsidR="00AE6998" w:rsidRDefault="00AE6998" w:rsidP="00B53B0B">
      <w:r>
        <w:t xml:space="preserve">Science ABC (2018) Why does concrete have great compressive strength but poor tensile strength? Available at: </w:t>
      </w:r>
      <w:hyperlink r:id="rId27" w:anchor=":~:text=Concrete%20has%20great%20compressive%20strength,to%20support%20buildings%20and%20structures" w:history="1">
        <w:r w:rsidRPr="00AE6998">
          <w:rPr>
            <w:rStyle w:val="Hyperlink"/>
            <w:rFonts w:ascii="Calibri" w:hAnsi="Calibri" w:cs="Calibri"/>
          </w:rPr>
          <w:t>https://www.scienceabc.com/pure-sciences/why-does-concrete-have-great-compressive-strengt</w:t>
        </w:r>
        <w:r w:rsidRPr="00AE6998">
          <w:rPr>
            <w:rStyle w:val="Hyperlink"/>
            <w:rFonts w:ascii="Calibri" w:hAnsi="Calibri" w:cs="Calibri"/>
          </w:rPr>
          <w:t>h-but-poor-tensile-strength.html#:~:text=Concrete%20has%20great%20compressive%20strength,to%20support%20buildings%20and%20structures</w:t>
        </w:r>
      </w:hyperlink>
      <w:r>
        <w:t xml:space="preserve"> </w:t>
      </w:r>
      <w:r w:rsidR="000C7525">
        <w:t>(Accessed: 19 March 2026)</w:t>
      </w:r>
    </w:p>
    <w:p w14:paraId="1503567D" w14:textId="3D80A290" w:rsidR="000C7525" w:rsidRDefault="00802C43" w:rsidP="00B53B0B">
      <w:r>
        <w:t>The Concrete Centre (n.d</w:t>
      </w:r>
      <w:r w:rsidR="00FC6549">
        <w:t>.</w:t>
      </w:r>
      <w:r>
        <w:t xml:space="preserve">) </w:t>
      </w:r>
      <w:r w:rsidR="00332B59">
        <w:t>End of life recycling</w:t>
      </w:r>
      <w:r>
        <w:t>. Available at:</w:t>
      </w:r>
      <w:r w:rsidR="00332B59" w:rsidRPr="00332B59">
        <w:t xml:space="preserve"> </w:t>
      </w:r>
      <w:hyperlink r:id="rId28" w:history="1">
        <w:r w:rsidR="00332B59" w:rsidRPr="005A39B6">
          <w:rPr>
            <w:rStyle w:val="Hyperlink"/>
            <w:rFonts w:ascii="Calibri" w:hAnsi="Calibri" w:cs="Calibri"/>
          </w:rPr>
          <w:t>https://www.concretecentre.com/Performance-Sustainability/Circular-economy/End-of-life-recycling.aspx</w:t>
        </w:r>
      </w:hyperlink>
      <w:r w:rsidR="00332B59">
        <w:t xml:space="preserve"> (Accessed: 23 March 2026)</w:t>
      </w:r>
    </w:p>
    <w:p w14:paraId="384DFA3E" w14:textId="255BE1F8" w:rsidR="00332B59" w:rsidRDefault="00332B59" w:rsidP="00B53B0B">
      <w:r>
        <w:t>The Concrete Society (</w:t>
      </w:r>
      <w:r w:rsidR="00074EB0">
        <w:t>2003</w:t>
      </w:r>
      <w:r>
        <w:t>) Provision of holes. Available at:</w:t>
      </w:r>
      <w:r w:rsidR="00074EB0" w:rsidRPr="00074EB0">
        <w:t xml:space="preserve"> </w:t>
      </w:r>
      <w:hyperlink r:id="rId29" w:history="1">
        <w:r w:rsidR="00074EB0" w:rsidRPr="00197B81">
          <w:rPr>
            <w:rStyle w:val="Hyperlink"/>
            <w:rFonts w:ascii="Calibri" w:hAnsi="Calibri" w:cs="Calibri"/>
          </w:rPr>
          <w:t>https://www.concrete.o</w:t>
        </w:r>
        <w:r w:rsidR="00074EB0" w:rsidRPr="00197B81">
          <w:rPr>
            <w:rStyle w:val="Hyperlink"/>
            <w:rFonts w:ascii="Calibri" w:hAnsi="Calibri" w:cs="Calibri"/>
          </w:rPr>
          <w:t>rg.uk/fingertips/provision-of-holes/</w:t>
        </w:r>
      </w:hyperlink>
      <w:r w:rsidR="00074EB0">
        <w:t xml:space="preserve"> (Accessed: </w:t>
      </w:r>
      <w:r w:rsidR="00CD4F9F">
        <w:t>22 March 2026)</w:t>
      </w:r>
    </w:p>
    <w:p w14:paraId="6FCC9C7D" w14:textId="77EAC207" w:rsidR="00CD4F9F" w:rsidRDefault="00CD4F9F" w:rsidP="00B53B0B">
      <w:r>
        <w:t xml:space="preserve">The Shard (n.d.) About </w:t>
      </w:r>
      <w:proofErr w:type="gramStart"/>
      <w:r>
        <w:t>The</w:t>
      </w:r>
      <w:proofErr w:type="gramEnd"/>
      <w:r>
        <w:t xml:space="preserve"> Shard. Available at: </w:t>
      </w:r>
      <w:hyperlink r:id="rId30" w:history="1">
        <w:r w:rsidRPr="005A39B6">
          <w:rPr>
            <w:rStyle w:val="Hyperlink"/>
            <w:rFonts w:ascii="Calibri" w:hAnsi="Calibri" w:cs="Calibri"/>
          </w:rPr>
          <w:t>https://www.the-shard.com/about/</w:t>
        </w:r>
      </w:hyperlink>
      <w:r>
        <w:t xml:space="preserve"> (Accessed: 12 March 2026)</w:t>
      </w:r>
    </w:p>
    <w:p w14:paraId="47BC7054" w14:textId="77777777" w:rsidR="004D5A1B" w:rsidRPr="00242857" w:rsidRDefault="004D5A1B" w:rsidP="00B53B0B">
      <w:pPr>
        <w:rPr>
          <w:b/>
          <w:bCs/>
        </w:rPr>
      </w:pPr>
    </w:p>
    <w:sectPr w:rsidR="004D5A1B" w:rsidRPr="00242857" w:rsidSect="009D5492">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A4BF1" w14:textId="77777777" w:rsidR="006E3E37" w:rsidRDefault="006E3E37" w:rsidP="00DA5C9F">
      <w:pPr>
        <w:spacing w:after="0" w:line="240" w:lineRule="auto"/>
      </w:pPr>
      <w:r>
        <w:separator/>
      </w:r>
    </w:p>
  </w:endnote>
  <w:endnote w:type="continuationSeparator" w:id="0">
    <w:p w14:paraId="75F33C3C" w14:textId="77777777" w:rsidR="006E3E37" w:rsidRDefault="006E3E37" w:rsidP="00DA5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9655157"/>
      <w:docPartObj>
        <w:docPartGallery w:val="Page Numbers (Bottom of Page)"/>
        <w:docPartUnique/>
      </w:docPartObj>
    </w:sdtPr>
    <w:sdtEndPr>
      <w:rPr>
        <w:noProof/>
      </w:rPr>
    </w:sdtEndPr>
    <w:sdtContent>
      <w:p w14:paraId="3E087EA3" w14:textId="77777777" w:rsidR="005D0C3A" w:rsidRDefault="005D0C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D5B6CD" w14:textId="77777777" w:rsidR="005D0C3A" w:rsidRDefault="005D0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0DF0F" w14:textId="77777777" w:rsidR="006E3E37" w:rsidRDefault="006E3E37" w:rsidP="00DA5C9F">
      <w:pPr>
        <w:spacing w:after="0" w:line="240" w:lineRule="auto"/>
      </w:pPr>
      <w:r>
        <w:separator/>
      </w:r>
    </w:p>
  </w:footnote>
  <w:footnote w:type="continuationSeparator" w:id="0">
    <w:p w14:paraId="329E845A" w14:textId="77777777" w:rsidR="006E3E37" w:rsidRDefault="006E3E37" w:rsidP="00DA5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E271E"/>
    <w:multiLevelType w:val="hybridMultilevel"/>
    <w:tmpl w:val="D4C4F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2537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92"/>
    <w:rsid w:val="0000347E"/>
    <w:rsid w:val="00010825"/>
    <w:rsid w:val="000371D4"/>
    <w:rsid w:val="00054B0B"/>
    <w:rsid w:val="0006482F"/>
    <w:rsid w:val="00065E9C"/>
    <w:rsid w:val="0007248A"/>
    <w:rsid w:val="00074EB0"/>
    <w:rsid w:val="000971D9"/>
    <w:rsid w:val="000A1E81"/>
    <w:rsid w:val="000B5AEA"/>
    <w:rsid w:val="000C7525"/>
    <w:rsid w:val="000F1D95"/>
    <w:rsid w:val="000F7CA2"/>
    <w:rsid w:val="0010425E"/>
    <w:rsid w:val="001178D7"/>
    <w:rsid w:val="00142B78"/>
    <w:rsid w:val="00152B46"/>
    <w:rsid w:val="00163D1F"/>
    <w:rsid w:val="00165E07"/>
    <w:rsid w:val="001942F5"/>
    <w:rsid w:val="001A02F0"/>
    <w:rsid w:val="001A347B"/>
    <w:rsid w:val="001A4895"/>
    <w:rsid w:val="001C027C"/>
    <w:rsid w:val="001C4BB5"/>
    <w:rsid w:val="001C7810"/>
    <w:rsid w:val="001D69B8"/>
    <w:rsid w:val="00207C45"/>
    <w:rsid w:val="00212C01"/>
    <w:rsid w:val="00214C29"/>
    <w:rsid w:val="00223236"/>
    <w:rsid w:val="0022542E"/>
    <w:rsid w:val="00230ADF"/>
    <w:rsid w:val="0023793E"/>
    <w:rsid w:val="00242857"/>
    <w:rsid w:val="00245750"/>
    <w:rsid w:val="00254891"/>
    <w:rsid w:val="002810ED"/>
    <w:rsid w:val="002827EF"/>
    <w:rsid w:val="002A5314"/>
    <w:rsid w:val="002B4612"/>
    <w:rsid w:val="002C491A"/>
    <w:rsid w:val="002C4D1C"/>
    <w:rsid w:val="002D338C"/>
    <w:rsid w:val="002E6491"/>
    <w:rsid w:val="002F3C19"/>
    <w:rsid w:val="002F72AA"/>
    <w:rsid w:val="003018FF"/>
    <w:rsid w:val="0030509A"/>
    <w:rsid w:val="00307882"/>
    <w:rsid w:val="003247D7"/>
    <w:rsid w:val="003253C5"/>
    <w:rsid w:val="003257AA"/>
    <w:rsid w:val="00332B59"/>
    <w:rsid w:val="00333FB8"/>
    <w:rsid w:val="00355F8B"/>
    <w:rsid w:val="0038176A"/>
    <w:rsid w:val="00382EC2"/>
    <w:rsid w:val="003835AE"/>
    <w:rsid w:val="00396F25"/>
    <w:rsid w:val="003976CF"/>
    <w:rsid w:val="003B3CA2"/>
    <w:rsid w:val="003C0DBF"/>
    <w:rsid w:val="003D5831"/>
    <w:rsid w:val="003E15FC"/>
    <w:rsid w:val="003E5B35"/>
    <w:rsid w:val="003F4CB6"/>
    <w:rsid w:val="003F7AA8"/>
    <w:rsid w:val="00404857"/>
    <w:rsid w:val="0041180E"/>
    <w:rsid w:val="00413259"/>
    <w:rsid w:val="00427328"/>
    <w:rsid w:val="0042764C"/>
    <w:rsid w:val="004300E1"/>
    <w:rsid w:val="00431635"/>
    <w:rsid w:val="0043274F"/>
    <w:rsid w:val="00445C3E"/>
    <w:rsid w:val="00451AE0"/>
    <w:rsid w:val="0048732F"/>
    <w:rsid w:val="00497CC1"/>
    <w:rsid w:val="004B567D"/>
    <w:rsid w:val="004C0970"/>
    <w:rsid w:val="004D31CB"/>
    <w:rsid w:val="004D5039"/>
    <w:rsid w:val="004D5A1B"/>
    <w:rsid w:val="004D6F61"/>
    <w:rsid w:val="004F1413"/>
    <w:rsid w:val="004F23E5"/>
    <w:rsid w:val="00515C03"/>
    <w:rsid w:val="00516F77"/>
    <w:rsid w:val="00517BD7"/>
    <w:rsid w:val="005221AA"/>
    <w:rsid w:val="005264FB"/>
    <w:rsid w:val="005320A9"/>
    <w:rsid w:val="00542E38"/>
    <w:rsid w:val="00581831"/>
    <w:rsid w:val="005879BA"/>
    <w:rsid w:val="00595C45"/>
    <w:rsid w:val="005964F2"/>
    <w:rsid w:val="00597300"/>
    <w:rsid w:val="005A2C71"/>
    <w:rsid w:val="005A617A"/>
    <w:rsid w:val="005C1FEF"/>
    <w:rsid w:val="005C5E18"/>
    <w:rsid w:val="005D0C3A"/>
    <w:rsid w:val="005D131C"/>
    <w:rsid w:val="005E7822"/>
    <w:rsid w:val="00601342"/>
    <w:rsid w:val="006035DB"/>
    <w:rsid w:val="00615329"/>
    <w:rsid w:val="006179D9"/>
    <w:rsid w:val="006336AC"/>
    <w:rsid w:val="00633897"/>
    <w:rsid w:val="006343E3"/>
    <w:rsid w:val="00655B5F"/>
    <w:rsid w:val="006629BE"/>
    <w:rsid w:val="00664543"/>
    <w:rsid w:val="0066632C"/>
    <w:rsid w:val="006722F1"/>
    <w:rsid w:val="00674E79"/>
    <w:rsid w:val="00695ABA"/>
    <w:rsid w:val="006A4335"/>
    <w:rsid w:val="006C715C"/>
    <w:rsid w:val="006E0B1E"/>
    <w:rsid w:val="006E1A44"/>
    <w:rsid w:val="006E1CD2"/>
    <w:rsid w:val="006E3E37"/>
    <w:rsid w:val="006E6005"/>
    <w:rsid w:val="00704C88"/>
    <w:rsid w:val="00712E02"/>
    <w:rsid w:val="00713237"/>
    <w:rsid w:val="00723A52"/>
    <w:rsid w:val="00725FC4"/>
    <w:rsid w:val="00726035"/>
    <w:rsid w:val="0073254E"/>
    <w:rsid w:val="00733E17"/>
    <w:rsid w:val="007438CD"/>
    <w:rsid w:val="00772071"/>
    <w:rsid w:val="00787F53"/>
    <w:rsid w:val="00790C7E"/>
    <w:rsid w:val="00796955"/>
    <w:rsid w:val="007A2A49"/>
    <w:rsid w:val="007B3679"/>
    <w:rsid w:val="007B4236"/>
    <w:rsid w:val="007D0A75"/>
    <w:rsid w:val="007D3348"/>
    <w:rsid w:val="007E1B5D"/>
    <w:rsid w:val="007E2BBF"/>
    <w:rsid w:val="00802C43"/>
    <w:rsid w:val="00806B88"/>
    <w:rsid w:val="00824C37"/>
    <w:rsid w:val="00832894"/>
    <w:rsid w:val="00842CC7"/>
    <w:rsid w:val="008557A5"/>
    <w:rsid w:val="0087019A"/>
    <w:rsid w:val="00880FE8"/>
    <w:rsid w:val="008831C0"/>
    <w:rsid w:val="00892669"/>
    <w:rsid w:val="00892E04"/>
    <w:rsid w:val="008B112A"/>
    <w:rsid w:val="008B75FA"/>
    <w:rsid w:val="008B7722"/>
    <w:rsid w:val="008C34FE"/>
    <w:rsid w:val="008C54DF"/>
    <w:rsid w:val="008E14D9"/>
    <w:rsid w:val="008E3D15"/>
    <w:rsid w:val="00921696"/>
    <w:rsid w:val="009454F9"/>
    <w:rsid w:val="009638AA"/>
    <w:rsid w:val="0096753F"/>
    <w:rsid w:val="00970CD2"/>
    <w:rsid w:val="009826E6"/>
    <w:rsid w:val="0098637E"/>
    <w:rsid w:val="009941D4"/>
    <w:rsid w:val="009A3A54"/>
    <w:rsid w:val="009B01D2"/>
    <w:rsid w:val="009C37E5"/>
    <w:rsid w:val="009D5492"/>
    <w:rsid w:val="009F3153"/>
    <w:rsid w:val="00A029AB"/>
    <w:rsid w:val="00A03D1F"/>
    <w:rsid w:val="00A278D2"/>
    <w:rsid w:val="00A37A78"/>
    <w:rsid w:val="00A511A1"/>
    <w:rsid w:val="00A6712F"/>
    <w:rsid w:val="00A720DE"/>
    <w:rsid w:val="00A72F4B"/>
    <w:rsid w:val="00A920FA"/>
    <w:rsid w:val="00AA28CB"/>
    <w:rsid w:val="00AE0F73"/>
    <w:rsid w:val="00AE1176"/>
    <w:rsid w:val="00AE6998"/>
    <w:rsid w:val="00AF39F2"/>
    <w:rsid w:val="00B07E36"/>
    <w:rsid w:val="00B239E8"/>
    <w:rsid w:val="00B41815"/>
    <w:rsid w:val="00B45112"/>
    <w:rsid w:val="00B47387"/>
    <w:rsid w:val="00B53B0B"/>
    <w:rsid w:val="00B56306"/>
    <w:rsid w:val="00B67A70"/>
    <w:rsid w:val="00B8396F"/>
    <w:rsid w:val="00B915EE"/>
    <w:rsid w:val="00BA3279"/>
    <w:rsid w:val="00BA5BBD"/>
    <w:rsid w:val="00BB58F8"/>
    <w:rsid w:val="00BC6597"/>
    <w:rsid w:val="00BF15C6"/>
    <w:rsid w:val="00BF20DF"/>
    <w:rsid w:val="00BF7672"/>
    <w:rsid w:val="00C11DDC"/>
    <w:rsid w:val="00C13B4A"/>
    <w:rsid w:val="00C223E1"/>
    <w:rsid w:val="00C30378"/>
    <w:rsid w:val="00C373E6"/>
    <w:rsid w:val="00C5222E"/>
    <w:rsid w:val="00C65B51"/>
    <w:rsid w:val="00C70D2D"/>
    <w:rsid w:val="00C7692F"/>
    <w:rsid w:val="00C81086"/>
    <w:rsid w:val="00C913DA"/>
    <w:rsid w:val="00C96905"/>
    <w:rsid w:val="00CA2C89"/>
    <w:rsid w:val="00CA4C7C"/>
    <w:rsid w:val="00CD4F9F"/>
    <w:rsid w:val="00CD6DAB"/>
    <w:rsid w:val="00CD7677"/>
    <w:rsid w:val="00CF0823"/>
    <w:rsid w:val="00CF1CB7"/>
    <w:rsid w:val="00CF2427"/>
    <w:rsid w:val="00CF4FAD"/>
    <w:rsid w:val="00D106AB"/>
    <w:rsid w:val="00D307F9"/>
    <w:rsid w:val="00D30FD1"/>
    <w:rsid w:val="00D32444"/>
    <w:rsid w:val="00D42215"/>
    <w:rsid w:val="00D42DDB"/>
    <w:rsid w:val="00D43352"/>
    <w:rsid w:val="00D6096C"/>
    <w:rsid w:val="00D67739"/>
    <w:rsid w:val="00D76483"/>
    <w:rsid w:val="00D83E1C"/>
    <w:rsid w:val="00D91708"/>
    <w:rsid w:val="00DA5C9F"/>
    <w:rsid w:val="00DA6B05"/>
    <w:rsid w:val="00DB6817"/>
    <w:rsid w:val="00DD7730"/>
    <w:rsid w:val="00DE0D2B"/>
    <w:rsid w:val="00DE3096"/>
    <w:rsid w:val="00DE79FD"/>
    <w:rsid w:val="00E20E11"/>
    <w:rsid w:val="00E34215"/>
    <w:rsid w:val="00E372ED"/>
    <w:rsid w:val="00E548F8"/>
    <w:rsid w:val="00E56A4F"/>
    <w:rsid w:val="00E65A81"/>
    <w:rsid w:val="00E7725F"/>
    <w:rsid w:val="00E77587"/>
    <w:rsid w:val="00E818E0"/>
    <w:rsid w:val="00E81E7E"/>
    <w:rsid w:val="00E9553D"/>
    <w:rsid w:val="00EA1D7A"/>
    <w:rsid w:val="00EA3AFF"/>
    <w:rsid w:val="00EA3E2E"/>
    <w:rsid w:val="00EA4D42"/>
    <w:rsid w:val="00EB1BBF"/>
    <w:rsid w:val="00EC2BDC"/>
    <w:rsid w:val="00EC3D91"/>
    <w:rsid w:val="00EC67F2"/>
    <w:rsid w:val="00EE2072"/>
    <w:rsid w:val="00EE2E74"/>
    <w:rsid w:val="00EE7F23"/>
    <w:rsid w:val="00EF3FE3"/>
    <w:rsid w:val="00EF5D78"/>
    <w:rsid w:val="00F073EC"/>
    <w:rsid w:val="00F135CE"/>
    <w:rsid w:val="00F26629"/>
    <w:rsid w:val="00F52EB1"/>
    <w:rsid w:val="00F57527"/>
    <w:rsid w:val="00F60D15"/>
    <w:rsid w:val="00F95284"/>
    <w:rsid w:val="00F956C1"/>
    <w:rsid w:val="00F979E0"/>
    <w:rsid w:val="00F97CCD"/>
    <w:rsid w:val="00FA5EDA"/>
    <w:rsid w:val="00FC6549"/>
    <w:rsid w:val="00FE538E"/>
    <w:rsid w:val="00FF0843"/>
    <w:rsid w:val="00FF1401"/>
    <w:rsid w:val="00FF2FFC"/>
    <w:rsid w:val="00FF6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E2B980"/>
  <w15:chartTrackingRefBased/>
  <w15:docId w15:val="{23D98A0D-0AC6-2F49-AABE-1071B16D0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C71"/>
  </w:style>
  <w:style w:type="paragraph" w:styleId="Heading1">
    <w:name w:val="heading 1"/>
    <w:basedOn w:val="Normal"/>
    <w:next w:val="Normal"/>
    <w:link w:val="Heading1Char"/>
    <w:uiPriority w:val="9"/>
    <w:qFormat/>
    <w:rsid w:val="009D54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54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54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4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4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4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54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5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492"/>
    <w:rPr>
      <w:rFonts w:eastAsiaTheme="majorEastAsia" w:cstheme="majorBidi"/>
      <w:color w:val="272727" w:themeColor="text1" w:themeTint="D8"/>
    </w:rPr>
  </w:style>
  <w:style w:type="paragraph" w:styleId="Title">
    <w:name w:val="Title"/>
    <w:basedOn w:val="Normal"/>
    <w:next w:val="Normal"/>
    <w:link w:val="TitleChar"/>
    <w:uiPriority w:val="10"/>
    <w:qFormat/>
    <w:rsid w:val="009D5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492"/>
    <w:pPr>
      <w:spacing w:before="160"/>
      <w:jc w:val="center"/>
    </w:pPr>
    <w:rPr>
      <w:i/>
      <w:iCs/>
      <w:color w:val="404040" w:themeColor="text1" w:themeTint="BF"/>
    </w:rPr>
  </w:style>
  <w:style w:type="character" w:customStyle="1" w:styleId="QuoteChar">
    <w:name w:val="Quote Char"/>
    <w:basedOn w:val="DefaultParagraphFont"/>
    <w:link w:val="Quote"/>
    <w:uiPriority w:val="29"/>
    <w:rsid w:val="009D5492"/>
    <w:rPr>
      <w:i/>
      <w:iCs/>
      <w:color w:val="404040" w:themeColor="text1" w:themeTint="BF"/>
    </w:rPr>
  </w:style>
  <w:style w:type="paragraph" w:styleId="ListParagraph">
    <w:name w:val="List Paragraph"/>
    <w:basedOn w:val="Normal"/>
    <w:uiPriority w:val="34"/>
    <w:qFormat/>
    <w:rsid w:val="009D5492"/>
    <w:pPr>
      <w:ind w:left="720"/>
      <w:contextualSpacing/>
    </w:pPr>
  </w:style>
  <w:style w:type="character" w:styleId="IntenseEmphasis">
    <w:name w:val="Intense Emphasis"/>
    <w:basedOn w:val="DefaultParagraphFont"/>
    <w:uiPriority w:val="21"/>
    <w:qFormat/>
    <w:rsid w:val="009D5492"/>
    <w:rPr>
      <w:i/>
      <w:iCs/>
      <w:color w:val="0F4761" w:themeColor="accent1" w:themeShade="BF"/>
    </w:rPr>
  </w:style>
  <w:style w:type="paragraph" w:styleId="IntenseQuote">
    <w:name w:val="Intense Quote"/>
    <w:basedOn w:val="Normal"/>
    <w:next w:val="Normal"/>
    <w:link w:val="IntenseQuoteChar"/>
    <w:uiPriority w:val="30"/>
    <w:qFormat/>
    <w:rsid w:val="009D5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492"/>
    <w:rPr>
      <w:i/>
      <w:iCs/>
      <w:color w:val="0F4761" w:themeColor="accent1" w:themeShade="BF"/>
    </w:rPr>
  </w:style>
  <w:style w:type="character" w:styleId="IntenseReference">
    <w:name w:val="Intense Reference"/>
    <w:basedOn w:val="DefaultParagraphFont"/>
    <w:uiPriority w:val="32"/>
    <w:qFormat/>
    <w:rsid w:val="009D5492"/>
    <w:rPr>
      <w:b/>
      <w:bCs/>
      <w:smallCaps/>
      <w:color w:val="0F4761" w:themeColor="accent1" w:themeShade="BF"/>
      <w:spacing w:val="5"/>
    </w:rPr>
  </w:style>
  <w:style w:type="paragraph" w:styleId="NoSpacing">
    <w:name w:val="No Spacing"/>
    <w:link w:val="NoSpacingChar"/>
    <w:uiPriority w:val="1"/>
    <w:qFormat/>
    <w:rsid w:val="009D549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D5492"/>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D549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D5492"/>
    <w:pPr>
      <w:spacing w:before="120" w:after="0"/>
    </w:pPr>
    <w:rPr>
      <w:b/>
      <w:bCs/>
      <w:i/>
      <w:iCs/>
    </w:rPr>
  </w:style>
  <w:style w:type="paragraph" w:styleId="TOC2">
    <w:name w:val="toc 2"/>
    <w:basedOn w:val="Normal"/>
    <w:next w:val="Normal"/>
    <w:autoRedefine/>
    <w:uiPriority w:val="39"/>
    <w:semiHidden/>
    <w:unhideWhenUsed/>
    <w:rsid w:val="009D5492"/>
    <w:pPr>
      <w:spacing w:before="120" w:after="0"/>
      <w:ind w:left="240"/>
    </w:pPr>
    <w:rPr>
      <w:b/>
      <w:bCs/>
      <w:sz w:val="22"/>
      <w:szCs w:val="22"/>
    </w:rPr>
  </w:style>
  <w:style w:type="paragraph" w:styleId="TOC3">
    <w:name w:val="toc 3"/>
    <w:basedOn w:val="Normal"/>
    <w:next w:val="Normal"/>
    <w:autoRedefine/>
    <w:uiPriority w:val="39"/>
    <w:semiHidden/>
    <w:unhideWhenUsed/>
    <w:rsid w:val="009D5492"/>
    <w:pPr>
      <w:spacing w:after="0"/>
      <w:ind w:left="480"/>
    </w:pPr>
    <w:rPr>
      <w:sz w:val="20"/>
      <w:szCs w:val="20"/>
    </w:rPr>
  </w:style>
  <w:style w:type="paragraph" w:styleId="TOC4">
    <w:name w:val="toc 4"/>
    <w:basedOn w:val="Normal"/>
    <w:next w:val="Normal"/>
    <w:autoRedefine/>
    <w:uiPriority w:val="39"/>
    <w:semiHidden/>
    <w:unhideWhenUsed/>
    <w:rsid w:val="009D5492"/>
    <w:pPr>
      <w:spacing w:after="0"/>
      <w:ind w:left="720"/>
    </w:pPr>
    <w:rPr>
      <w:sz w:val="20"/>
      <w:szCs w:val="20"/>
    </w:rPr>
  </w:style>
  <w:style w:type="paragraph" w:styleId="TOC5">
    <w:name w:val="toc 5"/>
    <w:basedOn w:val="Normal"/>
    <w:next w:val="Normal"/>
    <w:autoRedefine/>
    <w:uiPriority w:val="39"/>
    <w:semiHidden/>
    <w:unhideWhenUsed/>
    <w:rsid w:val="009D5492"/>
    <w:pPr>
      <w:spacing w:after="0"/>
      <w:ind w:left="960"/>
    </w:pPr>
    <w:rPr>
      <w:sz w:val="20"/>
      <w:szCs w:val="20"/>
    </w:rPr>
  </w:style>
  <w:style w:type="paragraph" w:styleId="TOC6">
    <w:name w:val="toc 6"/>
    <w:basedOn w:val="Normal"/>
    <w:next w:val="Normal"/>
    <w:autoRedefine/>
    <w:uiPriority w:val="39"/>
    <w:semiHidden/>
    <w:unhideWhenUsed/>
    <w:rsid w:val="009D5492"/>
    <w:pPr>
      <w:spacing w:after="0"/>
      <w:ind w:left="1200"/>
    </w:pPr>
    <w:rPr>
      <w:sz w:val="20"/>
      <w:szCs w:val="20"/>
    </w:rPr>
  </w:style>
  <w:style w:type="paragraph" w:styleId="TOC7">
    <w:name w:val="toc 7"/>
    <w:basedOn w:val="Normal"/>
    <w:next w:val="Normal"/>
    <w:autoRedefine/>
    <w:uiPriority w:val="39"/>
    <w:semiHidden/>
    <w:unhideWhenUsed/>
    <w:rsid w:val="009D5492"/>
    <w:pPr>
      <w:spacing w:after="0"/>
      <w:ind w:left="1440"/>
    </w:pPr>
    <w:rPr>
      <w:sz w:val="20"/>
      <w:szCs w:val="20"/>
    </w:rPr>
  </w:style>
  <w:style w:type="paragraph" w:styleId="TOC8">
    <w:name w:val="toc 8"/>
    <w:basedOn w:val="Normal"/>
    <w:next w:val="Normal"/>
    <w:autoRedefine/>
    <w:uiPriority w:val="39"/>
    <w:semiHidden/>
    <w:unhideWhenUsed/>
    <w:rsid w:val="009D5492"/>
    <w:pPr>
      <w:spacing w:after="0"/>
      <w:ind w:left="1680"/>
    </w:pPr>
    <w:rPr>
      <w:sz w:val="20"/>
      <w:szCs w:val="20"/>
    </w:rPr>
  </w:style>
  <w:style w:type="paragraph" w:styleId="TOC9">
    <w:name w:val="toc 9"/>
    <w:basedOn w:val="Normal"/>
    <w:next w:val="Normal"/>
    <w:autoRedefine/>
    <w:uiPriority w:val="39"/>
    <w:semiHidden/>
    <w:unhideWhenUsed/>
    <w:rsid w:val="009D5492"/>
    <w:pPr>
      <w:spacing w:after="0"/>
      <w:ind w:left="1920"/>
    </w:pPr>
    <w:rPr>
      <w:sz w:val="20"/>
      <w:szCs w:val="20"/>
    </w:rPr>
  </w:style>
  <w:style w:type="character" w:styleId="Hyperlink">
    <w:name w:val="Hyperlink"/>
    <w:basedOn w:val="DefaultParagraphFont"/>
    <w:uiPriority w:val="99"/>
    <w:unhideWhenUsed/>
    <w:rsid w:val="009D5492"/>
    <w:rPr>
      <w:color w:val="467886" w:themeColor="hyperlink"/>
      <w:u w:val="single"/>
    </w:rPr>
  </w:style>
  <w:style w:type="character" w:styleId="UnresolvedMention">
    <w:name w:val="Unresolved Mention"/>
    <w:basedOn w:val="DefaultParagraphFont"/>
    <w:uiPriority w:val="99"/>
    <w:semiHidden/>
    <w:unhideWhenUsed/>
    <w:rsid w:val="009D5492"/>
    <w:rPr>
      <w:color w:val="605E5C"/>
      <w:shd w:val="clear" w:color="auto" w:fill="E1DFDD"/>
    </w:rPr>
  </w:style>
  <w:style w:type="character" w:styleId="FollowedHyperlink">
    <w:name w:val="FollowedHyperlink"/>
    <w:basedOn w:val="DefaultParagraphFont"/>
    <w:uiPriority w:val="99"/>
    <w:semiHidden/>
    <w:unhideWhenUsed/>
    <w:rsid w:val="009D5492"/>
    <w:rPr>
      <w:color w:val="96607D" w:themeColor="followedHyperlink"/>
      <w:u w:val="single"/>
    </w:rPr>
  </w:style>
  <w:style w:type="paragraph" w:styleId="Header">
    <w:name w:val="header"/>
    <w:basedOn w:val="Normal"/>
    <w:link w:val="HeaderChar"/>
    <w:uiPriority w:val="99"/>
    <w:unhideWhenUsed/>
    <w:rsid w:val="00DA5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C9F"/>
  </w:style>
  <w:style w:type="paragraph" w:styleId="Footer">
    <w:name w:val="footer"/>
    <w:basedOn w:val="Normal"/>
    <w:link w:val="FooterChar"/>
    <w:uiPriority w:val="99"/>
    <w:unhideWhenUsed/>
    <w:rsid w:val="00DA5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C9F"/>
  </w:style>
  <w:style w:type="table" w:styleId="TableGrid">
    <w:name w:val="Table Grid"/>
    <w:basedOn w:val="TableNormal"/>
    <w:uiPriority w:val="39"/>
    <w:rsid w:val="00A92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verge.io/blog/environmental-impacts-of-concrete" TargetMode="External"/><Relationship Id="rId18" Type="http://schemas.openxmlformats.org/officeDocument/2006/relationships/hyperlink" Target="https://www.eea.europa.eu/en/analysis/indicators/health-impacts-of-exposure-to-1" TargetMode="External"/><Relationship Id="rId26" Type="http://schemas.openxmlformats.org/officeDocument/2006/relationships/hyperlink" Target="https://www.primegoldgroup.com/blog/how-is-cement-prepared-with-a-mixture-of-limestone/" TargetMode="External"/><Relationship Id="rId3" Type="http://schemas.openxmlformats.org/officeDocument/2006/relationships/customXml" Target="../customXml/item3.xml"/><Relationship Id="rId21" Type="http://schemas.openxmlformats.org/officeDocument/2006/relationships/hyperlink" Target="https://www.hse.gov.uk/non-metallic-minerals/concrete.htm" TargetMode="External"/><Relationship Id="rId7" Type="http://schemas.openxmlformats.org/officeDocument/2006/relationships/settings" Target="settings.xml"/><Relationship Id="rId12" Type="http://schemas.openxmlformats.org/officeDocument/2006/relationships/hyperlink" Target="https://www.brownmac.com/structural-steel-vs-concrete/" TargetMode="External"/><Relationship Id="rId17" Type="http://schemas.openxmlformats.org/officeDocument/2006/relationships/hyperlink" Target="https://www.designingbuildings.co.uk/wiki/The_Shard" TargetMode="External"/><Relationship Id="rId25" Type="http://schemas.openxmlformats.org/officeDocument/2006/relationships/hyperlink" Target="https://www.mylondon.news/news/nostalgia/inside-eerie-skyscraper-once-stood-32285464"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esigningbuildings.co.uk/wiki/Formwork" TargetMode="External"/><Relationship Id="rId20" Type="http://schemas.openxmlformats.org/officeDocument/2006/relationships/hyperlink" Target="https://www.goconstruct.org/news-and-features/iconic-construction-projects-the-shard" TargetMode="External"/><Relationship Id="rId29" Type="http://schemas.openxmlformats.org/officeDocument/2006/relationships/hyperlink" Target="https://www.concrete.org.uk/fingertips/provision-of-ho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londonpass.com/en/things-to-do/facts-about-the-shar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esigningbuildings.co.uk/wiki/Concrete" TargetMode="External"/><Relationship Id="rId23" Type="http://schemas.openxmlformats.org/officeDocument/2006/relationships/hyperlink" Target="https://lignacite.co.uk/the-fire-resistance-of-concrete-blocks-an-introduction/" TargetMode="External"/><Relationship Id="rId28" Type="http://schemas.openxmlformats.org/officeDocument/2006/relationships/hyperlink" Target="https://www.concretecentre.com/Performance-Sustainability/Circular-economy/End-of-life-recycling.aspx" TargetMode="External"/><Relationship Id="rId10" Type="http://schemas.openxmlformats.org/officeDocument/2006/relationships/endnotes" Target="endnotes.xml"/><Relationship Id="rId19" Type="http://schemas.openxmlformats.org/officeDocument/2006/relationships/hyperlink" Target="https://expressconcreteltd.com/how-long-for-ready-mix-concrete-to-set/"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esigningbuildings.co.uk/wiki/The_Properties_of_Concrete" TargetMode="External"/><Relationship Id="rId22" Type="http://schemas.openxmlformats.org/officeDocument/2006/relationships/hyperlink" Target="https://www.ingenia.org.uk/articles/building-the-shard/" TargetMode="External"/><Relationship Id="rId27" Type="http://schemas.openxmlformats.org/officeDocument/2006/relationships/hyperlink" Target="https://www.scienceabc.com/pure-sciences/why-does-concrete-have-great-compressive-strength-but-poor-tensile-strength.html" TargetMode="External"/><Relationship Id="rId30" Type="http://schemas.openxmlformats.org/officeDocument/2006/relationships/hyperlink" Target="https://www.the-shard.com/abou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f4baefa624603aadb4135f343c3cf47">
  <xsd:schema xmlns:xsd="http://www.w3.org/2001/XMLSchema" xmlns:xs="http://www.w3.org/2001/XMLSchema" xmlns:p="http://schemas.microsoft.com/office/2006/metadata/properties" xmlns:ns3="b4f9f7ee-5770-4a14-8925-17f3d16e50b7" targetNamespace="http://schemas.microsoft.com/office/2006/metadata/properties" ma:root="true" ma:fieldsID="a597ed504b3910ff9878ecbc4c8fc06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C280F0-0FC1-4E4F-9726-B1501214D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C59405-1ADA-1E4C-A693-FF396FA4B0A6}">
  <ds:schemaRefs>
    <ds:schemaRef ds:uri="http://schemas.openxmlformats.org/officeDocument/2006/bibliography"/>
  </ds:schemaRefs>
</ds:datastoreItem>
</file>

<file path=customXml/itemProps3.xml><?xml version="1.0" encoding="utf-8"?>
<ds:datastoreItem xmlns:ds="http://schemas.openxmlformats.org/officeDocument/2006/customXml" ds:itemID="{0FD83A19-7CBB-44A9-897F-C889B2248F33}">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925814F8-C821-4C74-916C-F7543864FF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2743</Words>
  <Characters>16515</Characters>
  <Application>Microsoft Office Word</Application>
  <DocSecurity>0</DocSecurity>
  <Lines>330</Lines>
  <Paragraphs>85</Paragraphs>
  <ScaleCrop>false</ScaleCrop>
  <HeadingPairs>
    <vt:vector size="2" baseType="variant">
      <vt:variant>
        <vt:lpstr>Title</vt:lpstr>
      </vt:variant>
      <vt:variant>
        <vt:i4>1</vt:i4>
      </vt:variant>
    </vt:vector>
  </HeadingPairs>
  <TitlesOfParts>
    <vt:vector size="1" baseType="lpstr">
      <vt:lpstr>The shard</vt:lpstr>
    </vt:vector>
  </TitlesOfParts>
  <Company/>
  <LinksUpToDate>false</LinksUpToDate>
  <CharactersWithSpaces>19173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shard</dc:title>
  <dc:subject>Construction materials</dc:subject>
  <dc:creator>Alexander Ford (2501109)</dc:creator>
  <cp:keywords/>
  <dc:description/>
  <cp:lastModifiedBy>Alexander Ford (2501109)</cp:lastModifiedBy>
  <cp:revision>2</cp:revision>
  <dcterms:created xsi:type="dcterms:W3CDTF">2026-03-25T21:01:00Z</dcterms:created>
  <dcterms:modified xsi:type="dcterms:W3CDTF">2026-03-25T21:01:00Z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