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72789" w14:textId="77777777" w:rsidR="00A97EB7" w:rsidRPr="00CD779A" w:rsidRDefault="00A97EB7" w:rsidP="00A97EB7">
      <w:pPr>
        <w:spacing w:line="360" w:lineRule="auto"/>
        <w:rPr>
          <w:shd w:val="clear" w:color="auto" w:fill="FFFFFF"/>
        </w:rPr>
      </w:pPr>
    </w:p>
    <w:tbl>
      <w:tblPr>
        <w:tblStyle w:val="TableGrid"/>
        <w:tblpPr w:leftFromText="180" w:rightFromText="180" w:vertAnchor="text" w:horzAnchor="margin" w:tblpXSpec="center" w:tblpY="-1"/>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1"/>
      </w:tblGrid>
      <w:tr w:rsidR="00A97EB7" w:rsidRPr="00CD779A" w14:paraId="5682B312" w14:textId="77777777" w:rsidTr="009B78BF">
        <w:trPr>
          <w:trHeight w:val="533"/>
        </w:trPr>
        <w:tc>
          <w:tcPr>
            <w:tcW w:w="9351" w:type="dxa"/>
          </w:tcPr>
          <w:p w14:paraId="0EA47755" w14:textId="77777777" w:rsidR="00A97EB7" w:rsidRPr="00CD779A" w:rsidRDefault="00A97EB7" w:rsidP="00AE05F6">
            <w:pPr>
              <w:spacing w:line="360" w:lineRule="auto"/>
              <w:rPr>
                <w:shd w:val="clear" w:color="auto" w:fill="FFFFFF"/>
              </w:rPr>
            </w:pPr>
          </w:p>
        </w:tc>
      </w:tr>
    </w:tbl>
    <w:p w14:paraId="3928E110" w14:textId="0AF3DD7C" w:rsidR="00A97EB7" w:rsidRPr="00CD779A" w:rsidRDefault="00A97EB7" w:rsidP="009B78BF">
      <w:pPr>
        <w:spacing w:after="0" w:line="360" w:lineRule="auto"/>
        <w:jc w:val="center"/>
        <w:rPr>
          <w:sz w:val="28"/>
          <w:szCs w:val="28"/>
          <w:shd w:val="clear" w:color="auto" w:fill="FFFFFF"/>
        </w:rPr>
      </w:pPr>
      <w:r>
        <w:rPr>
          <w:sz w:val="28"/>
          <w:szCs w:val="28"/>
          <w:shd w:val="clear" w:color="auto" w:fill="FFFFFF"/>
        </w:rPr>
        <w:t xml:space="preserve">Programme of Study </w:t>
      </w:r>
      <w:r w:rsidR="00A50FBC">
        <w:rPr>
          <w:sz w:val="28"/>
          <w:szCs w:val="28"/>
          <w:shd w:val="clear" w:color="auto" w:fill="FFFFFF"/>
        </w:rPr>
        <w:t>–</w:t>
      </w:r>
      <w:r>
        <w:rPr>
          <w:sz w:val="28"/>
          <w:szCs w:val="28"/>
          <w:shd w:val="clear" w:color="auto" w:fill="FFFFFF"/>
        </w:rPr>
        <w:t xml:space="preserve"> D</w:t>
      </w:r>
      <w:r w:rsidR="00A50FBC">
        <w:rPr>
          <w:sz w:val="28"/>
          <w:szCs w:val="28"/>
          <w:shd w:val="clear" w:color="auto" w:fill="FFFFFF"/>
        </w:rPr>
        <w:t xml:space="preserve">octorate in </w:t>
      </w:r>
      <w:r>
        <w:rPr>
          <w:sz w:val="28"/>
          <w:szCs w:val="28"/>
          <w:shd w:val="clear" w:color="auto" w:fill="FFFFFF"/>
        </w:rPr>
        <w:t>Prof</w:t>
      </w:r>
      <w:r w:rsidR="00A50FBC">
        <w:rPr>
          <w:sz w:val="28"/>
          <w:szCs w:val="28"/>
          <w:shd w:val="clear" w:color="auto" w:fill="FFFFFF"/>
        </w:rPr>
        <w:t>essional Practice</w:t>
      </w:r>
    </w:p>
    <w:p w14:paraId="489B983E" w14:textId="080517A3" w:rsidR="007F06F1" w:rsidRPr="007F06F1" w:rsidRDefault="00007BC7" w:rsidP="007F06F1">
      <w:pPr>
        <w:spacing w:line="360" w:lineRule="auto"/>
        <w:jc w:val="center"/>
        <w:rPr>
          <w:bCs/>
        </w:rPr>
      </w:pPr>
      <w:r w:rsidRPr="007F06F1">
        <w:rPr>
          <w:bCs/>
          <w:color w:val="000000"/>
          <w:sz w:val="28"/>
          <w:szCs w:val="28"/>
        </w:rPr>
        <w:t>Qualitative Research Article</w:t>
      </w:r>
      <w:r w:rsidR="007F06F1" w:rsidRPr="007F06F1">
        <w:rPr>
          <w:bCs/>
        </w:rPr>
        <w:t xml:space="preserve"> BMPF7101</w:t>
      </w:r>
    </w:p>
    <w:p w14:paraId="1CFCD7E0" w14:textId="6E2254AB" w:rsidR="007F06F1" w:rsidRDefault="007F06F1" w:rsidP="00A97EB7">
      <w:pPr>
        <w:spacing w:line="360" w:lineRule="auto"/>
        <w:jc w:val="center"/>
        <w:rPr>
          <w:b/>
          <w:bCs/>
          <w:sz w:val="36"/>
          <w:szCs w:val="36"/>
          <w:shd w:val="clear" w:color="auto" w:fill="FFFFFF"/>
        </w:rPr>
      </w:pPr>
      <w:r w:rsidRPr="007F06F1">
        <w:rPr>
          <w:b/>
          <w:bCs/>
          <w:sz w:val="36"/>
          <w:szCs w:val="36"/>
          <w:shd w:val="clear" w:color="auto" w:fill="FFFFFF"/>
        </w:rPr>
        <w:t xml:space="preserve">The effects of humour on mature students' experience </w:t>
      </w:r>
    </w:p>
    <w:p w14:paraId="3D11CDF4" w14:textId="4F71A462" w:rsidR="007F06F1" w:rsidRPr="007F06F1" w:rsidRDefault="007F06F1" w:rsidP="00A97EB7">
      <w:pPr>
        <w:spacing w:line="360" w:lineRule="auto"/>
        <w:jc w:val="center"/>
        <w:rPr>
          <w:b/>
          <w:bCs/>
          <w:color w:val="000000"/>
          <w:sz w:val="36"/>
          <w:szCs w:val="36"/>
        </w:rPr>
      </w:pPr>
      <w:r>
        <w:rPr>
          <w:b/>
          <w:bCs/>
          <w:sz w:val="36"/>
          <w:szCs w:val="36"/>
          <w:shd w:val="clear" w:color="auto" w:fill="FFFFFF"/>
        </w:rPr>
        <w:t>o</w:t>
      </w:r>
      <w:r w:rsidRPr="007F06F1">
        <w:rPr>
          <w:b/>
          <w:bCs/>
          <w:sz w:val="36"/>
          <w:szCs w:val="36"/>
          <w:shd w:val="clear" w:color="auto" w:fill="FFFFFF"/>
        </w:rPr>
        <w:t>f</w:t>
      </w:r>
      <w:r>
        <w:rPr>
          <w:b/>
          <w:bCs/>
          <w:sz w:val="36"/>
          <w:szCs w:val="36"/>
          <w:shd w:val="clear" w:color="auto" w:fill="FFFFFF"/>
        </w:rPr>
        <w:t xml:space="preserve"> </w:t>
      </w:r>
      <w:r w:rsidRPr="007F06F1">
        <w:rPr>
          <w:b/>
          <w:bCs/>
          <w:sz w:val="36"/>
          <w:szCs w:val="36"/>
          <w:shd w:val="clear" w:color="auto" w:fill="FFFFFF"/>
        </w:rPr>
        <w:t>/</w:t>
      </w:r>
      <w:r>
        <w:rPr>
          <w:b/>
          <w:bCs/>
          <w:sz w:val="36"/>
          <w:szCs w:val="36"/>
          <w:shd w:val="clear" w:color="auto" w:fill="FFFFFF"/>
        </w:rPr>
        <w:t xml:space="preserve"> </w:t>
      </w:r>
      <w:r w:rsidRPr="007F06F1">
        <w:rPr>
          <w:b/>
          <w:bCs/>
          <w:sz w:val="36"/>
          <w:szCs w:val="36"/>
          <w:shd w:val="clear" w:color="auto" w:fill="FFFFFF"/>
        </w:rPr>
        <w:t>in Higher Education</w:t>
      </w:r>
    </w:p>
    <w:p w14:paraId="3BFEE6A0" w14:textId="79D6F25B" w:rsidR="009B78BF" w:rsidRDefault="009B78BF" w:rsidP="003831B7">
      <w:pPr>
        <w:spacing w:after="0" w:line="360" w:lineRule="auto"/>
        <w:rPr>
          <w:b/>
          <w:sz w:val="28"/>
          <w:szCs w:val="28"/>
          <w:shd w:val="clear" w:color="auto" w:fill="FFFFFF"/>
        </w:rPr>
      </w:pPr>
      <w:r>
        <w:rPr>
          <w:b/>
          <w:sz w:val="28"/>
          <w:szCs w:val="28"/>
          <w:shd w:val="clear" w:color="auto" w:fill="FFFFFF"/>
        </w:rPr>
        <w:t>Researcher: Michaela Schriek (2212288)</w:t>
      </w:r>
    </w:p>
    <w:p w14:paraId="4CB53F81" w14:textId="4F2A0D5F" w:rsidR="009B78BF" w:rsidRPr="009B78BF" w:rsidRDefault="009B78BF" w:rsidP="009B78BF">
      <w:pPr>
        <w:spacing w:line="360" w:lineRule="auto"/>
        <w:rPr>
          <w:b/>
          <w:sz w:val="28"/>
          <w:szCs w:val="28"/>
          <w:shd w:val="clear" w:color="auto" w:fill="FFFFFF"/>
        </w:rPr>
      </w:pPr>
      <w:r w:rsidRPr="009B78BF">
        <w:rPr>
          <w:b/>
          <w:sz w:val="28"/>
          <w:szCs w:val="28"/>
          <w:shd w:val="clear" w:color="auto" w:fill="FFFFFF"/>
        </w:rPr>
        <w:t>Supervisor</w:t>
      </w:r>
      <w:r>
        <w:rPr>
          <w:b/>
          <w:sz w:val="28"/>
          <w:szCs w:val="28"/>
          <w:shd w:val="clear" w:color="auto" w:fill="FFFFFF"/>
        </w:rPr>
        <w:t>: Dr Alex Bell</w:t>
      </w:r>
    </w:p>
    <w:tbl>
      <w:tblPr>
        <w:tblStyle w:val="TableGrid"/>
        <w:tblpPr w:leftFromText="180" w:rightFromText="180" w:vertAnchor="text" w:horzAnchor="margin" w:tblpY="89"/>
        <w:tblW w:w="10470" w:type="dxa"/>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70"/>
      </w:tblGrid>
      <w:tr w:rsidR="00A97EB7" w:rsidRPr="00CD779A" w14:paraId="15E4B7BC" w14:textId="77777777" w:rsidTr="009B78BF">
        <w:trPr>
          <w:trHeight w:val="10"/>
        </w:trPr>
        <w:tc>
          <w:tcPr>
            <w:tcW w:w="10470" w:type="dxa"/>
          </w:tcPr>
          <w:p w14:paraId="5975C3C8" w14:textId="77777777" w:rsidR="009B78BF" w:rsidRPr="00CD779A" w:rsidRDefault="009B78BF" w:rsidP="00AE05F6">
            <w:pPr>
              <w:spacing w:line="360" w:lineRule="auto"/>
              <w:rPr>
                <w:shd w:val="clear" w:color="auto" w:fill="FFFFFF"/>
              </w:rPr>
            </w:pPr>
          </w:p>
        </w:tc>
      </w:tr>
    </w:tbl>
    <w:p w14:paraId="0269663E" w14:textId="77777777" w:rsidR="00A97EB7" w:rsidRPr="00CD779A" w:rsidRDefault="00A97EB7" w:rsidP="00A97EB7">
      <w:pPr>
        <w:spacing w:line="360" w:lineRule="auto"/>
        <w:rPr>
          <w:shd w:val="clear" w:color="auto" w:fill="FFFFFF"/>
        </w:rPr>
      </w:pPr>
    </w:p>
    <w:p w14:paraId="6FB8C1F2" w14:textId="060DEBFE" w:rsidR="009B78BF" w:rsidRDefault="00D46112" w:rsidP="00A97EB7">
      <w:pPr>
        <w:spacing w:line="360" w:lineRule="auto"/>
        <w:rPr>
          <w:shd w:val="clear" w:color="auto" w:fill="FFFFFF"/>
        </w:rPr>
        <w:sectPr w:rsidR="009B78BF" w:rsidSect="00007BC7">
          <w:pgSz w:w="11900" w:h="16840"/>
          <w:pgMar w:top="820" w:right="780" w:bottom="880" w:left="760" w:header="720" w:footer="684" w:gutter="0"/>
          <w:pgNumType w:start="1"/>
          <w:cols w:space="720"/>
        </w:sectPr>
      </w:pPr>
      <w:r>
        <w:rPr>
          <w:shd w:val="clear" w:color="auto" w:fill="FFFFFF"/>
        </w:rPr>
        <w:t>Key terms: humour, mature students, higher education</w:t>
      </w:r>
      <w:r w:rsidR="0034243D">
        <w:rPr>
          <w:shd w:val="clear" w:color="auto" w:fill="FFFFFF"/>
        </w:rPr>
        <w:t>, fun</w:t>
      </w:r>
    </w:p>
    <w:p w14:paraId="26C7434B" w14:textId="77777777" w:rsidR="00007BC7" w:rsidRDefault="00007BC7" w:rsidP="005B78F0">
      <w:pPr>
        <w:jc w:val="both"/>
      </w:pPr>
    </w:p>
    <w:p w14:paraId="5E56ABAA" w14:textId="01B9CF25" w:rsidR="002B30B2" w:rsidRDefault="002B30B2" w:rsidP="005B78F0">
      <w:pPr>
        <w:pStyle w:val="Heading1"/>
        <w:jc w:val="both"/>
        <w:rPr>
          <w:rFonts w:ascii="Arial" w:hAnsi="Arial" w:cs="Arial"/>
          <w:b/>
          <w:bCs/>
          <w:color w:val="auto"/>
        </w:rPr>
        <w:sectPr w:rsidR="002B30B2" w:rsidSect="002B30B2">
          <w:type w:val="continuous"/>
          <w:pgSz w:w="11900" w:h="16840"/>
          <w:pgMar w:top="820" w:right="780" w:bottom="880" w:left="760" w:header="720" w:footer="684" w:gutter="0"/>
          <w:pgNumType w:start="1"/>
          <w:cols w:num="2" w:sep="1" w:space="709"/>
        </w:sectPr>
      </w:pPr>
    </w:p>
    <w:p w14:paraId="4086D093" w14:textId="2FAF4850" w:rsidR="009A0DD6" w:rsidRDefault="009A0DD6" w:rsidP="009A0DD6">
      <w:pPr>
        <w:pStyle w:val="Heading1"/>
        <w:rPr>
          <w:rFonts w:ascii="Arial" w:hAnsi="Arial" w:cs="Arial"/>
          <w:b/>
          <w:bCs/>
          <w:color w:val="auto"/>
        </w:rPr>
      </w:pPr>
      <w:r w:rsidRPr="009A0DD6">
        <w:rPr>
          <w:rFonts w:ascii="Arial" w:hAnsi="Arial" w:cs="Arial"/>
          <w:b/>
          <w:bCs/>
          <w:color w:val="auto"/>
        </w:rPr>
        <w:t>Abstract</w:t>
      </w:r>
    </w:p>
    <w:p w14:paraId="2933373A" w14:textId="77777777" w:rsidR="009A0DD6" w:rsidRPr="009A0DD6" w:rsidRDefault="009A0DD6" w:rsidP="009A0DD6"/>
    <w:p w14:paraId="41BA1971" w14:textId="378D0475" w:rsidR="0060277B" w:rsidRDefault="005164A2" w:rsidP="0060277B">
      <w:pPr>
        <w:spacing w:line="360" w:lineRule="auto"/>
        <w:jc w:val="both"/>
        <w:rPr>
          <w:color w:val="000000"/>
          <w:shd w:val="clear" w:color="auto" w:fill="FFFFFF"/>
        </w:rPr>
      </w:pPr>
      <w:r>
        <w:rPr>
          <w:color w:val="000000"/>
          <w:shd w:val="clear" w:color="auto" w:fill="FFFFFF"/>
        </w:rPr>
        <w:t xml:space="preserve">The focus of this </w:t>
      </w:r>
      <w:r w:rsidR="009B5B3A">
        <w:rPr>
          <w:color w:val="000000"/>
          <w:shd w:val="clear" w:color="auto" w:fill="FFFFFF"/>
        </w:rPr>
        <w:t>study</w:t>
      </w:r>
      <w:r>
        <w:rPr>
          <w:color w:val="000000"/>
          <w:shd w:val="clear" w:color="auto" w:fill="FFFFFF"/>
        </w:rPr>
        <w:t xml:space="preserve"> is</w:t>
      </w:r>
      <w:r w:rsidR="00B066C8">
        <w:rPr>
          <w:color w:val="000000"/>
          <w:shd w:val="clear" w:color="auto" w:fill="FFFFFF"/>
        </w:rPr>
        <w:t xml:space="preserve"> </w:t>
      </w:r>
      <w:r>
        <w:rPr>
          <w:color w:val="000000"/>
          <w:shd w:val="clear" w:color="auto" w:fill="FFFFFF"/>
        </w:rPr>
        <w:t xml:space="preserve">on </w:t>
      </w:r>
      <w:r w:rsidR="00B066C8">
        <w:rPr>
          <w:color w:val="000000"/>
          <w:shd w:val="clear" w:color="auto" w:fill="FFFFFF"/>
        </w:rPr>
        <w:t>mature student</w:t>
      </w:r>
      <w:r>
        <w:rPr>
          <w:color w:val="000000"/>
          <w:shd w:val="clear" w:color="auto" w:fill="FFFFFF"/>
        </w:rPr>
        <w:t xml:space="preserve">s </w:t>
      </w:r>
      <w:r w:rsidR="00B066C8">
        <w:rPr>
          <w:color w:val="000000"/>
          <w:shd w:val="clear" w:color="auto" w:fill="FFFFFF"/>
        </w:rPr>
        <w:t xml:space="preserve">returning to higher education after a gap of many years, </w:t>
      </w:r>
      <w:r>
        <w:rPr>
          <w:color w:val="000000"/>
          <w:shd w:val="clear" w:color="auto" w:fill="FFFFFF"/>
        </w:rPr>
        <w:t>and</w:t>
      </w:r>
      <w:r w:rsidR="00B066C8">
        <w:rPr>
          <w:color w:val="000000"/>
          <w:shd w:val="clear" w:color="auto" w:fill="FFFFFF"/>
        </w:rPr>
        <w:t xml:space="preserve"> the experiences and perceptions</w:t>
      </w:r>
      <w:r w:rsidR="001203A2">
        <w:rPr>
          <w:color w:val="000000"/>
          <w:shd w:val="clear" w:color="auto" w:fill="FFFFFF"/>
        </w:rPr>
        <w:t>,</w:t>
      </w:r>
      <w:r w:rsidR="00B066C8">
        <w:rPr>
          <w:color w:val="000000"/>
          <w:shd w:val="clear" w:color="auto" w:fill="FFFFFF"/>
        </w:rPr>
        <w:t xml:space="preserve"> this demographic has</w:t>
      </w:r>
      <w:r w:rsidR="00E91B64">
        <w:rPr>
          <w:color w:val="000000"/>
          <w:shd w:val="clear" w:color="auto" w:fill="FFFFFF"/>
        </w:rPr>
        <w:t>,</w:t>
      </w:r>
      <w:r w:rsidR="00B066C8">
        <w:rPr>
          <w:color w:val="000000"/>
          <w:shd w:val="clear" w:color="auto" w:fill="FFFFFF"/>
        </w:rPr>
        <w:t xml:space="preserve"> of humour in HE. </w:t>
      </w:r>
    </w:p>
    <w:p w14:paraId="71449DBD" w14:textId="77777777" w:rsidR="0060277B" w:rsidRDefault="0060277B" w:rsidP="0060277B">
      <w:pPr>
        <w:spacing w:line="360" w:lineRule="auto"/>
        <w:jc w:val="both"/>
        <w:rPr>
          <w:color w:val="000000"/>
          <w:shd w:val="clear" w:color="auto" w:fill="FFFFFF"/>
        </w:rPr>
      </w:pPr>
      <w:r>
        <w:rPr>
          <w:color w:val="000000"/>
          <w:shd w:val="clear" w:color="auto" w:fill="FFFFFF"/>
        </w:rPr>
        <w:t xml:space="preserve">The students make it clear. They want:” more humour” and “more fun”. </w:t>
      </w:r>
    </w:p>
    <w:p w14:paraId="38F6FBFB" w14:textId="4FD9CAC4" w:rsidR="0060277B" w:rsidRDefault="0060277B" w:rsidP="0060277B">
      <w:pPr>
        <w:spacing w:line="360" w:lineRule="auto"/>
        <w:jc w:val="both"/>
        <w:rPr>
          <w:color w:val="000000"/>
          <w:shd w:val="clear" w:color="auto" w:fill="FFFFFF"/>
        </w:rPr>
      </w:pPr>
      <w:r>
        <w:t xml:space="preserve">Powers (2015) defines humour as something that elicits laughter and argues that </w:t>
      </w:r>
      <w:r w:rsidRPr="00B066C8">
        <w:t>“</w:t>
      </w:r>
      <w:r>
        <w:rPr>
          <w:color w:val="000000"/>
          <w:shd w:val="clear" w:color="auto" w:fill="FFFFFF"/>
        </w:rPr>
        <w:t>i</w:t>
      </w:r>
      <w:r w:rsidRPr="00B066C8">
        <w:rPr>
          <w:color w:val="000000"/>
          <w:shd w:val="clear" w:color="auto" w:fill="FFFFFF"/>
        </w:rPr>
        <w:t>t is not limited to jokes or humorous stories but can include props, puns, short stories, anecdotes, riddles, or cartoons. It can be anything that creates a positive feeling in students and makes them smile and laugh. </w:t>
      </w:r>
      <w:r>
        <w:rPr>
          <w:color w:val="000000"/>
          <w:shd w:val="clear" w:color="auto" w:fill="FFFFFF"/>
        </w:rPr>
        <w:t>“</w:t>
      </w:r>
    </w:p>
    <w:p w14:paraId="2C3F3DC7" w14:textId="762DA32C" w:rsidR="0060277B" w:rsidRDefault="0060277B" w:rsidP="0060277B">
      <w:pPr>
        <w:spacing w:line="360" w:lineRule="auto"/>
        <w:jc w:val="both"/>
        <w:rPr>
          <w:color w:val="000000"/>
          <w:shd w:val="clear" w:color="auto" w:fill="FFFFFF"/>
        </w:rPr>
      </w:pPr>
    </w:p>
    <w:p w14:paraId="3E968749" w14:textId="1131B3A4" w:rsidR="00B066C8" w:rsidRDefault="00B066C8" w:rsidP="00761D82">
      <w:pPr>
        <w:spacing w:line="360" w:lineRule="auto"/>
        <w:jc w:val="both"/>
        <w:rPr>
          <w:color w:val="000000"/>
          <w:shd w:val="clear" w:color="auto" w:fill="FFFFFF"/>
        </w:rPr>
      </w:pPr>
    </w:p>
    <w:p w14:paraId="508A1994" w14:textId="1E68C927" w:rsidR="00170786" w:rsidRDefault="00170786" w:rsidP="00761D82">
      <w:pPr>
        <w:spacing w:line="360" w:lineRule="auto"/>
        <w:jc w:val="both"/>
        <w:rPr>
          <w:color w:val="000000"/>
          <w:shd w:val="clear" w:color="auto" w:fill="FFFFFF"/>
        </w:rPr>
      </w:pPr>
      <w:r>
        <w:rPr>
          <w:color w:val="000000"/>
          <w:shd w:val="clear" w:color="auto" w:fill="FFFFFF"/>
        </w:rPr>
        <w:t>Th</w:t>
      </w:r>
      <w:r w:rsidR="00683C65">
        <w:rPr>
          <w:color w:val="000000"/>
          <w:shd w:val="clear" w:color="auto" w:fill="FFFFFF"/>
        </w:rPr>
        <w:t>is</w:t>
      </w:r>
      <w:r>
        <w:rPr>
          <w:color w:val="000000"/>
          <w:shd w:val="clear" w:color="auto" w:fill="FFFFFF"/>
        </w:rPr>
        <w:t xml:space="preserve"> </w:t>
      </w:r>
      <w:r w:rsidR="005164A2">
        <w:rPr>
          <w:color w:val="000000"/>
          <w:shd w:val="clear" w:color="auto" w:fill="FFFFFF"/>
        </w:rPr>
        <w:t xml:space="preserve">interpretivist </w:t>
      </w:r>
      <w:r>
        <w:rPr>
          <w:color w:val="000000"/>
          <w:shd w:val="clear" w:color="auto" w:fill="FFFFFF"/>
        </w:rPr>
        <w:t>study uses semi structure</w:t>
      </w:r>
      <w:r w:rsidR="00D107AB">
        <w:rPr>
          <w:color w:val="000000"/>
          <w:shd w:val="clear" w:color="auto" w:fill="FFFFFF"/>
        </w:rPr>
        <w:t>d</w:t>
      </w:r>
      <w:r>
        <w:rPr>
          <w:color w:val="000000"/>
          <w:shd w:val="clear" w:color="auto" w:fill="FFFFFF"/>
        </w:rPr>
        <w:t xml:space="preserve"> interviews </w:t>
      </w:r>
      <w:r w:rsidR="00D107AB">
        <w:rPr>
          <w:color w:val="000000"/>
          <w:shd w:val="clear" w:color="auto" w:fill="FFFFFF"/>
        </w:rPr>
        <w:t>with the</w:t>
      </w:r>
      <w:r>
        <w:rPr>
          <w:color w:val="000000"/>
          <w:shd w:val="clear" w:color="auto" w:fill="FFFFFF"/>
        </w:rPr>
        <w:t xml:space="preserve"> mature students and identifies areas the students focus on when discussing their perceptions of humour in higher education. </w:t>
      </w:r>
    </w:p>
    <w:p w14:paraId="5B001C0F" w14:textId="0CF7921B" w:rsidR="009A0DD6" w:rsidRDefault="005164A2" w:rsidP="00761D82">
      <w:pPr>
        <w:spacing w:line="360" w:lineRule="auto"/>
        <w:jc w:val="both"/>
        <w:rPr>
          <w:color w:val="000000"/>
          <w:shd w:val="clear" w:color="auto" w:fill="FFFFFF"/>
        </w:rPr>
      </w:pPr>
      <w:r>
        <w:rPr>
          <w:color w:val="000000"/>
          <w:shd w:val="clear" w:color="auto" w:fill="FFFFFF"/>
        </w:rPr>
        <w:t xml:space="preserve">Through the </w:t>
      </w:r>
      <w:r w:rsidR="009B1C04">
        <w:rPr>
          <w:color w:val="000000"/>
          <w:shd w:val="clear" w:color="auto" w:fill="FFFFFF"/>
        </w:rPr>
        <w:t>detailed a</w:t>
      </w:r>
      <w:r>
        <w:rPr>
          <w:color w:val="000000"/>
          <w:shd w:val="clear" w:color="auto" w:fill="FFFFFF"/>
        </w:rPr>
        <w:t>nalysis of the d</w:t>
      </w:r>
      <w:r w:rsidR="009A0DD6">
        <w:rPr>
          <w:color w:val="000000"/>
          <w:shd w:val="clear" w:color="auto" w:fill="FFFFFF"/>
        </w:rPr>
        <w:t>ata collected</w:t>
      </w:r>
      <w:r>
        <w:rPr>
          <w:color w:val="000000"/>
          <w:shd w:val="clear" w:color="auto" w:fill="FFFFFF"/>
        </w:rPr>
        <w:t xml:space="preserve">, themes emerge that students </w:t>
      </w:r>
      <w:r w:rsidR="009A0DD6">
        <w:rPr>
          <w:color w:val="000000"/>
          <w:shd w:val="clear" w:color="auto" w:fill="FFFFFF"/>
        </w:rPr>
        <w:t xml:space="preserve">clearly deem important, to their educational journey in HE. </w:t>
      </w:r>
    </w:p>
    <w:p w14:paraId="2C25FCEF" w14:textId="7FF28604" w:rsidR="009A0DD6" w:rsidRDefault="00662058" w:rsidP="00761D82">
      <w:pPr>
        <w:spacing w:line="360" w:lineRule="auto"/>
        <w:jc w:val="both"/>
        <w:rPr>
          <w:color w:val="000000"/>
          <w:shd w:val="clear" w:color="auto" w:fill="FFFFFF"/>
        </w:rPr>
      </w:pPr>
      <w:r>
        <w:rPr>
          <w:color w:val="000000"/>
          <w:shd w:val="clear" w:color="auto" w:fill="FFFFFF"/>
        </w:rPr>
        <w:t>P</w:t>
      </w:r>
      <w:r w:rsidR="005164A2">
        <w:rPr>
          <w:color w:val="000000"/>
          <w:shd w:val="clear" w:color="auto" w:fill="FFFFFF"/>
        </w:rPr>
        <w:t xml:space="preserve">rimary focus </w:t>
      </w:r>
      <w:r w:rsidR="000C4C2B">
        <w:rPr>
          <w:color w:val="000000"/>
          <w:shd w:val="clear" w:color="auto" w:fill="FFFFFF"/>
        </w:rPr>
        <w:t xml:space="preserve">of the students </w:t>
      </w:r>
      <w:r w:rsidR="005164A2">
        <w:rPr>
          <w:color w:val="000000"/>
          <w:shd w:val="clear" w:color="auto" w:fill="FFFFFF"/>
        </w:rPr>
        <w:t>i</w:t>
      </w:r>
      <w:r>
        <w:rPr>
          <w:color w:val="000000"/>
          <w:shd w:val="clear" w:color="auto" w:fill="FFFFFF"/>
        </w:rPr>
        <w:t>s</w:t>
      </w:r>
      <w:r w:rsidR="005164A2">
        <w:rPr>
          <w:color w:val="000000"/>
          <w:shd w:val="clear" w:color="auto" w:fill="FFFFFF"/>
        </w:rPr>
        <w:t xml:space="preserve"> on the </w:t>
      </w:r>
      <w:r>
        <w:rPr>
          <w:color w:val="000000"/>
          <w:shd w:val="clear" w:color="auto" w:fill="FFFFFF"/>
        </w:rPr>
        <w:t xml:space="preserve">enjoyable and fun </w:t>
      </w:r>
      <w:r w:rsidR="005164A2">
        <w:rPr>
          <w:color w:val="000000"/>
          <w:shd w:val="clear" w:color="auto" w:fill="FFFFFF"/>
        </w:rPr>
        <w:t xml:space="preserve">teaching style, followed by the </w:t>
      </w:r>
      <w:r>
        <w:rPr>
          <w:color w:val="000000"/>
          <w:shd w:val="clear" w:color="auto" w:fill="FFFFFF"/>
        </w:rPr>
        <w:t xml:space="preserve">relaxed </w:t>
      </w:r>
      <w:r w:rsidR="005164A2">
        <w:rPr>
          <w:color w:val="000000"/>
          <w:shd w:val="clear" w:color="auto" w:fill="FFFFFF"/>
        </w:rPr>
        <w:t>learning environment</w:t>
      </w:r>
      <w:r>
        <w:rPr>
          <w:color w:val="000000"/>
          <w:shd w:val="clear" w:color="auto" w:fill="FFFFFF"/>
        </w:rPr>
        <w:t xml:space="preserve"> conducive to feelings of safety,</w:t>
      </w:r>
      <w:r w:rsidR="005164A2">
        <w:rPr>
          <w:color w:val="000000"/>
          <w:shd w:val="clear" w:color="auto" w:fill="FFFFFF"/>
        </w:rPr>
        <w:t xml:space="preserve"> </w:t>
      </w:r>
      <w:r>
        <w:rPr>
          <w:color w:val="000000"/>
          <w:shd w:val="clear" w:color="auto" w:fill="FFFFFF"/>
        </w:rPr>
        <w:t>both of which enable the learning and understanding of the content (</w:t>
      </w:r>
      <w:r w:rsidR="005164A2">
        <w:rPr>
          <w:color w:val="000000"/>
          <w:shd w:val="clear" w:color="auto" w:fill="FFFFFF"/>
        </w:rPr>
        <w:t>cognition</w:t>
      </w:r>
      <w:r>
        <w:rPr>
          <w:color w:val="000000"/>
          <w:shd w:val="clear" w:color="auto" w:fill="FFFFFF"/>
        </w:rPr>
        <w:t>) and encourage</w:t>
      </w:r>
      <w:r w:rsidR="005164A2">
        <w:rPr>
          <w:color w:val="000000"/>
          <w:shd w:val="clear" w:color="auto" w:fill="FFFFFF"/>
        </w:rPr>
        <w:t xml:space="preserve"> </w:t>
      </w:r>
      <w:r>
        <w:rPr>
          <w:color w:val="000000"/>
          <w:shd w:val="clear" w:color="auto" w:fill="FFFFFF"/>
        </w:rPr>
        <w:t xml:space="preserve">engagement with the tutor and the peer group. Previous experiences of education </w:t>
      </w:r>
      <w:r w:rsidR="00683C65">
        <w:rPr>
          <w:color w:val="000000"/>
          <w:shd w:val="clear" w:color="auto" w:fill="FFFFFF"/>
        </w:rPr>
        <w:t>(referred</w:t>
      </w:r>
      <w:r>
        <w:rPr>
          <w:color w:val="000000"/>
          <w:shd w:val="clear" w:color="auto" w:fill="FFFFFF"/>
        </w:rPr>
        <w:t xml:space="preserve"> to as </w:t>
      </w:r>
      <w:r>
        <w:rPr>
          <w:color w:val="000000"/>
          <w:shd w:val="clear" w:color="auto" w:fill="FFFFFF"/>
        </w:rPr>
        <w:lastRenderedPageBreak/>
        <w:t xml:space="preserve">“traumas” by the participants) are revisited and </w:t>
      </w:r>
      <w:r w:rsidR="00683C65">
        <w:rPr>
          <w:color w:val="000000"/>
          <w:shd w:val="clear" w:color="auto" w:fill="FFFFFF"/>
        </w:rPr>
        <w:t xml:space="preserve">students report their belief that they would have achieved much better GSCE results if humour was used in the classroom. Furthermore, </w:t>
      </w:r>
      <w:r>
        <w:rPr>
          <w:color w:val="000000"/>
          <w:shd w:val="clear" w:color="auto" w:fill="FFFFFF"/>
        </w:rPr>
        <w:t xml:space="preserve">the </w:t>
      </w:r>
      <w:r w:rsidR="00683C65">
        <w:rPr>
          <w:color w:val="000000"/>
          <w:shd w:val="clear" w:color="auto" w:fill="FFFFFF"/>
        </w:rPr>
        <w:t>use of humour within the lectures in their</w:t>
      </w:r>
      <w:r>
        <w:rPr>
          <w:color w:val="000000"/>
          <w:shd w:val="clear" w:color="auto" w:fill="FFFFFF"/>
        </w:rPr>
        <w:t xml:space="preserve"> current undertaking </w:t>
      </w:r>
      <w:r w:rsidR="00683C65">
        <w:rPr>
          <w:color w:val="000000"/>
          <w:shd w:val="clear" w:color="auto" w:fill="FFFFFF"/>
        </w:rPr>
        <w:t xml:space="preserve">on the undergraduate </w:t>
      </w:r>
      <w:proofErr w:type="gramStart"/>
      <w:r w:rsidR="000C4C2B">
        <w:rPr>
          <w:color w:val="000000"/>
          <w:shd w:val="clear" w:color="auto" w:fill="FFFFFF"/>
        </w:rPr>
        <w:t xml:space="preserve">level, </w:t>
      </w:r>
      <w:r w:rsidR="00683C65">
        <w:rPr>
          <w:color w:val="000000"/>
          <w:shd w:val="clear" w:color="auto" w:fill="FFFFFF"/>
        </w:rPr>
        <w:t xml:space="preserve"> </w:t>
      </w:r>
      <w:r>
        <w:rPr>
          <w:color w:val="000000"/>
          <w:shd w:val="clear" w:color="auto" w:fill="FFFFFF"/>
        </w:rPr>
        <w:t>is</w:t>
      </w:r>
      <w:proofErr w:type="gramEnd"/>
      <w:r>
        <w:rPr>
          <w:color w:val="000000"/>
          <w:shd w:val="clear" w:color="auto" w:fill="FFFFFF"/>
        </w:rPr>
        <w:t xml:space="preserve"> cited as a reason for potential progression beyond the current course of study</w:t>
      </w:r>
      <w:r w:rsidR="00683C65">
        <w:rPr>
          <w:color w:val="000000"/>
          <w:shd w:val="clear" w:color="auto" w:fill="FFFFFF"/>
        </w:rPr>
        <w:t xml:space="preserve">, and onto the postgraduate level. </w:t>
      </w:r>
      <w:r w:rsidR="00A7767A">
        <w:rPr>
          <w:color w:val="000000"/>
          <w:shd w:val="clear" w:color="auto" w:fill="FFFFFF"/>
        </w:rPr>
        <w:t xml:space="preserve"> </w:t>
      </w:r>
    </w:p>
    <w:p w14:paraId="5F46D63F" w14:textId="77777777" w:rsidR="0019589B" w:rsidRDefault="0019589B" w:rsidP="00761D82">
      <w:pPr>
        <w:spacing w:line="360" w:lineRule="auto"/>
        <w:jc w:val="both"/>
        <w:rPr>
          <w:color w:val="000000"/>
          <w:shd w:val="clear" w:color="auto" w:fill="FFFFFF"/>
        </w:rPr>
      </w:pPr>
    </w:p>
    <w:p w14:paraId="52F773DB" w14:textId="495BFDC8" w:rsidR="009A0DD6" w:rsidRDefault="009A0DD6" w:rsidP="009A0DD6">
      <w:pPr>
        <w:pStyle w:val="Heading1"/>
        <w:rPr>
          <w:rFonts w:ascii="Arial" w:hAnsi="Arial" w:cs="Arial"/>
          <w:b/>
          <w:bCs/>
          <w:color w:val="auto"/>
          <w:shd w:val="clear" w:color="auto" w:fill="FFFFFF"/>
        </w:rPr>
      </w:pPr>
      <w:r w:rsidRPr="009A0DD6">
        <w:rPr>
          <w:rFonts w:ascii="Arial" w:hAnsi="Arial" w:cs="Arial"/>
          <w:b/>
          <w:bCs/>
          <w:color w:val="auto"/>
          <w:shd w:val="clear" w:color="auto" w:fill="FFFFFF"/>
        </w:rPr>
        <w:t xml:space="preserve">Introduction </w:t>
      </w:r>
    </w:p>
    <w:p w14:paraId="619F5867" w14:textId="77777777" w:rsidR="009A0DD6" w:rsidRPr="009A0DD6" w:rsidRDefault="009A0DD6" w:rsidP="009A0DD6"/>
    <w:p w14:paraId="7E579251" w14:textId="77777777" w:rsidR="0019589B" w:rsidRPr="004543D2" w:rsidRDefault="0019589B" w:rsidP="0019589B">
      <w:pPr>
        <w:spacing w:line="360" w:lineRule="auto"/>
      </w:pPr>
      <w:r w:rsidRPr="004543D2">
        <w:t xml:space="preserve">Humour or humor is a term derived from ancient Greece, as fluids in a human body, known as </w:t>
      </w:r>
      <w:r>
        <w:t>‘</w:t>
      </w:r>
      <w:r w:rsidRPr="004543D2">
        <w:t>humors</w:t>
      </w:r>
      <w:r>
        <w:t>’</w:t>
      </w:r>
      <w:r w:rsidRPr="004543D2">
        <w:t xml:space="preserve">, </w:t>
      </w:r>
      <w:r>
        <w:t xml:space="preserve">that </w:t>
      </w:r>
      <w:r w:rsidRPr="004543D2">
        <w:t>could be kept in a healthy balance using humoral medicine. At a core of it, humour (or humor) is a cognitive experience that provides amusement and provokes laughter</w:t>
      </w:r>
      <w:r>
        <w:t xml:space="preserve"> while in turn keeping us ‘healthily balanced’.</w:t>
      </w:r>
    </w:p>
    <w:p w14:paraId="75467A9D" w14:textId="77F30FE4" w:rsidR="005B78F0" w:rsidRDefault="005B78F0" w:rsidP="00821587">
      <w:pPr>
        <w:spacing w:line="360" w:lineRule="auto"/>
        <w:jc w:val="both"/>
        <w:rPr>
          <w:rFonts w:eastAsia="Times New Roman"/>
          <w:lang w:eastAsia="en-GB"/>
        </w:rPr>
      </w:pPr>
      <w:r w:rsidRPr="006D0B39">
        <w:rPr>
          <w:rFonts w:eastAsia="Times New Roman"/>
          <w:lang w:eastAsia="en-GB"/>
        </w:rPr>
        <w:t>When people are asked what’s important in their lives, they often mention humou</w:t>
      </w:r>
      <w:r>
        <w:rPr>
          <w:rFonts w:eastAsia="Times New Roman"/>
          <w:lang w:eastAsia="en-GB"/>
        </w:rPr>
        <w:t>r (Provine 2000;</w:t>
      </w:r>
      <w:r w:rsidRPr="003A678D">
        <w:rPr>
          <w:rFonts w:eastAsia="Times New Roman"/>
          <w:lang w:val="en" w:eastAsia="en-GB"/>
        </w:rPr>
        <w:t xml:space="preserve"> </w:t>
      </w:r>
      <w:r>
        <w:rPr>
          <w:rFonts w:eastAsia="Times New Roman"/>
          <w:lang w:val="en" w:eastAsia="en-GB"/>
        </w:rPr>
        <w:t xml:space="preserve">Schoenewolf, </w:t>
      </w:r>
      <w:r w:rsidRPr="006D0B39">
        <w:rPr>
          <w:rFonts w:eastAsia="Times New Roman"/>
          <w:lang w:val="en" w:eastAsia="en-GB"/>
        </w:rPr>
        <w:t>2015</w:t>
      </w:r>
      <w:r>
        <w:rPr>
          <w:rFonts w:eastAsia="Times New Roman"/>
          <w:lang w:val="en" w:eastAsia="en-GB"/>
        </w:rPr>
        <w:t>; Riggio, 2015)</w:t>
      </w:r>
      <w:r>
        <w:rPr>
          <w:rFonts w:eastAsia="Times New Roman"/>
          <w:lang w:eastAsia="en-GB"/>
        </w:rPr>
        <w:t>. Provine (2000) found that w</w:t>
      </w:r>
      <w:r w:rsidRPr="006D0B39">
        <w:rPr>
          <w:rFonts w:eastAsia="Times New Roman"/>
          <w:lang w:eastAsia="en-GB"/>
        </w:rPr>
        <w:t xml:space="preserve">hen looking for life partners people often list ‘sense of humour’ high on their list of important traits. </w:t>
      </w:r>
      <w:r>
        <w:rPr>
          <w:rFonts w:eastAsia="Times New Roman"/>
          <w:lang w:eastAsia="en-GB"/>
        </w:rPr>
        <w:t>Although, p</w:t>
      </w:r>
      <w:r w:rsidRPr="006D0B39">
        <w:rPr>
          <w:rFonts w:eastAsia="Times New Roman"/>
          <w:lang w:eastAsia="en-GB"/>
        </w:rPr>
        <w:t>hilosophers have always been concerned about what is important in life, throughout history very little has been wr</w:t>
      </w:r>
      <w:r>
        <w:rPr>
          <w:rFonts w:eastAsia="Times New Roman"/>
          <w:lang w:eastAsia="en-GB"/>
        </w:rPr>
        <w:t>itten about humour until 20</w:t>
      </w:r>
      <w:r w:rsidRPr="0029346D">
        <w:rPr>
          <w:rFonts w:eastAsia="Times New Roman"/>
          <w:vertAlign w:val="superscript"/>
          <w:lang w:eastAsia="en-GB"/>
        </w:rPr>
        <w:t>th</w:t>
      </w:r>
      <w:r>
        <w:rPr>
          <w:rFonts w:eastAsia="Times New Roman"/>
          <w:lang w:eastAsia="en-GB"/>
        </w:rPr>
        <w:t xml:space="preserve"> century. </w:t>
      </w:r>
      <w:r w:rsidR="00821587">
        <w:rPr>
          <w:rFonts w:eastAsia="Times New Roman"/>
          <w:lang w:eastAsia="en-GB"/>
        </w:rPr>
        <w:t xml:space="preserve">The term “humour” was </w:t>
      </w:r>
      <w:r w:rsidR="00821587" w:rsidRPr="006D0B39">
        <w:rPr>
          <w:rFonts w:eastAsia="Times New Roman"/>
          <w:lang w:eastAsia="en-GB"/>
        </w:rPr>
        <w:t>not used in its current sense of funniness until the 18</w:t>
      </w:r>
      <w:r w:rsidR="00821587" w:rsidRPr="006D0B39">
        <w:rPr>
          <w:rFonts w:eastAsia="Times New Roman"/>
          <w:vertAlign w:val="superscript"/>
          <w:lang w:eastAsia="en-GB"/>
        </w:rPr>
        <w:t>th</w:t>
      </w:r>
      <w:r w:rsidR="00821587" w:rsidRPr="006D0B39">
        <w:rPr>
          <w:rFonts w:eastAsia="Times New Roman"/>
          <w:lang w:eastAsia="en-GB"/>
        </w:rPr>
        <w:t xml:space="preserve"> century, when the word humour appeared in an essay by Lord Shaftesbury: “An Essay on the Freedom of </w:t>
      </w:r>
      <w:r w:rsidR="00821587" w:rsidRPr="006D0B39">
        <w:rPr>
          <w:rFonts w:eastAsia="Times New Roman"/>
          <w:lang w:eastAsia="en-GB"/>
        </w:rPr>
        <w:t>Wit and Humor” in 1709</w:t>
      </w:r>
      <w:r w:rsidR="00821587">
        <w:rPr>
          <w:rFonts w:eastAsia="Times New Roman"/>
          <w:lang w:eastAsia="en-GB"/>
        </w:rPr>
        <w:t>.</w:t>
      </w:r>
      <w:r w:rsidR="00821587" w:rsidRPr="006D0B39">
        <w:rPr>
          <w:rFonts w:eastAsia="Times New Roman"/>
          <w:lang w:eastAsia="en-GB"/>
        </w:rPr>
        <w:t xml:space="preserve"> </w:t>
      </w:r>
      <w:r w:rsidR="00821587">
        <w:rPr>
          <w:rFonts w:eastAsia="Times New Roman"/>
          <w:lang w:eastAsia="en-GB"/>
        </w:rPr>
        <w:t xml:space="preserve">Prior to this, laughter was a by-product of a theatre genre; comedy. </w:t>
      </w:r>
      <w:r>
        <w:rPr>
          <w:rFonts w:eastAsia="Times New Roman"/>
          <w:lang w:eastAsia="en-GB"/>
        </w:rPr>
        <w:t>Since then, literature has started covering humour as a health benefit of lowering stress (Henman, 2001; Robinson, 1983; Berk,1998), increasing productivity in the workplace (</w:t>
      </w:r>
      <w:r w:rsidRPr="009E21AB">
        <w:rPr>
          <w:rFonts w:eastAsia="Times New Roman"/>
          <w:lang w:eastAsia="en-GB"/>
        </w:rPr>
        <w:t>Thomas</w:t>
      </w:r>
      <w:r>
        <w:rPr>
          <w:rFonts w:eastAsia="Times New Roman"/>
          <w:lang w:eastAsia="en-GB"/>
        </w:rPr>
        <w:t xml:space="preserve"> &amp;</w:t>
      </w:r>
      <w:r w:rsidRPr="009E21AB">
        <w:rPr>
          <w:rFonts w:eastAsia="Times New Roman"/>
          <w:lang w:eastAsia="en-GB"/>
        </w:rPr>
        <w:t xml:space="preserve"> Al-Maskati</w:t>
      </w:r>
      <w:r>
        <w:rPr>
          <w:rFonts w:eastAsia="Times New Roman"/>
          <w:lang w:eastAsia="en-GB"/>
        </w:rPr>
        <w:t xml:space="preserve">, 1997) and even in </w:t>
      </w:r>
      <w:r w:rsidR="00D107AB">
        <w:rPr>
          <w:rFonts w:eastAsia="Times New Roman"/>
          <w:lang w:eastAsia="en-GB"/>
        </w:rPr>
        <w:t xml:space="preserve">early </w:t>
      </w:r>
      <w:r>
        <w:rPr>
          <w:rFonts w:eastAsia="Times New Roman"/>
          <w:lang w:eastAsia="en-GB"/>
        </w:rPr>
        <w:t>education (Cornett, 1986; Davies &amp; Apter, 1980; Kher et al, 1999). However, literature covering use of humour as a teaching / learning tool with a focus on mature students in Higher Education appears to be extremely scarce. This study aims to explore the experiences and perceptions of humour in the classroom as reported by mature undergraduate students in HE.</w:t>
      </w:r>
    </w:p>
    <w:p w14:paraId="274A2F14" w14:textId="63FCDD44" w:rsidR="00821587" w:rsidRDefault="00821587" w:rsidP="00821587">
      <w:pPr>
        <w:spacing w:line="360" w:lineRule="auto"/>
        <w:jc w:val="both"/>
      </w:pPr>
      <w:r w:rsidRPr="00821587">
        <w:t>Kenny et al (2011) classifies mature age students as over 21 years of age and as a group, their pathways to study are many and varied (Egerton, 2001). Kenny et al (2011) has found that mature age students (age 21-60) have generally experienced at least one job or career pathway during the time since leaving secondary school and many have dependent children and major financial responsibilities (Byrne, 2005; Connell, 2003; Kantanis, 2002).</w:t>
      </w:r>
    </w:p>
    <w:p w14:paraId="7C1781C7" w14:textId="77777777" w:rsidR="00761D82" w:rsidRPr="00B066C8" w:rsidRDefault="00761D82" w:rsidP="00761D82">
      <w:pPr>
        <w:spacing w:line="360" w:lineRule="auto"/>
        <w:jc w:val="both"/>
      </w:pPr>
      <w:r>
        <w:rPr>
          <w:color w:val="000000"/>
          <w:shd w:val="clear" w:color="auto" w:fill="FFFFFF"/>
        </w:rPr>
        <w:t xml:space="preserve">Mature students constitute 37% of all undergraduate student in UK universities, according to Huble and Bolton in their Briefing paper to the House of Commons (2021). </w:t>
      </w:r>
    </w:p>
    <w:p w14:paraId="59CB137B" w14:textId="565C4024" w:rsidR="00A97EB7" w:rsidRPr="00821587" w:rsidRDefault="00266CFF" w:rsidP="00821587">
      <w:pPr>
        <w:spacing w:line="360" w:lineRule="auto"/>
        <w:jc w:val="both"/>
      </w:pPr>
      <w:r w:rsidRPr="00821587">
        <w:rPr>
          <w:shd w:val="clear" w:color="auto" w:fill="FFFFFF"/>
        </w:rPr>
        <w:t xml:space="preserve">The purpose of this phenomenological study is to explore the effects of humour on the students' experiences of/in Higher Education. It looks to answer the central question of: </w:t>
      </w:r>
      <w:r w:rsidR="008B6FDB">
        <w:rPr>
          <w:shd w:val="clear" w:color="auto" w:fill="FFFFFF"/>
        </w:rPr>
        <w:lastRenderedPageBreak/>
        <w:t>D</w:t>
      </w:r>
      <w:r w:rsidRPr="00821587">
        <w:rPr>
          <w:shd w:val="clear" w:color="auto" w:fill="FFFFFF"/>
        </w:rPr>
        <w:t>oes humour affect the mature students' experiences of and in HE?</w:t>
      </w:r>
    </w:p>
    <w:p w14:paraId="06A88FEF" w14:textId="77777777" w:rsidR="0019589B" w:rsidRDefault="0019589B" w:rsidP="005B78F0">
      <w:pPr>
        <w:jc w:val="both"/>
      </w:pPr>
    </w:p>
    <w:p w14:paraId="2EDF9EF8" w14:textId="618084B0" w:rsidR="00A97EB7" w:rsidRDefault="009B78BF" w:rsidP="00A141C2">
      <w:pPr>
        <w:pStyle w:val="Heading1"/>
        <w:jc w:val="both"/>
        <w:rPr>
          <w:rFonts w:ascii="Arial" w:hAnsi="Arial" w:cs="Arial"/>
          <w:b/>
          <w:bCs/>
          <w:color w:val="auto"/>
        </w:rPr>
      </w:pPr>
      <w:r>
        <w:rPr>
          <w:rFonts w:ascii="Arial" w:hAnsi="Arial" w:cs="Arial"/>
          <w:b/>
          <w:bCs/>
          <w:color w:val="auto"/>
        </w:rPr>
        <w:t>Methodology</w:t>
      </w:r>
    </w:p>
    <w:p w14:paraId="5867834C" w14:textId="77777777" w:rsidR="00A141C2" w:rsidRDefault="00A141C2" w:rsidP="00A141C2"/>
    <w:p w14:paraId="21EDC3CD" w14:textId="77777777" w:rsidR="00A141C2" w:rsidRPr="00A141C2" w:rsidRDefault="00A141C2" w:rsidP="00A141C2"/>
    <w:p w14:paraId="305743E0" w14:textId="663DA51F" w:rsidR="00A97EB7" w:rsidRDefault="00BD4AFC" w:rsidP="00A141C2">
      <w:pPr>
        <w:spacing w:line="360" w:lineRule="auto"/>
        <w:jc w:val="both"/>
      </w:pPr>
      <w:r w:rsidRPr="00BD4AFC">
        <w:t xml:space="preserve">Semi structure interviews have been </w:t>
      </w:r>
      <w:r w:rsidR="0087551F">
        <w:t>selected</w:t>
      </w:r>
      <w:r w:rsidRPr="00BD4AFC">
        <w:t xml:space="preserve"> as the most suitable data collection method based on the interviewees and the data required. </w:t>
      </w:r>
      <w:r>
        <w:t xml:space="preserve">The data sought is a free expression of experiences and perceptions of </w:t>
      </w:r>
      <w:r w:rsidR="0087551F">
        <w:t xml:space="preserve">the use of humour in the classroom in Higher Education. </w:t>
      </w:r>
    </w:p>
    <w:p w14:paraId="3EC4B532" w14:textId="47D87977" w:rsidR="0087551F" w:rsidRDefault="0087551F" w:rsidP="00A141C2">
      <w:pPr>
        <w:spacing w:line="360" w:lineRule="auto"/>
        <w:jc w:val="both"/>
      </w:pPr>
      <w:r>
        <w:t>Semi structured interviews provide a forum for free-flowing, rich</w:t>
      </w:r>
      <w:r w:rsidR="00945BD3">
        <w:t>-</w:t>
      </w:r>
      <w:r>
        <w:t xml:space="preserve">data </w:t>
      </w:r>
      <w:r w:rsidR="00945BD3">
        <w:t xml:space="preserve">filled </w:t>
      </w:r>
      <w:r>
        <w:t xml:space="preserve">narratives better than structured interviews, whist also providing enough structure to keep the interviews focused, unlike the unstructured option. </w:t>
      </w:r>
    </w:p>
    <w:p w14:paraId="0A9724C5" w14:textId="6E76A2D9" w:rsidR="000F6F20" w:rsidRDefault="007C2534" w:rsidP="00A141C2">
      <w:pPr>
        <w:spacing w:line="360" w:lineRule="auto"/>
        <w:jc w:val="both"/>
      </w:pPr>
      <w:r w:rsidRPr="007C2534">
        <w:t>These interviews are referred t</w:t>
      </w:r>
      <w:r w:rsidR="00945BD3" w:rsidRPr="007C2534">
        <w:t>o</w:t>
      </w:r>
      <w:r w:rsidR="00700E71">
        <w:t xml:space="preserve"> as “Co</w:t>
      </w:r>
      <w:r w:rsidR="00945BD3" w:rsidRPr="007C2534">
        <w:t>nversations</w:t>
      </w:r>
      <w:r w:rsidRPr="007C2534">
        <w:t xml:space="preserve">” when communicating with the interviewees to counteract any </w:t>
      </w:r>
      <w:r w:rsidR="009F7216">
        <w:t xml:space="preserve">negative </w:t>
      </w:r>
      <w:r w:rsidRPr="007C2534">
        <w:t>pre-conc</w:t>
      </w:r>
      <w:r w:rsidR="009F7216">
        <w:t>eptions</w:t>
      </w:r>
      <w:r w:rsidRPr="007C2534">
        <w:t xml:space="preserve"> of the process of being </w:t>
      </w:r>
      <w:r w:rsidRPr="00766A57">
        <w:t xml:space="preserve">interviewed. </w:t>
      </w:r>
    </w:p>
    <w:p w14:paraId="497FC918" w14:textId="16CD7148" w:rsidR="001E5E93" w:rsidRPr="00766A57" w:rsidRDefault="001E5E93" w:rsidP="00A141C2">
      <w:pPr>
        <w:spacing w:line="360" w:lineRule="auto"/>
        <w:jc w:val="both"/>
      </w:pPr>
      <w:r>
        <w:t xml:space="preserve">The demographic targeted </w:t>
      </w:r>
      <w:r w:rsidR="00384F6B">
        <w:t>must</w:t>
      </w:r>
      <w:r>
        <w:t xml:space="preserve"> be considered as the </w:t>
      </w:r>
      <w:r w:rsidR="008B6FDB">
        <w:t>participants</w:t>
      </w:r>
      <w:r>
        <w:t xml:space="preserve"> in question are mature students who are returning to education after a long period of time, sometimes as many as 30 years, and most do not hold any formal qualifications. As such, the only experience of interviews these </w:t>
      </w:r>
      <w:r w:rsidR="00700E71">
        <w:t xml:space="preserve">participants </w:t>
      </w:r>
      <w:r>
        <w:t xml:space="preserve">would have would be recruitment interviews which tend to be formal and stressful experiences. </w:t>
      </w:r>
    </w:p>
    <w:p w14:paraId="29487329" w14:textId="455DE3A5" w:rsidR="0086219D" w:rsidRDefault="009F7216" w:rsidP="009F7216">
      <w:pPr>
        <w:spacing w:line="360" w:lineRule="auto"/>
        <w:jc w:val="both"/>
      </w:pPr>
      <w:r w:rsidRPr="00766A57">
        <w:t>All participants have signed an Applicant Agreement form prior to the commencement of interviews and been given a</w:t>
      </w:r>
      <w:r w:rsidR="008B6FDB">
        <w:t xml:space="preserve"> </w:t>
      </w:r>
      <w:r w:rsidRPr="00766A57">
        <w:t>copy of the signed agreement upon signing. This form provides an i</w:t>
      </w:r>
      <w:r w:rsidR="0087551F" w:rsidRPr="00766A57">
        <w:t xml:space="preserve">nformed </w:t>
      </w:r>
      <w:r w:rsidRPr="00766A57">
        <w:t>c</w:t>
      </w:r>
      <w:r w:rsidR="0087551F" w:rsidRPr="00766A57">
        <w:t xml:space="preserve">onsent </w:t>
      </w:r>
      <w:r w:rsidRPr="00766A57">
        <w:t xml:space="preserve">for the researcher to carry out the data collection and contains the details about the </w:t>
      </w:r>
      <w:r w:rsidR="008B6FDB">
        <w:t xml:space="preserve">use </w:t>
      </w:r>
      <w:r w:rsidRPr="00766A57">
        <w:t>of the collected data. The aims and objectives of the study are disclosed and participants</w:t>
      </w:r>
      <w:r w:rsidR="00766A57">
        <w:t>’</w:t>
      </w:r>
      <w:r w:rsidRPr="00766A57">
        <w:t xml:space="preserve"> right to withdraw themselves without an explanation at any point is reiterated.  </w:t>
      </w:r>
    </w:p>
    <w:p w14:paraId="00738CAA" w14:textId="7EFE5049" w:rsidR="000F6F20" w:rsidRDefault="0087551F" w:rsidP="009F7216">
      <w:pPr>
        <w:spacing w:line="360" w:lineRule="auto"/>
        <w:jc w:val="both"/>
      </w:pPr>
      <w:r w:rsidRPr="00766A57">
        <w:t>Ethics approval</w:t>
      </w:r>
      <w:r w:rsidR="0086219D">
        <w:t xml:space="preserve"> from the University of Wales Trinity Saint David, has been secured prior to any mention of study to the potential interviewees. </w:t>
      </w:r>
    </w:p>
    <w:p w14:paraId="5A7A4C7B" w14:textId="49BDB8C1" w:rsidR="0086219D" w:rsidRDefault="0086219D" w:rsidP="0086219D">
      <w:pPr>
        <w:spacing w:line="360" w:lineRule="auto"/>
        <w:jc w:val="both"/>
      </w:pPr>
      <w:r>
        <w:t xml:space="preserve">Potential interviewees were initially approached by the researcher and asked for voluntary participation. No remuneration of any kind was promised or offered. Any expectations of potential </w:t>
      </w:r>
      <w:r w:rsidR="00700E71">
        <w:t xml:space="preserve">gains </w:t>
      </w:r>
      <w:r>
        <w:t xml:space="preserve">were managed by explaining the aim of the study and the role of the participants in data collection. The benefit of participation was explained as the opportunity to inform the study by sharing own experiences, thoughts, emotions, </w:t>
      </w:r>
      <w:r w:rsidR="00A45BCB">
        <w:t>perceptions,</w:t>
      </w:r>
      <w:r>
        <w:t xml:space="preserve"> and any other personal views, that could enrich the existing understanding the researcher holds on the topic. </w:t>
      </w:r>
    </w:p>
    <w:p w14:paraId="43EF4670" w14:textId="74945B63" w:rsidR="0086219D" w:rsidRDefault="0086219D" w:rsidP="0086219D">
      <w:pPr>
        <w:spacing w:line="360" w:lineRule="auto"/>
        <w:jc w:val="both"/>
      </w:pPr>
      <w:r>
        <w:t xml:space="preserve">Participation needed to be voluntary in every sense. </w:t>
      </w:r>
      <w:r w:rsidR="00F771D4">
        <w:t xml:space="preserve">Any other reason for participation could potentially influence the dynamic of the “conversation” and even taint the data collected. </w:t>
      </w:r>
    </w:p>
    <w:p w14:paraId="612C1A1A" w14:textId="36B5456A" w:rsidR="00C66E0A" w:rsidRDefault="00613631" w:rsidP="00C66E0A">
      <w:pPr>
        <w:spacing w:line="360" w:lineRule="auto"/>
        <w:jc w:val="both"/>
      </w:pPr>
      <w:r>
        <w:t xml:space="preserve">Environment in which “conversation” were held was the classroom which the </w:t>
      </w:r>
      <w:r>
        <w:lastRenderedPageBreak/>
        <w:t xml:space="preserve">interviewees were used to and felt comfortable in. </w:t>
      </w:r>
      <w:r w:rsidR="00B525CB">
        <w:t xml:space="preserve">Proxemics (Hall,1962) play an important role in human communication and it is prudent to pay them due consideration. </w:t>
      </w:r>
      <w:r w:rsidR="00700E71">
        <w:t xml:space="preserve">One </w:t>
      </w:r>
      <w:r w:rsidR="009A0DD6">
        <w:t>participant,</w:t>
      </w:r>
      <w:r w:rsidR="00357035">
        <w:t xml:space="preserve"> KL1P, </w:t>
      </w:r>
      <w:r w:rsidR="00700E71">
        <w:t xml:space="preserve">agreed to arrive an hour before the scheduled session, and </w:t>
      </w:r>
      <w:r w:rsidR="0034243D">
        <w:t>another,</w:t>
      </w:r>
      <w:r w:rsidR="00357035">
        <w:t xml:space="preserve"> MC2P, </w:t>
      </w:r>
      <w:r w:rsidR="00700E71">
        <w:t>agreed</w:t>
      </w:r>
      <w:r>
        <w:t xml:space="preserve"> to stay after the class on a regular session day. </w:t>
      </w:r>
      <w:r w:rsidR="00357035">
        <w:t>Due to time constrains t</w:t>
      </w:r>
      <w:r w:rsidR="00700E71">
        <w:t>he third interview,</w:t>
      </w:r>
      <w:r w:rsidR="00357035">
        <w:t xml:space="preserve"> with LN3O, was</w:t>
      </w:r>
      <w:r w:rsidR="00700E71">
        <w:t xml:space="preserve"> conducted online using MS Teams. Each interview had a different preparation requirement due to differences in timings and mediums used to collect data. The first “conversation” took place in the late afternoon before </w:t>
      </w:r>
      <w:r w:rsidR="002F7A43">
        <w:t>the</w:t>
      </w:r>
      <w:r w:rsidR="00700E71">
        <w:t xml:space="preserve"> scheduled session. </w:t>
      </w:r>
      <w:r w:rsidR="00357035">
        <w:t>KL1P</w:t>
      </w:r>
      <w:r w:rsidR="00700E71">
        <w:t xml:space="preserve"> arrived fresh and was happy to start straight away. </w:t>
      </w:r>
      <w:r w:rsidR="00C66E0A">
        <w:t>Before the participant arrived, the chairs in the classroom were rearranged to offer a less formal setting and recording device was positioned to capture audio and video of the “conversation”.</w:t>
      </w:r>
    </w:p>
    <w:p w14:paraId="0224543F" w14:textId="71B3D44C" w:rsidR="002F7A43" w:rsidRDefault="00C66E0A" w:rsidP="00C66E0A">
      <w:pPr>
        <w:spacing w:line="360" w:lineRule="auto"/>
        <w:jc w:val="both"/>
      </w:pPr>
      <w:r>
        <w:t xml:space="preserve">Two chairs, for the researcher and the participant, were set up at a 145’ degree angle to each other. This avoided a direct face to face position that could be perceived as formal while offering a clear view of the participants facial expressions and body language during the narrative. </w:t>
      </w:r>
    </w:p>
    <w:p w14:paraId="54C7D967" w14:textId="596D8677" w:rsidR="00C66E0A" w:rsidRDefault="00E91B64" w:rsidP="00C66E0A">
      <w:pPr>
        <w:spacing w:line="360" w:lineRule="auto"/>
        <w:jc w:val="both"/>
      </w:pPr>
      <w:r>
        <w:t>Second “conversation”</w:t>
      </w:r>
      <w:r w:rsidR="00357035">
        <w:t xml:space="preserve"> </w:t>
      </w:r>
      <w:r w:rsidR="00700E71">
        <w:t xml:space="preserve">was conducted after the teaching session ended at </w:t>
      </w:r>
      <w:r w:rsidR="00C66E0A">
        <w:t xml:space="preserve">21:00. </w:t>
      </w:r>
      <w:r w:rsidR="00357035">
        <w:t>MC2P</w:t>
      </w:r>
      <w:r w:rsidR="00C66E0A">
        <w:t xml:space="preserve"> was happy to stay behind but they were tired after a long day in work and class. </w:t>
      </w:r>
      <w:r w:rsidR="00613631">
        <w:t xml:space="preserve">Once the rest of the class have left the room, a short comfort break was offered to the participants. This short break served multiple </w:t>
      </w:r>
      <w:r w:rsidR="00CB5463">
        <w:t xml:space="preserve">purposes. </w:t>
      </w:r>
      <w:r w:rsidR="00357035">
        <w:t xml:space="preserve">MC2P </w:t>
      </w:r>
      <w:r w:rsidR="00937A57">
        <w:t xml:space="preserve">had a moment to refocus their mind after the teaching session and relax, the rest </w:t>
      </w:r>
      <w:r w:rsidR="00937A57">
        <w:t xml:space="preserve">of the class had time to clear the building so no interruptions were likely. </w:t>
      </w:r>
    </w:p>
    <w:p w14:paraId="5CBAE037" w14:textId="6544F100" w:rsidR="00CB5463" w:rsidRDefault="00937A57" w:rsidP="0086219D">
      <w:pPr>
        <w:spacing w:line="360" w:lineRule="auto"/>
        <w:jc w:val="both"/>
      </w:pPr>
      <w:r>
        <w:t xml:space="preserve">When the participant settled in, a drink was </w:t>
      </w:r>
      <w:r w:rsidR="002F7A43">
        <w:t>offered,</w:t>
      </w:r>
      <w:r>
        <w:t xml:space="preserve"> and </w:t>
      </w:r>
      <w:r w:rsidR="00357035">
        <w:t xml:space="preserve">MC2P </w:t>
      </w:r>
      <w:r w:rsidR="00DB5D15">
        <w:t>w</w:t>
      </w:r>
      <w:r w:rsidR="00C66E0A">
        <w:t>as</w:t>
      </w:r>
      <w:r w:rsidR="00DB5D15">
        <w:t xml:space="preserve"> thanked for their time and reminded that the conversation was expected to last between 30-45 minutes although there was no need to rush. </w:t>
      </w:r>
    </w:p>
    <w:p w14:paraId="4B556CBA" w14:textId="77777777" w:rsidR="00C72F15" w:rsidRDefault="00A37109" w:rsidP="0086219D">
      <w:pPr>
        <w:spacing w:line="360" w:lineRule="auto"/>
        <w:jc w:val="both"/>
      </w:pPr>
      <w:r>
        <w:t xml:space="preserve">Third “conversation” was conducted online using MS Teams. Initially all three interviews were planned as face to face </w:t>
      </w:r>
      <w:proofErr w:type="gramStart"/>
      <w:r>
        <w:t>in order to</w:t>
      </w:r>
      <w:proofErr w:type="gramEnd"/>
      <w:r>
        <w:t xml:space="preserve"> capture the body language as well as linguistics and paralinguistics. </w:t>
      </w:r>
      <w:r w:rsidR="008B6FDB">
        <w:t xml:space="preserve">However, due to the time constraints and the availability of participants, concessions had to be made </w:t>
      </w:r>
      <w:proofErr w:type="gramStart"/>
      <w:r w:rsidR="008B6FDB">
        <w:t>in order to</w:t>
      </w:r>
      <w:proofErr w:type="gramEnd"/>
      <w:r w:rsidR="008B6FDB">
        <w:t xml:space="preserve"> conduct the third interview as well. </w:t>
      </w:r>
    </w:p>
    <w:p w14:paraId="445EDE87" w14:textId="5B63BB3C" w:rsidR="00C72F15" w:rsidRDefault="00C72F15" w:rsidP="0086219D">
      <w:pPr>
        <w:spacing w:line="360" w:lineRule="auto"/>
        <w:jc w:val="both"/>
      </w:pPr>
      <w:r>
        <w:t xml:space="preserve">Only one question was asked by the researcher: What can you tell me about your experiences and perceptions (thoughts, feelings) of humour in the higher education? After the question was posed, the participants freely explored a range of topics and shared as much as they were comfortable to share. Probing questions were asked after a natural flow of sharing dried up and a </w:t>
      </w:r>
      <w:r w:rsidR="001203A2">
        <w:t xml:space="preserve">further prompt was needed. </w:t>
      </w:r>
    </w:p>
    <w:p w14:paraId="0EFC8381" w14:textId="02885CDB" w:rsidR="0086219D" w:rsidRDefault="008B6FDB" w:rsidP="0086219D">
      <w:pPr>
        <w:spacing w:line="360" w:lineRule="auto"/>
        <w:jc w:val="both"/>
      </w:pPr>
      <w:r>
        <w:t xml:space="preserve">MS Teams produced the transcript of the interview, however, a careful manual check had to be conducted afterwards to ensure that all errors were corrected. </w:t>
      </w:r>
    </w:p>
    <w:p w14:paraId="518E4859" w14:textId="66FD77E6" w:rsidR="0086219D" w:rsidRDefault="00A40747" w:rsidP="009F7216">
      <w:pPr>
        <w:spacing w:line="360" w:lineRule="auto"/>
        <w:jc w:val="both"/>
      </w:pPr>
      <w:r>
        <w:t xml:space="preserve">Although AI supplied a first draft of the conversation, some errors, if unchecked could have caused </w:t>
      </w:r>
      <w:r w:rsidR="00D37932">
        <w:t xml:space="preserve">confusion or even changed the </w:t>
      </w:r>
      <w:r w:rsidR="00FC172D">
        <w:t>entire</w:t>
      </w:r>
      <w:r w:rsidR="00D37932">
        <w:t xml:space="preserve"> tone of the interview. Example would be when the researcher said: “</w:t>
      </w:r>
      <w:r w:rsidR="00D37932" w:rsidRPr="00BC37CB">
        <w:rPr>
          <w:i/>
          <w:iCs/>
        </w:rPr>
        <w:t xml:space="preserve">Thank you for </w:t>
      </w:r>
      <w:r w:rsidR="00833D72" w:rsidRPr="00BC37CB">
        <w:rPr>
          <w:i/>
          <w:iCs/>
        </w:rPr>
        <w:lastRenderedPageBreak/>
        <w:t xml:space="preserve">agreeing to </w:t>
      </w:r>
      <w:r w:rsidR="00D37932" w:rsidRPr="00BC37CB">
        <w:rPr>
          <w:i/>
          <w:iCs/>
        </w:rPr>
        <w:t>help me out with this study of humour, laughter….</w:t>
      </w:r>
      <w:r w:rsidR="00D37932">
        <w:t xml:space="preserve"> “, the software transcribed this </w:t>
      </w:r>
      <w:r w:rsidR="00FC172D">
        <w:t>as:</w:t>
      </w:r>
      <w:r w:rsidR="00D37932">
        <w:t xml:space="preserve"> “</w:t>
      </w:r>
      <w:r w:rsidR="00D37932" w:rsidRPr="00BC37CB">
        <w:rPr>
          <w:i/>
          <w:iCs/>
        </w:rPr>
        <w:t xml:space="preserve">Thank you for </w:t>
      </w:r>
      <w:r w:rsidR="00833D72" w:rsidRPr="00BC37CB">
        <w:rPr>
          <w:i/>
          <w:iCs/>
        </w:rPr>
        <w:t xml:space="preserve">agreeing to </w:t>
      </w:r>
      <w:r w:rsidR="00D37932" w:rsidRPr="00BC37CB">
        <w:rPr>
          <w:i/>
          <w:iCs/>
        </w:rPr>
        <w:t>tak</w:t>
      </w:r>
      <w:r w:rsidR="00833D72" w:rsidRPr="00BC37CB">
        <w:rPr>
          <w:i/>
          <w:iCs/>
        </w:rPr>
        <w:t>e</w:t>
      </w:r>
      <w:r w:rsidR="00D37932" w:rsidRPr="00BC37CB">
        <w:rPr>
          <w:i/>
          <w:iCs/>
        </w:rPr>
        <w:t xml:space="preserve"> me out of this sturdy human </w:t>
      </w:r>
      <w:r w:rsidR="000F003A" w:rsidRPr="00BC37CB">
        <w:rPr>
          <w:i/>
          <w:iCs/>
        </w:rPr>
        <w:t>life...</w:t>
      </w:r>
      <w:r w:rsidR="00D37932" w:rsidRPr="00BC37CB">
        <w:rPr>
          <w:i/>
          <w:iCs/>
        </w:rPr>
        <w:t>”</w:t>
      </w:r>
    </w:p>
    <w:p w14:paraId="737D9702" w14:textId="4AED30CF" w:rsidR="000F003A" w:rsidRDefault="000F003A" w:rsidP="000F003A">
      <w:pPr>
        <w:spacing w:line="360" w:lineRule="auto"/>
        <w:jc w:val="both"/>
      </w:pPr>
      <w:r>
        <w:t>Or when the participant said: “</w:t>
      </w:r>
      <w:r w:rsidRPr="007B6E44">
        <w:rPr>
          <w:i/>
          <w:iCs/>
        </w:rPr>
        <w:t>I think when you are an older student, you are more confident in yourself”</w:t>
      </w:r>
      <w:r>
        <w:t xml:space="preserve"> but the software transcribed it as: “</w:t>
      </w:r>
      <w:r w:rsidRPr="007B6E44">
        <w:rPr>
          <w:i/>
          <w:iCs/>
        </w:rPr>
        <w:t>I think I got you when you overdosed children, you're more confident in yourself</w:t>
      </w:r>
      <w:r>
        <w:t>”.</w:t>
      </w:r>
    </w:p>
    <w:p w14:paraId="56F50914" w14:textId="27554D7D" w:rsidR="00E80B49" w:rsidRDefault="00E80B49" w:rsidP="000F003A">
      <w:pPr>
        <w:spacing w:line="360" w:lineRule="auto"/>
        <w:jc w:val="both"/>
      </w:pPr>
      <w:r>
        <w:t xml:space="preserve">AI is clearly not yet developed to the point where it can cope with accents -  </w:t>
      </w:r>
    </w:p>
    <w:p w14:paraId="46ED3632" w14:textId="38DFE2FD" w:rsidR="00E80B49" w:rsidRDefault="00E80B49" w:rsidP="000F003A">
      <w:pPr>
        <w:spacing w:line="360" w:lineRule="auto"/>
        <w:jc w:val="both"/>
      </w:pPr>
      <w:r>
        <w:t>“</w:t>
      </w:r>
      <w:r w:rsidRPr="007B6E44">
        <w:rPr>
          <w:i/>
          <w:iCs/>
        </w:rPr>
        <w:t>Should it be there? I think so personally</w:t>
      </w:r>
      <w:r>
        <w:t>.”</w:t>
      </w:r>
    </w:p>
    <w:p w14:paraId="12B0BD23" w14:textId="33B16552" w:rsidR="00E80B49" w:rsidRPr="007B6E44" w:rsidRDefault="00E80B49" w:rsidP="000F003A">
      <w:pPr>
        <w:spacing w:line="360" w:lineRule="auto"/>
        <w:jc w:val="both"/>
        <w:rPr>
          <w:i/>
          <w:iCs/>
        </w:rPr>
      </w:pPr>
      <w:r>
        <w:t xml:space="preserve">Transcription read: </w:t>
      </w:r>
      <w:r w:rsidR="009A50A1">
        <w:t>“</w:t>
      </w:r>
      <w:r w:rsidR="009A50A1" w:rsidRPr="007B6E44">
        <w:rPr>
          <w:i/>
          <w:iCs/>
        </w:rPr>
        <w:t>Should</w:t>
      </w:r>
      <w:r w:rsidRPr="007B6E44">
        <w:rPr>
          <w:i/>
          <w:iCs/>
        </w:rPr>
        <w:t xml:space="preserve"> have eaten a bicycle personally.”</w:t>
      </w:r>
    </w:p>
    <w:p w14:paraId="72EAB127" w14:textId="49A5798F" w:rsidR="00E80B49" w:rsidRDefault="00E80B49" w:rsidP="000F003A">
      <w:pPr>
        <w:spacing w:line="360" w:lineRule="auto"/>
        <w:jc w:val="both"/>
      </w:pPr>
      <w:r>
        <w:t xml:space="preserve">Or </w:t>
      </w:r>
      <w:r w:rsidR="009A50A1">
        <w:t>colloquialisms</w:t>
      </w:r>
      <w:r>
        <w:t xml:space="preserve"> </w:t>
      </w:r>
      <w:r w:rsidR="009A50A1">
        <w:t>–</w:t>
      </w:r>
      <w:r>
        <w:t xml:space="preserve"> </w:t>
      </w:r>
    </w:p>
    <w:p w14:paraId="3CC45DAD" w14:textId="03312ADE" w:rsidR="009A50A1" w:rsidRDefault="009A50A1" w:rsidP="000F003A">
      <w:pPr>
        <w:spacing w:line="360" w:lineRule="auto"/>
        <w:jc w:val="both"/>
      </w:pPr>
      <w:r>
        <w:t>“</w:t>
      </w:r>
      <w:r w:rsidRPr="007B6E44">
        <w:rPr>
          <w:i/>
          <w:iCs/>
        </w:rPr>
        <w:t>Do you know what I mean</w:t>
      </w:r>
      <w:r>
        <w:t>?”</w:t>
      </w:r>
    </w:p>
    <w:p w14:paraId="3F7E4663" w14:textId="725E6FA0" w:rsidR="009A50A1" w:rsidRDefault="009A50A1" w:rsidP="000F003A">
      <w:pPr>
        <w:spacing w:line="360" w:lineRule="auto"/>
        <w:jc w:val="both"/>
      </w:pPr>
      <w:r>
        <w:t>Repeatedly transcribed as “</w:t>
      </w:r>
      <w:r w:rsidRPr="007B6E44">
        <w:rPr>
          <w:i/>
          <w:iCs/>
        </w:rPr>
        <w:t>Jerome</w:t>
      </w:r>
      <w:r>
        <w:t>”.</w:t>
      </w:r>
    </w:p>
    <w:p w14:paraId="4AC1F591" w14:textId="2CF5AE08" w:rsidR="009A50A1" w:rsidRDefault="009A50A1" w:rsidP="000F003A">
      <w:pPr>
        <w:spacing w:line="360" w:lineRule="auto"/>
        <w:jc w:val="both"/>
      </w:pPr>
      <w:r>
        <w:t>The first two interviews were transcribed by the researcher to avoid such errors</w:t>
      </w:r>
      <w:r w:rsidR="007B6E44">
        <w:t xml:space="preserve"> and subsequent requirement for corrections. </w:t>
      </w:r>
    </w:p>
    <w:p w14:paraId="72687AC6" w14:textId="341718F2" w:rsidR="000F003A" w:rsidRDefault="000F003A" w:rsidP="009F7216">
      <w:pPr>
        <w:spacing w:line="360" w:lineRule="auto"/>
        <w:jc w:val="both"/>
      </w:pPr>
    </w:p>
    <w:p w14:paraId="76456CE3" w14:textId="77777777" w:rsidR="0019589B" w:rsidRDefault="0019589B" w:rsidP="009F7216">
      <w:pPr>
        <w:spacing w:line="360" w:lineRule="auto"/>
        <w:jc w:val="both"/>
      </w:pPr>
    </w:p>
    <w:p w14:paraId="787A55FB" w14:textId="77777777" w:rsidR="000F6F20" w:rsidRDefault="000F6F20" w:rsidP="000F6F20">
      <w:pPr>
        <w:pStyle w:val="Heading1"/>
        <w:jc w:val="both"/>
        <w:rPr>
          <w:rFonts w:ascii="Arial" w:hAnsi="Arial" w:cs="Arial"/>
          <w:b/>
          <w:bCs/>
          <w:color w:val="auto"/>
        </w:rPr>
      </w:pPr>
      <w:r>
        <w:rPr>
          <w:rFonts w:ascii="Arial" w:hAnsi="Arial" w:cs="Arial"/>
          <w:b/>
          <w:bCs/>
          <w:color w:val="auto"/>
        </w:rPr>
        <w:t xml:space="preserve">Findings </w:t>
      </w:r>
    </w:p>
    <w:p w14:paraId="0FB52F7A" w14:textId="77777777" w:rsidR="008B37A5" w:rsidRPr="008B37A5" w:rsidRDefault="008B37A5" w:rsidP="008B37A5"/>
    <w:p w14:paraId="1F15BB01" w14:textId="36D5CC9B" w:rsidR="006B7BCD" w:rsidRDefault="006B7BCD" w:rsidP="008B37A5">
      <w:pPr>
        <w:spacing w:line="360" w:lineRule="auto"/>
      </w:pPr>
      <w:r>
        <w:t xml:space="preserve">Initial analysis involved running the transcriptions of the conversations through software that identified how often a particular word appears in the text, also known as “the word density”. Connective words such </w:t>
      </w:r>
      <w:r w:rsidR="00AF5C33">
        <w:t>as:</w:t>
      </w:r>
      <w:r>
        <w:t xml:space="preserve"> like, about, </w:t>
      </w:r>
      <w:proofErr w:type="gramStart"/>
      <w:r>
        <w:t>and,</w:t>
      </w:r>
      <w:proofErr w:type="gramEnd"/>
      <w:r>
        <w:t xml:space="preserve"> so, </w:t>
      </w:r>
      <w:r w:rsidR="00B47F92">
        <w:t xml:space="preserve">if, then…were ignored in order to </w:t>
      </w:r>
      <w:r w:rsidR="001C499D">
        <w:t xml:space="preserve">distil to </w:t>
      </w:r>
      <w:r w:rsidR="00B47F92">
        <w:t xml:space="preserve">the more impactful words used. </w:t>
      </w:r>
    </w:p>
    <w:p w14:paraId="093B45A8" w14:textId="7678F11C" w:rsidR="00B47F92" w:rsidRDefault="00B47F92" w:rsidP="008B37A5">
      <w:pPr>
        <w:spacing w:line="360" w:lineRule="auto"/>
      </w:pPr>
      <w:r>
        <w:t>Only the top, most often appearing</w:t>
      </w:r>
      <w:r w:rsidR="00E766B1">
        <w:t>,</w:t>
      </w:r>
      <w:r>
        <w:t xml:space="preserve"> ten words were </w:t>
      </w:r>
      <w:r w:rsidR="00E766B1">
        <w:t>sought,</w:t>
      </w:r>
      <w:r>
        <w:t xml:space="preserve"> and the results were not surprising, given the topic of the conversations.</w:t>
      </w:r>
    </w:p>
    <w:p w14:paraId="7FF19355" w14:textId="2690D24B" w:rsidR="00AF5C33" w:rsidRDefault="00AF5C33" w:rsidP="008B37A5">
      <w:pPr>
        <w:spacing w:line="360" w:lineRule="auto"/>
      </w:pPr>
      <w:r>
        <w:t>What was unexpected was to realise that the most used words by each participant, loosely formed sentences when read from the top to the bottom, that clearly echoed the sentiments expressed during the conversations</w:t>
      </w:r>
      <w:r w:rsidR="00E766B1">
        <w:t>, in a truncated version.  The top two most used words suggesting that mature student in higher education want: “more humour, more humour, more fun”.</w:t>
      </w:r>
    </w:p>
    <w:p w14:paraId="3E27109C" w14:textId="49A25BB8" w:rsidR="00B47F92" w:rsidRDefault="00B47F92" w:rsidP="008B37A5">
      <w:pPr>
        <w:spacing w:line="360" w:lineRule="auto"/>
      </w:pPr>
      <w:r w:rsidRPr="00B47F92">
        <w:rPr>
          <w:noProof/>
        </w:rPr>
        <w:drawing>
          <wp:inline distT="0" distB="0" distL="0" distR="0" wp14:anchorId="74A587E5" wp14:editId="68527643">
            <wp:extent cx="3057525" cy="2928937"/>
            <wp:effectExtent l="0" t="0" r="0" b="5080"/>
            <wp:docPr id="584975275" name="Picture 1" descr="A screenshot of a key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75275" name="Picture 1" descr="A screenshot of a keyword&#10;&#10;Description automatically generated"/>
                    <pic:cNvPicPr/>
                  </pic:nvPicPr>
                  <pic:blipFill>
                    <a:blip r:embed="rId8"/>
                    <a:stretch>
                      <a:fillRect/>
                    </a:stretch>
                  </pic:blipFill>
                  <pic:spPr>
                    <a:xfrm>
                      <a:off x="0" y="0"/>
                      <a:ext cx="3061374" cy="2932624"/>
                    </a:xfrm>
                    <a:prstGeom prst="rect">
                      <a:avLst/>
                    </a:prstGeom>
                  </pic:spPr>
                </pic:pic>
              </a:graphicData>
            </a:graphic>
          </wp:inline>
        </w:drawing>
      </w:r>
    </w:p>
    <w:p w14:paraId="107B40C3" w14:textId="5807722E" w:rsidR="00B47F92" w:rsidRDefault="00B47F92" w:rsidP="008B37A5">
      <w:pPr>
        <w:spacing w:line="360" w:lineRule="auto"/>
      </w:pPr>
      <w:r w:rsidRPr="00B47F92">
        <w:rPr>
          <w:noProof/>
        </w:rPr>
        <w:lastRenderedPageBreak/>
        <w:drawing>
          <wp:inline distT="0" distB="0" distL="0" distR="0" wp14:anchorId="30B4270D" wp14:editId="5DA01343">
            <wp:extent cx="2990850" cy="2995612"/>
            <wp:effectExtent l="0" t="0" r="0" b="0"/>
            <wp:docPr id="605798226" name="Picture 1" descr="A screenshot of a key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98226" name="Picture 1" descr="A screenshot of a keyword&#10;&#10;Description automatically generated"/>
                    <pic:cNvPicPr/>
                  </pic:nvPicPr>
                  <pic:blipFill>
                    <a:blip r:embed="rId9"/>
                    <a:stretch>
                      <a:fillRect/>
                    </a:stretch>
                  </pic:blipFill>
                  <pic:spPr>
                    <a:xfrm>
                      <a:off x="0" y="0"/>
                      <a:ext cx="2994099" cy="2998866"/>
                    </a:xfrm>
                    <a:prstGeom prst="rect">
                      <a:avLst/>
                    </a:prstGeom>
                  </pic:spPr>
                </pic:pic>
              </a:graphicData>
            </a:graphic>
          </wp:inline>
        </w:drawing>
      </w:r>
    </w:p>
    <w:p w14:paraId="4FA0EA4C" w14:textId="384E8E3B" w:rsidR="00B47F92" w:rsidRDefault="00B47F92" w:rsidP="008B37A5">
      <w:pPr>
        <w:spacing w:line="360" w:lineRule="auto"/>
      </w:pPr>
      <w:r w:rsidRPr="00B47F92">
        <w:rPr>
          <w:noProof/>
        </w:rPr>
        <w:drawing>
          <wp:inline distT="0" distB="0" distL="0" distR="0" wp14:anchorId="38B32D59" wp14:editId="2BEF7349">
            <wp:extent cx="2971800" cy="2886075"/>
            <wp:effectExtent l="0" t="0" r="0" b="9525"/>
            <wp:docPr id="53018708" name="Picture 1" descr="A screenshot of a key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18708" name="Picture 1" descr="A screenshot of a keyword&#10;&#10;Description automatically generated"/>
                    <pic:cNvPicPr/>
                  </pic:nvPicPr>
                  <pic:blipFill>
                    <a:blip r:embed="rId10"/>
                    <a:stretch>
                      <a:fillRect/>
                    </a:stretch>
                  </pic:blipFill>
                  <pic:spPr>
                    <a:xfrm>
                      <a:off x="0" y="0"/>
                      <a:ext cx="2974807" cy="2888995"/>
                    </a:xfrm>
                    <a:prstGeom prst="rect">
                      <a:avLst/>
                    </a:prstGeom>
                  </pic:spPr>
                </pic:pic>
              </a:graphicData>
            </a:graphic>
          </wp:inline>
        </w:drawing>
      </w:r>
    </w:p>
    <w:p w14:paraId="531DA462" w14:textId="77777777" w:rsidR="006B7BCD" w:rsidRDefault="006B7BCD" w:rsidP="008B37A5">
      <w:pPr>
        <w:spacing w:line="360" w:lineRule="auto"/>
      </w:pPr>
    </w:p>
    <w:p w14:paraId="5058D337" w14:textId="227B2116" w:rsidR="000F6F20" w:rsidRDefault="008B37A5" w:rsidP="008B37A5">
      <w:pPr>
        <w:spacing w:line="360" w:lineRule="auto"/>
      </w:pPr>
      <w:r w:rsidRPr="008B37A5">
        <w:t xml:space="preserve">Transcribed conversations were </w:t>
      </w:r>
      <w:r w:rsidR="00013C1E">
        <w:t>coded</w:t>
      </w:r>
      <w:r>
        <w:t xml:space="preserve"> to identify recurring </w:t>
      </w:r>
      <w:r w:rsidR="00815061">
        <w:t>topics</w:t>
      </w:r>
      <w:r>
        <w:t>. Initially identified individual t</w:t>
      </w:r>
      <w:r w:rsidR="00815061">
        <w:t>opics</w:t>
      </w:r>
      <w:r>
        <w:t xml:space="preserve"> were then re-grouped to form recurring themes</w:t>
      </w:r>
      <w:r w:rsidR="00815061">
        <w:t xml:space="preserve">. </w:t>
      </w:r>
    </w:p>
    <w:p w14:paraId="78E5EF0B" w14:textId="77777777" w:rsidR="00C1732E" w:rsidRDefault="001036A7" w:rsidP="00C1732E">
      <w:pPr>
        <w:spacing w:line="360" w:lineRule="auto"/>
      </w:pPr>
      <w:r>
        <w:t xml:space="preserve">Recurring themes were grouped into </w:t>
      </w:r>
      <w:r w:rsidR="00C1732E">
        <w:t xml:space="preserve">Teaching style – including enjoyable, fun, stories, debates, discussions, games, humour, laughing, </w:t>
      </w:r>
    </w:p>
    <w:p w14:paraId="1D8CB56D" w14:textId="62225614" w:rsidR="00C1732E" w:rsidRDefault="00C1732E" w:rsidP="00C1732E">
      <w:pPr>
        <w:spacing w:after="0" w:line="360" w:lineRule="auto"/>
      </w:pPr>
      <w:r>
        <w:t xml:space="preserve">Learning Environment - which encompasses mentions such as relaxed, relationships, respect, </w:t>
      </w:r>
    </w:p>
    <w:p w14:paraId="3B42B5F3" w14:textId="4AE6E9AD" w:rsidR="007D28D2" w:rsidRDefault="001036A7" w:rsidP="007D28D2">
      <w:pPr>
        <w:spacing w:after="0" w:line="360" w:lineRule="auto"/>
      </w:pPr>
      <w:r>
        <w:t xml:space="preserve">Cognition - which encompassed learning, </w:t>
      </w:r>
      <w:r w:rsidR="00A2376F">
        <w:t>remembering,</w:t>
      </w:r>
      <w:r>
        <w:t xml:space="preserve"> and understanding</w:t>
      </w:r>
      <w:r w:rsidR="007D28D2">
        <w:t>,</w:t>
      </w:r>
      <w:r>
        <w:t xml:space="preserve"> Engagement - which includes mentions of </w:t>
      </w:r>
      <w:r w:rsidR="007D28D2">
        <w:t xml:space="preserve">attendance, active student engagement, feeling of being </w:t>
      </w:r>
      <w:r w:rsidR="007B6E44">
        <w:t>“</w:t>
      </w:r>
      <w:r w:rsidR="007D28D2">
        <w:t>brought in</w:t>
      </w:r>
      <w:r w:rsidR="007B6E44">
        <w:t>”</w:t>
      </w:r>
      <w:r w:rsidR="007D28D2">
        <w:t>, doing things together,</w:t>
      </w:r>
    </w:p>
    <w:p w14:paraId="731725B4" w14:textId="1CAFD3D2" w:rsidR="00BC37CB" w:rsidRDefault="00BC37CB" w:rsidP="008B37A5">
      <w:pPr>
        <w:spacing w:line="360" w:lineRule="auto"/>
      </w:pPr>
      <w:r>
        <w:t>Trauma – mentions of traumatic experiences suffered in high school (also referred to as comprehensive school or “comp”), feelings of bullying by the teachers,</w:t>
      </w:r>
      <w:r w:rsidR="001C499D">
        <w:t xml:space="preserve"> and pupils </w:t>
      </w:r>
      <w:r w:rsidR="00956375">
        <w:t>alike, apprehension</w:t>
      </w:r>
      <w:r>
        <w:t xml:space="preserve"> at the prospect of joining education again, and finally a surprising emergence of </w:t>
      </w:r>
    </w:p>
    <w:p w14:paraId="69D26E5E" w14:textId="224F1D72" w:rsidR="00BC37CB" w:rsidRDefault="00BC37CB" w:rsidP="008B37A5">
      <w:pPr>
        <w:spacing w:line="360" w:lineRule="auto"/>
      </w:pPr>
      <w:r>
        <w:t xml:space="preserve">Future planning – including thinking beyond the current educational undertaking. </w:t>
      </w:r>
    </w:p>
    <w:p w14:paraId="07A0D930" w14:textId="761D29BE" w:rsidR="003A48A6" w:rsidRDefault="003A48A6" w:rsidP="008B37A5">
      <w:pPr>
        <w:spacing w:line="360" w:lineRule="auto"/>
      </w:pPr>
      <w:r>
        <w:t>Within the interviews there were clear mentions of different topics that were subsequently grouped to for</w:t>
      </w:r>
      <w:r w:rsidR="00E93C1F">
        <w:t>m</w:t>
      </w:r>
      <w:r>
        <w:t xml:space="preserve"> the above mentioned, themes. </w:t>
      </w:r>
    </w:p>
    <w:p w14:paraId="1E5E3169" w14:textId="5DB8C1E9" w:rsidR="00A55F27" w:rsidRDefault="00A55F27" w:rsidP="008B37A5">
      <w:pPr>
        <w:spacing w:line="360" w:lineRule="auto"/>
      </w:pPr>
      <w:r>
        <w:rPr>
          <w:noProof/>
        </w:rPr>
        <w:drawing>
          <wp:inline distT="0" distB="0" distL="0" distR="0" wp14:anchorId="13F4006F" wp14:editId="2DA70F3B">
            <wp:extent cx="3173730" cy="3032760"/>
            <wp:effectExtent l="0" t="0" r="7620" b="15240"/>
            <wp:docPr id="1101208390" name="Chart 1">
              <a:extLst xmlns:a="http://schemas.openxmlformats.org/drawingml/2006/main">
                <a:ext uri="{FF2B5EF4-FFF2-40B4-BE49-F238E27FC236}">
                  <a16:creationId xmlns:a16="http://schemas.microsoft.com/office/drawing/2014/main" id="{A08EC51C-314F-AB5E-3553-CB19FDD149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4FCFFE" w14:textId="77777777" w:rsidR="00AC2DBC" w:rsidRDefault="00AC2DBC" w:rsidP="001066D5">
      <w:pPr>
        <w:pStyle w:val="Heading2"/>
        <w:rPr>
          <w:rFonts w:ascii="Arial" w:hAnsi="Arial" w:cs="Arial"/>
          <w:b/>
          <w:bCs/>
          <w:color w:val="auto"/>
        </w:rPr>
      </w:pPr>
    </w:p>
    <w:p w14:paraId="57587953" w14:textId="4B7D4F16" w:rsidR="001066D5" w:rsidRDefault="001066D5" w:rsidP="001066D5">
      <w:pPr>
        <w:pStyle w:val="Heading2"/>
        <w:rPr>
          <w:rFonts w:ascii="Arial" w:hAnsi="Arial" w:cs="Arial"/>
          <w:b/>
          <w:bCs/>
          <w:color w:val="auto"/>
        </w:rPr>
      </w:pPr>
      <w:r w:rsidRPr="001066D5">
        <w:rPr>
          <w:rFonts w:ascii="Arial" w:hAnsi="Arial" w:cs="Arial"/>
          <w:b/>
          <w:bCs/>
          <w:color w:val="auto"/>
        </w:rPr>
        <w:t>Teaching Style</w:t>
      </w:r>
    </w:p>
    <w:p w14:paraId="3E353037" w14:textId="77777777" w:rsidR="001066D5" w:rsidRPr="001066D5" w:rsidRDefault="001066D5" w:rsidP="001066D5"/>
    <w:p w14:paraId="7397D893" w14:textId="5B3D2AC6" w:rsidR="003A48A6" w:rsidRDefault="003A48A6" w:rsidP="008B37A5">
      <w:pPr>
        <w:spacing w:line="360" w:lineRule="auto"/>
      </w:pPr>
      <w:r>
        <w:t xml:space="preserve">Out of these </w:t>
      </w:r>
      <w:r w:rsidR="001C499D">
        <w:t xml:space="preserve">all the </w:t>
      </w:r>
      <w:r>
        <w:t xml:space="preserve">mentions, the majority focused on the style of teaching. </w:t>
      </w:r>
    </w:p>
    <w:p w14:paraId="6DE379E3" w14:textId="293D2973" w:rsidR="001C499D" w:rsidRDefault="00253C10" w:rsidP="008B37A5">
      <w:pPr>
        <w:spacing w:line="360" w:lineRule="auto"/>
      </w:pPr>
      <w:r>
        <w:t xml:space="preserve">As mature students, returning to education after many years, the students clearly appreciated the style of teaching over other aspects of </w:t>
      </w:r>
      <w:r w:rsidR="0008597F">
        <w:t>classroom-based</w:t>
      </w:r>
      <w:r w:rsidR="001C499D">
        <w:t xml:space="preserve"> lectures.</w:t>
      </w:r>
      <w:r>
        <w:t xml:space="preserve"> </w:t>
      </w:r>
    </w:p>
    <w:p w14:paraId="27C6520E" w14:textId="549EDF25" w:rsidR="00352F34" w:rsidRDefault="00352F34" w:rsidP="008B37A5">
      <w:pPr>
        <w:spacing w:line="360" w:lineRule="auto"/>
      </w:pPr>
      <w:r>
        <w:t>“</w:t>
      </w:r>
      <w:r w:rsidRPr="008915A4">
        <w:rPr>
          <w:i/>
          <w:iCs/>
        </w:rPr>
        <w:t>So</w:t>
      </w:r>
      <w:r w:rsidR="00357035" w:rsidRPr="008915A4">
        <w:rPr>
          <w:i/>
          <w:iCs/>
        </w:rPr>
        <w:t>,</w:t>
      </w:r>
      <w:r w:rsidRPr="008915A4">
        <w:rPr>
          <w:i/>
          <w:iCs/>
        </w:rPr>
        <w:t xml:space="preserve"> coming in at this age, I think having a bit of humour in it has made it easier</w:t>
      </w:r>
      <w:r w:rsidR="00357035" w:rsidRPr="008915A4">
        <w:rPr>
          <w:i/>
          <w:iCs/>
        </w:rPr>
        <w:t>. It made it just feel normal, in a way</w:t>
      </w:r>
      <w:r w:rsidR="00357035">
        <w:t>”.MC2P</w:t>
      </w:r>
    </w:p>
    <w:p w14:paraId="5C667D52" w14:textId="38C3BF2E" w:rsidR="00253C10" w:rsidRDefault="00253C10" w:rsidP="008B37A5">
      <w:pPr>
        <w:spacing w:line="360" w:lineRule="auto"/>
      </w:pPr>
      <w:r>
        <w:t>“</w:t>
      </w:r>
      <w:r w:rsidRPr="008915A4">
        <w:rPr>
          <w:i/>
          <w:iCs/>
        </w:rPr>
        <w:t xml:space="preserve">Me, coming in that first day to today, my view has completely flipped. Because I was terrified, thinking it was going to be strict….and </w:t>
      </w:r>
      <w:r w:rsidR="00810C05" w:rsidRPr="008915A4">
        <w:rPr>
          <w:i/>
          <w:iCs/>
        </w:rPr>
        <w:t>it’s</w:t>
      </w:r>
      <w:r w:rsidRPr="008915A4">
        <w:rPr>
          <w:i/>
          <w:iCs/>
        </w:rPr>
        <w:t xml:space="preserve"> not. Its enjoyable and I enjoy coming in.</w:t>
      </w:r>
      <w:r>
        <w:t xml:space="preserve"> </w:t>
      </w:r>
      <w:r w:rsidR="00256C43">
        <w:t>“KL</w:t>
      </w:r>
      <w:r>
        <w:t>1P</w:t>
      </w:r>
    </w:p>
    <w:p w14:paraId="1F92C37A" w14:textId="28AB9A4B" w:rsidR="00253C10" w:rsidRDefault="00253C10" w:rsidP="008B37A5">
      <w:pPr>
        <w:spacing w:line="360" w:lineRule="auto"/>
      </w:pPr>
      <w:r>
        <w:t>“</w:t>
      </w:r>
      <w:r w:rsidRPr="008915A4">
        <w:rPr>
          <w:i/>
          <w:iCs/>
        </w:rPr>
        <w:t xml:space="preserve">I enjoy it. </w:t>
      </w:r>
      <w:r w:rsidR="00256C43" w:rsidRPr="008915A4">
        <w:rPr>
          <w:i/>
          <w:iCs/>
        </w:rPr>
        <w:t>...</w:t>
      </w:r>
      <w:r w:rsidRPr="008915A4">
        <w:rPr>
          <w:i/>
          <w:iCs/>
        </w:rPr>
        <w:t xml:space="preserve">I enjoy the humour, I </w:t>
      </w:r>
      <w:r w:rsidR="003D78E2" w:rsidRPr="008915A4">
        <w:rPr>
          <w:i/>
          <w:iCs/>
        </w:rPr>
        <w:t>enjoy</w:t>
      </w:r>
      <w:r w:rsidRPr="008915A4">
        <w:rPr>
          <w:i/>
          <w:iCs/>
        </w:rPr>
        <w:t xml:space="preserve"> the way everyone in here is laughing, everyone joins in</w:t>
      </w:r>
      <w:r w:rsidR="003D78E2" w:rsidRPr="008915A4">
        <w:rPr>
          <w:i/>
          <w:iCs/>
        </w:rPr>
        <w:t xml:space="preserve">, and everyone </w:t>
      </w:r>
      <w:r w:rsidR="00256C43" w:rsidRPr="008915A4">
        <w:rPr>
          <w:i/>
          <w:iCs/>
        </w:rPr>
        <w:t>has their</w:t>
      </w:r>
      <w:r w:rsidR="003D78E2" w:rsidRPr="008915A4">
        <w:rPr>
          <w:i/>
          <w:iCs/>
        </w:rPr>
        <w:t xml:space="preserve"> own little stories to share. Yes, I’m happy</w:t>
      </w:r>
      <w:r w:rsidR="003D78E2">
        <w:t xml:space="preserve">. </w:t>
      </w:r>
      <w:r w:rsidR="00256C43">
        <w:t>“KL</w:t>
      </w:r>
      <w:r w:rsidR="003D78E2">
        <w:t>1P</w:t>
      </w:r>
    </w:p>
    <w:p w14:paraId="41311CFA" w14:textId="0663451C" w:rsidR="001C499D" w:rsidRDefault="001C499D" w:rsidP="008B37A5">
      <w:pPr>
        <w:spacing w:line="360" w:lineRule="auto"/>
      </w:pPr>
      <w:r>
        <w:t xml:space="preserve">Students’ expectations of classroom seemed to have been exceeded by utilising a friendly and relaxed approach by the lecturer. </w:t>
      </w:r>
    </w:p>
    <w:p w14:paraId="237F416E" w14:textId="5980A324" w:rsidR="0008597F" w:rsidRDefault="0008597F" w:rsidP="008B37A5">
      <w:pPr>
        <w:spacing w:line="360" w:lineRule="auto"/>
      </w:pPr>
      <w:r>
        <w:t xml:space="preserve">They all reported feelings of fear and apprehension at the prospect of attending any type of education again, but seemed pleasantly surprised that it was very different from the “school” as they remember it. </w:t>
      </w:r>
    </w:p>
    <w:p w14:paraId="5FEE223D" w14:textId="261DB6B0" w:rsidR="0008597F" w:rsidRDefault="0008597F" w:rsidP="0008597F">
      <w:pPr>
        <w:spacing w:line="360" w:lineRule="auto"/>
        <w:rPr>
          <w:i/>
          <w:iCs/>
        </w:rPr>
      </w:pPr>
      <w:r>
        <w:t xml:space="preserve">One mature student who initially expressed a wish to be assigned to a different geographical location, expresses their appreciation:” </w:t>
      </w:r>
      <w:r w:rsidRPr="008A733C">
        <w:rPr>
          <w:i/>
          <w:iCs/>
        </w:rPr>
        <w:t>Yeah</w:t>
      </w:r>
      <w:r w:rsidRPr="008739E2">
        <w:rPr>
          <w:i/>
          <w:iCs/>
        </w:rPr>
        <w:t xml:space="preserve">, I’m not leaving your class…. you made it feel like a little family, a </w:t>
      </w:r>
      <w:r w:rsidRPr="008739E2">
        <w:rPr>
          <w:i/>
          <w:iCs/>
        </w:rPr>
        <w:t>little home, a little safe heaven, as soon as we walk through that door”</w:t>
      </w:r>
      <w:r>
        <w:rPr>
          <w:i/>
          <w:iCs/>
        </w:rPr>
        <w:t xml:space="preserve"> </w:t>
      </w:r>
      <w:r w:rsidR="00674827">
        <w:rPr>
          <w:i/>
          <w:iCs/>
        </w:rPr>
        <w:t>LN3O.</w:t>
      </w:r>
    </w:p>
    <w:p w14:paraId="30008B42" w14:textId="77777777" w:rsidR="00275945" w:rsidRDefault="0008597F" w:rsidP="0008597F">
      <w:pPr>
        <w:spacing w:line="360" w:lineRule="auto"/>
      </w:pPr>
      <w:r w:rsidRPr="0008597F">
        <w:t xml:space="preserve">Teaching style that utilises </w:t>
      </w:r>
      <w:r>
        <w:t xml:space="preserve">humour is perceived respectful and “normal” by the students. </w:t>
      </w:r>
    </w:p>
    <w:p w14:paraId="1DDCD57C" w14:textId="08406B1A" w:rsidR="00243FBE" w:rsidRDefault="00243FBE" w:rsidP="00243FBE">
      <w:pPr>
        <w:spacing w:line="360" w:lineRule="auto"/>
      </w:pPr>
      <w:r>
        <w:rPr>
          <w:i/>
          <w:iCs/>
        </w:rPr>
        <w:t>“</w:t>
      </w:r>
      <w:r w:rsidRPr="008915A4">
        <w:rPr>
          <w:i/>
          <w:iCs/>
        </w:rPr>
        <w:t>I think having a bit of humour in it has made it easier. It made it just feel normal, in a way</w:t>
      </w:r>
      <w:r>
        <w:t>”.MC2P</w:t>
      </w:r>
    </w:p>
    <w:p w14:paraId="1FEB3972" w14:textId="77777777" w:rsidR="00275945" w:rsidRDefault="00275945" w:rsidP="00275945">
      <w:pPr>
        <w:spacing w:line="360" w:lineRule="auto"/>
        <w:rPr>
          <w:color w:val="202122"/>
          <w:shd w:val="clear" w:color="auto" w:fill="FFFFFF"/>
        </w:rPr>
      </w:pPr>
      <w:r>
        <w:rPr>
          <w:color w:val="202122"/>
          <w:shd w:val="clear" w:color="auto" w:fill="FFFFFF"/>
        </w:rPr>
        <w:t>“</w:t>
      </w:r>
      <w:r w:rsidRPr="00DD3ABE">
        <w:rPr>
          <w:i/>
          <w:iCs/>
          <w:color w:val="202122"/>
          <w:shd w:val="clear" w:color="auto" w:fill="FFFFFF"/>
        </w:rPr>
        <w:t>By bringing it (humour) into the learning environment, it enables relationships to be built and respect, then, to be given both ways.</w:t>
      </w:r>
      <w:r>
        <w:rPr>
          <w:color w:val="202122"/>
          <w:shd w:val="clear" w:color="auto" w:fill="FFFFFF"/>
        </w:rPr>
        <w:t xml:space="preserve"> “KL1P</w:t>
      </w:r>
    </w:p>
    <w:p w14:paraId="359440E1" w14:textId="323B0F76" w:rsidR="0008597F" w:rsidRDefault="0008597F" w:rsidP="0008597F">
      <w:pPr>
        <w:spacing w:line="360" w:lineRule="auto"/>
      </w:pPr>
      <w:r>
        <w:t>They report feeling respected by being allowed to have a laugh and get involved into the narrative as they are being treated as equals. Berk (200</w:t>
      </w:r>
      <w:r w:rsidR="00674827">
        <w:t>3</w:t>
      </w:r>
      <w:r>
        <w:t xml:space="preserve">) </w:t>
      </w:r>
      <w:r w:rsidR="008A733C">
        <w:t xml:space="preserve">points out that humour can be used for a dual purpose within the classroom; to promote a positive lecturer – student relationship and engaged learning by the students. </w:t>
      </w:r>
    </w:p>
    <w:p w14:paraId="45CBF9A8" w14:textId="6743DB76" w:rsidR="008A733C" w:rsidRPr="0008597F" w:rsidRDefault="008A733C" w:rsidP="0008597F">
      <w:pPr>
        <w:spacing w:line="360" w:lineRule="auto"/>
      </w:pPr>
      <w:r>
        <w:t xml:space="preserve">Humour is used as a social and learning stimulant within the classroom, by making the atmosphere lighter and encouraging discussions and interactions.  </w:t>
      </w:r>
      <w:r w:rsidR="00C031A7">
        <w:t xml:space="preserve">By making humour and laughter acceptable and encouraged, the fear of admitting ignorance and/or asking, what the students might feel is, a silly question, is removed and the apprehension levels are lowered thus encouraging a free flow of discussions. Once this level of freedom is achieved, the discussion serves a dual purpose: students feel respected and “heard” by being allowed to share own stories, but it also means that </w:t>
      </w:r>
      <w:r w:rsidR="00C031A7">
        <w:lastRenderedPageBreak/>
        <w:t xml:space="preserve">they learn from each other as the workplace examples and experiences are shared and the teaching material is enriched. </w:t>
      </w:r>
    </w:p>
    <w:p w14:paraId="0C113E04" w14:textId="36665CDF" w:rsidR="00AC2DBC" w:rsidRDefault="00AC2DBC" w:rsidP="00FB35AA">
      <w:pPr>
        <w:pStyle w:val="Heading2"/>
        <w:rPr>
          <w:rFonts w:ascii="Arial" w:hAnsi="Arial" w:cs="Arial"/>
          <w:b/>
          <w:bCs/>
          <w:color w:val="auto"/>
        </w:rPr>
      </w:pPr>
    </w:p>
    <w:p w14:paraId="312BCE75" w14:textId="77777777" w:rsidR="00C031A7" w:rsidRPr="00C031A7" w:rsidRDefault="00C031A7" w:rsidP="00C031A7"/>
    <w:p w14:paraId="18EDE19F" w14:textId="0DEB0451" w:rsidR="00FB35AA" w:rsidRDefault="00FB35AA" w:rsidP="00FB35AA">
      <w:pPr>
        <w:pStyle w:val="Heading2"/>
        <w:rPr>
          <w:rFonts w:ascii="Arial" w:hAnsi="Arial" w:cs="Arial"/>
          <w:b/>
          <w:bCs/>
          <w:color w:val="auto"/>
        </w:rPr>
      </w:pPr>
      <w:r w:rsidRPr="00FB35AA">
        <w:rPr>
          <w:rFonts w:ascii="Arial" w:hAnsi="Arial" w:cs="Arial"/>
          <w:b/>
          <w:bCs/>
          <w:color w:val="auto"/>
        </w:rPr>
        <w:t xml:space="preserve">Learning Environment </w:t>
      </w:r>
    </w:p>
    <w:p w14:paraId="3476DA70" w14:textId="77777777" w:rsidR="00FB35AA" w:rsidRPr="00FB35AA" w:rsidRDefault="00FB35AA" w:rsidP="00FB35AA"/>
    <w:p w14:paraId="5A5DD87A" w14:textId="0F4D9CB9" w:rsidR="00FE0416" w:rsidRDefault="00E93C1F" w:rsidP="00FE0416">
      <w:pPr>
        <w:spacing w:line="360" w:lineRule="auto"/>
      </w:pPr>
      <w:r>
        <w:t xml:space="preserve">Environment seemed to play a very important role in providing a “safe” place for mature students. </w:t>
      </w:r>
      <w:r w:rsidR="008A733C">
        <w:t>This is an important aspect of learning; people cannot relax and be creative if they are feeling apprehensive. Creating a safe environment where it’s acceptable to ask any questions, share any thought and put forward any idea is param</w:t>
      </w:r>
      <w:r w:rsidR="00A76177">
        <w:t xml:space="preserve">ount to encouraging creativity. As the </w:t>
      </w:r>
      <w:r w:rsidR="00256C43">
        <w:t>adage</w:t>
      </w:r>
      <w:r w:rsidR="00A76177">
        <w:t xml:space="preserve"> goes; </w:t>
      </w:r>
      <w:r w:rsidR="00C031A7">
        <w:t>“</w:t>
      </w:r>
      <w:r w:rsidR="00A76177">
        <w:t>Creativity is intelligence having fun</w:t>
      </w:r>
      <w:r w:rsidR="00C031A7">
        <w:t>”</w:t>
      </w:r>
      <w:r w:rsidR="00A76177">
        <w:t xml:space="preserve">. As the participants report being made to feel “stupid” by previous school, it is even more important to introduce an environment that encourages exploration of own creativity and interest. </w:t>
      </w:r>
    </w:p>
    <w:p w14:paraId="3C7BB5FC" w14:textId="58E167F4" w:rsidR="00FE0416" w:rsidRDefault="00FE0416" w:rsidP="00FE0416">
      <w:pPr>
        <w:spacing w:line="360" w:lineRule="auto"/>
      </w:pPr>
      <w:r w:rsidRPr="00C031A7">
        <w:rPr>
          <w:i/>
          <w:iCs/>
        </w:rPr>
        <w:t>“(humour) frees me up to be able to be myself. And when I’m myself, I’m better at learning. I’m better at everything</w:t>
      </w:r>
      <w:r>
        <w:t>”. KL1P</w:t>
      </w:r>
    </w:p>
    <w:p w14:paraId="2B9E9AA0" w14:textId="766046A9" w:rsidR="000F6F20" w:rsidRDefault="00A76177" w:rsidP="00E93C1F">
      <w:pPr>
        <w:spacing w:line="360" w:lineRule="auto"/>
      </w:pPr>
      <w:r>
        <w:t xml:space="preserve">Humour has been connected with increased motivation and attention in the learning environment </w:t>
      </w:r>
      <w:r w:rsidR="0022451F">
        <w:t>(Berk</w:t>
      </w:r>
      <w:r>
        <w:t xml:space="preserve">, 2002), and Davenport (2015) also recognises humour as a powerful psychological tool that enhances mental health by reducing the stress and tension in the learning environment. </w:t>
      </w:r>
    </w:p>
    <w:p w14:paraId="562D9946" w14:textId="0907C301" w:rsidR="00CE1414" w:rsidRDefault="00CE1414" w:rsidP="00E93C1F">
      <w:pPr>
        <w:spacing w:line="360" w:lineRule="auto"/>
        <w:rPr>
          <w:color w:val="202122"/>
          <w:shd w:val="clear" w:color="auto" w:fill="FFFFFF"/>
        </w:rPr>
      </w:pPr>
      <w:r>
        <w:rPr>
          <w:color w:val="202122"/>
          <w:shd w:val="clear" w:color="auto" w:fill="FFFFFF"/>
        </w:rPr>
        <w:t>“</w:t>
      </w:r>
      <w:r w:rsidRPr="00C031A7">
        <w:rPr>
          <w:i/>
          <w:iCs/>
          <w:color w:val="202122"/>
          <w:shd w:val="clear" w:color="auto" w:fill="FFFFFF"/>
        </w:rPr>
        <w:t xml:space="preserve">Laughter always </w:t>
      </w:r>
      <w:r w:rsidR="0008597F" w:rsidRPr="00C031A7">
        <w:rPr>
          <w:i/>
          <w:iCs/>
          <w:color w:val="202122"/>
          <w:shd w:val="clear" w:color="auto" w:fill="FFFFFF"/>
        </w:rPr>
        <w:t>makes</w:t>
      </w:r>
      <w:r w:rsidRPr="00C031A7">
        <w:rPr>
          <w:i/>
          <w:iCs/>
          <w:color w:val="202122"/>
          <w:shd w:val="clear" w:color="auto" w:fill="FFFFFF"/>
        </w:rPr>
        <w:t xml:space="preserve"> somebody feel more relaxed and to enjoy something</w:t>
      </w:r>
      <w:r>
        <w:rPr>
          <w:color w:val="202122"/>
          <w:shd w:val="clear" w:color="auto" w:fill="FFFFFF"/>
        </w:rPr>
        <w:t>.” LN3O</w:t>
      </w:r>
    </w:p>
    <w:p w14:paraId="4DE0D30B" w14:textId="365008B8" w:rsidR="00956375" w:rsidRDefault="00956375" w:rsidP="00E93C1F">
      <w:pPr>
        <w:spacing w:line="360" w:lineRule="auto"/>
        <w:rPr>
          <w:color w:val="202122"/>
          <w:shd w:val="clear" w:color="auto" w:fill="FFFFFF"/>
        </w:rPr>
      </w:pPr>
      <w:r>
        <w:rPr>
          <w:color w:val="202122"/>
          <w:shd w:val="clear" w:color="auto" w:fill="FFFFFF"/>
        </w:rPr>
        <w:t xml:space="preserve">Lei at al (2010) echoes this sentiment by arguing that humour serves a social purpose of enhancing social rapport between lecturer and students, encouraging social cohesion within the learning environment and promoting trust building. </w:t>
      </w:r>
    </w:p>
    <w:p w14:paraId="6CD2DD42" w14:textId="77A191BC" w:rsidR="00956375" w:rsidRDefault="00DD2464" w:rsidP="00E93C1F">
      <w:pPr>
        <w:spacing w:line="360" w:lineRule="auto"/>
      </w:pPr>
      <w:r>
        <w:t xml:space="preserve">One explanation for this is a phenomenon of cognitive dissonance. </w:t>
      </w:r>
      <w:r w:rsidR="00787354">
        <w:t xml:space="preserve">Galloway (2001). </w:t>
      </w:r>
      <w:r>
        <w:t xml:space="preserve">The two cognitions, for example: “I feel apprehensive” and “This is amusing” are contradictory making them difficult to exist at the same time. Seeing the funny side of a scary situation would make it difficult to also feel apprehensive and it would enhance the feeling of being in control. As a result, feeling that we are in control of the scary situation, makes it no longer scary. </w:t>
      </w:r>
    </w:p>
    <w:p w14:paraId="70A0617A" w14:textId="77777777" w:rsidR="00DD2464" w:rsidRDefault="00DD2464" w:rsidP="00E93C1F">
      <w:pPr>
        <w:spacing w:line="360" w:lineRule="auto"/>
      </w:pPr>
    </w:p>
    <w:p w14:paraId="7CE01293" w14:textId="2CE7B790" w:rsidR="001066D5" w:rsidRDefault="001066D5" w:rsidP="001066D5">
      <w:pPr>
        <w:pStyle w:val="Heading2"/>
        <w:rPr>
          <w:rFonts w:ascii="Arial" w:hAnsi="Arial" w:cs="Arial"/>
          <w:b/>
          <w:bCs/>
          <w:color w:val="auto"/>
        </w:rPr>
      </w:pPr>
      <w:r w:rsidRPr="001066D5">
        <w:rPr>
          <w:rFonts w:ascii="Arial" w:hAnsi="Arial" w:cs="Arial"/>
          <w:b/>
          <w:bCs/>
          <w:color w:val="auto"/>
        </w:rPr>
        <w:t>Cognition</w:t>
      </w:r>
    </w:p>
    <w:p w14:paraId="2854B99E" w14:textId="77777777" w:rsidR="001066D5" w:rsidRPr="001066D5" w:rsidRDefault="001066D5" w:rsidP="001066D5"/>
    <w:p w14:paraId="16F90CAC" w14:textId="198776AA" w:rsidR="00E93C1F" w:rsidRDefault="00E93C1F" w:rsidP="00E93C1F">
      <w:pPr>
        <w:spacing w:line="360" w:lineRule="auto"/>
      </w:pPr>
      <w:r>
        <w:t xml:space="preserve">Cognition was a clear theme that came through during the conversations. </w:t>
      </w:r>
    </w:p>
    <w:p w14:paraId="2C63E7BB" w14:textId="5561A9BB" w:rsidR="00E93C1F" w:rsidRDefault="007318A7" w:rsidP="00E93C1F">
      <w:pPr>
        <w:spacing w:line="360" w:lineRule="auto"/>
      </w:pPr>
      <w:r>
        <w:t xml:space="preserve">A clear connection between </w:t>
      </w:r>
      <w:r w:rsidR="0018624C">
        <w:t>adding humour to the</w:t>
      </w:r>
      <w:r>
        <w:t xml:space="preserve"> process of learning and the learning itself has been </w:t>
      </w:r>
      <w:r w:rsidR="0018624C">
        <w:t xml:space="preserve">repeatedly </w:t>
      </w:r>
      <w:r>
        <w:t>highlighted.</w:t>
      </w:r>
    </w:p>
    <w:p w14:paraId="26D4B85F" w14:textId="78C247E1" w:rsidR="0018624C" w:rsidRDefault="0018624C" w:rsidP="00E93C1F">
      <w:pPr>
        <w:spacing w:line="360" w:lineRule="auto"/>
      </w:pPr>
      <w:r>
        <w:t>“</w:t>
      </w:r>
      <w:r w:rsidRPr="0018624C">
        <w:rPr>
          <w:i/>
          <w:iCs/>
        </w:rPr>
        <w:t>I tend to remember more from the lessons about what we had a laugh about than what we’ve just gone over</w:t>
      </w:r>
      <w:r w:rsidR="001203A2">
        <w:rPr>
          <w:i/>
          <w:iCs/>
        </w:rPr>
        <w:t>…. I</w:t>
      </w:r>
      <w:r>
        <w:rPr>
          <w:i/>
          <w:iCs/>
        </w:rPr>
        <w:t xml:space="preserve"> tend to learn a lot more from the funny </w:t>
      </w:r>
      <w:r w:rsidR="006B7BCD">
        <w:rPr>
          <w:i/>
          <w:iCs/>
        </w:rPr>
        <w:t>moments.</w:t>
      </w:r>
      <w:r>
        <w:t>” KL1P</w:t>
      </w:r>
    </w:p>
    <w:p w14:paraId="0011BEAC" w14:textId="157007E6" w:rsidR="0066625C" w:rsidRPr="0066625C" w:rsidRDefault="009D406B" w:rsidP="0066625C">
      <w:pPr>
        <w:spacing w:line="360" w:lineRule="auto"/>
      </w:pPr>
      <w:r>
        <w:t>Students comment on humour aiding the creation of memories.</w:t>
      </w:r>
      <w:r w:rsidR="0066625C" w:rsidRPr="0066625C">
        <w:t xml:space="preserve"> Berk (2003) also found that students retain more information from humorous lectures and class discussions. </w:t>
      </w:r>
    </w:p>
    <w:p w14:paraId="05C1C238" w14:textId="4962AAA1" w:rsidR="007318A7" w:rsidRDefault="007318A7" w:rsidP="00E93C1F">
      <w:pPr>
        <w:spacing w:line="360" w:lineRule="auto"/>
      </w:pPr>
      <w:r>
        <w:lastRenderedPageBreak/>
        <w:t>“…</w:t>
      </w:r>
      <w:r w:rsidRPr="006B3068">
        <w:rPr>
          <w:i/>
          <w:iCs/>
        </w:rPr>
        <w:t>when you are enjoying something, it makes stuff stick in your brain better than it would if someone was just going through the slides and not having humour</w:t>
      </w:r>
      <w:r w:rsidR="001203A2">
        <w:t xml:space="preserve">…” </w:t>
      </w:r>
      <w:r w:rsidR="00256C43">
        <w:t>LN3O.</w:t>
      </w:r>
    </w:p>
    <w:p w14:paraId="7AE2F018" w14:textId="0215A171" w:rsidR="00E93C1F" w:rsidRDefault="00B66A08" w:rsidP="00E93C1F">
      <w:pPr>
        <w:spacing w:line="360" w:lineRule="auto"/>
      </w:pPr>
      <w:r>
        <w:t>“</w:t>
      </w:r>
      <w:r w:rsidRPr="006B3068">
        <w:rPr>
          <w:i/>
          <w:iCs/>
        </w:rPr>
        <w:t>I feel when I’m relaxed and I’m enjoying, it makes you take the information in more that when somebody is just speaking to you…”</w:t>
      </w:r>
      <w:r w:rsidR="006B3068" w:rsidRPr="006B3068">
        <w:t xml:space="preserve"> </w:t>
      </w:r>
      <w:r w:rsidR="001203A2">
        <w:t>LN3O.</w:t>
      </w:r>
    </w:p>
    <w:p w14:paraId="656C11B0" w14:textId="2D581EFC" w:rsidR="006B3068" w:rsidRDefault="006B3068" w:rsidP="00E93C1F">
      <w:pPr>
        <w:spacing w:line="360" w:lineRule="auto"/>
      </w:pPr>
      <w:r>
        <w:t>“</w:t>
      </w:r>
      <w:r w:rsidRPr="006B3068">
        <w:rPr>
          <w:i/>
          <w:iCs/>
        </w:rPr>
        <w:t>So, with positivity and humour being brought into the classroom, I find it helps me to learn more.</w:t>
      </w:r>
      <w:r>
        <w:t xml:space="preserve"> </w:t>
      </w:r>
      <w:r w:rsidR="001203A2">
        <w:t>“LN</w:t>
      </w:r>
      <w:r>
        <w:t>3O</w:t>
      </w:r>
    </w:p>
    <w:p w14:paraId="49A916B0" w14:textId="4F4E886E" w:rsidR="00E12F83" w:rsidRDefault="00E12F83" w:rsidP="00E93C1F">
      <w:pPr>
        <w:spacing w:line="360" w:lineRule="auto"/>
      </w:pPr>
      <w:r>
        <w:t xml:space="preserve">During one of the conversations, it </w:t>
      </w:r>
      <w:r w:rsidR="00C1732E">
        <w:t>transpires</w:t>
      </w:r>
      <w:r>
        <w:t xml:space="preserve"> that humour doesn’t only aid </w:t>
      </w:r>
      <w:r w:rsidR="009D406B">
        <w:t>understanding and creation of memories</w:t>
      </w:r>
      <w:r>
        <w:t xml:space="preserve"> in the classroom, during the lectures but also encourages independent learning away from the university:</w:t>
      </w:r>
    </w:p>
    <w:p w14:paraId="772DEAF7" w14:textId="2B83EE57" w:rsidR="00E12F83" w:rsidRDefault="00E12F83" w:rsidP="00E93C1F">
      <w:pPr>
        <w:spacing w:line="360" w:lineRule="auto"/>
      </w:pPr>
      <w:r>
        <w:t>“…</w:t>
      </w:r>
      <w:r w:rsidRPr="00DD2464">
        <w:rPr>
          <w:i/>
          <w:iCs/>
        </w:rPr>
        <w:t xml:space="preserve">it instantly puts me in the good </w:t>
      </w:r>
      <w:r w:rsidR="001203A2" w:rsidRPr="00DD2464">
        <w:rPr>
          <w:i/>
          <w:iCs/>
        </w:rPr>
        <w:t>mood,</w:t>
      </w:r>
      <w:r w:rsidRPr="00DD2464">
        <w:rPr>
          <w:i/>
          <w:iCs/>
        </w:rPr>
        <w:t xml:space="preserve"> and it makes me want to look into it further so because I’m happy in that moment, I’m excited then to go further into that subject</w:t>
      </w:r>
      <w:r>
        <w:t>…</w:t>
      </w:r>
      <w:r w:rsidR="009A0DD6">
        <w:t>.” KL</w:t>
      </w:r>
      <w:r>
        <w:t>1P</w:t>
      </w:r>
    </w:p>
    <w:p w14:paraId="296088FC" w14:textId="6B262C6C" w:rsidR="00956375" w:rsidRDefault="00956375" w:rsidP="00E93C1F">
      <w:pPr>
        <w:spacing w:line="360" w:lineRule="auto"/>
      </w:pPr>
      <w:r>
        <w:t>Humour in the lecture can prompt students to investigate further and be more critical as well as enhance confidence to problem solve. (Lei et al, 2010)</w:t>
      </w:r>
    </w:p>
    <w:p w14:paraId="4B8D0D9A" w14:textId="41525833" w:rsidR="00E93C1F" w:rsidRDefault="00E93C1F" w:rsidP="00E93C1F">
      <w:pPr>
        <w:spacing w:line="360" w:lineRule="auto"/>
      </w:pPr>
      <w:r>
        <w:t>Mature student, perhaps more so than the younger ones, seem to be very aware of their desired goals and direction the</w:t>
      </w:r>
      <w:r w:rsidR="007318A7">
        <w:t>y</w:t>
      </w:r>
      <w:r>
        <w:t xml:space="preserve"> want to pursue in their careers. </w:t>
      </w:r>
      <w:r w:rsidR="00290C07">
        <w:t xml:space="preserve">A speculation can be made that this is the reason that the actual content of the lectures, wasn’t mentioned </w:t>
      </w:r>
      <w:r w:rsidR="00DD2464">
        <w:t>at all</w:t>
      </w:r>
      <w:r w:rsidR="00290C07">
        <w:t xml:space="preserve">. </w:t>
      </w:r>
      <w:r w:rsidR="007318A7">
        <w:t>The topic</w:t>
      </w:r>
      <w:r w:rsidR="00DD2464">
        <w:t xml:space="preserve"> </w:t>
      </w:r>
      <w:r w:rsidR="00787354">
        <w:t>itself, was</w:t>
      </w:r>
      <w:r w:rsidR="007318A7">
        <w:t xml:space="preserve"> chosen at the point of enrolment. </w:t>
      </w:r>
    </w:p>
    <w:p w14:paraId="1D75D546" w14:textId="77777777" w:rsidR="00731FB9" w:rsidRDefault="00731FB9" w:rsidP="00E93C1F">
      <w:pPr>
        <w:spacing w:line="360" w:lineRule="auto"/>
      </w:pPr>
    </w:p>
    <w:p w14:paraId="6D881B00" w14:textId="2BCAB95A" w:rsidR="00FB35AA" w:rsidRDefault="00FB35AA" w:rsidP="00FB35AA">
      <w:pPr>
        <w:pStyle w:val="Heading2"/>
        <w:rPr>
          <w:rFonts w:ascii="Arial" w:hAnsi="Arial" w:cs="Arial"/>
          <w:b/>
          <w:bCs/>
          <w:color w:val="auto"/>
        </w:rPr>
      </w:pPr>
      <w:r w:rsidRPr="00FB35AA">
        <w:rPr>
          <w:rFonts w:ascii="Arial" w:hAnsi="Arial" w:cs="Arial"/>
          <w:b/>
          <w:bCs/>
          <w:color w:val="auto"/>
        </w:rPr>
        <w:t xml:space="preserve">Engagement </w:t>
      </w:r>
    </w:p>
    <w:p w14:paraId="0BA816F8" w14:textId="77777777" w:rsidR="00FB35AA" w:rsidRPr="00FB35AA" w:rsidRDefault="00FB35AA" w:rsidP="00FB35AA"/>
    <w:p w14:paraId="7E65A80D" w14:textId="2DDE5929" w:rsidR="000D25CD" w:rsidRPr="00CB576D" w:rsidRDefault="00CB576D" w:rsidP="008915A4">
      <w:pPr>
        <w:spacing w:line="360" w:lineRule="auto"/>
      </w:pPr>
      <w:r w:rsidRPr="00CB576D">
        <w:t xml:space="preserve">Engagement is </w:t>
      </w:r>
      <w:r w:rsidR="008915A4">
        <w:t xml:space="preserve">the first </w:t>
      </w:r>
      <w:r w:rsidR="00275945">
        <w:t>requirement</w:t>
      </w:r>
      <w:r w:rsidR="008915A4">
        <w:t xml:space="preserve"> of a successful lecture. </w:t>
      </w:r>
    </w:p>
    <w:p w14:paraId="46E52FFD" w14:textId="49EBAD8B" w:rsidR="000D25CD" w:rsidRPr="000D25CD" w:rsidRDefault="000D25CD" w:rsidP="000D25CD">
      <w:pPr>
        <w:spacing w:line="360" w:lineRule="auto"/>
      </w:pPr>
      <w:r w:rsidRPr="000D25CD">
        <w:t>Davies and Arrend (</w:t>
      </w:r>
      <w:r w:rsidRPr="00CB576D">
        <w:t>2013</w:t>
      </w:r>
      <w:r w:rsidRPr="000D25CD">
        <w:t>) came up with some useful rules for conducting a successful teaching session, with the Rule No 1 being: “</w:t>
      </w:r>
      <w:r w:rsidRPr="008915A4">
        <w:rPr>
          <w:i/>
          <w:iCs/>
        </w:rPr>
        <w:t>Whatever it takes, get their attention. Students won’t learn much of anything from a presentation unless they are inspired to pay attention to it.</w:t>
      </w:r>
      <w:r w:rsidRPr="000D25CD">
        <w:t xml:space="preserve"> “</w:t>
      </w:r>
    </w:p>
    <w:p w14:paraId="7678DB2A" w14:textId="70B31ADD" w:rsidR="000D25CD" w:rsidRDefault="000D25CD" w:rsidP="000D25CD">
      <w:pPr>
        <w:spacing w:line="360" w:lineRule="auto"/>
        <w:rPr>
          <w:color w:val="202122"/>
          <w:shd w:val="clear" w:color="auto" w:fill="FFFFFF"/>
        </w:rPr>
      </w:pPr>
      <w:r w:rsidRPr="000D25CD">
        <w:t>Or in the words of John Cleese in one of his interviews about Visual Arts</w:t>
      </w:r>
      <w:r w:rsidR="00CB576D">
        <w:t xml:space="preserve"> from </w:t>
      </w:r>
      <w:r w:rsidR="001203A2">
        <w:t>1972:</w:t>
      </w:r>
      <w:r w:rsidRPr="000D25CD">
        <w:rPr>
          <w:color w:val="202122"/>
          <w:shd w:val="clear" w:color="auto" w:fill="FFFFFF"/>
        </w:rPr>
        <w:t xml:space="preserve"> “</w:t>
      </w:r>
      <w:r w:rsidRPr="008915A4">
        <w:rPr>
          <w:i/>
          <w:iCs/>
          <w:color w:val="202122"/>
          <w:shd w:val="clear" w:color="auto" w:fill="FFFFFF"/>
        </w:rPr>
        <w:t xml:space="preserve">People learn </w:t>
      </w:r>
      <w:r w:rsidR="00CB576D" w:rsidRPr="008915A4">
        <w:rPr>
          <w:i/>
          <w:iCs/>
          <w:color w:val="202122"/>
          <w:shd w:val="clear" w:color="auto" w:fill="FFFFFF"/>
        </w:rPr>
        <w:t xml:space="preserve">very little when they’re bored, and </w:t>
      </w:r>
      <w:r w:rsidRPr="008915A4">
        <w:rPr>
          <w:i/>
          <w:iCs/>
          <w:color w:val="202122"/>
          <w:shd w:val="clear" w:color="auto" w:fill="FFFFFF"/>
        </w:rPr>
        <w:t>nothing when they’re asleep</w:t>
      </w:r>
      <w:r w:rsidRPr="000D25CD">
        <w:rPr>
          <w:color w:val="202122"/>
          <w:shd w:val="clear" w:color="auto" w:fill="FFFFFF"/>
        </w:rPr>
        <w:t>”.</w:t>
      </w:r>
    </w:p>
    <w:p w14:paraId="41CA2DC6" w14:textId="1A14BE93" w:rsidR="00CE1414" w:rsidRDefault="00275945" w:rsidP="000D25CD">
      <w:pPr>
        <w:spacing w:line="360" w:lineRule="auto"/>
        <w:rPr>
          <w:color w:val="202122"/>
          <w:shd w:val="clear" w:color="auto" w:fill="FFFFFF"/>
        </w:rPr>
      </w:pPr>
      <w:r>
        <w:rPr>
          <w:color w:val="202122"/>
          <w:shd w:val="clear" w:color="auto" w:fill="FFFFFF"/>
        </w:rPr>
        <w:t xml:space="preserve">Students report enjoying the humour aspect of the lectures and feel it aids engagement with the material. </w:t>
      </w:r>
    </w:p>
    <w:p w14:paraId="447B2DEE" w14:textId="203DE033" w:rsidR="00CE1414" w:rsidRDefault="00CE1414" w:rsidP="000D25CD">
      <w:pPr>
        <w:spacing w:line="360" w:lineRule="auto"/>
        <w:rPr>
          <w:color w:val="202122"/>
          <w:shd w:val="clear" w:color="auto" w:fill="FFFFFF"/>
        </w:rPr>
      </w:pPr>
      <w:r>
        <w:rPr>
          <w:color w:val="202122"/>
          <w:shd w:val="clear" w:color="auto" w:fill="FFFFFF"/>
        </w:rPr>
        <w:t>“</w:t>
      </w:r>
      <w:r w:rsidRPr="005F0AB1">
        <w:rPr>
          <w:i/>
          <w:iCs/>
          <w:color w:val="202122"/>
          <w:shd w:val="clear" w:color="auto" w:fill="FFFFFF"/>
        </w:rPr>
        <w:t>I love the fact that there's humour, there's smile and there's laugh and there's debating</w:t>
      </w:r>
      <w:r w:rsidR="00920576" w:rsidRPr="00CE1414">
        <w:rPr>
          <w:color w:val="202122"/>
          <w:shd w:val="clear" w:color="auto" w:fill="FFFFFF"/>
        </w:rPr>
        <w:t>.</w:t>
      </w:r>
      <w:r w:rsidR="00920576">
        <w:rPr>
          <w:color w:val="202122"/>
          <w:shd w:val="clear" w:color="auto" w:fill="FFFFFF"/>
        </w:rPr>
        <w:t>” LN</w:t>
      </w:r>
      <w:r>
        <w:rPr>
          <w:color w:val="202122"/>
          <w:shd w:val="clear" w:color="auto" w:fill="FFFFFF"/>
        </w:rPr>
        <w:t>3O</w:t>
      </w:r>
    </w:p>
    <w:p w14:paraId="679089BC" w14:textId="0B636FEA" w:rsidR="00920576" w:rsidRPr="00920576" w:rsidRDefault="00920576" w:rsidP="00920576">
      <w:pPr>
        <w:spacing w:line="360" w:lineRule="auto"/>
        <w:rPr>
          <w:i/>
          <w:iCs/>
          <w:color w:val="202122"/>
          <w:shd w:val="clear" w:color="auto" w:fill="FFFFFF"/>
        </w:rPr>
      </w:pPr>
      <w:r w:rsidRPr="0082591F">
        <w:rPr>
          <w:i/>
          <w:iCs/>
          <w:color w:val="202122"/>
          <w:shd w:val="clear" w:color="auto" w:fill="FFFFFF"/>
        </w:rPr>
        <w:t xml:space="preserve">“If I was just talked </w:t>
      </w:r>
      <w:r w:rsidR="006E2457" w:rsidRPr="0082591F">
        <w:rPr>
          <w:i/>
          <w:iCs/>
          <w:color w:val="202122"/>
          <w:shd w:val="clear" w:color="auto" w:fill="FFFFFF"/>
        </w:rPr>
        <w:t>at,</w:t>
      </w:r>
      <w:r w:rsidRPr="0082591F">
        <w:rPr>
          <w:i/>
          <w:iCs/>
          <w:color w:val="202122"/>
          <w:shd w:val="clear" w:color="auto" w:fill="FFFFFF"/>
        </w:rPr>
        <w:t xml:space="preserve"> </w:t>
      </w:r>
      <w:r w:rsidRPr="00920576">
        <w:rPr>
          <w:i/>
          <w:iCs/>
          <w:color w:val="202122"/>
          <w:shd w:val="clear" w:color="auto" w:fill="FFFFFF"/>
        </w:rPr>
        <w:t xml:space="preserve">I wouldn't learn, I would just zone out, whereas if something is made enjoyable with adding humour into it </w:t>
      </w:r>
      <w:r w:rsidRPr="0082591F">
        <w:rPr>
          <w:i/>
          <w:iCs/>
          <w:color w:val="202122"/>
          <w:shd w:val="clear" w:color="auto" w:fill="FFFFFF"/>
        </w:rPr>
        <w:t>…</w:t>
      </w:r>
      <w:r w:rsidRPr="00920576">
        <w:rPr>
          <w:i/>
          <w:iCs/>
          <w:color w:val="202122"/>
          <w:shd w:val="clear" w:color="auto" w:fill="FFFFFF"/>
        </w:rPr>
        <w:t xml:space="preserve">a more enjoyable experience, which then wants you coming back for more. </w:t>
      </w:r>
    </w:p>
    <w:p w14:paraId="2F00CF09" w14:textId="1C4B4D94" w:rsidR="00920576" w:rsidRPr="00920576" w:rsidRDefault="00920576" w:rsidP="00920576">
      <w:pPr>
        <w:spacing w:line="360" w:lineRule="auto"/>
        <w:rPr>
          <w:color w:val="202122"/>
          <w:shd w:val="clear" w:color="auto" w:fill="FFFFFF"/>
        </w:rPr>
      </w:pPr>
      <w:r w:rsidRPr="00920576">
        <w:rPr>
          <w:i/>
          <w:iCs/>
          <w:color w:val="202122"/>
          <w:shd w:val="clear" w:color="auto" w:fill="FFFFFF"/>
        </w:rPr>
        <w:t>So</w:t>
      </w:r>
      <w:r w:rsidRPr="0082591F">
        <w:rPr>
          <w:i/>
          <w:iCs/>
          <w:color w:val="202122"/>
          <w:shd w:val="clear" w:color="auto" w:fill="FFFFFF"/>
        </w:rPr>
        <w:t>,</w:t>
      </w:r>
      <w:r w:rsidRPr="00920576">
        <w:rPr>
          <w:i/>
          <w:iCs/>
          <w:color w:val="202122"/>
          <w:shd w:val="clear" w:color="auto" w:fill="FFFFFF"/>
        </w:rPr>
        <w:t xml:space="preserve"> I come back for more because I enjoy the </w:t>
      </w:r>
      <w:r w:rsidRPr="0082591F">
        <w:rPr>
          <w:i/>
          <w:iCs/>
          <w:color w:val="202122"/>
          <w:shd w:val="clear" w:color="auto" w:fill="FFFFFF"/>
        </w:rPr>
        <w:t>feeling,</w:t>
      </w:r>
      <w:r w:rsidRPr="00920576">
        <w:rPr>
          <w:i/>
          <w:iCs/>
          <w:color w:val="202122"/>
          <w:shd w:val="clear" w:color="auto" w:fill="FFFFFF"/>
        </w:rPr>
        <w:t xml:space="preserve"> I have from being in the learning environment for the three hours, six hours, whatever it is.</w:t>
      </w:r>
      <w:r w:rsidR="0082591F" w:rsidRPr="0082591F">
        <w:rPr>
          <w:i/>
          <w:iCs/>
          <w:color w:val="202122"/>
          <w:shd w:val="clear" w:color="auto" w:fill="FFFFFF"/>
        </w:rPr>
        <w:t>”</w:t>
      </w:r>
      <w:r w:rsidR="0082591F">
        <w:rPr>
          <w:color w:val="202122"/>
          <w:shd w:val="clear" w:color="auto" w:fill="FFFFFF"/>
        </w:rPr>
        <w:t xml:space="preserve"> KL1P</w:t>
      </w:r>
    </w:p>
    <w:p w14:paraId="2A63E418" w14:textId="2B06E41E" w:rsidR="00920576" w:rsidRDefault="0082591F" w:rsidP="000D25CD">
      <w:pPr>
        <w:spacing w:line="360" w:lineRule="auto"/>
        <w:rPr>
          <w:color w:val="202122"/>
          <w:shd w:val="clear" w:color="auto" w:fill="FFFFFF"/>
        </w:rPr>
      </w:pPr>
      <w:r>
        <w:rPr>
          <w:color w:val="202122"/>
          <w:shd w:val="clear" w:color="auto" w:fill="FFFFFF"/>
        </w:rPr>
        <w:t xml:space="preserve">Brent (2005), Hodgson (2005), and Jones (2007) have all talked about the added value </w:t>
      </w:r>
      <w:r>
        <w:rPr>
          <w:color w:val="202122"/>
          <w:shd w:val="clear" w:color="auto" w:fill="FFFFFF"/>
        </w:rPr>
        <w:lastRenderedPageBreak/>
        <w:t xml:space="preserve">of a </w:t>
      </w:r>
      <w:r w:rsidR="009D406B">
        <w:rPr>
          <w:color w:val="202122"/>
          <w:shd w:val="clear" w:color="auto" w:fill="FFFFFF"/>
        </w:rPr>
        <w:t>delivery style</w:t>
      </w:r>
      <w:r>
        <w:rPr>
          <w:color w:val="202122"/>
          <w:shd w:val="clear" w:color="auto" w:fill="FFFFFF"/>
        </w:rPr>
        <w:t xml:space="preserve"> by the lecturer that causes the enthusiasm of the lecturer to spark the interest and the enthusiasm for the topic, with the students. </w:t>
      </w:r>
      <w:r w:rsidR="0016526B">
        <w:rPr>
          <w:color w:val="202122"/>
          <w:shd w:val="clear" w:color="auto" w:fill="FFFFFF"/>
        </w:rPr>
        <w:t xml:space="preserve">Effective teachers are often described by their students as being “enthusiastic”, and those teachers who utilise humour within their sessions tend to be rated highly. Lowman (1994) </w:t>
      </w:r>
    </w:p>
    <w:p w14:paraId="74C8A7EA" w14:textId="77777777" w:rsidR="00F62A90" w:rsidRDefault="000E365E" w:rsidP="000D25CD">
      <w:pPr>
        <w:spacing w:line="360" w:lineRule="auto"/>
        <w:rPr>
          <w:color w:val="202122"/>
          <w:shd w:val="clear" w:color="auto" w:fill="FFFFFF"/>
        </w:rPr>
      </w:pPr>
      <w:r>
        <w:rPr>
          <w:color w:val="202122"/>
          <w:shd w:val="clear" w:color="auto" w:fill="FFFFFF"/>
        </w:rPr>
        <w:t xml:space="preserve">Laughter is a natural mood enhancer and people are </w:t>
      </w:r>
      <w:r w:rsidR="00F62A90">
        <w:rPr>
          <w:color w:val="202122"/>
          <w:shd w:val="clear" w:color="auto" w:fill="FFFFFF"/>
        </w:rPr>
        <w:t xml:space="preserve">drawn to people who are laughing. It encourages engagement and attention. </w:t>
      </w:r>
      <w:r w:rsidR="00F62A90" w:rsidRPr="00F62A90">
        <w:rPr>
          <w:color w:val="202122"/>
          <w:shd w:val="clear" w:color="auto" w:fill="FFFFFF"/>
        </w:rPr>
        <w:t xml:space="preserve">Provine (2001) suggests that laughter is a “most direct communication between people”, a “brain-to-brain” in something he calls a “limbic lock”. This involuntary reaction to an external stimulus that involves highly complex neural systems and produces laughter is what brings people closer. </w:t>
      </w:r>
    </w:p>
    <w:p w14:paraId="11E314D4" w14:textId="4029741F" w:rsidR="000E365E" w:rsidRDefault="00F62A90" w:rsidP="000D25CD">
      <w:pPr>
        <w:spacing w:line="360" w:lineRule="auto"/>
        <w:rPr>
          <w:color w:val="202122"/>
          <w:shd w:val="clear" w:color="auto" w:fill="FFFFFF"/>
        </w:rPr>
      </w:pPr>
      <w:r w:rsidRPr="00F62A90">
        <w:rPr>
          <w:color w:val="202122"/>
          <w:shd w:val="clear" w:color="auto" w:fill="FFFFFF"/>
        </w:rPr>
        <w:t>This explains why laughter comes to us easier if we are in the company of people we</w:t>
      </w:r>
      <w:r>
        <w:rPr>
          <w:color w:val="202122"/>
          <w:shd w:val="clear" w:color="auto" w:fill="FFFFFF"/>
        </w:rPr>
        <w:t xml:space="preserve"> trust and feel</w:t>
      </w:r>
      <w:r w:rsidRPr="00F62A90">
        <w:rPr>
          <w:color w:val="202122"/>
          <w:shd w:val="clear" w:color="auto" w:fill="FFFFFF"/>
        </w:rPr>
        <w:t xml:space="preserve"> are comfortable with, friends, </w:t>
      </w:r>
      <w:r>
        <w:rPr>
          <w:color w:val="202122"/>
          <w:shd w:val="clear" w:color="auto" w:fill="FFFFFF"/>
        </w:rPr>
        <w:t xml:space="preserve">peers and </w:t>
      </w:r>
      <w:r w:rsidRPr="00F62A90">
        <w:rPr>
          <w:color w:val="202122"/>
          <w:shd w:val="clear" w:color="auto" w:fill="FFFFFF"/>
        </w:rPr>
        <w:t>colleagues</w:t>
      </w:r>
      <w:r>
        <w:rPr>
          <w:color w:val="202122"/>
          <w:shd w:val="clear" w:color="auto" w:fill="FFFFFF"/>
        </w:rPr>
        <w:t>.</w:t>
      </w:r>
    </w:p>
    <w:p w14:paraId="56E452D6" w14:textId="77777777" w:rsidR="00956375" w:rsidRDefault="00956375" w:rsidP="000D25CD">
      <w:pPr>
        <w:spacing w:line="360" w:lineRule="auto"/>
        <w:rPr>
          <w:color w:val="202122"/>
          <w:shd w:val="clear" w:color="auto" w:fill="FFFFFF"/>
        </w:rPr>
      </w:pPr>
    </w:p>
    <w:p w14:paraId="0FA39AEB" w14:textId="670BFA50" w:rsidR="00FB35AA" w:rsidRPr="00FB35AA" w:rsidRDefault="00FB35AA" w:rsidP="00FB35AA">
      <w:pPr>
        <w:pStyle w:val="Heading2"/>
        <w:rPr>
          <w:rFonts w:ascii="Arial" w:hAnsi="Arial" w:cs="Arial"/>
          <w:b/>
          <w:bCs/>
          <w:color w:val="auto"/>
          <w:shd w:val="clear" w:color="auto" w:fill="FFFFFF"/>
        </w:rPr>
      </w:pPr>
      <w:r w:rsidRPr="00FB35AA">
        <w:rPr>
          <w:rFonts w:ascii="Arial" w:hAnsi="Arial" w:cs="Arial"/>
          <w:b/>
          <w:bCs/>
          <w:color w:val="auto"/>
          <w:shd w:val="clear" w:color="auto" w:fill="FFFFFF"/>
        </w:rPr>
        <w:t>Trauma</w:t>
      </w:r>
    </w:p>
    <w:p w14:paraId="6EA3D605" w14:textId="77777777" w:rsidR="00FB35AA" w:rsidRDefault="00FB35AA" w:rsidP="000D25CD">
      <w:pPr>
        <w:spacing w:line="360" w:lineRule="auto"/>
        <w:rPr>
          <w:color w:val="202122"/>
          <w:shd w:val="clear" w:color="auto" w:fill="FFFFFF"/>
        </w:rPr>
      </w:pPr>
    </w:p>
    <w:p w14:paraId="21DEB3A4" w14:textId="0407B15D" w:rsidR="00016C8D" w:rsidRDefault="005F0AB1" w:rsidP="000D25CD">
      <w:pPr>
        <w:spacing w:line="360" w:lineRule="auto"/>
        <w:rPr>
          <w:color w:val="202122"/>
          <w:shd w:val="clear" w:color="auto" w:fill="FFFFFF"/>
        </w:rPr>
      </w:pPr>
      <w:r>
        <w:rPr>
          <w:color w:val="202122"/>
          <w:shd w:val="clear" w:color="auto" w:fill="FFFFFF"/>
        </w:rPr>
        <w:t>T</w:t>
      </w:r>
      <w:r w:rsidR="00016C8D">
        <w:rPr>
          <w:color w:val="202122"/>
          <w:shd w:val="clear" w:color="auto" w:fill="FFFFFF"/>
        </w:rPr>
        <w:t xml:space="preserve">he question posed to the participants did not invite any mention of trauma, the offerings of it emerged organically. Although the research interest is not focused on educational or childhood trauma, the researcher chose not to redirect the conversations but to let the narrative take a natural direction. </w:t>
      </w:r>
      <w:r w:rsidR="006456B9">
        <w:rPr>
          <w:color w:val="202122"/>
          <w:shd w:val="clear" w:color="auto" w:fill="FFFFFF"/>
        </w:rPr>
        <w:t xml:space="preserve">In doing so, the participants disclosed that trauma experienced in the </w:t>
      </w:r>
      <w:r w:rsidR="006456B9">
        <w:rPr>
          <w:color w:val="202122"/>
          <w:shd w:val="clear" w:color="auto" w:fill="FFFFFF"/>
        </w:rPr>
        <w:t xml:space="preserve">high school was the reason they haven’t attempted education again for many years in fear of repeating the experience. </w:t>
      </w:r>
    </w:p>
    <w:p w14:paraId="0E612315" w14:textId="5C66D566" w:rsidR="006456B9" w:rsidRDefault="006456B9" w:rsidP="000D25CD">
      <w:pPr>
        <w:spacing w:line="360" w:lineRule="auto"/>
        <w:rPr>
          <w:color w:val="202122"/>
          <w:shd w:val="clear" w:color="auto" w:fill="FFFFFF"/>
        </w:rPr>
      </w:pPr>
      <w:r>
        <w:rPr>
          <w:color w:val="202122"/>
          <w:shd w:val="clear" w:color="auto" w:fill="FFFFFF"/>
        </w:rPr>
        <w:t>“</w:t>
      </w:r>
      <w:r w:rsidRPr="005F0AB1">
        <w:rPr>
          <w:i/>
          <w:iCs/>
          <w:color w:val="202122"/>
          <w:shd w:val="clear" w:color="auto" w:fill="FFFFFF"/>
        </w:rPr>
        <w:t>I hated it. It took me until 40 to come to uni. That’s how much it traumatised me</w:t>
      </w:r>
      <w:r>
        <w:rPr>
          <w:color w:val="202122"/>
          <w:shd w:val="clear" w:color="auto" w:fill="FFFFFF"/>
        </w:rPr>
        <w:t>.” LN3O</w:t>
      </w:r>
    </w:p>
    <w:p w14:paraId="06CA7ED7" w14:textId="672105D2" w:rsidR="006456B9" w:rsidRDefault="005F0AB1" w:rsidP="000D25CD">
      <w:pPr>
        <w:spacing w:line="360" w:lineRule="auto"/>
        <w:rPr>
          <w:color w:val="202122"/>
          <w:shd w:val="clear" w:color="auto" w:fill="FFFFFF"/>
        </w:rPr>
      </w:pPr>
      <w:r>
        <w:rPr>
          <w:color w:val="202122"/>
          <w:shd w:val="clear" w:color="auto" w:fill="FFFFFF"/>
        </w:rPr>
        <w:t>“…</w:t>
      </w:r>
      <w:r w:rsidRPr="005F0AB1">
        <w:rPr>
          <w:i/>
          <w:iCs/>
          <w:color w:val="202122"/>
          <w:shd w:val="clear" w:color="auto" w:fill="FFFFFF"/>
        </w:rPr>
        <w:t>so that massively knocked my confidence. So, when I left school, I felt like I was stupid</w:t>
      </w:r>
      <w:r>
        <w:rPr>
          <w:color w:val="202122"/>
          <w:shd w:val="clear" w:color="auto" w:fill="FFFFFF"/>
        </w:rPr>
        <w:t>.” LN3O</w:t>
      </w:r>
    </w:p>
    <w:p w14:paraId="289879BE" w14:textId="5967F1A7" w:rsidR="005F0AB1" w:rsidRDefault="00920576" w:rsidP="000D25CD">
      <w:pPr>
        <w:spacing w:line="360" w:lineRule="auto"/>
        <w:rPr>
          <w:color w:val="202122"/>
          <w:shd w:val="clear" w:color="auto" w:fill="FFFFFF"/>
        </w:rPr>
      </w:pPr>
      <w:r>
        <w:rPr>
          <w:color w:val="202122"/>
          <w:shd w:val="clear" w:color="auto" w:fill="FFFFFF"/>
        </w:rPr>
        <w:t>“</w:t>
      </w:r>
      <w:r w:rsidRPr="00920576">
        <w:rPr>
          <w:i/>
          <w:iCs/>
          <w:color w:val="202122"/>
          <w:shd w:val="clear" w:color="auto" w:fill="FFFFFF"/>
        </w:rPr>
        <w:t>You</w:t>
      </w:r>
      <w:r w:rsidR="005F0AB1" w:rsidRPr="00920576">
        <w:rPr>
          <w:i/>
          <w:iCs/>
          <w:color w:val="202122"/>
          <w:shd w:val="clear" w:color="auto" w:fill="FFFFFF"/>
        </w:rPr>
        <w:t xml:space="preserve"> were made to feel if you didn’t get what </w:t>
      </w:r>
      <w:r w:rsidRPr="00920576">
        <w:rPr>
          <w:i/>
          <w:iCs/>
          <w:color w:val="202122"/>
          <w:shd w:val="clear" w:color="auto" w:fill="FFFFFF"/>
        </w:rPr>
        <w:t>people</w:t>
      </w:r>
      <w:r w:rsidR="005F0AB1" w:rsidRPr="00920576">
        <w:rPr>
          <w:i/>
          <w:iCs/>
          <w:color w:val="202122"/>
          <w:shd w:val="clear" w:color="auto" w:fill="FFFFFF"/>
        </w:rPr>
        <w:t xml:space="preserve"> were speaking about or you didn’t understand, you were made to feel that you were stupid</w:t>
      </w:r>
      <w:r w:rsidRPr="00920576">
        <w:rPr>
          <w:i/>
          <w:iCs/>
          <w:color w:val="202122"/>
          <w:shd w:val="clear" w:color="auto" w:fill="FFFFFF"/>
        </w:rPr>
        <w:t>.”</w:t>
      </w:r>
      <w:r>
        <w:rPr>
          <w:color w:val="202122"/>
          <w:shd w:val="clear" w:color="auto" w:fill="FFFFFF"/>
        </w:rPr>
        <w:t xml:space="preserve"> LN3O</w:t>
      </w:r>
    </w:p>
    <w:p w14:paraId="59383D08" w14:textId="4BDDB9D5" w:rsidR="00920576" w:rsidRDefault="00920576" w:rsidP="000D25CD">
      <w:pPr>
        <w:spacing w:line="360" w:lineRule="auto"/>
        <w:rPr>
          <w:color w:val="202122"/>
          <w:shd w:val="clear" w:color="auto" w:fill="FFFFFF"/>
        </w:rPr>
      </w:pPr>
      <w:r w:rsidRPr="00920576">
        <w:rPr>
          <w:i/>
          <w:iCs/>
          <w:color w:val="202122"/>
          <w:shd w:val="clear" w:color="auto" w:fill="FFFFFF"/>
        </w:rPr>
        <w:t>“I remember standing there thinking I don’t want to be here anymore. This is the trauma I went through in school”</w:t>
      </w:r>
      <w:r>
        <w:rPr>
          <w:color w:val="202122"/>
          <w:shd w:val="clear" w:color="auto" w:fill="FFFFFF"/>
        </w:rPr>
        <w:t xml:space="preserve"> LN3O.</w:t>
      </w:r>
    </w:p>
    <w:p w14:paraId="3DC1DFC7" w14:textId="14ED37DA" w:rsidR="006E2457" w:rsidRDefault="006E2457" w:rsidP="000D25CD">
      <w:pPr>
        <w:spacing w:line="360" w:lineRule="auto"/>
        <w:rPr>
          <w:color w:val="202122"/>
          <w:shd w:val="clear" w:color="auto" w:fill="FFFFFF"/>
        </w:rPr>
      </w:pPr>
      <w:r>
        <w:rPr>
          <w:color w:val="202122"/>
          <w:shd w:val="clear" w:color="auto" w:fill="FFFFFF"/>
        </w:rPr>
        <w:t>“</w:t>
      </w:r>
      <w:r w:rsidRPr="006E2457">
        <w:rPr>
          <w:i/>
          <w:iCs/>
          <w:color w:val="202122"/>
          <w:shd w:val="clear" w:color="auto" w:fill="FFFFFF"/>
        </w:rPr>
        <w:t>I just wouldn’t be interested, not one bit. Because that’s how I felt at school. It would take me straight back there…because that’s how I used to feel.</w:t>
      </w:r>
      <w:r>
        <w:rPr>
          <w:color w:val="202122"/>
          <w:shd w:val="clear" w:color="auto" w:fill="FFFFFF"/>
        </w:rPr>
        <w:t xml:space="preserve"> “KL1P</w:t>
      </w:r>
    </w:p>
    <w:p w14:paraId="7472D6E9" w14:textId="681320F0" w:rsidR="00FB35AA" w:rsidRDefault="006E2457" w:rsidP="000D25CD">
      <w:pPr>
        <w:spacing w:line="360" w:lineRule="auto"/>
        <w:rPr>
          <w:color w:val="202122"/>
          <w:shd w:val="clear" w:color="auto" w:fill="FFFFFF"/>
        </w:rPr>
      </w:pPr>
      <w:r>
        <w:rPr>
          <w:color w:val="202122"/>
          <w:shd w:val="clear" w:color="auto" w:fill="FFFFFF"/>
        </w:rPr>
        <w:t>The accounts of previous trauma were emotional and seemed very much alive in their minds</w:t>
      </w:r>
      <w:r w:rsidR="003F6B5B">
        <w:rPr>
          <w:color w:val="202122"/>
          <w:shd w:val="clear" w:color="auto" w:fill="FFFFFF"/>
        </w:rPr>
        <w:t xml:space="preserve"> even at the present time, year later. The decision to give education another try was down to the referrals from students who have attempted the HE and liked it. The word spread that there is a course that teaches locally and its nothing like the high school. These referrals had to come from people who experienced same traumas during childhood, often even gone to the same schools, and can therefore be trusted. Being given the opportunity to continue their education in a different setting without </w:t>
      </w:r>
      <w:r w:rsidR="003F6B5B">
        <w:rPr>
          <w:color w:val="202122"/>
          <w:shd w:val="clear" w:color="auto" w:fill="FFFFFF"/>
        </w:rPr>
        <w:lastRenderedPageBreak/>
        <w:t xml:space="preserve">“trauma” and “bullying” was sufficient to convince some of them to attempt it again. </w:t>
      </w:r>
    </w:p>
    <w:p w14:paraId="13473E4B" w14:textId="13C24575" w:rsidR="00E350CD" w:rsidRDefault="00E350CD" w:rsidP="000D25CD">
      <w:pPr>
        <w:spacing w:line="360" w:lineRule="auto"/>
        <w:rPr>
          <w:color w:val="202122"/>
          <w:shd w:val="clear" w:color="auto" w:fill="FFFFFF"/>
        </w:rPr>
      </w:pPr>
      <w:r>
        <w:rPr>
          <w:color w:val="202122"/>
          <w:shd w:val="clear" w:color="auto" w:fill="FFFFFF"/>
        </w:rPr>
        <w:t xml:space="preserve">Humour has a track record of being used as a tool to </w:t>
      </w:r>
      <w:r w:rsidR="00180FAA">
        <w:rPr>
          <w:color w:val="202122"/>
          <w:shd w:val="clear" w:color="auto" w:fill="FFFFFF"/>
        </w:rPr>
        <w:t>help deal with</w:t>
      </w:r>
      <w:r>
        <w:rPr>
          <w:color w:val="202122"/>
          <w:shd w:val="clear" w:color="auto" w:fill="FFFFFF"/>
        </w:rPr>
        <w:t xml:space="preserve"> mental </w:t>
      </w:r>
      <w:r w:rsidR="00DF2DA8">
        <w:rPr>
          <w:color w:val="202122"/>
          <w:shd w:val="clear" w:color="auto" w:fill="FFFFFF"/>
        </w:rPr>
        <w:t xml:space="preserve">traumas. </w:t>
      </w:r>
      <w:r w:rsidR="00180FAA">
        <w:rPr>
          <w:color w:val="202122"/>
          <w:shd w:val="clear" w:color="auto" w:fill="FFFFFF"/>
        </w:rPr>
        <w:t xml:space="preserve">It facilitates </w:t>
      </w:r>
      <w:r w:rsidR="009E6856">
        <w:rPr>
          <w:color w:val="202122"/>
          <w:shd w:val="clear" w:color="auto" w:fill="FFFFFF"/>
        </w:rPr>
        <w:t xml:space="preserve">mental health by supplying a coping mechanism for life’s negative experiences. </w:t>
      </w:r>
      <w:r w:rsidR="00816360">
        <w:rPr>
          <w:color w:val="202122"/>
          <w:shd w:val="clear" w:color="auto" w:fill="FFFFFF"/>
        </w:rPr>
        <w:t xml:space="preserve">According to Galloway et al (2001), the effects of humour are both biological, by activating the immune system, but also psychological by providing a release of tension, expression of grievances and strengthening of the self-image. This suggest a possibility of using humour as a form of </w:t>
      </w:r>
      <w:proofErr w:type="gramStart"/>
      <w:r w:rsidR="00816360">
        <w:rPr>
          <w:color w:val="202122"/>
          <w:shd w:val="clear" w:color="auto" w:fill="FFFFFF"/>
        </w:rPr>
        <w:t xml:space="preserve">therapy in </w:t>
      </w:r>
      <w:r w:rsidR="00256C43">
        <w:rPr>
          <w:color w:val="202122"/>
          <w:shd w:val="clear" w:color="auto" w:fill="FFFFFF"/>
        </w:rPr>
        <w:t>itself, or</w:t>
      </w:r>
      <w:proofErr w:type="gramEnd"/>
      <w:r w:rsidR="00816360">
        <w:rPr>
          <w:color w:val="202122"/>
          <w:shd w:val="clear" w:color="auto" w:fill="FFFFFF"/>
        </w:rPr>
        <w:t xml:space="preserve"> to facilitate a faster recovery by acting as a buffer between us and the trauma: </w:t>
      </w:r>
      <w:r w:rsidR="00256C43">
        <w:rPr>
          <w:color w:val="202122"/>
          <w:shd w:val="clear" w:color="auto" w:fill="FFFFFF"/>
        </w:rPr>
        <w:t>“Things</w:t>
      </w:r>
      <w:r w:rsidR="00816360">
        <w:rPr>
          <w:color w:val="202122"/>
          <w:shd w:val="clear" w:color="auto" w:fill="FFFFFF"/>
        </w:rPr>
        <w:t xml:space="preserve"> </w:t>
      </w:r>
      <w:r w:rsidR="00256C43">
        <w:rPr>
          <w:color w:val="202122"/>
          <w:shd w:val="clear" w:color="auto" w:fill="FFFFFF"/>
        </w:rPr>
        <w:t>can’t</w:t>
      </w:r>
      <w:r w:rsidR="00816360">
        <w:rPr>
          <w:color w:val="202122"/>
          <w:shd w:val="clear" w:color="auto" w:fill="FFFFFF"/>
        </w:rPr>
        <w:t xml:space="preserve"> be all that bad if you can still laugh at them” Galloway et al (2001) </w:t>
      </w:r>
    </w:p>
    <w:p w14:paraId="1AD1A021" w14:textId="1B2BD9A7" w:rsidR="00F74820" w:rsidRDefault="00F74820" w:rsidP="000D25CD">
      <w:pPr>
        <w:spacing w:line="360" w:lineRule="auto"/>
        <w:rPr>
          <w:color w:val="202122"/>
          <w:shd w:val="clear" w:color="auto" w:fill="FFFFFF"/>
        </w:rPr>
      </w:pPr>
      <w:r>
        <w:rPr>
          <w:color w:val="202122"/>
          <w:shd w:val="clear" w:color="auto" w:fill="FFFFFF"/>
        </w:rPr>
        <w:t>Humour has also been interpreted as a social corrective; by making fun of something, it is defined as not normal in the social context. Healing begins when students start tentatively recollecting their own trauma at school, feeling isolated in that experience, only for someone else to join is with: …</w:t>
      </w:r>
      <w:r w:rsidRPr="00F74820">
        <w:rPr>
          <w:i/>
          <w:iCs/>
          <w:color w:val="202122"/>
          <w:shd w:val="clear" w:color="auto" w:fill="FFFFFF"/>
        </w:rPr>
        <w:t>that’s nothing, one of my teachers used to han</w:t>
      </w:r>
      <w:r>
        <w:rPr>
          <w:i/>
          <w:iCs/>
          <w:color w:val="202122"/>
          <w:shd w:val="clear" w:color="auto" w:fill="FFFFFF"/>
        </w:rPr>
        <w:t>g</w:t>
      </w:r>
      <w:r w:rsidRPr="00F74820">
        <w:rPr>
          <w:i/>
          <w:iCs/>
          <w:color w:val="202122"/>
          <w:shd w:val="clear" w:color="auto" w:fill="FFFFFF"/>
        </w:rPr>
        <w:t xml:space="preserve"> the kids out of the window by their ankles”</w:t>
      </w:r>
      <w:r>
        <w:rPr>
          <w:color w:val="202122"/>
          <w:shd w:val="clear" w:color="auto" w:fill="FFFFFF"/>
        </w:rPr>
        <w:t xml:space="preserve"> …and then someone else offers their own experience which is more horrible that the last. Pretty soon it is a competition of who can recall a worse memory in a funnier way. This type of collective healing can only happen if the students feel safe and comfortable sharing their horror stories. </w:t>
      </w:r>
    </w:p>
    <w:p w14:paraId="4108C0A4" w14:textId="7EEEBAF0" w:rsidR="0016526B" w:rsidRDefault="0016526B" w:rsidP="000D25CD">
      <w:pPr>
        <w:spacing w:line="360" w:lineRule="auto"/>
        <w:rPr>
          <w:color w:val="202122"/>
          <w:shd w:val="clear" w:color="auto" w:fill="FFFFFF"/>
        </w:rPr>
      </w:pPr>
      <w:r>
        <w:rPr>
          <w:color w:val="202122"/>
          <w:shd w:val="clear" w:color="auto" w:fill="FFFFFF"/>
        </w:rPr>
        <w:t xml:space="preserve">Another aspect of having a positive experience in the current educational setting is that these students are having a new experience which can change their attitudes towards education. This change in attitude can have a knock-on effect on their entire belief system about the education and what it can be like. As mature students with families, these changes can have further effects on the advice given to their children regarding post-comp education. </w:t>
      </w:r>
    </w:p>
    <w:p w14:paraId="786F8840" w14:textId="77777777" w:rsidR="0016526B" w:rsidRDefault="0016526B" w:rsidP="000D25CD">
      <w:pPr>
        <w:spacing w:line="360" w:lineRule="auto"/>
        <w:rPr>
          <w:color w:val="202122"/>
          <w:shd w:val="clear" w:color="auto" w:fill="FFFFFF"/>
        </w:rPr>
      </w:pPr>
    </w:p>
    <w:p w14:paraId="4D58ED20" w14:textId="77777777" w:rsidR="0019589B" w:rsidRDefault="0019589B" w:rsidP="00FB35AA">
      <w:pPr>
        <w:pStyle w:val="Heading2"/>
        <w:rPr>
          <w:rFonts w:ascii="Arial" w:hAnsi="Arial" w:cs="Arial"/>
          <w:b/>
          <w:bCs/>
          <w:color w:val="auto"/>
          <w:shd w:val="clear" w:color="auto" w:fill="FFFFFF"/>
        </w:rPr>
      </w:pPr>
    </w:p>
    <w:p w14:paraId="79007892" w14:textId="43090D88" w:rsidR="00FB35AA" w:rsidRPr="00FB35AA" w:rsidRDefault="00FB35AA" w:rsidP="00FB35AA">
      <w:pPr>
        <w:pStyle w:val="Heading2"/>
        <w:rPr>
          <w:rFonts w:ascii="Arial" w:hAnsi="Arial" w:cs="Arial"/>
          <w:b/>
          <w:bCs/>
          <w:color w:val="auto"/>
          <w:shd w:val="clear" w:color="auto" w:fill="FFFFFF"/>
        </w:rPr>
      </w:pPr>
      <w:r w:rsidRPr="00FB35AA">
        <w:rPr>
          <w:rFonts w:ascii="Arial" w:hAnsi="Arial" w:cs="Arial"/>
          <w:b/>
          <w:bCs/>
          <w:color w:val="auto"/>
          <w:shd w:val="clear" w:color="auto" w:fill="FFFFFF"/>
        </w:rPr>
        <w:t>Future Planning</w:t>
      </w:r>
    </w:p>
    <w:p w14:paraId="626FC73E" w14:textId="77777777" w:rsidR="00FB35AA" w:rsidRDefault="00FB35AA" w:rsidP="000D25CD">
      <w:pPr>
        <w:spacing w:line="360" w:lineRule="auto"/>
        <w:rPr>
          <w:color w:val="202122"/>
          <w:shd w:val="clear" w:color="auto" w:fill="FFFFFF"/>
        </w:rPr>
      </w:pPr>
    </w:p>
    <w:p w14:paraId="57156BB6" w14:textId="6922AA8B" w:rsidR="002B7A0A" w:rsidRDefault="002B7A0A" w:rsidP="002B7A0A">
      <w:pPr>
        <w:spacing w:line="360" w:lineRule="auto"/>
        <w:rPr>
          <w:color w:val="202122"/>
          <w:shd w:val="clear" w:color="auto" w:fill="FFFFFF"/>
        </w:rPr>
      </w:pPr>
      <w:r>
        <w:rPr>
          <w:color w:val="202122"/>
          <w:shd w:val="clear" w:color="auto" w:fill="FFFFFF"/>
        </w:rPr>
        <w:t xml:space="preserve">After freely offering recounts of traumatic experiences sustained in the prior education, future planning themes emerged in two ways: </w:t>
      </w:r>
      <w:r w:rsidR="00256C43">
        <w:rPr>
          <w:color w:val="202122"/>
          <w:shd w:val="clear" w:color="auto" w:fill="FFFFFF"/>
        </w:rPr>
        <w:t>#1</w:t>
      </w:r>
      <w:r w:rsidR="00D1758D">
        <w:rPr>
          <w:color w:val="202122"/>
          <w:shd w:val="clear" w:color="auto" w:fill="FFFFFF"/>
        </w:rPr>
        <w:t xml:space="preserve"> - </w:t>
      </w:r>
      <w:r>
        <w:rPr>
          <w:color w:val="202122"/>
          <w:shd w:val="clear" w:color="auto" w:fill="FFFFFF"/>
        </w:rPr>
        <w:t xml:space="preserve">participants suggested planning future educational journey for themselves but </w:t>
      </w:r>
      <w:r w:rsidR="00256C43">
        <w:rPr>
          <w:color w:val="202122"/>
          <w:shd w:val="clear" w:color="auto" w:fill="FFFFFF"/>
        </w:rPr>
        <w:t>also -#2</w:t>
      </w:r>
      <w:r w:rsidR="00D1758D">
        <w:rPr>
          <w:color w:val="202122"/>
          <w:shd w:val="clear" w:color="auto" w:fill="FFFFFF"/>
        </w:rPr>
        <w:t xml:space="preserve"> </w:t>
      </w:r>
      <w:r>
        <w:rPr>
          <w:color w:val="202122"/>
          <w:shd w:val="clear" w:color="auto" w:fill="FFFFFF"/>
        </w:rPr>
        <w:t xml:space="preserve">gave </w:t>
      </w:r>
      <w:r w:rsidR="00D1758D">
        <w:rPr>
          <w:color w:val="202122"/>
          <w:shd w:val="clear" w:color="auto" w:fill="FFFFFF"/>
        </w:rPr>
        <w:t>t</w:t>
      </w:r>
      <w:r>
        <w:rPr>
          <w:color w:val="202122"/>
          <w:shd w:val="clear" w:color="auto" w:fill="FFFFFF"/>
        </w:rPr>
        <w:t>heir suggestions for the future of the higher education in general.</w:t>
      </w:r>
    </w:p>
    <w:p w14:paraId="5FA50FD1" w14:textId="0184215F" w:rsidR="00D1758D" w:rsidRDefault="00256C43" w:rsidP="002B7A0A">
      <w:pPr>
        <w:spacing w:line="360" w:lineRule="auto"/>
        <w:rPr>
          <w:color w:val="202122"/>
          <w:shd w:val="clear" w:color="auto" w:fill="FFFFFF"/>
        </w:rPr>
      </w:pPr>
      <w:r>
        <w:rPr>
          <w:color w:val="202122"/>
          <w:shd w:val="clear" w:color="auto" w:fill="FFFFFF"/>
        </w:rPr>
        <w:t>#1 - Mature</w:t>
      </w:r>
      <w:r w:rsidR="00137B18">
        <w:rPr>
          <w:color w:val="202122"/>
          <w:shd w:val="clear" w:color="auto" w:fill="FFFFFF"/>
        </w:rPr>
        <w:t xml:space="preserve"> students who report experiencing trauma in prior education through what they perceived to be bullying by peers and teachers have not only found courage to try again by enrolling an undergraduate course with a university but are now also feeling that postgraduate is not beyond reach. </w:t>
      </w:r>
    </w:p>
    <w:p w14:paraId="1C9E6763" w14:textId="020129BE" w:rsidR="00137B18" w:rsidRDefault="00137B18" w:rsidP="002B7A0A">
      <w:pPr>
        <w:spacing w:line="360" w:lineRule="auto"/>
        <w:rPr>
          <w:color w:val="202122"/>
          <w:shd w:val="clear" w:color="auto" w:fill="FFFFFF"/>
        </w:rPr>
      </w:pPr>
      <w:r>
        <w:rPr>
          <w:color w:val="202122"/>
          <w:shd w:val="clear" w:color="auto" w:fill="FFFFFF"/>
        </w:rPr>
        <w:t>“</w:t>
      </w:r>
      <w:r w:rsidRPr="00137B18">
        <w:rPr>
          <w:i/>
          <w:iCs/>
          <w:color w:val="202122"/>
          <w:shd w:val="clear" w:color="auto" w:fill="FFFFFF"/>
        </w:rPr>
        <w:t>Whereas now, I am excited to get to the end and see where I can go from there</w:t>
      </w:r>
      <w:r>
        <w:rPr>
          <w:color w:val="202122"/>
          <w:shd w:val="clear" w:color="auto" w:fill="FFFFFF"/>
        </w:rPr>
        <w:t xml:space="preserve">. </w:t>
      </w:r>
      <w:r w:rsidR="00561C4F">
        <w:rPr>
          <w:color w:val="202122"/>
          <w:shd w:val="clear" w:color="auto" w:fill="FFFFFF"/>
        </w:rPr>
        <w:t>“KL</w:t>
      </w:r>
      <w:r>
        <w:rPr>
          <w:color w:val="202122"/>
          <w:shd w:val="clear" w:color="auto" w:fill="FFFFFF"/>
        </w:rPr>
        <w:t>1P</w:t>
      </w:r>
    </w:p>
    <w:p w14:paraId="6267EFE5" w14:textId="1DE2F95D" w:rsidR="00137B18" w:rsidRDefault="00561C4F" w:rsidP="00137B18">
      <w:pPr>
        <w:spacing w:line="360" w:lineRule="auto"/>
        <w:rPr>
          <w:color w:val="202122"/>
          <w:shd w:val="clear" w:color="auto" w:fill="FFFFFF"/>
        </w:rPr>
      </w:pPr>
      <w:r>
        <w:rPr>
          <w:color w:val="202122"/>
          <w:shd w:val="clear" w:color="auto" w:fill="FFFFFF"/>
        </w:rPr>
        <w:t>“</w:t>
      </w:r>
      <w:r w:rsidR="00137B18" w:rsidRPr="00137B18">
        <w:rPr>
          <w:i/>
          <w:iCs/>
          <w:color w:val="202122"/>
          <w:shd w:val="clear" w:color="auto" w:fill="FFFFFF"/>
        </w:rPr>
        <w:t xml:space="preserve">You know, because it was when </w:t>
      </w:r>
      <w:r w:rsidR="0005601F">
        <w:rPr>
          <w:i/>
          <w:iCs/>
          <w:color w:val="202122"/>
          <w:shd w:val="clear" w:color="auto" w:fill="FFFFFF"/>
        </w:rPr>
        <w:t>I</w:t>
      </w:r>
      <w:r w:rsidR="00137B18" w:rsidRPr="00137B18">
        <w:rPr>
          <w:i/>
          <w:iCs/>
          <w:color w:val="202122"/>
          <w:shd w:val="clear" w:color="auto" w:fill="FFFFFF"/>
        </w:rPr>
        <w:t xml:space="preserve"> heard about the course and then thought about </w:t>
      </w:r>
      <w:r w:rsidR="00137B18" w:rsidRPr="00137B18">
        <w:rPr>
          <w:i/>
          <w:iCs/>
          <w:color w:val="202122"/>
          <w:shd w:val="clear" w:color="auto" w:fill="FFFFFF"/>
        </w:rPr>
        <w:lastRenderedPageBreak/>
        <w:t>signing up. I didn't really think about what</w:t>
      </w:r>
      <w:r w:rsidR="0005601F">
        <w:rPr>
          <w:i/>
          <w:iCs/>
          <w:color w:val="202122"/>
          <w:shd w:val="clear" w:color="auto" w:fill="FFFFFF"/>
        </w:rPr>
        <w:t xml:space="preserve"> I</w:t>
      </w:r>
      <w:r w:rsidR="00137B18" w:rsidRPr="00137B18">
        <w:rPr>
          <w:i/>
          <w:iCs/>
          <w:color w:val="202122"/>
          <w:shd w:val="clear" w:color="auto" w:fill="FFFFFF"/>
        </w:rPr>
        <w:t xml:space="preserve"> was then going to do after it was over. Okay, I’m doing this now and just do it. Now I’m</w:t>
      </w:r>
      <w:r w:rsidR="00137B18" w:rsidRPr="00137B18">
        <w:rPr>
          <w:color w:val="202122"/>
          <w:shd w:val="clear" w:color="auto" w:fill="FFFFFF"/>
        </w:rPr>
        <w:t xml:space="preserve"> </w:t>
      </w:r>
      <w:r w:rsidR="00137B18" w:rsidRPr="00137B18">
        <w:rPr>
          <w:i/>
          <w:iCs/>
          <w:color w:val="202122"/>
          <w:shd w:val="clear" w:color="auto" w:fill="FFFFFF"/>
        </w:rPr>
        <w:t>like, okay, well when this is done, then what?</w:t>
      </w:r>
      <w:r w:rsidR="00137B18" w:rsidRPr="00137B18">
        <w:rPr>
          <w:color w:val="202122"/>
          <w:shd w:val="clear" w:color="auto" w:fill="FFFFFF"/>
        </w:rPr>
        <w:t xml:space="preserve"> </w:t>
      </w:r>
      <w:r>
        <w:rPr>
          <w:color w:val="202122"/>
          <w:shd w:val="clear" w:color="auto" w:fill="FFFFFF"/>
        </w:rPr>
        <w:t>“MC2P</w:t>
      </w:r>
    </w:p>
    <w:p w14:paraId="6AC9F716" w14:textId="5FDA248C" w:rsidR="009B78D4" w:rsidRPr="00137B18" w:rsidRDefault="009B78D4" w:rsidP="00137B18">
      <w:pPr>
        <w:spacing w:line="360" w:lineRule="auto"/>
        <w:rPr>
          <w:color w:val="202122"/>
          <w:shd w:val="clear" w:color="auto" w:fill="FFFFFF"/>
        </w:rPr>
      </w:pPr>
      <w:r>
        <w:rPr>
          <w:color w:val="202122"/>
          <w:shd w:val="clear" w:color="auto" w:fill="FFFFFF"/>
        </w:rPr>
        <w:t xml:space="preserve">A question of what caused this change in attitude presented itself during the </w:t>
      </w:r>
      <w:r w:rsidR="00DD3ABE">
        <w:rPr>
          <w:color w:val="202122"/>
          <w:shd w:val="clear" w:color="auto" w:fill="FFFFFF"/>
        </w:rPr>
        <w:t>conversations; adult learners expect a relaxed environment in which they can learn but also be treated with respect, as adults.</w:t>
      </w:r>
    </w:p>
    <w:p w14:paraId="6ED06E55" w14:textId="583BED04" w:rsidR="00DD3ABE" w:rsidRPr="00DD3ABE" w:rsidRDefault="00DD3ABE" w:rsidP="00DD3ABE">
      <w:pPr>
        <w:spacing w:line="360" w:lineRule="auto"/>
        <w:rPr>
          <w:color w:val="202122"/>
          <w:shd w:val="clear" w:color="auto" w:fill="FFFFFF"/>
        </w:rPr>
      </w:pPr>
      <w:r w:rsidRPr="00DD3ABE">
        <w:rPr>
          <w:i/>
          <w:iCs/>
          <w:color w:val="202122"/>
          <w:shd w:val="clear" w:color="auto" w:fill="FFFFFF"/>
        </w:rPr>
        <w:t>“So, learning as an adult is very daunting, very daunting. Because I felt like I couldn't do it. But the fact that it's more relaxed, you are able to have a giggle and a joke and even when it comes to serious things, it’s easier because you’ve got that sense of, I don’t know how to explain it and you feel relaxed in the environment because of how you felt with, say, with yourself, you bring humour into it which makes me feel more relaxed I comfortable to be myself.</w:t>
      </w:r>
      <w:r w:rsidRPr="00DD3ABE">
        <w:rPr>
          <w:color w:val="202122"/>
          <w:shd w:val="clear" w:color="auto" w:fill="FFFFFF"/>
        </w:rPr>
        <w:t xml:space="preserve"> </w:t>
      </w:r>
      <w:r w:rsidR="00D94918">
        <w:rPr>
          <w:color w:val="202122"/>
          <w:shd w:val="clear" w:color="auto" w:fill="FFFFFF"/>
        </w:rPr>
        <w:t>“KL</w:t>
      </w:r>
      <w:r>
        <w:rPr>
          <w:color w:val="202122"/>
          <w:shd w:val="clear" w:color="auto" w:fill="FFFFFF"/>
        </w:rPr>
        <w:t>1P</w:t>
      </w:r>
    </w:p>
    <w:p w14:paraId="0BB3B348" w14:textId="0F32B1C0" w:rsidR="007133C0" w:rsidRDefault="007133C0" w:rsidP="007133C0">
      <w:pPr>
        <w:spacing w:line="360" w:lineRule="auto"/>
        <w:rPr>
          <w:color w:val="202122"/>
          <w:shd w:val="clear" w:color="auto" w:fill="FFFFFF"/>
        </w:rPr>
      </w:pPr>
      <w:r w:rsidRPr="007133C0">
        <w:rPr>
          <w:i/>
          <w:iCs/>
          <w:color w:val="202122"/>
          <w:shd w:val="clear" w:color="auto" w:fill="FFFFFF"/>
        </w:rPr>
        <w:t xml:space="preserve">“I think having a laugh in our lectures, it does keep things exciting, you keep things fresh, it keeps your mind active, </w:t>
      </w:r>
      <w:r>
        <w:rPr>
          <w:i/>
          <w:iCs/>
          <w:color w:val="202122"/>
          <w:shd w:val="clear" w:color="auto" w:fill="FFFFFF"/>
        </w:rPr>
        <w:t>I</w:t>
      </w:r>
      <w:r w:rsidRPr="007133C0">
        <w:rPr>
          <w:i/>
          <w:iCs/>
          <w:color w:val="202122"/>
          <w:shd w:val="clear" w:color="auto" w:fill="FFFFFF"/>
        </w:rPr>
        <w:t xml:space="preserve"> think. I enjoy the discussions in class. And </w:t>
      </w:r>
      <w:r>
        <w:rPr>
          <w:i/>
          <w:iCs/>
          <w:color w:val="202122"/>
          <w:shd w:val="clear" w:color="auto" w:fill="FFFFFF"/>
        </w:rPr>
        <w:t>I</w:t>
      </w:r>
      <w:r w:rsidRPr="007133C0">
        <w:rPr>
          <w:i/>
          <w:iCs/>
          <w:color w:val="202122"/>
          <w:shd w:val="clear" w:color="auto" w:fill="FFFFFF"/>
        </w:rPr>
        <w:t xml:space="preserve"> think a lot of others do as well.</w:t>
      </w:r>
      <w:r w:rsidRPr="007133C0">
        <w:rPr>
          <w:color w:val="202122"/>
          <w:shd w:val="clear" w:color="auto" w:fill="FFFFFF"/>
        </w:rPr>
        <w:t xml:space="preserve"> </w:t>
      </w:r>
      <w:r>
        <w:rPr>
          <w:color w:val="202122"/>
          <w:shd w:val="clear" w:color="auto" w:fill="FFFFFF"/>
        </w:rPr>
        <w:t xml:space="preserve">“MC2P </w:t>
      </w:r>
    </w:p>
    <w:p w14:paraId="701C2443" w14:textId="77777777" w:rsidR="007133C0" w:rsidRDefault="007133C0" w:rsidP="007133C0">
      <w:pPr>
        <w:spacing w:line="360" w:lineRule="auto"/>
        <w:rPr>
          <w:color w:val="202122"/>
          <w:shd w:val="clear" w:color="auto" w:fill="FFFFFF"/>
        </w:rPr>
      </w:pPr>
    </w:p>
    <w:p w14:paraId="02BD5975" w14:textId="077DE668" w:rsidR="007133C0" w:rsidRDefault="007133C0" w:rsidP="007133C0">
      <w:pPr>
        <w:spacing w:line="360" w:lineRule="auto"/>
        <w:rPr>
          <w:color w:val="202122"/>
          <w:shd w:val="clear" w:color="auto" w:fill="FFFFFF"/>
        </w:rPr>
      </w:pPr>
      <w:r>
        <w:rPr>
          <w:color w:val="202122"/>
          <w:shd w:val="clear" w:color="auto" w:fill="FFFFFF"/>
        </w:rPr>
        <w:t xml:space="preserve">#2 – Suggestions for how to make higher education a lot more accessible for mature students who are returning to education after many years, emerged as a continuation of differences between high school and university experiences </w:t>
      </w:r>
      <w:r w:rsidR="009B79B7">
        <w:rPr>
          <w:color w:val="202122"/>
          <w:shd w:val="clear" w:color="auto" w:fill="FFFFFF"/>
        </w:rPr>
        <w:t xml:space="preserve">comparison. </w:t>
      </w:r>
      <w:r>
        <w:rPr>
          <w:color w:val="202122"/>
          <w:shd w:val="clear" w:color="auto" w:fill="FFFFFF"/>
        </w:rPr>
        <w:t xml:space="preserve"> </w:t>
      </w:r>
    </w:p>
    <w:p w14:paraId="218B4C51" w14:textId="01AB7432" w:rsidR="0057082C" w:rsidRDefault="0057082C" w:rsidP="007133C0">
      <w:pPr>
        <w:spacing w:line="360" w:lineRule="auto"/>
        <w:rPr>
          <w:color w:val="202122"/>
          <w:shd w:val="clear" w:color="auto" w:fill="FFFFFF"/>
        </w:rPr>
      </w:pPr>
      <w:r>
        <w:rPr>
          <w:color w:val="202122"/>
          <w:shd w:val="clear" w:color="auto" w:fill="FFFFFF"/>
        </w:rPr>
        <w:t xml:space="preserve">It </w:t>
      </w:r>
      <w:r w:rsidR="009E152C">
        <w:rPr>
          <w:color w:val="202122"/>
          <w:shd w:val="clear" w:color="auto" w:fill="FFFFFF"/>
        </w:rPr>
        <w:t>is becoming clear</w:t>
      </w:r>
      <w:r>
        <w:rPr>
          <w:color w:val="202122"/>
          <w:shd w:val="clear" w:color="auto" w:fill="FFFFFF"/>
        </w:rPr>
        <w:t xml:space="preserve"> that mature students do not want the formal education to be </w:t>
      </w:r>
      <w:r w:rsidR="009B79B7">
        <w:rPr>
          <w:color w:val="202122"/>
          <w:shd w:val="clear" w:color="auto" w:fill="FFFFFF"/>
        </w:rPr>
        <w:t>“formal”</w:t>
      </w:r>
      <w:r>
        <w:rPr>
          <w:color w:val="202122"/>
          <w:shd w:val="clear" w:color="auto" w:fill="FFFFFF"/>
        </w:rPr>
        <w:t xml:space="preserve">. </w:t>
      </w:r>
    </w:p>
    <w:p w14:paraId="2744839C" w14:textId="531B15F5" w:rsidR="00876D6C" w:rsidRDefault="00876D6C" w:rsidP="00876D6C">
      <w:pPr>
        <w:spacing w:line="360" w:lineRule="auto"/>
        <w:rPr>
          <w:color w:val="202122"/>
          <w:shd w:val="clear" w:color="auto" w:fill="FFFFFF"/>
        </w:rPr>
      </w:pPr>
      <w:r>
        <w:rPr>
          <w:color w:val="202122"/>
          <w:shd w:val="clear" w:color="auto" w:fill="FFFFFF"/>
        </w:rPr>
        <w:t>“</w:t>
      </w:r>
      <w:r w:rsidRPr="00876D6C">
        <w:rPr>
          <w:i/>
          <w:iCs/>
          <w:color w:val="202122"/>
          <w:shd w:val="clear" w:color="auto" w:fill="FFFFFF"/>
        </w:rPr>
        <w:t>I think it’s too formalised. And that’s what puts people off. Cause that’s what put me off. You look at it and you see all these students, the younger ones, the older ones, and they all look so serious</w:t>
      </w:r>
      <w:r w:rsidRPr="00876D6C">
        <w:rPr>
          <w:color w:val="202122"/>
          <w:shd w:val="clear" w:color="auto" w:fill="FFFFFF"/>
        </w:rPr>
        <w:t xml:space="preserve">. </w:t>
      </w:r>
      <w:r>
        <w:rPr>
          <w:color w:val="202122"/>
          <w:shd w:val="clear" w:color="auto" w:fill="FFFFFF"/>
        </w:rPr>
        <w:t>“KL1P</w:t>
      </w:r>
    </w:p>
    <w:p w14:paraId="13F2F297" w14:textId="09E14851" w:rsidR="00876D6C" w:rsidRPr="00876D6C" w:rsidRDefault="00876D6C" w:rsidP="00876D6C">
      <w:pPr>
        <w:spacing w:line="360" w:lineRule="auto"/>
        <w:rPr>
          <w:color w:val="202122"/>
          <w:shd w:val="clear" w:color="auto" w:fill="FFFFFF"/>
        </w:rPr>
      </w:pPr>
      <w:r>
        <w:rPr>
          <w:color w:val="202122"/>
          <w:shd w:val="clear" w:color="auto" w:fill="FFFFFF"/>
        </w:rPr>
        <w:t>“</w:t>
      </w:r>
      <w:r w:rsidRPr="00876D6C">
        <w:rPr>
          <w:i/>
          <w:iCs/>
          <w:color w:val="202122"/>
          <w:shd w:val="clear" w:color="auto" w:fill="FFFFFF"/>
        </w:rPr>
        <w:t>And you instantly think that you are going to go in and your tutor and your classmates, and they are all going to be serious, and that makes it even more terrifying.</w:t>
      </w:r>
    </w:p>
    <w:p w14:paraId="6A513929" w14:textId="35358106" w:rsidR="00876D6C" w:rsidRDefault="00876D6C" w:rsidP="00876D6C">
      <w:pPr>
        <w:spacing w:line="360" w:lineRule="auto"/>
        <w:rPr>
          <w:color w:val="202122"/>
          <w:shd w:val="clear" w:color="auto" w:fill="FFFFFF"/>
        </w:rPr>
      </w:pPr>
      <w:r w:rsidRPr="00876D6C">
        <w:rPr>
          <w:i/>
          <w:iCs/>
          <w:color w:val="202122"/>
          <w:shd w:val="clear" w:color="auto" w:fill="FFFFFF"/>
        </w:rPr>
        <w:t>Whereas if it was a lot more friendly from the offset, I think you’d get a lot more people taking that step.</w:t>
      </w:r>
      <w:r w:rsidRPr="00876D6C">
        <w:rPr>
          <w:color w:val="202122"/>
          <w:shd w:val="clear" w:color="auto" w:fill="FFFFFF"/>
        </w:rPr>
        <w:t xml:space="preserve"> </w:t>
      </w:r>
      <w:r>
        <w:rPr>
          <w:color w:val="202122"/>
          <w:shd w:val="clear" w:color="auto" w:fill="FFFFFF"/>
        </w:rPr>
        <w:t>“KL1P</w:t>
      </w:r>
    </w:p>
    <w:p w14:paraId="73584EAC" w14:textId="3B4E8263" w:rsidR="00876D6C" w:rsidRPr="00876D6C" w:rsidRDefault="00876D6C" w:rsidP="009B79B7">
      <w:pPr>
        <w:spacing w:after="0" w:line="360" w:lineRule="auto"/>
        <w:rPr>
          <w:i/>
          <w:iCs/>
          <w:color w:val="202122"/>
          <w:shd w:val="clear" w:color="auto" w:fill="FFFFFF"/>
        </w:rPr>
      </w:pPr>
      <w:r>
        <w:rPr>
          <w:color w:val="202122"/>
          <w:shd w:val="clear" w:color="auto" w:fill="FFFFFF"/>
        </w:rPr>
        <w:t>“</w:t>
      </w:r>
      <w:r w:rsidRPr="00876D6C">
        <w:rPr>
          <w:i/>
          <w:iCs/>
          <w:color w:val="202122"/>
          <w:shd w:val="clear" w:color="auto" w:fill="FFFFFF"/>
        </w:rPr>
        <w:t xml:space="preserve">I think, if humour was implemented from the beginning, from where it all starts, I think a lot more people would go for it. </w:t>
      </w:r>
    </w:p>
    <w:p w14:paraId="1DCF22E8" w14:textId="5A827F9B" w:rsidR="00876D6C" w:rsidRPr="00C52A4F" w:rsidRDefault="00876D6C" w:rsidP="00876D6C">
      <w:pPr>
        <w:spacing w:line="360" w:lineRule="auto"/>
        <w:rPr>
          <w:color w:val="202122"/>
          <w:shd w:val="clear" w:color="auto" w:fill="FFFFFF"/>
        </w:rPr>
      </w:pPr>
      <w:r w:rsidRPr="00876D6C">
        <w:rPr>
          <w:i/>
          <w:iCs/>
          <w:color w:val="202122"/>
          <w:shd w:val="clear" w:color="auto" w:fill="FFFFFF"/>
        </w:rPr>
        <w:t xml:space="preserve">So, I do think it should be a bigger part of the </w:t>
      </w:r>
      <w:r w:rsidRPr="00876D6C">
        <w:rPr>
          <w:color w:val="202122"/>
          <w:shd w:val="clear" w:color="auto" w:fill="FFFFFF"/>
        </w:rPr>
        <w:t xml:space="preserve">academic cycle. </w:t>
      </w:r>
      <w:r w:rsidRPr="00C52A4F">
        <w:rPr>
          <w:color w:val="202122"/>
          <w:shd w:val="clear" w:color="auto" w:fill="FFFFFF"/>
        </w:rPr>
        <w:t>“KL1P</w:t>
      </w:r>
    </w:p>
    <w:p w14:paraId="0643E4C8" w14:textId="74F4D31A" w:rsidR="006F3A8E" w:rsidRDefault="006F3A8E" w:rsidP="00876D6C">
      <w:pPr>
        <w:spacing w:line="360" w:lineRule="auto"/>
        <w:rPr>
          <w:color w:val="202122"/>
          <w:shd w:val="clear" w:color="auto" w:fill="FFFFFF"/>
        </w:rPr>
      </w:pPr>
      <w:r w:rsidRPr="00C52A4F">
        <w:rPr>
          <w:i/>
          <w:iCs/>
          <w:color w:val="202122"/>
          <w:shd w:val="clear" w:color="auto" w:fill="FFFFFF"/>
        </w:rPr>
        <w:t xml:space="preserve">“I think a lot more teachers </w:t>
      </w:r>
      <w:r w:rsidR="00DD7178" w:rsidRPr="00C52A4F">
        <w:rPr>
          <w:i/>
          <w:iCs/>
          <w:color w:val="202122"/>
          <w:shd w:val="clear" w:color="auto" w:fill="FFFFFF"/>
        </w:rPr>
        <w:t>would benefit from adopting a little humour in their lessons. Definitely.”</w:t>
      </w:r>
      <w:r w:rsidR="00DD7178">
        <w:rPr>
          <w:color w:val="202122"/>
          <w:shd w:val="clear" w:color="auto" w:fill="FFFFFF"/>
        </w:rPr>
        <w:t xml:space="preserve"> KL1P</w:t>
      </w:r>
    </w:p>
    <w:p w14:paraId="031B7A02" w14:textId="6E06A060" w:rsidR="00C52A4F" w:rsidRDefault="00C52A4F" w:rsidP="00876D6C">
      <w:pPr>
        <w:spacing w:line="360" w:lineRule="auto"/>
        <w:rPr>
          <w:color w:val="202122"/>
          <w:shd w:val="clear" w:color="auto" w:fill="FFFFFF"/>
        </w:rPr>
      </w:pPr>
      <w:r>
        <w:rPr>
          <w:color w:val="202122"/>
          <w:shd w:val="clear" w:color="auto" w:fill="FFFFFF"/>
        </w:rPr>
        <w:t>“</w:t>
      </w:r>
      <w:r w:rsidRPr="00C52A4F">
        <w:rPr>
          <w:i/>
          <w:iCs/>
          <w:color w:val="202122"/>
          <w:shd w:val="clear" w:color="auto" w:fill="FFFFFF"/>
        </w:rPr>
        <w:t>So, bringing us into it, let’s do this as a class. Let me bring you in. It’s a different style of learning and I believe that this style should be incorporated into all our schools because one box does not fit all, and I hated school.</w:t>
      </w:r>
      <w:r>
        <w:rPr>
          <w:color w:val="202122"/>
          <w:shd w:val="clear" w:color="auto" w:fill="FFFFFF"/>
        </w:rPr>
        <w:t xml:space="preserve"> “LN3O </w:t>
      </w:r>
    </w:p>
    <w:p w14:paraId="52CE69B8" w14:textId="32A2C3E9" w:rsidR="007D5267" w:rsidRPr="00876D6C" w:rsidRDefault="007D5267" w:rsidP="00876D6C">
      <w:pPr>
        <w:spacing w:line="360" w:lineRule="auto"/>
        <w:rPr>
          <w:color w:val="202122"/>
          <w:shd w:val="clear" w:color="auto" w:fill="FFFFFF"/>
        </w:rPr>
      </w:pPr>
      <w:r>
        <w:rPr>
          <w:color w:val="202122"/>
          <w:shd w:val="clear" w:color="auto" w:fill="FFFFFF"/>
        </w:rPr>
        <w:t xml:space="preserve">A novel way of teaching is required if the higher education is to attract mature students back into education. </w:t>
      </w:r>
    </w:p>
    <w:p w14:paraId="56422C01" w14:textId="39BCE01A" w:rsidR="007D5267" w:rsidRDefault="007D5267" w:rsidP="007D5267">
      <w:pPr>
        <w:spacing w:line="360" w:lineRule="auto"/>
        <w:rPr>
          <w:color w:val="202122"/>
          <w:shd w:val="clear" w:color="auto" w:fill="FFFFFF"/>
        </w:rPr>
      </w:pPr>
      <w:r>
        <w:rPr>
          <w:color w:val="202122"/>
          <w:shd w:val="clear" w:color="auto" w:fill="FFFFFF"/>
        </w:rPr>
        <w:t xml:space="preserve">Mature students who have family and work commitments, also tend to have a more </w:t>
      </w:r>
      <w:r>
        <w:rPr>
          <w:color w:val="202122"/>
          <w:shd w:val="clear" w:color="auto" w:fill="FFFFFF"/>
        </w:rPr>
        <w:lastRenderedPageBreak/>
        <w:t>acute idea of value-for-money concept. They do not seem to find a serious traditional teaching style a good value for their money.</w:t>
      </w:r>
    </w:p>
    <w:p w14:paraId="4A8A0517" w14:textId="080A2A7C" w:rsidR="007D5267" w:rsidRDefault="007D5267" w:rsidP="007D5267">
      <w:pPr>
        <w:spacing w:line="360" w:lineRule="auto"/>
        <w:rPr>
          <w:color w:val="202122"/>
          <w:shd w:val="clear" w:color="auto" w:fill="FFFFFF"/>
        </w:rPr>
      </w:pPr>
      <w:r>
        <w:rPr>
          <w:color w:val="202122"/>
          <w:shd w:val="clear" w:color="auto" w:fill="FFFFFF"/>
        </w:rPr>
        <w:t>“</w:t>
      </w:r>
      <w:r w:rsidRPr="007D5267">
        <w:rPr>
          <w:i/>
          <w:iCs/>
          <w:color w:val="202122"/>
          <w:shd w:val="clear" w:color="auto" w:fill="FFFFFF"/>
        </w:rPr>
        <w:t>Yeah so, I expected serious and formal, but I think it’s a lot better and a lot more, value for money. It’s worth it for me because of the way that you teach. I would think twice if it was someone who just read the script you do this, do this</w:t>
      </w:r>
      <w:r w:rsidR="00F014D1" w:rsidRPr="00F014D1">
        <w:rPr>
          <w:i/>
          <w:iCs/>
          <w:color w:val="202122"/>
          <w:shd w:val="clear" w:color="auto" w:fill="FFFFFF"/>
        </w:rPr>
        <w:t>…</w:t>
      </w:r>
      <w:r w:rsidRPr="007D5267">
        <w:rPr>
          <w:i/>
          <w:iCs/>
          <w:color w:val="202122"/>
          <w:shd w:val="clear" w:color="auto" w:fill="FFFFFF"/>
        </w:rPr>
        <w:t>of you go. I think I would find it harder as I would think, I’m getting myself into debt for this.</w:t>
      </w:r>
      <w:r w:rsidR="00F014D1" w:rsidRPr="00F014D1">
        <w:rPr>
          <w:i/>
          <w:iCs/>
          <w:color w:val="202122"/>
          <w:shd w:val="clear" w:color="auto" w:fill="FFFFFF"/>
        </w:rPr>
        <w:t>”</w:t>
      </w:r>
      <w:r w:rsidR="00F014D1">
        <w:rPr>
          <w:color w:val="202122"/>
          <w:shd w:val="clear" w:color="auto" w:fill="FFFFFF"/>
        </w:rPr>
        <w:t xml:space="preserve"> KL1P</w:t>
      </w:r>
    </w:p>
    <w:p w14:paraId="4255FAE7" w14:textId="637BA874" w:rsidR="00F014D1" w:rsidRPr="007D5267" w:rsidRDefault="00F014D1" w:rsidP="007D5267">
      <w:pPr>
        <w:spacing w:line="360" w:lineRule="auto"/>
        <w:rPr>
          <w:color w:val="202122"/>
          <w:shd w:val="clear" w:color="auto" w:fill="FFFFFF"/>
        </w:rPr>
      </w:pPr>
      <w:r>
        <w:rPr>
          <w:color w:val="202122"/>
          <w:shd w:val="clear" w:color="auto" w:fill="FFFFFF"/>
        </w:rPr>
        <w:t xml:space="preserve">A teaching style deemed suitable by mature students with finance obligations, seems to be a deciding factor in their choice of education. But it would not be prudent to think that these mature students who form 37% of all undergraduates in the UK, operate in isolation from the other 63%. </w:t>
      </w:r>
      <w:r w:rsidR="008C2B9F">
        <w:rPr>
          <w:color w:val="202122"/>
          <w:shd w:val="clear" w:color="auto" w:fill="FFFFFF"/>
        </w:rPr>
        <w:t>Often</w:t>
      </w:r>
      <w:r>
        <w:rPr>
          <w:color w:val="202122"/>
          <w:shd w:val="clear" w:color="auto" w:fill="FFFFFF"/>
        </w:rPr>
        <w:t xml:space="preserve">, these mature students are the parents of </w:t>
      </w:r>
      <w:r w:rsidR="00A31A88">
        <w:rPr>
          <w:color w:val="202122"/>
          <w:shd w:val="clear" w:color="auto" w:fill="FFFFFF"/>
        </w:rPr>
        <w:t>“</w:t>
      </w:r>
      <w:r>
        <w:rPr>
          <w:color w:val="202122"/>
          <w:shd w:val="clear" w:color="auto" w:fill="FFFFFF"/>
        </w:rPr>
        <w:t>the majority</w:t>
      </w:r>
      <w:r w:rsidR="00A31A88">
        <w:rPr>
          <w:color w:val="202122"/>
          <w:shd w:val="clear" w:color="auto" w:fill="FFFFFF"/>
        </w:rPr>
        <w:t>”</w:t>
      </w:r>
      <w:r>
        <w:rPr>
          <w:color w:val="202122"/>
          <w:shd w:val="clear" w:color="auto" w:fill="FFFFFF"/>
        </w:rPr>
        <w:t xml:space="preserve"> of the student body in UK. And parents’ advice, suggestions and guidance can be sufficient to change the expectations of the younger students as well. </w:t>
      </w:r>
    </w:p>
    <w:p w14:paraId="32019C74" w14:textId="77777777" w:rsidR="0066625C" w:rsidRDefault="0066625C" w:rsidP="000D25CD">
      <w:pPr>
        <w:spacing w:line="360" w:lineRule="auto"/>
      </w:pPr>
    </w:p>
    <w:p w14:paraId="3F94B1BF" w14:textId="77777777" w:rsidR="0019589B" w:rsidRPr="000D25CD" w:rsidRDefault="0019589B" w:rsidP="000D25CD">
      <w:pPr>
        <w:spacing w:line="360" w:lineRule="auto"/>
      </w:pPr>
    </w:p>
    <w:p w14:paraId="0B76C1BC" w14:textId="7AABCB2E" w:rsidR="000F6F20" w:rsidRDefault="000F6F20" w:rsidP="000F6F20">
      <w:pPr>
        <w:pStyle w:val="Heading1"/>
        <w:jc w:val="both"/>
        <w:rPr>
          <w:rFonts w:ascii="Arial" w:hAnsi="Arial" w:cs="Arial"/>
          <w:b/>
          <w:bCs/>
          <w:color w:val="auto"/>
        </w:rPr>
      </w:pPr>
      <w:r>
        <w:rPr>
          <w:rFonts w:ascii="Arial" w:hAnsi="Arial" w:cs="Arial"/>
          <w:b/>
          <w:bCs/>
          <w:color w:val="auto"/>
        </w:rPr>
        <w:t>Conclusions</w:t>
      </w:r>
    </w:p>
    <w:p w14:paraId="3DC00B1A" w14:textId="77777777" w:rsidR="000F6F20" w:rsidRDefault="000F6F20" w:rsidP="005B78F0">
      <w:pPr>
        <w:jc w:val="both"/>
      </w:pPr>
    </w:p>
    <w:p w14:paraId="3CB1CAF2" w14:textId="585BBF13" w:rsidR="00A97EB7" w:rsidRDefault="00C61E4E" w:rsidP="00061E64">
      <w:pPr>
        <w:spacing w:line="360" w:lineRule="auto"/>
        <w:jc w:val="both"/>
      </w:pPr>
      <w:r>
        <w:t xml:space="preserve">Tait et al (2015) suggest that the world of education is changing rapidly and </w:t>
      </w:r>
      <w:r w:rsidR="00061E64">
        <w:t xml:space="preserve">what constituted </w:t>
      </w:r>
      <w:r>
        <w:t xml:space="preserve">a </w:t>
      </w:r>
      <w:r w:rsidR="00061E64">
        <w:t xml:space="preserve">“good </w:t>
      </w:r>
      <w:r>
        <w:t>teacher</w:t>
      </w:r>
      <w:r w:rsidR="00061E64">
        <w:t>”</w:t>
      </w:r>
      <w:r>
        <w:t xml:space="preserve"> a hundred years ago bears very</w:t>
      </w:r>
      <w:r w:rsidR="00256C43">
        <w:t xml:space="preserve"> little</w:t>
      </w:r>
      <w:r>
        <w:t xml:space="preserve"> resemblance to the requirements of a </w:t>
      </w:r>
      <w:r w:rsidR="00061E64">
        <w:t>“</w:t>
      </w:r>
      <w:r>
        <w:t>good teacher</w:t>
      </w:r>
      <w:r w:rsidR="00061E64">
        <w:t>”</w:t>
      </w:r>
      <w:r>
        <w:t xml:space="preserve"> today.</w:t>
      </w:r>
    </w:p>
    <w:p w14:paraId="12EBBF9F" w14:textId="709DDBAF" w:rsidR="00061E64" w:rsidRDefault="00061E64" w:rsidP="00061E64">
      <w:pPr>
        <w:spacing w:line="360" w:lineRule="auto"/>
        <w:jc w:val="both"/>
      </w:pPr>
      <w:r>
        <w:t xml:space="preserve">They go a step further to claim </w:t>
      </w:r>
      <w:r w:rsidR="00657057">
        <w:t>that:</w:t>
      </w:r>
      <w:r>
        <w:t xml:space="preserve">” we are now firmly in a pedagogic era of edutainment”, </w:t>
      </w:r>
      <w:r>
        <w:t>in which student have an expectation of having an experience as well as an education in the university.</w:t>
      </w:r>
    </w:p>
    <w:p w14:paraId="3AFAB866" w14:textId="381352D2" w:rsidR="00061E64" w:rsidRDefault="00061E64" w:rsidP="00061E64">
      <w:pPr>
        <w:spacing w:line="360" w:lineRule="auto"/>
        <w:jc w:val="both"/>
      </w:pPr>
      <w:r>
        <w:t xml:space="preserve">The contemporary students have come to expect a “performance from their lecturers and tutors, particularly ones who wish to be regarded as good at what they do”.  </w:t>
      </w:r>
      <w:r w:rsidR="001203A2">
        <w:t>(Tait et al, 2015)</w:t>
      </w:r>
    </w:p>
    <w:p w14:paraId="6D5A7664" w14:textId="77777777" w:rsidR="0066625C" w:rsidRDefault="009B79B7" w:rsidP="009B79B7">
      <w:pPr>
        <w:spacing w:line="360" w:lineRule="auto"/>
        <w:jc w:val="both"/>
      </w:pPr>
      <w:r>
        <w:t xml:space="preserve">Mature students want to be treated with respect and spoken to like equals. They do not want to repeat the experience of being in school and spoken at. </w:t>
      </w:r>
    </w:p>
    <w:p w14:paraId="48FE1A91" w14:textId="6F9F0531" w:rsidR="0066625C" w:rsidRDefault="009B79B7" w:rsidP="009B79B7">
      <w:pPr>
        <w:spacing w:line="360" w:lineRule="auto"/>
        <w:jc w:val="both"/>
      </w:pPr>
      <w:r>
        <w:t xml:space="preserve">Involvement and engagement are highly attributed to a relaxed learning environment and a teaching style that allows for fun. As mature students have a more defined concept of what constitutes “value for money”, they are not interested in paying for the privilege of being treated like children. Previous experiences of school have traumatised these students to a point where any formal education was </w:t>
      </w:r>
      <w:r w:rsidR="00E3200A">
        <w:t>perceived as something to be avoided</w:t>
      </w:r>
      <w:r w:rsidR="009D397B">
        <w:t>,</w:t>
      </w:r>
      <w:r w:rsidR="00E3200A">
        <w:t xml:space="preserve"> if at all possible.</w:t>
      </w:r>
      <w:r>
        <w:t xml:space="preserve"> </w:t>
      </w:r>
    </w:p>
    <w:p w14:paraId="07BC01E3" w14:textId="0933387B" w:rsidR="00D82FE1" w:rsidRDefault="009B79B7" w:rsidP="009B79B7">
      <w:pPr>
        <w:spacing w:line="360" w:lineRule="auto"/>
        <w:jc w:val="both"/>
      </w:pPr>
      <w:r>
        <w:t xml:space="preserve">This perception pushed them into a working </w:t>
      </w:r>
      <w:r w:rsidR="00EA6888">
        <w:t>environment as</w:t>
      </w:r>
      <w:r>
        <w:t xml:space="preserve"> young adults, in which they were trained to do the job required </w:t>
      </w:r>
      <w:r w:rsidR="00EA6888">
        <w:t>and</w:t>
      </w:r>
      <w:r>
        <w:t xml:space="preserve"> no more. </w:t>
      </w:r>
      <w:r w:rsidR="00EA6888">
        <w:t xml:space="preserve">It is only years later, sometimes as many as 30 years later, that their careers have reached a stage in which they could not secure the next promotion without a formal qualification. A handful were brave enough to attempt it again and it was their positive experience of higher education that has changed their attitudes and prompted them to recommend the programme to friends and </w:t>
      </w:r>
      <w:r w:rsidR="00EA6888">
        <w:lastRenderedPageBreak/>
        <w:t xml:space="preserve">family. These referrals by the trusted circle of people have resulted in an opportunity to change the attitude of mature students, towards higher education. This effort to entice students back into education combined with efforts to provide a </w:t>
      </w:r>
      <w:r w:rsidR="00D82FE1">
        <w:t xml:space="preserve">more enjoyable experience </w:t>
      </w:r>
      <w:r w:rsidR="0085661C">
        <w:t xml:space="preserve">in accessible locations </w:t>
      </w:r>
      <w:r w:rsidR="00D82FE1">
        <w:t>has been driving the efforts of this particular programme for the last decade.</w:t>
      </w:r>
    </w:p>
    <w:p w14:paraId="4669BCC1" w14:textId="00A3A006" w:rsidR="005C4D89" w:rsidRDefault="00D82FE1" w:rsidP="009B79B7">
      <w:pPr>
        <w:spacing w:line="360" w:lineRule="auto"/>
        <w:jc w:val="both"/>
      </w:pPr>
      <w:r>
        <w:t xml:space="preserve">This is, however, not only applicable to one programme. Across </w:t>
      </w:r>
      <w:r w:rsidR="00E3200A">
        <w:t>the</w:t>
      </w:r>
      <w:r>
        <w:t xml:space="preserve"> higher education sector, the efforts to attract students to the modern university</w:t>
      </w:r>
      <w:r w:rsidR="005C4D89">
        <w:t xml:space="preserve"> and</w:t>
      </w:r>
      <w:r>
        <w:t xml:space="preserve"> provide a </w:t>
      </w:r>
      <w:r w:rsidR="00EA6888">
        <w:t>better value</w:t>
      </w:r>
      <w:r>
        <w:t>-</w:t>
      </w:r>
      <w:r w:rsidR="00EA6888">
        <w:t>for</w:t>
      </w:r>
      <w:r>
        <w:t>-</w:t>
      </w:r>
      <w:r w:rsidR="00EA6888">
        <w:t xml:space="preserve">money for the </w:t>
      </w:r>
      <w:r w:rsidR="005C4D89">
        <w:t>students who are</w:t>
      </w:r>
      <w:r w:rsidR="0085661C">
        <w:t>, in the 21</w:t>
      </w:r>
      <w:r w:rsidR="0085661C" w:rsidRPr="0085661C">
        <w:rPr>
          <w:vertAlign w:val="superscript"/>
        </w:rPr>
        <w:t>st</w:t>
      </w:r>
      <w:r w:rsidR="0085661C">
        <w:t xml:space="preserve"> century, </w:t>
      </w:r>
      <w:r w:rsidR="005C4D89">
        <w:t xml:space="preserve">seen as, </w:t>
      </w:r>
      <w:r w:rsidR="00EA6888">
        <w:t>consumers</w:t>
      </w:r>
      <w:r w:rsidR="005C4D89">
        <w:t>,</w:t>
      </w:r>
      <w:r w:rsidR="00F7451A">
        <w:t xml:space="preserve"> (Tait</w:t>
      </w:r>
      <w:r w:rsidR="00CB26BA">
        <w:t xml:space="preserve"> et al, 2015</w:t>
      </w:r>
      <w:r w:rsidR="00F7451A">
        <w:t>)</w:t>
      </w:r>
      <w:r w:rsidR="005C4D89">
        <w:t xml:space="preserve"> have been driving a change in the approach of educational professionals towards students. </w:t>
      </w:r>
    </w:p>
    <w:p w14:paraId="2177430D" w14:textId="77777777" w:rsidR="006E7A3A" w:rsidRDefault="005C4D89" w:rsidP="009B79B7">
      <w:pPr>
        <w:spacing w:line="360" w:lineRule="auto"/>
        <w:jc w:val="both"/>
      </w:pPr>
      <w:r>
        <w:t xml:space="preserve">Combining this with a constant battle for attention with every electronic </w:t>
      </w:r>
      <w:r w:rsidR="009D397B">
        <w:t>distraction</w:t>
      </w:r>
      <w:r>
        <w:t xml:space="preserve"> available to contemporary students in an </w:t>
      </w:r>
      <w:r w:rsidR="009D397B">
        <w:t xml:space="preserve">ongoing </w:t>
      </w:r>
      <w:r>
        <w:t xml:space="preserve">effort </w:t>
      </w:r>
      <w:r w:rsidR="00D82FE1">
        <w:t xml:space="preserve">to engage them during the lectures has resulted in higher education evolving into, a hybrid between an education and entertainment, that is widely referred to as “edutainment”. </w:t>
      </w:r>
    </w:p>
    <w:p w14:paraId="30A97874" w14:textId="65E4DD4E" w:rsidR="00CB29FA" w:rsidRDefault="006E7A3A" w:rsidP="009B79B7">
      <w:pPr>
        <w:spacing w:line="360" w:lineRule="auto"/>
        <w:jc w:val="both"/>
      </w:pPr>
      <w:r>
        <w:t>This requirement for learning to be fun is, however, not new at all. According to Gee (2005), “learning is a deep human need” and as such it “</w:t>
      </w:r>
      <w:r w:rsidR="00C52975">
        <w:t>is mean</w:t>
      </w:r>
      <w:r w:rsidR="00500A06">
        <w:t>t</w:t>
      </w:r>
      <w:r w:rsidR="00C52975">
        <w:t xml:space="preserve"> to</w:t>
      </w:r>
      <w:r>
        <w:t xml:space="preserve"> be deeply pleasurable to human beings”.  This prerequisite was essential for knowledge to be passed down the generations and ensure the survival of the species. Arguably, the oldest way of teaching is story telling around the fire, when the elders or hunters, would tell exciting stories of </w:t>
      </w:r>
      <w:r>
        <w:t>danger, hunting, strategy and planning</w:t>
      </w:r>
      <w:r w:rsidR="00CB29FA">
        <w:t>,</w:t>
      </w:r>
      <w:r>
        <w:t xml:space="preserve"> to younger generations </w:t>
      </w:r>
      <w:r w:rsidR="00CB29FA">
        <w:t>for the purpose of passing</w:t>
      </w:r>
      <w:r>
        <w:t xml:space="preserve"> on </w:t>
      </w:r>
      <w:r w:rsidR="00CB29FA">
        <w:t xml:space="preserve">the </w:t>
      </w:r>
      <w:r>
        <w:t xml:space="preserve">survival skills. </w:t>
      </w:r>
    </w:p>
    <w:p w14:paraId="6664DCA5" w14:textId="1CE008F1" w:rsidR="00A97EB7" w:rsidRDefault="006E7A3A" w:rsidP="009B79B7">
      <w:pPr>
        <w:spacing w:line="360" w:lineRule="auto"/>
        <w:jc w:val="both"/>
      </w:pPr>
      <w:r>
        <w:t>Learning being fun is an evolutionary requirement</w:t>
      </w:r>
      <w:r w:rsidR="00CB29FA">
        <w:t xml:space="preserve"> for preservation and survival. Learning is </w:t>
      </w:r>
      <w:r w:rsidR="00C52975">
        <w:t xml:space="preserve">a </w:t>
      </w:r>
      <w:r w:rsidR="00CB29FA">
        <w:t xml:space="preserve">natural </w:t>
      </w:r>
      <w:r w:rsidR="00D75BBA">
        <w:t>process,</w:t>
      </w:r>
      <w:r w:rsidR="00C52975">
        <w:t xml:space="preserve"> </w:t>
      </w:r>
      <w:r w:rsidR="00CB29FA">
        <w:t xml:space="preserve">but education is a social construct that seemed to have </w:t>
      </w:r>
      <w:r w:rsidR="00C52975">
        <w:t>morphed into a process that is no longer fit for purpose</w:t>
      </w:r>
      <w:r w:rsidR="00931E99">
        <w:t>.</w:t>
      </w:r>
      <w:r w:rsidR="00CB29FA">
        <w:t xml:space="preserve"> </w:t>
      </w:r>
    </w:p>
    <w:p w14:paraId="2A41532C" w14:textId="77777777" w:rsidR="0066625C" w:rsidRDefault="0066625C"/>
    <w:p w14:paraId="5E517838" w14:textId="77777777" w:rsidR="0019589B" w:rsidRDefault="0019589B" w:rsidP="00A62B97">
      <w:pPr>
        <w:keepNext/>
        <w:keepLines/>
        <w:spacing w:before="240" w:after="0"/>
        <w:outlineLvl w:val="0"/>
        <w:rPr>
          <w:rFonts w:eastAsiaTheme="majorEastAsia"/>
          <w:b/>
          <w:bCs/>
          <w:sz w:val="32"/>
          <w:szCs w:val="32"/>
        </w:rPr>
      </w:pPr>
      <w:bookmarkStart w:id="0" w:name="_Toc133510338"/>
    </w:p>
    <w:p w14:paraId="44E76039" w14:textId="7190E296" w:rsidR="00A62B97" w:rsidRDefault="00A62B97" w:rsidP="00A62B97">
      <w:pPr>
        <w:keepNext/>
        <w:keepLines/>
        <w:spacing w:before="240" w:after="0"/>
        <w:outlineLvl w:val="0"/>
        <w:rPr>
          <w:rFonts w:eastAsiaTheme="majorEastAsia"/>
          <w:b/>
          <w:bCs/>
          <w:sz w:val="32"/>
          <w:szCs w:val="32"/>
        </w:rPr>
      </w:pPr>
      <w:r w:rsidRPr="00A62B97">
        <w:rPr>
          <w:rFonts w:eastAsiaTheme="majorEastAsia"/>
          <w:b/>
          <w:bCs/>
          <w:sz w:val="32"/>
          <w:szCs w:val="32"/>
        </w:rPr>
        <w:t>References</w:t>
      </w:r>
      <w:bookmarkEnd w:id="0"/>
    </w:p>
    <w:p w14:paraId="583E8B2D" w14:textId="77777777" w:rsidR="00FB40D8" w:rsidRPr="00A62B97" w:rsidRDefault="00FB40D8" w:rsidP="00A62B97">
      <w:pPr>
        <w:keepNext/>
        <w:keepLines/>
        <w:spacing w:before="240" w:after="0"/>
        <w:outlineLvl w:val="0"/>
        <w:rPr>
          <w:rFonts w:eastAsiaTheme="majorEastAsia"/>
          <w:b/>
          <w:bCs/>
          <w:sz w:val="32"/>
          <w:szCs w:val="32"/>
        </w:rPr>
      </w:pPr>
    </w:p>
    <w:p w14:paraId="2FE18EC5" w14:textId="0C2F99F9" w:rsidR="007C11E6" w:rsidRPr="00D717D0" w:rsidRDefault="007C11E6" w:rsidP="007C11E6">
      <w:pPr>
        <w:spacing w:line="240" w:lineRule="auto"/>
        <w:rPr>
          <w:sz w:val="20"/>
          <w:szCs w:val="20"/>
        </w:rPr>
      </w:pPr>
      <w:r w:rsidRPr="00D717D0">
        <w:rPr>
          <w:sz w:val="20"/>
          <w:szCs w:val="20"/>
        </w:rPr>
        <w:t>Aboudan, R. (2009) ‘Laugh and learn: Humor and learning a Second language’, International Journal of Arts and Sciences, 3(3), pp. 90–</w:t>
      </w:r>
      <w:r w:rsidR="00256C43" w:rsidRPr="00D717D0">
        <w:rPr>
          <w:sz w:val="20"/>
          <w:szCs w:val="20"/>
        </w:rPr>
        <w:t>99.</w:t>
      </w:r>
    </w:p>
    <w:p w14:paraId="5FDFF8ED" w14:textId="3A25832C" w:rsidR="007C11E6" w:rsidRPr="00D717D0" w:rsidRDefault="0066625C" w:rsidP="007C11E6">
      <w:pPr>
        <w:spacing w:line="240" w:lineRule="auto"/>
        <w:rPr>
          <w:sz w:val="20"/>
          <w:szCs w:val="20"/>
        </w:rPr>
      </w:pPr>
      <w:r w:rsidRPr="00D717D0">
        <w:rPr>
          <w:sz w:val="20"/>
          <w:szCs w:val="20"/>
        </w:rPr>
        <w:t>Banas, J., A.</w:t>
      </w:r>
      <w:r w:rsidR="007C11E6" w:rsidRPr="00D717D0">
        <w:rPr>
          <w:sz w:val="20"/>
          <w:szCs w:val="20"/>
        </w:rPr>
        <w:t xml:space="preserve">, (2011), Should Teachers Be </w:t>
      </w:r>
      <w:r w:rsidRPr="00D717D0">
        <w:rPr>
          <w:sz w:val="20"/>
          <w:szCs w:val="20"/>
        </w:rPr>
        <w:t>Funny?</w:t>
      </w:r>
      <w:r w:rsidR="007C11E6" w:rsidRPr="00D717D0">
        <w:rPr>
          <w:sz w:val="20"/>
          <w:szCs w:val="20"/>
        </w:rPr>
        <w:t xml:space="preserve"> National Communication Association, Volume 6, Issue 1 - February 2011</w:t>
      </w:r>
    </w:p>
    <w:p w14:paraId="2E5D9688" w14:textId="77777777" w:rsidR="007C11E6" w:rsidRPr="00D717D0" w:rsidRDefault="007C11E6" w:rsidP="007C11E6">
      <w:pPr>
        <w:spacing w:line="240" w:lineRule="auto"/>
        <w:rPr>
          <w:sz w:val="20"/>
          <w:szCs w:val="20"/>
        </w:rPr>
      </w:pPr>
      <w:r w:rsidRPr="00D717D0">
        <w:rPr>
          <w:sz w:val="20"/>
          <w:szCs w:val="20"/>
        </w:rPr>
        <w:t>Banas, J. A., Dunbar, N., Rodriguez, D., and Liu, S. (2011). A review of humor in education settings: Four decades of research. Communication Education, 60 (1), 115-144.</w:t>
      </w:r>
    </w:p>
    <w:p w14:paraId="5947063B" w14:textId="77777777" w:rsidR="00630D73" w:rsidRPr="00D717D0" w:rsidRDefault="00630D73" w:rsidP="00630D73">
      <w:pPr>
        <w:spacing w:line="240" w:lineRule="auto"/>
        <w:rPr>
          <w:sz w:val="20"/>
          <w:szCs w:val="20"/>
        </w:rPr>
      </w:pPr>
      <w:r w:rsidRPr="00D717D0">
        <w:rPr>
          <w:sz w:val="20"/>
          <w:szCs w:val="20"/>
        </w:rPr>
        <w:t>Bergson, H., (1911) Laughter, Temple of Earth Publishers</w:t>
      </w:r>
    </w:p>
    <w:p w14:paraId="14C6F335" w14:textId="77777777" w:rsidR="00630D73" w:rsidRPr="00D717D0" w:rsidRDefault="00630D73" w:rsidP="00630D73">
      <w:pPr>
        <w:spacing w:line="240" w:lineRule="auto"/>
        <w:rPr>
          <w:sz w:val="20"/>
          <w:szCs w:val="20"/>
        </w:rPr>
      </w:pPr>
      <w:r w:rsidRPr="00D717D0">
        <w:rPr>
          <w:sz w:val="20"/>
          <w:szCs w:val="20"/>
        </w:rPr>
        <w:t>Berk, R.A. (1996). Student ratings of 10 strategies for using humor in college teaching. Journal on Excellence in College Teaching, 7.</w:t>
      </w:r>
    </w:p>
    <w:p w14:paraId="2F6CEFB4" w14:textId="77777777" w:rsidR="00630D73" w:rsidRPr="00D717D0" w:rsidRDefault="00630D73" w:rsidP="00630D73">
      <w:pPr>
        <w:spacing w:line="240" w:lineRule="auto"/>
        <w:rPr>
          <w:sz w:val="20"/>
          <w:szCs w:val="20"/>
        </w:rPr>
      </w:pPr>
      <w:r w:rsidRPr="00D717D0">
        <w:rPr>
          <w:sz w:val="20"/>
          <w:szCs w:val="20"/>
        </w:rPr>
        <w:t>Berk, R.A., &amp; Nada, J.P. (1998). Effects of jocular instructional methods on attitudes, anxiety, and achievement in statistics courses. Humor: International Journal of Humor Research, 11.</w:t>
      </w:r>
    </w:p>
    <w:p w14:paraId="01348FC1" w14:textId="77777777" w:rsidR="00630D73" w:rsidRPr="00D717D0" w:rsidRDefault="00630D73" w:rsidP="00630D73">
      <w:pPr>
        <w:spacing w:line="240" w:lineRule="auto"/>
        <w:rPr>
          <w:sz w:val="20"/>
          <w:szCs w:val="20"/>
        </w:rPr>
      </w:pPr>
      <w:r w:rsidRPr="00D717D0">
        <w:rPr>
          <w:sz w:val="20"/>
          <w:szCs w:val="20"/>
        </w:rPr>
        <w:t xml:space="preserve">Berk, A., R., (2003), Professors are from mars, Students are from snickers, Stylus Publishing, LLC </w:t>
      </w:r>
    </w:p>
    <w:p w14:paraId="587B9DE7" w14:textId="77777777" w:rsidR="00630D73" w:rsidRDefault="00630D73" w:rsidP="00630D73">
      <w:pPr>
        <w:spacing w:line="240" w:lineRule="auto"/>
        <w:rPr>
          <w:sz w:val="20"/>
          <w:szCs w:val="20"/>
        </w:rPr>
      </w:pPr>
      <w:r w:rsidRPr="00D717D0">
        <w:rPr>
          <w:sz w:val="20"/>
          <w:szCs w:val="20"/>
        </w:rPr>
        <w:t>Berk, A., R., (2017), Humor as an Instructional Defibrillator. Stylus Publishing, LLC</w:t>
      </w:r>
    </w:p>
    <w:p w14:paraId="478B0916" w14:textId="3BD06281" w:rsidR="0082591F" w:rsidRPr="00D717D0" w:rsidRDefault="0082591F" w:rsidP="00630D73">
      <w:pPr>
        <w:spacing w:line="240" w:lineRule="auto"/>
        <w:rPr>
          <w:sz w:val="20"/>
          <w:szCs w:val="20"/>
        </w:rPr>
      </w:pPr>
      <w:r>
        <w:rPr>
          <w:sz w:val="20"/>
          <w:szCs w:val="20"/>
        </w:rPr>
        <w:t xml:space="preserve">Brent, </w:t>
      </w:r>
      <w:r w:rsidR="00256C43">
        <w:rPr>
          <w:sz w:val="20"/>
          <w:szCs w:val="20"/>
        </w:rPr>
        <w:t>D., (</w:t>
      </w:r>
      <w:r>
        <w:rPr>
          <w:sz w:val="20"/>
          <w:szCs w:val="20"/>
        </w:rPr>
        <w:t>2005) Teaching as performance in an electronic classroom, First Monday, 10(4)</w:t>
      </w:r>
    </w:p>
    <w:p w14:paraId="30372009" w14:textId="77777777" w:rsidR="00630D73" w:rsidRPr="00D717D0" w:rsidRDefault="00630D73" w:rsidP="00630D73">
      <w:pPr>
        <w:spacing w:line="240" w:lineRule="auto"/>
        <w:rPr>
          <w:sz w:val="20"/>
          <w:szCs w:val="20"/>
        </w:rPr>
      </w:pPr>
      <w:r w:rsidRPr="00D717D0">
        <w:rPr>
          <w:sz w:val="20"/>
          <w:szCs w:val="20"/>
        </w:rPr>
        <w:t>Brown, J. (1995). Funny you should say that: Use humor to help your students. Creative Classroom, 9, 80_81</w:t>
      </w:r>
    </w:p>
    <w:p w14:paraId="402F970F" w14:textId="70336953" w:rsidR="00630D73" w:rsidRDefault="00630D73" w:rsidP="00630D73">
      <w:pPr>
        <w:spacing w:line="240" w:lineRule="auto"/>
        <w:rPr>
          <w:sz w:val="20"/>
          <w:szCs w:val="20"/>
        </w:rPr>
      </w:pPr>
      <w:r w:rsidRPr="00D717D0">
        <w:rPr>
          <w:sz w:val="20"/>
          <w:szCs w:val="20"/>
        </w:rPr>
        <w:t>Cornett, C.E. (1986). Learning through laughter: Humor in the classroom</w:t>
      </w:r>
      <w:r w:rsidR="0066625C">
        <w:rPr>
          <w:sz w:val="20"/>
          <w:szCs w:val="20"/>
        </w:rPr>
        <w:t xml:space="preserve">, </w:t>
      </w:r>
      <w:r w:rsidRPr="00D717D0">
        <w:rPr>
          <w:sz w:val="20"/>
          <w:szCs w:val="20"/>
        </w:rPr>
        <w:t>Phi Delta Kappa Educational Foundation</w:t>
      </w:r>
    </w:p>
    <w:p w14:paraId="488827A1" w14:textId="17B81ED6" w:rsidR="007B74D0" w:rsidRDefault="007B74D0" w:rsidP="00630D73">
      <w:pPr>
        <w:spacing w:line="240" w:lineRule="auto"/>
        <w:rPr>
          <w:sz w:val="20"/>
          <w:szCs w:val="20"/>
        </w:rPr>
      </w:pPr>
      <w:r w:rsidRPr="007B74D0">
        <w:rPr>
          <w:sz w:val="20"/>
          <w:szCs w:val="20"/>
        </w:rPr>
        <w:lastRenderedPageBreak/>
        <w:t>Davenport, D. C. (2015). Examining Peer Perceptions of Humorous Communication in the College Classroom. Theses and Dissertations-Communication 42.</w:t>
      </w:r>
    </w:p>
    <w:p w14:paraId="58E95CB0" w14:textId="6E8DF827" w:rsidR="000D25CD" w:rsidRPr="00D717D0" w:rsidRDefault="0057082C" w:rsidP="00630D73">
      <w:pPr>
        <w:spacing w:line="240" w:lineRule="auto"/>
        <w:rPr>
          <w:sz w:val="20"/>
          <w:szCs w:val="20"/>
        </w:rPr>
      </w:pPr>
      <w:r>
        <w:rPr>
          <w:sz w:val="20"/>
          <w:szCs w:val="20"/>
        </w:rPr>
        <w:t>Davies, J</w:t>
      </w:r>
      <w:r w:rsidR="000D25CD">
        <w:rPr>
          <w:sz w:val="20"/>
          <w:szCs w:val="20"/>
        </w:rPr>
        <w:t>.</w:t>
      </w:r>
      <w:r>
        <w:rPr>
          <w:sz w:val="20"/>
          <w:szCs w:val="20"/>
        </w:rPr>
        <w:t>, Arrend</w:t>
      </w:r>
      <w:r w:rsidR="000D25CD">
        <w:rPr>
          <w:sz w:val="20"/>
          <w:szCs w:val="20"/>
        </w:rPr>
        <w:t>, B., (2013). Facilitating seven ways of learning: A resource for more effective, and enjoyable college teaching</w:t>
      </w:r>
      <w:r w:rsidR="00CB576D">
        <w:rPr>
          <w:sz w:val="20"/>
          <w:szCs w:val="20"/>
        </w:rPr>
        <w:t>, Stylus</w:t>
      </w:r>
    </w:p>
    <w:p w14:paraId="56C2CCAC" w14:textId="77777777" w:rsidR="00630D73" w:rsidRPr="00D717D0" w:rsidRDefault="00630D73" w:rsidP="00630D73">
      <w:pPr>
        <w:spacing w:line="240" w:lineRule="auto"/>
        <w:rPr>
          <w:sz w:val="20"/>
          <w:szCs w:val="20"/>
        </w:rPr>
      </w:pPr>
      <w:r w:rsidRPr="00D717D0">
        <w:rPr>
          <w:sz w:val="20"/>
          <w:szCs w:val="20"/>
        </w:rPr>
        <w:t>Dobson, L., (2006) What’s your humour style, Psychology Today, published on July 1, 2006</w:t>
      </w:r>
    </w:p>
    <w:p w14:paraId="0A32D08F" w14:textId="77777777" w:rsidR="00630D73" w:rsidRPr="00D717D0" w:rsidRDefault="00630D73" w:rsidP="00630D73">
      <w:pPr>
        <w:spacing w:line="240" w:lineRule="auto"/>
        <w:rPr>
          <w:bCs/>
          <w:sz w:val="20"/>
          <w:szCs w:val="20"/>
        </w:rPr>
      </w:pPr>
      <w:r w:rsidRPr="00D717D0">
        <w:rPr>
          <w:bCs/>
          <w:sz w:val="20"/>
          <w:szCs w:val="20"/>
        </w:rPr>
        <w:t xml:space="preserve">Dunbar, R.I.M., (2004), </w:t>
      </w:r>
      <w:r w:rsidRPr="00D717D0">
        <w:rPr>
          <w:bCs/>
          <w:iCs/>
          <w:sz w:val="20"/>
          <w:szCs w:val="20"/>
        </w:rPr>
        <w:t>Grooming, Gossip and the Evolution of Language</w:t>
      </w:r>
      <w:r w:rsidRPr="00D717D0">
        <w:rPr>
          <w:bCs/>
          <w:sz w:val="20"/>
          <w:szCs w:val="20"/>
        </w:rPr>
        <w:t>, London: Faber and Faber.</w:t>
      </w:r>
    </w:p>
    <w:p w14:paraId="05A50D3D" w14:textId="42F962B1" w:rsidR="00630D73" w:rsidRDefault="00630D73" w:rsidP="00630D73">
      <w:pPr>
        <w:spacing w:line="240" w:lineRule="auto"/>
        <w:rPr>
          <w:bCs/>
          <w:sz w:val="20"/>
          <w:szCs w:val="20"/>
        </w:rPr>
      </w:pPr>
      <w:r w:rsidRPr="00D717D0">
        <w:rPr>
          <w:bCs/>
          <w:sz w:val="20"/>
          <w:szCs w:val="20"/>
        </w:rPr>
        <w:t>Edwards, C. M., &amp; Gibboney, E. R. (1992). The power of humor in the college classroom. Paper presented at the annual meeting of the Western States Communication Association</w:t>
      </w:r>
    </w:p>
    <w:p w14:paraId="27F98B18" w14:textId="77777777" w:rsidR="00630D73" w:rsidRPr="00D717D0" w:rsidRDefault="00630D73" w:rsidP="00630D73">
      <w:pPr>
        <w:spacing w:line="240" w:lineRule="auto"/>
        <w:rPr>
          <w:bCs/>
          <w:sz w:val="20"/>
          <w:szCs w:val="20"/>
        </w:rPr>
      </w:pPr>
      <w:r w:rsidRPr="00D01697">
        <w:rPr>
          <w:bCs/>
          <w:sz w:val="20"/>
          <w:szCs w:val="20"/>
        </w:rPr>
        <w:t>Egerton, M. and Parry, G. (2001) Lifelong Debt: Rates of Return to Mature Study. Higher Education Quarterly, 55 (1), pp. 4–27.</w:t>
      </w:r>
    </w:p>
    <w:p w14:paraId="2B59D875" w14:textId="054518DC" w:rsidR="00630D73" w:rsidRPr="00D717D0" w:rsidRDefault="00630D73" w:rsidP="00630D73">
      <w:pPr>
        <w:spacing w:line="240" w:lineRule="auto"/>
        <w:rPr>
          <w:bCs/>
          <w:sz w:val="20"/>
          <w:szCs w:val="20"/>
        </w:rPr>
      </w:pPr>
      <w:r w:rsidRPr="00D717D0">
        <w:rPr>
          <w:bCs/>
          <w:sz w:val="20"/>
          <w:szCs w:val="20"/>
        </w:rPr>
        <w:t xml:space="preserve">Elias, M., J., (2015) Using humour in the </w:t>
      </w:r>
      <w:r w:rsidR="008C2B9F" w:rsidRPr="00D717D0">
        <w:rPr>
          <w:bCs/>
          <w:sz w:val="20"/>
          <w:szCs w:val="20"/>
        </w:rPr>
        <w:t>classroom</w:t>
      </w:r>
      <w:r w:rsidRPr="00D717D0">
        <w:rPr>
          <w:bCs/>
          <w:sz w:val="20"/>
          <w:szCs w:val="20"/>
        </w:rPr>
        <w:t>, published April 14, 2015</w:t>
      </w:r>
    </w:p>
    <w:p w14:paraId="7ACB28F6" w14:textId="3B9365B5" w:rsidR="00630D73" w:rsidRDefault="00630D73" w:rsidP="00630D73">
      <w:pPr>
        <w:spacing w:line="240" w:lineRule="auto"/>
        <w:rPr>
          <w:bCs/>
          <w:iCs/>
          <w:sz w:val="20"/>
          <w:szCs w:val="20"/>
        </w:rPr>
      </w:pPr>
      <w:r w:rsidRPr="00D717D0">
        <w:rPr>
          <w:bCs/>
          <w:iCs/>
          <w:sz w:val="20"/>
          <w:szCs w:val="20"/>
        </w:rPr>
        <w:t>Forsyth, P., (2017). Seriously Funny: Using Humour to Enhance Presentations, Bookoon, The eBook company</w:t>
      </w:r>
      <w:r w:rsidR="00816360">
        <w:rPr>
          <w:bCs/>
          <w:iCs/>
          <w:sz w:val="20"/>
          <w:szCs w:val="20"/>
        </w:rPr>
        <w:t>.</w:t>
      </w:r>
    </w:p>
    <w:p w14:paraId="36EC0598" w14:textId="0EC14389" w:rsidR="00816360" w:rsidRDefault="00816360" w:rsidP="00816360">
      <w:pPr>
        <w:spacing w:line="240" w:lineRule="auto"/>
        <w:rPr>
          <w:bCs/>
          <w:iCs/>
          <w:sz w:val="20"/>
          <w:szCs w:val="20"/>
          <w:lang w:val="en-AU"/>
        </w:rPr>
      </w:pPr>
      <w:r w:rsidRPr="00816360">
        <w:rPr>
          <w:bCs/>
          <w:iCs/>
          <w:sz w:val="20"/>
          <w:szCs w:val="20"/>
        </w:rPr>
        <w:t xml:space="preserve">Galloway, G., and Cropley, A. J. </w:t>
      </w:r>
      <w:r w:rsidRPr="00816360">
        <w:rPr>
          <w:bCs/>
          <w:iCs/>
          <w:sz w:val="20"/>
          <w:szCs w:val="20"/>
          <w:lang w:val="en-AU"/>
        </w:rPr>
        <w:t xml:space="preserve">(2001). Humour and mental health: Implications for psychotherapy. </w:t>
      </w:r>
      <w:r w:rsidRPr="00816360">
        <w:rPr>
          <w:bCs/>
          <w:i/>
          <w:iCs/>
          <w:sz w:val="20"/>
          <w:szCs w:val="20"/>
          <w:lang w:val="en-AU"/>
        </w:rPr>
        <w:t>Journal of Baltic Psychology</w:t>
      </w:r>
      <w:r w:rsidRPr="00816360">
        <w:rPr>
          <w:bCs/>
          <w:iCs/>
          <w:sz w:val="20"/>
          <w:szCs w:val="20"/>
          <w:lang w:val="en-AU"/>
        </w:rPr>
        <w:t xml:space="preserve">, </w:t>
      </w:r>
      <w:r w:rsidRPr="00816360">
        <w:rPr>
          <w:bCs/>
          <w:i/>
          <w:iCs/>
          <w:sz w:val="20"/>
          <w:szCs w:val="20"/>
          <w:lang w:val="en-AU"/>
        </w:rPr>
        <w:t>2</w:t>
      </w:r>
      <w:r w:rsidRPr="00816360">
        <w:rPr>
          <w:bCs/>
          <w:iCs/>
          <w:sz w:val="20"/>
          <w:szCs w:val="20"/>
          <w:lang w:val="en-AU"/>
        </w:rPr>
        <w:t>, 5-14.</w:t>
      </w:r>
    </w:p>
    <w:p w14:paraId="47260427" w14:textId="09F06424" w:rsidR="00906B8F" w:rsidRPr="00816360" w:rsidRDefault="00906B8F" w:rsidP="00816360">
      <w:pPr>
        <w:spacing w:line="240" w:lineRule="auto"/>
        <w:rPr>
          <w:bCs/>
          <w:iCs/>
          <w:sz w:val="20"/>
          <w:szCs w:val="20"/>
          <w:lang w:val="en-AU"/>
        </w:rPr>
      </w:pPr>
      <w:r>
        <w:rPr>
          <w:bCs/>
          <w:iCs/>
          <w:sz w:val="20"/>
          <w:szCs w:val="20"/>
          <w:lang w:val="en-AU"/>
        </w:rPr>
        <w:t xml:space="preserve">Gee, J., P., </w:t>
      </w:r>
      <w:r w:rsidRPr="00906B8F">
        <w:rPr>
          <w:bCs/>
          <w:iCs/>
          <w:sz w:val="20"/>
          <w:szCs w:val="20"/>
          <w:lang w:val="en-AU"/>
        </w:rPr>
        <w:t>(</w:t>
      </w:r>
      <w:r>
        <w:rPr>
          <w:bCs/>
          <w:iCs/>
          <w:sz w:val="20"/>
          <w:szCs w:val="20"/>
          <w:lang w:val="en-AU"/>
        </w:rPr>
        <w:t>2005</w:t>
      </w:r>
      <w:r w:rsidRPr="00906B8F">
        <w:rPr>
          <w:bCs/>
          <w:iCs/>
          <w:sz w:val="20"/>
          <w:szCs w:val="20"/>
          <w:lang w:val="en-AU"/>
        </w:rPr>
        <w:t xml:space="preserve">) </w:t>
      </w:r>
      <w:r w:rsidRPr="00906B8F">
        <w:rPr>
          <w:bCs/>
          <w:iCs/>
          <w:sz w:val="20"/>
          <w:szCs w:val="20"/>
        </w:rPr>
        <w:t>Why Video Games Are Good for Your Soul: Pleasure and Learning</w:t>
      </w:r>
      <w:r>
        <w:rPr>
          <w:bCs/>
          <w:iCs/>
          <w:sz w:val="20"/>
          <w:szCs w:val="20"/>
        </w:rPr>
        <w:t xml:space="preserve">, </w:t>
      </w:r>
      <w:r w:rsidRPr="00906B8F">
        <w:rPr>
          <w:bCs/>
          <w:iCs/>
          <w:sz w:val="20"/>
          <w:szCs w:val="20"/>
        </w:rPr>
        <w:t>Common Ground Publishing </w:t>
      </w:r>
    </w:p>
    <w:p w14:paraId="10F2617B" w14:textId="1FE889CF" w:rsidR="00630D73" w:rsidRPr="00D717D0" w:rsidRDefault="00630D73" w:rsidP="00630D73">
      <w:pPr>
        <w:spacing w:line="240" w:lineRule="auto"/>
        <w:rPr>
          <w:bCs/>
          <w:sz w:val="20"/>
          <w:szCs w:val="20"/>
        </w:rPr>
      </w:pPr>
      <w:r w:rsidRPr="00D717D0">
        <w:rPr>
          <w:bCs/>
          <w:sz w:val="20"/>
          <w:szCs w:val="20"/>
        </w:rPr>
        <w:t xml:space="preserve">Goel, V. &amp; Dolan, R. J. (2001) The functional anatomy of humor: segregating cognitive and affective components, Nature Neuroscience </w:t>
      </w:r>
      <w:r w:rsidR="00256C43" w:rsidRPr="00D717D0">
        <w:rPr>
          <w:bCs/>
          <w:sz w:val="20"/>
          <w:szCs w:val="20"/>
        </w:rPr>
        <w:t>4,</w:t>
      </w:r>
      <w:r w:rsidRPr="00D717D0">
        <w:rPr>
          <w:bCs/>
          <w:sz w:val="20"/>
          <w:szCs w:val="20"/>
        </w:rPr>
        <w:t xml:space="preserve"> 237 - 238 (2001).</w:t>
      </w:r>
    </w:p>
    <w:p w14:paraId="3D926BD3" w14:textId="5925FB75" w:rsidR="00630D73" w:rsidRPr="00D717D0" w:rsidRDefault="0066625C" w:rsidP="00630D73">
      <w:pPr>
        <w:spacing w:line="240" w:lineRule="auto"/>
        <w:rPr>
          <w:bCs/>
          <w:sz w:val="20"/>
          <w:szCs w:val="20"/>
        </w:rPr>
      </w:pPr>
      <w:r w:rsidRPr="00D717D0">
        <w:rPr>
          <w:bCs/>
          <w:sz w:val="20"/>
          <w:szCs w:val="20"/>
        </w:rPr>
        <w:t>Goldstein, J., H.</w:t>
      </w:r>
      <w:r w:rsidR="00630D73" w:rsidRPr="00D717D0">
        <w:rPr>
          <w:bCs/>
          <w:sz w:val="20"/>
          <w:szCs w:val="20"/>
        </w:rPr>
        <w:t>, (1976), Theoretical notes on humour, Journal of Communication, 26, 104-112</w:t>
      </w:r>
    </w:p>
    <w:p w14:paraId="353F43B6" w14:textId="230F35BC" w:rsidR="00630D73" w:rsidRPr="00D717D0" w:rsidRDefault="0066625C" w:rsidP="00630D73">
      <w:pPr>
        <w:spacing w:line="240" w:lineRule="auto"/>
        <w:rPr>
          <w:bCs/>
          <w:sz w:val="20"/>
          <w:szCs w:val="20"/>
        </w:rPr>
      </w:pPr>
      <w:r w:rsidRPr="00D717D0">
        <w:rPr>
          <w:bCs/>
          <w:sz w:val="20"/>
          <w:szCs w:val="20"/>
        </w:rPr>
        <w:t>Goldstein, J., H.</w:t>
      </w:r>
      <w:r w:rsidR="00630D73" w:rsidRPr="00D717D0">
        <w:rPr>
          <w:bCs/>
          <w:sz w:val="20"/>
          <w:szCs w:val="20"/>
        </w:rPr>
        <w:t xml:space="preserve">, </w:t>
      </w:r>
      <w:r w:rsidRPr="00D717D0">
        <w:rPr>
          <w:bCs/>
          <w:sz w:val="20"/>
          <w:szCs w:val="20"/>
        </w:rPr>
        <w:t>Harmon, J</w:t>
      </w:r>
      <w:r w:rsidR="00630D73" w:rsidRPr="00D717D0">
        <w:rPr>
          <w:bCs/>
          <w:sz w:val="20"/>
          <w:szCs w:val="20"/>
        </w:rPr>
        <w:t xml:space="preserve">., </w:t>
      </w:r>
      <w:r w:rsidRPr="00D717D0">
        <w:rPr>
          <w:bCs/>
          <w:sz w:val="20"/>
          <w:szCs w:val="20"/>
        </w:rPr>
        <w:t>McGhee, P., E.</w:t>
      </w:r>
      <w:r w:rsidR="00630D73" w:rsidRPr="00D717D0">
        <w:rPr>
          <w:bCs/>
          <w:sz w:val="20"/>
          <w:szCs w:val="20"/>
        </w:rPr>
        <w:t>, &amp; Karasik, R (1975), Test of an information processing model of humour; Physiological response changes during problem and riddle solving, Journal of General Psychology, 92,59-68</w:t>
      </w:r>
    </w:p>
    <w:p w14:paraId="57157096" w14:textId="07756935" w:rsidR="00630D73" w:rsidRPr="00D717D0" w:rsidRDefault="00954889" w:rsidP="00630D73">
      <w:pPr>
        <w:spacing w:line="240" w:lineRule="auto"/>
        <w:rPr>
          <w:bCs/>
          <w:sz w:val="20"/>
          <w:szCs w:val="20"/>
        </w:rPr>
      </w:pPr>
      <w:r w:rsidRPr="00D717D0">
        <w:rPr>
          <w:bCs/>
          <w:sz w:val="20"/>
          <w:szCs w:val="20"/>
        </w:rPr>
        <w:t>Goswami, A</w:t>
      </w:r>
      <w:r w:rsidR="00630D73" w:rsidRPr="00D717D0">
        <w:rPr>
          <w:bCs/>
          <w:sz w:val="20"/>
          <w:szCs w:val="20"/>
        </w:rPr>
        <w:t xml:space="preserve">., </w:t>
      </w:r>
      <w:r w:rsidRPr="00D717D0">
        <w:rPr>
          <w:bCs/>
          <w:sz w:val="20"/>
          <w:szCs w:val="20"/>
        </w:rPr>
        <w:t>Nair, P</w:t>
      </w:r>
      <w:r w:rsidR="00630D73" w:rsidRPr="00D717D0">
        <w:rPr>
          <w:bCs/>
          <w:sz w:val="20"/>
          <w:szCs w:val="20"/>
        </w:rPr>
        <w:t xml:space="preserve">., </w:t>
      </w:r>
      <w:r w:rsidRPr="00D717D0">
        <w:rPr>
          <w:bCs/>
          <w:sz w:val="20"/>
          <w:szCs w:val="20"/>
        </w:rPr>
        <w:t>Beehr, T.</w:t>
      </w:r>
      <w:r w:rsidR="00630D73" w:rsidRPr="00D717D0">
        <w:rPr>
          <w:bCs/>
          <w:sz w:val="20"/>
          <w:szCs w:val="20"/>
        </w:rPr>
        <w:t xml:space="preserve">, </w:t>
      </w:r>
      <w:r w:rsidRPr="00D717D0">
        <w:rPr>
          <w:bCs/>
          <w:sz w:val="20"/>
          <w:szCs w:val="20"/>
        </w:rPr>
        <w:t>Grossenbacher</w:t>
      </w:r>
      <w:r w:rsidR="00630D73" w:rsidRPr="00D717D0">
        <w:rPr>
          <w:bCs/>
          <w:sz w:val="20"/>
          <w:szCs w:val="20"/>
        </w:rPr>
        <w:t>., (2016) "The relationship of leaders’ humor and employees’ work engagement mediated by positive emotions: Moderating effect of leaders’ transformational leadership style", Leadership &amp; Organization Development Journal, Vol. 37 Issue: 8</w:t>
      </w:r>
    </w:p>
    <w:p w14:paraId="79F7BF12" w14:textId="24255512" w:rsidR="00630D73" w:rsidRPr="00D717D0" w:rsidRDefault="00630D73" w:rsidP="00630D73">
      <w:pPr>
        <w:spacing w:line="240" w:lineRule="auto"/>
        <w:rPr>
          <w:bCs/>
          <w:sz w:val="20"/>
          <w:szCs w:val="20"/>
        </w:rPr>
      </w:pPr>
      <w:r w:rsidRPr="00D717D0">
        <w:rPr>
          <w:bCs/>
          <w:sz w:val="20"/>
          <w:szCs w:val="20"/>
        </w:rPr>
        <w:t>Gruner, C.R. (1978). Understanding laughter: The working of wit and humor. Nelson-Hall.</w:t>
      </w:r>
    </w:p>
    <w:p w14:paraId="306A19F0" w14:textId="481D3920" w:rsidR="00630D73" w:rsidRDefault="00630D73" w:rsidP="00630D73">
      <w:pPr>
        <w:spacing w:line="240" w:lineRule="auto"/>
        <w:rPr>
          <w:bCs/>
          <w:sz w:val="20"/>
          <w:szCs w:val="20"/>
        </w:rPr>
      </w:pPr>
      <w:r w:rsidRPr="00D717D0">
        <w:rPr>
          <w:bCs/>
          <w:sz w:val="20"/>
          <w:szCs w:val="20"/>
        </w:rPr>
        <w:t>Gruner, C.R. (1997). The game of humor. NJ: Transaction.</w:t>
      </w:r>
    </w:p>
    <w:p w14:paraId="01BF64B6" w14:textId="0D9C409D" w:rsidR="008C2D99" w:rsidRPr="00D717D0" w:rsidRDefault="00B525CB" w:rsidP="00630D73">
      <w:pPr>
        <w:spacing w:line="240" w:lineRule="auto"/>
        <w:rPr>
          <w:bCs/>
          <w:sz w:val="20"/>
          <w:szCs w:val="20"/>
        </w:rPr>
      </w:pPr>
      <w:r w:rsidRPr="00B525CB">
        <w:rPr>
          <w:bCs/>
          <w:sz w:val="20"/>
          <w:szCs w:val="20"/>
        </w:rPr>
        <w:t>Hall, E. T. (1962). Proxemics, the study of man’s spatial relations</w:t>
      </w:r>
      <w:r>
        <w:rPr>
          <w:bCs/>
          <w:sz w:val="20"/>
          <w:szCs w:val="20"/>
        </w:rPr>
        <w:t>,</w:t>
      </w:r>
      <w:r w:rsidRPr="00B525CB">
        <w:rPr>
          <w:bCs/>
          <w:sz w:val="20"/>
          <w:szCs w:val="20"/>
        </w:rPr>
        <w:t xml:space="preserve"> The University of Chicago Press Journals.</w:t>
      </w:r>
    </w:p>
    <w:p w14:paraId="7171E486" w14:textId="2FAD66C9" w:rsidR="00630D73" w:rsidRDefault="00630D73" w:rsidP="00630D73">
      <w:pPr>
        <w:spacing w:line="240" w:lineRule="auto"/>
        <w:rPr>
          <w:sz w:val="20"/>
          <w:szCs w:val="20"/>
        </w:rPr>
      </w:pPr>
      <w:r w:rsidRPr="00D717D0">
        <w:rPr>
          <w:sz w:val="20"/>
          <w:szCs w:val="20"/>
        </w:rPr>
        <w:t>Hamann, S.B., Ely, T.D., Grafton, S.T. and Kilts, C.D. (1999). Amygdala activities related to enhanced memory for pleasant and aversive stimuli. Nature Neuroscience. 2. 289-293</w:t>
      </w:r>
    </w:p>
    <w:p w14:paraId="3CC62217" w14:textId="77777777" w:rsidR="00034FA2" w:rsidRPr="00D717D0" w:rsidRDefault="00034FA2" w:rsidP="00034FA2">
      <w:pPr>
        <w:spacing w:after="0" w:line="240" w:lineRule="auto"/>
        <w:rPr>
          <w:sz w:val="20"/>
          <w:szCs w:val="20"/>
        </w:rPr>
      </w:pPr>
      <w:r w:rsidRPr="00D717D0">
        <w:rPr>
          <w:sz w:val="20"/>
          <w:szCs w:val="20"/>
        </w:rPr>
        <w:t>Henman, L.D. (2001). Humor as a coping mechanism: Lessons from POWs. Humor: International</w:t>
      </w:r>
    </w:p>
    <w:p w14:paraId="18169470" w14:textId="77777777" w:rsidR="00034FA2" w:rsidRDefault="00034FA2" w:rsidP="00034FA2">
      <w:pPr>
        <w:spacing w:after="0" w:line="240" w:lineRule="auto"/>
        <w:rPr>
          <w:sz w:val="20"/>
          <w:szCs w:val="20"/>
        </w:rPr>
      </w:pPr>
      <w:r w:rsidRPr="00D717D0">
        <w:rPr>
          <w:sz w:val="20"/>
          <w:szCs w:val="20"/>
        </w:rPr>
        <w:t>Journal of Humor Research, 14, 83_94.</w:t>
      </w:r>
    </w:p>
    <w:p w14:paraId="0187347B" w14:textId="77777777" w:rsidR="0082591F" w:rsidRDefault="0082591F" w:rsidP="00034FA2">
      <w:pPr>
        <w:spacing w:after="0" w:line="240" w:lineRule="auto"/>
        <w:rPr>
          <w:sz w:val="20"/>
          <w:szCs w:val="20"/>
        </w:rPr>
      </w:pPr>
    </w:p>
    <w:p w14:paraId="6505A40C" w14:textId="283E09D2" w:rsidR="0082591F" w:rsidRDefault="0082591F" w:rsidP="00034FA2">
      <w:pPr>
        <w:spacing w:after="0" w:line="240" w:lineRule="auto"/>
        <w:rPr>
          <w:sz w:val="20"/>
          <w:szCs w:val="20"/>
        </w:rPr>
      </w:pPr>
      <w:r>
        <w:rPr>
          <w:sz w:val="20"/>
          <w:szCs w:val="20"/>
        </w:rPr>
        <w:t>Hodgson, V., E, (200</w:t>
      </w:r>
      <w:r w:rsidR="00F5785B">
        <w:rPr>
          <w:sz w:val="20"/>
          <w:szCs w:val="20"/>
        </w:rPr>
        <w:t>5</w:t>
      </w:r>
      <w:r>
        <w:rPr>
          <w:sz w:val="20"/>
          <w:szCs w:val="20"/>
        </w:rPr>
        <w:t>), Lectures and experience of relevance</w:t>
      </w:r>
      <w:r w:rsidR="00F5785B">
        <w:rPr>
          <w:sz w:val="20"/>
          <w:szCs w:val="20"/>
        </w:rPr>
        <w:t xml:space="preserve">. In Marton </w:t>
      </w:r>
      <w:r w:rsidR="00256C43">
        <w:rPr>
          <w:sz w:val="20"/>
          <w:szCs w:val="20"/>
        </w:rPr>
        <w:t>e</w:t>
      </w:r>
      <w:r w:rsidR="00F5785B">
        <w:rPr>
          <w:sz w:val="20"/>
          <w:szCs w:val="20"/>
        </w:rPr>
        <w:t xml:space="preserve">t al, </w:t>
      </w:r>
      <w:r w:rsidR="0066625C">
        <w:rPr>
          <w:sz w:val="20"/>
          <w:szCs w:val="20"/>
        </w:rPr>
        <w:t>“</w:t>
      </w:r>
      <w:r w:rsidR="00F5785B">
        <w:rPr>
          <w:sz w:val="20"/>
          <w:szCs w:val="20"/>
        </w:rPr>
        <w:t>The experience of learning; Implications for teaching and studying in higher education</w:t>
      </w:r>
      <w:r w:rsidR="0066625C">
        <w:rPr>
          <w:sz w:val="20"/>
          <w:szCs w:val="20"/>
        </w:rPr>
        <w:t>”</w:t>
      </w:r>
      <w:r w:rsidR="00F5785B">
        <w:rPr>
          <w:sz w:val="20"/>
          <w:szCs w:val="20"/>
        </w:rPr>
        <w:t xml:space="preserve">, University of Edinburgh Centre for Teaching, Learning and Assessment </w:t>
      </w:r>
    </w:p>
    <w:p w14:paraId="4BE53B7C" w14:textId="77777777" w:rsidR="00F5785B" w:rsidRDefault="00F5785B" w:rsidP="00034FA2">
      <w:pPr>
        <w:spacing w:after="0" w:line="240" w:lineRule="auto"/>
        <w:rPr>
          <w:sz w:val="20"/>
          <w:szCs w:val="20"/>
        </w:rPr>
      </w:pPr>
    </w:p>
    <w:p w14:paraId="79DC8F19" w14:textId="1C24433D" w:rsidR="00F5785B" w:rsidRDefault="00F5785B" w:rsidP="00034FA2">
      <w:pPr>
        <w:spacing w:after="0" w:line="240" w:lineRule="auto"/>
        <w:rPr>
          <w:sz w:val="20"/>
          <w:szCs w:val="20"/>
        </w:rPr>
      </w:pPr>
      <w:r>
        <w:rPr>
          <w:sz w:val="20"/>
          <w:szCs w:val="20"/>
        </w:rPr>
        <w:t>Jones, S., (2007), Reflections on the lecture; outmoded medium or instrument of inspiration? Journal of Further and Higher Education, 31(4)</w:t>
      </w:r>
    </w:p>
    <w:p w14:paraId="17D19442" w14:textId="77777777" w:rsidR="00437A59" w:rsidRDefault="00437A59" w:rsidP="00034FA2">
      <w:pPr>
        <w:spacing w:after="0" w:line="240" w:lineRule="auto"/>
        <w:rPr>
          <w:sz w:val="20"/>
          <w:szCs w:val="20"/>
        </w:rPr>
      </w:pPr>
    </w:p>
    <w:p w14:paraId="62A20DFA" w14:textId="7DFF1DE3" w:rsidR="00437A59" w:rsidRDefault="00437A59" w:rsidP="00034FA2">
      <w:pPr>
        <w:spacing w:after="0" w:line="240" w:lineRule="auto"/>
        <w:rPr>
          <w:sz w:val="20"/>
          <w:szCs w:val="20"/>
        </w:rPr>
      </w:pPr>
      <w:r w:rsidRPr="00D01697">
        <w:rPr>
          <w:sz w:val="20"/>
          <w:szCs w:val="20"/>
        </w:rPr>
        <w:t>Kantanis, T. 2002. Same or different: Issues that affect mature age undergraduate students‟ transition to university. Paper presented at the 6th Pacific Rim, First Year in Higher Education Conference, Christchurch</w:t>
      </w:r>
    </w:p>
    <w:p w14:paraId="1DAE4C00" w14:textId="77777777" w:rsidR="00034FA2" w:rsidRDefault="00034FA2" w:rsidP="00034FA2">
      <w:pPr>
        <w:spacing w:after="0" w:line="240" w:lineRule="auto"/>
        <w:rPr>
          <w:sz w:val="20"/>
          <w:szCs w:val="20"/>
        </w:rPr>
      </w:pPr>
    </w:p>
    <w:p w14:paraId="26B72BBE" w14:textId="67EFEDA0" w:rsidR="00437A59" w:rsidRPr="00D717D0" w:rsidRDefault="00437A59" w:rsidP="00437A59">
      <w:pPr>
        <w:spacing w:line="240" w:lineRule="auto"/>
        <w:rPr>
          <w:sz w:val="20"/>
          <w:szCs w:val="20"/>
        </w:rPr>
      </w:pPr>
      <w:r w:rsidRPr="00D717D0">
        <w:rPr>
          <w:sz w:val="20"/>
          <w:szCs w:val="20"/>
        </w:rPr>
        <w:t xml:space="preserve">Kenny, A., Kidd, T., Nankervis, K. &amp; Connell, S. (2011). "Mature age </w:t>
      </w:r>
      <w:r w:rsidR="001203A2" w:rsidRPr="00D717D0">
        <w:rPr>
          <w:sz w:val="20"/>
          <w:szCs w:val="20"/>
        </w:rPr>
        <w:t>students’</w:t>
      </w:r>
      <w:r w:rsidRPr="00D717D0">
        <w:rPr>
          <w:sz w:val="20"/>
          <w:szCs w:val="20"/>
        </w:rPr>
        <w:t xml:space="preserve"> access, entry and success in nurse education: An action research study", </w:t>
      </w:r>
      <w:r w:rsidRPr="00D717D0">
        <w:rPr>
          <w:iCs/>
          <w:sz w:val="20"/>
          <w:szCs w:val="20"/>
        </w:rPr>
        <w:t xml:space="preserve">Contemporary Nurse: </w:t>
      </w:r>
      <w:r w:rsidR="0066625C">
        <w:rPr>
          <w:iCs/>
          <w:sz w:val="20"/>
          <w:szCs w:val="20"/>
        </w:rPr>
        <w:t>A</w:t>
      </w:r>
      <w:r w:rsidRPr="00D717D0">
        <w:rPr>
          <w:iCs/>
          <w:sz w:val="20"/>
          <w:szCs w:val="20"/>
        </w:rPr>
        <w:t xml:space="preserve"> Journal for the Australian Nursing Profession, </w:t>
      </w:r>
      <w:r w:rsidRPr="00D717D0">
        <w:rPr>
          <w:sz w:val="20"/>
          <w:szCs w:val="20"/>
        </w:rPr>
        <w:t>vol. 38, no. 1, pp. 106-18.</w:t>
      </w:r>
    </w:p>
    <w:p w14:paraId="586A003E" w14:textId="77777777" w:rsidR="00630D73" w:rsidRPr="00D717D0" w:rsidRDefault="00630D73" w:rsidP="00630D73">
      <w:pPr>
        <w:spacing w:line="240" w:lineRule="auto"/>
        <w:rPr>
          <w:sz w:val="20"/>
          <w:szCs w:val="20"/>
        </w:rPr>
      </w:pPr>
      <w:r w:rsidRPr="00D717D0">
        <w:rPr>
          <w:sz w:val="20"/>
          <w:szCs w:val="20"/>
        </w:rPr>
        <w:t>Kher, N., Molstad, S., &amp; Donahue, R. (1999). Using humor in the college classroom to enhance teaching effectiveness in ‘dread courses. College Student Journal, 33, 400_408</w:t>
      </w:r>
    </w:p>
    <w:p w14:paraId="1B7AE453" w14:textId="6B3713A6" w:rsidR="00630D73" w:rsidRDefault="00630D73" w:rsidP="00630D73">
      <w:pPr>
        <w:spacing w:line="240" w:lineRule="auto"/>
        <w:rPr>
          <w:sz w:val="20"/>
          <w:szCs w:val="20"/>
        </w:rPr>
      </w:pPr>
      <w:r w:rsidRPr="00D717D0">
        <w:rPr>
          <w:rFonts w:hint="eastAsia"/>
          <w:sz w:val="20"/>
          <w:szCs w:val="20"/>
        </w:rPr>
        <w:t>Kvale, S. (1996).  </w:t>
      </w:r>
      <w:r w:rsidRPr="00D717D0">
        <w:rPr>
          <w:iCs/>
          <w:sz w:val="20"/>
          <w:szCs w:val="20"/>
        </w:rPr>
        <w:t>Interviews:</w:t>
      </w:r>
      <w:r w:rsidRPr="00D717D0">
        <w:rPr>
          <w:rFonts w:hint="eastAsia"/>
          <w:iCs/>
          <w:sz w:val="20"/>
          <w:szCs w:val="20"/>
        </w:rPr>
        <w:t xml:space="preserve"> an introduction to qualitative research </w:t>
      </w:r>
      <w:r w:rsidRPr="00D717D0">
        <w:rPr>
          <w:iCs/>
          <w:sz w:val="20"/>
          <w:szCs w:val="20"/>
        </w:rPr>
        <w:t>i</w:t>
      </w:r>
      <w:r w:rsidRPr="00D717D0">
        <w:rPr>
          <w:rFonts w:hint="eastAsia"/>
          <w:iCs/>
          <w:sz w:val="20"/>
          <w:szCs w:val="20"/>
        </w:rPr>
        <w:t>nterviewing</w:t>
      </w:r>
      <w:r w:rsidRPr="00D717D0">
        <w:rPr>
          <w:rFonts w:hint="eastAsia"/>
          <w:sz w:val="20"/>
          <w:szCs w:val="20"/>
        </w:rPr>
        <w:t>. Sage Publications</w:t>
      </w:r>
    </w:p>
    <w:p w14:paraId="366DB000" w14:textId="5490AF9C" w:rsidR="007B74D0" w:rsidRDefault="007B74D0" w:rsidP="00630D73">
      <w:pPr>
        <w:spacing w:line="240" w:lineRule="auto"/>
        <w:rPr>
          <w:sz w:val="20"/>
          <w:szCs w:val="20"/>
        </w:rPr>
      </w:pPr>
      <w:r w:rsidRPr="007B74D0">
        <w:rPr>
          <w:sz w:val="20"/>
          <w:szCs w:val="20"/>
        </w:rPr>
        <w:t xml:space="preserve">Lei, S. A., Cohen, J. L. &amp; Russler, K. M. (2010). ‘Humor on learning in the college classroom: evaluating benefits and drawbacks from instructors’ </w:t>
      </w:r>
      <w:r w:rsidR="00256C43" w:rsidRPr="007B74D0">
        <w:rPr>
          <w:sz w:val="20"/>
          <w:szCs w:val="20"/>
        </w:rPr>
        <w:t>perspectives</w:t>
      </w:r>
      <w:r w:rsidRPr="007B74D0">
        <w:rPr>
          <w:sz w:val="20"/>
          <w:szCs w:val="20"/>
        </w:rPr>
        <w:t>. Journal of Instructional Psychology 37, pp. 326-331.</w:t>
      </w:r>
    </w:p>
    <w:p w14:paraId="419F527D" w14:textId="33F458C3" w:rsidR="0016526B" w:rsidRPr="00D717D0" w:rsidRDefault="0016526B" w:rsidP="00630D73">
      <w:pPr>
        <w:spacing w:line="240" w:lineRule="auto"/>
        <w:rPr>
          <w:sz w:val="20"/>
          <w:szCs w:val="20"/>
        </w:rPr>
      </w:pPr>
      <w:r w:rsidRPr="0016526B">
        <w:rPr>
          <w:sz w:val="20"/>
          <w:szCs w:val="20"/>
        </w:rPr>
        <w:t>Lowman, J. (1994). “Professors as performers and motivators.” College Teaching, Vol. 42, No. 4,137-141</w:t>
      </w:r>
    </w:p>
    <w:p w14:paraId="424C5BA1" w14:textId="77777777" w:rsidR="00630D73" w:rsidRPr="00D717D0" w:rsidRDefault="00630D73" w:rsidP="00630D73">
      <w:pPr>
        <w:spacing w:line="240" w:lineRule="auto"/>
        <w:rPr>
          <w:b/>
          <w:sz w:val="20"/>
          <w:szCs w:val="20"/>
        </w:rPr>
      </w:pPr>
      <w:r w:rsidRPr="00D717D0">
        <w:rPr>
          <w:sz w:val="20"/>
          <w:szCs w:val="20"/>
        </w:rPr>
        <w:t>Mann, S. &amp; Robinson, A. (2009), Why do 60% of students find their lectures boring? Education section, The Guardian, 12 May 2009</w:t>
      </w:r>
    </w:p>
    <w:p w14:paraId="06640E93" w14:textId="3AF9BFB7" w:rsidR="00630D73" w:rsidRPr="00D717D0" w:rsidRDefault="00630D73" w:rsidP="00630D73">
      <w:pPr>
        <w:spacing w:line="240" w:lineRule="auto"/>
        <w:rPr>
          <w:sz w:val="20"/>
          <w:szCs w:val="20"/>
        </w:rPr>
      </w:pPr>
      <w:r w:rsidRPr="00D717D0">
        <w:rPr>
          <w:sz w:val="20"/>
          <w:szCs w:val="20"/>
        </w:rPr>
        <w:t>Martin, R.A. (2007). The psychology of humor: An integrative approach. Elsevier Academic Press</w:t>
      </w:r>
    </w:p>
    <w:p w14:paraId="478FE422" w14:textId="77777777" w:rsidR="00630D73" w:rsidRPr="00D717D0" w:rsidRDefault="00630D73" w:rsidP="00630D73">
      <w:pPr>
        <w:spacing w:line="240" w:lineRule="auto"/>
        <w:rPr>
          <w:sz w:val="20"/>
          <w:szCs w:val="20"/>
        </w:rPr>
      </w:pPr>
      <w:r w:rsidRPr="00D717D0">
        <w:rPr>
          <w:sz w:val="20"/>
          <w:szCs w:val="20"/>
        </w:rPr>
        <w:t>Mason, M. (2010). ‘Sample Size and Saturation in PhD Studies Using Qualitative Interviews</w:t>
      </w:r>
    </w:p>
    <w:p w14:paraId="762FD82C" w14:textId="77777777" w:rsidR="00630D73" w:rsidRPr="00D717D0" w:rsidRDefault="00630D73" w:rsidP="00630D73">
      <w:pPr>
        <w:spacing w:line="240" w:lineRule="auto"/>
        <w:rPr>
          <w:sz w:val="20"/>
          <w:szCs w:val="20"/>
        </w:rPr>
      </w:pPr>
      <w:r w:rsidRPr="00D717D0">
        <w:rPr>
          <w:sz w:val="20"/>
          <w:szCs w:val="20"/>
        </w:rPr>
        <w:t>McGhee, P.E., (1999) Health, Healing and the Amuse System: Humour as Survival Training, LaughterRemedy.com</w:t>
      </w:r>
    </w:p>
    <w:p w14:paraId="2484F870" w14:textId="77777777" w:rsidR="00630D73" w:rsidRPr="00D717D0" w:rsidRDefault="00630D73" w:rsidP="00630D73">
      <w:pPr>
        <w:spacing w:line="240" w:lineRule="auto"/>
        <w:rPr>
          <w:sz w:val="20"/>
          <w:szCs w:val="20"/>
        </w:rPr>
      </w:pPr>
      <w:r w:rsidRPr="00D717D0">
        <w:rPr>
          <w:sz w:val="20"/>
          <w:szCs w:val="20"/>
        </w:rPr>
        <w:t>McPherson (2010), The role of emotion in memory, Planning to Remember, Wayz Press, US</w:t>
      </w:r>
    </w:p>
    <w:p w14:paraId="1C3B9C42" w14:textId="3069BACC" w:rsidR="00630D73" w:rsidRPr="00D717D0" w:rsidRDefault="00630D73" w:rsidP="00630D73">
      <w:pPr>
        <w:spacing w:line="240" w:lineRule="auto"/>
        <w:rPr>
          <w:bCs/>
          <w:sz w:val="20"/>
          <w:szCs w:val="20"/>
        </w:rPr>
      </w:pPr>
      <w:r w:rsidRPr="00D717D0">
        <w:rPr>
          <w:sz w:val="20"/>
          <w:szCs w:val="20"/>
        </w:rPr>
        <w:t xml:space="preserve">Merriem, S., B. &amp; Tisdell, E., J. (2015). </w:t>
      </w:r>
      <w:r w:rsidRPr="00D717D0">
        <w:rPr>
          <w:bCs/>
          <w:sz w:val="20"/>
          <w:szCs w:val="20"/>
        </w:rPr>
        <w:t>Qualitative Research: A Guide to Design and Implementation, Wiley &amp; Sons</w:t>
      </w:r>
    </w:p>
    <w:p w14:paraId="467A6602" w14:textId="77777777" w:rsidR="00630D73" w:rsidRPr="00D717D0" w:rsidRDefault="00630D73" w:rsidP="00630D73">
      <w:pPr>
        <w:spacing w:line="240" w:lineRule="auto"/>
        <w:rPr>
          <w:sz w:val="20"/>
          <w:szCs w:val="20"/>
        </w:rPr>
      </w:pPr>
      <w:r w:rsidRPr="00D717D0">
        <w:rPr>
          <w:sz w:val="20"/>
          <w:szCs w:val="20"/>
        </w:rPr>
        <w:lastRenderedPageBreak/>
        <w:t>Morreall, J. (1987). Taking laughter seriously. Albany, NY: State University of New York</w:t>
      </w:r>
    </w:p>
    <w:p w14:paraId="60A83EAE" w14:textId="77777777" w:rsidR="00630D73" w:rsidRPr="00D717D0" w:rsidRDefault="00630D73" w:rsidP="00630D73">
      <w:pPr>
        <w:spacing w:line="240" w:lineRule="auto"/>
        <w:rPr>
          <w:sz w:val="20"/>
          <w:szCs w:val="20"/>
        </w:rPr>
      </w:pPr>
      <w:r w:rsidRPr="00D717D0">
        <w:rPr>
          <w:sz w:val="20"/>
          <w:szCs w:val="20"/>
        </w:rPr>
        <w:t>Moreall, J., (2016), Philosophy of Humour, Stanford Encyclopaedia of Philosophy</w:t>
      </w:r>
    </w:p>
    <w:p w14:paraId="48C92886" w14:textId="77777777" w:rsidR="00630D73" w:rsidRPr="00D717D0" w:rsidRDefault="00630D73" w:rsidP="00630D73">
      <w:pPr>
        <w:spacing w:line="240" w:lineRule="auto"/>
        <w:rPr>
          <w:sz w:val="20"/>
          <w:szCs w:val="20"/>
        </w:rPr>
      </w:pPr>
      <w:r w:rsidRPr="00D717D0">
        <w:rPr>
          <w:sz w:val="20"/>
          <w:szCs w:val="20"/>
        </w:rPr>
        <w:t>Powell, J.P. and Andresen, L.W. (1985) ‘Humour and teaching in higher education’, Studies in Higher Education, 10(1), pp. 79–90</w:t>
      </w:r>
    </w:p>
    <w:p w14:paraId="3CB5F053" w14:textId="3366BFC5" w:rsidR="00C61E4E" w:rsidRDefault="00630D73" w:rsidP="00630D73">
      <w:pPr>
        <w:spacing w:line="240" w:lineRule="auto"/>
        <w:rPr>
          <w:sz w:val="20"/>
          <w:szCs w:val="20"/>
        </w:rPr>
      </w:pPr>
      <w:r w:rsidRPr="00D717D0">
        <w:rPr>
          <w:sz w:val="20"/>
          <w:szCs w:val="20"/>
        </w:rPr>
        <w:t>Powers, T. (2005). Engaging Students with Humor. Association for Psychological Science. Retrieved from</w:t>
      </w:r>
      <w:r w:rsidR="00C61E4E">
        <w:rPr>
          <w:sz w:val="20"/>
          <w:szCs w:val="20"/>
        </w:rPr>
        <w:t xml:space="preserve"> </w:t>
      </w:r>
      <w:r w:rsidR="00C61E4E" w:rsidRPr="00C61E4E">
        <w:rPr>
          <w:sz w:val="20"/>
          <w:szCs w:val="20"/>
        </w:rPr>
        <w:t>https://www.psychologicalscience.org/observer/engaging-students-with-humor</w:t>
      </w:r>
      <w:r w:rsidR="00C61E4E">
        <w:rPr>
          <w:sz w:val="20"/>
          <w:szCs w:val="20"/>
        </w:rPr>
        <w:t xml:space="preserve"> [Accessed 23.12.23]</w:t>
      </w:r>
    </w:p>
    <w:p w14:paraId="00DBC5B7" w14:textId="2D7560C0" w:rsidR="002D702D" w:rsidRDefault="002D702D" w:rsidP="00630D73">
      <w:pPr>
        <w:spacing w:line="240" w:lineRule="auto"/>
        <w:rPr>
          <w:sz w:val="20"/>
          <w:szCs w:val="20"/>
        </w:rPr>
      </w:pPr>
      <w:r>
        <w:rPr>
          <w:sz w:val="20"/>
          <w:szCs w:val="20"/>
        </w:rPr>
        <w:t>Pretorius, J., Koen, M., Schall, R., (2020), Using humour in a higher education classroom; connecting with and building on Lovorn and Holaway (2015)</w:t>
      </w:r>
    </w:p>
    <w:p w14:paraId="5A3F99D9" w14:textId="2BD24536" w:rsidR="00630D73" w:rsidRPr="00D717D0" w:rsidRDefault="00630D73" w:rsidP="00630D73">
      <w:pPr>
        <w:spacing w:line="240" w:lineRule="auto"/>
        <w:rPr>
          <w:sz w:val="20"/>
          <w:szCs w:val="20"/>
        </w:rPr>
      </w:pPr>
      <w:r w:rsidRPr="00D717D0">
        <w:rPr>
          <w:sz w:val="20"/>
          <w:szCs w:val="20"/>
        </w:rPr>
        <w:t>Provine, R. (2002). The Science of laughter. Psychology Today, 33 (6), 58-62</w:t>
      </w:r>
    </w:p>
    <w:p w14:paraId="76A76EEC" w14:textId="77777777" w:rsidR="00630D73" w:rsidRPr="00D717D0" w:rsidRDefault="00630D73" w:rsidP="00630D73">
      <w:pPr>
        <w:tabs>
          <w:tab w:val="right" w:pos="9026"/>
        </w:tabs>
        <w:spacing w:line="240" w:lineRule="auto"/>
        <w:rPr>
          <w:sz w:val="20"/>
          <w:szCs w:val="20"/>
        </w:rPr>
      </w:pPr>
      <w:r w:rsidRPr="00D717D0">
        <w:rPr>
          <w:sz w:val="20"/>
          <w:szCs w:val="20"/>
        </w:rPr>
        <w:t>Riggio, R., E., (2015) The 4 Styles of Humour, Psychology Today</w:t>
      </w:r>
    </w:p>
    <w:p w14:paraId="7E0DB46F" w14:textId="6B76B8C4" w:rsidR="00630D73" w:rsidRPr="00D717D0" w:rsidRDefault="00630D73" w:rsidP="00630D73">
      <w:pPr>
        <w:tabs>
          <w:tab w:val="right" w:pos="9026"/>
        </w:tabs>
        <w:spacing w:line="240" w:lineRule="auto"/>
        <w:rPr>
          <w:sz w:val="20"/>
          <w:szCs w:val="20"/>
        </w:rPr>
      </w:pPr>
      <w:r w:rsidRPr="00D717D0">
        <w:rPr>
          <w:sz w:val="20"/>
          <w:szCs w:val="20"/>
        </w:rPr>
        <w:t xml:space="preserve">Schoenewolf, G., (2015) 7 Kinds of Humor and What They Mean, </w:t>
      </w:r>
      <w:r w:rsidR="00954889" w:rsidRPr="00D717D0">
        <w:rPr>
          <w:sz w:val="20"/>
          <w:szCs w:val="20"/>
        </w:rPr>
        <w:t>Psych Central</w:t>
      </w:r>
    </w:p>
    <w:p w14:paraId="6ED00AA5" w14:textId="23434A71" w:rsidR="00630D73" w:rsidRDefault="006C183A" w:rsidP="00630D73">
      <w:pPr>
        <w:tabs>
          <w:tab w:val="right" w:pos="9026"/>
        </w:tabs>
        <w:spacing w:line="240" w:lineRule="auto"/>
        <w:rPr>
          <w:sz w:val="20"/>
          <w:szCs w:val="20"/>
        </w:rPr>
      </w:pPr>
      <w:r w:rsidRPr="00D717D0">
        <w:rPr>
          <w:sz w:val="20"/>
          <w:szCs w:val="20"/>
        </w:rPr>
        <w:t>Scott</w:t>
      </w:r>
      <w:r w:rsidR="00630D73" w:rsidRPr="00D717D0">
        <w:rPr>
          <w:sz w:val="20"/>
          <w:szCs w:val="20"/>
        </w:rPr>
        <w:t>.</w:t>
      </w:r>
      <w:r>
        <w:rPr>
          <w:sz w:val="20"/>
          <w:szCs w:val="20"/>
        </w:rPr>
        <w:t xml:space="preserve">, P., </w:t>
      </w:r>
      <w:r w:rsidRPr="00D717D0">
        <w:rPr>
          <w:sz w:val="20"/>
          <w:szCs w:val="20"/>
        </w:rPr>
        <w:t>(</w:t>
      </w:r>
      <w:r w:rsidR="00630D73" w:rsidRPr="00D717D0">
        <w:rPr>
          <w:sz w:val="20"/>
          <w:szCs w:val="20"/>
        </w:rPr>
        <w:t>2017). Once students went to university for education. Now it’s an ‘experience’, Higher Education section, The Guardian</w:t>
      </w:r>
    </w:p>
    <w:p w14:paraId="7B7E6CDD" w14:textId="2035E092" w:rsidR="00C61E4E" w:rsidRDefault="00EB2B3A" w:rsidP="00630D73">
      <w:pPr>
        <w:tabs>
          <w:tab w:val="right" w:pos="9026"/>
        </w:tabs>
        <w:spacing w:line="240" w:lineRule="auto"/>
        <w:rPr>
          <w:sz w:val="20"/>
          <w:szCs w:val="20"/>
        </w:rPr>
      </w:pPr>
      <w:r>
        <w:rPr>
          <w:sz w:val="20"/>
          <w:szCs w:val="20"/>
        </w:rPr>
        <w:t>Tait, G.</w:t>
      </w:r>
      <w:r w:rsidR="00C61E4E">
        <w:rPr>
          <w:sz w:val="20"/>
          <w:szCs w:val="20"/>
        </w:rPr>
        <w:t xml:space="preserve">, </w:t>
      </w:r>
      <w:r>
        <w:rPr>
          <w:sz w:val="20"/>
          <w:szCs w:val="20"/>
        </w:rPr>
        <w:t>Lampeter, J</w:t>
      </w:r>
      <w:r w:rsidR="00C61E4E">
        <w:rPr>
          <w:sz w:val="20"/>
          <w:szCs w:val="20"/>
        </w:rPr>
        <w:t xml:space="preserve">., Bahr, N., </w:t>
      </w:r>
      <w:r>
        <w:rPr>
          <w:sz w:val="20"/>
          <w:szCs w:val="20"/>
        </w:rPr>
        <w:t>Bennett, P.</w:t>
      </w:r>
      <w:r w:rsidR="00C61E4E">
        <w:rPr>
          <w:sz w:val="20"/>
          <w:szCs w:val="20"/>
        </w:rPr>
        <w:t>, (2015) Laughing with the lecturer: the use of humour in shaping university teaching, Journal of University Teaching &amp;Learning Practice</w:t>
      </w:r>
    </w:p>
    <w:p w14:paraId="4EFF98B9" w14:textId="7FCC931C" w:rsidR="00CB576D" w:rsidRPr="00D717D0" w:rsidRDefault="00CB576D" w:rsidP="00630D73">
      <w:pPr>
        <w:tabs>
          <w:tab w:val="right" w:pos="9026"/>
        </w:tabs>
        <w:spacing w:line="240" w:lineRule="auto"/>
        <w:rPr>
          <w:sz w:val="20"/>
          <w:szCs w:val="20"/>
        </w:rPr>
      </w:pPr>
      <w:r>
        <w:rPr>
          <w:sz w:val="20"/>
          <w:szCs w:val="20"/>
        </w:rPr>
        <w:t>VideoArts (1972),</w:t>
      </w:r>
      <w:r w:rsidRPr="00CB576D">
        <w:t xml:space="preserve"> </w:t>
      </w:r>
      <w:r w:rsidR="001203A2" w:rsidRPr="00C61E4E">
        <w:rPr>
          <w:sz w:val="20"/>
          <w:szCs w:val="20"/>
        </w:rPr>
        <w:t>https://www.videoarts.com/the-video-arts-story/</w:t>
      </w:r>
      <w:r w:rsidR="001203A2">
        <w:rPr>
          <w:sz w:val="20"/>
          <w:szCs w:val="20"/>
        </w:rPr>
        <w:t xml:space="preserve"> [</w:t>
      </w:r>
      <w:r>
        <w:rPr>
          <w:sz w:val="20"/>
          <w:szCs w:val="20"/>
        </w:rPr>
        <w:t xml:space="preserve"> accessed 21.12.23]</w:t>
      </w:r>
    </w:p>
    <w:p w14:paraId="18B57C89" w14:textId="77777777" w:rsidR="00630D73" w:rsidRPr="00D717D0" w:rsidRDefault="00630D73" w:rsidP="00630D73">
      <w:pPr>
        <w:spacing w:line="240" w:lineRule="auto"/>
        <w:rPr>
          <w:sz w:val="20"/>
          <w:szCs w:val="20"/>
        </w:rPr>
      </w:pPr>
      <w:r w:rsidRPr="00D717D0">
        <w:rPr>
          <w:sz w:val="20"/>
          <w:szCs w:val="20"/>
        </w:rPr>
        <w:t>Walter, G. (1990). Laugh, teacher, laugh! The Educational Digest, 55 (9), 43-44</w:t>
      </w:r>
    </w:p>
    <w:p w14:paraId="057754BC" w14:textId="77777777" w:rsidR="00630D73" w:rsidRPr="00D717D0" w:rsidRDefault="00630D73" w:rsidP="00630D73">
      <w:pPr>
        <w:spacing w:line="240" w:lineRule="auto"/>
        <w:rPr>
          <w:sz w:val="20"/>
          <w:szCs w:val="20"/>
        </w:rPr>
      </w:pPr>
      <w:r w:rsidRPr="00D717D0">
        <w:rPr>
          <w:sz w:val="20"/>
          <w:szCs w:val="20"/>
        </w:rPr>
        <w:t>Watt, S., Simpson, C., McKillop, C., and Nunn, V., (2002). Electronic course surveys: does automating feedback and reporting give better results? Assessment &amp; Evaluation in Higher Education 27, no. 4: 325–337</w:t>
      </w:r>
    </w:p>
    <w:p w14:paraId="4DFA7648" w14:textId="77777777" w:rsidR="00630D73" w:rsidRPr="00D717D0" w:rsidRDefault="00630D73" w:rsidP="00630D73">
      <w:pPr>
        <w:spacing w:line="240" w:lineRule="auto"/>
        <w:rPr>
          <w:sz w:val="20"/>
          <w:szCs w:val="20"/>
        </w:rPr>
      </w:pPr>
      <w:r w:rsidRPr="00D717D0">
        <w:rPr>
          <w:sz w:val="20"/>
          <w:szCs w:val="20"/>
        </w:rPr>
        <w:t>Weimer. M., (2011) ‘Humor in the Classroom: 40 Years of Research, The Teaching Professor’ Effective Teaching Strategies</w:t>
      </w:r>
    </w:p>
    <w:p w14:paraId="41B72B07" w14:textId="77777777" w:rsidR="00630D73" w:rsidRPr="00D717D0" w:rsidRDefault="00630D73" w:rsidP="00630D73">
      <w:pPr>
        <w:spacing w:line="240" w:lineRule="auto"/>
        <w:rPr>
          <w:sz w:val="20"/>
          <w:szCs w:val="20"/>
        </w:rPr>
      </w:pPr>
      <w:r w:rsidRPr="00D717D0">
        <w:rPr>
          <w:sz w:val="20"/>
          <w:szCs w:val="20"/>
        </w:rPr>
        <w:t xml:space="preserve">Woolf, E., F., (2008), Fun at work makes it easier for employees to function on the job, Business Research </w:t>
      </w:r>
    </w:p>
    <w:p w14:paraId="2AFA7D4B" w14:textId="77777777" w:rsidR="00630D73" w:rsidRPr="00D717D0" w:rsidRDefault="00630D73" w:rsidP="00630D73">
      <w:pPr>
        <w:spacing w:line="240" w:lineRule="auto"/>
        <w:rPr>
          <w:sz w:val="20"/>
          <w:szCs w:val="20"/>
        </w:rPr>
      </w:pPr>
      <w:r w:rsidRPr="00D717D0">
        <w:rPr>
          <w:sz w:val="20"/>
          <w:szCs w:val="20"/>
        </w:rPr>
        <w:t>Ziegler, V., Boardman, G., &amp; Thomas, M.D. (1985). Humor, leadership, and school climate. Clearing House, 58, 346_348.</w:t>
      </w:r>
    </w:p>
    <w:p w14:paraId="6BB53EA7" w14:textId="3A63E3C3" w:rsidR="00A62B97" w:rsidRDefault="00A62B97" w:rsidP="00A62B97"/>
    <w:sectPr w:rsidR="00A62B97" w:rsidSect="009A0DD6">
      <w:type w:val="continuous"/>
      <w:pgSz w:w="11900" w:h="16840"/>
      <w:pgMar w:top="820" w:right="780" w:bottom="880" w:left="760" w:header="720" w:footer="684" w:gutter="0"/>
      <w:pgNumType w:start="1"/>
      <w:cols w:num="2" w:sep="1" w:space="70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53D8D" w14:textId="77777777" w:rsidR="00062AB7" w:rsidRDefault="00062AB7" w:rsidP="00FC6ACB">
      <w:pPr>
        <w:spacing w:after="0" w:line="240" w:lineRule="auto"/>
      </w:pPr>
      <w:r>
        <w:separator/>
      </w:r>
    </w:p>
  </w:endnote>
  <w:endnote w:type="continuationSeparator" w:id="0">
    <w:p w14:paraId="4CE8CD39" w14:textId="77777777" w:rsidR="00062AB7" w:rsidRDefault="00062AB7" w:rsidP="00FC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00256" w14:textId="77777777" w:rsidR="00062AB7" w:rsidRDefault="00062AB7" w:rsidP="00FC6ACB">
      <w:pPr>
        <w:spacing w:after="0" w:line="240" w:lineRule="auto"/>
      </w:pPr>
      <w:r>
        <w:separator/>
      </w:r>
    </w:p>
  </w:footnote>
  <w:footnote w:type="continuationSeparator" w:id="0">
    <w:p w14:paraId="09786F84" w14:textId="77777777" w:rsidR="00062AB7" w:rsidRDefault="00062AB7" w:rsidP="00FC6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2C68"/>
    <w:multiLevelType w:val="hybridMultilevel"/>
    <w:tmpl w:val="8534928C"/>
    <w:lvl w:ilvl="0" w:tplc="82F80ADE">
      <w:numFmt w:val="bullet"/>
      <w:lvlText w:val=""/>
      <w:lvlJc w:val="left"/>
      <w:pPr>
        <w:ind w:left="388" w:hanging="284"/>
      </w:pPr>
      <w:rPr>
        <w:rFonts w:ascii="Symbol" w:eastAsia="Symbol" w:hAnsi="Symbol" w:cs="Symbol" w:hint="default"/>
        <w:w w:val="99"/>
        <w:sz w:val="20"/>
        <w:szCs w:val="20"/>
      </w:rPr>
    </w:lvl>
    <w:lvl w:ilvl="1" w:tplc="22D8054E">
      <w:numFmt w:val="bullet"/>
      <w:lvlText w:val="•"/>
      <w:lvlJc w:val="left"/>
      <w:pPr>
        <w:ind w:left="1349" w:hanging="284"/>
      </w:pPr>
      <w:rPr>
        <w:rFonts w:hint="default"/>
      </w:rPr>
    </w:lvl>
    <w:lvl w:ilvl="2" w:tplc="BD3093E0">
      <w:numFmt w:val="bullet"/>
      <w:lvlText w:val="•"/>
      <w:lvlJc w:val="left"/>
      <w:pPr>
        <w:ind w:left="2318" w:hanging="284"/>
      </w:pPr>
      <w:rPr>
        <w:rFonts w:hint="default"/>
      </w:rPr>
    </w:lvl>
    <w:lvl w:ilvl="3" w:tplc="942E450A">
      <w:numFmt w:val="bullet"/>
      <w:lvlText w:val="•"/>
      <w:lvlJc w:val="left"/>
      <w:pPr>
        <w:ind w:left="3287" w:hanging="284"/>
      </w:pPr>
      <w:rPr>
        <w:rFonts w:hint="default"/>
      </w:rPr>
    </w:lvl>
    <w:lvl w:ilvl="4" w:tplc="FAFC2E82">
      <w:numFmt w:val="bullet"/>
      <w:lvlText w:val="•"/>
      <w:lvlJc w:val="left"/>
      <w:pPr>
        <w:ind w:left="4256" w:hanging="284"/>
      </w:pPr>
      <w:rPr>
        <w:rFonts w:hint="default"/>
      </w:rPr>
    </w:lvl>
    <w:lvl w:ilvl="5" w:tplc="B86EED52">
      <w:numFmt w:val="bullet"/>
      <w:lvlText w:val="•"/>
      <w:lvlJc w:val="left"/>
      <w:pPr>
        <w:ind w:left="5225" w:hanging="284"/>
      </w:pPr>
      <w:rPr>
        <w:rFonts w:hint="default"/>
      </w:rPr>
    </w:lvl>
    <w:lvl w:ilvl="6" w:tplc="1188EB20">
      <w:numFmt w:val="bullet"/>
      <w:lvlText w:val="•"/>
      <w:lvlJc w:val="left"/>
      <w:pPr>
        <w:ind w:left="6194" w:hanging="284"/>
      </w:pPr>
      <w:rPr>
        <w:rFonts w:hint="default"/>
      </w:rPr>
    </w:lvl>
    <w:lvl w:ilvl="7" w:tplc="CE041D30">
      <w:numFmt w:val="bullet"/>
      <w:lvlText w:val="•"/>
      <w:lvlJc w:val="left"/>
      <w:pPr>
        <w:ind w:left="7163" w:hanging="284"/>
      </w:pPr>
      <w:rPr>
        <w:rFonts w:hint="default"/>
      </w:rPr>
    </w:lvl>
    <w:lvl w:ilvl="8" w:tplc="1E785DC2">
      <w:numFmt w:val="bullet"/>
      <w:lvlText w:val="•"/>
      <w:lvlJc w:val="left"/>
      <w:pPr>
        <w:ind w:left="8132" w:hanging="284"/>
      </w:pPr>
      <w:rPr>
        <w:rFonts w:hint="default"/>
      </w:rPr>
    </w:lvl>
  </w:abstractNum>
  <w:abstractNum w:abstractNumId="1" w15:restartNumberingAfterBreak="0">
    <w:nsid w:val="109D1842"/>
    <w:multiLevelType w:val="hybridMultilevel"/>
    <w:tmpl w:val="A9387108"/>
    <w:lvl w:ilvl="0" w:tplc="B6D6C84E">
      <w:numFmt w:val="bullet"/>
      <w:lvlText w:val=""/>
      <w:lvlJc w:val="left"/>
      <w:pPr>
        <w:ind w:left="388" w:hanging="284"/>
      </w:pPr>
      <w:rPr>
        <w:rFonts w:ascii="Symbol" w:eastAsia="Symbol" w:hAnsi="Symbol" w:cs="Symbol" w:hint="default"/>
        <w:w w:val="99"/>
        <w:sz w:val="20"/>
        <w:szCs w:val="20"/>
      </w:rPr>
    </w:lvl>
    <w:lvl w:ilvl="1" w:tplc="08527D24">
      <w:numFmt w:val="bullet"/>
      <w:lvlText w:val="•"/>
      <w:lvlJc w:val="left"/>
      <w:pPr>
        <w:ind w:left="1349" w:hanging="284"/>
      </w:pPr>
      <w:rPr>
        <w:rFonts w:hint="default"/>
      </w:rPr>
    </w:lvl>
    <w:lvl w:ilvl="2" w:tplc="5B02D14A">
      <w:numFmt w:val="bullet"/>
      <w:lvlText w:val="•"/>
      <w:lvlJc w:val="left"/>
      <w:pPr>
        <w:ind w:left="2318" w:hanging="284"/>
      </w:pPr>
      <w:rPr>
        <w:rFonts w:hint="default"/>
      </w:rPr>
    </w:lvl>
    <w:lvl w:ilvl="3" w:tplc="AB00C338">
      <w:numFmt w:val="bullet"/>
      <w:lvlText w:val="•"/>
      <w:lvlJc w:val="left"/>
      <w:pPr>
        <w:ind w:left="3287" w:hanging="284"/>
      </w:pPr>
      <w:rPr>
        <w:rFonts w:hint="default"/>
      </w:rPr>
    </w:lvl>
    <w:lvl w:ilvl="4" w:tplc="EF0E82B4">
      <w:numFmt w:val="bullet"/>
      <w:lvlText w:val="•"/>
      <w:lvlJc w:val="left"/>
      <w:pPr>
        <w:ind w:left="4256" w:hanging="284"/>
      </w:pPr>
      <w:rPr>
        <w:rFonts w:hint="default"/>
      </w:rPr>
    </w:lvl>
    <w:lvl w:ilvl="5" w:tplc="D40A24C8">
      <w:numFmt w:val="bullet"/>
      <w:lvlText w:val="•"/>
      <w:lvlJc w:val="left"/>
      <w:pPr>
        <w:ind w:left="5225" w:hanging="284"/>
      </w:pPr>
      <w:rPr>
        <w:rFonts w:hint="default"/>
      </w:rPr>
    </w:lvl>
    <w:lvl w:ilvl="6" w:tplc="95A8C05C">
      <w:numFmt w:val="bullet"/>
      <w:lvlText w:val="•"/>
      <w:lvlJc w:val="left"/>
      <w:pPr>
        <w:ind w:left="6194" w:hanging="284"/>
      </w:pPr>
      <w:rPr>
        <w:rFonts w:hint="default"/>
      </w:rPr>
    </w:lvl>
    <w:lvl w:ilvl="7" w:tplc="306C0EE4">
      <w:numFmt w:val="bullet"/>
      <w:lvlText w:val="•"/>
      <w:lvlJc w:val="left"/>
      <w:pPr>
        <w:ind w:left="7163" w:hanging="284"/>
      </w:pPr>
      <w:rPr>
        <w:rFonts w:hint="default"/>
      </w:rPr>
    </w:lvl>
    <w:lvl w:ilvl="8" w:tplc="9A321C2C">
      <w:numFmt w:val="bullet"/>
      <w:lvlText w:val="•"/>
      <w:lvlJc w:val="left"/>
      <w:pPr>
        <w:ind w:left="8132" w:hanging="284"/>
      </w:pPr>
      <w:rPr>
        <w:rFonts w:hint="default"/>
      </w:rPr>
    </w:lvl>
  </w:abstractNum>
  <w:abstractNum w:abstractNumId="2" w15:restartNumberingAfterBreak="0">
    <w:nsid w:val="17A12047"/>
    <w:multiLevelType w:val="hybridMultilevel"/>
    <w:tmpl w:val="DAD47DBC"/>
    <w:lvl w:ilvl="0" w:tplc="3B8A69DA">
      <w:numFmt w:val="bullet"/>
      <w:lvlText w:val=""/>
      <w:lvlJc w:val="left"/>
      <w:pPr>
        <w:ind w:left="388" w:hanging="284"/>
      </w:pPr>
      <w:rPr>
        <w:rFonts w:ascii="Symbol" w:eastAsia="Symbol" w:hAnsi="Symbol" w:cs="Symbol" w:hint="default"/>
        <w:w w:val="99"/>
        <w:sz w:val="20"/>
        <w:szCs w:val="20"/>
      </w:rPr>
    </w:lvl>
    <w:lvl w:ilvl="1" w:tplc="264E0206">
      <w:numFmt w:val="bullet"/>
      <w:lvlText w:val="•"/>
      <w:lvlJc w:val="left"/>
      <w:pPr>
        <w:ind w:left="1349" w:hanging="284"/>
      </w:pPr>
      <w:rPr>
        <w:rFonts w:hint="default"/>
      </w:rPr>
    </w:lvl>
    <w:lvl w:ilvl="2" w:tplc="F9EC81C8">
      <w:numFmt w:val="bullet"/>
      <w:lvlText w:val="•"/>
      <w:lvlJc w:val="left"/>
      <w:pPr>
        <w:ind w:left="2318" w:hanging="284"/>
      </w:pPr>
      <w:rPr>
        <w:rFonts w:hint="default"/>
      </w:rPr>
    </w:lvl>
    <w:lvl w:ilvl="3" w:tplc="3DBCC6DC">
      <w:numFmt w:val="bullet"/>
      <w:lvlText w:val="•"/>
      <w:lvlJc w:val="left"/>
      <w:pPr>
        <w:ind w:left="3287" w:hanging="284"/>
      </w:pPr>
      <w:rPr>
        <w:rFonts w:hint="default"/>
      </w:rPr>
    </w:lvl>
    <w:lvl w:ilvl="4" w:tplc="824C0490">
      <w:numFmt w:val="bullet"/>
      <w:lvlText w:val="•"/>
      <w:lvlJc w:val="left"/>
      <w:pPr>
        <w:ind w:left="4256" w:hanging="284"/>
      </w:pPr>
      <w:rPr>
        <w:rFonts w:hint="default"/>
      </w:rPr>
    </w:lvl>
    <w:lvl w:ilvl="5" w:tplc="657A65EA">
      <w:numFmt w:val="bullet"/>
      <w:lvlText w:val="•"/>
      <w:lvlJc w:val="left"/>
      <w:pPr>
        <w:ind w:left="5225" w:hanging="284"/>
      </w:pPr>
      <w:rPr>
        <w:rFonts w:hint="default"/>
      </w:rPr>
    </w:lvl>
    <w:lvl w:ilvl="6" w:tplc="5120CF38">
      <w:numFmt w:val="bullet"/>
      <w:lvlText w:val="•"/>
      <w:lvlJc w:val="left"/>
      <w:pPr>
        <w:ind w:left="6194" w:hanging="284"/>
      </w:pPr>
      <w:rPr>
        <w:rFonts w:hint="default"/>
      </w:rPr>
    </w:lvl>
    <w:lvl w:ilvl="7" w:tplc="4664BD1C">
      <w:numFmt w:val="bullet"/>
      <w:lvlText w:val="•"/>
      <w:lvlJc w:val="left"/>
      <w:pPr>
        <w:ind w:left="7163" w:hanging="284"/>
      </w:pPr>
      <w:rPr>
        <w:rFonts w:hint="default"/>
      </w:rPr>
    </w:lvl>
    <w:lvl w:ilvl="8" w:tplc="94621F6E">
      <w:numFmt w:val="bullet"/>
      <w:lvlText w:val="•"/>
      <w:lvlJc w:val="left"/>
      <w:pPr>
        <w:ind w:left="8132" w:hanging="284"/>
      </w:pPr>
      <w:rPr>
        <w:rFonts w:hint="default"/>
      </w:rPr>
    </w:lvl>
  </w:abstractNum>
  <w:abstractNum w:abstractNumId="3" w15:restartNumberingAfterBreak="0">
    <w:nsid w:val="1AC35046"/>
    <w:multiLevelType w:val="hybridMultilevel"/>
    <w:tmpl w:val="811A2EF6"/>
    <w:lvl w:ilvl="0" w:tplc="074654CA">
      <w:numFmt w:val="bullet"/>
      <w:lvlText w:val=""/>
      <w:lvlJc w:val="left"/>
      <w:pPr>
        <w:ind w:left="465" w:hanging="360"/>
      </w:pPr>
      <w:rPr>
        <w:rFonts w:ascii="Symbol" w:eastAsia="Symbol" w:hAnsi="Symbol" w:cs="Symbol" w:hint="default"/>
        <w:w w:val="99"/>
        <w:sz w:val="20"/>
        <w:szCs w:val="20"/>
      </w:rPr>
    </w:lvl>
    <w:lvl w:ilvl="1" w:tplc="26DAE82E">
      <w:numFmt w:val="bullet"/>
      <w:lvlText w:val="•"/>
      <w:lvlJc w:val="left"/>
      <w:pPr>
        <w:ind w:left="1421" w:hanging="360"/>
      </w:pPr>
      <w:rPr>
        <w:rFonts w:hint="default"/>
      </w:rPr>
    </w:lvl>
    <w:lvl w:ilvl="2" w:tplc="D92AAB04">
      <w:numFmt w:val="bullet"/>
      <w:lvlText w:val="•"/>
      <w:lvlJc w:val="left"/>
      <w:pPr>
        <w:ind w:left="2382" w:hanging="360"/>
      </w:pPr>
      <w:rPr>
        <w:rFonts w:hint="default"/>
      </w:rPr>
    </w:lvl>
    <w:lvl w:ilvl="3" w:tplc="30327112">
      <w:numFmt w:val="bullet"/>
      <w:lvlText w:val="•"/>
      <w:lvlJc w:val="left"/>
      <w:pPr>
        <w:ind w:left="3343" w:hanging="360"/>
      </w:pPr>
      <w:rPr>
        <w:rFonts w:hint="default"/>
      </w:rPr>
    </w:lvl>
    <w:lvl w:ilvl="4" w:tplc="5B16D9A6">
      <w:numFmt w:val="bullet"/>
      <w:lvlText w:val="•"/>
      <w:lvlJc w:val="left"/>
      <w:pPr>
        <w:ind w:left="4304" w:hanging="360"/>
      </w:pPr>
      <w:rPr>
        <w:rFonts w:hint="default"/>
      </w:rPr>
    </w:lvl>
    <w:lvl w:ilvl="5" w:tplc="32DEBCAA">
      <w:numFmt w:val="bullet"/>
      <w:lvlText w:val="•"/>
      <w:lvlJc w:val="left"/>
      <w:pPr>
        <w:ind w:left="5265" w:hanging="360"/>
      </w:pPr>
      <w:rPr>
        <w:rFonts w:hint="default"/>
      </w:rPr>
    </w:lvl>
    <w:lvl w:ilvl="6" w:tplc="53C63818">
      <w:numFmt w:val="bullet"/>
      <w:lvlText w:val="•"/>
      <w:lvlJc w:val="left"/>
      <w:pPr>
        <w:ind w:left="6226" w:hanging="360"/>
      </w:pPr>
      <w:rPr>
        <w:rFonts w:hint="default"/>
      </w:rPr>
    </w:lvl>
    <w:lvl w:ilvl="7" w:tplc="647C5ED0">
      <w:numFmt w:val="bullet"/>
      <w:lvlText w:val="•"/>
      <w:lvlJc w:val="left"/>
      <w:pPr>
        <w:ind w:left="7187" w:hanging="360"/>
      </w:pPr>
      <w:rPr>
        <w:rFonts w:hint="default"/>
      </w:rPr>
    </w:lvl>
    <w:lvl w:ilvl="8" w:tplc="AFE8F2C6">
      <w:numFmt w:val="bullet"/>
      <w:lvlText w:val="•"/>
      <w:lvlJc w:val="left"/>
      <w:pPr>
        <w:ind w:left="8148" w:hanging="360"/>
      </w:pPr>
      <w:rPr>
        <w:rFonts w:hint="default"/>
      </w:rPr>
    </w:lvl>
  </w:abstractNum>
  <w:abstractNum w:abstractNumId="4" w15:restartNumberingAfterBreak="0">
    <w:nsid w:val="1D987D45"/>
    <w:multiLevelType w:val="hybridMultilevel"/>
    <w:tmpl w:val="28F8101E"/>
    <w:lvl w:ilvl="0" w:tplc="BE5E9DE8">
      <w:start w:val="1"/>
      <w:numFmt w:val="decimal"/>
      <w:lvlText w:val="%1."/>
      <w:lvlJc w:val="left"/>
      <w:pPr>
        <w:ind w:left="467" w:hanging="360"/>
        <w:jc w:val="left"/>
      </w:pPr>
      <w:rPr>
        <w:rFonts w:ascii="Times New Roman" w:eastAsia="Times New Roman" w:hAnsi="Times New Roman" w:cs="Times New Roman" w:hint="default"/>
        <w:spacing w:val="0"/>
        <w:w w:val="99"/>
        <w:sz w:val="20"/>
        <w:szCs w:val="20"/>
      </w:rPr>
    </w:lvl>
    <w:lvl w:ilvl="1" w:tplc="541C1342">
      <w:numFmt w:val="bullet"/>
      <w:lvlText w:val="•"/>
      <w:lvlJc w:val="left"/>
      <w:pPr>
        <w:ind w:left="1421" w:hanging="360"/>
      </w:pPr>
      <w:rPr>
        <w:rFonts w:hint="default"/>
      </w:rPr>
    </w:lvl>
    <w:lvl w:ilvl="2" w:tplc="46382298">
      <w:numFmt w:val="bullet"/>
      <w:lvlText w:val="•"/>
      <w:lvlJc w:val="left"/>
      <w:pPr>
        <w:ind w:left="2382" w:hanging="360"/>
      </w:pPr>
      <w:rPr>
        <w:rFonts w:hint="default"/>
      </w:rPr>
    </w:lvl>
    <w:lvl w:ilvl="3" w:tplc="84A8C556">
      <w:numFmt w:val="bullet"/>
      <w:lvlText w:val="•"/>
      <w:lvlJc w:val="left"/>
      <w:pPr>
        <w:ind w:left="3343" w:hanging="360"/>
      </w:pPr>
      <w:rPr>
        <w:rFonts w:hint="default"/>
      </w:rPr>
    </w:lvl>
    <w:lvl w:ilvl="4" w:tplc="21DC5404">
      <w:numFmt w:val="bullet"/>
      <w:lvlText w:val="•"/>
      <w:lvlJc w:val="left"/>
      <w:pPr>
        <w:ind w:left="4304" w:hanging="360"/>
      </w:pPr>
      <w:rPr>
        <w:rFonts w:hint="default"/>
      </w:rPr>
    </w:lvl>
    <w:lvl w:ilvl="5" w:tplc="7CEE1D40">
      <w:numFmt w:val="bullet"/>
      <w:lvlText w:val="•"/>
      <w:lvlJc w:val="left"/>
      <w:pPr>
        <w:ind w:left="5265" w:hanging="360"/>
      </w:pPr>
      <w:rPr>
        <w:rFonts w:hint="default"/>
      </w:rPr>
    </w:lvl>
    <w:lvl w:ilvl="6" w:tplc="7E589098">
      <w:numFmt w:val="bullet"/>
      <w:lvlText w:val="•"/>
      <w:lvlJc w:val="left"/>
      <w:pPr>
        <w:ind w:left="6226" w:hanging="360"/>
      </w:pPr>
      <w:rPr>
        <w:rFonts w:hint="default"/>
      </w:rPr>
    </w:lvl>
    <w:lvl w:ilvl="7" w:tplc="7BD88B42">
      <w:numFmt w:val="bullet"/>
      <w:lvlText w:val="•"/>
      <w:lvlJc w:val="left"/>
      <w:pPr>
        <w:ind w:left="7187" w:hanging="360"/>
      </w:pPr>
      <w:rPr>
        <w:rFonts w:hint="default"/>
      </w:rPr>
    </w:lvl>
    <w:lvl w:ilvl="8" w:tplc="EB6406A8">
      <w:numFmt w:val="bullet"/>
      <w:lvlText w:val="•"/>
      <w:lvlJc w:val="left"/>
      <w:pPr>
        <w:ind w:left="8148" w:hanging="360"/>
      </w:pPr>
      <w:rPr>
        <w:rFonts w:hint="default"/>
      </w:rPr>
    </w:lvl>
  </w:abstractNum>
  <w:abstractNum w:abstractNumId="5" w15:restartNumberingAfterBreak="0">
    <w:nsid w:val="21962714"/>
    <w:multiLevelType w:val="hybridMultilevel"/>
    <w:tmpl w:val="E46C8D16"/>
    <w:lvl w:ilvl="0" w:tplc="2D5EFB5E">
      <w:numFmt w:val="bullet"/>
      <w:lvlText w:val=""/>
      <w:lvlJc w:val="left"/>
      <w:pPr>
        <w:ind w:left="388" w:hanging="284"/>
      </w:pPr>
      <w:rPr>
        <w:rFonts w:ascii="Symbol" w:eastAsia="Symbol" w:hAnsi="Symbol" w:cs="Symbol" w:hint="default"/>
        <w:w w:val="99"/>
        <w:sz w:val="20"/>
        <w:szCs w:val="20"/>
      </w:rPr>
    </w:lvl>
    <w:lvl w:ilvl="1" w:tplc="04BAC31E">
      <w:numFmt w:val="bullet"/>
      <w:lvlText w:val="•"/>
      <w:lvlJc w:val="left"/>
      <w:pPr>
        <w:ind w:left="1349" w:hanging="284"/>
      </w:pPr>
      <w:rPr>
        <w:rFonts w:hint="default"/>
      </w:rPr>
    </w:lvl>
    <w:lvl w:ilvl="2" w:tplc="D74628BE">
      <w:numFmt w:val="bullet"/>
      <w:lvlText w:val="•"/>
      <w:lvlJc w:val="left"/>
      <w:pPr>
        <w:ind w:left="2318" w:hanging="284"/>
      </w:pPr>
      <w:rPr>
        <w:rFonts w:hint="default"/>
      </w:rPr>
    </w:lvl>
    <w:lvl w:ilvl="3" w:tplc="77102238">
      <w:numFmt w:val="bullet"/>
      <w:lvlText w:val="•"/>
      <w:lvlJc w:val="left"/>
      <w:pPr>
        <w:ind w:left="3287" w:hanging="284"/>
      </w:pPr>
      <w:rPr>
        <w:rFonts w:hint="default"/>
      </w:rPr>
    </w:lvl>
    <w:lvl w:ilvl="4" w:tplc="11124D42">
      <w:numFmt w:val="bullet"/>
      <w:lvlText w:val="•"/>
      <w:lvlJc w:val="left"/>
      <w:pPr>
        <w:ind w:left="4256" w:hanging="284"/>
      </w:pPr>
      <w:rPr>
        <w:rFonts w:hint="default"/>
      </w:rPr>
    </w:lvl>
    <w:lvl w:ilvl="5" w:tplc="64C425E0">
      <w:numFmt w:val="bullet"/>
      <w:lvlText w:val="•"/>
      <w:lvlJc w:val="left"/>
      <w:pPr>
        <w:ind w:left="5225" w:hanging="284"/>
      </w:pPr>
      <w:rPr>
        <w:rFonts w:hint="default"/>
      </w:rPr>
    </w:lvl>
    <w:lvl w:ilvl="6" w:tplc="717E6348">
      <w:numFmt w:val="bullet"/>
      <w:lvlText w:val="•"/>
      <w:lvlJc w:val="left"/>
      <w:pPr>
        <w:ind w:left="6194" w:hanging="284"/>
      </w:pPr>
      <w:rPr>
        <w:rFonts w:hint="default"/>
      </w:rPr>
    </w:lvl>
    <w:lvl w:ilvl="7" w:tplc="4F1A2F4C">
      <w:numFmt w:val="bullet"/>
      <w:lvlText w:val="•"/>
      <w:lvlJc w:val="left"/>
      <w:pPr>
        <w:ind w:left="7163" w:hanging="284"/>
      </w:pPr>
      <w:rPr>
        <w:rFonts w:hint="default"/>
      </w:rPr>
    </w:lvl>
    <w:lvl w:ilvl="8" w:tplc="C72EAC1C">
      <w:numFmt w:val="bullet"/>
      <w:lvlText w:val="•"/>
      <w:lvlJc w:val="left"/>
      <w:pPr>
        <w:ind w:left="8132" w:hanging="284"/>
      </w:pPr>
      <w:rPr>
        <w:rFonts w:hint="default"/>
      </w:rPr>
    </w:lvl>
  </w:abstractNum>
  <w:abstractNum w:abstractNumId="6" w15:restartNumberingAfterBreak="0">
    <w:nsid w:val="2A830C28"/>
    <w:multiLevelType w:val="hybridMultilevel"/>
    <w:tmpl w:val="1BCA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AB1B4E"/>
    <w:multiLevelType w:val="hybridMultilevel"/>
    <w:tmpl w:val="74101620"/>
    <w:lvl w:ilvl="0" w:tplc="43A6AEBA">
      <w:numFmt w:val="bullet"/>
      <w:lvlText w:val=""/>
      <w:lvlJc w:val="left"/>
      <w:pPr>
        <w:ind w:left="357" w:hanging="252"/>
      </w:pPr>
      <w:rPr>
        <w:rFonts w:ascii="Symbol" w:eastAsia="Symbol" w:hAnsi="Symbol" w:cs="Symbol" w:hint="default"/>
        <w:w w:val="99"/>
        <w:sz w:val="20"/>
        <w:szCs w:val="20"/>
      </w:rPr>
    </w:lvl>
    <w:lvl w:ilvl="1" w:tplc="C5A62998">
      <w:numFmt w:val="bullet"/>
      <w:lvlText w:val="•"/>
      <w:lvlJc w:val="left"/>
      <w:pPr>
        <w:ind w:left="1331" w:hanging="252"/>
      </w:pPr>
      <w:rPr>
        <w:rFonts w:hint="default"/>
      </w:rPr>
    </w:lvl>
    <w:lvl w:ilvl="2" w:tplc="1980C720">
      <w:numFmt w:val="bullet"/>
      <w:lvlText w:val="•"/>
      <w:lvlJc w:val="left"/>
      <w:pPr>
        <w:ind w:left="2302" w:hanging="252"/>
      </w:pPr>
      <w:rPr>
        <w:rFonts w:hint="default"/>
      </w:rPr>
    </w:lvl>
    <w:lvl w:ilvl="3" w:tplc="92D6BA1A">
      <w:numFmt w:val="bullet"/>
      <w:lvlText w:val="•"/>
      <w:lvlJc w:val="left"/>
      <w:pPr>
        <w:ind w:left="3273" w:hanging="252"/>
      </w:pPr>
      <w:rPr>
        <w:rFonts w:hint="default"/>
      </w:rPr>
    </w:lvl>
    <w:lvl w:ilvl="4" w:tplc="2EDAB7A2">
      <w:numFmt w:val="bullet"/>
      <w:lvlText w:val="•"/>
      <w:lvlJc w:val="left"/>
      <w:pPr>
        <w:ind w:left="4244" w:hanging="252"/>
      </w:pPr>
      <w:rPr>
        <w:rFonts w:hint="default"/>
      </w:rPr>
    </w:lvl>
    <w:lvl w:ilvl="5" w:tplc="5302D3A0">
      <w:numFmt w:val="bullet"/>
      <w:lvlText w:val="•"/>
      <w:lvlJc w:val="left"/>
      <w:pPr>
        <w:ind w:left="5215" w:hanging="252"/>
      </w:pPr>
      <w:rPr>
        <w:rFonts w:hint="default"/>
      </w:rPr>
    </w:lvl>
    <w:lvl w:ilvl="6" w:tplc="33107710">
      <w:numFmt w:val="bullet"/>
      <w:lvlText w:val="•"/>
      <w:lvlJc w:val="left"/>
      <w:pPr>
        <w:ind w:left="6186" w:hanging="252"/>
      </w:pPr>
      <w:rPr>
        <w:rFonts w:hint="default"/>
      </w:rPr>
    </w:lvl>
    <w:lvl w:ilvl="7" w:tplc="41EC74BC">
      <w:numFmt w:val="bullet"/>
      <w:lvlText w:val="•"/>
      <w:lvlJc w:val="left"/>
      <w:pPr>
        <w:ind w:left="7157" w:hanging="252"/>
      </w:pPr>
      <w:rPr>
        <w:rFonts w:hint="default"/>
      </w:rPr>
    </w:lvl>
    <w:lvl w:ilvl="8" w:tplc="B68A5138">
      <w:numFmt w:val="bullet"/>
      <w:lvlText w:val="•"/>
      <w:lvlJc w:val="left"/>
      <w:pPr>
        <w:ind w:left="8128" w:hanging="252"/>
      </w:pPr>
      <w:rPr>
        <w:rFonts w:hint="default"/>
      </w:rPr>
    </w:lvl>
  </w:abstractNum>
  <w:abstractNum w:abstractNumId="8" w15:restartNumberingAfterBreak="0">
    <w:nsid w:val="3C665DB0"/>
    <w:multiLevelType w:val="hybridMultilevel"/>
    <w:tmpl w:val="C98C8C24"/>
    <w:lvl w:ilvl="0" w:tplc="CF0CACE4">
      <w:numFmt w:val="bullet"/>
      <w:lvlText w:val=""/>
      <w:lvlJc w:val="left"/>
      <w:pPr>
        <w:ind w:left="388" w:hanging="284"/>
      </w:pPr>
      <w:rPr>
        <w:rFonts w:ascii="Symbol" w:eastAsia="Symbol" w:hAnsi="Symbol" w:cs="Symbol" w:hint="default"/>
        <w:w w:val="99"/>
        <w:sz w:val="20"/>
        <w:szCs w:val="20"/>
      </w:rPr>
    </w:lvl>
    <w:lvl w:ilvl="1" w:tplc="35AEACE8">
      <w:numFmt w:val="bullet"/>
      <w:lvlText w:val="•"/>
      <w:lvlJc w:val="left"/>
      <w:pPr>
        <w:ind w:left="1349" w:hanging="284"/>
      </w:pPr>
      <w:rPr>
        <w:rFonts w:hint="default"/>
      </w:rPr>
    </w:lvl>
    <w:lvl w:ilvl="2" w:tplc="B20C1ACE">
      <w:numFmt w:val="bullet"/>
      <w:lvlText w:val="•"/>
      <w:lvlJc w:val="left"/>
      <w:pPr>
        <w:ind w:left="2318" w:hanging="284"/>
      </w:pPr>
      <w:rPr>
        <w:rFonts w:hint="default"/>
      </w:rPr>
    </w:lvl>
    <w:lvl w:ilvl="3" w:tplc="BCF8FDDA">
      <w:numFmt w:val="bullet"/>
      <w:lvlText w:val="•"/>
      <w:lvlJc w:val="left"/>
      <w:pPr>
        <w:ind w:left="3287" w:hanging="284"/>
      </w:pPr>
      <w:rPr>
        <w:rFonts w:hint="default"/>
      </w:rPr>
    </w:lvl>
    <w:lvl w:ilvl="4" w:tplc="409C349E">
      <w:numFmt w:val="bullet"/>
      <w:lvlText w:val="•"/>
      <w:lvlJc w:val="left"/>
      <w:pPr>
        <w:ind w:left="4256" w:hanging="284"/>
      </w:pPr>
      <w:rPr>
        <w:rFonts w:hint="default"/>
      </w:rPr>
    </w:lvl>
    <w:lvl w:ilvl="5" w:tplc="F014B578">
      <w:numFmt w:val="bullet"/>
      <w:lvlText w:val="•"/>
      <w:lvlJc w:val="left"/>
      <w:pPr>
        <w:ind w:left="5225" w:hanging="284"/>
      </w:pPr>
      <w:rPr>
        <w:rFonts w:hint="default"/>
      </w:rPr>
    </w:lvl>
    <w:lvl w:ilvl="6" w:tplc="6EAE87BC">
      <w:numFmt w:val="bullet"/>
      <w:lvlText w:val="•"/>
      <w:lvlJc w:val="left"/>
      <w:pPr>
        <w:ind w:left="6194" w:hanging="284"/>
      </w:pPr>
      <w:rPr>
        <w:rFonts w:hint="default"/>
      </w:rPr>
    </w:lvl>
    <w:lvl w:ilvl="7" w:tplc="A22C0DAA">
      <w:numFmt w:val="bullet"/>
      <w:lvlText w:val="•"/>
      <w:lvlJc w:val="left"/>
      <w:pPr>
        <w:ind w:left="7163" w:hanging="284"/>
      </w:pPr>
      <w:rPr>
        <w:rFonts w:hint="default"/>
      </w:rPr>
    </w:lvl>
    <w:lvl w:ilvl="8" w:tplc="7A74598C">
      <w:numFmt w:val="bullet"/>
      <w:lvlText w:val="•"/>
      <w:lvlJc w:val="left"/>
      <w:pPr>
        <w:ind w:left="8132" w:hanging="284"/>
      </w:pPr>
      <w:rPr>
        <w:rFonts w:hint="default"/>
      </w:rPr>
    </w:lvl>
  </w:abstractNum>
  <w:abstractNum w:abstractNumId="9" w15:restartNumberingAfterBreak="0">
    <w:nsid w:val="3EFD3572"/>
    <w:multiLevelType w:val="hybridMultilevel"/>
    <w:tmpl w:val="0676272E"/>
    <w:lvl w:ilvl="0" w:tplc="8598A6C8">
      <w:numFmt w:val="bullet"/>
      <w:lvlText w:val=""/>
      <w:lvlJc w:val="left"/>
      <w:pPr>
        <w:ind w:left="388" w:hanging="284"/>
      </w:pPr>
      <w:rPr>
        <w:rFonts w:ascii="Symbol" w:eastAsia="Symbol" w:hAnsi="Symbol" w:cs="Symbol" w:hint="default"/>
        <w:w w:val="99"/>
        <w:sz w:val="20"/>
        <w:szCs w:val="20"/>
      </w:rPr>
    </w:lvl>
    <w:lvl w:ilvl="1" w:tplc="C4A20194">
      <w:numFmt w:val="bullet"/>
      <w:lvlText w:val="•"/>
      <w:lvlJc w:val="left"/>
      <w:pPr>
        <w:ind w:left="1349" w:hanging="284"/>
      </w:pPr>
      <w:rPr>
        <w:rFonts w:hint="default"/>
      </w:rPr>
    </w:lvl>
    <w:lvl w:ilvl="2" w:tplc="FBB8592A">
      <w:numFmt w:val="bullet"/>
      <w:lvlText w:val="•"/>
      <w:lvlJc w:val="left"/>
      <w:pPr>
        <w:ind w:left="2318" w:hanging="284"/>
      </w:pPr>
      <w:rPr>
        <w:rFonts w:hint="default"/>
      </w:rPr>
    </w:lvl>
    <w:lvl w:ilvl="3" w:tplc="F35CCA7A">
      <w:numFmt w:val="bullet"/>
      <w:lvlText w:val="•"/>
      <w:lvlJc w:val="left"/>
      <w:pPr>
        <w:ind w:left="3287" w:hanging="284"/>
      </w:pPr>
      <w:rPr>
        <w:rFonts w:hint="default"/>
      </w:rPr>
    </w:lvl>
    <w:lvl w:ilvl="4" w:tplc="2D20908A">
      <w:numFmt w:val="bullet"/>
      <w:lvlText w:val="•"/>
      <w:lvlJc w:val="left"/>
      <w:pPr>
        <w:ind w:left="4256" w:hanging="284"/>
      </w:pPr>
      <w:rPr>
        <w:rFonts w:hint="default"/>
      </w:rPr>
    </w:lvl>
    <w:lvl w:ilvl="5" w:tplc="60C00866">
      <w:numFmt w:val="bullet"/>
      <w:lvlText w:val="•"/>
      <w:lvlJc w:val="left"/>
      <w:pPr>
        <w:ind w:left="5225" w:hanging="284"/>
      </w:pPr>
      <w:rPr>
        <w:rFonts w:hint="default"/>
      </w:rPr>
    </w:lvl>
    <w:lvl w:ilvl="6" w:tplc="98349996">
      <w:numFmt w:val="bullet"/>
      <w:lvlText w:val="•"/>
      <w:lvlJc w:val="left"/>
      <w:pPr>
        <w:ind w:left="6194" w:hanging="284"/>
      </w:pPr>
      <w:rPr>
        <w:rFonts w:hint="default"/>
      </w:rPr>
    </w:lvl>
    <w:lvl w:ilvl="7" w:tplc="9D241C08">
      <w:numFmt w:val="bullet"/>
      <w:lvlText w:val="•"/>
      <w:lvlJc w:val="left"/>
      <w:pPr>
        <w:ind w:left="7163" w:hanging="284"/>
      </w:pPr>
      <w:rPr>
        <w:rFonts w:hint="default"/>
      </w:rPr>
    </w:lvl>
    <w:lvl w:ilvl="8" w:tplc="C7E2A058">
      <w:numFmt w:val="bullet"/>
      <w:lvlText w:val="•"/>
      <w:lvlJc w:val="left"/>
      <w:pPr>
        <w:ind w:left="8132" w:hanging="284"/>
      </w:pPr>
      <w:rPr>
        <w:rFonts w:hint="default"/>
      </w:rPr>
    </w:lvl>
  </w:abstractNum>
  <w:abstractNum w:abstractNumId="10" w15:restartNumberingAfterBreak="0">
    <w:nsid w:val="3FA606F4"/>
    <w:multiLevelType w:val="hybridMultilevel"/>
    <w:tmpl w:val="CD7A3B0C"/>
    <w:lvl w:ilvl="0" w:tplc="99224D50">
      <w:numFmt w:val="bullet"/>
      <w:lvlText w:val=""/>
      <w:lvlJc w:val="left"/>
      <w:pPr>
        <w:ind w:left="388" w:hanging="284"/>
      </w:pPr>
      <w:rPr>
        <w:rFonts w:ascii="Symbol" w:eastAsia="Symbol" w:hAnsi="Symbol" w:cs="Symbol" w:hint="default"/>
        <w:w w:val="99"/>
        <w:sz w:val="20"/>
        <w:szCs w:val="20"/>
      </w:rPr>
    </w:lvl>
    <w:lvl w:ilvl="1" w:tplc="5C48B2BE">
      <w:numFmt w:val="bullet"/>
      <w:lvlText w:val="•"/>
      <w:lvlJc w:val="left"/>
      <w:pPr>
        <w:ind w:left="1349" w:hanging="284"/>
      </w:pPr>
      <w:rPr>
        <w:rFonts w:hint="default"/>
      </w:rPr>
    </w:lvl>
    <w:lvl w:ilvl="2" w:tplc="C26094A8">
      <w:numFmt w:val="bullet"/>
      <w:lvlText w:val="•"/>
      <w:lvlJc w:val="left"/>
      <w:pPr>
        <w:ind w:left="2318" w:hanging="284"/>
      </w:pPr>
      <w:rPr>
        <w:rFonts w:hint="default"/>
      </w:rPr>
    </w:lvl>
    <w:lvl w:ilvl="3" w:tplc="54246674">
      <w:numFmt w:val="bullet"/>
      <w:lvlText w:val="•"/>
      <w:lvlJc w:val="left"/>
      <w:pPr>
        <w:ind w:left="3287" w:hanging="284"/>
      </w:pPr>
      <w:rPr>
        <w:rFonts w:hint="default"/>
      </w:rPr>
    </w:lvl>
    <w:lvl w:ilvl="4" w:tplc="E3A4CEB4">
      <w:numFmt w:val="bullet"/>
      <w:lvlText w:val="•"/>
      <w:lvlJc w:val="left"/>
      <w:pPr>
        <w:ind w:left="4256" w:hanging="284"/>
      </w:pPr>
      <w:rPr>
        <w:rFonts w:hint="default"/>
      </w:rPr>
    </w:lvl>
    <w:lvl w:ilvl="5" w:tplc="4474955E">
      <w:numFmt w:val="bullet"/>
      <w:lvlText w:val="•"/>
      <w:lvlJc w:val="left"/>
      <w:pPr>
        <w:ind w:left="5225" w:hanging="284"/>
      </w:pPr>
      <w:rPr>
        <w:rFonts w:hint="default"/>
      </w:rPr>
    </w:lvl>
    <w:lvl w:ilvl="6" w:tplc="A0C4162E">
      <w:numFmt w:val="bullet"/>
      <w:lvlText w:val="•"/>
      <w:lvlJc w:val="left"/>
      <w:pPr>
        <w:ind w:left="6194" w:hanging="284"/>
      </w:pPr>
      <w:rPr>
        <w:rFonts w:hint="default"/>
      </w:rPr>
    </w:lvl>
    <w:lvl w:ilvl="7" w:tplc="3CE8E000">
      <w:numFmt w:val="bullet"/>
      <w:lvlText w:val="•"/>
      <w:lvlJc w:val="left"/>
      <w:pPr>
        <w:ind w:left="7163" w:hanging="284"/>
      </w:pPr>
      <w:rPr>
        <w:rFonts w:hint="default"/>
      </w:rPr>
    </w:lvl>
    <w:lvl w:ilvl="8" w:tplc="DE12E180">
      <w:numFmt w:val="bullet"/>
      <w:lvlText w:val="•"/>
      <w:lvlJc w:val="left"/>
      <w:pPr>
        <w:ind w:left="8132" w:hanging="284"/>
      </w:pPr>
      <w:rPr>
        <w:rFonts w:hint="default"/>
      </w:rPr>
    </w:lvl>
  </w:abstractNum>
  <w:abstractNum w:abstractNumId="11" w15:restartNumberingAfterBreak="0">
    <w:nsid w:val="4B69341E"/>
    <w:multiLevelType w:val="hybridMultilevel"/>
    <w:tmpl w:val="6240AF2C"/>
    <w:lvl w:ilvl="0" w:tplc="B60C76E4">
      <w:numFmt w:val="bullet"/>
      <w:lvlText w:val=""/>
      <w:lvlJc w:val="left"/>
      <w:pPr>
        <w:ind w:left="388" w:hanging="284"/>
      </w:pPr>
      <w:rPr>
        <w:rFonts w:ascii="Symbol" w:eastAsia="Symbol" w:hAnsi="Symbol" w:cs="Symbol" w:hint="default"/>
        <w:w w:val="99"/>
        <w:sz w:val="20"/>
        <w:szCs w:val="20"/>
      </w:rPr>
    </w:lvl>
    <w:lvl w:ilvl="1" w:tplc="6C882BCA">
      <w:numFmt w:val="bullet"/>
      <w:lvlText w:val="•"/>
      <w:lvlJc w:val="left"/>
      <w:pPr>
        <w:ind w:left="1349" w:hanging="284"/>
      </w:pPr>
      <w:rPr>
        <w:rFonts w:hint="default"/>
      </w:rPr>
    </w:lvl>
    <w:lvl w:ilvl="2" w:tplc="5D04B4DE">
      <w:numFmt w:val="bullet"/>
      <w:lvlText w:val="•"/>
      <w:lvlJc w:val="left"/>
      <w:pPr>
        <w:ind w:left="2318" w:hanging="284"/>
      </w:pPr>
      <w:rPr>
        <w:rFonts w:hint="default"/>
      </w:rPr>
    </w:lvl>
    <w:lvl w:ilvl="3" w:tplc="2D5ED24C">
      <w:numFmt w:val="bullet"/>
      <w:lvlText w:val="•"/>
      <w:lvlJc w:val="left"/>
      <w:pPr>
        <w:ind w:left="3287" w:hanging="284"/>
      </w:pPr>
      <w:rPr>
        <w:rFonts w:hint="default"/>
      </w:rPr>
    </w:lvl>
    <w:lvl w:ilvl="4" w:tplc="462EC6DA">
      <w:numFmt w:val="bullet"/>
      <w:lvlText w:val="•"/>
      <w:lvlJc w:val="left"/>
      <w:pPr>
        <w:ind w:left="4256" w:hanging="284"/>
      </w:pPr>
      <w:rPr>
        <w:rFonts w:hint="default"/>
      </w:rPr>
    </w:lvl>
    <w:lvl w:ilvl="5" w:tplc="1422A0AE">
      <w:numFmt w:val="bullet"/>
      <w:lvlText w:val="•"/>
      <w:lvlJc w:val="left"/>
      <w:pPr>
        <w:ind w:left="5225" w:hanging="284"/>
      </w:pPr>
      <w:rPr>
        <w:rFonts w:hint="default"/>
      </w:rPr>
    </w:lvl>
    <w:lvl w:ilvl="6" w:tplc="D67A9250">
      <w:numFmt w:val="bullet"/>
      <w:lvlText w:val="•"/>
      <w:lvlJc w:val="left"/>
      <w:pPr>
        <w:ind w:left="6194" w:hanging="284"/>
      </w:pPr>
      <w:rPr>
        <w:rFonts w:hint="default"/>
      </w:rPr>
    </w:lvl>
    <w:lvl w:ilvl="7" w:tplc="87D0C062">
      <w:numFmt w:val="bullet"/>
      <w:lvlText w:val="•"/>
      <w:lvlJc w:val="left"/>
      <w:pPr>
        <w:ind w:left="7163" w:hanging="284"/>
      </w:pPr>
      <w:rPr>
        <w:rFonts w:hint="default"/>
      </w:rPr>
    </w:lvl>
    <w:lvl w:ilvl="8" w:tplc="F9A4CB5A">
      <w:numFmt w:val="bullet"/>
      <w:lvlText w:val="•"/>
      <w:lvlJc w:val="left"/>
      <w:pPr>
        <w:ind w:left="8132" w:hanging="284"/>
      </w:pPr>
      <w:rPr>
        <w:rFonts w:hint="default"/>
      </w:rPr>
    </w:lvl>
  </w:abstractNum>
  <w:abstractNum w:abstractNumId="12" w15:restartNumberingAfterBreak="0">
    <w:nsid w:val="4E35128D"/>
    <w:multiLevelType w:val="hybridMultilevel"/>
    <w:tmpl w:val="C0864830"/>
    <w:lvl w:ilvl="0" w:tplc="B0E02402">
      <w:numFmt w:val="bullet"/>
      <w:lvlText w:val=""/>
      <w:lvlJc w:val="left"/>
      <w:pPr>
        <w:ind w:left="388" w:hanging="284"/>
      </w:pPr>
      <w:rPr>
        <w:rFonts w:ascii="Symbol" w:eastAsia="Symbol" w:hAnsi="Symbol" w:cs="Symbol" w:hint="default"/>
        <w:w w:val="99"/>
        <w:sz w:val="20"/>
        <w:szCs w:val="20"/>
      </w:rPr>
    </w:lvl>
    <w:lvl w:ilvl="1" w:tplc="B1A0D23A">
      <w:numFmt w:val="bullet"/>
      <w:lvlText w:val="•"/>
      <w:lvlJc w:val="left"/>
      <w:pPr>
        <w:ind w:left="1349" w:hanging="284"/>
      </w:pPr>
      <w:rPr>
        <w:rFonts w:hint="default"/>
      </w:rPr>
    </w:lvl>
    <w:lvl w:ilvl="2" w:tplc="93E2C32C">
      <w:numFmt w:val="bullet"/>
      <w:lvlText w:val="•"/>
      <w:lvlJc w:val="left"/>
      <w:pPr>
        <w:ind w:left="2318" w:hanging="284"/>
      </w:pPr>
      <w:rPr>
        <w:rFonts w:hint="default"/>
      </w:rPr>
    </w:lvl>
    <w:lvl w:ilvl="3" w:tplc="1B76C3C6">
      <w:numFmt w:val="bullet"/>
      <w:lvlText w:val="•"/>
      <w:lvlJc w:val="left"/>
      <w:pPr>
        <w:ind w:left="3287" w:hanging="284"/>
      </w:pPr>
      <w:rPr>
        <w:rFonts w:hint="default"/>
      </w:rPr>
    </w:lvl>
    <w:lvl w:ilvl="4" w:tplc="171AAAF4">
      <w:numFmt w:val="bullet"/>
      <w:lvlText w:val="•"/>
      <w:lvlJc w:val="left"/>
      <w:pPr>
        <w:ind w:left="4256" w:hanging="284"/>
      </w:pPr>
      <w:rPr>
        <w:rFonts w:hint="default"/>
      </w:rPr>
    </w:lvl>
    <w:lvl w:ilvl="5" w:tplc="C04EF404">
      <w:numFmt w:val="bullet"/>
      <w:lvlText w:val="•"/>
      <w:lvlJc w:val="left"/>
      <w:pPr>
        <w:ind w:left="5225" w:hanging="284"/>
      </w:pPr>
      <w:rPr>
        <w:rFonts w:hint="default"/>
      </w:rPr>
    </w:lvl>
    <w:lvl w:ilvl="6" w:tplc="DA440F3C">
      <w:numFmt w:val="bullet"/>
      <w:lvlText w:val="•"/>
      <w:lvlJc w:val="left"/>
      <w:pPr>
        <w:ind w:left="6194" w:hanging="284"/>
      </w:pPr>
      <w:rPr>
        <w:rFonts w:hint="default"/>
      </w:rPr>
    </w:lvl>
    <w:lvl w:ilvl="7" w:tplc="E364EDA6">
      <w:numFmt w:val="bullet"/>
      <w:lvlText w:val="•"/>
      <w:lvlJc w:val="left"/>
      <w:pPr>
        <w:ind w:left="7163" w:hanging="284"/>
      </w:pPr>
      <w:rPr>
        <w:rFonts w:hint="default"/>
      </w:rPr>
    </w:lvl>
    <w:lvl w:ilvl="8" w:tplc="8B3048F0">
      <w:numFmt w:val="bullet"/>
      <w:lvlText w:val="•"/>
      <w:lvlJc w:val="left"/>
      <w:pPr>
        <w:ind w:left="8132" w:hanging="284"/>
      </w:pPr>
      <w:rPr>
        <w:rFonts w:hint="default"/>
      </w:rPr>
    </w:lvl>
  </w:abstractNum>
  <w:abstractNum w:abstractNumId="13" w15:restartNumberingAfterBreak="0">
    <w:nsid w:val="56374A6E"/>
    <w:multiLevelType w:val="hybridMultilevel"/>
    <w:tmpl w:val="4F8E8606"/>
    <w:lvl w:ilvl="0" w:tplc="1354FA66">
      <w:numFmt w:val="bullet"/>
      <w:lvlText w:val=""/>
      <w:lvlJc w:val="left"/>
      <w:pPr>
        <w:ind w:left="388" w:hanging="284"/>
      </w:pPr>
      <w:rPr>
        <w:rFonts w:ascii="Symbol" w:eastAsia="Symbol" w:hAnsi="Symbol" w:cs="Symbol" w:hint="default"/>
        <w:w w:val="99"/>
        <w:sz w:val="20"/>
        <w:szCs w:val="20"/>
      </w:rPr>
    </w:lvl>
    <w:lvl w:ilvl="1" w:tplc="CB1448F2">
      <w:numFmt w:val="bullet"/>
      <w:lvlText w:val="•"/>
      <w:lvlJc w:val="left"/>
      <w:pPr>
        <w:ind w:left="1349" w:hanging="284"/>
      </w:pPr>
      <w:rPr>
        <w:rFonts w:hint="default"/>
      </w:rPr>
    </w:lvl>
    <w:lvl w:ilvl="2" w:tplc="FE3E3302">
      <w:numFmt w:val="bullet"/>
      <w:lvlText w:val="•"/>
      <w:lvlJc w:val="left"/>
      <w:pPr>
        <w:ind w:left="2318" w:hanging="284"/>
      </w:pPr>
      <w:rPr>
        <w:rFonts w:hint="default"/>
      </w:rPr>
    </w:lvl>
    <w:lvl w:ilvl="3" w:tplc="50CAB46E">
      <w:numFmt w:val="bullet"/>
      <w:lvlText w:val="•"/>
      <w:lvlJc w:val="left"/>
      <w:pPr>
        <w:ind w:left="3287" w:hanging="284"/>
      </w:pPr>
      <w:rPr>
        <w:rFonts w:hint="default"/>
      </w:rPr>
    </w:lvl>
    <w:lvl w:ilvl="4" w:tplc="7422B9D0">
      <w:numFmt w:val="bullet"/>
      <w:lvlText w:val="•"/>
      <w:lvlJc w:val="left"/>
      <w:pPr>
        <w:ind w:left="4256" w:hanging="284"/>
      </w:pPr>
      <w:rPr>
        <w:rFonts w:hint="default"/>
      </w:rPr>
    </w:lvl>
    <w:lvl w:ilvl="5" w:tplc="D3E0C45C">
      <w:numFmt w:val="bullet"/>
      <w:lvlText w:val="•"/>
      <w:lvlJc w:val="left"/>
      <w:pPr>
        <w:ind w:left="5225" w:hanging="284"/>
      </w:pPr>
      <w:rPr>
        <w:rFonts w:hint="default"/>
      </w:rPr>
    </w:lvl>
    <w:lvl w:ilvl="6" w:tplc="BA5871EC">
      <w:numFmt w:val="bullet"/>
      <w:lvlText w:val="•"/>
      <w:lvlJc w:val="left"/>
      <w:pPr>
        <w:ind w:left="6194" w:hanging="284"/>
      </w:pPr>
      <w:rPr>
        <w:rFonts w:hint="default"/>
      </w:rPr>
    </w:lvl>
    <w:lvl w:ilvl="7" w:tplc="09FA1A18">
      <w:numFmt w:val="bullet"/>
      <w:lvlText w:val="•"/>
      <w:lvlJc w:val="left"/>
      <w:pPr>
        <w:ind w:left="7163" w:hanging="284"/>
      </w:pPr>
      <w:rPr>
        <w:rFonts w:hint="default"/>
      </w:rPr>
    </w:lvl>
    <w:lvl w:ilvl="8" w:tplc="8E9ED33C">
      <w:numFmt w:val="bullet"/>
      <w:lvlText w:val="•"/>
      <w:lvlJc w:val="left"/>
      <w:pPr>
        <w:ind w:left="8132" w:hanging="284"/>
      </w:pPr>
      <w:rPr>
        <w:rFonts w:hint="default"/>
      </w:rPr>
    </w:lvl>
  </w:abstractNum>
  <w:abstractNum w:abstractNumId="14" w15:restartNumberingAfterBreak="0">
    <w:nsid w:val="5A9608F4"/>
    <w:multiLevelType w:val="hybridMultilevel"/>
    <w:tmpl w:val="547203E0"/>
    <w:lvl w:ilvl="0" w:tplc="230E589E">
      <w:start w:val="4"/>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12DCF9AA">
      <w:numFmt w:val="bullet"/>
      <w:lvlText w:val="•"/>
      <w:lvlJc w:val="left"/>
      <w:pPr>
        <w:ind w:left="917" w:hanging="344"/>
      </w:pPr>
      <w:rPr>
        <w:rFonts w:hint="default"/>
      </w:rPr>
    </w:lvl>
    <w:lvl w:ilvl="2" w:tplc="B36CAD04">
      <w:numFmt w:val="bullet"/>
      <w:lvlText w:val="•"/>
      <w:lvlJc w:val="left"/>
      <w:pPr>
        <w:ind w:left="1374" w:hanging="344"/>
      </w:pPr>
      <w:rPr>
        <w:rFonts w:hint="default"/>
      </w:rPr>
    </w:lvl>
    <w:lvl w:ilvl="3" w:tplc="FAA89514">
      <w:numFmt w:val="bullet"/>
      <w:lvlText w:val="•"/>
      <w:lvlJc w:val="left"/>
      <w:pPr>
        <w:ind w:left="1831" w:hanging="344"/>
      </w:pPr>
      <w:rPr>
        <w:rFonts w:hint="default"/>
      </w:rPr>
    </w:lvl>
    <w:lvl w:ilvl="4" w:tplc="83FCFB28">
      <w:numFmt w:val="bullet"/>
      <w:lvlText w:val="•"/>
      <w:lvlJc w:val="left"/>
      <w:pPr>
        <w:ind w:left="2288" w:hanging="344"/>
      </w:pPr>
      <w:rPr>
        <w:rFonts w:hint="default"/>
      </w:rPr>
    </w:lvl>
    <w:lvl w:ilvl="5" w:tplc="CD82A5FC">
      <w:numFmt w:val="bullet"/>
      <w:lvlText w:val="•"/>
      <w:lvlJc w:val="left"/>
      <w:pPr>
        <w:ind w:left="2745" w:hanging="344"/>
      </w:pPr>
      <w:rPr>
        <w:rFonts w:hint="default"/>
      </w:rPr>
    </w:lvl>
    <w:lvl w:ilvl="6" w:tplc="4252CD40">
      <w:numFmt w:val="bullet"/>
      <w:lvlText w:val="•"/>
      <w:lvlJc w:val="left"/>
      <w:pPr>
        <w:ind w:left="3202" w:hanging="344"/>
      </w:pPr>
      <w:rPr>
        <w:rFonts w:hint="default"/>
      </w:rPr>
    </w:lvl>
    <w:lvl w:ilvl="7" w:tplc="CC12768A">
      <w:numFmt w:val="bullet"/>
      <w:lvlText w:val="•"/>
      <w:lvlJc w:val="left"/>
      <w:pPr>
        <w:ind w:left="3659" w:hanging="344"/>
      </w:pPr>
      <w:rPr>
        <w:rFonts w:hint="default"/>
      </w:rPr>
    </w:lvl>
    <w:lvl w:ilvl="8" w:tplc="FED03E5C">
      <w:numFmt w:val="bullet"/>
      <w:lvlText w:val="•"/>
      <w:lvlJc w:val="left"/>
      <w:pPr>
        <w:ind w:left="4116" w:hanging="344"/>
      </w:pPr>
      <w:rPr>
        <w:rFonts w:hint="default"/>
      </w:rPr>
    </w:lvl>
  </w:abstractNum>
  <w:abstractNum w:abstractNumId="15" w15:restartNumberingAfterBreak="0">
    <w:nsid w:val="5C847CFB"/>
    <w:multiLevelType w:val="hybridMultilevel"/>
    <w:tmpl w:val="0DD4D2A4"/>
    <w:lvl w:ilvl="0" w:tplc="8B70C70E">
      <w:numFmt w:val="bullet"/>
      <w:lvlText w:val=""/>
      <w:lvlJc w:val="left"/>
      <w:pPr>
        <w:ind w:left="388" w:hanging="284"/>
      </w:pPr>
      <w:rPr>
        <w:rFonts w:ascii="Symbol" w:eastAsia="Symbol" w:hAnsi="Symbol" w:cs="Symbol" w:hint="default"/>
        <w:w w:val="99"/>
        <w:sz w:val="20"/>
        <w:szCs w:val="20"/>
      </w:rPr>
    </w:lvl>
    <w:lvl w:ilvl="1" w:tplc="FE7C6EEE">
      <w:numFmt w:val="bullet"/>
      <w:lvlText w:val="•"/>
      <w:lvlJc w:val="left"/>
      <w:pPr>
        <w:ind w:left="1349" w:hanging="284"/>
      </w:pPr>
      <w:rPr>
        <w:rFonts w:hint="default"/>
      </w:rPr>
    </w:lvl>
    <w:lvl w:ilvl="2" w:tplc="2722C28C">
      <w:numFmt w:val="bullet"/>
      <w:lvlText w:val="•"/>
      <w:lvlJc w:val="left"/>
      <w:pPr>
        <w:ind w:left="2318" w:hanging="284"/>
      </w:pPr>
      <w:rPr>
        <w:rFonts w:hint="default"/>
      </w:rPr>
    </w:lvl>
    <w:lvl w:ilvl="3" w:tplc="0D12AABC">
      <w:numFmt w:val="bullet"/>
      <w:lvlText w:val="•"/>
      <w:lvlJc w:val="left"/>
      <w:pPr>
        <w:ind w:left="3287" w:hanging="284"/>
      </w:pPr>
      <w:rPr>
        <w:rFonts w:hint="default"/>
      </w:rPr>
    </w:lvl>
    <w:lvl w:ilvl="4" w:tplc="9FD63CE6">
      <w:numFmt w:val="bullet"/>
      <w:lvlText w:val="•"/>
      <w:lvlJc w:val="left"/>
      <w:pPr>
        <w:ind w:left="4256" w:hanging="284"/>
      </w:pPr>
      <w:rPr>
        <w:rFonts w:hint="default"/>
      </w:rPr>
    </w:lvl>
    <w:lvl w:ilvl="5" w:tplc="B404A48C">
      <w:numFmt w:val="bullet"/>
      <w:lvlText w:val="•"/>
      <w:lvlJc w:val="left"/>
      <w:pPr>
        <w:ind w:left="5225" w:hanging="284"/>
      </w:pPr>
      <w:rPr>
        <w:rFonts w:hint="default"/>
      </w:rPr>
    </w:lvl>
    <w:lvl w:ilvl="6" w:tplc="427632EC">
      <w:numFmt w:val="bullet"/>
      <w:lvlText w:val="•"/>
      <w:lvlJc w:val="left"/>
      <w:pPr>
        <w:ind w:left="6194" w:hanging="284"/>
      </w:pPr>
      <w:rPr>
        <w:rFonts w:hint="default"/>
      </w:rPr>
    </w:lvl>
    <w:lvl w:ilvl="7" w:tplc="FDEC0320">
      <w:numFmt w:val="bullet"/>
      <w:lvlText w:val="•"/>
      <w:lvlJc w:val="left"/>
      <w:pPr>
        <w:ind w:left="7163" w:hanging="284"/>
      </w:pPr>
      <w:rPr>
        <w:rFonts w:hint="default"/>
      </w:rPr>
    </w:lvl>
    <w:lvl w:ilvl="8" w:tplc="3F446F32">
      <w:numFmt w:val="bullet"/>
      <w:lvlText w:val="•"/>
      <w:lvlJc w:val="left"/>
      <w:pPr>
        <w:ind w:left="8132" w:hanging="284"/>
      </w:pPr>
      <w:rPr>
        <w:rFonts w:hint="default"/>
      </w:rPr>
    </w:lvl>
  </w:abstractNum>
  <w:abstractNum w:abstractNumId="16" w15:restartNumberingAfterBreak="0">
    <w:nsid w:val="622B48E1"/>
    <w:multiLevelType w:val="hybridMultilevel"/>
    <w:tmpl w:val="4F7A6EC2"/>
    <w:lvl w:ilvl="0" w:tplc="6B10E064">
      <w:numFmt w:val="bullet"/>
      <w:lvlText w:val=""/>
      <w:lvlJc w:val="left"/>
      <w:pPr>
        <w:ind w:left="388" w:hanging="284"/>
      </w:pPr>
      <w:rPr>
        <w:rFonts w:ascii="Symbol" w:eastAsia="Symbol" w:hAnsi="Symbol" w:cs="Symbol" w:hint="default"/>
        <w:w w:val="99"/>
        <w:sz w:val="20"/>
        <w:szCs w:val="20"/>
      </w:rPr>
    </w:lvl>
    <w:lvl w:ilvl="1" w:tplc="1012BF08">
      <w:numFmt w:val="bullet"/>
      <w:lvlText w:val="•"/>
      <w:lvlJc w:val="left"/>
      <w:pPr>
        <w:ind w:left="1349" w:hanging="284"/>
      </w:pPr>
      <w:rPr>
        <w:rFonts w:hint="default"/>
      </w:rPr>
    </w:lvl>
    <w:lvl w:ilvl="2" w:tplc="101662C2">
      <w:numFmt w:val="bullet"/>
      <w:lvlText w:val="•"/>
      <w:lvlJc w:val="left"/>
      <w:pPr>
        <w:ind w:left="2318" w:hanging="284"/>
      </w:pPr>
      <w:rPr>
        <w:rFonts w:hint="default"/>
      </w:rPr>
    </w:lvl>
    <w:lvl w:ilvl="3" w:tplc="0BFC3C6A">
      <w:numFmt w:val="bullet"/>
      <w:lvlText w:val="•"/>
      <w:lvlJc w:val="left"/>
      <w:pPr>
        <w:ind w:left="3287" w:hanging="284"/>
      </w:pPr>
      <w:rPr>
        <w:rFonts w:hint="default"/>
      </w:rPr>
    </w:lvl>
    <w:lvl w:ilvl="4" w:tplc="1968121E">
      <w:numFmt w:val="bullet"/>
      <w:lvlText w:val="•"/>
      <w:lvlJc w:val="left"/>
      <w:pPr>
        <w:ind w:left="4256" w:hanging="284"/>
      </w:pPr>
      <w:rPr>
        <w:rFonts w:hint="default"/>
      </w:rPr>
    </w:lvl>
    <w:lvl w:ilvl="5" w:tplc="5A26E8E2">
      <w:numFmt w:val="bullet"/>
      <w:lvlText w:val="•"/>
      <w:lvlJc w:val="left"/>
      <w:pPr>
        <w:ind w:left="5225" w:hanging="284"/>
      </w:pPr>
      <w:rPr>
        <w:rFonts w:hint="default"/>
      </w:rPr>
    </w:lvl>
    <w:lvl w:ilvl="6" w:tplc="EC3A05DA">
      <w:numFmt w:val="bullet"/>
      <w:lvlText w:val="•"/>
      <w:lvlJc w:val="left"/>
      <w:pPr>
        <w:ind w:left="6194" w:hanging="284"/>
      </w:pPr>
      <w:rPr>
        <w:rFonts w:hint="default"/>
      </w:rPr>
    </w:lvl>
    <w:lvl w:ilvl="7" w:tplc="C8EA6696">
      <w:numFmt w:val="bullet"/>
      <w:lvlText w:val="•"/>
      <w:lvlJc w:val="left"/>
      <w:pPr>
        <w:ind w:left="7163" w:hanging="284"/>
      </w:pPr>
      <w:rPr>
        <w:rFonts w:hint="default"/>
      </w:rPr>
    </w:lvl>
    <w:lvl w:ilvl="8" w:tplc="1840B852">
      <w:numFmt w:val="bullet"/>
      <w:lvlText w:val="•"/>
      <w:lvlJc w:val="left"/>
      <w:pPr>
        <w:ind w:left="8132" w:hanging="284"/>
      </w:pPr>
      <w:rPr>
        <w:rFonts w:hint="default"/>
      </w:rPr>
    </w:lvl>
  </w:abstractNum>
  <w:abstractNum w:abstractNumId="17" w15:restartNumberingAfterBreak="0">
    <w:nsid w:val="654311AF"/>
    <w:multiLevelType w:val="hybridMultilevel"/>
    <w:tmpl w:val="33DE15CA"/>
    <w:lvl w:ilvl="0" w:tplc="6C823AC8">
      <w:numFmt w:val="bullet"/>
      <w:lvlText w:val=""/>
      <w:lvlJc w:val="left"/>
      <w:pPr>
        <w:ind w:left="388" w:hanging="284"/>
      </w:pPr>
      <w:rPr>
        <w:rFonts w:ascii="Symbol" w:eastAsia="Symbol" w:hAnsi="Symbol" w:cs="Symbol" w:hint="default"/>
        <w:w w:val="99"/>
        <w:sz w:val="20"/>
        <w:szCs w:val="20"/>
      </w:rPr>
    </w:lvl>
    <w:lvl w:ilvl="1" w:tplc="8D801034">
      <w:numFmt w:val="bullet"/>
      <w:lvlText w:val="•"/>
      <w:lvlJc w:val="left"/>
      <w:pPr>
        <w:ind w:left="1349" w:hanging="284"/>
      </w:pPr>
      <w:rPr>
        <w:rFonts w:hint="default"/>
      </w:rPr>
    </w:lvl>
    <w:lvl w:ilvl="2" w:tplc="10E204D4">
      <w:numFmt w:val="bullet"/>
      <w:lvlText w:val="•"/>
      <w:lvlJc w:val="left"/>
      <w:pPr>
        <w:ind w:left="2318" w:hanging="284"/>
      </w:pPr>
      <w:rPr>
        <w:rFonts w:hint="default"/>
      </w:rPr>
    </w:lvl>
    <w:lvl w:ilvl="3" w:tplc="A3FC93C4">
      <w:numFmt w:val="bullet"/>
      <w:lvlText w:val="•"/>
      <w:lvlJc w:val="left"/>
      <w:pPr>
        <w:ind w:left="3287" w:hanging="284"/>
      </w:pPr>
      <w:rPr>
        <w:rFonts w:hint="default"/>
      </w:rPr>
    </w:lvl>
    <w:lvl w:ilvl="4" w:tplc="61C8BF8E">
      <w:numFmt w:val="bullet"/>
      <w:lvlText w:val="•"/>
      <w:lvlJc w:val="left"/>
      <w:pPr>
        <w:ind w:left="4256" w:hanging="284"/>
      </w:pPr>
      <w:rPr>
        <w:rFonts w:hint="default"/>
      </w:rPr>
    </w:lvl>
    <w:lvl w:ilvl="5" w:tplc="25B4B650">
      <w:numFmt w:val="bullet"/>
      <w:lvlText w:val="•"/>
      <w:lvlJc w:val="left"/>
      <w:pPr>
        <w:ind w:left="5225" w:hanging="284"/>
      </w:pPr>
      <w:rPr>
        <w:rFonts w:hint="default"/>
      </w:rPr>
    </w:lvl>
    <w:lvl w:ilvl="6" w:tplc="C866852E">
      <w:numFmt w:val="bullet"/>
      <w:lvlText w:val="•"/>
      <w:lvlJc w:val="left"/>
      <w:pPr>
        <w:ind w:left="6194" w:hanging="284"/>
      </w:pPr>
      <w:rPr>
        <w:rFonts w:hint="default"/>
      </w:rPr>
    </w:lvl>
    <w:lvl w:ilvl="7" w:tplc="B7281476">
      <w:numFmt w:val="bullet"/>
      <w:lvlText w:val="•"/>
      <w:lvlJc w:val="left"/>
      <w:pPr>
        <w:ind w:left="7163" w:hanging="284"/>
      </w:pPr>
      <w:rPr>
        <w:rFonts w:hint="default"/>
      </w:rPr>
    </w:lvl>
    <w:lvl w:ilvl="8" w:tplc="39E8FEDE">
      <w:numFmt w:val="bullet"/>
      <w:lvlText w:val="•"/>
      <w:lvlJc w:val="left"/>
      <w:pPr>
        <w:ind w:left="8132" w:hanging="284"/>
      </w:pPr>
      <w:rPr>
        <w:rFonts w:hint="default"/>
      </w:rPr>
    </w:lvl>
  </w:abstractNum>
  <w:abstractNum w:abstractNumId="18" w15:restartNumberingAfterBreak="0">
    <w:nsid w:val="65B80219"/>
    <w:multiLevelType w:val="hybridMultilevel"/>
    <w:tmpl w:val="40627DF6"/>
    <w:lvl w:ilvl="0" w:tplc="BE0C6152">
      <w:numFmt w:val="bullet"/>
      <w:lvlText w:val=""/>
      <w:lvlJc w:val="left"/>
      <w:pPr>
        <w:ind w:left="388" w:hanging="284"/>
      </w:pPr>
      <w:rPr>
        <w:rFonts w:ascii="Symbol" w:eastAsia="Symbol" w:hAnsi="Symbol" w:cs="Symbol" w:hint="default"/>
        <w:w w:val="99"/>
        <w:sz w:val="20"/>
        <w:szCs w:val="20"/>
      </w:rPr>
    </w:lvl>
    <w:lvl w:ilvl="1" w:tplc="252AFF80">
      <w:numFmt w:val="bullet"/>
      <w:lvlText w:val="•"/>
      <w:lvlJc w:val="left"/>
      <w:pPr>
        <w:ind w:left="1349" w:hanging="284"/>
      </w:pPr>
      <w:rPr>
        <w:rFonts w:hint="default"/>
      </w:rPr>
    </w:lvl>
    <w:lvl w:ilvl="2" w:tplc="9DC89686">
      <w:numFmt w:val="bullet"/>
      <w:lvlText w:val="•"/>
      <w:lvlJc w:val="left"/>
      <w:pPr>
        <w:ind w:left="2318" w:hanging="284"/>
      </w:pPr>
      <w:rPr>
        <w:rFonts w:hint="default"/>
      </w:rPr>
    </w:lvl>
    <w:lvl w:ilvl="3" w:tplc="0F9E78BA">
      <w:numFmt w:val="bullet"/>
      <w:lvlText w:val="•"/>
      <w:lvlJc w:val="left"/>
      <w:pPr>
        <w:ind w:left="3287" w:hanging="284"/>
      </w:pPr>
      <w:rPr>
        <w:rFonts w:hint="default"/>
      </w:rPr>
    </w:lvl>
    <w:lvl w:ilvl="4" w:tplc="DD1AD492">
      <w:numFmt w:val="bullet"/>
      <w:lvlText w:val="•"/>
      <w:lvlJc w:val="left"/>
      <w:pPr>
        <w:ind w:left="4256" w:hanging="284"/>
      </w:pPr>
      <w:rPr>
        <w:rFonts w:hint="default"/>
      </w:rPr>
    </w:lvl>
    <w:lvl w:ilvl="5" w:tplc="9D9263D0">
      <w:numFmt w:val="bullet"/>
      <w:lvlText w:val="•"/>
      <w:lvlJc w:val="left"/>
      <w:pPr>
        <w:ind w:left="5225" w:hanging="284"/>
      </w:pPr>
      <w:rPr>
        <w:rFonts w:hint="default"/>
      </w:rPr>
    </w:lvl>
    <w:lvl w:ilvl="6" w:tplc="C0201544">
      <w:numFmt w:val="bullet"/>
      <w:lvlText w:val="•"/>
      <w:lvlJc w:val="left"/>
      <w:pPr>
        <w:ind w:left="6194" w:hanging="284"/>
      </w:pPr>
      <w:rPr>
        <w:rFonts w:hint="default"/>
      </w:rPr>
    </w:lvl>
    <w:lvl w:ilvl="7" w:tplc="4B20995E">
      <w:numFmt w:val="bullet"/>
      <w:lvlText w:val="•"/>
      <w:lvlJc w:val="left"/>
      <w:pPr>
        <w:ind w:left="7163" w:hanging="284"/>
      </w:pPr>
      <w:rPr>
        <w:rFonts w:hint="default"/>
      </w:rPr>
    </w:lvl>
    <w:lvl w:ilvl="8" w:tplc="2B721E5E">
      <w:numFmt w:val="bullet"/>
      <w:lvlText w:val="•"/>
      <w:lvlJc w:val="left"/>
      <w:pPr>
        <w:ind w:left="8132" w:hanging="284"/>
      </w:pPr>
      <w:rPr>
        <w:rFonts w:hint="default"/>
      </w:rPr>
    </w:lvl>
  </w:abstractNum>
  <w:abstractNum w:abstractNumId="19" w15:restartNumberingAfterBreak="0">
    <w:nsid w:val="6B822C26"/>
    <w:multiLevelType w:val="hybridMultilevel"/>
    <w:tmpl w:val="AEC09D88"/>
    <w:lvl w:ilvl="0" w:tplc="D396D9A6">
      <w:start w:val="1"/>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2EE6A2FC">
      <w:numFmt w:val="bullet"/>
      <w:lvlText w:val="•"/>
      <w:lvlJc w:val="left"/>
      <w:pPr>
        <w:ind w:left="917" w:hanging="344"/>
      </w:pPr>
      <w:rPr>
        <w:rFonts w:hint="default"/>
      </w:rPr>
    </w:lvl>
    <w:lvl w:ilvl="2" w:tplc="122C6E34">
      <w:numFmt w:val="bullet"/>
      <w:lvlText w:val="•"/>
      <w:lvlJc w:val="left"/>
      <w:pPr>
        <w:ind w:left="1374" w:hanging="344"/>
      </w:pPr>
      <w:rPr>
        <w:rFonts w:hint="default"/>
      </w:rPr>
    </w:lvl>
    <w:lvl w:ilvl="3" w:tplc="2500F680">
      <w:numFmt w:val="bullet"/>
      <w:lvlText w:val="•"/>
      <w:lvlJc w:val="left"/>
      <w:pPr>
        <w:ind w:left="1831" w:hanging="344"/>
      </w:pPr>
      <w:rPr>
        <w:rFonts w:hint="default"/>
      </w:rPr>
    </w:lvl>
    <w:lvl w:ilvl="4" w:tplc="4DDC5BF0">
      <w:numFmt w:val="bullet"/>
      <w:lvlText w:val="•"/>
      <w:lvlJc w:val="left"/>
      <w:pPr>
        <w:ind w:left="2288" w:hanging="344"/>
      </w:pPr>
      <w:rPr>
        <w:rFonts w:hint="default"/>
      </w:rPr>
    </w:lvl>
    <w:lvl w:ilvl="5" w:tplc="7092289A">
      <w:numFmt w:val="bullet"/>
      <w:lvlText w:val="•"/>
      <w:lvlJc w:val="left"/>
      <w:pPr>
        <w:ind w:left="2745" w:hanging="344"/>
      </w:pPr>
      <w:rPr>
        <w:rFonts w:hint="default"/>
      </w:rPr>
    </w:lvl>
    <w:lvl w:ilvl="6" w:tplc="0694AFC0">
      <w:numFmt w:val="bullet"/>
      <w:lvlText w:val="•"/>
      <w:lvlJc w:val="left"/>
      <w:pPr>
        <w:ind w:left="3202" w:hanging="344"/>
      </w:pPr>
      <w:rPr>
        <w:rFonts w:hint="default"/>
      </w:rPr>
    </w:lvl>
    <w:lvl w:ilvl="7" w:tplc="C652B574">
      <w:numFmt w:val="bullet"/>
      <w:lvlText w:val="•"/>
      <w:lvlJc w:val="left"/>
      <w:pPr>
        <w:ind w:left="3659" w:hanging="344"/>
      </w:pPr>
      <w:rPr>
        <w:rFonts w:hint="default"/>
      </w:rPr>
    </w:lvl>
    <w:lvl w:ilvl="8" w:tplc="D7E63D60">
      <w:numFmt w:val="bullet"/>
      <w:lvlText w:val="•"/>
      <w:lvlJc w:val="left"/>
      <w:pPr>
        <w:ind w:left="4116" w:hanging="344"/>
      </w:pPr>
      <w:rPr>
        <w:rFonts w:hint="default"/>
      </w:rPr>
    </w:lvl>
  </w:abstractNum>
  <w:abstractNum w:abstractNumId="20" w15:restartNumberingAfterBreak="0">
    <w:nsid w:val="768B0C2D"/>
    <w:multiLevelType w:val="hybridMultilevel"/>
    <w:tmpl w:val="BB58D50C"/>
    <w:lvl w:ilvl="0" w:tplc="AE0A4DFE">
      <w:numFmt w:val="bullet"/>
      <w:lvlText w:val=""/>
      <w:lvlJc w:val="left"/>
      <w:pPr>
        <w:ind w:left="388" w:hanging="284"/>
      </w:pPr>
      <w:rPr>
        <w:rFonts w:ascii="Symbol" w:eastAsia="Symbol" w:hAnsi="Symbol" w:cs="Symbol" w:hint="default"/>
        <w:w w:val="99"/>
        <w:sz w:val="20"/>
        <w:szCs w:val="20"/>
      </w:rPr>
    </w:lvl>
    <w:lvl w:ilvl="1" w:tplc="90044C1A">
      <w:numFmt w:val="bullet"/>
      <w:lvlText w:val="•"/>
      <w:lvlJc w:val="left"/>
      <w:pPr>
        <w:ind w:left="1349" w:hanging="284"/>
      </w:pPr>
      <w:rPr>
        <w:rFonts w:hint="default"/>
      </w:rPr>
    </w:lvl>
    <w:lvl w:ilvl="2" w:tplc="E86AC184">
      <w:numFmt w:val="bullet"/>
      <w:lvlText w:val="•"/>
      <w:lvlJc w:val="left"/>
      <w:pPr>
        <w:ind w:left="2318" w:hanging="284"/>
      </w:pPr>
      <w:rPr>
        <w:rFonts w:hint="default"/>
      </w:rPr>
    </w:lvl>
    <w:lvl w:ilvl="3" w:tplc="5AE463FA">
      <w:numFmt w:val="bullet"/>
      <w:lvlText w:val="•"/>
      <w:lvlJc w:val="left"/>
      <w:pPr>
        <w:ind w:left="3287" w:hanging="284"/>
      </w:pPr>
      <w:rPr>
        <w:rFonts w:hint="default"/>
      </w:rPr>
    </w:lvl>
    <w:lvl w:ilvl="4" w:tplc="D83AD8D2">
      <w:numFmt w:val="bullet"/>
      <w:lvlText w:val="•"/>
      <w:lvlJc w:val="left"/>
      <w:pPr>
        <w:ind w:left="4256" w:hanging="284"/>
      </w:pPr>
      <w:rPr>
        <w:rFonts w:hint="default"/>
      </w:rPr>
    </w:lvl>
    <w:lvl w:ilvl="5" w:tplc="79D4210C">
      <w:numFmt w:val="bullet"/>
      <w:lvlText w:val="•"/>
      <w:lvlJc w:val="left"/>
      <w:pPr>
        <w:ind w:left="5225" w:hanging="284"/>
      </w:pPr>
      <w:rPr>
        <w:rFonts w:hint="default"/>
      </w:rPr>
    </w:lvl>
    <w:lvl w:ilvl="6" w:tplc="1CCC4452">
      <w:numFmt w:val="bullet"/>
      <w:lvlText w:val="•"/>
      <w:lvlJc w:val="left"/>
      <w:pPr>
        <w:ind w:left="6194" w:hanging="284"/>
      </w:pPr>
      <w:rPr>
        <w:rFonts w:hint="default"/>
      </w:rPr>
    </w:lvl>
    <w:lvl w:ilvl="7" w:tplc="4CB2A132">
      <w:numFmt w:val="bullet"/>
      <w:lvlText w:val="•"/>
      <w:lvlJc w:val="left"/>
      <w:pPr>
        <w:ind w:left="7163" w:hanging="284"/>
      </w:pPr>
      <w:rPr>
        <w:rFonts w:hint="default"/>
      </w:rPr>
    </w:lvl>
    <w:lvl w:ilvl="8" w:tplc="8BA6C4D4">
      <w:numFmt w:val="bullet"/>
      <w:lvlText w:val="•"/>
      <w:lvlJc w:val="left"/>
      <w:pPr>
        <w:ind w:left="8132" w:hanging="284"/>
      </w:pPr>
      <w:rPr>
        <w:rFonts w:hint="default"/>
      </w:rPr>
    </w:lvl>
  </w:abstractNum>
  <w:abstractNum w:abstractNumId="21" w15:restartNumberingAfterBreak="0">
    <w:nsid w:val="7A4746BF"/>
    <w:multiLevelType w:val="hybridMultilevel"/>
    <w:tmpl w:val="B48A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5570568">
    <w:abstractNumId w:val="14"/>
  </w:num>
  <w:num w:numId="2" w16cid:durableId="100420244">
    <w:abstractNumId w:val="19"/>
  </w:num>
  <w:num w:numId="3" w16cid:durableId="1696156425">
    <w:abstractNumId w:val="4"/>
  </w:num>
  <w:num w:numId="4" w16cid:durableId="1593122087">
    <w:abstractNumId w:val="0"/>
  </w:num>
  <w:num w:numId="5" w16cid:durableId="483593166">
    <w:abstractNumId w:val="15"/>
  </w:num>
  <w:num w:numId="6" w16cid:durableId="373426392">
    <w:abstractNumId w:val="1"/>
  </w:num>
  <w:num w:numId="7" w16cid:durableId="17894204">
    <w:abstractNumId w:val="7"/>
  </w:num>
  <w:num w:numId="8" w16cid:durableId="663581832">
    <w:abstractNumId w:val="9"/>
  </w:num>
  <w:num w:numId="9" w16cid:durableId="1548487295">
    <w:abstractNumId w:val="10"/>
  </w:num>
  <w:num w:numId="10" w16cid:durableId="1463963951">
    <w:abstractNumId w:val="2"/>
  </w:num>
  <w:num w:numId="11" w16cid:durableId="836992208">
    <w:abstractNumId w:val="13"/>
  </w:num>
  <w:num w:numId="12" w16cid:durableId="230510826">
    <w:abstractNumId w:val="8"/>
  </w:num>
  <w:num w:numId="13" w16cid:durableId="1441683507">
    <w:abstractNumId w:val="11"/>
  </w:num>
  <w:num w:numId="14" w16cid:durableId="1727410043">
    <w:abstractNumId w:val="17"/>
  </w:num>
  <w:num w:numId="15" w16cid:durableId="1329744894">
    <w:abstractNumId w:val="16"/>
  </w:num>
  <w:num w:numId="16" w16cid:durableId="309602414">
    <w:abstractNumId w:val="5"/>
  </w:num>
  <w:num w:numId="17" w16cid:durableId="740716613">
    <w:abstractNumId w:val="3"/>
  </w:num>
  <w:num w:numId="18" w16cid:durableId="1500537397">
    <w:abstractNumId w:val="20"/>
  </w:num>
  <w:num w:numId="19" w16cid:durableId="1335307228">
    <w:abstractNumId w:val="18"/>
  </w:num>
  <w:num w:numId="20" w16cid:durableId="1128625502">
    <w:abstractNumId w:val="12"/>
  </w:num>
  <w:num w:numId="21" w16cid:durableId="1254708681">
    <w:abstractNumId w:val="6"/>
  </w:num>
  <w:num w:numId="22" w16cid:durableId="53269369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B7"/>
    <w:rsid w:val="00007BC7"/>
    <w:rsid w:val="000103AB"/>
    <w:rsid w:val="00013C1E"/>
    <w:rsid w:val="000156B3"/>
    <w:rsid w:val="00016C8D"/>
    <w:rsid w:val="00023532"/>
    <w:rsid w:val="00024C8C"/>
    <w:rsid w:val="00025317"/>
    <w:rsid w:val="00034FA2"/>
    <w:rsid w:val="00035E21"/>
    <w:rsid w:val="00037516"/>
    <w:rsid w:val="000518A1"/>
    <w:rsid w:val="00052E6A"/>
    <w:rsid w:val="0005601F"/>
    <w:rsid w:val="00061E64"/>
    <w:rsid w:val="00062AB7"/>
    <w:rsid w:val="00077690"/>
    <w:rsid w:val="000814C1"/>
    <w:rsid w:val="0008597F"/>
    <w:rsid w:val="00087E57"/>
    <w:rsid w:val="00096774"/>
    <w:rsid w:val="00096C36"/>
    <w:rsid w:val="000A3854"/>
    <w:rsid w:val="000A45D1"/>
    <w:rsid w:val="000A671F"/>
    <w:rsid w:val="000B7371"/>
    <w:rsid w:val="000C4C2B"/>
    <w:rsid w:val="000C520E"/>
    <w:rsid w:val="000D25CD"/>
    <w:rsid w:val="000D2780"/>
    <w:rsid w:val="000D2B35"/>
    <w:rsid w:val="000D4D48"/>
    <w:rsid w:val="000E365E"/>
    <w:rsid w:val="000E4122"/>
    <w:rsid w:val="000F003A"/>
    <w:rsid w:val="000F13A2"/>
    <w:rsid w:val="000F6F20"/>
    <w:rsid w:val="001014E6"/>
    <w:rsid w:val="00101C41"/>
    <w:rsid w:val="001036A7"/>
    <w:rsid w:val="001066D5"/>
    <w:rsid w:val="00111239"/>
    <w:rsid w:val="001173B0"/>
    <w:rsid w:val="00117846"/>
    <w:rsid w:val="001203A2"/>
    <w:rsid w:val="001214F7"/>
    <w:rsid w:val="00126854"/>
    <w:rsid w:val="001356A0"/>
    <w:rsid w:val="00135A03"/>
    <w:rsid w:val="00137B18"/>
    <w:rsid w:val="001421AC"/>
    <w:rsid w:val="001440F9"/>
    <w:rsid w:val="00145E71"/>
    <w:rsid w:val="00150EEE"/>
    <w:rsid w:val="001516CE"/>
    <w:rsid w:val="001623F7"/>
    <w:rsid w:val="001648C1"/>
    <w:rsid w:val="0016526B"/>
    <w:rsid w:val="00170786"/>
    <w:rsid w:val="00180FAA"/>
    <w:rsid w:val="0018624C"/>
    <w:rsid w:val="001870A5"/>
    <w:rsid w:val="0019589B"/>
    <w:rsid w:val="001A1341"/>
    <w:rsid w:val="001B3371"/>
    <w:rsid w:val="001C03FB"/>
    <w:rsid w:val="001C499D"/>
    <w:rsid w:val="001C5406"/>
    <w:rsid w:val="001D421A"/>
    <w:rsid w:val="001D6F19"/>
    <w:rsid w:val="001E18E6"/>
    <w:rsid w:val="001E5E93"/>
    <w:rsid w:val="001F7EC6"/>
    <w:rsid w:val="00206482"/>
    <w:rsid w:val="00210937"/>
    <w:rsid w:val="00213A40"/>
    <w:rsid w:val="00217853"/>
    <w:rsid w:val="0022451F"/>
    <w:rsid w:val="0023014D"/>
    <w:rsid w:val="00243FBE"/>
    <w:rsid w:val="00250D28"/>
    <w:rsid w:val="00253C10"/>
    <w:rsid w:val="00256C43"/>
    <w:rsid w:val="0025715F"/>
    <w:rsid w:val="00257DC8"/>
    <w:rsid w:val="00266CFF"/>
    <w:rsid w:val="00275945"/>
    <w:rsid w:val="00275BCD"/>
    <w:rsid w:val="0028126A"/>
    <w:rsid w:val="00290C07"/>
    <w:rsid w:val="0029291E"/>
    <w:rsid w:val="00294852"/>
    <w:rsid w:val="002B30B2"/>
    <w:rsid w:val="002B7A0A"/>
    <w:rsid w:val="002C60B9"/>
    <w:rsid w:val="002D1F2F"/>
    <w:rsid w:val="002D3261"/>
    <w:rsid w:val="002D702D"/>
    <w:rsid w:val="002F7A43"/>
    <w:rsid w:val="00300E28"/>
    <w:rsid w:val="00301998"/>
    <w:rsid w:val="0031095B"/>
    <w:rsid w:val="00314170"/>
    <w:rsid w:val="00320A55"/>
    <w:rsid w:val="0033274B"/>
    <w:rsid w:val="00335C9E"/>
    <w:rsid w:val="0034243D"/>
    <w:rsid w:val="00342F8D"/>
    <w:rsid w:val="003463BA"/>
    <w:rsid w:val="00351B3D"/>
    <w:rsid w:val="00352F34"/>
    <w:rsid w:val="00353ABC"/>
    <w:rsid w:val="0035462C"/>
    <w:rsid w:val="00354CCA"/>
    <w:rsid w:val="00357035"/>
    <w:rsid w:val="00373B23"/>
    <w:rsid w:val="003831B7"/>
    <w:rsid w:val="003848F8"/>
    <w:rsid w:val="00384F6B"/>
    <w:rsid w:val="003927D5"/>
    <w:rsid w:val="00396249"/>
    <w:rsid w:val="003A48A6"/>
    <w:rsid w:val="003B0A68"/>
    <w:rsid w:val="003B2954"/>
    <w:rsid w:val="003B6AAB"/>
    <w:rsid w:val="003B6B75"/>
    <w:rsid w:val="003C01EE"/>
    <w:rsid w:val="003C35A3"/>
    <w:rsid w:val="003C409C"/>
    <w:rsid w:val="003C4D0A"/>
    <w:rsid w:val="003C6A10"/>
    <w:rsid w:val="003C6F82"/>
    <w:rsid w:val="003D7308"/>
    <w:rsid w:val="003D78E2"/>
    <w:rsid w:val="003E2030"/>
    <w:rsid w:val="003E49F7"/>
    <w:rsid w:val="003E4B0F"/>
    <w:rsid w:val="003F4D8A"/>
    <w:rsid w:val="003F5417"/>
    <w:rsid w:val="003F6B5B"/>
    <w:rsid w:val="003F7FAF"/>
    <w:rsid w:val="004006DB"/>
    <w:rsid w:val="00405479"/>
    <w:rsid w:val="0040636D"/>
    <w:rsid w:val="00406817"/>
    <w:rsid w:val="004241E1"/>
    <w:rsid w:val="00430014"/>
    <w:rsid w:val="00437A59"/>
    <w:rsid w:val="0044527C"/>
    <w:rsid w:val="00445A97"/>
    <w:rsid w:val="00453646"/>
    <w:rsid w:val="00453C07"/>
    <w:rsid w:val="00457D62"/>
    <w:rsid w:val="004608E4"/>
    <w:rsid w:val="00460DA3"/>
    <w:rsid w:val="00462D22"/>
    <w:rsid w:val="00465316"/>
    <w:rsid w:val="00466EE4"/>
    <w:rsid w:val="00471F28"/>
    <w:rsid w:val="00472A50"/>
    <w:rsid w:val="0048263C"/>
    <w:rsid w:val="00483ADC"/>
    <w:rsid w:val="004942DD"/>
    <w:rsid w:val="004957AA"/>
    <w:rsid w:val="004A016A"/>
    <w:rsid w:val="004A0819"/>
    <w:rsid w:val="004A1AAD"/>
    <w:rsid w:val="004B6A30"/>
    <w:rsid w:val="004C4B91"/>
    <w:rsid w:val="004D49A9"/>
    <w:rsid w:val="004D51DB"/>
    <w:rsid w:val="004F16DC"/>
    <w:rsid w:val="004F1C38"/>
    <w:rsid w:val="00500A06"/>
    <w:rsid w:val="00505BB4"/>
    <w:rsid w:val="00513CE5"/>
    <w:rsid w:val="00513D5A"/>
    <w:rsid w:val="005164A2"/>
    <w:rsid w:val="005170A0"/>
    <w:rsid w:val="00521166"/>
    <w:rsid w:val="00525931"/>
    <w:rsid w:val="00525B99"/>
    <w:rsid w:val="00526651"/>
    <w:rsid w:val="00542C38"/>
    <w:rsid w:val="00561C4F"/>
    <w:rsid w:val="00567702"/>
    <w:rsid w:val="005700E5"/>
    <w:rsid w:val="0057082C"/>
    <w:rsid w:val="005744C7"/>
    <w:rsid w:val="0058414D"/>
    <w:rsid w:val="00591927"/>
    <w:rsid w:val="005929BA"/>
    <w:rsid w:val="0059393F"/>
    <w:rsid w:val="005A01F3"/>
    <w:rsid w:val="005A2571"/>
    <w:rsid w:val="005A5683"/>
    <w:rsid w:val="005B671A"/>
    <w:rsid w:val="005B78F0"/>
    <w:rsid w:val="005B7D86"/>
    <w:rsid w:val="005C4D89"/>
    <w:rsid w:val="005C5670"/>
    <w:rsid w:val="005D79E9"/>
    <w:rsid w:val="005E40D0"/>
    <w:rsid w:val="005E5090"/>
    <w:rsid w:val="005E5A47"/>
    <w:rsid w:val="005E6F91"/>
    <w:rsid w:val="005F05F3"/>
    <w:rsid w:val="005F0AB1"/>
    <w:rsid w:val="005F0C3D"/>
    <w:rsid w:val="005F40E2"/>
    <w:rsid w:val="0060277B"/>
    <w:rsid w:val="00612F15"/>
    <w:rsid w:val="00613631"/>
    <w:rsid w:val="006155B4"/>
    <w:rsid w:val="00630D73"/>
    <w:rsid w:val="006346EA"/>
    <w:rsid w:val="0064038D"/>
    <w:rsid w:val="006456B9"/>
    <w:rsid w:val="00655FC5"/>
    <w:rsid w:val="00657057"/>
    <w:rsid w:val="0066037F"/>
    <w:rsid w:val="006610FA"/>
    <w:rsid w:val="006616B6"/>
    <w:rsid w:val="00662058"/>
    <w:rsid w:val="0066625C"/>
    <w:rsid w:val="00670E25"/>
    <w:rsid w:val="006734B5"/>
    <w:rsid w:val="00674827"/>
    <w:rsid w:val="006762C2"/>
    <w:rsid w:val="00683C65"/>
    <w:rsid w:val="006848D0"/>
    <w:rsid w:val="0069332B"/>
    <w:rsid w:val="006A7B26"/>
    <w:rsid w:val="006B16F9"/>
    <w:rsid w:val="006B1BD6"/>
    <w:rsid w:val="006B3068"/>
    <w:rsid w:val="006B7BCD"/>
    <w:rsid w:val="006C183A"/>
    <w:rsid w:val="006C56C3"/>
    <w:rsid w:val="006D230C"/>
    <w:rsid w:val="006D4A93"/>
    <w:rsid w:val="006D7242"/>
    <w:rsid w:val="006D73B1"/>
    <w:rsid w:val="006D7C96"/>
    <w:rsid w:val="006E2457"/>
    <w:rsid w:val="006E49F3"/>
    <w:rsid w:val="006E7A3A"/>
    <w:rsid w:val="006F3A8E"/>
    <w:rsid w:val="006F4976"/>
    <w:rsid w:val="006F4E9D"/>
    <w:rsid w:val="00700E71"/>
    <w:rsid w:val="00712450"/>
    <w:rsid w:val="007133C0"/>
    <w:rsid w:val="007138EA"/>
    <w:rsid w:val="0071422D"/>
    <w:rsid w:val="0071740C"/>
    <w:rsid w:val="00721D91"/>
    <w:rsid w:val="007268F6"/>
    <w:rsid w:val="007318A7"/>
    <w:rsid w:val="00731D39"/>
    <w:rsid w:val="00731FB9"/>
    <w:rsid w:val="00735364"/>
    <w:rsid w:val="0073615C"/>
    <w:rsid w:val="00744855"/>
    <w:rsid w:val="00744B4F"/>
    <w:rsid w:val="00752DD6"/>
    <w:rsid w:val="00755ACD"/>
    <w:rsid w:val="00761D82"/>
    <w:rsid w:val="007633F1"/>
    <w:rsid w:val="007634E5"/>
    <w:rsid w:val="00766424"/>
    <w:rsid w:val="00766A57"/>
    <w:rsid w:val="00771401"/>
    <w:rsid w:val="00772BA1"/>
    <w:rsid w:val="00786AB2"/>
    <w:rsid w:val="00787354"/>
    <w:rsid w:val="0079312B"/>
    <w:rsid w:val="007B3B7E"/>
    <w:rsid w:val="007B6E44"/>
    <w:rsid w:val="007B74D0"/>
    <w:rsid w:val="007C00CD"/>
    <w:rsid w:val="007C11E6"/>
    <w:rsid w:val="007C2534"/>
    <w:rsid w:val="007C3E72"/>
    <w:rsid w:val="007D0228"/>
    <w:rsid w:val="007D22E8"/>
    <w:rsid w:val="007D28D2"/>
    <w:rsid w:val="007D5267"/>
    <w:rsid w:val="007D73D0"/>
    <w:rsid w:val="007E6FA6"/>
    <w:rsid w:val="007F06F1"/>
    <w:rsid w:val="007F2B9B"/>
    <w:rsid w:val="007F4305"/>
    <w:rsid w:val="007F7345"/>
    <w:rsid w:val="007F769A"/>
    <w:rsid w:val="00802751"/>
    <w:rsid w:val="00806037"/>
    <w:rsid w:val="00810C05"/>
    <w:rsid w:val="00815061"/>
    <w:rsid w:val="00816360"/>
    <w:rsid w:val="00817868"/>
    <w:rsid w:val="00821587"/>
    <w:rsid w:val="0082591F"/>
    <w:rsid w:val="00832558"/>
    <w:rsid w:val="00833D72"/>
    <w:rsid w:val="008379E7"/>
    <w:rsid w:val="0085160A"/>
    <w:rsid w:val="0085661C"/>
    <w:rsid w:val="00861397"/>
    <w:rsid w:val="0086219D"/>
    <w:rsid w:val="00867200"/>
    <w:rsid w:val="008739E2"/>
    <w:rsid w:val="0087551F"/>
    <w:rsid w:val="00876D6C"/>
    <w:rsid w:val="008838AA"/>
    <w:rsid w:val="008915A4"/>
    <w:rsid w:val="00896C54"/>
    <w:rsid w:val="008A0990"/>
    <w:rsid w:val="008A733C"/>
    <w:rsid w:val="008B2C4B"/>
    <w:rsid w:val="008B37A5"/>
    <w:rsid w:val="008B6FDB"/>
    <w:rsid w:val="008B70DF"/>
    <w:rsid w:val="008C2B9F"/>
    <w:rsid w:val="008C2C7C"/>
    <w:rsid w:val="008C2D99"/>
    <w:rsid w:val="008C6612"/>
    <w:rsid w:val="008C756C"/>
    <w:rsid w:val="008D05B3"/>
    <w:rsid w:val="008D3632"/>
    <w:rsid w:val="008D73E9"/>
    <w:rsid w:val="008E1E4B"/>
    <w:rsid w:val="008E4A45"/>
    <w:rsid w:val="00906B8F"/>
    <w:rsid w:val="00914825"/>
    <w:rsid w:val="00920576"/>
    <w:rsid w:val="00931D21"/>
    <w:rsid w:val="00931E99"/>
    <w:rsid w:val="00937A57"/>
    <w:rsid w:val="009426B6"/>
    <w:rsid w:val="00943EB0"/>
    <w:rsid w:val="0094464B"/>
    <w:rsid w:val="00945BD3"/>
    <w:rsid w:val="00951073"/>
    <w:rsid w:val="00954889"/>
    <w:rsid w:val="00956375"/>
    <w:rsid w:val="0096042D"/>
    <w:rsid w:val="00963FE5"/>
    <w:rsid w:val="00965671"/>
    <w:rsid w:val="00967A4C"/>
    <w:rsid w:val="00972CF9"/>
    <w:rsid w:val="0097612B"/>
    <w:rsid w:val="0097661A"/>
    <w:rsid w:val="00977A19"/>
    <w:rsid w:val="0098356A"/>
    <w:rsid w:val="009942BC"/>
    <w:rsid w:val="00995210"/>
    <w:rsid w:val="009A0DD6"/>
    <w:rsid w:val="009A50A1"/>
    <w:rsid w:val="009A7519"/>
    <w:rsid w:val="009B1C04"/>
    <w:rsid w:val="009B5B3A"/>
    <w:rsid w:val="009B78BF"/>
    <w:rsid w:val="009B78D4"/>
    <w:rsid w:val="009B79B7"/>
    <w:rsid w:val="009C3540"/>
    <w:rsid w:val="009C6869"/>
    <w:rsid w:val="009D397B"/>
    <w:rsid w:val="009D406B"/>
    <w:rsid w:val="009E152C"/>
    <w:rsid w:val="009E6856"/>
    <w:rsid w:val="009F7216"/>
    <w:rsid w:val="009F7934"/>
    <w:rsid w:val="00A00161"/>
    <w:rsid w:val="00A06265"/>
    <w:rsid w:val="00A06C47"/>
    <w:rsid w:val="00A107F4"/>
    <w:rsid w:val="00A141C2"/>
    <w:rsid w:val="00A224A9"/>
    <w:rsid w:val="00A2376F"/>
    <w:rsid w:val="00A240AF"/>
    <w:rsid w:val="00A26804"/>
    <w:rsid w:val="00A31A88"/>
    <w:rsid w:val="00A33C73"/>
    <w:rsid w:val="00A34A22"/>
    <w:rsid w:val="00A359B2"/>
    <w:rsid w:val="00A35A78"/>
    <w:rsid w:val="00A37109"/>
    <w:rsid w:val="00A40747"/>
    <w:rsid w:val="00A43FBF"/>
    <w:rsid w:val="00A45801"/>
    <w:rsid w:val="00A45BCB"/>
    <w:rsid w:val="00A50FBC"/>
    <w:rsid w:val="00A55F27"/>
    <w:rsid w:val="00A628E6"/>
    <w:rsid w:val="00A62B97"/>
    <w:rsid w:val="00A678B1"/>
    <w:rsid w:val="00A76177"/>
    <w:rsid w:val="00A7767A"/>
    <w:rsid w:val="00A8001B"/>
    <w:rsid w:val="00A84B0B"/>
    <w:rsid w:val="00A84CA2"/>
    <w:rsid w:val="00A91EC2"/>
    <w:rsid w:val="00A94649"/>
    <w:rsid w:val="00A97EB7"/>
    <w:rsid w:val="00AC2DBC"/>
    <w:rsid w:val="00AC2F58"/>
    <w:rsid w:val="00AD57C6"/>
    <w:rsid w:val="00AE0B5F"/>
    <w:rsid w:val="00AE192B"/>
    <w:rsid w:val="00AE2AD6"/>
    <w:rsid w:val="00AE7241"/>
    <w:rsid w:val="00AF3C30"/>
    <w:rsid w:val="00AF5C33"/>
    <w:rsid w:val="00B066C8"/>
    <w:rsid w:val="00B06C85"/>
    <w:rsid w:val="00B06F58"/>
    <w:rsid w:val="00B10106"/>
    <w:rsid w:val="00B2552C"/>
    <w:rsid w:val="00B30376"/>
    <w:rsid w:val="00B32FC0"/>
    <w:rsid w:val="00B47F92"/>
    <w:rsid w:val="00B525CB"/>
    <w:rsid w:val="00B563FC"/>
    <w:rsid w:val="00B57D3F"/>
    <w:rsid w:val="00B66A08"/>
    <w:rsid w:val="00B66B38"/>
    <w:rsid w:val="00B80E3C"/>
    <w:rsid w:val="00B94525"/>
    <w:rsid w:val="00B95B20"/>
    <w:rsid w:val="00B96169"/>
    <w:rsid w:val="00B96FF7"/>
    <w:rsid w:val="00BA7A8B"/>
    <w:rsid w:val="00BB1090"/>
    <w:rsid w:val="00BB1C97"/>
    <w:rsid w:val="00BB2BD4"/>
    <w:rsid w:val="00BB33F4"/>
    <w:rsid w:val="00BC37CB"/>
    <w:rsid w:val="00BC767D"/>
    <w:rsid w:val="00BD0F36"/>
    <w:rsid w:val="00BD3F92"/>
    <w:rsid w:val="00BD43EE"/>
    <w:rsid w:val="00BD4AFC"/>
    <w:rsid w:val="00BE11EE"/>
    <w:rsid w:val="00BE645F"/>
    <w:rsid w:val="00BE79D8"/>
    <w:rsid w:val="00BF1C59"/>
    <w:rsid w:val="00BF28B1"/>
    <w:rsid w:val="00C017AB"/>
    <w:rsid w:val="00C031A7"/>
    <w:rsid w:val="00C13F45"/>
    <w:rsid w:val="00C1732E"/>
    <w:rsid w:val="00C2700C"/>
    <w:rsid w:val="00C3384C"/>
    <w:rsid w:val="00C3459B"/>
    <w:rsid w:val="00C41385"/>
    <w:rsid w:val="00C50635"/>
    <w:rsid w:val="00C52975"/>
    <w:rsid w:val="00C52A4F"/>
    <w:rsid w:val="00C54FAA"/>
    <w:rsid w:val="00C61E4E"/>
    <w:rsid w:val="00C66E0A"/>
    <w:rsid w:val="00C676F1"/>
    <w:rsid w:val="00C72F15"/>
    <w:rsid w:val="00C74C16"/>
    <w:rsid w:val="00C95D4F"/>
    <w:rsid w:val="00CA0B1F"/>
    <w:rsid w:val="00CA102F"/>
    <w:rsid w:val="00CA3780"/>
    <w:rsid w:val="00CA47E3"/>
    <w:rsid w:val="00CB26BA"/>
    <w:rsid w:val="00CB2715"/>
    <w:rsid w:val="00CB29FA"/>
    <w:rsid w:val="00CB4848"/>
    <w:rsid w:val="00CB5463"/>
    <w:rsid w:val="00CB576D"/>
    <w:rsid w:val="00CC7D63"/>
    <w:rsid w:val="00CD52DA"/>
    <w:rsid w:val="00CE1414"/>
    <w:rsid w:val="00CF0FBC"/>
    <w:rsid w:val="00CF570C"/>
    <w:rsid w:val="00CF5D5C"/>
    <w:rsid w:val="00CF6F60"/>
    <w:rsid w:val="00CF771C"/>
    <w:rsid w:val="00D0215B"/>
    <w:rsid w:val="00D047C4"/>
    <w:rsid w:val="00D107AB"/>
    <w:rsid w:val="00D1758D"/>
    <w:rsid w:val="00D21516"/>
    <w:rsid w:val="00D22F79"/>
    <w:rsid w:val="00D37932"/>
    <w:rsid w:val="00D418AE"/>
    <w:rsid w:val="00D46112"/>
    <w:rsid w:val="00D54582"/>
    <w:rsid w:val="00D56B01"/>
    <w:rsid w:val="00D57EA8"/>
    <w:rsid w:val="00D75BBA"/>
    <w:rsid w:val="00D82FE1"/>
    <w:rsid w:val="00D830B2"/>
    <w:rsid w:val="00D84FDC"/>
    <w:rsid w:val="00D9400F"/>
    <w:rsid w:val="00D94918"/>
    <w:rsid w:val="00D94B7C"/>
    <w:rsid w:val="00DB27BE"/>
    <w:rsid w:val="00DB5A84"/>
    <w:rsid w:val="00DB5D15"/>
    <w:rsid w:val="00DC01F3"/>
    <w:rsid w:val="00DC5CB1"/>
    <w:rsid w:val="00DC6FCC"/>
    <w:rsid w:val="00DD1A5A"/>
    <w:rsid w:val="00DD2464"/>
    <w:rsid w:val="00DD2BCF"/>
    <w:rsid w:val="00DD3ABE"/>
    <w:rsid w:val="00DD7178"/>
    <w:rsid w:val="00DE1E9D"/>
    <w:rsid w:val="00DE4956"/>
    <w:rsid w:val="00DE5637"/>
    <w:rsid w:val="00DF15B1"/>
    <w:rsid w:val="00DF2DA8"/>
    <w:rsid w:val="00E02062"/>
    <w:rsid w:val="00E12F83"/>
    <w:rsid w:val="00E14DDC"/>
    <w:rsid w:val="00E22090"/>
    <w:rsid w:val="00E3200A"/>
    <w:rsid w:val="00E350CD"/>
    <w:rsid w:val="00E362A9"/>
    <w:rsid w:val="00E37672"/>
    <w:rsid w:val="00E434F7"/>
    <w:rsid w:val="00E53036"/>
    <w:rsid w:val="00E64070"/>
    <w:rsid w:val="00E64B19"/>
    <w:rsid w:val="00E64BBA"/>
    <w:rsid w:val="00E663EF"/>
    <w:rsid w:val="00E66979"/>
    <w:rsid w:val="00E7337E"/>
    <w:rsid w:val="00E75F50"/>
    <w:rsid w:val="00E766B1"/>
    <w:rsid w:val="00E80B49"/>
    <w:rsid w:val="00E91B64"/>
    <w:rsid w:val="00E93C1F"/>
    <w:rsid w:val="00E96B57"/>
    <w:rsid w:val="00EA5C1A"/>
    <w:rsid w:val="00EA6888"/>
    <w:rsid w:val="00EA77B7"/>
    <w:rsid w:val="00EB0C58"/>
    <w:rsid w:val="00EB2B3A"/>
    <w:rsid w:val="00EC51D3"/>
    <w:rsid w:val="00EC5CF3"/>
    <w:rsid w:val="00ED1134"/>
    <w:rsid w:val="00ED343B"/>
    <w:rsid w:val="00ED691B"/>
    <w:rsid w:val="00EE36AF"/>
    <w:rsid w:val="00EE76E5"/>
    <w:rsid w:val="00EF29C0"/>
    <w:rsid w:val="00EF66CF"/>
    <w:rsid w:val="00F014D1"/>
    <w:rsid w:val="00F236A2"/>
    <w:rsid w:val="00F316C0"/>
    <w:rsid w:val="00F3555C"/>
    <w:rsid w:val="00F45EEA"/>
    <w:rsid w:val="00F55DF4"/>
    <w:rsid w:val="00F5785B"/>
    <w:rsid w:val="00F62A90"/>
    <w:rsid w:val="00F7171E"/>
    <w:rsid w:val="00F7451A"/>
    <w:rsid w:val="00F74820"/>
    <w:rsid w:val="00F75546"/>
    <w:rsid w:val="00F75D81"/>
    <w:rsid w:val="00F7610F"/>
    <w:rsid w:val="00F771D4"/>
    <w:rsid w:val="00F81E25"/>
    <w:rsid w:val="00F83430"/>
    <w:rsid w:val="00F946B7"/>
    <w:rsid w:val="00FA321F"/>
    <w:rsid w:val="00FB35AA"/>
    <w:rsid w:val="00FB3DDD"/>
    <w:rsid w:val="00FB40D8"/>
    <w:rsid w:val="00FC172D"/>
    <w:rsid w:val="00FC2CD2"/>
    <w:rsid w:val="00FC59E3"/>
    <w:rsid w:val="00FC6ACB"/>
    <w:rsid w:val="00FD23D3"/>
    <w:rsid w:val="00FD6095"/>
    <w:rsid w:val="00FD6FE8"/>
    <w:rsid w:val="00FE0416"/>
    <w:rsid w:val="00FE2243"/>
    <w:rsid w:val="00FF0840"/>
    <w:rsid w:val="00FF12BB"/>
    <w:rsid w:val="00FF30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1D69B3"/>
  <w15:chartTrackingRefBased/>
  <w15:docId w15:val="{BE6BDA79-E038-4A09-8BF4-313593BE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4"/>
        <w:szCs w:val="24"/>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03A"/>
  </w:style>
  <w:style w:type="paragraph" w:styleId="Heading1">
    <w:name w:val="heading 1"/>
    <w:basedOn w:val="Normal"/>
    <w:next w:val="Normal"/>
    <w:link w:val="Heading1Char"/>
    <w:uiPriority w:val="9"/>
    <w:qFormat/>
    <w:rsid w:val="00A97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1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7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7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7EB7"/>
    <w:pPr>
      <w:outlineLvl w:val="9"/>
    </w:pPr>
    <w:rPr>
      <w:lang w:val="en-US" w:eastAsia="en-US"/>
    </w:rPr>
  </w:style>
  <w:style w:type="paragraph" w:styleId="TOC1">
    <w:name w:val="toc 1"/>
    <w:basedOn w:val="Normal"/>
    <w:next w:val="Normal"/>
    <w:autoRedefine/>
    <w:uiPriority w:val="39"/>
    <w:unhideWhenUsed/>
    <w:rsid w:val="00A97EB7"/>
    <w:pPr>
      <w:spacing w:after="100"/>
    </w:pPr>
  </w:style>
  <w:style w:type="character" w:styleId="Hyperlink">
    <w:name w:val="Hyperlink"/>
    <w:basedOn w:val="DefaultParagraphFont"/>
    <w:uiPriority w:val="99"/>
    <w:unhideWhenUsed/>
    <w:rsid w:val="00A97EB7"/>
    <w:rPr>
      <w:color w:val="0563C1" w:themeColor="hyperlink"/>
      <w:u w:val="single"/>
    </w:rPr>
  </w:style>
  <w:style w:type="character" w:styleId="UnresolvedMention">
    <w:name w:val="Unresolved Mention"/>
    <w:basedOn w:val="DefaultParagraphFont"/>
    <w:uiPriority w:val="99"/>
    <w:semiHidden/>
    <w:unhideWhenUsed/>
    <w:rsid w:val="0028126A"/>
    <w:rPr>
      <w:color w:val="605E5C"/>
      <w:shd w:val="clear" w:color="auto" w:fill="E1DFDD"/>
    </w:rPr>
  </w:style>
  <w:style w:type="paragraph" w:styleId="Header">
    <w:name w:val="header"/>
    <w:basedOn w:val="Normal"/>
    <w:link w:val="HeaderChar"/>
    <w:uiPriority w:val="99"/>
    <w:unhideWhenUsed/>
    <w:rsid w:val="00FC6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ACB"/>
  </w:style>
  <w:style w:type="paragraph" w:styleId="Footer">
    <w:name w:val="footer"/>
    <w:basedOn w:val="Normal"/>
    <w:link w:val="FooterChar"/>
    <w:uiPriority w:val="99"/>
    <w:unhideWhenUsed/>
    <w:rsid w:val="00FC6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ACB"/>
  </w:style>
  <w:style w:type="character" w:customStyle="1" w:styleId="Heading2Char">
    <w:name w:val="Heading 2 Char"/>
    <w:basedOn w:val="DefaultParagraphFont"/>
    <w:link w:val="Heading2"/>
    <w:uiPriority w:val="9"/>
    <w:rsid w:val="004A01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67702"/>
    <w:pPr>
      <w:spacing w:after="100"/>
      <w:ind w:left="220"/>
    </w:pPr>
  </w:style>
  <w:style w:type="paragraph" w:styleId="NormalWeb">
    <w:name w:val="Normal (Web)"/>
    <w:basedOn w:val="Normal"/>
    <w:uiPriority w:val="99"/>
    <w:semiHidden/>
    <w:unhideWhenUsed/>
    <w:rsid w:val="00A34A22"/>
    <w:pPr>
      <w:spacing w:before="100" w:beforeAutospacing="1" w:after="100" w:afterAutospacing="1" w:line="240" w:lineRule="auto"/>
    </w:pPr>
    <w:rPr>
      <w:rFonts w:ascii="Times New Roman" w:eastAsia="Times New Roman" w:hAnsi="Times New Roman" w:cs="Times New Roman"/>
    </w:rPr>
  </w:style>
  <w:style w:type="paragraph" w:styleId="BodyText">
    <w:name w:val="Body Text"/>
    <w:basedOn w:val="Normal"/>
    <w:link w:val="BodyTextChar"/>
    <w:uiPriority w:val="1"/>
    <w:qFormat/>
    <w:rsid w:val="007D0228"/>
    <w:pPr>
      <w:widowControl w:val="0"/>
      <w:autoSpaceDE w:val="0"/>
      <w:autoSpaceDN w:val="0"/>
      <w:spacing w:after="0" w:line="240" w:lineRule="auto"/>
    </w:pPr>
    <w:rPr>
      <w:rFonts w:ascii="Times New Roman" w:eastAsia="Times New Roman" w:hAnsi="Times New Roman" w:cs="Times New Roman"/>
      <w:sz w:val="20"/>
      <w:szCs w:val="20"/>
      <w:lang w:val="en-US" w:eastAsia="en-US"/>
    </w:rPr>
  </w:style>
  <w:style w:type="character" w:customStyle="1" w:styleId="BodyTextChar">
    <w:name w:val="Body Text Char"/>
    <w:basedOn w:val="DefaultParagraphFont"/>
    <w:link w:val="BodyText"/>
    <w:uiPriority w:val="1"/>
    <w:rsid w:val="007D0228"/>
    <w:rPr>
      <w:rFonts w:ascii="Times New Roman" w:eastAsia="Times New Roman" w:hAnsi="Times New Roman" w:cs="Times New Roman"/>
      <w:sz w:val="20"/>
      <w:szCs w:val="20"/>
      <w:lang w:val="en-US" w:eastAsia="en-US"/>
    </w:rPr>
  </w:style>
  <w:style w:type="paragraph" w:styleId="ListParagraph">
    <w:name w:val="List Paragraph"/>
    <w:basedOn w:val="Normal"/>
    <w:uiPriority w:val="34"/>
    <w:qFormat/>
    <w:rsid w:val="007D0228"/>
    <w:pPr>
      <w:widowControl w:val="0"/>
      <w:autoSpaceDE w:val="0"/>
      <w:autoSpaceDN w:val="0"/>
      <w:spacing w:after="0" w:line="240" w:lineRule="auto"/>
    </w:pPr>
    <w:rPr>
      <w:rFonts w:ascii="Times New Roman" w:eastAsia="Times New Roman" w:hAnsi="Times New Roman" w:cs="Times New Roman"/>
      <w:lang w:val="en-US" w:eastAsia="en-US"/>
    </w:rPr>
  </w:style>
  <w:style w:type="paragraph" w:customStyle="1" w:styleId="TableParagraph">
    <w:name w:val="Table Paragraph"/>
    <w:basedOn w:val="Normal"/>
    <w:uiPriority w:val="1"/>
    <w:qFormat/>
    <w:rsid w:val="007D0228"/>
    <w:pPr>
      <w:widowControl w:val="0"/>
      <w:autoSpaceDE w:val="0"/>
      <w:autoSpaceDN w:val="0"/>
      <w:spacing w:after="0" w:line="240" w:lineRule="auto"/>
      <w:ind w:left="388"/>
    </w:pPr>
    <w:rPr>
      <w:rFonts w:ascii="Times New Roman" w:eastAsia="Times New Roman" w:hAnsi="Times New Roman"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4393">
      <w:bodyDiv w:val="1"/>
      <w:marLeft w:val="0"/>
      <w:marRight w:val="0"/>
      <w:marTop w:val="0"/>
      <w:marBottom w:val="0"/>
      <w:divBdr>
        <w:top w:val="none" w:sz="0" w:space="0" w:color="auto"/>
        <w:left w:val="none" w:sz="0" w:space="0" w:color="auto"/>
        <w:bottom w:val="none" w:sz="0" w:space="0" w:color="auto"/>
        <w:right w:val="none" w:sz="0" w:space="0" w:color="auto"/>
      </w:divBdr>
      <w:divsChild>
        <w:div w:id="2067416327">
          <w:marLeft w:val="0"/>
          <w:marRight w:val="0"/>
          <w:marTop w:val="0"/>
          <w:marBottom w:val="0"/>
          <w:divBdr>
            <w:top w:val="none" w:sz="0" w:space="0" w:color="auto"/>
            <w:left w:val="none" w:sz="0" w:space="0" w:color="auto"/>
            <w:bottom w:val="none" w:sz="0" w:space="0" w:color="auto"/>
            <w:right w:val="none" w:sz="0" w:space="0" w:color="auto"/>
          </w:divBdr>
        </w:div>
        <w:div w:id="790443247">
          <w:marLeft w:val="0"/>
          <w:marRight w:val="0"/>
          <w:marTop w:val="0"/>
          <w:marBottom w:val="0"/>
          <w:divBdr>
            <w:top w:val="none" w:sz="0" w:space="0" w:color="auto"/>
            <w:left w:val="none" w:sz="0" w:space="0" w:color="auto"/>
            <w:bottom w:val="none" w:sz="0" w:space="0" w:color="auto"/>
            <w:right w:val="none" w:sz="0" w:space="0" w:color="auto"/>
          </w:divBdr>
        </w:div>
        <w:div w:id="1351831568">
          <w:marLeft w:val="0"/>
          <w:marRight w:val="0"/>
          <w:marTop w:val="0"/>
          <w:marBottom w:val="0"/>
          <w:divBdr>
            <w:top w:val="none" w:sz="0" w:space="0" w:color="auto"/>
            <w:left w:val="none" w:sz="0" w:space="0" w:color="auto"/>
            <w:bottom w:val="none" w:sz="0" w:space="0" w:color="auto"/>
            <w:right w:val="none" w:sz="0" w:space="0" w:color="auto"/>
          </w:divBdr>
        </w:div>
        <w:div w:id="654602403">
          <w:marLeft w:val="0"/>
          <w:marRight w:val="0"/>
          <w:marTop w:val="0"/>
          <w:marBottom w:val="0"/>
          <w:divBdr>
            <w:top w:val="none" w:sz="0" w:space="0" w:color="auto"/>
            <w:left w:val="none" w:sz="0" w:space="0" w:color="auto"/>
            <w:bottom w:val="none" w:sz="0" w:space="0" w:color="auto"/>
            <w:right w:val="none" w:sz="0" w:space="0" w:color="auto"/>
          </w:divBdr>
        </w:div>
        <w:div w:id="1408990459">
          <w:marLeft w:val="0"/>
          <w:marRight w:val="0"/>
          <w:marTop w:val="0"/>
          <w:marBottom w:val="0"/>
          <w:divBdr>
            <w:top w:val="none" w:sz="0" w:space="0" w:color="auto"/>
            <w:left w:val="none" w:sz="0" w:space="0" w:color="auto"/>
            <w:bottom w:val="none" w:sz="0" w:space="0" w:color="auto"/>
            <w:right w:val="none" w:sz="0" w:space="0" w:color="auto"/>
          </w:divBdr>
        </w:div>
        <w:div w:id="1201436397">
          <w:marLeft w:val="0"/>
          <w:marRight w:val="0"/>
          <w:marTop w:val="0"/>
          <w:marBottom w:val="0"/>
          <w:divBdr>
            <w:top w:val="none" w:sz="0" w:space="0" w:color="auto"/>
            <w:left w:val="none" w:sz="0" w:space="0" w:color="auto"/>
            <w:bottom w:val="none" w:sz="0" w:space="0" w:color="auto"/>
            <w:right w:val="none" w:sz="0" w:space="0" w:color="auto"/>
          </w:divBdr>
        </w:div>
      </w:divsChild>
    </w:div>
    <w:div w:id="71465198">
      <w:bodyDiv w:val="1"/>
      <w:marLeft w:val="0"/>
      <w:marRight w:val="0"/>
      <w:marTop w:val="0"/>
      <w:marBottom w:val="0"/>
      <w:divBdr>
        <w:top w:val="none" w:sz="0" w:space="0" w:color="auto"/>
        <w:left w:val="none" w:sz="0" w:space="0" w:color="auto"/>
        <w:bottom w:val="none" w:sz="0" w:space="0" w:color="auto"/>
        <w:right w:val="none" w:sz="0" w:space="0" w:color="auto"/>
      </w:divBdr>
      <w:divsChild>
        <w:div w:id="1168179520">
          <w:marLeft w:val="0"/>
          <w:marRight w:val="0"/>
          <w:marTop w:val="0"/>
          <w:marBottom w:val="0"/>
          <w:divBdr>
            <w:top w:val="none" w:sz="0" w:space="0" w:color="auto"/>
            <w:left w:val="none" w:sz="0" w:space="0" w:color="auto"/>
            <w:bottom w:val="none" w:sz="0" w:space="0" w:color="auto"/>
            <w:right w:val="none" w:sz="0" w:space="0" w:color="auto"/>
          </w:divBdr>
        </w:div>
      </w:divsChild>
    </w:div>
    <w:div w:id="117649775">
      <w:bodyDiv w:val="1"/>
      <w:marLeft w:val="0"/>
      <w:marRight w:val="0"/>
      <w:marTop w:val="0"/>
      <w:marBottom w:val="0"/>
      <w:divBdr>
        <w:top w:val="none" w:sz="0" w:space="0" w:color="auto"/>
        <w:left w:val="none" w:sz="0" w:space="0" w:color="auto"/>
        <w:bottom w:val="none" w:sz="0" w:space="0" w:color="auto"/>
        <w:right w:val="none" w:sz="0" w:space="0" w:color="auto"/>
      </w:divBdr>
      <w:divsChild>
        <w:div w:id="1381006618">
          <w:marLeft w:val="0"/>
          <w:marRight w:val="0"/>
          <w:marTop w:val="0"/>
          <w:marBottom w:val="0"/>
          <w:divBdr>
            <w:top w:val="none" w:sz="0" w:space="0" w:color="auto"/>
            <w:left w:val="none" w:sz="0" w:space="0" w:color="auto"/>
            <w:bottom w:val="none" w:sz="0" w:space="0" w:color="auto"/>
            <w:right w:val="none" w:sz="0" w:space="0" w:color="auto"/>
          </w:divBdr>
        </w:div>
      </w:divsChild>
    </w:div>
    <w:div w:id="820119952">
      <w:bodyDiv w:val="1"/>
      <w:marLeft w:val="0"/>
      <w:marRight w:val="0"/>
      <w:marTop w:val="0"/>
      <w:marBottom w:val="0"/>
      <w:divBdr>
        <w:top w:val="none" w:sz="0" w:space="0" w:color="auto"/>
        <w:left w:val="none" w:sz="0" w:space="0" w:color="auto"/>
        <w:bottom w:val="none" w:sz="0" w:space="0" w:color="auto"/>
        <w:right w:val="none" w:sz="0" w:space="0" w:color="auto"/>
      </w:divBdr>
      <w:divsChild>
        <w:div w:id="1209104970">
          <w:marLeft w:val="0"/>
          <w:marRight w:val="0"/>
          <w:marTop w:val="0"/>
          <w:marBottom w:val="0"/>
          <w:divBdr>
            <w:top w:val="none" w:sz="0" w:space="0" w:color="auto"/>
            <w:left w:val="none" w:sz="0" w:space="0" w:color="auto"/>
            <w:bottom w:val="none" w:sz="0" w:space="0" w:color="auto"/>
            <w:right w:val="none" w:sz="0" w:space="0" w:color="auto"/>
          </w:divBdr>
        </w:div>
        <w:div w:id="183982756">
          <w:marLeft w:val="0"/>
          <w:marRight w:val="0"/>
          <w:marTop w:val="0"/>
          <w:marBottom w:val="0"/>
          <w:divBdr>
            <w:top w:val="none" w:sz="0" w:space="0" w:color="auto"/>
            <w:left w:val="none" w:sz="0" w:space="0" w:color="auto"/>
            <w:bottom w:val="none" w:sz="0" w:space="0" w:color="auto"/>
            <w:right w:val="none" w:sz="0" w:space="0" w:color="auto"/>
          </w:divBdr>
        </w:div>
        <w:div w:id="1642267039">
          <w:marLeft w:val="0"/>
          <w:marRight w:val="0"/>
          <w:marTop w:val="0"/>
          <w:marBottom w:val="0"/>
          <w:divBdr>
            <w:top w:val="none" w:sz="0" w:space="0" w:color="auto"/>
            <w:left w:val="none" w:sz="0" w:space="0" w:color="auto"/>
            <w:bottom w:val="none" w:sz="0" w:space="0" w:color="auto"/>
            <w:right w:val="none" w:sz="0" w:space="0" w:color="auto"/>
          </w:divBdr>
        </w:div>
      </w:divsChild>
    </w:div>
    <w:div w:id="896818824">
      <w:bodyDiv w:val="1"/>
      <w:marLeft w:val="0"/>
      <w:marRight w:val="0"/>
      <w:marTop w:val="0"/>
      <w:marBottom w:val="0"/>
      <w:divBdr>
        <w:top w:val="none" w:sz="0" w:space="0" w:color="auto"/>
        <w:left w:val="none" w:sz="0" w:space="0" w:color="auto"/>
        <w:bottom w:val="none" w:sz="0" w:space="0" w:color="auto"/>
        <w:right w:val="none" w:sz="0" w:space="0" w:color="auto"/>
      </w:divBdr>
      <w:divsChild>
        <w:div w:id="863902673">
          <w:marLeft w:val="0"/>
          <w:marRight w:val="0"/>
          <w:marTop w:val="0"/>
          <w:marBottom w:val="0"/>
          <w:divBdr>
            <w:top w:val="none" w:sz="0" w:space="0" w:color="auto"/>
            <w:left w:val="none" w:sz="0" w:space="0" w:color="auto"/>
            <w:bottom w:val="none" w:sz="0" w:space="0" w:color="auto"/>
            <w:right w:val="none" w:sz="0" w:space="0" w:color="auto"/>
          </w:divBdr>
        </w:div>
      </w:divsChild>
    </w:div>
    <w:div w:id="924072369">
      <w:bodyDiv w:val="1"/>
      <w:marLeft w:val="0"/>
      <w:marRight w:val="0"/>
      <w:marTop w:val="0"/>
      <w:marBottom w:val="0"/>
      <w:divBdr>
        <w:top w:val="none" w:sz="0" w:space="0" w:color="auto"/>
        <w:left w:val="none" w:sz="0" w:space="0" w:color="auto"/>
        <w:bottom w:val="none" w:sz="0" w:space="0" w:color="auto"/>
        <w:right w:val="none" w:sz="0" w:space="0" w:color="auto"/>
      </w:divBdr>
      <w:divsChild>
        <w:div w:id="1738363381">
          <w:marLeft w:val="0"/>
          <w:marRight w:val="0"/>
          <w:marTop w:val="0"/>
          <w:marBottom w:val="0"/>
          <w:divBdr>
            <w:top w:val="none" w:sz="0" w:space="0" w:color="auto"/>
            <w:left w:val="none" w:sz="0" w:space="0" w:color="auto"/>
            <w:bottom w:val="none" w:sz="0" w:space="0" w:color="auto"/>
            <w:right w:val="none" w:sz="0" w:space="0" w:color="auto"/>
          </w:divBdr>
        </w:div>
      </w:divsChild>
    </w:div>
    <w:div w:id="1028025320">
      <w:bodyDiv w:val="1"/>
      <w:marLeft w:val="0"/>
      <w:marRight w:val="0"/>
      <w:marTop w:val="0"/>
      <w:marBottom w:val="0"/>
      <w:divBdr>
        <w:top w:val="none" w:sz="0" w:space="0" w:color="auto"/>
        <w:left w:val="none" w:sz="0" w:space="0" w:color="auto"/>
        <w:bottom w:val="none" w:sz="0" w:space="0" w:color="auto"/>
        <w:right w:val="none" w:sz="0" w:space="0" w:color="auto"/>
      </w:divBdr>
      <w:divsChild>
        <w:div w:id="392509349">
          <w:marLeft w:val="0"/>
          <w:marRight w:val="0"/>
          <w:marTop w:val="0"/>
          <w:marBottom w:val="0"/>
          <w:divBdr>
            <w:top w:val="none" w:sz="0" w:space="0" w:color="auto"/>
            <w:left w:val="none" w:sz="0" w:space="0" w:color="auto"/>
            <w:bottom w:val="none" w:sz="0" w:space="0" w:color="auto"/>
            <w:right w:val="none" w:sz="0" w:space="0" w:color="auto"/>
          </w:divBdr>
        </w:div>
      </w:divsChild>
    </w:div>
    <w:div w:id="1217813980">
      <w:bodyDiv w:val="1"/>
      <w:marLeft w:val="0"/>
      <w:marRight w:val="0"/>
      <w:marTop w:val="0"/>
      <w:marBottom w:val="0"/>
      <w:divBdr>
        <w:top w:val="none" w:sz="0" w:space="0" w:color="auto"/>
        <w:left w:val="none" w:sz="0" w:space="0" w:color="auto"/>
        <w:bottom w:val="none" w:sz="0" w:space="0" w:color="auto"/>
        <w:right w:val="none" w:sz="0" w:space="0" w:color="auto"/>
      </w:divBdr>
      <w:divsChild>
        <w:div w:id="812403889">
          <w:marLeft w:val="0"/>
          <w:marRight w:val="0"/>
          <w:marTop w:val="0"/>
          <w:marBottom w:val="0"/>
          <w:divBdr>
            <w:top w:val="none" w:sz="0" w:space="0" w:color="auto"/>
            <w:left w:val="none" w:sz="0" w:space="0" w:color="auto"/>
            <w:bottom w:val="none" w:sz="0" w:space="0" w:color="auto"/>
            <w:right w:val="none" w:sz="0" w:space="0" w:color="auto"/>
          </w:divBdr>
        </w:div>
      </w:divsChild>
    </w:div>
    <w:div w:id="1265915863">
      <w:bodyDiv w:val="1"/>
      <w:marLeft w:val="0"/>
      <w:marRight w:val="0"/>
      <w:marTop w:val="0"/>
      <w:marBottom w:val="0"/>
      <w:divBdr>
        <w:top w:val="none" w:sz="0" w:space="0" w:color="auto"/>
        <w:left w:val="none" w:sz="0" w:space="0" w:color="auto"/>
        <w:bottom w:val="none" w:sz="0" w:space="0" w:color="auto"/>
        <w:right w:val="none" w:sz="0" w:space="0" w:color="auto"/>
      </w:divBdr>
      <w:divsChild>
        <w:div w:id="198275912">
          <w:marLeft w:val="0"/>
          <w:marRight w:val="0"/>
          <w:marTop w:val="0"/>
          <w:marBottom w:val="0"/>
          <w:divBdr>
            <w:top w:val="none" w:sz="0" w:space="0" w:color="auto"/>
            <w:left w:val="none" w:sz="0" w:space="0" w:color="auto"/>
            <w:bottom w:val="none" w:sz="0" w:space="0" w:color="auto"/>
            <w:right w:val="none" w:sz="0" w:space="0" w:color="auto"/>
          </w:divBdr>
        </w:div>
      </w:divsChild>
    </w:div>
    <w:div w:id="1354190757">
      <w:bodyDiv w:val="1"/>
      <w:marLeft w:val="0"/>
      <w:marRight w:val="0"/>
      <w:marTop w:val="0"/>
      <w:marBottom w:val="0"/>
      <w:divBdr>
        <w:top w:val="none" w:sz="0" w:space="0" w:color="auto"/>
        <w:left w:val="none" w:sz="0" w:space="0" w:color="auto"/>
        <w:bottom w:val="none" w:sz="0" w:space="0" w:color="auto"/>
        <w:right w:val="none" w:sz="0" w:space="0" w:color="auto"/>
      </w:divBdr>
      <w:divsChild>
        <w:div w:id="20709992">
          <w:marLeft w:val="0"/>
          <w:marRight w:val="0"/>
          <w:marTop w:val="0"/>
          <w:marBottom w:val="0"/>
          <w:divBdr>
            <w:top w:val="none" w:sz="0" w:space="0" w:color="auto"/>
            <w:left w:val="none" w:sz="0" w:space="0" w:color="auto"/>
            <w:bottom w:val="none" w:sz="0" w:space="0" w:color="auto"/>
            <w:right w:val="none" w:sz="0" w:space="0" w:color="auto"/>
          </w:divBdr>
        </w:div>
      </w:divsChild>
    </w:div>
    <w:div w:id="1880045480">
      <w:bodyDiv w:val="1"/>
      <w:marLeft w:val="0"/>
      <w:marRight w:val="0"/>
      <w:marTop w:val="0"/>
      <w:marBottom w:val="0"/>
      <w:divBdr>
        <w:top w:val="none" w:sz="0" w:space="0" w:color="auto"/>
        <w:left w:val="none" w:sz="0" w:space="0" w:color="auto"/>
        <w:bottom w:val="none" w:sz="0" w:space="0" w:color="auto"/>
        <w:right w:val="none" w:sz="0" w:space="0" w:color="auto"/>
      </w:divBdr>
      <w:divsChild>
        <w:div w:id="1895920671">
          <w:marLeft w:val="0"/>
          <w:marRight w:val="0"/>
          <w:marTop w:val="0"/>
          <w:marBottom w:val="0"/>
          <w:divBdr>
            <w:top w:val="none" w:sz="0" w:space="0" w:color="auto"/>
            <w:left w:val="none" w:sz="0" w:space="0" w:color="auto"/>
            <w:bottom w:val="none" w:sz="0" w:space="0" w:color="auto"/>
            <w:right w:val="none" w:sz="0" w:space="0" w:color="auto"/>
          </w:divBdr>
        </w:div>
      </w:divsChild>
    </w:div>
    <w:div w:id="1980070149">
      <w:bodyDiv w:val="1"/>
      <w:marLeft w:val="0"/>
      <w:marRight w:val="0"/>
      <w:marTop w:val="0"/>
      <w:marBottom w:val="0"/>
      <w:divBdr>
        <w:top w:val="none" w:sz="0" w:space="0" w:color="auto"/>
        <w:left w:val="none" w:sz="0" w:space="0" w:color="auto"/>
        <w:bottom w:val="none" w:sz="0" w:space="0" w:color="auto"/>
        <w:right w:val="none" w:sz="0" w:space="0" w:color="auto"/>
      </w:divBdr>
      <w:divsChild>
        <w:div w:id="1739672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Themes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1.6580310880829015E-2"/>
          <c:y val="0.20576174837441802"/>
          <c:w val="0.70260405532210024"/>
          <c:h val="0.70981251401363776"/>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3EA-42D0-9032-B16F753C51B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3EA-42D0-9032-B16F753C51B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3EA-42D0-9032-B16F753C51B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3EA-42D0-9032-B16F753C51B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3EA-42D0-9032-B16F753C51B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63EA-42D0-9032-B16F753C51B2}"/>
              </c:ext>
            </c:extLst>
          </c:dPt>
          <c:dLbls>
            <c:delete val="1"/>
          </c:dLbls>
          <c:cat>
            <c:strRef>
              <c:f>Sheet1!$B$4:$B$9</c:f>
              <c:strCache>
                <c:ptCount val="6"/>
                <c:pt idx="0">
                  <c:v>Teaching style</c:v>
                </c:pt>
                <c:pt idx="1">
                  <c:v>Learning Environment</c:v>
                </c:pt>
                <c:pt idx="2">
                  <c:v>Cognition</c:v>
                </c:pt>
                <c:pt idx="3">
                  <c:v>Engagement</c:v>
                </c:pt>
                <c:pt idx="4">
                  <c:v>Trauma</c:v>
                </c:pt>
                <c:pt idx="5">
                  <c:v>Future planning</c:v>
                </c:pt>
              </c:strCache>
            </c:strRef>
          </c:cat>
          <c:val>
            <c:numRef>
              <c:f>Sheet1!$C$4:$C$9</c:f>
              <c:numCache>
                <c:formatCode>General</c:formatCode>
                <c:ptCount val="6"/>
                <c:pt idx="0">
                  <c:v>57</c:v>
                </c:pt>
                <c:pt idx="1">
                  <c:v>23</c:v>
                </c:pt>
                <c:pt idx="2">
                  <c:v>21</c:v>
                </c:pt>
                <c:pt idx="3">
                  <c:v>18</c:v>
                </c:pt>
                <c:pt idx="4">
                  <c:v>10</c:v>
                </c:pt>
                <c:pt idx="5">
                  <c:v>4</c:v>
                </c:pt>
              </c:numCache>
            </c:numRef>
          </c:val>
          <c:extLst>
            <c:ext xmlns:c16="http://schemas.microsoft.com/office/drawing/2014/chart" uri="{C3380CC4-5D6E-409C-BE32-E72D297353CC}">
              <c16:uniqueId val="{0000000C-63EA-42D0-9032-B16F753C51B2}"/>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63EA-42D0-9032-B16F753C51B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63EA-42D0-9032-B16F753C51B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63EA-42D0-9032-B16F753C51B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63EA-42D0-9032-B16F753C51B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6-63EA-42D0-9032-B16F753C51B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8-63EA-42D0-9032-B16F753C51B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Sheet1!$B$4:$B$9</c:f>
              <c:strCache>
                <c:ptCount val="6"/>
                <c:pt idx="0">
                  <c:v>Teaching style</c:v>
                </c:pt>
                <c:pt idx="1">
                  <c:v>Learning Environment</c:v>
                </c:pt>
                <c:pt idx="2">
                  <c:v>Cognition</c:v>
                </c:pt>
                <c:pt idx="3">
                  <c:v>Engagement</c:v>
                </c:pt>
                <c:pt idx="4">
                  <c:v>Trauma</c:v>
                </c:pt>
                <c:pt idx="5">
                  <c:v>Future planning</c:v>
                </c:pt>
              </c:strCache>
            </c:strRef>
          </c:cat>
          <c:val>
            <c:numRef>
              <c:f>Sheet1!$D$4:$D$9</c:f>
              <c:numCache>
                <c:formatCode>General</c:formatCode>
                <c:ptCount val="6"/>
                <c:pt idx="0">
                  <c:v>42.857142857142854</c:v>
                </c:pt>
                <c:pt idx="1">
                  <c:v>17.293233082706767</c:v>
                </c:pt>
                <c:pt idx="2">
                  <c:v>15.789473684210526</c:v>
                </c:pt>
                <c:pt idx="3">
                  <c:v>13.533834586466165</c:v>
                </c:pt>
                <c:pt idx="4">
                  <c:v>7.518796992481203</c:v>
                </c:pt>
                <c:pt idx="5">
                  <c:v>3.007518796992481</c:v>
                </c:pt>
              </c:numCache>
            </c:numRef>
          </c:val>
          <c:extLst>
            <c:ext xmlns:c16="http://schemas.microsoft.com/office/drawing/2014/chart" uri="{C3380CC4-5D6E-409C-BE32-E72D297353CC}">
              <c16:uniqueId val="{00000019-63EA-42D0-9032-B16F753C51B2}"/>
            </c:ext>
          </c:extLst>
        </c:ser>
        <c:ser>
          <c:idx val="2"/>
          <c:order val="2"/>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63EA-42D0-9032-B16F753C51B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D-63EA-42D0-9032-B16F753C51B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F-63EA-42D0-9032-B16F753C51B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1-63EA-42D0-9032-B16F753C51B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3-63EA-42D0-9032-B16F753C51B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5-63EA-42D0-9032-B16F753C51B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Sheet1!$B$4:$B$9</c:f>
              <c:strCache>
                <c:ptCount val="6"/>
                <c:pt idx="0">
                  <c:v>Teaching style</c:v>
                </c:pt>
                <c:pt idx="1">
                  <c:v>Learning Environment</c:v>
                </c:pt>
                <c:pt idx="2">
                  <c:v>Cognition</c:v>
                </c:pt>
                <c:pt idx="3">
                  <c:v>Engagement</c:v>
                </c:pt>
                <c:pt idx="4">
                  <c:v>Trauma</c:v>
                </c:pt>
                <c:pt idx="5">
                  <c:v>Future planning</c:v>
                </c:pt>
              </c:strCache>
            </c:strRef>
          </c:cat>
          <c:val>
            <c:numRef>
              <c:f>Sheet1!$E$4:$E$9</c:f>
              <c:numCache>
                <c:formatCode>General</c:formatCode>
                <c:ptCount val="6"/>
                <c:pt idx="0">
                  <c:v>43</c:v>
                </c:pt>
                <c:pt idx="1">
                  <c:v>17</c:v>
                </c:pt>
                <c:pt idx="2">
                  <c:v>16</c:v>
                </c:pt>
                <c:pt idx="3">
                  <c:v>14</c:v>
                </c:pt>
                <c:pt idx="4">
                  <c:v>7</c:v>
                </c:pt>
                <c:pt idx="5">
                  <c:v>3</c:v>
                </c:pt>
              </c:numCache>
            </c:numRef>
          </c:val>
          <c:extLst>
            <c:ext xmlns:c16="http://schemas.microsoft.com/office/drawing/2014/chart" uri="{C3380CC4-5D6E-409C-BE32-E72D297353CC}">
              <c16:uniqueId val="{00000026-63EA-42D0-9032-B16F753C51B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1918436620292925"/>
          <c:y val="0.21623438715889157"/>
          <c:w val="0.25594516747582718"/>
          <c:h val="0.6972421160922723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5F565-C47F-4A50-B79F-B3F897D3A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16</Pages>
  <Words>6486</Words>
  <Characters>33911</Characters>
  <Application>Microsoft Office Word</Application>
  <DocSecurity>0</DocSecurity>
  <Lines>282</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23</cp:revision>
  <dcterms:created xsi:type="dcterms:W3CDTF">2024-01-15T13:47:00Z</dcterms:created>
  <dcterms:modified xsi:type="dcterms:W3CDTF">2024-01-18T17:35:00Z</dcterms:modified>
</cp:coreProperties>
</file>