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4D393E" w14:textId="77777777" w:rsidR="00281498" w:rsidRPr="00473B03" w:rsidRDefault="00281498" w:rsidP="00281498">
      <w:pPr>
        <w:tabs>
          <w:tab w:val="left" w:pos="6096"/>
        </w:tabs>
        <w:jc w:val="center"/>
        <w:rPr>
          <w:sz w:val="52"/>
          <w:szCs w:val="24"/>
        </w:rPr>
      </w:pPr>
      <w:r w:rsidRPr="00473B03">
        <w:rPr>
          <w:sz w:val="52"/>
          <w:szCs w:val="24"/>
        </w:rPr>
        <w:t>Strategic Management &amp; Sustainability</w:t>
      </w:r>
    </w:p>
    <w:p w14:paraId="7499EEA4" w14:textId="77777777" w:rsidR="00281498" w:rsidRDefault="00281498" w:rsidP="00281498">
      <w:pPr>
        <w:tabs>
          <w:tab w:val="left" w:pos="6096"/>
        </w:tabs>
        <w:jc w:val="center"/>
        <w:rPr>
          <w:sz w:val="44"/>
          <w:szCs w:val="24"/>
        </w:rPr>
      </w:pPr>
    </w:p>
    <w:p w14:paraId="5064F1CD" w14:textId="77777777" w:rsidR="00281498" w:rsidRDefault="00281498" w:rsidP="00281498">
      <w:pPr>
        <w:tabs>
          <w:tab w:val="left" w:pos="6096"/>
        </w:tabs>
        <w:jc w:val="left"/>
        <w:rPr>
          <w:sz w:val="44"/>
          <w:szCs w:val="24"/>
        </w:rPr>
      </w:pPr>
    </w:p>
    <w:p w14:paraId="02576426" w14:textId="77777777" w:rsidR="00281498" w:rsidRDefault="00281498" w:rsidP="00281498">
      <w:pPr>
        <w:tabs>
          <w:tab w:val="left" w:pos="6096"/>
        </w:tabs>
        <w:jc w:val="left"/>
        <w:rPr>
          <w:sz w:val="44"/>
          <w:szCs w:val="24"/>
        </w:rPr>
      </w:pPr>
    </w:p>
    <w:p w14:paraId="259A1549" w14:textId="77777777" w:rsidR="00281498" w:rsidRDefault="00281498" w:rsidP="00281498">
      <w:pPr>
        <w:tabs>
          <w:tab w:val="left" w:pos="6096"/>
        </w:tabs>
        <w:jc w:val="left"/>
        <w:rPr>
          <w:sz w:val="44"/>
          <w:szCs w:val="24"/>
        </w:rPr>
      </w:pPr>
    </w:p>
    <w:p w14:paraId="6B874D7E" w14:textId="77777777" w:rsidR="00281498" w:rsidRDefault="00281498" w:rsidP="00281498">
      <w:pPr>
        <w:tabs>
          <w:tab w:val="left" w:pos="6096"/>
        </w:tabs>
        <w:jc w:val="left"/>
        <w:rPr>
          <w:sz w:val="44"/>
          <w:szCs w:val="24"/>
        </w:rPr>
      </w:pPr>
    </w:p>
    <w:p w14:paraId="10FF26ED" w14:textId="77777777" w:rsidR="00281498" w:rsidRDefault="00281498" w:rsidP="00281498">
      <w:pPr>
        <w:jc w:val="left"/>
        <w:rPr>
          <w:sz w:val="32"/>
          <w:szCs w:val="32"/>
        </w:rPr>
      </w:pPr>
    </w:p>
    <w:p w14:paraId="2785002E" w14:textId="77777777" w:rsidR="00281498" w:rsidRPr="00AC2C96" w:rsidRDefault="00281498" w:rsidP="00281498">
      <w:pPr>
        <w:jc w:val="left"/>
        <w:rPr>
          <w:sz w:val="32"/>
          <w:szCs w:val="32"/>
        </w:rPr>
      </w:pPr>
      <w:proofErr w:type="gramStart"/>
      <w:r w:rsidRPr="00AC2C96">
        <w:rPr>
          <w:sz w:val="32"/>
          <w:szCs w:val="32"/>
        </w:rPr>
        <w:t>Name :</w:t>
      </w:r>
      <w:proofErr w:type="gramEnd"/>
      <w:r w:rsidRPr="00AC2C96">
        <w:rPr>
          <w:sz w:val="32"/>
          <w:szCs w:val="32"/>
        </w:rPr>
        <w:t xml:space="preserve"> Nicolae </w:t>
      </w:r>
      <w:proofErr w:type="spellStart"/>
      <w:r w:rsidRPr="00AC2C96">
        <w:rPr>
          <w:sz w:val="32"/>
          <w:szCs w:val="32"/>
        </w:rPr>
        <w:t>Aexandru</w:t>
      </w:r>
      <w:proofErr w:type="spellEnd"/>
      <w:r w:rsidRPr="00AC2C96">
        <w:rPr>
          <w:sz w:val="32"/>
          <w:szCs w:val="32"/>
        </w:rPr>
        <w:t xml:space="preserve"> Voinea 2119833</w:t>
      </w:r>
    </w:p>
    <w:p w14:paraId="3464B363" w14:textId="16D3A0E0" w:rsidR="00281498" w:rsidRPr="00AC2C96" w:rsidRDefault="00281498" w:rsidP="00281498">
      <w:pPr>
        <w:jc w:val="left"/>
        <w:rPr>
          <w:sz w:val="32"/>
          <w:szCs w:val="32"/>
        </w:rPr>
      </w:pPr>
      <w:r w:rsidRPr="00AC2C96">
        <w:rPr>
          <w:sz w:val="32"/>
          <w:szCs w:val="32"/>
        </w:rPr>
        <w:t xml:space="preserve">Modul </w:t>
      </w:r>
      <w:proofErr w:type="gramStart"/>
      <w:r w:rsidRPr="00AC2C96">
        <w:rPr>
          <w:sz w:val="32"/>
          <w:szCs w:val="32"/>
        </w:rPr>
        <w:t>code :</w:t>
      </w:r>
      <w:proofErr w:type="gramEnd"/>
      <w:r w:rsidRPr="00AC2C96">
        <w:rPr>
          <w:sz w:val="32"/>
          <w:szCs w:val="32"/>
        </w:rPr>
        <w:t xml:space="preserve"> LCBB600</w:t>
      </w:r>
      <w:r>
        <w:rPr>
          <w:sz w:val="32"/>
          <w:szCs w:val="32"/>
        </w:rPr>
        <w:t>4</w:t>
      </w:r>
    </w:p>
    <w:p w14:paraId="7017360E" w14:textId="77777777" w:rsidR="00281498" w:rsidRPr="00281498" w:rsidRDefault="00281498" w:rsidP="00281498">
      <w:pPr>
        <w:tabs>
          <w:tab w:val="left" w:pos="6096"/>
        </w:tabs>
        <w:jc w:val="left"/>
        <w:rPr>
          <w:sz w:val="32"/>
          <w:szCs w:val="32"/>
        </w:rPr>
      </w:pPr>
    </w:p>
    <w:p w14:paraId="4B9D38C9" w14:textId="77777777" w:rsidR="00281498" w:rsidRDefault="00281498" w:rsidP="00281498">
      <w:pPr>
        <w:tabs>
          <w:tab w:val="left" w:pos="6096"/>
        </w:tabs>
        <w:jc w:val="center"/>
        <w:rPr>
          <w:sz w:val="44"/>
          <w:szCs w:val="24"/>
        </w:rPr>
      </w:pPr>
    </w:p>
    <w:p w14:paraId="699865C3" w14:textId="77777777" w:rsidR="00281498" w:rsidRDefault="00281498" w:rsidP="00281498">
      <w:pPr>
        <w:tabs>
          <w:tab w:val="left" w:pos="6096"/>
        </w:tabs>
        <w:jc w:val="center"/>
        <w:rPr>
          <w:sz w:val="44"/>
          <w:szCs w:val="24"/>
        </w:rPr>
      </w:pPr>
    </w:p>
    <w:p w14:paraId="1684D584" w14:textId="77777777" w:rsidR="00281498" w:rsidRDefault="00281498" w:rsidP="00281498">
      <w:pPr>
        <w:tabs>
          <w:tab w:val="left" w:pos="6096"/>
        </w:tabs>
        <w:jc w:val="center"/>
        <w:rPr>
          <w:sz w:val="44"/>
          <w:szCs w:val="24"/>
        </w:rPr>
      </w:pPr>
    </w:p>
    <w:p w14:paraId="00FFDD1B" w14:textId="77777777" w:rsidR="00281498" w:rsidRDefault="00281498" w:rsidP="00281498">
      <w:pPr>
        <w:tabs>
          <w:tab w:val="left" w:pos="6096"/>
        </w:tabs>
        <w:jc w:val="center"/>
        <w:rPr>
          <w:sz w:val="44"/>
          <w:szCs w:val="24"/>
        </w:rPr>
      </w:pPr>
    </w:p>
    <w:p w14:paraId="72D21877" w14:textId="77777777" w:rsidR="00281498" w:rsidRDefault="00281498" w:rsidP="00281498">
      <w:pPr>
        <w:tabs>
          <w:tab w:val="left" w:pos="6096"/>
        </w:tabs>
        <w:jc w:val="center"/>
        <w:rPr>
          <w:sz w:val="44"/>
          <w:szCs w:val="24"/>
        </w:rPr>
      </w:pPr>
    </w:p>
    <w:p w14:paraId="01018E43" w14:textId="77777777" w:rsidR="00281498" w:rsidRDefault="00281498" w:rsidP="00281498">
      <w:pPr>
        <w:tabs>
          <w:tab w:val="left" w:pos="6096"/>
        </w:tabs>
        <w:jc w:val="center"/>
        <w:rPr>
          <w:sz w:val="44"/>
          <w:szCs w:val="24"/>
        </w:rPr>
      </w:pPr>
    </w:p>
    <w:p w14:paraId="33BB571D" w14:textId="77777777" w:rsidR="00281498" w:rsidRDefault="00281498" w:rsidP="00281498">
      <w:pPr>
        <w:tabs>
          <w:tab w:val="left" w:pos="6096"/>
        </w:tabs>
        <w:jc w:val="center"/>
        <w:rPr>
          <w:sz w:val="44"/>
          <w:szCs w:val="24"/>
        </w:rPr>
      </w:pPr>
    </w:p>
    <w:p w14:paraId="3509C4E9" w14:textId="77777777" w:rsidR="00281498" w:rsidRDefault="00281498" w:rsidP="00281498">
      <w:pPr>
        <w:tabs>
          <w:tab w:val="left" w:pos="6096"/>
        </w:tabs>
        <w:jc w:val="center"/>
        <w:rPr>
          <w:sz w:val="44"/>
          <w:szCs w:val="24"/>
        </w:rPr>
      </w:pPr>
    </w:p>
    <w:p w14:paraId="52D3E7A9" w14:textId="77777777" w:rsidR="00281498" w:rsidRDefault="00281498" w:rsidP="00281498">
      <w:pPr>
        <w:tabs>
          <w:tab w:val="left" w:pos="6096"/>
        </w:tabs>
        <w:jc w:val="center"/>
        <w:rPr>
          <w:sz w:val="44"/>
          <w:szCs w:val="24"/>
        </w:rPr>
      </w:pPr>
    </w:p>
    <w:p w14:paraId="266B2BC1" w14:textId="77777777" w:rsidR="00281498" w:rsidRDefault="00281498" w:rsidP="00281498">
      <w:pPr>
        <w:tabs>
          <w:tab w:val="left" w:pos="6096"/>
        </w:tabs>
        <w:jc w:val="center"/>
        <w:rPr>
          <w:sz w:val="44"/>
          <w:szCs w:val="24"/>
        </w:rPr>
      </w:pPr>
    </w:p>
    <w:sdt>
      <w:sdtPr>
        <w:rPr>
          <w:rFonts w:ascii="Times New Roman" w:eastAsiaTheme="minorHAnsi" w:hAnsi="Times New Roman" w:cstheme="minorBidi"/>
          <w:b w:val="0"/>
          <w:bCs w:val="0"/>
          <w:color w:val="auto"/>
          <w:sz w:val="24"/>
          <w:szCs w:val="22"/>
        </w:rPr>
        <w:id w:val="6647547"/>
        <w:docPartObj>
          <w:docPartGallery w:val="Table of Contents"/>
          <w:docPartUnique/>
        </w:docPartObj>
      </w:sdtPr>
      <w:sdtContent>
        <w:p w14:paraId="787A55BD" w14:textId="77777777" w:rsidR="00281498" w:rsidRPr="00C91233" w:rsidRDefault="00281498" w:rsidP="00281498">
          <w:pPr>
            <w:pStyle w:val="TOCHeading"/>
            <w:jc w:val="center"/>
            <w:rPr>
              <w:rFonts w:ascii="Times New Roman" w:hAnsi="Times New Roman" w:cs="Times New Roman"/>
              <w:color w:val="000000" w:themeColor="text1"/>
            </w:rPr>
          </w:pPr>
          <w:r w:rsidRPr="00C91233">
            <w:rPr>
              <w:rFonts w:ascii="Times New Roman" w:hAnsi="Times New Roman" w:cs="Times New Roman"/>
              <w:color w:val="000000" w:themeColor="text1"/>
            </w:rPr>
            <w:t>TABLE OF CONTENTS</w:t>
          </w:r>
        </w:p>
        <w:p w14:paraId="08383092" w14:textId="77777777" w:rsidR="00281498" w:rsidRDefault="00281498" w:rsidP="00281498">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2044315" w:history="1">
            <w:r w:rsidRPr="00F5076B">
              <w:rPr>
                <w:rStyle w:val="Hyperlink"/>
                <w:noProof/>
              </w:rPr>
              <w:t>INTRODUCTION</w:t>
            </w:r>
            <w:r>
              <w:rPr>
                <w:noProof/>
                <w:webHidden/>
              </w:rPr>
              <w:tab/>
            </w:r>
            <w:r>
              <w:rPr>
                <w:noProof/>
                <w:webHidden/>
              </w:rPr>
              <w:fldChar w:fldCharType="begin"/>
            </w:r>
            <w:r>
              <w:rPr>
                <w:noProof/>
                <w:webHidden/>
              </w:rPr>
              <w:instrText xml:space="preserve"> PAGEREF _Toc172044315 \h </w:instrText>
            </w:r>
            <w:r>
              <w:rPr>
                <w:noProof/>
                <w:webHidden/>
              </w:rPr>
            </w:r>
            <w:r>
              <w:rPr>
                <w:noProof/>
                <w:webHidden/>
              </w:rPr>
              <w:fldChar w:fldCharType="separate"/>
            </w:r>
            <w:r>
              <w:rPr>
                <w:noProof/>
                <w:webHidden/>
              </w:rPr>
              <w:t>3</w:t>
            </w:r>
            <w:r>
              <w:rPr>
                <w:noProof/>
                <w:webHidden/>
              </w:rPr>
              <w:fldChar w:fldCharType="end"/>
            </w:r>
          </w:hyperlink>
        </w:p>
        <w:p w14:paraId="6EABFCB8" w14:textId="77777777" w:rsidR="00281498" w:rsidRDefault="00281498" w:rsidP="00281498">
          <w:pPr>
            <w:pStyle w:val="TOC1"/>
            <w:tabs>
              <w:tab w:val="right" w:leader="dot" w:pos="9350"/>
            </w:tabs>
            <w:rPr>
              <w:rFonts w:asciiTheme="minorHAnsi" w:eastAsiaTheme="minorEastAsia" w:hAnsiTheme="minorHAnsi"/>
              <w:noProof/>
              <w:sz w:val="22"/>
              <w:lang w:val="en-IN" w:eastAsia="en-IN"/>
            </w:rPr>
          </w:pPr>
          <w:hyperlink w:anchor="_Toc172044316" w:history="1">
            <w:r w:rsidRPr="00F5076B">
              <w:rPr>
                <w:rStyle w:val="Hyperlink"/>
                <w:noProof/>
              </w:rPr>
              <w:t>MAIN BODY</w:t>
            </w:r>
            <w:r>
              <w:rPr>
                <w:noProof/>
                <w:webHidden/>
              </w:rPr>
              <w:tab/>
            </w:r>
            <w:r>
              <w:rPr>
                <w:noProof/>
                <w:webHidden/>
              </w:rPr>
              <w:fldChar w:fldCharType="begin"/>
            </w:r>
            <w:r>
              <w:rPr>
                <w:noProof/>
                <w:webHidden/>
              </w:rPr>
              <w:instrText xml:space="preserve"> PAGEREF _Toc172044316 \h </w:instrText>
            </w:r>
            <w:r>
              <w:rPr>
                <w:noProof/>
                <w:webHidden/>
              </w:rPr>
            </w:r>
            <w:r>
              <w:rPr>
                <w:noProof/>
                <w:webHidden/>
              </w:rPr>
              <w:fldChar w:fldCharType="separate"/>
            </w:r>
            <w:r>
              <w:rPr>
                <w:noProof/>
                <w:webHidden/>
              </w:rPr>
              <w:t>3</w:t>
            </w:r>
            <w:r>
              <w:rPr>
                <w:noProof/>
                <w:webHidden/>
              </w:rPr>
              <w:fldChar w:fldCharType="end"/>
            </w:r>
          </w:hyperlink>
        </w:p>
        <w:p w14:paraId="570B1B13" w14:textId="77777777" w:rsidR="00281498" w:rsidRDefault="00281498" w:rsidP="00281498">
          <w:pPr>
            <w:pStyle w:val="TOC2"/>
            <w:tabs>
              <w:tab w:val="right" w:leader="dot" w:pos="9350"/>
            </w:tabs>
            <w:rPr>
              <w:rFonts w:asciiTheme="minorHAnsi" w:eastAsiaTheme="minorEastAsia" w:hAnsiTheme="minorHAnsi"/>
              <w:noProof/>
              <w:sz w:val="22"/>
              <w:lang w:val="en-IN" w:eastAsia="en-IN"/>
            </w:rPr>
          </w:pPr>
          <w:hyperlink w:anchor="_Toc172044317" w:history="1">
            <w:r w:rsidRPr="00F5076B">
              <w:rPr>
                <w:rStyle w:val="Hyperlink"/>
                <w:noProof/>
              </w:rPr>
              <w:t>Identifying Key Business and Corporate strategies</w:t>
            </w:r>
            <w:r>
              <w:rPr>
                <w:noProof/>
                <w:webHidden/>
              </w:rPr>
              <w:tab/>
            </w:r>
            <w:r>
              <w:rPr>
                <w:noProof/>
                <w:webHidden/>
              </w:rPr>
              <w:fldChar w:fldCharType="begin"/>
            </w:r>
            <w:r>
              <w:rPr>
                <w:noProof/>
                <w:webHidden/>
              </w:rPr>
              <w:instrText xml:space="preserve"> PAGEREF _Toc172044317 \h </w:instrText>
            </w:r>
            <w:r>
              <w:rPr>
                <w:noProof/>
                <w:webHidden/>
              </w:rPr>
            </w:r>
            <w:r>
              <w:rPr>
                <w:noProof/>
                <w:webHidden/>
              </w:rPr>
              <w:fldChar w:fldCharType="separate"/>
            </w:r>
            <w:r>
              <w:rPr>
                <w:noProof/>
                <w:webHidden/>
              </w:rPr>
              <w:t>3</w:t>
            </w:r>
            <w:r>
              <w:rPr>
                <w:noProof/>
                <w:webHidden/>
              </w:rPr>
              <w:fldChar w:fldCharType="end"/>
            </w:r>
          </w:hyperlink>
        </w:p>
        <w:p w14:paraId="601A8809" w14:textId="77777777" w:rsidR="00281498" w:rsidRDefault="00281498" w:rsidP="00281498">
          <w:pPr>
            <w:pStyle w:val="TOC2"/>
            <w:tabs>
              <w:tab w:val="right" w:leader="dot" w:pos="9350"/>
            </w:tabs>
            <w:rPr>
              <w:rFonts w:asciiTheme="minorHAnsi" w:eastAsiaTheme="minorEastAsia" w:hAnsiTheme="minorHAnsi"/>
              <w:noProof/>
              <w:sz w:val="22"/>
              <w:lang w:val="en-IN" w:eastAsia="en-IN"/>
            </w:rPr>
          </w:pPr>
          <w:hyperlink w:anchor="_Toc172044318" w:history="1">
            <w:r w:rsidRPr="00F5076B">
              <w:rPr>
                <w:rStyle w:val="Hyperlink"/>
                <w:noProof/>
              </w:rPr>
              <w:t>Analysing Resources and Capabilities</w:t>
            </w:r>
            <w:r>
              <w:rPr>
                <w:noProof/>
                <w:webHidden/>
              </w:rPr>
              <w:tab/>
            </w:r>
            <w:r>
              <w:rPr>
                <w:noProof/>
                <w:webHidden/>
              </w:rPr>
              <w:fldChar w:fldCharType="begin"/>
            </w:r>
            <w:r>
              <w:rPr>
                <w:noProof/>
                <w:webHidden/>
              </w:rPr>
              <w:instrText xml:space="preserve"> PAGEREF _Toc172044318 \h </w:instrText>
            </w:r>
            <w:r>
              <w:rPr>
                <w:noProof/>
                <w:webHidden/>
              </w:rPr>
            </w:r>
            <w:r>
              <w:rPr>
                <w:noProof/>
                <w:webHidden/>
              </w:rPr>
              <w:fldChar w:fldCharType="separate"/>
            </w:r>
            <w:r>
              <w:rPr>
                <w:noProof/>
                <w:webHidden/>
              </w:rPr>
              <w:t>4</w:t>
            </w:r>
            <w:r>
              <w:rPr>
                <w:noProof/>
                <w:webHidden/>
              </w:rPr>
              <w:fldChar w:fldCharType="end"/>
            </w:r>
          </w:hyperlink>
        </w:p>
        <w:p w14:paraId="74E19CD4" w14:textId="77777777" w:rsidR="00281498" w:rsidRDefault="00281498" w:rsidP="00281498">
          <w:pPr>
            <w:pStyle w:val="TOC2"/>
            <w:tabs>
              <w:tab w:val="right" w:leader="dot" w:pos="9350"/>
            </w:tabs>
            <w:rPr>
              <w:rFonts w:asciiTheme="minorHAnsi" w:eastAsiaTheme="minorEastAsia" w:hAnsiTheme="minorHAnsi"/>
              <w:noProof/>
              <w:sz w:val="22"/>
              <w:lang w:val="en-IN" w:eastAsia="en-IN"/>
            </w:rPr>
          </w:pPr>
          <w:hyperlink w:anchor="_Toc172044319" w:history="1">
            <w:r w:rsidRPr="00F5076B">
              <w:rPr>
                <w:rStyle w:val="Hyperlink"/>
                <w:noProof/>
              </w:rPr>
              <w:t>Evaluating Strategy in Action</w:t>
            </w:r>
            <w:r>
              <w:rPr>
                <w:noProof/>
                <w:webHidden/>
              </w:rPr>
              <w:tab/>
            </w:r>
            <w:r>
              <w:rPr>
                <w:noProof/>
                <w:webHidden/>
              </w:rPr>
              <w:fldChar w:fldCharType="begin"/>
            </w:r>
            <w:r>
              <w:rPr>
                <w:noProof/>
                <w:webHidden/>
              </w:rPr>
              <w:instrText xml:space="preserve"> PAGEREF _Toc172044319 \h </w:instrText>
            </w:r>
            <w:r>
              <w:rPr>
                <w:noProof/>
                <w:webHidden/>
              </w:rPr>
            </w:r>
            <w:r>
              <w:rPr>
                <w:noProof/>
                <w:webHidden/>
              </w:rPr>
              <w:fldChar w:fldCharType="separate"/>
            </w:r>
            <w:r>
              <w:rPr>
                <w:noProof/>
                <w:webHidden/>
              </w:rPr>
              <w:t>6</w:t>
            </w:r>
            <w:r>
              <w:rPr>
                <w:noProof/>
                <w:webHidden/>
              </w:rPr>
              <w:fldChar w:fldCharType="end"/>
            </w:r>
          </w:hyperlink>
        </w:p>
        <w:p w14:paraId="0E4A6FDF" w14:textId="77777777" w:rsidR="00281498" w:rsidRDefault="00281498" w:rsidP="00281498">
          <w:pPr>
            <w:pStyle w:val="TOC2"/>
            <w:tabs>
              <w:tab w:val="right" w:leader="dot" w:pos="9350"/>
            </w:tabs>
            <w:rPr>
              <w:rFonts w:asciiTheme="minorHAnsi" w:eastAsiaTheme="minorEastAsia" w:hAnsiTheme="minorHAnsi"/>
              <w:noProof/>
              <w:sz w:val="22"/>
              <w:lang w:val="en-IN" w:eastAsia="en-IN"/>
            </w:rPr>
          </w:pPr>
          <w:hyperlink w:anchor="_Toc172044320" w:history="1">
            <w:r w:rsidRPr="00F5076B">
              <w:rPr>
                <w:rStyle w:val="Hyperlink"/>
                <w:noProof/>
              </w:rPr>
              <w:t>Company’s sustainability efforts</w:t>
            </w:r>
            <w:r>
              <w:rPr>
                <w:noProof/>
                <w:webHidden/>
              </w:rPr>
              <w:tab/>
            </w:r>
            <w:r>
              <w:rPr>
                <w:noProof/>
                <w:webHidden/>
              </w:rPr>
              <w:fldChar w:fldCharType="begin"/>
            </w:r>
            <w:r>
              <w:rPr>
                <w:noProof/>
                <w:webHidden/>
              </w:rPr>
              <w:instrText xml:space="preserve"> PAGEREF _Toc172044320 \h </w:instrText>
            </w:r>
            <w:r>
              <w:rPr>
                <w:noProof/>
                <w:webHidden/>
              </w:rPr>
            </w:r>
            <w:r>
              <w:rPr>
                <w:noProof/>
                <w:webHidden/>
              </w:rPr>
              <w:fldChar w:fldCharType="separate"/>
            </w:r>
            <w:r>
              <w:rPr>
                <w:noProof/>
                <w:webHidden/>
              </w:rPr>
              <w:t>9</w:t>
            </w:r>
            <w:r>
              <w:rPr>
                <w:noProof/>
                <w:webHidden/>
              </w:rPr>
              <w:fldChar w:fldCharType="end"/>
            </w:r>
          </w:hyperlink>
        </w:p>
        <w:p w14:paraId="58B2856B" w14:textId="77777777" w:rsidR="00281498" w:rsidRDefault="00281498" w:rsidP="00281498">
          <w:pPr>
            <w:pStyle w:val="TOC1"/>
            <w:tabs>
              <w:tab w:val="right" w:leader="dot" w:pos="9350"/>
            </w:tabs>
            <w:rPr>
              <w:rFonts w:asciiTheme="minorHAnsi" w:eastAsiaTheme="minorEastAsia" w:hAnsiTheme="minorHAnsi"/>
              <w:noProof/>
              <w:sz w:val="22"/>
              <w:lang w:val="en-IN" w:eastAsia="en-IN"/>
            </w:rPr>
          </w:pPr>
          <w:hyperlink w:anchor="_Toc172044321" w:history="1">
            <w:r w:rsidRPr="00F5076B">
              <w:rPr>
                <w:rStyle w:val="Hyperlink"/>
                <w:noProof/>
              </w:rPr>
              <w:t>RECOMENDATIONS</w:t>
            </w:r>
            <w:r>
              <w:rPr>
                <w:noProof/>
                <w:webHidden/>
              </w:rPr>
              <w:tab/>
            </w:r>
            <w:r>
              <w:rPr>
                <w:noProof/>
                <w:webHidden/>
              </w:rPr>
              <w:fldChar w:fldCharType="begin"/>
            </w:r>
            <w:r>
              <w:rPr>
                <w:noProof/>
                <w:webHidden/>
              </w:rPr>
              <w:instrText xml:space="preserve"> PAGEREF _Toc172044321 \h </w:instrText>
            </w:r>
            <w:r>
              <w:rPr>
                <w:noProof/>
                <w:webHidden/>
              </w:rPr>
            </w:r>
            <w:r>
              <w:rPr>
                <w:noProof/>
                <w:webHidden/>
              </w:rPr>
              <w:fldChar w:fldCharType="separate"/>
            </w:r>
            <w:r>
              <w:rPr>
                <w:noProof/>
                <w:webHidden/>
              </w:rPr>
              <w:t>10</w:t>
            </w:r>
            <w:r>
              <w:rPr>
                <w:noProof/>
                <w:webHidden/>
              </w:rPr>
              <w:fldChar w:fldCharType="end"/>
            </w:r>
          </w:hyperlink>
        </w:p>
        <w:p w14:paraId="53B537AE" w14:textId="77777777" w:rsidR="00281498" w:rsidRDefault="00281498" w:rsidP="00281498">
          <w:pPr>
            <w:pStyle w:val="TOC1"/>
            <w:tabs>
              <w:tab w:val="right" w:leader="dot" w:pos="9350"/>
            </w:tabs>
            <w:rPr>
              <w:rFonts w:asciiTheme="minorHAnsi" w:eastAsiaTheme="minorEastAsia" w:hAnsiTheme="minorHAnsi"/>
              <w:noProof/>
              <w:sz w:val="22"/>
              <w:lang w:val="en-IN" w:eastAsia="en-IN"/>
            </w:rPr>
          </w:pPr>
          <w:hyperlink w:anchor="_Toc172044322" w:history="1">
            <w:r w:rsidRPr="00F5076B">
              <w:rPr>
                <w:rStyle w:val="Hyperlink"/>
                <w:noProof/>
              </w:rPr>
              <w:t>CONCLUSION</w:t>
            </w:r>
            <w:r>
              <w:rPr>
                <w:noProof/>
                <w:webHidden/>
              </w:rPr>
              <w:tab/>
            </w:r>
            <w:r>
              <w:rPr>
                <w:noProof/>
                <w:webHidden/>
              </w:rPr>
              <w:fldChar w:fldCharType="begin"/>
            </w:r>
            <w:r>
              <w:rPr>
                <w:noProof/>
                <w:webHidden/>
              </w:rPr>
              <w:instrText xml:space="preserve"> PAGEREF _Toc172044322 \h </w:instrText>
            </w:r>
            <w:r>
              <w:rPr>
                <w:noProof/>
                <w:webHidden/>
              </w:rPr>
            </w:r>
            <w:r>
              <w:rPr>
                <w:noProof/>
                <w:webHidden/>
              </w:rPr>
              <w:fldChar w:fldCharType="separate"/>
            </w:r>
            <w:r>
              <w:rPr>
                <w:noProof/>
                <w:webHidden/>
              </w:rPr>
              <w:t>10</w:t>
            </w:r>
            <w:r>
              <w:rPr>
                <w:noProof/>
                <w:webHidden/>
              </w:rPr>
              <w:fldChar w:fldCharType="end"/>
            </w:r>
          </w:hyperlink>
        </w:p>
        <w:p w14:paraId="6A25F7EF" w14:textId="77777777" w:rsidR="00281498" w:rsidRDefault="00281498" w:rsidP="00281498">
          <w:pPr>
            <w:pStyle w:val="TOC1"/>
            <w:tabs>
              <w:tab w:val="right" w:leader="dot" w:pos="9350"/>
            </w:tabs>
            <w:rPr>
              <w:rFonts w:asciiTheme="minorHAnsi" w:eastAsiaTheme="minorEastAsia" w:hAnsiTheme="minorHAnsi"/>
              <w:noProof/>
              <w:sz w:val="22"/>
              <w:lang w:val="en-IN" w:eastAsia="en-IN"/>
            </w:rPr>
          </w:pPr>
          <w:hyperlink w:anchor="_Toc172044323" w:history="1">
            <w:r w:rsidRPr="00F5076B">
              <w:rPr>
                <w:rStyle w:val="Hyperlink"/>
                <w:noProof/>
              </w:rPr>
              <w:t>REFERENCES</w:t>
            </w:r>
            <w:r>
              <w:rPr>
                <w:noProof/>
                <w:webHidden/>
              </w:rPr>
              <w:tab/>
            </w:r>
            <w:r>
              <w:rPr>
                <w:noProof/>
                <w:webHidden/>
              </w:rPr>
              <w:fldChar w:fldCharType="begin"/>
            </w:r>
            <w:r>
              <w:rPr>
                <w:noProof/>
                <w:webHidden/>
              </w:rPr>
              <w:instrText xml:space="preserve"> PAGEREF _Toc172044323 \h </w:instrText>
            </w:r>
            <w:r>
              <w:rPr>
                <w:noProof/>
                <w:webHidden/>
              </w:rPr>
            </w:r>
            <w:r>
              <w:rPr>
                <w:noProof/>
                <w:webHidden/>
              </w:rPr>
              <w:fldChar w:fldCharType="separate"/>
            </w:r>
            <w:r>
              <w:rPr>
                <w:noProof/>
                <w:webHidden/>
              </w:rPr>
              <w:t>12</w:t>
            </w:r>
            <w:r>
              <w:rPr>
                <w:noProof/>
                <w:webHidden/>
              </w:rPr>
              <w:fldChar w:fldCharType="end"/>
            </w:r>
          </w:hyperlink>
        </w:p>
        <w:p w14:paraId="4DA570FA" w14:textId="77777777" w:rsidR="00281498" w:rsidRDefault="00281498" w:rsidP="00281498">
          <w:r>
            <w:fldChar w:fldCharType="end"/>
          </w:r>
        </w:p>
      </w:sdtContent>
    </w:sdt>
    <w:p w14:paraId="06236D40" w14:textId="77777777" w:rsidR="00281498" w:rsidRDefault="00281498" w:rsidP="00281498">
      <w:pPr>
        <w:tabs>
          <w:tab w:val="left" w:pos="6096"/>
        </w:tabs>
        <w:rPr>
          <w:sz w:val="44"/>
          <w:szCs w:val="24"/>
        </w:rPr>
      </w:pPr>
    </w:p>
    <w:p w14:paraId="6DFDD4AC" w14:textId="6861AC6D" w:rsidR="00281498" w:rsidRPr="00281498" w:rsidRDefault="00281498" w:rsidP="00281498">
      <w:pPr>
        <w:tabs>
          <w:tab w:val="left" w:pos="6096"/>
        </w:tabs>
        <w:rPr>
          <w:b/>
          <w:bCs/>
          <w:sz w:val="36"/>
          <w:szCs w:val="36"/>
          <w:lang w:val="en-IN"/>
        </w:rPr>
      </w:pPr>
      <w:bookmarkStart w:id="0" w:name="_Toc172044315"/>
      <w:r w:rsidRPr="00281498">
        <w:rPr>
          <w:b/>
          <w:bCs/>
          <w:sz w:val="36"/>
          <w:szCs w:val="36"/>
        </w:rPr>
        <w:lastRenderedPageBreak/>
        <w:t>INTRODUCTION</w:t>
      </w:r>
      <w:bookmarkEnd w:id="0"/>
      <w:r w:rsidRPr="00281498">
        <w:rPr>
          <w:b/>
          <w:bCs/>
          <w:sz w:val="36"/>
          <w:szCs w:val="36"/>
          <w:lang w:val="en-IN"/>
        </w:rPr>
        <w:t> </w:t>
      </w:r>
    </w:p>
    <w:p w14:paraId="3DD4B2DC" w14:textId="77777777" w:rsidR="00281498" w:rsidRPr="00C43D01" w:rsidRDefault="00281498" w:rsidP="00281498">
      <w:pPr>
        <w:tabs>
          <w:tab w:val="left" w:pos="6096"/>
        </w:tabs>
        <w:rPr>
          <w:lang w:val="en-IN"/>
        </w:rPr>
      </w:pPr>
      <w:r w:rsidRPr="00C43D01">
        <w:t>Strategic management refers to implementation plan that supports company in achieving objectives. Integrating sustainability in strategic management gives an effective framework for attaining better goals (Bryson, 2020). This brings better opportunities that improve reputation among other competitive company. Barclays plc’s Strategies aligns with its objectives and global priorities. This report will discuss key corporate strategies of Barclays plc through framework of Porter's Generic Strategies and Ansoff Matrix. Further, it will analyse Resources and Capabilities by VRIO analysis. Moreover, report will evaluate Strategy in Action with framework of Suitability, acceptability and Feasibility. In addition, report will present Sustainability Efforts and along with alignment of sustainability gaols with corporate strategies. </w:t>
      </w:r>
      <w:r w:rsidRPr="00C43D01">
        <w:rPr>
          <w:lang w:val="en-IN"/>
        </w:rPr>
        <w:t> </w:t>
      </w:r>
    </w:p>
    <w:p w14:paraId="23DE7CD0" w14:textId="77777777" w:rsidR="00281498" w:rsidRPr="00281498" w:rsidRDefault="00281498" w:rsidP="00281498">
      <w:pPr>
        <w:pStyle w:val="Heading1"/>
        <w:rPr>
          <w:b/>
          <w:bCs/>
          <w:color w:val="auto"/>
          <w:lang w:val="en-IN"/>
        </w:rPr>
      </w:pPr>
      <w:bookmarkStart w:id="1" w:name="_Toc172044316"/>
      <w:r w:rsidRPr="00281498">
        <w:rPr>
          <w:b/>
          <w:bCs/>
          <w:color w:val="auto"/>
        </w:rPr>
        <w:t>MAIN BODY</w:t>
      </w:r>
      <w:bookmarkEnd w:id="1"/>
      <w:r w:rsidRPr="00281498">
        <w:rPr>
          <w:b/>
          <w:bCs/>
          <w:color w:val="auto"/>
          <w:lang w:val="en-IN"/>
        </w:rPr>
        <w:t> </w:t>
      </w:r>
    </w:p>
    <w:p w14:paraId="2966F7B4" w14:textId="77777777" w:rsidR="00281498" w:rsidRPr="00281498" w:rsidRDefault="00281498" w:rsidP="00281498">
      <w:pPr>
        <w:pStyle w:val="Heading2"/>
        <w:rPr>
          <w:color w:val="auto"/>
          <w:lang w:val="en-IN"/>
        </w:rPr>
      </w:pPr>
      <w:bookmarkStart w:id="2" w:name="_Toc172044317"/>
      <w:r w:rsidRPr="00281498">
        <w:rPr>
          <w:color w:val="auto"/>
        </w:rPr>
        <w:t>Identifying Key Business and Corporate strategies</w:t>
      </w:r>
      <w:bookmarkEnd w:id="2"/>
      <w:r w:rsidRPr="00281498">
        <w:rPr>
          <w:color w:val="auto"/>
        </w:rPr>
        <w:t> </w:t>
      </w:r>
      <w:r w:rsidRPr="00281498">
        <w:rPr>
          <w:color w:val="auto"/>
          <w:lang w:val="en-IN"/>
        </w:rPr>
        <w:t> </w:t>
      </w:r>
    </w:p>
    <w:p w14:paraId="6E397A72" w14:textId="77777777" w:rsidR="00281498" w:rsidRPr="00C43D01" w:rsidRDefault="00281498" w:rsidP="00281498">
      <w:pPr>
        <w:tabs>
          <w:tab w:val="left" w:pos="6096"/>
        </w:tabs>
        <w:rPr>
          <w:lang w:val="en-IN"/>
        </w:rPr>
      </w:pPr>
      <w:r w:rsidRPr="00C43D01">
        <w:t xml:space="preserve">Corporate strategies work as essential tool for improving and expanding value of organisation. Barclays Plc use business strategies to generate long-term goals for better success. </w:t>
      </w:r>
      <w:proofErr w:type="gramStart"/>
      <w:r w:rsidRPr="00C43D01">
        <w:t>This strategies</w:t>
      </w:r>
      <w:proofErr w:type="gramEnd"/>
      <w:r w:rsidRPr="00C43D01">
        <w:t xml:space="preserve"> plays significant role in providing financial stability and effective profits for future growth. Barclays plc uses the strategic framework of Porter's Generic Strategies and Ansoff Matrix to focus on cost management and growth. </w:t>
      </w:r>
      <w:r w:rsidRPr="00C43D01">
        <w:rPr>
          <w:lang w:val="en-IN"/>
        </w:rPr>
        <w:t> </w:t>
      </w:r>
    </w:p>
    <w:p w14:paraId="2E1B6140" w14:textId="77777777" w:rsidR="00281498" w:rsidRPr="00C43D01" w:rsidRDefault="00281498" w:rsidP="00281498">
      <w:pPr>
        <w:tabs>
          <w:tab w:val="left" w:pos="6096"/>
        </w:tabs>
        <w:rPr>
          <w:lang w:val="en-IN"/>
        </w:rPr>
      </w:pPr>
      <w:r w:rsidRPr="00C43D01">
        <w:t xml:space="preserve">Porter’s Generic Strategies includes four strategies such as cost leadership, differentiation, cost focused and differentiation focus. This model provides framework for business by cutting cost and providing </w:t>
      </w:r>
      <w:proofErr w:type="gramStart"/>
      <w:r w:rsidRPr="00C43D01">
        <w:t>low-prices</w:t>
      </w:r>
      <w:proofErr w:type="gramEnd"/>
      <w:r w:rsidRPr="00C43D01">
        <w:t xml:space="preserve"> to customer. This strategic model aims on improving competitive advantages through cutting the cost.</w:t>
      </w:r>
      <w:r w:rsidRPr="00C43D01">
        <w:rPr>
          <w:lang w:val="en-IN"/>
        </w:rPr>
        <w:t> </w:t>
      </w:r>
    </w:p>
    <w:p w14:paraId="6B6E9536" w14:textId="77777777" w:rsidR="00281498" w:rsidRPr="00C43D01" w:rsidRDefault="00281498" w:rsidP="00281498">
      <w:pPr>
        <w:tabs>
          <w:tab w:val="left" w:pos="6096"/>
        </w:tabs>
        <w:rPr>
          <w:lang w:val="en-IN"/>
        </w:rPr>
      </w:pPr>
      <w:r w:rsidRPr="00C43D01">
        <w:t xml:space="preserve">Barclays Plc uses the cost leadership strategy to achieve competitive advantages. It develops </w:t>
      </w:r>
      <w:proofErr w:type="gramStart"/>
      <w:r w:rsidRPr="00C43D01">
        <w:t>this areas</w:t>
      </w:r>
      <w:proofErr w:type="gramEnd"/>
      <w:r w:rsidRPr="00C43D01">
        <w:t xml:space="preserve"> to improve sales value that boost the competition value in global market. Company </w:t>
      </w:r>
      <w:proofErr w:type="gramStart"/>
      <w:r w:rsidRPr="00C43D01">
        <w:t>focus</w:t>
      </w:r>
      <w:proofErr w:type="gramEnd"/>
      <w:r w:rsidRPr="00C43D01">
        <w:t xml:space="preserve"> on two ways, first is reducing cost to increase the profit rates while maintaining the average prices in industry (Hunger, 2020). Through second way, it </w:t>
      </w:r>
      <w:proofErr w:type="gramStart"/>
      <w:r w:rsidRPr="00C43D01">
        <w:t>focus</w:t>
      </w:r>
      <w:proofErr w:type="gramEnd"/>
      <w:r w:rsidRPr="00C43D01">
        <w:t xml:space="preserve"> on increasing its market shares through charging less prices while gaining responsible profits value on each sales. The cost leadership strategy is all about being a leader in global market in terms of cost. It checks the </w:t>
      </w:r>
      <w:r w:rsidRPr="00C43D01">
        <w:lastRenderedPageBreak/>
        <w:t xml:space="preserve">price valuation of other competitive company, so that other companies cannot undercut its cheap prices. This step brings improved marker share for business growth. It invests in advance technology systems to cut the exercises costs. Further, Barclays maintain the efficiency of logistics and cuts in excessive cost of labour, worker etc. </w:t>
      </w:r>
      <w:proofErr w:type="gramStart"/>
      <w:r w:rsidRPr="00C43D01">
        <w:t>This strategies</w:t>
      </w:r>
      <w:proofErr w:type="gramEnd"/>
      <w:r w:rsidRPr="00C43D01">
        <w:t xml:space="preserve"> are opt by several other companies too, therefor, Barclays overlooks on other cost cutting areas to bring continuation of improvement in company and its activities. Barclays aims to invest £500m in year 2027 for global climate tech start-ups which will bring value into organisation (Barclays, 2024).  </w:t>
      </w:r>
      <w:r w:rsidRPr="00C43D01">
        <w:rPr>
          <w:lang w:val="en-IN"/>
        </w:rPr>
        <w:t> </w:t>
      </w:r>
    </w:p>
    <w:p w14:paraId="0C5F24F8" w14:textId="77777777" w:rsidR="00281498" w:rsidRPr="00C43D01" w:rsidRDefault="00281498" w:rsidP="00281498">
      <w:pPr>
        <w:tabs>
          <w:tab w:val="left" w:pos="6096"/>
        </w:tabs>
        <w:rPr>
          <w:lang w:val="en-IN"/>
        </w:rPr>
      </w:pPr>
      <w:r w:rsidRPr="00C43D01">
        <w:t xml:space="preserve">Ansoff Matrix provides a framework for removing risk factors during strategies decision in business. This framework if often known as market expansion grid that assists in evaluating growth areas in business. This includes market penetration, market development, product development and diversification. This framework is used in evaluating growth strategies for market and products. These revolves around areas of development for business, so </w:t>
      </w:r>
      <w:proofErr w:type="gramStart"/>
      <w:r w:rsidRPr="00C43D01">
        <w:t>it</w:t>
      </w:r>
      <w:proofErr w:type="gramEnd"/>
      <w:r w:rsidRPr="00C43D01">
        <w:t xml:space="preserve"> business can bring innovation in existing services and product. </w:t>
      </w:r>
      <w:r w:rsidRPr="00C43D01">
        <w:rPr>
          <w:lang w:val="en-IN"/>
        </w:rPr>
        <w:t> </w:t>
      </w:r>
    </w:p>
    <w:p w14:paraId="3919E462" w14:textId="77777777" w:rsidR="00281498" w:rsidRPr="00C43D01" w:rsidRDefault="00281498" w:rsidP="00281498">
      <w:pPr>
        <w:tabs>
          <w:tab w:val="left" w:pos="6096"/>
        </w:tabs>
        <w:rPr>
          <w:lang w:val="en-IN"/>
        </w:rPr>
      </w:pPr>
      <w:r w:rsidRPr="00C43D01">
        <w:t xml:space="preserve">Barclay Plc use diversification strategy from Ansoff Matrix framework. Diversification strategy refers to development of product and market. It provides better rewards to business to improving revue opportunities and decreasing the reliance on single market fit. It uses both related and unrelated diversification for bringing better opportunities. In related diversification, company introduces potential synergies product and existing market but in unrelated diversification, the real synergies realized among the product and existing marketplace of company (Freeman, 2023). This strategic framework provides a development plan and guides company to attain growth factors. It also helps business in analysing the best options for company. </w:t>
      </w:r>
      <w:proofErr w:type="gramStart"/>
      <w:r w:rsidRPr="00C43D01">
        <w:t>This strategies</w:t>
      </w:r>
      <w:proofErr w:type="gramEnd"/>
      <w:r w:rsidRPr="00C43D01">
        <w:t xml:space="preserve"> acquires by Barclays during the expansion period and the times when company enters in new market with new services. </w:t>
      </w:r>
      <w:r w:rsidRPr="00C43D01">
        <w:rPr>
          <w:lang w:val="en-IN"/>
        </w:rPr>
        <w:t> </w:t>
      </w:r>
    </w:p>
    <w:p w14:paraId="315B5679" w14:textId="77777777" w:rsidR="00281498" w:rsidRPr="00281498" w:rsidRDefault="00281498" w:rsidP="00281498">
      <w:pPr>
        <w:pStyle w:val="Heading2"/>
        <w:rPr>
          <w:b/>
          <w:bCs/>
          <w:color w:val="auto"/>
          <w:lang w:val="en-IN"/>
        </w:rPr>
      </w:pPr>
      <w:bookmarkStart w:id="3" w:name="_Toc172044318"/>
      <w:proofErr w:type="spellStart"/>
      <w:r w:rsidRPr="00281498">
        <w:rPr>
          <w:b/>
          <w:bCs/>
          <w:color w:val="auto"/>
        </w:rPr>
        <w:t>Analysing</w:t>
      </w:r>
      <w:proofErr w:type="spellEnd"/>
      <w:r w:rsidRPr="00281498">
        <w:rPr>
          <w:b/>
          <w:bCs/>
          <w:color w:val="auto"/>
        </w:rPr>
        <w:t xml:space="preserve"> Resources and Capabilities</w:t>
      </w:r>
      <w:bookmarkEnd w:id="3"/>
      <w:r w:rsidRPr="00281498">
        <w:rPr>
          <w:b/>
          <w:bCs/>
          <w:color w:val="auto"/>
          <w:lang w:val="en-IN"/>
        </w:rPr>
        <w:t> </w:t>
      </w:r>
    </w:p>
    <w:p w14:paraId="181135C1" w14:textId="77777777" w:rsidR="00281498" w:rsidRPr="00C43D01" w:rsidRDefault="00281498" w:rsidP="00281498">
      <w:pPr>
        <w:tabs>
          <w:tab w:val="left" w:pos="6096"/>
        </w:tabs>
        <w:rPr>
          <w:lang w:val="en-IN"/>
        </w:rPr>
      </w:pPr>
      <w:r w:rsidRPr="00C43D01">
        <w:t xml:space="preserve">Resources in company includes its assets, skills and experience where capabilities can be described as company’s capability to effectively utilise the resources that can brings development areas for business. Resources include both tangible and intangible resources like, intellectual property, human capital, infrastructure, financial assets etc. capability factor provides effective advantages and adds value to company </w:t>
      </w:r>
      <w:proofErr w:type="gramStart"/>
      <w:r w:rsidRPr="00C43D01">
        <w:t>that brigs</w:t>
      </w:r>
      <w:proofErr w:type="gramEnd"/>
      <w:r w:rsidRPr="00C43D01">
        <w:t xml:space="preserve"> effective competitive advantages. </w:t>
      </w:r>
      <w:r w:rsidRPr="00C43D01">
        <w:lastRenderedPageBreak/>
        <w:t>This plays essential role in sustaining the competitive advantages that brings profitability in company. </w:t>
      </w:r>
      <w:r w:rsidRPr="00C43D01">
        <w:rPr>
          <w:lang w:val="en-IN"/>
        </w:rPr>
        <w:t> </w:t>
      </w:r>
    </w:p>
    <w:p w14:paraId="6747DFC3" w14:textId="77777777" w:rsidR="00281498" w:rsidRPr="00C43D01" w:rsidRDefault="00281498" w:rsidP="00281498">
      <w:pPr>
        <w:tabs>
          <w:tab w:val="left" w:pos="6096"/>
        </w:tabs>
        <w:rPr>
          <w:b/>
          <w:szCs w:val="24"/>
          <w:lang w:val="en-IN"/>
        </w:rPr>
      </w:pPr>
      <w:r w:rsidRPr="00C43D01">
        <w:rPr>
          <w:b/>
          <w:bCs/>
          <w:szCs w:val="24"/>
        </w:rPr>
        <w:t>Value chain analysis </w:t>
      </w:r>
      <w:r w:rsidRPr="00C43D01">
        <w:rPr>
          <w:b/>
          <w:szCs w:val="24"/>
          <w:lang w:val="en-IN"/>
        </w:rPr>
        <w:t> </w:t>
      </w:r>
    </w:p>
    <w:p w14:paraId="4B6033F3" w14:textId="77777777" w:rsidR="00281498" w:rsidRPr="00C43D01" w:rsidRDefault="00281498" w:rsidP="00281498">
      <w:pPr>
        <w:tabs>
          <w:tab w:val="left" w:pos="6096"/>
        </w:tabs>
        <w:rPr>
          <w:lang w:val="en-IN"/>
        </w:rPr>
      </w:pPr>
      <w:r w:rsidRPr="00C43D01">
        <w:t xml:space="preserve">Value Chain and Value System analysis refers to analysis of each practice in company’s value chain that can bring improvement opportunities. Barclays Plc use value chain model to create the product or transforming its services. It assists in improving business efficiency, so it can provide valuable services at less cost. Barclays creates many competitive advantages with improving productivity factor. Company </w:t>
      </w:r>
      <w:proofErr w:type="gramStart"/>
      <w:r w:rsidRPr="00C43D01">
        <w:t>discern</w:t>
      </w:r>
      <w:proofErr w:type="gramEnd"/>
      <w:r w:rsidRPr="00C43D01">
        <w:t xml:space="preserve"> those areas which are inefficient and applies effective strategy to optimise the procedure for better efficiency. Through this analysis, company generates loyalty among its customers. Company analysis its primary activities like operations, inbound logistics, marketing, services with value chain analysis. Company includes various program to improve customer experience, brand visibility and procedure of operations (Freeman, 2023). Through support activities, company aims on technology development areas in its operations like designing, manufacturing etc. with this analysis, company also focus on hiring process and employee retention that improve strategic factor of company and assist in improving services. At last, company invest in infrastructure which is connected to management areas such as quality control, planning, finance etc. Therefore, it benefits company in braking down the service in various components to evaluate each component and existing improvement areas that can bring efficiency in business operations. </w:t>
      </w:r>
      <w:r w:rsidRPr="00C43D01">
        <w:rPr>
          <w:lang w:val="en-IN"/>
        </w:rPr>
        <w:t> </w:t>
      </w:r>
    </w:p>
    <w:p w14:paraId="44B5D1A3" w14:textId="77777777" w:rsidR="00281498" w:rsidRPr="00C43D01" w:rsidRDefault="00281498" w:rsidP="00281498">
      <w:pPr>
        <w:tabs>
          <w:tab w:val="left" w:pos="6096"/>
        </w:tabs>
        <w:rPr>
          <w:b/>
          <w:szCs w:val="24"/>
          <w:lang w:val="en-IN"/>
        </w:rPr>
      </w:pPr>
      <w:r w:rsidRPr="00C43D01">
        <w:rPr>
          <w:b/>
          <w:bCs/>
          <w:szCs w:val="24"/>
        </w:rPr>
        <w:t>VRIO analysis </w:t>
      </w:r>
      <w:r w:rsidRPr="00C43D01">
        <w:rPr>
          <w:b/>
          <w:szCs w:val="24"/>
          <w:lang w:val="en-IN"/>
        </w:rPr>
        <w:t> </w:t>
      </w:r>
    </w:p>
    <w:p w14:paraId="0E382453" w14:textId="77777777" w:rsidR="00281498" w:rsidRPr="00C43D01" w:rsidRDefault="00281498" w:rsidP="00281498">
      <w:pPr>
        <w:tabs>
          <w:tab w:val="left" w:pos="6096"/>
        </w:tabs>
        <w:rPr>
          <w:lang w:val="en-IN"/>
        </w:rPr>
      </w:pPr>
      <w:r w:rsidRPr="00C43D01">
        <w:t xml:space="preserve">VRIO analysis provides framework for internal analysis of business that assist in navigating resources or advantages which provides sustainable competitive advantages. Barclays Plc uses this framework for understanding all possible resources that strengthens its value among other competitive company (Fuertes, 2020). Through value factor, company plans the areas to improve customer experience by meeting with customer’s needs. Company discovers the rare areas and corporate with these areas through innovative ways. Barclays conducts research and design various methods that can bring efficiency and can attract the valuable customers.  Barclays is 9th largest issuer of credit </w:t>
      </w:r>
      <w:proofErr w:type="gramStart"/>
      <w:r w:rsidRPr="00C43D01">
        <w:t>card</w:t>
      </w:r>
      <w:proofErr w:type="gramEnd"/>
      <w:r w:rsidRPr="00C43D01">
        <w:t xml:space="preserve"> and this analysis improved its customer rate in US over 20 million (Barclays, 2024). </w:t>
      </w:r>
      <w:r w:rsidRPr="00C43D01">
        <w:rPr>
          <w:lang w:val="en-I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8"/>
        <w:gridCol w:w="1105"/>
        <w:gridCol w:w="1317"/>
        <w:gridCol w:w="1628"/>
        <w:gridCol w:w="1625"/>
        <w:gridCol w:w="1977"/>
      </w:tblGrid>
      <w:tr w:rsidR="00281498" w:rsidRPr="00C43D01" w14:paraId="0EC0EAB5" w14:textId="77777777" w:rsidTr="0063123C">
        <w:trPr>
          <w:trHeight w:val="430"/>
        </w:trPr>
        <w:tc>
          <w:tcPr>
            <w:tcW w:w="2171" w:type="dxa"/>
            <w:tcBorders>
              <w:top w:val="single" w:sz="8" w:space="0" w:color="auto"/>
              <w:left w:val="single" w:sz="8" w:space="0" w:color="auto"/>
              <w:bottom w:val="single" w:sz="8" w:space="0" w:color="auto"/>
              <w:right w:val="single" w:sz="8" w:space="0" w:color="auto"/>
            </w:tcBorders>
            <w:shd w:val="clear" w:color="auto" w:fill="B6DDE8"/>
            <w:hideMark/>
          </w:tcPr>
          <w:p w14:paraId="1AD629EB" w14:textId="77777777" w:rsidR="00281498" w:rsidRPr="00C43D01" w:rsidRDefault="00281498" w:rsidP="0063123C">
            <w:pPr>
              <w:tabs>
                <w:tab w:val="left" w:pos="6096"/>
              </w:tabs>
              <w:rPr>
                <w:lang w:val="en-IN"/>
              </w:rPr>
            </w:pPr>
            <w:r w:rsidRPr="00C43D01">
              <w:lastRenderedPageBreak/>
              <w:t>Resources</w:t>
            </w:r>
            <w:r w:rsidRPr="00C43D01">
              <w:rPr>
                <w:lang w:val="en-IN"/>
              </w:rPr>
              <w:t> </w:t>
            </w:r>
          </w:p>
        </w:tc>
        <w:tc>
          <w:tcPr>
            <w:tcW w:w="1547" w:type="dxa"/>
            <w:tcBorders>
              <w:top w:val="single" w:sz="8" w:space="0" w:color="auto"/>
              <w:left w:val="single" w:sz="8" w:space="0" w:color="auto"/>
              <w:bottom w:val="single" w:sz="8" w:space="0" w:color="auto"/>
              <w:right w:val="single" w:sz="8" w:space="0" w:color="auto"/>
            </w:tcBorders>
            <w:shd w:val="clear" w:color="auto" w:fill="B6DDE8"/>
            <w:hideMark/>
          </w:tcPr>
          <w:p w14:paraId="2512E4D4" w14:textId="77777777" w:rsidR="00281498" w:rsidRPr="00C43D01" w:rsidRDefault="00281498" w:rsidP="0063123C">
            <w:pPr>
              <w:tabs>
                <w:tab w:val="left" w:pos="6096"/>
              </w:tabs>
              <w:rPr>
                <w:lang w:val="en-IN"/>
              </w:rPr>
            </w:pPr>
            <w:r w:rsidRPr="00C43D01">
              <w:t>Value</w:t>
            </w:r>
            <w:r w:rsidRPr="00C43D01">
              <w:rPr>
                <w:lang w:val="en-IN"/>
              </w:rPr>
              <w:t> </w:t>
            </w:r>
          </w:p>
        </w:tc>
        <w:tc>
          <w:tcPr>
            <w:tcW w:w="1934" w:type="dxa"/>
            <w:tcBorders>
              <w:top w:val="single" w:sz="8" w:space="0" w:color="auto"/>
              <w:left w:val="single" w:sz="8" w:space="0" w:color="auto"/>
              <w:bottom w:val="single" w:sz="8" w:space="0" w:color="auto"/>
              <w:right w:val="single" w:sz="8" w:space="0" w:color="auto"/>
            </w:tcBorders>
            <w:shd w:val="clear" w:color="auto" w:fill="B6DDE8"/>
            <w:hideMark/>
          </w:tcPr>
          <w:p w14:paraId="60E1654A" w14:textId="77777777" w:rsidR="00281498" w:rsidRPr="00C43D01" w:rsidRDefault="00281498" w:rsidP="0063123C">
            <w:pPr>
              <w:tabs>
                <w:tab w:val="left" w:pos="6096"/>
              </w:tabs>
              <w:rPr>
                <w:lang w:val="en-IN"/>
              </w:rPr>
            </w:pPr>
            <w:r w:rsidRPr="00C43D01">
              <w:t>Rare</w:t>
            </w:r>
            <w:r w:rsidRPr="00C43D01">
              <w:rPr>
                <w:lang w:val="en-IN"/>
              </w:rPr>
              <w:t> </w:t>
            </w:r>
          </w:p>
        </w:tc>
        <w:tc>
          <w:tcPr>
            <w:tcW w:w="2300" w:type="dxa"/>
            <w:tcBorders>
              <w:top w:val="single" w:sz="8" w:space="0" w:color="auto"/>
              <w:left w:val="single" w:sz="8" w:space="0" w:color="auto"/>
              <w:bottom w:val="single" w:sz="8" w:space="0" w:color="auto"/>
              <w:right w:val="single" w:sz="8" w:space="0" w:color="auto"/>
            </w:tcBorders>
            <w:shd w:val="clear" w:color="auto" w:fill="B6DDE8"/>
            <w:hideMark/>
          </w:tcPr>
          <w:p w14:paraId="41F7C4A3" w14:textId="77777777" w:rsidR="00281498" w:rsidRPr="00C43D01" w:rsidRDefault="00281498" w:rsidP="0063123C">
            <w:pPr>
              <w:tabs>
                <w:tab w:val="left" w:pos="6096"/>
              </w:tabs>
              <w:rPr>
                <w:lang w:val="en-IN"/>
              </w:rPr>
            </w:pPr>
            <w:r w:rsidRPr="00C43D01">
              <w:t>Imitable </w:t>
            </w:r>
            <w:r w:rsidRPr="00C43D01">
              <w:rPr>
                <w:lang w:val="en-IN"/>
              </w:rPr>
              <w:t> </w:t>
            </w:r>
          </w:p>
        </w:tc>
        <w:tc>
          <w:tcPr>
            <w:tcW w:w="2171" w:type="dxa"/>
            <w:tcBorders>
              <w:top w:val="single" w:sz="8" w:space="0" w:color="auto"/>
              <w:left w:val="single" w:sz="8" w:space="0" w:color="auto"/>
              <w:bottom w:val="single" w:sz="8" w:space="0" w:color="auto"/>
              <w:right w:val="single" w:sz="8" w:space="0" w:color="auto"/>
            </w:tcBorders>
            <w:shd w:val="clear" w:color="auto" w:fill="B6DDE8"/>
            <w:hideMark/>
          </w:tcPr>
          <w:p w14:paraId="593F8B9D" w14:textId="77777777" w:rsidR="00281498" w:rsidRPr="00C43D01" w:rsidRDefault="00281498" w:rsidP="0063123C">
            <w:pPr>
              <w:tabs>
                <w:tab w:val="left" w:pos="6096"/>
              </w:tabs>
              <w:rPr>
                <w:lang w:val="en-IN"/>
              </w:rPr>
            </w:pPr>
            <w:r w:rsidRPr="00C43D01">
              <w:t>Organised</w:t>
            </w:r>
            <w:r w:rsidRPr="00C43D01">
              <w:rPr>
                <w:lang w:val="en-IN"/>
              </w:rPr>
              <w:t> </w:t>
            </w:r>
          </w:p>
        </w:tc>
        <w:tc>
          <w:tcPr>
            <w:tcW w:w="2730" w:type="dxa"/>
            <w:tcBorders>
              <w:top w:val="single" w:sz="8" w:space="0" w:color="auto"/>
              <w:left w:val="single" w:sz="8" w:space="0" w:color="auto"/>
              <w:bottom w:val="single" w:sz="8" w:space="0" w:color="auto"/>
              <w:right w:val="single" w:sz="8" w:space="0" w:color="auto"/>
            </w:tcBorders>
            <w:shd w:val="clear" w:color="auto" w:fill="B6DDE8"/>
            <w:hideMark/>
          </w:tcPr>
          <w:p w14:paraId="75DBDD2C" w14:textId="77777777" w:rsidR="00281498" w:rsidRPr="00C43D01" w:rsidRDefault="00281498" w:rsidP="0063123C">
            <w:pPr>
              <w:tabs>
                <w:tab w:val="left" w:pos="6096"/>
              </w:tabs>
              <w:rPr>
                <w:lang w:val="en-IN"/>
              </w:rPr>
            </w:pPr>
            <w:r w:rsidRPr="00C43D01">
              <w:t>Competitive advantage </w:t>
            </w:r>
            <w:r w:rsidRPr="00C43D01">
              <w:rPr>
                <w:lang w:val="en-IN"/>
              </w:rPr>
              <w:t> </w:t>
            </w:r>
          </w:p>
        </w:tc>
      </w:tr>
      <w:tr w:rsidR="00281498" w:rsidRPr="00C43D01" w14:paraId="137D1018" w14:textId="77777777" w:rsidTr="0063123C">
        <w:trPr>
          <w:trHeight w:val="430"/>
        </w:trPr>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19F8CFD6" w14:textId="77777777" w:rsidR="00281498" w:rsidRPr="00C43D01" w:rsidRDefault="00281498" w:rsidP="0063123C">
            <w:pPr>
              <w:tabs>
                <w:tab w:val="left" w:pos="6096"/>
              </w:tabs>
              <w:rPr>
                <w:lang w:val="en-IN"/>
              </w:rPr>
            </w:pPr>
            <w:r w:rsidRPr="00C43D01">
              <w:t>Brand awareness </w:t>
            </w:r>
            <w:r w:rsidRPr="00C43D01">
              <w:rPr>
                <w:lang w:val="en-IN"/>
              </w:rPr>
              <w:t> </w:t>
            </w:r>
          </w:p>
        </w:tc>
        <w:tc>
          <w:tcPr>
            <w:tcW w:w="1547" w:type="dxa"/>
            <w:tcBorders>
              <w:top w:val="single" w:sz="8" w:space="0" w:color="auto"/>
              <w:left w:val="single" w:sz="8" w:space="0" w:color="auto"/>
              <w:bottom w:val="single" w:sz="8" w:space="0" w:color="auto"/>
              <w:right w:val="single" w:sz="8" w:space="0" w:color="auto"/>
            </w:tcBorders>
            <w:shd w:val="clear" w:color="auto" w:fill="auto"/>
            <w:hideMark/>
          </w:tcPr>
          <w:p w14:paraId="794A136A" w14:textId="77777777" w:rsidR="00281498" w:rsidRPr="00C43D01" w:rsidRDefault="00281498" w:rsidP="0063123C">
            <w:pPr>
              <w:tabs>
                <w:tab w:val="left" w:pos="6096"/>
              </w:tabs>
              <w:rPr>
                <w:lang w:val="en-IN"/>
              </w:rPr>
            </w:pPr>
            <w:r w:rsidRPr="00C43D01">
              <w:t>Yes </w:t>
            </w:r>
            <w:r w:rsidRPr="00C43D01">
              <w:rPr>
                <w:lang w:val="en-IN"/>
              </w:rPr>
              <w:t> </w:t>
            </w:r>
          </w:p>
        </w:tc>
        <w:tc>
          <w:tcPr>
            <w:tcW w:w="1934" w:type="dxa"/>
            <w:tcBorders>
              <w:top w:val="single" w:sz="8" w:space="0" w:color="auto"/>
              <w:left w:val="single" w:sz="8" w:space="0" w:color="auto"/>
              <w:bottom w:val="single" w:sz="8" w:space="0" w:color="auto"/>
              <w:right w:val="single" w:sz="8" w:space="0" w:color="auto"/>
            </w:tcBorders>
            <w:shd w:val="clear" w:color="auto" w:fill="auto"/>
            <w:hideMark/>
          </w:tcPr>
          <w:p w14:paraId="29D7BF12" w14:textId="77777777" w:rsidR="00281498" w:rsidRPr="00C43D01" w:rsidRDefault="00281498" w:rsidP="0063123C">
            <w:pPr>
              <w:tabs>
                <w:tab w:val="left" w:pos="6096"/>
              </w:tabs>
              <w:rPr>
                <w:lang w:val="en-IN"/>
              </w:rPr>
            </w:pPr>
            <w:r w:rsidRPr="00C43D01">
              <w:t>Yes</w:t>
            </w:r>
            <w:r w:rsidRPr="00C43D01">
              <w:rPr>
                <w:lang w:val="en-IN"/>
              </w:rPr>
              <w:t> </w:t>
            </w:r>
          </w:p>
        </w:tc>
        <w:tc>
          <w:tcPr>
            <w:tcW w:w="2300" w:type="dxa"/>
            <w:tcBorders>
              <w:top w:val="single" w:sz="8" w:space="0" w:color="auto"/>
              <w:left w:val="single" w:sz="8" w:space="0" w:color="auto"/>
              <w:bottom w:val="single" w:sz="8" w:space="0" w:color="auto"/>
              <w:right w:val="single" w:sz="8" w:space="0" w:color="auto"/>
            </w:tcBorders>
            <w:shd w:val="clear" w:color="auto" w:fill="auto"/>
            <w:hideMark/>
          </w:tcPr>
          <w:p w14:paraId="54C9EF3A" w14:textId="77777777" w:rsidR="00281498" w:rsidRPr="00C43D01" w:rsidRDefault="00281498" w:rsidP="0063123C">
            <w:pPr>
              <w:tabs>
                <w:tab w:val="left" w:pos="6096"/>
              </w:tabs>
              <w:rPr>
                <w:lang w:val="en-IN"/>
              </w:rPr>
            </w:pPr>
            <w:r w:rsidRPr="00C43D01">
              <w:t>Yes </w:t>
            </w:r>
            <w:r w:rsidRPr="00C43D01">
              <w:rPr>
                <w:lang w:val="en-IN"/>
              </w:rPr>
              <w:t> </w:t>
            </w:r>
          </w:p>
        </w:tc>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61EB6E2B" w14:textId="77777777" w:rsidR="00281498" w:rsidRPr="00C43D01" w:rsidRDefault="00281498" w:rsidP="0063123C">
            <w:pPr>
              <w:tabs>
                <w:tab w:val="left" w:pos="6096"/>
              </w:tabs>
              <w:rPr>
                <w:lang w:val="en-IN"/>
              </w:rPr>
            </w:pPr>
            <w:r w:rsidRPr="00C43D01">
              <w:t>Yes </w:t>
            </w:r>
            <w:r w:rsidRPr="00C43D01">
              <w:rPr>
                <w:lang w:val="en-IN"/>
              </w:rPr>
              <w:t> </w:t>
            </w:r>
          </w:p>
        </w:tc>
        <w:tc>
          <w:tcPr>
            <w:tcW w:w="2730" w:type="dxa"/>
            <w:tcBorders>
              <w:top w:val="single" w:sz="8" w:space="0" w:color="auto"/>
              <w:left w:val="single" w:sz="8" w:space="0" w:color="auto"/>
              <w:bottom w:val="single" w:sz="8" w:space="0" w:color="auto"/>
              <w:right w:val="single" w:sz="8" w:space="0" w:color="auto"/>
            </w:tcBorders>
            <w:shd w:val="clear" w:color="auto" w:fill="auto"/>
            <w:hideMark/>
          </w:tcPr>
          <w:p w14:paraId="1FEE4941" w14:textId="77777777" w:rsidR="00281498" w:rsidRPr="00C43D01" w:rsidRDefault="00281498" w:rsidP="0063123C">
            <w:pPr>
              <w:tabs>
                <w:tab w:val="left" w:pos="6096"/>
              </w:tabs>
              <w:rPr>
                <w:lang w:val="en-IN"/>
              </w:rPr>
            </w:pPr>
            <w:r w:rsidRPr="00C43D01">
              <w:t>Long term advantage </w:t>
            </w:r>
            <w:r w:rsidRPr="00C43D01">
              <w:rPr>
                <w:lang w:val="en-IN"/>
              </w:rPr>
              <w:t> </w:t>
            </w:r>
          </w:p>
        </w:tc>
      </w:tr>
      <w:tr w:rsidR="00281498" w:rsidRPr="00C43D01" w14:paraId="7F2D2ACF" w14:textId="77777777" w:rsidTr="0063123C">
        <w:trPr>
          <w:trHeight w:val="430"/>
        </w:trPr>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3FDF1527" w14:textId="77777777" w:rsidR="00281498" w:rsidRPr="00C43D01" w:rsidRDefault="00281498" w:rsidP="0063123C">
            <w:pPr>
              <w:tabs>
                <w:tab w:val="left" w:pos="6096"/>
              </w:tabs>
              <w:rPr>
                <w:lang w:val="en-IN"/>
              </w:rPr>
            </w:pPr>
            <w:r w:rsidRPr="00C43D01">
              <w:t>Intellectual property rights</w:t>
            </w:r>
            <w:r w:rsidRPr="00C43D01">
              <w:rPr>
                <w:lang w:val="en-IN"/>
              </w:rPr>
              <w:t> </w:t>
            </w:r>
          </w:p>
        </w:tc>
        <w:tc>
          <w:tcPr>
            <w:tcW w:w="1547" w:type="dxa"/>
            <w:tcBorders>
              <w:top w:val="single" w:sz="8" w:space="0" w:color="auto"/>
              <w:left w:val="single" w:sz="8" w:space="0" w:color="auto"/>
              <w:bottom w:val="single" w:sz="8" w:space="0" w:color="auto"/>
              <w:right w:val="single" w:sz="8" w:space="0" w:color="auto"/>
            </w:tcBorders>
            <w:shd w:val="clear" w:color="auto" w:fill="auto"/>
            <w:hideMark/>
          </w:tcPr>
          <w:p w14:paraId="6C3B47FD" w14:textId="77777777" w:rsidR="00281498" w:rsidRPr="00C43D01" w:rsidRDefault="00281498" w:rsidP="0063123C">
            <w:pPr>
              <w:tabs>
                <w:tab w:val="left" w:pos="6096"/>
              </w:tabs>
              <w:rPr>
                <w:lang w:val="en-IN"/>
              </w:rPr>
            </w:pPr>
            <w:r w:rsidRPr="00C43D01">
              <w:t>Yes</w:t>
            </w:r>
            <w:r w:rsidRPr="00C43D01">
              <w:rPr>
                <w:lang w:val="en-IN"/>
              </w:rPr>
              <w:t> </w:t>
            </w:r>
          </w:p>
        </w:tc>
        <w:tc>
          <w:tcPr>
            <w:tcW w:w="1934" w:type="dxa"/>
            <w:tcBorders>
              <w:top w:val="single" w:sz="8" w:space="0" w:color="auto"/>
              <w:left w:val="single" w:sz="8" w:space="0" w:color="auto"/>
              <w:bottom w:val="single" w:sz="8" w:space="0" w:color="auto"/>
              <w:right w:val="single" w:sz="8" w:space="0" w:color="auto"/>
            </w:tcBorders>
            <w:shd w:val="clear" w:color="auto" w:fill="auto"/>
            <w:hideMark/>
          </w:tcPr>
          <w:p w14:paraId="3945B869" w14:textId="77777777" w:rsidR="00281498" w:rsidRPr="00C43D01" w:rsidRDefault="00281498" w:rsidP="0063123C">
            <w:pPr>
              <w:tabs>
                <w:tab w:val="left" w:pos="6096"/>
              </w:tabs>
              <w:rPr>
                <w:lang w:val="en-IN"/>
              </w:rPr>
            </w:pPr>
            <w:r w:rsidRPr="00C43D01">
              <w:t>Highly rare</w:t>
            </w:r>
            <w:r w:rsidRPr="00C43D01">
              <w:rPr>
                <w:lang w:val="en-IN"/>
              </w:rPr>
              <w:t> </w:t>
            </w:r>
          </w:p>
        </w:tc>
        <w:tc>
          <w:tcPr>
            <w:tcW w:w="2300" w:type="dxa"/>
            <w:tcBorders>
              <w:top w:val="single" w:sz="8" w:space="0" w:color="auto"/>
              <w:left w:val="single" w:sz="8" w:space="0" w:color="auto"/>
              <w:bottom w:val="single" w:sz="8" w:space="0" w:color="auto"/>
              <w:right w:val="single" w:sz="8" w:space="0" w:color="auto"/>
            </w:tcBorders>
            <w:shd w:val="clear" w:color="auto" w:fill="auto"/>
            <w:hideMark/>
          </w:tcPr>
          <w:p w14:paraId="42C06597" w14:textId="77777777" w:rsidR="00281498" w:rsidRPr="00C43D01" w:rsidRDefault="00281498" w:rsidP="0063123C">
            <w:pPr>
              <w:tabs>
                <w:tab w:val="left" w:pos="6096"/>
              </w:tabs>
              <w:rPr>
                <w:lang w:val="en-IN"/>
              </w:rPr>
            </w:pPr>
            <w:r w:rsidRPr="00C43D01">
              <w:t>Yes </w:t>
            </w:r>
            <w:r w:rsidRPr="00C43D01">
              <w:rPr>
                <w:lang w:val="en-IN"/>
              </w:rPr>
              <w:t> </w:t>
            </w:r>
          </w:p>
        </w:tc>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6A063CB3" w14:textId="77777777" w:rsidR="00281498" w:rsidRPr="00C43D01" w:rsidRDefault="00281498" w:rsidP="0063123C">
            <w:pPr>
              <w:tabs>
                <w:tab w:val="left" w:pos="6096"/>
              </w:tabs>
              <w:rPr>
                <w:lang w:val="en-IN"/>
              </w:rPr>
            </w:pPr>
            <w:r w:rsidRPr="00C43D01">
              <w:t>Yes </w:t>
            </w:r>
            <w:r w:rsidRPr="00C43D01">
              <w:rPr>
                <w:lang w:val="en-IN"/>
              </w:rPr>
              <w:t> </w:t>
            </w:r>
          </w:p>
        </w:tc>
        <w:tc>
          <w:tcPr>
            <w:tcW w:w="2730" w:type="dxa"/>
            <w:tcBorders>
              <w:top w:val="single" w:sz="8" w:space="0" w:color="auto"/>
              <w:left w:val="single" w:sz="8" w:space="0" w:color="auto"/>
              <w:bottom w:val="single" w:sz="8" w:space="0" w:color="auto"/>
              <w:right w:val="single" w:sz="8" w:space="0" w:color="auto"/>
            </w:tcBorders>
            <w:shd w:val="clear" w:color="auto" w:fill="auto"/>
            <w:hideMark/>
          </w:tcPr>
          <w:p w14:paraId="0C539FFB" w14:textId="77777777" w:rsidR="00281498" w:rsidRPr="00C43D01" w:rsidRDefault="00281498" w:rsidP="0063123C">
            <w:pPr>
              <w:tabs>
                <w:tab w:val="left" w:pos="6096"/>
              </w:tabs>
              <w:rPr>
                <w:lang w:val="en-IN"/>
              </w:rPr>
            </w:pPr>
            <w:r w:rsidRPr="00C43D01">
              <w:t>Short term advantages </w:t>
            </w:r>
            <w:r w:rsidRPr="00C43D01">
              <w:rPr>
                <w:lang w:val="en-IN"/>
              </w:rPr>
              <w:t> </w:t>
            </w:r>
          </w:p>
        </w:tc>
      </w:tr>
      <w:tr w:rsidR="00281498" w:rsidRPr="00C43D01" w14:paraId="2B695EEA" w14:textId="77777777" w:rsidTr="0063123C">
        <w:trPr>
          <w:trHeight w:val="430"/>
        </w:trPr>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02D0441C" w14:textId="77777777" w:rsidR="00281498" w:rsidRPr="00C43D01" w:rsidRDefault="00281498" w:rsidP="0063123C">
            <w:pPr>
              <w:tabs>
                <w:tab w:val="left" w:pos="6096"/>
              </w:tabs>
              <w:rPr>
                <w:lang w:val="en-IN"/>
              </w:rPr>
            </w:pPr>
            <w:r w:rsidRPr="00C43D01">
              <w:t>Trademark </w:t>
            </w:r>
            <w:r w:rsidRPr="00C43D01">
              <w:rPr>
                <w:lang w:val="en-IN"/>
              </w:rPr>
              <w:t> </w:t>
            </w:r>
          </w:p>
        </w:tc>
        <w:tc>
          <w:tcPr>
            <w:tcW w:w="1547" w:type="dxa"/>
            <w:tcBorders>
              <w:top w:val="single" w:sz="8" w:space="0" w:color="auto"/>
              <w:left w:val="single" w:sz="8" w:space="0" w:color="auto"/>
              <w:bottom w:val="single" w:sz="8" w:space="0" w:color="auto"/>
              <w:right w:val="single" w:sz="8" w:space="0" w:color="auto"/>
            </w:tcBorders>
            <w:shd w:val="clear" w:color="auto" w:fill="auto"/>
            <w:hideMark/>
          </w:tcPr>
          <w:p w14:paraId="0AD191DC" w14:textId="77777777" w:rsidR="00281498" w:rsidRPr="00C43D01" w:rsidRDefault="00281498" w:rsidP="0063123C">
            <w:pPr>
              <w:tabs>
                <w:tab w:val="left" w:pos="6096"/>
              </w:tabs>
              <w:rPr>
                <w:lang w:val="en-IN"/>
              </w:rPr>
            </w:pPr>
            <w:r w:rsidRPr="00C43D01">
              <w:t>Yes</w:t>
            </w:r>
            <w:r w:rsidRPr="00C43D01">
              <w:rPr>
                <w:lang w:val="en-IN"/>
              </w:rPr>
              <w:t> </w:t>
            </w:r>
          </w:p>
        </w:tc>
        <w:tc>
          <w:tcPr>
            <w:tcW w:w="1934" w:type="dxa"/>
            <w:tcBorders>
              <w:top w:val="single" w:sz="8" w:space="0" w:color="auto"/>
              <w:left w:val="single" w:sz="8" w:space="0" w:color="auto"/>
              <w:bottom w:val="single" w:sz="8" w:space="0" w:color="auto"/>
              <w:right w:val="single" w:sz="8" w:space="0" w:color="auto"/>
            </w:tcBorders>
            <w:shd w:val="clear" w:color="auto" w:fill="auto"/>
            <w:hideMark/>
          </w:tcPr>
          <w:p w14:paraId="24D5546E" w14:textId="77777777" w:rsidR="00281498" w:rsidRPr="00C43D01" w:rsidRDefault="00281498" w:rsidP="0063123C">
            <w:pPr>
              <w:tabs>
                <w:tab w:val="left" w:pos="6096"/>
              </w:tabs>
              <w:rPr>
                <w:lang w:val="en-IN"/>
              </w:rPr>
            </w:pPr>
            <w:r w:rsidRPr="00C43D01">
              <w:t>Yes </w:t>
            </w:r>
            <w:r w:rsidRPr="00C43D01">
              <w:rPr>
                <w:lang w:val="en-IN"/>
              </w:rPr>
              <w:t> </w:t>
            </w:r>
          </w:p>
        </w:tc>
        <w:tc>
          <w:tcPr>
            <w:tcW w:w="2300" w:type="dxa"/>
            <w:tcBorders>
              <w:top w:val="single" w:sz="8" w:space="0" w:color="auto"/>
              <w:left w:val="single" w:sz="8" w:space="0" w:color="auto"/>
              <w:bottom w:val="single" w:sz="8" w:space="0" w:color="auto"/>
              <w:right w:val="single" w:sz="8" w:space="0" w:color="auto"/>
            </w:tcBorders>
            <w:shd w:val="clear" w:color="auto" w:fill="auto"/>
            <w:hideMark/>
          </w:tcPr>
          <w:p w14:paraId="2714D094" w14:textId="77777777" w:rsidR="00281498" w:rsidRPr="00C43D01" w:rsidRDefault="00281498" w:rsidP="0063123C">
            <w:pPr>
              <w:tabs>
                <w:tab w:val="left" w:pos="6096"/>
              </w:tabs>
              <w:rPr>
                <w:lang w:val="en-IN"/>
              </w:rPr>
            </w:pPr>
            <w:r w:rsidRPr="00C43D01">
              <w:t>Imitated </w:t>
            </w:r>
            <w:r w:rsidRPr="00C43D01">
              <w:rPr>
                <w:lang w:val="en-IN"/>
              </w:rPr>
              <w:t> </w:t>
            </w:r>
          </w:p>
        </w:tc>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64927313" w14:textId="77777777" w:rsidR="00281498" w:rsidRPr="00C43D01" w:rsidRDefault="00281498" w:rsidP="0063123C">
            <w:pPr>
              <w:tabs>
                <w:tab w:val="left" w:pos="6096"/>
              </w:tabs>
              <w:rPr>
                <w:lang w:val="en-IN"/>
              </w:rPr>
            </w:pPr>
            <w:r w:rsidRPr="00C43D01">
              <w:t>Yes</w:t>
            </w:r>
            <w:r w:rsidRPr="00C43D01">
              <w:rPr>
                <w:lang w:val="en-IN"/>
              </w:rPr>
              <w:t> </w:t>
            </w:r>
          </w:p>
        </w:tc>
        <w:tc>
          <w:tcPr>
            <w:tcW w:w="2730" w:type="dxa"/>
            <w:tcBorders>
              <w:top w:val="single" w:sz="8" w:space="0" w:color="auto"/>
              <w:left w:val="single" w:sz="8" w:space="0" w:color="auto"/>
              <w:bottom w:val="single" w:sz="8" w:space="0" w:color="auto"/>
              <w:right w:val="single" w:sz="8" w:space="0" w:color="auto"/>
            </w:tcBorders>
            <w:shd w:val="clear" w:color="auto" w:fill="auto"/>
            <w:hideMark/>
          </w:tcPr>
          <w:p w14:paraId="61559606" w14:textId="77777777" w:rsidR="00281498" w:rsidRPr="00C43D01" w:rsidRDefault="00281498" w:rsidP="0063123C">
            <w:pPr>
              <w:tabs>
                <w:tab w:val="left" w:pos="6096"/>
              </w:tabs>
              <w:rPr>
                <w:lang w:val="en-IN"/>
              </w:rPr>
            </w:pPr>
            <w:r w:rsidRPr="00C43D01">
              <w:t>Long term advantage </w:t>
            </w:r>
            <w:r w:rsidRPr="00C43D01">
              <w:rPr>
                <w:lang w:val="en-IN"/>
              </w:rPr>
              <w:t> </w:t>
            </w:r>
          </w:p>
        </w:tc>
      </w:tr>
      <w:tr w:rsidR="00281498" w:rsidRPr="00C43D01" w14:paraId="6B176F22" w14:textId="77777777" w:rsidTr="0063123C">
        <w:trPr>
          <w:trHeight w:val="430"/>
        </w:trPr>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046AFEB8" w14:textId="77777777" w:rsidR="00281498" w:rsidRPr="00C43D01" w:rsidRDefault="00281498" w:rsidP="0063123C">
            <w:pPr>
              <w:tabs>
                <w:tab w:val="left" w:pos="6096"/>
              </w:tabs>
              <w:rPr>
                <w:lang w:val="en-IN"/>
              </w:rPr>
            </w:pPr>
            <w:r w:rsidRPr="00C43D01">
              <w:t>Customer community</w:t>
            </w:r>
            <w:r w:rsidRPr="00C43D01">
              <w:rPr>
                <w:lang w:val="en-IN"/>
              </w:rPr>
              <w:t> </w:t>
            </w:r>
          </w:p>
        </w:tc>
        <w:tc>
          <w:tcPr>
            <w:tcW w:w="1547" w:type="dxa"/>
            <w:tcBorders>
              <w:top w:val="single" w:sz="8" w:space="0" w:color="auto"/>
              <w:left w:val="single" w:sz="8" w:space="0" w:color="auto"/>
              <w:bottom w:val="single" w:sz="8" w:space="0" w:color="auto"/>
              <w:right w:val="single" w:sz="8" w:space="0" w:color="auto"/>
            </w:tcBorders>
            <w:shd w:val="clear" w:color="auto" w:fill="auto"/>
            <w:hideMark/>
          </w:tcPr>
          <w:p w14:paraId="17BA85CE" w14:textId="77777777" w:rsidR="00281498" w:rsidRPr="00C43D01" w:rsidRDefault="00281498" w:rsidP="0063123C">
            <w:pPr>
              <w:tabs>
                <w:tab w:val="left" w:pos="6096"/>
              </w:tabs>
              <w:rPr>
                <w:lang w:val="en-IN"/>
              </w:rPr>
            </w:pPr>
            <w:r w:rsidRPr="00C43D01">
              <w:t>Yes </w:t>
            </w:r>
            <w:r w:rsidRPr="00C43D01">
              <w:rPr>
                <w:lang w:val="en-IN"/>
              </w:rPr>
              <w:t> </w:t>
            </w:r>
          </w:p>
        </w:tc>
        <w:tc>
          <w:tcPr>
            <w:tcW w:w="1934" w:type="dxa"/>
            <w:tcBorders>
              <w:top w:val="single" w:sz="8" w:space="0" w:color="auto"/>
              <w:left w:val="single" w:sz="8" w:space="0" w:color="auto"/>
              <w:bottom w:val="single" w:sz="8" w:space="0" w:color="auto"/>
              <w:right w:val="single" w:sz="8" w:space="0" w:color="auto"/>
            </w:tcBorders>
            <w:shd w:val="clear" w:color="auto" w:fill="auto"/>
            <w:hideMark/>
          </w:tcPr>
          <w:p w14:paraId="69ABE2B6" w14:textId="77777777" w:rsidR="00281498" w:rsidRPr="00C43D01" w:rsidRDefault="00281498" w:rsidP="0063123C">
            <w:pPr>
              <w:tabs>
                <w:tab w:val="left" w:pos="6096"/>
              </w:tabs>
              <w:rPr>
                <w:lang w:val="en-IN"/>
              </w:rPr>
            </w:pPr>
            <w:r w:rsidRPr="00C43D01">
              <w:t>Yes</w:t>
            </w:r>
            <w:r w:rsidRPr="00C43D01">
              <w:rPr>
                <w:lang w:val="en-IN"/>
              </w:rPr>
              <w:t> </w:t>
            </w:r>
          </w:p>
        </w:tc>
        <w:tc>
          <w:tcPr>
            <w:tcW w:w="2300" w:type="dxa"/>
            <w:tcBorders>
              <w:top w:val="single" w:sz="8" w:space="0" w:color="auto"/>
              <w:left w:val="single" w:sz="8" w:space="0" w:color="auto"/>
              <w:bottom w:val="single" w:sz="8" w:space="0" w:color="auto"/>
              <w:right w:val="single" w:sz="8" w:space="0" w:color="auto"/>
            </w:tcBorders>
            <w:shd w:val="clear" w:color="auto" w:fill="auto"/>
            <w:hideMark/>
          </w:tcPr>
          <w:p w14:paraId="022546C6" w14:textId="77777777" w:rsidR="00281498" w:rsidRPr="00C43D01" w:rsidRDefault="00281498" w:rsidP="0063123C">
            <w:pPr>
              <w:tabs>
                <w:tab w:val="left" w:pos="6096"/>
              </w:tabs>
              <w:rPr>
                <w:lang w:val="en-IN"/>
              </w:rPr>
            </w:pPr>
            <w:r w:rsidRPr="00C43D01">
              <w:t>Yes </w:t>
            </w:r>
            <w:r w:rsidRPr="00C43D01">
              <w:rPr>
                <w:lang w:val="en-IN"/>
              </w:rPr>
              <w:t> </w:t>
            </w:r>
          </w:p>
        </w:tc>
        <w:tc>
          <w:tcPr>
            <w:tcW w:w="2171" w:type="dxa"/>
            <w:tcBorders>
              <w:top w:val="single" w:sz="8" w:space="0" w:color="auto"/>
              <w:left w:val="single" w:sz="8" w:space="0" w:color="auto"/>
              <w:bottom w:val="single" w:sz="8" w:space="0" w:color="auto"/>
              <w:right w:val="single" w:sz="8" w:space="0" w:color="auto"/>
            </w:tcBorders>
            <w:shd w:val="clear" w:color="auto" w:fill="auto"/>
            <w:hideMark/>
          </w:tcPr>
          <w:p w14:paraId="6B18C78F" w14:textId="77777777" w:rsidR="00281498" w:rsidRPr="00C43D01" w:rsidRDefault="00281498" w:rsidP="0063123C">
            <w:pPr>
              <w:tabs>
                <w:tab w:val="left" w:pos="6096"/>
              </w:tabs>
              <w:rPr>
                <w:lang w:val="en-IN"/>
              </w:rPr>
            </w:pPr>
            <w:r w:rsidRPr="00C43D01">
              <w:t>Highlights loyalty</w:t>
            </w:r>
            <w:r w:rsidRPr="00C43D01">
              <w:rPr>
                <w:lang w:val="en-IN"/>
              </w:rPr>
              <w:t> </w:t>
            </w:r>
          </w:p>
        </w:tc>
        <w:tc>
          <w:tcPr>
            <w:tcW w:w="2730" w:type="dxa"/>
            <w:tcBorders>
              <w:top w:val="single" w:sz="8" w:space="0" w:color="auto"/>
              <w:left w:val="single" w:sz="8" w:space="0" w:color="auto"/>
              <w:bottom w:val="single" w:sz="8" w:space="0" w:color="auto"/>
              <w:right w:val="single" w:sz="8" w:space="0" w:color="auto"/>
            </w:tcBorders>
            <w:shd w:val="clear" w:color="auto" w:fill="auto"/>
            <w:hideMark/>
          </w:tcPr>
          <w:p w14:paraId="30ACAA8B" w14:textId="77777777" w:rsidR="00281498" w:rsidRPr="00C43D01" w:rsidRDefault="00281498" w:rsidP="0063123C">
            <w:pPr>
              <w:tabs>
                <w:tab w:val="left" w:pos="6096"/>
              </w:tabs>
              <w:rPr>
                <w:lang w:val="en-IN"/>
              </w:rPr>
            </w:pPr>
            <w:r w:rsidRPr="00C43D01">
              <w:t xml:space="preserve">Highest advantages that </w:t>
            </w:r>
            <w:proofErr w:type="gramStart"/>
            <w:r w:rsidRPr="00C43D01">
              <w:t>brings</w:t>
            </w:r>
            <w:proofErr w:type="gramEnd"/>
            <w:r w:rsidRPr="00C43D01">
              <w:t xml:space="preserve"> loyalty </w:t>
            </w:r>
            <w:r w:rsidRPr="00C43D01">
              <w:rPr>
                <w:lang w:val="en-IN"/>
              </w:rPr>
              <w:t> </w:t>
            </w:r>
          </w:p>
        </w:tc>
      </w:tr>
    </w:tbl>
    <w:p w14:paraId="7D0F66FB" w14:textId="77777777" w:rsidR="00281498" w:rsidRPr="000D2A9E" w:rsidRDefault="00281498" w:rsidP="00281498">
      <w:pPr>
        <w:tabs>
          <w:tab w:val="left" w:pos="6096"/>
        </w:tabs>
        <w:rPr>
          <w:b/>
          <w:szCs w:val="24"/>
          <w:lang w:val="en-IN"/>
        </w:rPr>
      </w:pPr>
    </w:p>
    <w:p w14:paraId="52EEA04C" w14:textId="77777777" w:rsidR="00281498" w:rsidRPr="00281498" w:rsidRDefault="00281498" w:rsidP="00281498">
      <w:pPr>
        <w:pStyle w:val="Heading2"/>
        <w:rPr>
          <w:b/>
          <w:bCs/>
          <w:color w:val="auto"/>
        </w:rPr>
      </w:pPr>
      <w:bookmarkStart w:id="4" w:name="_Toc172044319"/>
      <w:r w:rsidRPr="00281498">
        <w:rPr>
          <w:b/>
          <w:bCs/>
          <w:color w:val="auto"/>
        </w:rPr>
        <w:t>Evaluating Strategy in Action</w:t>
      </w:r>
      <w:bookmarkEnd w:id="4"/>
    </w:p>
    <w:p w14:paraId="278859DB" w14:textId="77777777" w:rsidR="00281498" w:rsidRPr="00FC5045" w:rsidRDefault="00281498" w:rsidP="00281498">
      <w:pPr>
        <w:tabs>
          <w:tab w:val="left" w:pos="6096"/>
        </w:tabs>
        <w:rPr>
          <w:szCs w:val="24"/>
        </w:rPr>
      </w:pPr>
      <w:r w:rsidRPr="00FC5045">
        <w:rPr>
          <w:szCs w:val="24"/>
        </w:rPr>
        <w:t xml:space="preserve">The SAF framework will help in the implementing the selected business and corporate strategies to compete in the market. The SAF framework is a strategic tool used to assess the viability of business strategies which focuses on three criteria’s which are sustainability, acceptability and feasibility. </w:t>
      </w:r>
    </w:p>
    <w:p w14:paraId="34EBDCA8" w14:textId="77777777" w:rsidR="00281498" w:rsidRPr="00FC5045" w:rsidRDefault="00281498" w:rsidP="00281498">
      <w:pPr>
        <w:tabs>
          <w:tab w:val="left" w:pos="6096"/>
        </w:tabs>
        <w:rPr>
          <w:szCs w:val="24"/>
        </w:rPr>
      </w:pPr>
      <w:r w:rsidRPr="00FC5045">
        <w:rPr>
          <w:szCs w:val="24"/>
        </w:rPr>
        <w:t xml:space="preserve">In suitability the market demand competitive environment and internal capabilities are discussed. </w:t>
      </w:r>
    </w:p>
    <w:p w14:paraId="577CF86A" w14:textId="77777777" w:rsidR="00281498" w:rsidRPr="00FC5045" w:rsidRDefault="00281498" w:rsidP="00281498">
      <w:pPr>
        <w:tabs>
          <w:tab w:val="left" w:pos="6096"/>
        </w:tabs>
        <w:rPr>
          <w:szCs w:val="24"/>
        </w:rPr>
      </w:pPr>
      <w:r w:rsidRPr="00FC5045">
        <w:rPr>
          <w:szCs w:val="24"/>
        </w:rPr>
        <w:t xml:space="preserve">For feasibility the operational and financial feasibility is analysed </w:t>
      </w:r>
      <w:r>
        <w:rPr>
          <w:szCs w:val="24"/>
        </w:rPr>
        <w:t>here</w:t>
      </w:r>
      <w:r w:rsidRPr="00FC5045">
        <w:rPr>
          <w:szCs w:val="24"/>
        </w:rPr>
        <w:t xml:space="preserve"> strategy is analysed and evaluation to determine the achievability of strategy</w:t>
      </w:r>
      <w:proofErr w:type="gramStart"/>
      <w:r w:rsidRPr="00FC5045">
        <w:rPr>
          <w:szCs w:val="24"/>
        </w:rPr>
        <w:t>. .</w:t>
      </w:r>
      <w:proofErr w:type="gramEnd"/>
      <w:r w:rsidRPr="00FC5045">
        <w:rPr>
          <w:szCs w:val="24"/>
        </w:rPr>
        <w:t xml:space="preserve"> </w:t>
      </w:r>
    </w:p>
    <w:p w14:paraId="7052DD1C" w14:textId="77777777" w:rsidR="00281498" w:rsidRPr="00FC5045" w:rsidRDefault="00281498" w:rsidP="00281498">
      <w:pPr>
        <w:tabs>
          <w:tab w:val="left" w:pos="6096"/>
        </w:tabs>
        <w:rPr>
          <w:szCs w:val="24"/>
        </w:rPr>
      </w:pPr>
      <w:r w:rsidRPr="00FC5045">
        <w:rPr>
          <w:szCs w:val="24"/>
        </w:rPr>
        <w:t xml:space="preserve">For acceptability the stakeholder’s acceptability and ethical considerations are discussed. </w:t>
      </w:r>
    </w:p>
    <w:tbl>
      <w:tblPr>
        <w:tblStyle w:val="TableGrid"/>
        <w:tblW w:w="10207" w:type="dxa"/>
        <w:tblInd w:w="-318" w:type="dxa"/>
        <w:tblLayout w:type="fixed"/>
        <w:tblLook w:val="04A0" w:firstRow="1" w:lastRow="0" w:firstColumn="1" w:lastColumn="0" w:noHBand="0" w:noVBand="1"/>
      </w:tblPr>
      <w:tblGrid>
        <w:gridCol w:w="2269"/>
        <w:gridCol w:w="3883"/>
        <w:gridCol w:w="4055"/>
      </w:tblGrid>
      <w:tr w:rsidR="00281498" w:rsidRPr="00FC5045" w14:paraId="2CCC526C" w14:textId="77777777" w:rsidTr="0063123C">
        <w:trPr>
          <w:trHeight w:val="379"/>
        </w:trPr>
        <w:tc>
          <w:tcPr>
            <w:tcW w:w="2269" w:type="dxa"/>
          </w:tcPr>
          <w:p w14:paraId="35F97CE0" w14:textId="77777777" w:rsidR="00281498" w:rsidRPr="00FC5045" w:rsidRDefault="00281498" w:rsidP="0063123C">
            <w:pPr>
              <w:tabs>
                <w:tab w:val="left" w:pos="6096"/>
              </w:tabs>
              <w:jc w:val="center"/>
              <w:rPr>
                <w:b/>
                <w:szCs w:val="24"/>
              </w:rPr>
            </w:pPr>
            <w:r w:rsidRPr="00FC5045">
              <w:rPr>
                <w:b/>
                <w:szCs w:val="24"/>
              </w:rPr>
              <w:t>SAF MATRIX</w:t>
            </w:r>
          </w:p>
        </w:tc>
        <w:tc>
          <w:tcPr>
            <w:tcW w:w="3883" w:type="dxa"/>
          </w:tcPr>
          <w:p w14:paraId="3F386109" w14:textId="77777777" w:rsidR="00281498" w:rsidRPr="00FC5045" w:rsidRDefault="00281498" w:rsidP="0063123C">
            <w:pPr>
              <w:tabs>
                <w:tab w:val="left" w:pos="6096"/>
              </w:tabs>
              <w:rPr>
                <w:b/>
                <w:szCs w:val="24"/>
              </w:rPr>
            </w:pPr>
            <w:r w:rsidRPr="00FC5045">
              <w:rPr>
                <w:b/>
                <w:szCs w:val="24"/>
              </w:rPr>
              <w:t>Cost leadership strategies</w:t>
            </w:r>
          </w:p>
        </w:tc>
        <w:tc>
          <w:tcPr>
            <w:tcW w:w="4055" w:type="dxa"/>
          </w:tcPr>
          <w:p w14:paraId="70EF70EE" w14:textId="77777777" w:rsidR="00281498" w:rsidRPr="00FC5045" w:rsidRDefault="00281498" w:rsidP="0063123C">
            <w:pPr>
              <w:tabs>
                <w:tab w:val="left" w:pos="6096"/>
              </w:tabs>
              <w:rPr>
                <w:b/>
                <w:szCs w:val="24"/>
              </w:rPr>
            </w:pPr>
            <w:r w:rsidRPr="00FC5045">
              <w:rPr>
                <w:b/>
                <w:szCs w:val="24"/>
              </w:rPr>
              <w:t>Diversification strategies</w:t>
            </w:r>
          </w:p>
        </w:tc>
      </w:tr>
      <w:tr w:rsidR="00281498" w:rsidRPr="00FC5045" w14:paraId="1D5FB3EC" w14:textId="77777777" w:rsidTr="0063123C">
        <w:trPr>
          <w:trHeight w:val="380"/>
        </w:trPr>
        <w:tc>
          <w:tcPr>
            <w:tcW w:w="2269" w:type="dxa"/>
          </w:tcPr>
          <w:p w14:paraId="3582CBBB" w14:textId="77777777" w:rsidR="00281498" w:rsidRPr="00FC5045" w:rsidRDefault="00281498" w:rsidP="0063123C">
            <w:pPr>
              <w:tabs>
                <w:tab w:val="left" w:pos="6096"/>
              </w:tabs>
              <w:jc w:val="center"/>
              <w:rPr>
                <w:b/>
                <w:szCs w:val="24"/>
              </w:rPr>
            </w:pPr>
            <w:r w:rsidRPr="00FC5045">
              <w:rPr>
                <w:b/>
                <w:szCs w:val="24"/>
              </w:rPr>
              <w:t>SUITABILITY</w:t>
            </w:r>
          </w:p>
        </w:tc>
        <w:tc>
          <w:tcPr>
            <w:tcW w:w="3883" w:type="dxa"/>
          </w:tcPr>
          <w:p w14:paraId="75CE9E3F" w14:textId="77777777" w:rsidR="00281498" w:rsidRPr="00FC5045" w:rsidRDefault="00281498" w:rsidP="0063123C">
            <w:pPr>
              <w:tabs>
                <w:tab w:val="left" w:pos="6096"/>
              </w:tabs>
              <w:rPr>
                <w:szCs w:val="24"/>
              </w:rPr>
            </w:pPr>
            <w:r w:rsidRPr="00FC5045">
              <w:rPr>
                <w:szCs w:val="24"/>
              </w:rPr>
              <w:t xml:space="preserve">The cost leadership strategy is very viable or useful for the company as customers in the banking industry </w:t>
            </w:r>
            <w:r>
              <w:rPr>
                <w:szCs w:val="24"/>
              </w:rPr>
              <w:t>also</w:t>
            </w:r>
            <w:r w:rsidRPr="00FC5045">
              <w:rPr>
                <w:szCs w:val="24"/>
              </w:rPr>
              <w:t xml:space="preserve"> very much price sensitive and are influenced by a minute change in the </w:t>
            </w:r>
            <w:r w:rsidRPr="00FC5045">
              <w:rPr>
                <w:szCs w:val="24"/>
              </w:rPr>
              <w:lastRenderedPageBreak/>
              <w:t xml:space="preserve">pricing policy of government. </w:t>
            </w:r>
          </w:p>
          <w:p w14:paraId="1299C483" w14:textId="77777777" w:rsidR="00281498" w:rsidRPr="00FC5045" w:rsidRDefault="00281498" w:rsidP="0063123C">
            <w:pPr>
              <w:tabs>
                <w:tab w:val="left" w:pos="6096"/>
              </w:tabs>
              <w:rPr>
                <w:szCs w:val="24"/>
              </w:rPr>
            </w:pPr>
            <w:r w:rsidRPr="00FC5045">
              <w:rPr>
                <w:szCs w:val="24"/>
              </w:rPr>
              <w:t xml:space="preserve">As the competition is very intense and the regulatory pressure is significant the cost leadership strategy is suitable for organisation as strategy is very helpful to approach price sensitive strategy. </w:t>
            </w:r>
            <w:r>
              <w:rPr>
                <w:szCs w:val="24"/>
              </w:rPr>
              <w:t xml:space="preserve">The approach helps organisation to improve the effectiveness of organisation. </w:t>
            </w:r>
          </w:p>
        </w:tc>
        <w:tc>
          <w:tcPr>
            <w:tcW w:w="4055" w:type="dxa"/>
          </w:tcPr>
          <w:p w14:paraId="30147F2D" w14:textId="77777777" w:rsidR="00281498" w:rsidRPr="00FC5045" w:rsidRDefault="00281498" w:rsidP="0063123C">
            <w:pPr>
              <w:tabs>
                <w:tab w:val="left" w:pos="6096"/>
              </w:tabs>
              <w:rPr>
                <w:szCs w:val="24"/>
              </w:rPr>
            </w:pPr>
            <w:r w:rsidRPr="00FC5045">
              <w:rPr>
                <w:szCs w:val="24"/>
              </w:rPr>
              <w:lastRenderedPageBreak/>
              <w:t xml:space="preserve">Barclays diversification strategies suitability include factors like the suitability of the products and services which company has to offer and the potential of growth of the product line in </w:t>
            </w:r>
            <w:r w:rsidRPr="00FC5045">
              <w:rPr>
                <w:szCs w:val="24"/>
              </w:rPr>
              <w:lastRenderedPageBreak/>
              <w:t>which the company is diversifying. The diversification strategy of</w:t>
            </w:r>
            <w:r w:rsidRPr="00FC5045">
              <w:rPr>
                <w:b/>
                <w:szCs w:val="24"/>
              </w:rPr>
              <w:t xml:space="preserve"> </w:t>
            </w:r>
            <w:r w:rsidRPr="00FC5045">
              <w:rPr>
                <w:szCs w:val="24"/>
              </w:rPr>
              <w:t xml:space="preserve">Barclays will help in getting a competitive advantage </w:t>
            </w:r>
            <w:proofErr w:type="gramStart"/>
            <w:r w:rsidRPr="00FC5045">
              <w:rPr>
                <w:szCs w:val="24"/>
              </w:rPr>
              <w:t>and also</w:t>
            </w:r>
            <w:proofErr w:type="gramEnd"/>
            <w:r w:rsidRPr="00FC5045">
              <w:rPr>
                <w:szCs w:val="24"/>
              </w:rPr>
              <w:t xml:space="preserve"> while being in compliance with the regulatory bodies and authorities</w:t>
            </w:r>
            <w:r>
              <w:rPr>
                <w:szCs w:val="24"/>
              </w:rPr>
              <w:t xml:space="preserve"> (</w:t>
            </w:r>
            <w:r>
              <w:t xml:space="preserve">Nasir and Ab Rahman, </w:t>
            </w:r>
            <w:r w:rsidRPr="00EF5164">
              <w:t>2022</w:t>
            </w:r>
            <w:r>
              <w:t>)</w:t>
            </w:r>
            <w:r w:rsidRPr="00FC5045">
              <w:rPr>
                <w:szCs w:val="24"/>
              </w:rPr>
              <w:t>. The company can diversify its operations to areas like digital banking, fintech and personalised financial services.</w:t>
            </w:r>
          </w:p>
        </w:tc>
      </w:tr>
      <w:tr w:rsidR="00281498" w:rsidRPr="00FC5045" w14:paraId="585426AB" w14:textId="77777777" w:rsidTr="0063123C">
        <w:trPr>
          <w:trHeight w:val="379"/>
        </w:trPr>
        <w:tc>
          <w:tcPr>
            <w:tcW w:w="2269" w:type="dxa"/>
          </w:tcPr>
          <w:p w14:paraId="7B861EA7" w14:textId="77777777" w:rsidR="00281498" w:rsidRPr="00FC5045" w:rsidRDefault="00281498" w:rsidP="0063123C">
            <w:pPr>
              <w:tabs>
                <w:tab w:val="left" w:pos="6096"/>
              </w:tabs>
              <w:jc w:val="center"/>
              <w:rPr>
                <w:b/>
                <w:szCs w:val="24"/>
              </w:rPr>
            </w:pPr>
            <w:r w:rsidRPr="00FC5045">
              <w:rPr>
                <w:b/>
                <w:szCs w:val="24"/>
              </w:rPr>
              <w:lastRenderedPageBreak/>
              <w:t>FEASIBILITY</w:t>
            </w:r>
          </w:p>
        </w:tc>
        <w:tc>
          <w:tcPr>
            <w:tcW w:w="3883" w:type="dxa"/>
          </w:tcPr>
          <w:p w14:paraId="6352D62A" w14:textId="77777777" w:rsidR="00281498" w:rsidRPr="00FC5045" w:rsidRDefault="00281498" w:rsidP="0063123C">
            <w:pPr>
              <w:tabs>
                <w:tab w:val="left" w:pos="6096"/>
              </w:tabs>
              <w:rPr>
                <w:szCs w:val="24"/>
              </w:rPr>
            </w:pPr>
            <w:r>
              <w:rPr>
                <w:szCs w:val="24"/>
              </w:rPr>
              <w:t>T</w:t>
            </w:r>
            <w:r w:rsidRPr="00FC5045">
              <w:rPr>
                <w:szCs w:val="24"/>
              </w:rPr>
              <w:t>he strategy is analysed in realistic manner to determine the achie</w:t>
            </w:r>
            <w:r>
              <w:rPr>
                <w:szCs w:val="24"/>
              </w:rPr>
              <w:t>vability of the given resources</w:t>
            </w:r>
            <w:r w:rsidRPr="00FC5045">
              <w:rPr>
                <w:szCs w:val="24"/>
              </w:rPr>
              <w:t>,</w:t>
            </w:r>
            <w:r>
              <w:rPr>
                <w:szCs w:val="24"/>
              </w:rPr>
              <w:t xml:space="preserve"> for</w:t>
            </w:r>
            <w:r w:rsidRPr="00FC5045">
              <w:rPr>
                <w:szCs w:val="24"/>
              </w:rPr>
              <w:t xml:space="preserve"> competencies and time frame.</w:t>
            </w:r>
          </w:p>
          <w:p w14:paraId="7BEEFFDE" w14:textId="77777777" w:rsidR="00281498" w:rsidRPr="00FC5045" w:rsidRDefault="00281498" w:rsidP="0063123C">
            <w:pPr>
              <w:tabs>
                <w:tab w:val="left" w:pos="6096"/>
              </w:tabs>
              <w:rPr>
                <w:szCs w:val="24"/>
              </w:rPr>
            </w:pPr>
            <w:r w:rsidRPr="00FC5045">
              <w:rPr>
                <w:szCs w:val="24"/>
              </w:rPr>
              <w:t>The company must keep financial resources with them to invest in development of technology and operational improvements necessary for cost reduction. The human resources of Barclays must be developed who provides efficient gains and maintaining service quality.  To achieve and maintain cost leadership will require a lot of time and sustainability efforts from Barclays.</w:t>
            </w:r>
          </w:p>
        </w:tc>
        <w:tc>
          <w:tcPr>
            <w:tcW w:w="4055" w:type="dxa"/>
          </w:tcPr>
          <w:p w14:paraId="1ADAD618" w14:textId="77777777" w:rsidR="00281498" w:rsidRPr="00FC5045" w:rsidRDefault="00281498" w:rsidP="0063123C">
            <w:pPr>
              <w:tabs>
                <w:tab w:val="left" w:pos="6096"/>
              </w:tabs>
              <w:rPr>
                <w:szCs w:val="24"/>
              </w:rPr>
            </w:pPr>
            <w:r w:rsidRPr="00FC5045">
              <w:rPr>
                <w:szCs w:val="24"/>
              </w:rPr>
              <w:t xml:space="preserve">There is availability of financial resources, skilled workforce and technologically advanced infrastructure which will help in the implementation and sustain diversification efforts. The company has an effective risk management framework to identify, assess and monitor the risks associated with the diversification of products line. </w:t>
            </w:r>
            <w:r>
              <w:rPr>
                <w:szCs w:val="24"/>
              </w:rPr>
              <w:t xml:space="preserve">The company’s products diversification must be performed in such a manner which would help the products the company is developing. The company is required to keep the products or services to the market in such a manner which would not overshadow other services and help in profit maximisation. </w:t>
            </w:r>
          </w:p>
        </w:tc>
      </w:tr>
      <w:tr w:rsidR="00281498" w:rsidRPr="00FC5045" w14:paraId="726D7934" w14:textId="77777777" w:rsidTr="0063123C">
        <w:trPr>
          <w:trHeight w:val="380"/>
        </w:trPr>
        <w:tc>
          <w:tcPr>
            <w:tcW w:w="2269" w:type="dxa"/>
          </w:tcPr>
          <w:p w14:paraId="2F5C40B2" w14:textId="77777777" w:rsidR="00281498" w:rsidRPr="00FC5045" w:rsidRDefault="00281498" w:rsidP="0063123C">
            <w:pPr>
              <w:tabs>
                <w:tab w:val="left" w:pos="6096"/>
              </w:tabs>
              <w:rPr>
                <w:b/>
                <w:szCs w:val="24"/>
              </w:rPr>
            </w:pPr>
            <w:r w:rsidRPr="00FC5045">
              <w:rPr>
                <w:b/>
                <w:szCs w:val="24"/>
              </w:rPr>
              <w:t>ACCEPTABILITY</w:t>
            </w:r>
          </w:p>
        </w:tc>
        <w:tc>
          <w:tcPr>
            <w:tcW w:w="3883" w:type="dxa"/>
          </w:tcPr>
          <w:p w14:paraId="012AA696" w14:textId="77777777" w:rsidR="00281498" w:rsidRPr="00FC5045" w:rsidRDefault="00281498" w:rsidP="0063123C">
            <w:pPr>
              <w:tabs>
                <w:tab w:val="left" w:pos="6096"/>
              </w:tabs>
              <w:rPr>
                <w:szCs w:val="24"/>
              </w:rPr>
            </w:pPr>
            <w:r w:rsidRPr="00FC5045">
              <w:rPr>
                <w:szCs w:val="24"/>
              </w:rPr>
              <w:t xml:space="preserve">It will consider the strategies likeability and acceptance by the stakeholders, employee’s customers and regulators. </w:t>
            </w:r>
          </w:p>
          <w:p w14:paraId="5C458BA0" w14:textId="77777777" w:rsidR="00281498" w:rsidRPr="00FC5045" w:rsidRDefault="00281498" w:rsidP="0063123C">
            <w:pPr>
              <w:tabs>
                <w:tab w:val="left" w:pos="6096"/>
              </w:tabs>
              <w:rPr>
                <w:szCs w:val="24"/>
              </w:rPr>
            </w:pPr>
            <w:r w:rsidRPr="00FC5045">
              <w:rPr>
                <w:szCs w:val="24"/>
              </w:rPr>
              <w:t>The acceptability of the cost leadership strategy will be much higher due to reduced price of the services they receive</w:t>
            </w:r>
            <w:r>
              <w:rPr>
                <w:szCs w:val="24"/>
              </w:rPr>
              <w:t xml:space="preserve"> (</w:t>
            </w:r>
            <w:r>
              <w:t>Islami, Mustafa</w:t>
            </w:r>
            <w:r w:rsidRPr="00EF5164">
              <w:t xml:space="preserve"> and </w:t>
            </w:r>
            <w:proofErr w:type="spellStart"/>
            <w:r w:rsidRPr="00EF5164">
              <w:t>Topuzovska</w:t>
            </w:r>
            <w:proofErr w:type="spellEnd"/>
            <w:r w:rsidRPr="00EF5164">
              <w:t xml:space="preserve"> </w:t>
            </w:r>
            <w:proofErr w:type="spellStart"/>
            <w:r>
              <w:t>Latkovikj</w:t>
            </w:r>
            <w:proofErr w:type="spellEnd"/>
            <w:r>
              <w:t>,</w:t>
            </w:r>
            <w:r w:rsidRPr="00EF5164">
              <w:t xml:space="preserve"> 2020</w:t>
            </w:r>
            <w:r>
              <w:t>)</w:t>
            </w:r>
            <w:r w:rsidRPr="00FC5045">
              <w:rPr>
                <w:szCs w:val="24"/>
              </w:rPr>
              <w:t xml:space="preserve">. As their will be a reduction in the price of services the </w:t>
            </w:r>
            <w:r w:rsidRPr="00FC5045">
              <w:rPr>
                <w:szCs w:val="24"/>
              </w:rPr>
              <w:lastRenderedPageBreak/>
              <w:t xml:space="preserve">services quality will also be reduced which would reduce </w:t>
            </w:r>
            <w:proofErr w:type="gramStart"/>
            <w:r w:rsidRPr="00FC5045">
              <w:rPr>
                <w:szCs w:val="24"/>
              </w:rPr>
              <w:t>companies</w:t>
            </w:r>
            <w:proofErr w:type="gramEnd"/>
            <w:r w:rsidRPr="00FC5045">
              <w:rPr>
                <w:szCs w:val="24"/>
              </w:rPr>
              <w:t xml:space="preserve"> image in regulators and shareholders of Barclays.</w:t>
            </w:r>
          </w:p>
        </w:tc>
        <w:tc>
          <w:tcPr>
            <w:tcW w:w="4055" w:type="dxa"/>
          </w:tcPr>
          <w:p w14:paraId="730A6FBC" w14:textId="77777777" w:rsidR="00281498" w:rsidRPr="00FC5045" w:rsidRDefault="00281498" w:rsidP="0063123C">
            <w:pPr>
              <w:tabs>
                <w:tab w:val="left" w:pos="6096"/>
              </w:tabs>
              <w:rPr>
                <w:szCs w:val="24"/>
              </w:rPr>
            </w:pPr>
            <w:r>
              <w:rPr>
                <w:szCs w:val="24"/>
              </w:rPr>
              <w:lastRenderedPageBreak/>
              <w:t xml:space="preserve">Does the strategy </w:t>
            </w:r>
            <w:proofErr w:type="gramStart"/>
            <w:r>
              <w:rPr>
                <w:szCs w:val="24"/>
              </w:rPr>
              <w:t>provides</w:t>
            </w:r>
            <w:proofErr w:type="gramEnd"/>
            <w:r>
              <w:rPr>
                <w:szCs w:val="24"/>
              </w:rPr>
              <w:t xml:space="preserve"> sufficient returns and align with companies goals. Does diversification </w:t>
            </w:r>
            <w:proofErr w:type="gramStart"/>
            <w:r>
              <w:rPr>
                <w:szCs w:val="24"/>
              </w:rPr>
              <w:t>aligns</w:t>
            </w:r>
            <w:proofErr w:type="gramEnd"/>
            <w:r>
              <w:rPr>
                <w:szCs w:val="24"/>
              </w:rPr>
              <w:t xml:space="preserve"> with organisations long term goals. Does it have significant financial risks or derivate from financial performances. The acceptability rate of the development of the new products of the organisation might not be accepted by the general population which </w:t>
            </w:r>
            <w:r>
              <w:rPr>
                <w:szCs w:val="24"/>
              </w:rPr>
              <w:lastRenderedPageBreak/>
              <w:t xml:space="preserve">would reduce the organisations profitability for short time. The products over time will be accepted by </w:t>
            </w:r>
            <w:proofErr w:type="gramStart"/>
            <w:r>
              <w:rPr>
                <w:szCs w:val="24"/>
              </w:rPr>
              <w:t>general public</w:t>
            </w:r>
            <w:proofErr w:type="gramEnd"/>
            <w:r>
              <w:rPr>
                <w:szCs w:val="24"/>
              </w:rPr>
              <w:t xml:space="preserve"> as the popularity of these new diversified products increases. </w:t>
            </w:r>
          </w:p>
        </w:tc>
      </w:tr>
    </w:tbl>
    <w:p w14:paraId="6CCFAE1C" w14:textId="77777777" w:rsidR="00281498" w:rsidRPr="00FC5045" w:rsidRDefault="00281498" w:rsidP="00281498">
      <w:pPr>
        <w:tabs>
          <w:tab w:val="left" w:pos="6096"/>
        </w:tabs>
        <w:rPr>
          <w:szCs w:val="24"/>
        </w:rPr>
      </w:pPr>
    </w:p>
    <w:p w14:paraId="76574980" w14:textId="77777777" w:rsidR="00281498" w:rsidRPr="00F67F03" w:rsidRDefault="00281498" w:rsidP="00281498">
      <w:pPr>
        <w:rPr>
          <w:b/>
        </w:rPr>
      </w:pPr>
      <w:r w:rsidRPr="00F67F03">
        <w:rPr>
          <w:b/>
        </w:rPr>
        <w:t>Company has executed its strategies successfully or faced challenges</w:t>
      </w:r>
    </w:p>
    <w:p w14:paraId="0DABB1E8" w14:textId="77777777" w:rsidR="00281498" w:rsidRDefault="00281498" w:rsidP="00281498">
      <w:pPr>
        <w:tabs>
          <w:tab w:val="left" w:pos="6096"/>
        </w:tabs>
      </w:pPr>
      <w:r>
        <w:t xml:space="preserve">The company while in the process of implementing the strategies had to face challenges which played the role of hindrances. </w:t>
      </w:r>
    </w:p>
    <w:p w14:paraId="0ED4D53F" w14:textId="77777777" w:rsidR="00281498" w:rsidRDefault="00281498" w:rsidP="00281498">
      <w:r w:rsidRPr="00FC5045">
        <w:rPr>
          <w:b/>
          <w:szCs w:val="24"/>
        </w:rPr>
        <w:t>Cost leadership strategies</w:t>
      </w:r>
    </w:p>
    <w:p w14:paraId="16057BB3" w14:textId="77777777" w:rsidR="00281498" w:rsidRDefault="00281498" w:rsidP="00281498">
      <w:pPr>
        <w:tabs>
          <w:tab w:val="left" w:pos="6096"/>
        </w:tabs>
        <w:rPr>
          <w:szCs w:val="24"/>
        </w:rPr>
      </w:pPr>
      <w:r>
        <w:rPr>
          <w:szCs w:val="24"/>
        </w:rPr>
        <w:t xml:space="preserve">The company when implementing </w:t>
      </w:r>
      <w:r w:rsidRPr="00EE44F5">
        <w:rPr>
          <w:szCs w:val="24"/>
        </w:rPr>
        <w:t>the cash leadership strategy company had to face a major cash</w:t>
      </w:r>
      <w:r>
        <w:rPr>
          <w:szCs w:val="24"/>
        </w:rPr>
        <w:t xml:space="preserve"> crunch which reduced their profitability </w:t>
      </w:r>
      <w:proofErr w:type="gramStart"/>
      <w:r>
        <w:rPr>
          <w:szCs w:val="24"/>
        </w:rPr>
        <w:t>and also</w:t>
      </w:r>
      <w:proofErr w:type="gramEnd"/>
      <w:r>
        <w:rPr>
          <w:szCs w:val="24"/>
        </w:rPr>
        <w:t xml:space="preserve"> affected the working of the company. With the implementation of the leadership strategy the company even had to face challenges related to management’s approval regarding the expenses for development. The company by the implementation of the leadership was able to effectively utilise the company’s capital and was also able to allocate the capital resources of organisation more effectively. Company when was in the process to implement the leadership strategy had to face a back lash from the employees because of the changes which were going to be implemented in organisation (</w:t>
      </w:r>
      <w:proofErr w:type="spellStart"/>
      <w:r>
        <w:t>Nurdini</w:t>
      </w:r>
      <w:proofErr w:type="spellEnd"/>
      <w:r>
        <w:t xml:space="preserve">, </w:t>
      </w:r>
      <w:proofErr w:type="spellStart"/>
      <w:r>
        <w:t>Harliana</w:t>
      </w:r>
      <w:proofErr w:type="spellEnd"/>
      <w:r>
        <w:t xml:space="preserve"> and Putri, </w:t>
      </w:r>
      <w:r w:rsidRPr="004C64ED">
        <w:t>2022</w:t>
      </w:r>
      <w:r>
        <w:t>)</w:t>
      </w:r>
      <w:r>
        <w:rPr>
          <w:szCs w:val="24"/>
        </w:rPr>
        <w:t xml:space="preserve">. The cost leadership styles of organisations enable companies to maintain healthy profit margins </w:t>
      </w:r>
      <w:proofErr w:type="gramStart"/>
      <w:r>
        <w:rPr>
          <w:szCs w:val="24"/>
        </w:rPr>
        <w:t>and also</w:t>
      </w:r>
      <w:proofErr w:type="gramEnd"/>
      <w:r>
        <w:rPr>
          <w:szCs w:val="24"/>
        </w:rPr>
        <w:t xml:space="preserve"> facilitate the maintenance of profit margins with offering competitive pricing. </w:t>
      </w:r>
    </w:p>
    <w:p w14:paraId="6B674323" w14:textId="77777777" w:rsidR="00281498" w:rsidRDefault="00281498" w:rsidP="00281498">
      <w:r w:rsidRPr="00FC5045">
        <w:rPr>
          <w:b/>
          <w:szCs w:val="24"/>
        </w:rPr>
        <w:t>Diversification strategies</w:t>
      </w:r>
    </w:p>
    <w:p w14:paraId="73878FFF" w14:textId="77777777" w:rsidR="00281498" w:rsidRDefault="00281498" w:rsidP="00281498">
      <w:pPr>
        <w:tabs>
          <w:tab w:val="left" w:pos="6096"/>
        </w:tabs>
        <w:rPr>
          <w:szCs w:val="24"/>
        </w:rPr>
      </w:pPr>
      <w:r>
        <w:rPr>
          <w:szCs w:val="24"/>
        </w:rPr>
        <w:t>With the implementation of the diversification strategies the company was able to diversify its operations to places like online payments, development of a trading platform and provide better services to the consumers of the company (</w:t>
      </w:r>
      <w:r>
        <w:t>Barclays, 2023)</w:t>
      </w:r>
      <w:r>
        <w:rPr>
          <w:szCs w:val="24"/>
        </w:rPr>
        <w:t xml:space="preserve">. The diversification also reduced the organisations risks and helped in better management of risks and uncertainties. With the introduction of diversification, organisation had to face a reduction in the quality of company and reduced profit margin of the company as they had to develop the demand for their product by keeping aggressive pricing policies. The bigger portfolio of company also reduced the </w:t>
      </w:r>
      <w:r>
        <w:rPr>
          <w:szCs w:val="24"/>
        </w:rPr>
        <w:lastRenderedPageBreak/>
        <w:t>organisations focus and attention towards their portfolio which reduced company’s profitability (</w:t>
      </w:r>
      <w:r>
        <w:t xml:space="preserve">Xie, Wang and Miao, </w:t>
      </w:r>
      <w:r w:rsidRPr="009853D9">
        <w:t>2021</w:t>
      </w:r>
      <w:r>
        <w:t>)</w:t>
      </w:r>
      <w:r>
        <w:rPr>
          <w:szCs w:val="24"/>
        </w:rPr>
        <w:t xml:space="preserve">. Company’s bigger portfolio also resulted in increased expenses for the development of new products for the company. </w:t>
      </w:r>
    </w:p>
    <w:p w14:paraId="32AC1443" w14:textId="77777777" w:rsidR="00281498" w:rsidRPr="00281498" w:rsidRDefault="00281498" w:rsidP="00281498">
      <w:pPr>
        <w:pStyle w:val="Heading2"/>
        <w:rPr>
          <w:b/>
          <w:bCs/>
          <w:color w:val="auto"/>
        </w:rPr>
      </w:pPr>
      <w:bookmarkStart w:id="5" w:name="_Toc172044320"/>
      <w:r w:rsidRPr="00281498">
        <w:rPr>
          <w:b/>
          <w:bCs/>
          <w:color w:val="auto"/>
        </w:rPr>
        <w:t>Company’s sustainability efforts</w:t>
      </w:r>
      <w:bookmarkEnd w:id="5"/>
      <w:r w:rsidRPr="00281498">
        <w:rPr>
          <w:b/>
          <w:bCs/>
          <w:color w:val="auto"/>
        </w:rPr>
        <w:t xml:space="preserve"> </w:t>
      </w:r>
    </w:p>
    <w:p w14:paraId="0E92141A" w14:textId="77777777" w:rsidR="00281498" w:rsidRDefault="00281498" w:rsidP="00281498">
      <w:pPr>
        <w:tabs>
          <w:tab w:val="left" w:pos="6096"/>
        </w:tabs>
        <w:rPr>
          <w:szCs w:val="24"/>
        </w:rPr>
      </w:pPr>
      <w:r>
        <w:rPr>
          <w:szCs w:val="24"/>
        </w:rPr>
        <w:t xml:space="preserve">The company is very much aware about their carbon </w:t>
      </w:r>
      <w:proofErr w:type="gramStart"/>
      <w:r>
        <w:rPr>
          <w:szCs w:val="24"/>
        </w:rPr>
        <w:t>footprints</w:t>
      </w:r>
      <w:proofErr w:type="gramEnd"/>
      <w:r>
        <w:rPr>
          <w:szCs w:val="24"/>
        </w:rPr>
        <w:t xml:space="preserve"> and they are actively participating to reduce their carbon footprints by the use of more advanced and technologies which do not have high carbon footprints. The company is actively participating in discovering carbon neutral methods for performing all the necessary activities of banking company. The company produces carbon with the processes like card making, ATM machine maintenance and setting up and paper’s use for documentation and transactions. To reduce the reliance on oil and other natural resources world will require at least 4.3 trillion dollars out of which the company has targeted to donate 1 trillion $ </w:t>
      </w:r>
      <w:proofErr w:type="gramStart"/>
      <w:r>
        <w:rPr>
          <w:szCs w:val="24"/>
        </w:rPr>
        <w:t>for  sustainability</w:t>
      </w:r>
      <w:proofErr w:type="gramEnd"/>
      <w:r>
        <w:rPr>
          <w:szCs w:val="24"/>
        </w:rPr>
        <w:t xml:space="preserve"> and transition financing between year 2023 to 2030. The company is also committed to use and facilitate the development of climate tech such as </w:t>
      </w:r>
      <w:proofErr w:type="gramStart"/>
      <w:r>
        <w:rPr>
          <w:szCs w:val="24"/>
        </w:rPr>
        <w:t>hydrogen based</w:t>
      </w:r>
      <w:proofErr w:type="gramEnd"/>
      <w:r>
        <w:rPr>
          <w:szCs w:val="24"/>
        </w:rPr>
        <w:t xml:space="preserve"> engines, carbon capturing tech, sustainable batteries which are needed by society for reducing the carbon emission and sustainable development. The company has also introduced green loans especially for the funding of variety of green and environmental projects including energy efficiency and renewable energy (</w:t>
      </w:r>
      <w:r>
        <w:t xml:space="preserve">Barua, </w:t>
      </w:r>
      <w:r w:rsidRPr="009853D9">
        <w:t>2020</w:t>
      </w:r>
      <w:r>
        <w:t>)</w:t>
      </w:r>
      <w:r>
        <w:rPr>
          <w:szCs w:val="24"/>
        </w:rPr>
        <w:t xml:space="preserve">. The company focuses on providing capital resources for supporting energy companies to decarbonise their operations. The company has also established new energy transition groups to support sustainability and environmental development. </w:t>
      </w:r>
    </w:p>
    <w:p w14:paraId="1519E10C" w14:textId="77777777" w:rsidR="00281498" w:rsidRPr="006308A7" w:rsidRDefault="00281498" w:rsidP="00281498">
      <w:pPr>
        <w:tabs>
          <w:tab w:val="left" w:pos="6096"/>
        </w:tabs>
        <w:rPr>
          <w:b/>
          <w:szCs w:val="24"/>
        </w:rPr>
      </w:pPr>
      <w:r w:rsidRPr="006308A7">
        <w:rPr>
          <w:b/>
          <w:szCs w:val="24"/>
        </w:rPr>
        <w:t xml:space="preserve">Company’s sustainability goals </w:t>
      </w:r>
    </w:p>
    <w:p w14:paraId="1CDB344C" w14:textId="77777777" w:rsidR="00281498" w:rsidRDefault="00281498" w:rsidP="00281498">
      <w:pPr>
        <w:tabs>
          <w:tab w:val="left" w:pos="6096"/>
        </w:tabs>
        <w:rPr>
          <w:szCs w:val="24"/>
        </w:rPr>
      </w:pPr>
      <w:r>
        <w:rPr>
          <w:szCs w:val="24"/>
        </w:rPr>
        <w:t>The companies long term goal towards sustainability is to invest 1 trillion $ for the sustainability projects (</w:t>
      </w:r>
      <w:r>
        <w:t>Barclays, 2023)</w:t>
      </w:r>
      <w:r>
        <w:rPr>
          <w:szCs w:val="24"/>
        </w:rPr>
        <w:t xml:space="preserve">. The company’s long term goal’s fulfilment will result in the development of new technology to reduce the carbon footprints. The company has also reduced the need of </w:t>
      </w:r>
      <w:proofErr w:type="gramStart"/>
      <w:r>
        <w:rPr>
          <w:szCs w:val="24"/>
        </w:rPr>
        <w:t>paper work</w:t>
      </w:r>
      <w:proofErr w:type="gramEnd"/>
      <w:r>
        <w:rPr>
          <w:szCs w:val="24"/>
        </w:rPr>
        <w:t xml:space="preserve"> in the company which has also helped in reduction of company’s paper waste. The company’s goal is to provide simpler, better and more balanced services with sustainable development. Company is actively investing in the local communities and NGO’s and will keep on increasing their investments in these organisations to clean the environment. ESG resource Hub is also developed to provide detailed information and disclosure of </w:t>
      </w:r>
      <w:r>
        <w:rPr>
          <w:szCs w:val="24"/>
        </w:rPr>
        <w:lastRenderedPageBreak/>
        <w:t>company’s position and statements on environmental, social and governance matters (</w:t>
      </w:r>
      <w:r>
        <w:t>Van der Waal</w:t>
      </w:r>
      <w:r w:rsidRPr="00445596">
        <w:t xml:space="preserve"> and </w:t>
      </w:r>
      <w:proofErr w:type="spellStart"/>
      <w:r w:rsidRPr="00445596">
        <w:t>Thijssens</w:t>
      </w:r>
      <w:proofErr w:type="spellEnd"/>
      <w:r w:rsidRPr="00445596">
        <w:t>, 2020</w:t>
      </w:r>
      <w:r>
        <w:t>)</w:t>
      </w:r>
      <w:r>
        <w:rPr>
          <w:szCs w:val="24"/>
        </w:rPr>
        <w:t xml:space="preserve">. </w:t>
      </w:r>
    </w:p>
    <w:p w14:paraId="2071FE29" w14:textId="77777777" w:rsidR="00281498" w:rsidRDefault="00281498" w:rsidP="00281498">
      <w:pPr>
        <w:tabs>
          <w:tab w:val="left" w:pos="6096"/>
        </w:tabs>
        <w:rPr>
          <w:szCs w:val="24"/>
        </w:rPr>
      </w:pPr>
      <w:r>
        <w:rPr>
          <w:szCs w:val="24"/>
        </w:rPr>
        <w:t xml:space="preserve">The company has tried and aligned their sustainability goals within the organisation by implementation of policies which would reduce company’s use of papers and plastic. </w:t>
      </w:r>
    </w:p>
    <w:p w14:paraId="5030275C" w14:textId="77777777" w:rsidR="00281498" w:rsidRPr="00281498" w:rsidRDefault="00281498" w:rsidP="00281498">
      <w:pPr>
        <w:pStyle w:val="Heading1"/>
        <w:rPr>
          <w:color w:val="auto"/>
        </w:rPr>
      </w:pPr>
      <w:r w:rsidRPr="00281498">
        <w:rPr>
          <w:color w:val="auto"/>
        </w:rPr>
        <w:t xml:space="preserve">RECOMMENDATIONS </w:t>
      </w:r>
    </w:p>
    <w:p w14:paraId="6262E4AA" w14:textId="77777777" w:rsidR="00281498" w:rsidRPr="000D2A9E" w:rsidRDefault="00281498" w:rsidP="00281498">
      <w:r>
        <w:t xml:space="preserve">Barclays is recommended to utilise its strong brand image and diverse portfolio in a manner which would promote the growth of organisation. The company is also recommended to continue the investments which they are making on development of new and advanced technology which has helped them to be ahead of competition. The company is at higher risks of cybersecurity in their fintech department which by developing better security and measures can be resolved. It is also recommended to slightly increase the company’s interest rate to improve profitability and performance of company. The change in interest rates won’t have major effects over the company due to their brand image and loyalty. The investments which the company is making over the sustainable development and promotion of environment will also help company to improve their brand image. </w:t>
      </w:r>
    </w:p>
    <w:p w14:paraId="06EB2B59" w14:textId="77777777" w:rsidR="00281498" w:rsidRPr="00281498" w:rsidRDefault="00281498" w:rsidP="00281498">
      <w:pPr>
        <w:pStyle w:val="Heading1"/>
        <w:rPr>
          <w:color w:val="auto"/>
        </w:rPr>
      </w:pPr>
      <w:bookmarkStart w:id="6" w:name="_Toc172044322"/>
      <w:r w:rsidRPr="00281498">
        <w:rPr>
          <w:color w:val="auto"/>
          <w:szCs w:val="24"/>
        </w:rPr>
        <w:t>CONCLUSION</w:t>
      </w:r>
      <w:bookmarkEnd w:id="6"/>
    </w:p>
    <w:p w14:paraId="06EAA3CB" w14:textId="77777777" w:rsidR="00281498" w:rsidRDefault="00281498" w:rsidP="00281498">
      <w:r>
        <w:t xml:space="preserve">The report has provided detailed analysis for Barclays. The report has provided information related to the key business and corporate strategies by utilising the strategies of porter’s generic strategies and Ansoff matrix. The strategies discussed in the report are the Cost leadership strategies and </w:t>
      </w:r>
      <w:r w:rsidRPr="002176EE">
        <w:t>Diversification strategies</w:t>
      </w:r>
      <w:r>
        <w:t>. The report has analysed the resources and capabilities of the organisation with help of value chain, value chain analysis and VRIO analysis to determine the ways for sustainable competitive advantage with company. Current strategies which are used in the organisation were also analysed with the help of SAF framework which assesses the effectiveness of these strategies of organisation. The report has also provided information related to the sustainable efforts which the company is performing and sustainability goals of Barclays.</w:t>
      </w:r>
    </w:p>
    <w:p w14:paraId="729A4788" w14:textId="77777777" w:rsidR="00281498" w:rsidRDefault="00281498" w:rsidP="00281498"/>
    <w:p w14:paraId="43150D4F" w14:textId="77777777" w:rsidR="00281498" w:rsidRDefault="00281498" w:rsidP="00281498"/>
    <w:p w14:paraId="19AC6C03" w14:textId="77777777" w:rsidR="00281498" w:rsidRPr="00281498" w:rsidRDefault="00281498" w:rsidP="00281498">
      <w:pPr>
        <w:pStyle w:val="Heading1"/>
        <w:rPr>
          <w:color w:val="auto"/>
        </w:rPr>
      </w:pPr>
      <w:bookmarkStart w:id="7" w:name="_Toc172044323"/>
      <w:r w:rsidRPr="00281498">
        <w:rPr>
          <w:color w:val="auto"/>
        </w:rPr>
        <w:lastRenderedPageBreak/>
        <w:t>REFERENCES</w:t>
      </w:r>
      <w:bookmarkEnd w:id="7"/>
    </w:p>
    <w:p w14:paraId="6F27F29D" w14:textId="77777777" w:rsidR="00281498" w:rsidRPr="00F67F03" w:rsidRDefault="00281498" w:rsidP="00281498">
      <w:pPr>
        <w:spacing w:line="240" w:lineRule="auto"/>
        <w:ind w:left="851" w:hanging="851"/>
      </w:pPr>
      <w:r w:rsidRPr="009853D9">
        <w:t xml:space="preserve">Barua, S., </w:t>
      </w:r>
      <w:r>
        <w:t>(</w:t>
      </w:r>
      <w:r w:rsidRPr="009853D9">
        <w:t>2020</w:t>
      </w:r>
      <w:r>
        <w:t>)</w:t>
      </w:r>
      <w:r w:rsidRPr="009853D9">
        <w:t xml:space="preserve">. Principles of green banking: Managing environmental risk and sustainability. </w:t>
      </w:r>
      <w:r w:rsidRPr="00F67F03">
        <w:t>Walter de Gruyter GmbH &amp; Co KG.</w:t>
      </w:r>
    </w:p>
    <w:p w14:paraId="6A9371FC" w14:textId="77777777" w:rsidR="00281498" w:rsidRPr="00473B03" w:rsidRDefault="00281498" w:rsidP="00281498">
      <w:pPr>
        <w:spacing w:line="240" w:lineRule="auto"/>
        <w:ind w:left="851" w:hanging="851"/>
      </w:pPr>
      <w:r w:rsidRPr="00473B03">
        <w:t xml:space="preserve">Bryson, J. and George, B., (2020). Strategic management in public administration. In Oxford research </w:t>
      </w:r>
      <w:proofErr w:type="spellStart"/>
      <w:r w:rsidRPr="00473B03">
        <w:t>encyclopedia</w:t>
      </w:r>
      <w:proofErr w:type="spellEnd"/>
      <w:r w:rsidRPr="00473B03">
        <w:t>: politics (pp. 1-26). Oxford University Press. </w:t>
      </w:r>
    </w:p>
    <w:p w14:paraId="3588C19D" w14:textId="77777777" w:rsidR="00281498" w:rsidRPr="00473B03" w:rsidRDefault="00281498" w:rsidP="00281498">
      <w:pPr>
        <w:spacing w:line="240" w:lineRule="auto"/>
        <w:ind w:left="851" w:hanging="851"/>
      </w:pPr>
      <w:r w:rsidRPr="00473B03">
        <w:t>Freeman, R.E., (2023). Stakeholder management: framework and philosophy. In R. Edward Freeman’s Selected Works on Stakeholder Theory and Business Ethics (pp. 61-88). Cham: Springer International Publishing. </w:t>
      </w:r>
    </w:p>
    <w:p w14:paraId="5A78818B" w14:textId="77777777" w:rsidR="00281498" w:rsidRPr="00473B03" w:rsidRDefault="00281498" w:rsidP="00281498">
      <w:pPr>
        <w:spacing w:line="240" w:lineRule="auto"/>
        <w:ind w:left="851" w:hanging="851"/>
      </w:pPr>
      <w:r w:rsidRPr="00473B03">
        <w:t xml:space="preserve">Fuertes, G., Alfaro, M., Vargas, M., Gutierrez, S., </w:t>
      </w:r>
      <w:proofErr w:type="spellStart"/>
      <w:r w:rsidRPr="00473B03">
        <w:t>Ternero</w:t>
      </w:r>
      <w:proofErr w:type="spellEnd"/>
      <w:r w:rsidRPr="00473B03">
        <w:t xml:space="preserve">, R. and </w:t>
      </w:r>
      <w:proofErr w:type="spellStart"/>
      <w:r w:rsidRPr="00473B03">
        <w:t>Sabattin</w:t>
      </w:r>
      <w:proofErr w:type="spellEnd"/>
      <w:r w:rsidRPr="00473B03">
        <w:t xml:space="preserve">, J., (2020). Conceptual framework for the strategic management: a literature </w:t>
      </w:r>
      <w:proofErr w:type="gramStart"/>
      <w:r w:rsidRPr="00473B03">
        <w:t>review—descriptive</w:t>
      </w:r>
      <w:proofErr w:type="gramEnd"/>
      <w:r w:rsidRPr="00473B03">
        <w:t>. Journal of engineering. 2020(1). p.6253013. </w:t>
      </w:r>
    </w:p>
    <w:p w14:paraId="5C0EA5B5" w14:textId="77777777" w:rsidR="00281498" w:rsidRPr="00473B03" w:rsidRDefault="00281498" w:rsidP="00281498">
      <w:pPr>
        <w:spacing w:line="240" w:lineRule="auto"/>
        <w:ind w:left="851" w:hanging="851"/>
      </w:pPr>
      <w:r w:rsidRPr="00473B03">
        <w:t>Hunger, J.D., (2020). Essentials of strategic management. </w:t>
      </w:r>
    </w:p>
    <w:p w14:paraId="38F80664" w14:textId="77777777" w:rsidR="00281498" w:rsidRPr="00EF5164" w:rsidRDefault="00281498" w:rsidP="00281498">
      <w:pPr>
        <w:spacing w:line="240" w:lineRule="auto"/>
        <w:ind w:left="851" w:hanging="851"/>
      </w:pPr>
      <w:r w:rsidRPr="00EF5164">
        <w:t xml:space="preserve">Islami, X., Mustafa, N. and </w:t>
      </w:r>
      <w:proofErr w:type="spellStart"/>
      <w:r w:rsidRPr="00EF5164">
        <w:t>Topuzovska</w:t>
      </w:r>
      <w:proofErr w:type="spellEnd"/>
      <w:r w:rsidRPr="00EF5164">
        <w:t xml:space="preserve"> </w:t>
      </w:r>
      <w:proofErr w:type="spellStart"/>
      <w:r w:rsidRPr="00EF5164">
        <w:t>Latkovikj</w:t>
      </w:r>
      <w:proofErr w:type="spellEnd"/>
      <w:r w:rsidRPr="00EF5164">
        <w:t xml:space="preserve">, M., </w:t>
      </w:r>
      <w:r>
        <w:t>(</w:t>
      </w:r>
      <w:r w:rsidRPr="00EF5164">
        <w:t>2020</w:t>
      </w:r>
      <w:r>
        <w:t>)</w:t>
      </w:r>
      <w:r w:rsidRPr="00EF5164">
        <w:t>. Linking Porter’s generic strategies to firm performance. Future Business Journal, 6, pp.1-15.</w:t>
      </w:r>
    </w:p>
    <w:p w14:paraId="1E1A0AEA" w14:textId="77777777" w:rsidR="00281498" w:rsidRPr="00EF5164" w:rsidRDefault="00281498" w:rsidP="00281498">
      <w:pPr>
        <w:spacing w:line="240" w:lineRule="auto"/>
        <w:ind w:left="851" w:hanging="851"/>
      </w:pPr>
      <w:r w:rsidRPr="00EF5164">
        <w:t xml:space="preserve">Nasir, R. and Ab Rahman, A., </w:t>
      </w:r>
      <w:r>
        <w:t>(</w:t>
      </w:r>
      <w:r w:rsidRPr="00EF5164">
        <w:t>2022</w:t>
      </w:r>
      <w:r>
        <w:t>)</w:t>
      </w:r>
      <w:r w:rsidRPr="00EF5164">
        <w:t xml:space="preserve">. Do tourists have better protection by taking travel takaful? A comparison in Malaysia. The Journal of </w:t>
      </w:r>
      <w:proofErr w:type="spellStart"/>
      <w:r w:rsidRPr="00EF5164">
        <w:t>Muamalat</w:t>
      </w:r>
      <w:proofErr w:type="spellEnd"/>
      <w:r w:rsidRPr="00EF5164">
        <w:t xml:space="preserve"> and Islamic Finance Research, pp.72-87.</w:t>
      </w:r>
    </w:p>
    <w:p w14:paraId="68216BA7" w14:textId="77777777" w:rsidR="00281498" w:rsidRPr="004C64ED" w:rsidRDefault="00281498" w:rsidP="00281498">
      <w:pPr>
        <w:spacing w:line="240" w:lineRule="auto"/>
        <w:ind w:left="851" w:hanging="851"/>
      </w:pPr>
      <w:proofErr w:type="spellStart"/>
      <w:r w:rsidRPr="004C64ED">
        <w:t>Nurdini</w:t>
      </w:r>
      <w:proofErr w:type="spellEnd"/>
      <w:r w:rsidRPr="004C64ED">
        <w:t xml:space="preserve">, A., </w:t>
      </w:r>
      <w:proofErr w:type="spellStart"/>
      <w:r w:rsidRPr="004C64ED">
        <w:t>Harliana</w:t>
      </w:r>
      <w:proofErr w:type="spellEnd"/>
      <w:r w:rsidRPr="004C64ED">
        <w:t xml:space="preserve">, E.W. and Putri, L.K., </w:t>
      </w:r>
      <w:r>
        <w:t>(</w:t>
      </w:r>
      <w:r w:rsidRPr="004C64ED">
        <w:t>2022</w:t>
      </w:r>
      <w:r>
        <w:t>)</w:t>
      </w:r>
      <w:r w:rsidRPr="004C64ED">
        <w:t xml:space="preserve">. Implementation Of Cost Leadership Strategy </w:t>
      </w:r>
      <w:proofErr w:type="gramStart"/>
      <w:r w:rsidRPr="004C64ED">
        <w:t>In</w:t>
      </w:r>
      <w:proofErr w:type="gramEnd"/>
      <w:r w:rsidRPr="004C64ED">
        <w:t xml:space="preserve"> Indonesian Fertilizer Company. In Proceedings of the International Conference on Industrial Engineering and Operations Management (pp. 1001-1010).</w:t>
      </w:r>
    </w:p>
    <w:p w14:paraId="652BCBCB" w14:textId="77777777" w:rsidR="00281498" w:rsidRDefault="00281498" w:rsidP="00281498">
      <w:pPr>
        <w:spacing w:line="240" w:lineRule="auto"/>
        <w:ind w:left="851" w:hanging="851"/>
      </w:pPr>
      <w:r w:rsidRPr="00F67F03">
        <w:t xml:space="preserve">Van der Waal, J.W. and </w:t>
      </w:r>
      <w:proofErr w:type="spellStart"/>
      <w:r w:rsidRPr="00F67F03">
        <w:t>Thijssens</w:t>
      </w:r>
      <w:proofErr w:type="spellEnd"/>
      <w:r w:rsidRPr="00F67F03">
        <w:t>, T., (2020). Corporate involvement in sustainable development goals: Exploring the territory. Journal of Cleaner Production, 252, p.119625.</w:t>
      </w:r>
    </w:p>
    <w:p w14:paraId="5C361AB0" w14:textId="77777777" w:rsidR="00281498" w:rsidRPr="009853D9" w:rsidRDefault="00281498" w:rsidP="00281498">
      <w:pPr>
        <w:spacing w:line="240" w:lineRule="auto"/>
        <w:ind w:left="851" w:hanging="851"/>
      </w:pPr>
      <w:r w:rsidRPr="009853D9">
        <w:t xml:space="preserve">Xie, Z., Wang, J. and Miao, L., </w:t>
      </w:r>
      <w:r>
        <w:t>(</w:t>
      </w:r>
      <w:r w:rsidRPr="009853D9">
        <w:t>2021</w:t>
      </w:r>
      <w:r>
        <w:t>)</w:t>
      </w:r>
      <w:r w:rsidRPr="009853D9">
        <w:t>. Big data and emerging market firms’ innovation in an open economy: The diversification strategy perspective. Technological Forecasting and Social Change, 173, p.121091.</w:t>
      </w:r>
    </w:p>
    <w:p w14:paraId="22AABA04" w14:textId="77777777" w:rsidR="00281498" w:rsidRPr="00473B03" w:rsidRDefault="00281498" w:rsidP="00281498">
      <w:pPr>
        <w:rPr>
          <w:u w:val="single"/>
        </w:rPr>
      </w:pPr>
      <w:r w:rsidRPr="00473B03">
        <w:rPr>
          <w:u w:val="single"/>
        </w:rPr>
        <w:t>ONLINE</w:t>
      </w:r>
    </w:p>
    <w:p w14:paraId="0AAEEA65" w14:textId="77777777" w:rsidR="00281498" w:rsidRPr="00473B03" w:rsidRDefault="00281498" w:rsidP="00281498">
      <w:pPr>
        <w:spacing w:line="240" w:lineRule="auto"/>
        <w:ind w:left="851" w:hanging="851"/>
      </w:pPr>
      <w:r w:rsidRPr="00473B03">
        <w:t>Barclays (2023) addressing climate change [online] [access through] &lt; https://home.barclays/sustainability/addressing-climate-change/#:~:text=Barclays%20is%20committed%20to%20help,of%20sustainable%20and%20transition%20financing.&gt;</w:t>
      </w:r>
    </w:p>
    <w:p w14:paraId="7362EE58" w14:textId="77777777" w:rsidR="00281498" w:rsidRPr="00473B03" w:rsidRDefault="00281498" w:rsidP="00281498">
      <w:pPr>
        <w:spacing w:line="240" w:lineRule="auto"/>
        <w:ind w:left="851" w:hanging="851"/>
      </w:pPr>
      <w:r w:rsidRPr="00473B03">
        <w:t>Barclays (2023) Annual Report 2023 [online] [access through] &lt;https://home.barclays/sustainability/esg-resource-hub/&gt;</w:t>
      </w:r>
    </w:p>
    <w:p w14:paraId="355E9503" w14:textId="77777777" w:rsidR="00281498" w:rsidRPr="00473B03" w:rsidRDefault="00281498" w:rsidP="00281498">
      <w:pPr>
        <w:spacing w:line="240" w:lineRule="auto"/>
        <w:ind w:left="851" w:hanging="851"/>
      </w:pPr>
      <w:r w:rsidRPr="00473B03">
        <w:t>Barclays, (2024). Porter’s Generic Strategies, [online], [accessed through], &lt; https://home.barclays/sustainability/addressing-climate-change/financing-the-</w:t>
      </w:r>
      <w:r w:rsidRPr="00473B03">
        <w:lastRenderedPageBreak/>
        <w:t>transition/sustainable-impact-capital/#:~:text=Our%20Sustainable%20Impact%20Capital%20portfolio,timelines%20of%20the%20Paris%20Agreement.&gt; </w:t>
      </w:r>
    </w:p>
    <w:p w14:paraId="0887756D" w14:textId="77777777" w:rsidR="00281498" w:rsidRPr="00473B03" w:rsidRDefault="00281498" w:rsidP="00281498">
      <w:pPr>
        <w:spacing w:line="240" w:lineRule="auto"/>
        <w:ind w:left="851" w:hanging="851"/>
      </w:pPr>
      <w:r w:rsidRPr="00473B03">
        <w:t xml:space="preserve">Barclays, (2024). VIRO </w:t>
      </w:r>
      <w:proofErr w:type="gramStart"/>
      <w:r w:rsidRPr="00473B03">
        <w:t>analysis ,</w:t>
      </w:r>
      <w:proofErr w:type="gramEnd"/>
      <w:r w:rsidRPr="00473B03">
        <w:t xml:space="preserve"> [online], [accessed through], &lt;https://home.barclays/investor-update-2024/#:~:text=Creating%20a%20simpler%20organisation%2C%20structure,to%20reduce%20cost%20and%20complexity.&amp;text=Higher%20quality%20income%20and%20customer,focus%20on%20delivering%20better%20returns.&gt; </w:t>
      </w:r>
    </w:p>
    <w:p w14:paraId="4FB08833" w14:textId="77777777" w:rsidR="00281498" w:rsidRPr="00C71B16" w:rsidRDefault="00281498" w:rsidP="00281498"/>
    <w:p w14:paraId="1B625BE2" w14:textId="77777777" w:rsidR="00966BB4" w:rsidRDefault="00966BB4"/>
    <w:sectPr w:rsidR="00966BB4" w:rsidSect="0028149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498"/>
    <w:rsid w:val="00281498"/>
    <w:rsid w:val="00534E52"/>
    <w:rsid w:val="00966B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E95E6"/>
  <w15:chartTrackingRefBased/>
  <w15:docId w15:val="{060BACE3-5B15-4AAE-B18F-659211B9E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49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8149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28149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8149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8149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8149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814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4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4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4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49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qFormat/>
    <w:rsid w:val="0028149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8149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8149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8149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81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498"/>
    <w:rPr>
      <w:rFonts w:eastAsiaTheme="majorEastAsia" w:cstheme="majorBidi"/>
      <w:color w:val="272727" w:themeColor="text1" w:themeTint="D8"/>
    </w:rPr>
  </w:style>
  <w:style w:type="paragraph" w:styleId="Title">
    <w:name w:val="Title"/>
    <w:basedOn w:val="Normal"/>
    <w:next w:val="Normal"/>
    <w:link w:val="TitleChar"/>
    <w:uiPriority w:val="10"/>
    <w:qFormat/>
    <w:rsid w:val="002814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49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4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1498"/>
    <w:rPr>
      <w:i/>
      <w:iCs/>
      <w:color w:val="404040" w:themeColor="text1" w:themeTint="BF"/>
    </w:rPr>
  </w:style>
  <w:style w:type="paragraph" w:styleId="ListParagraph">
    <w:name w:val="List Paragraph"/>
    <w:basedOn w:val="Normal"/>
    <w:uiPriority w:val="34"/>
    <w:qFormat/>
    <w:rsid w:val="00281498"/>
    <w:pPr>
      <w:ind w:left="720"/>
      <w:contextualSpacing/>
    </w:pPr>
  </w:style>
  <w:style w:type="character" w:styleId="IntenseEmphasis">
    <w:name w:val="Intense Emphasis"/>
    <w:basedOn w:val="DefaultParagraphFont"/>
    <w:uiPriority w:val="21"/>
    <w:qFormat/>
    <w:rsid w:val="00281498"/>
    <w:rPr>
      <w:i/>
      <w:iCs/>
      <w:color w:val="365F91" w:themeColor="accent1" w:themeShade="BF"/>
    </w:rPr>
  </w:style>
  <w:style w:type="paragraph" w:styleId="IntenseQuote">
    <w:name w:val="Intense Quote"/>
    <w:basedOn w:val="Normal"/>
    <w:next w:val="Normal"/>
    <w:link w:val="IntenseQuoteChar"/>
    <w:uiPriority w:val="30"/>
    <w:qFormat/>
    <w:rsid w:val="0028149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81498"/>
    <w:rPr>
      <w:i/>
      <w:iCs/>
      <w:color w:val="365F91" w:themeColor="accent1" w:themeShade="BF"/>
    </w:rPr>
  </w:style>
  <w:style w:type="character" w:styleId="IntenseReference">
    <w:name w:val="Intense Reference"/>
    <w:basedOn w:val="DefaultParagraphFont"/>
    <w:uiPriority w:val="32"/>
    <w:qFormat/>
    <w:rsid w:val="00281498"/>
    <w:rPr>
      <w:b/>
      <w:bCs/>
      <w:smallCaps/>
      <w:color w:val="365F91" w:themeColor="accent1" w:themeShade="BF"/>
      <w:spacing w:val="5"/>
    </w:rPr>
  </w:style>
  <w:style w:type="paragraph" w:styleId="TOCHeading">
    <w:name w:val="TOC Heading"/>
    <w:basedOn w:val="Heading1"/>
    <w:next w:val="Normal"/>
    <w:uiPriority w:val="39"/>
    <w:unhideWhenUsed/>
    <w:qFormat/>
    <w:rsid w:val="00281498"/>
    <w:pPr>
      <w:spacing w:before="480" w:after="0"/>
      <w:outlineLvl w:val="9"/>
    </w:pPr>
    <w:rPr>
      <w:b/>
      <w:bCs/>
      <w:sz w:val="28"/>
      <w:szCs w:val="28"/>
    </w:rPr>
  </w:style>
  <w:style w:type="paragraph" w:styleId="TOC1">
    <w:name w:val="toc 1"/>
    <w:basedOn w:val="Normal"/>
    <w:next w:val="Normal"/>
    <w:autoRedefine/>
    <w:uiPriority w:val="39"/>
    <w:unhideWhenUsed/>
    <w:rsid w:val="00281498"/>
    <w:pPr>
      <w:spacing w:after="100"/>
    </w:pPr>
  </w:style>
  <w:style w:type="paragraph" w:styleId="TOC2">
    <w:name w:val="toc 2"/>
    <w:basedOn w:val="Normal"/>
    <w:next w:val="Normal"/>
    <w:autoRedefine/>
    <w:uiPriority w:val="39"/>
    <w:unhideWhenUsed/>
    <w:rsid w:val="00281498"/>
    <w:pPr>
      <w:spacing w:after="100"/>
      <w:ind w:left="240"/>
    </w:pPr>
  </w:style>
  <w:style w:type="character" w:styleId="Hyperlink">
    <w:name w:val="Hyperlink"/>
    <w:basedOn w:val="DefaultParagraphFont"/>
    <w:uiPriority w:val="99"/>
    <w:unhideWhenUsed/>
    <w:rsid w:val="00281498"/>
    <w:rPr>
      <w:color w:val="0000FF" w:themeColor="hyperlink"/>
      <w:u w:val="single"/>
    </w:rPr>
  </w:style>
  <w:style w:type="table" w:styleId="TableGrid">
    <w:name w:val="Table Grid"/>
    <w:basedOn w:val="TableNormal"/>
    <w:uiPriority w:val="39"/>
    <w:rsid w:val="0028149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12</Pages>
  <Words>3211</Words>
  <Characters>18307</Characters>
  <Application>Microsoft Office Word</Application>
  <DocSecurity>0</DocSecurity>
  <Lines>152</Lines>
  <Paragraphs>42</Paragraphs>
  <ScaleCrop>false</ScaleCrop>
  <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2024-08-20T18:14:00Z</dcterms:created>
  <dcterms:modified xsi:type="dcterms:W3CDTF">2024-08-20T18:20:00Z</dcterms:modified>
</cp:coreProperties>
</file>