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209" w:rsidRPr="002F1491" w:rsidRDefault="003E2209" w:rsidP="00A14B3B"/>
    <w:p w:rsidR="00900CBC" w:rsidRPr="002F1491" w:rsidRDefault="003634FC" w:rsidP="00A14B3B">
      <w:r w:rsidRPr="002F1491">
        <w:t xml:space="preserve">There is a popular stereotype of the Normans in Britain; one of an invading force that imported their own aristocracy, laws and language in a swift invasion of England in 1066. Their identity was so robust that they were unwilling or unable to mix with the English and a clear dividing line of class was in force until </w:t>
      </w:r>
      <w:r w:rsidR="00EB4AB8" w:rsidRPr="002F1491">
        <w:t>William I’s</w:t>
      </w:r>
      <w:r w:rsidR="00FC1B60" w:rsidRPr="002F1491">
        <w:t xml:space="preserve"> sons took individual control of his land and finally France reclaiming Normandy in the 1259 Treaty of Paris when Henry III formally severed English rule over Normandy. Norman identity from a British perspective can be seen in their class, </w:t>
      </w:r>
      <w:r w:rsidR="00AD4DEB">
        <w:t xml:space="preserve">language and </w:t>
      </w:r>
      <w:bookmarkStart w:id="0" w:name="_GoBack"/>
      <w:bookmarkEnd w:id="0"/>
      <w:r w:rsidR="00FC1B60" w:rsidRPr="002F1491">
        <w:t>the legacies they passed within their own ethnicity</w:t>
      </w:r>
      <w:proofErr w:type="gramStart"/>
      <w:r w:rsidR="00AD4DEB">
        <w:t>.</w:t>
      </w:r>
      <w:r w:rsidR="00FC1B60" w:rsidRPr="002F1491">
        <w:t>.</w:t>
      </w:r>
      <w:proofErr w:type="gramEnd"/>
      <w:r w:rsidR="00FC1B60" w:rsidRPr="002F1491">
        <w:t xml:space="preserve"> </w:t>
      </w:r>
      <w:r w:rsidR="00900CBC" w:rsidRPr="002F1491">
        <w:t xml:space="preserve">This certainly presents a unified people, unwilling to adapt to the countries or cultures they encountered. </w:t>
      </w:r>
      <w:r w:rsidR="00FC1B60" w:rsidRPr="002F1491">
        <w:t>To the Normans, their identity can be found in how they documented themselves for prosperity</w:t>
      </w:r>
      <w:r w:rsidR="00900CBC" w:rsidRPr="002F1491">
        <w:t xml:space="preserve">. They gave </w:t>
      </w:r>
      <w:r w:rsidR="000E086C" w:rsidRPr="002F1491">
        <w:t>prominence</w:t>
      </w:r>
      <w:r w:rsidR="00900CBC" w:rsidRPr="002F1491">
        <w:t xml:space="preserve"> </w:t>
      </w:r>
      <w:r w:rsidR="000E086C" w:rsidRPr="002F1491">
        <w:t xml:space="preserve">to documenting their ancestry, their religion and relationship with God. They used language as a means of raising their status, </w:t>
      </w:r>
      <w:proofErr w:type="spellStart"/>
      <w:r w:rsidR="000E086C" w:rsidRPr="002F1491">
        <w:t>Dudo</w:t>
      </w:r>
      <w:proofErr w:type="spellEnd"/>
      <w:r w:rsidR="000E086C" w:rsidRPr="002F1491">
        <w:t xml:space="preserve"> of Saint-Quentin’s </w:t>
      </w:r>
      <w:proofErr w:type="spellStart"/>
      <w:r w:rsidR="000E086C" w:rsidRPr="002F1491">
        <w:rPr>
          <w:i/>
        </w:rPr>
        <w:t>Gesta</w:t>
      </w:r>
      <w:proofErr w:type="spellEnd"/>
      <w:r w:rsidR="000E086C" w:rsidRPr="002F1491">
        <w:rPr>
          <w:i/>
        </w:rPr>
        <w:t xml:space="preserve"> </w:t>
      </w:r>
      <w:proofErr w:type="spellStart"/>
      <w:r w:rsidR="000E086C" w:rsidRPr="002F1491">
        <w:rPr>
          <w:i/>
        </w:rPr>
        <w:t>Normannorum</w:t>
      </w:r>
      <w:proofErr w:type="spellEnd"/>
      <w:r w:rsidR="000E086C" w:rsidRPr="002F1491">
        <w:t xml:space="preserve"> was deliberately written in antiquated and complex Latin rather than the more commonly used Norman French.</w:t>
      </w:r>
      <w:r w:rsidR="000E086C" w:rsidRPr="002F1491">
        <w:rPr>
          <w:rStyle w:val="FootnoteReference"/>
        </w:rPr>
        <w:footnoteReference w:id="1"/>
      </w:r>
      <w:r w:rsidR="000E086C" w:rsidRPr="002F1491">
        <w:t xml:space="preserve"> The English may have viewed the Norman language as a unifying identity of their new rulers, but the Normans themselves did not use this vehicle for their own identity. </w:t>
      </w:r>
    </w:p>
    <w:p w:rsidR="00900CBC" w:rsidRPr="002F1491" w:rsidRDefault="00900CBC" w:rsidP="00A14B3B"/>
    <w:p w:rsidR="003E2209" w:rsidRPr="002F1491" w:rsidRDefault="003E2209" w:rsidP="00A14B3B">
      <w:r w:rsidRPr="002F1491">
        <w:t xml:space="preserve">Language is an immediate expression of identity. From accents to dialects to languages; we form assumptions of a person from their language. Therefore, the Norman identity in England is questionable since the language they brought to England added a third main language to English multilingualism, instead of replacing it. England had already been identified as having languages co-existing beside each other in Bede’s </w:t>
      </w:r>
      <w:r w:rsidRPr="002F1491">
        <w:rPr>
          <w:i/>
        </w:rPr>
        <w:t xml:space="preserve">Ecclesiastical History of the English Nation </w:t>
      </w:r>
      <w:r w:rsidRPr="002F1491">
        <w:t xml:space="preserve">written around 730. </w:t>
      </w:r>
      <w:r w:rsidR="008D7999" w:rsidRPr="002F1491">
        <w:t>He recognised that Britain consisted of five nations and that these had their own dialect</w:t>
      </w:r>
      <w:r w:rsidRPr="002F1491">
        <w:t xml:space="preserve">: English, Britons, Scots, Picts and Latins. If the Norman </w:t>
      </w:r>
      <w:proofErr w:type="gramStart"/>
      <w:r w:rsidRPr="002F1491">
        <w:t>conquest</w:t>
      </w:r>
      <w:proofErr w:type="gramEnd"/>
      <w:r w:rsidRPr="002F1491">
        <w:t xml:space="preserve"> had had a unifying effect on England, it would not be an unreasonable assumption to make that the Norman languag</w:t>
      </w:r>
      <w:r w:rsidR="008D7999" w:rsidRPr="002F1491">
        <w:t>e would have supplanted these languages, in particular English. This language dominance can be seen in other conquering situations such as the numerous Native American languages that have been lost to the aggressive cultural invasion of English. An estimated 105 of Native American languages became extinct in the year 2000</w:t>
      </w:r>
      <w:r w:rsidR="00FA34BE" w:rsidRPr="002F1491">
        <w:rPr>
          <w:rStyle w:val="FootnoteReference"/>
        </w:rPr>
        <w:footnoteReference w:id="2"/>
      </w:r>
      <w:r w:rsidR="008D7999" w:rsidRPr="002F1491">
        <w:t xml:space="preserve">. The comparison is not equal, but language shift prompted by cultural identity has </w:t>
      </w:r>
      <w:r w:rsidR="00FA34BE" w:rsidRPr="002F1491">
        <w:t xml:space="preserve">continuously reshaped the linguistic map of countries as they develop. Yet the Normans lacked this impact in England and as will later be discussed in other countries. </w:t>
      </w:r>
    </w:p>
    <w:p w:rsidR="00B8664C" w:rsidRPr="002F1491" w:rsidRDefault="00B8664C" w:rsidP="00A14B3B"/>
    <w:p w:rsidR="008E30AB" w:rsidRPr="002F1491" w:rsidRDefault="00B8664C" w:rsidP="00CF460C">
      <w:r w:rsidRPr="002F1491">
        <w:t xml:space="preserve">The Normans descended from Norse Vikings, </w:t>
      </w:r>
      <w:r w:rsidR="00CD0B9C" w:rsidRPr="002F1491">
        <w:t>hence; Norseman. They quickly let go of their language attaching them to the Vikings, yet did not carve out a unique linguistic identity. They mixed their own culture with the Frankish and Gallo-Roman ones, appropriating their language and culture. Norman</w:t>
      </w:r>
      <w:r w:rsidR="00A1444E" w:rsidRPr="002F1491">
        <w:t xml:space="preserve"> never held more status than a dialect of French rather than a language. It</w:t>
      </w:r>
      <w:r w:rsidR="00CD0B9C" w:rsidRPr="002F1491">
        <w:t xml:space="preserve"> exists only as a dialect of French now on the island of Guernsey. This dialect has emerged and endured more likely through the isolation of the island causing fewer neologisms to develop the language and the small population using it, giving it fewer influences of change in comparison to more widely spoken languages. It is highly unlikely that this dialect is a result of any strong Norman identity holding the language to its origins as we see in the case of French or Spanish spoken in previous colonies. In England the language used was referred to as Anglo-Norman, in Italy the people were referred to as </w:t>
      </w:r>
      <w:proofErr w:type="spellStart"/>
      <w:r w:rsidR="00CD0B9C" w:rsidRPr="002F1491">
        <w:t>Italo</w:t>
      </w:r>
      <w:proofErr w:type="spellEnd"/>
      <w:r w:rsidR="00CD0B9C" w:rsidRPr="002F1491">
        <w:t xml:space="preserve">-Normans or </w:t>
      </w:r>
      <w:proofErr w:type="spellStart"/>
      <w:r w:rsidR="00CD0B9C" w:rsidRPr="002F1491">
        <w:t>Siculo</w:t>
      </w:r>
      <w:proofErr w:type="spellEnd"/>
      <w:r w:rsidR="00CD0B9C" w:rsidRPr="002F1491">
        <w:t xml:space="preserve">-Normans. The language here is clearly pointing towards the Norman identity being flexible and open to mixing with new cultures. </w:t>
      </w:r>
      <w:r w:rsidR="00A1444E" w:rsidRPr="002F1491">
        <w:t>(</w:t>
      </w:r>
      <w:r w:rsidR="00CD0B9C" w:rsidRPr="002F1491">
        <w:t xml:space="preserve">For the purpose of this essay though ‘Norman </w:t>
      </w:r>
      <w:r w:rsidR="00CD0B9C" w:rsidRPr="002F1491">
        <w:lastRenderedPageBreak/>
        <w:t>Fr</w:t>
      </w:r>
      <w:r w:rsidR="00A1444E" w:rsidRPr="002F1491">
        <w:t>e</w:t>
      </w:r>
      <w:r w:rsidR="00CD0B9C" w:rsidRPr="002F1491">
        <w:t>nch</w:t>
      </w:r>
      <w:r w:rsidR="00A1444E" w:rsidRPr="002F1491">
        <w:t>’</w:t>
      </w:r>
      <w:r w:rsidR="00CD0B9C" w:rsidRPr="002F1491">
        <w:t xml:space="preserve"> will be used to </w:t>
      </w:r>
      <w:r w:rsidR="00A1444E" w:rsidRPr="002F1491">
        <w:t xml:space="preserve">describe their language, to differentiate it from English as the focus is on language rather than dialect.) The number of Norman words with an Old Norse origin is vast and eclectic, the identity the Normans chose to retain from their origins can be seen through these words. There are a lot of </w:t>
      </w:r>
      <w:r w:rsidR="00FF5EF6" w:rsidRPr="002F1491">
        <w:t xml:space="preserve">nautical, </w:t>
      </w:r>
      <w:r w:rsidR="00A1444E" w:rsidRPr="002F1491">
        <w:t>agricultural</w:t>
      </w:r>
      <w:r w:rsidR="00FF5EF6" w:rsidRPr="002F1491">
        <w:t xml:space="preserve"> and domestic </w:t>
      </w:r>
      <w:r w:rsidR="00A1444E" w:rsidRPr="002F1491">
        <w:t xml:space="preserve">words: </w:t>
      </w:r>
      <w:proofErr w:type="spellStart"/>
      <w:proofErr w:type="gramStart"/>
      <w:r w:rsidR="00A1444E" w:rsidRPr="002F1491">
        <w:rPr>
          <w:i/>
        </w:rPr>
        <w:t>hel</w:t>
      </w:r>
      <w:proofErr w:type="spellEnd"/>
      <w:proofErr w:type="gramEnd"/>
      <w:r w:rsidR="00A1444E" w:rsidRPr="002F1491">
        <w:rPr>
          <w:i/>
        </w:rPr>
        <w:t xml:space="preserve"> </w:t>
      </w:r>
      <w:r w:rsidR="00A1444E" w:rsidRPr="002F1491">
        <w:t xml:space="preserve">from the Old Norse </w:t>
      </w:r>
      <w:r w:rsidR="00A1444E" w:rsidRPr="002F1491">
        <w:rPr>
          <w:i/>
        </w:rPr>
        <w:t xml:space="preserve">helm </w:t>
      </w:r>
      <w:r w:rsidR="00A1444E" w:rsidRPr="002F1491">
        <w:t xml:space="preserve">meaning </w:t>
      </w:r>
      <w:r w:rsidR="00A1444E" w:rsidRPr="002F1491">
        <w:rPr>
          <w:i/>
        </w:rPr>
        <w:t>tiller</w:t>
      </w:r>
      <w:r w:rsidR="00A1444E" w:rsidRPr="002F1491">
        <w:t xml:space="preserve">, </w:t>
      </w:r>
      <w:r w:rsidR="00A1444E" w:rsidRPr="002F1491">
        <w:rPr>
          <w:i/>
        </w:rPr>
        <w:t>acre</w:t>
      </w:r>
      <w:r w:rsidR="00A1444E" w:rsidRPr="002F1491">
        <w:t xml:space="preserve"> from the Old Norse </w:t>
      </w:r>
      <w:proofErr w:type="spellStart"/>
      <w:r w:rsidR="00A1444E" w:rsidRPr="002F1491">
        <w:rPr>
          <w:i/>
        </w:rPr>
        <w:t>akr</w:t>
      </w:r>
      <w:proofErr w:type="spellEnd"/>
      <w:r w:rsidR="00FF5EF6" w:rsidRPr="002F1491">
        <w:t xml:space="preserve"> </w:t>
      </w:r>
      <w:r w:rsidR="00FF5EF6" w:rsidRPr="002F1491">
        <w:t xml:space="preserve">meaning </w:t>
      </w:r>
      <w:r w:rsidR="00FF5EF6" w:rsidRPr="002F1491">
        <w:rPr>
          <w:i/>
        </w:rPr>
        <w:t>acre</w:t>
      </w:r>
      <w:r w:rsidR="00FF5EF6" w:rsidRPr="002F1491">
        <w:rPr>
          <w:i/>
        </w:rPr>
        <w:t xml:space="preserve">, </w:t>
      </w:r>
      <w:proofErr w:type="spellStart"/>
      <w:r w:rsidR="00FF5EF6" w:rsidRPr="002F1491">
        <w:rPr>
          <w:i/>
        </w:rPr>
        <w:t>bediere</w:t>
      </w:r>
      <w:proofErr w:type="spellEnd"/>
      <w:r w:rsidR="00FF5EF6" w:rsidRPr="002F1491">
        <w:t xml:space="preserve"> from the Old Norse </w:t>
      </w:r>
      <w:proofErr w:type="spellStart"/>
      <w:r w:rsidR="00FF5EF6" w:rsidRPr="002F1491">
        <w:rPr>
          <w:shd w:val="clear" w:color="auto" w:fill="FFFFFF"/>
        </w:rPr>
        <w:t>beð</w:t>
      </w:r>
      <w:r w:rsidR="00FF5EF6" w:rsidRPr="002F1491">
        <w:rPr>
          <w:rStyle w:val="Emphasis"/>
          <w:shd w:val="clear" w:color="auto" w:fill="FFFFFF"/>
        </w:rPr>
        <w:t>r</w:t>
      </w:r>
      <w:proofErr w:type="spellEnd"/>
      <w:r w:rsidR="00FF5EF6" w:rsidRPr="002F1491">
        <w:rPr>
          <w:rStyle w:val="Emphasis"/>
          <w:shd w:val="clear" w:color="auto" w:fill="FFFFFF"/>
        </w:rPr>
        <w:t xml:space="preserve"> </w:t>
      </w:r>
      <w:r w:rsidR="00FF5EF6" w:rsidRPr="002F1491">
        <w:rPr>
          <w:rStyle w:val="Emphasis"/>
          <w:i w:val="0"/>
          <w:shd w:val="clear" w:color="auto" w:fill="FFFFFF"/>
        </w:rPr>
        <w:t xml:space="preserve">meaning </w:t>
      </w:r>
      <w:r w:rsidR="00FF5EF6" w:rsidRPr="002F1491">
        <w:rPr>
          <w:rStyle w:val="Emphasis"/>
          <w:shd w:val="clear" w:color="auto" w:fill="FFFFFF"/>
        </w:rPr>
        <w:t>bed</w:t>
      </w:r>
      <w:r w:rsidR="00FF5EF6" w:rsidRPr="002F1491">
        <w:t>.</w:t>
      </w:r>
      <w:r w:rsidR="008E30AB" w:rsidRPr="002F1491">
        <w:t xml:space="preserve"> </w:t>
      </w:r>
      <w:r w:rsidR="00FF5EF6" w:rsidRPr="002F1491">
        <w:t xml:space="preserve">Unlike the </w:t>
      </w:r>
      <w:r w:rsidR="008E30AB" w:rsidRPr="002F1491">
        <w:t>transference</w:t>
      </w:r>
      <w:r w:rsidR="00FF5EF6" w:rsidRPr="002F1491">
        <w:t xml:space="preserve"> of</w:t>
      </w:r>
      <w:r w:rsidR="008E30AB" w:rsidRPr="002F1491">
        <w:t xml:space="preserve"> </w:t>
      </w:r>
      <w:r w:rsidR="00FF5EF6" w:rsidRPr="002F1491">
        <w:t xml:space="preserve">French word to English, which was a lot of nouns and adjectives, the Normans retained a lot of verbs such as </w:t>
      </w:r>
      <w:r w:rsidR="00FF5EF6" w:rsidRPr="002F1491">
        <w:rPr>
          <w:i/>
        </w:rPr>
        <w:t xml:space="preserve">‘to find, to </w:t>
      </w:r>
      <w:r w:rsidR="008E30AB" w:rsidRPr="002F1491">
        <w:rPr>
          <w:i/>
        </w:rPr>
        <w:t>stroll, to pierce, to rig</w:t>
      </w:r>
      <w:r w:rsidR="00FF5EF6" w:rsidRPr="002F1491">
        <w:rPr>
          <w:i/>
        </w:rPr>
        <w:t xml:space="preserve">, to chop, to hang, to grab or catch, </w:t>
      </w:r>
      <w:r w:rsidR="008E30AB" w:rsidRPr="002F1491">
        <w:rPr>
          <w:i/>
        </w:rPr>
        <w:t xml:space="preserve">to tickle, to shiver with cold, </w:t>
      </w:r>
      <w:r w:rsidR="00FF5EF6" w:rsidRPr="002F1491">
        <w:rPr>
          <w:i/>
        </w:rPr>
        <w:t>to break, to spoil</w:t>
      </w:r>
      <w:r w:rsidR="00FF5EF6" w:rsidRPr="002F1491">
        <w:t>.</w:t>
      </w:r>
      <w:r w:rsidR="00FF5EF6" w:rsidRPr="002F1491">
        <w:rPr>
          <w:rStyle w:val="FootnoteReference"/>
        </w:rPr>
        <w:footnoteReference w:id="3"/>
      </w:r>
      <w:r w:rsidR="00FF5EF6" w:rsidRPr="002F1491">
        <w:t xml:space="preserve"> We see highly common verbs such as </w:t>
      </w:r>
      <w:r w:rsidR="00FF5EF6" w:rsidRPr="002F1491">
        <w:rPr>
          <w:i/>
        </w:rPr>
        <w:t>to go</w:t>
      </w:r>
      <w:r w:rsidR="00FF5EF6" w:rsidRPr="002F1491">
        <w:t xml:space="preserve"> or </w:t>
      </w:r>
      <w:r w:rsidR="00FF5EF6" w:rsidRPr="002F1491">
        <w:rPr>
          <w:i/>
        </w:rPr>
        <w:t>to touch</w:t>
      </w:r>
      <w:r w:rsidR="00FF5EF6" w:rsidRPr="002F1491">
        <w:t xml:space="preserve"> to the more obscure; </w:t>
      </w:r>
      <w:r w:rsidR="00FF5EF6" w:rsidRPr="002F1491">
        <w:rPr>
          <w:i/>
        </w:rPr>
        <w:t>to squint</w:t>
      </w:r>
      <w:r w:rsidR="00FF5EF6" w:rsidRPr="002F1491">
        <w:t xml:space="preserve"> and </w:t>
      </w:r>
      <w:r w:rsidR="00FF5EF6" w:rsidRPr="002F1491">
        <w:rPr>
          <w:i/>
        </w:rPr>
        <w:t xml:space="preserve">to have one’s teeth chattering. </w:t>
      </w:r>
      <w:r w:rsidR="00FF5EF6" w:rsidRPr="002F1491">
        <w:t>It can be inferred that the language they retained pertained to their everyday</w:t>
      </w:r>
      <w:r w:rsidR="008E30AB" w:rsidRPr="002F1491">
        <w:t xml:space="preserve"> lives, but that this language did not identify the Normans in any particular fashion as the French would affect the English language dominating the words associated with higher society. The words retained paint a picture of language used as a melting pot. </w:t>
      </w:r>
      <w:r w:rsidR="008E30AB" w:rsidRPr="002F1491">
        <w:rPr>
          <w:i/>
        </w:rPr>
        <w:t>To go</w:t>
      </w:r>
      <w:r w:rsidR="008E30AB" w:rsidRPr="002F1491">
        <w:t xml:space="preserve"> is the fifth most common English verb and was retained from the Old Norse in Norman, yet </w:t>
      </w:r>
      <w:r w:rsidR="008E30AB" w:rsidRPr="002F1491">
        <w:rPr>
          <w:i/>
        </w:rPr>
        <w:t>to have</w:t>
      </w:r>
      <w:r w:rsidR="008E30AB" w:rsidRPr="002F1491">
        <w:t xml:space="preserve"> is the second most common English verb and yet it was not transferred.</w:t>
      </w:r>
      <w:r w:rsidR="008E30AB" w:rsidRPr="002F1491">
        <w:rPr>
          <w:rStyle w:val="FootnoteReference"/>
        </w:rPr>
        <w:footnoteReference w:id="4"/>
      </w:r>
      <w:r w:rsidR="008E30AB" w:rsidRPr="002F1491">
        <w:t xml:space="preserve"> It is possible that these verbs ranked lower in Old Norse and Norman French, but it can be assumed that the frequency with which they would have been used was high. </w:t>
      </w:r>
    </w:p>
    <w:p w:rsidR="008E30AB" w:rsidRPr="002F1491" w:rsidRDefault="008E30AB" w:rsidP="00CF460C"/>
    <w:p w:rsidR="00FF5EF6" w:rsidRPr="002F1491" w:rsidRDefault="008E30AB" w:rsidP="00CF460C">
      <w:r w:rsidRPr="002F1491">
        <w:t xml:space="preserve">The language that is </w:t>
      </w:r>
      <w:r w:rsidR="007F49C4" w:rsidRPr="002F1491">
        <w:t xml:space="preserve">glaringly </w:t>
      </w:r>
      <w:r w:rsidRPr="002F1491">
        <w:t>missing from Old Norse is Christian and religious words.</w:t>
      </w:r>
      <w:r w:rsidR="007F49C4" w:rsidRPr="002F1491">
        <w:t xml:space="preserve"> </w:t>
      </w:r>
      <w:r w:rsidRPr="002F1491">
        <w:t xml:space="preserve"> The Normans wanted to separate themselves from their Old Norse</w:t>
      </w:r>
      <w:r w:rsidR="007F49C4" w:rsidRPr="002F1491">
        <w:t xml:space="preserve"> origins. </w:t>
      </w:r>
      <w:r w:rsidRPr="002F1491">
        <w:t xml:space="preserve">Rollo went to great pains to </w:t>
      </w:r>
      <w:proofErr w:type="spellStart"/>
      <w:r w:rsidR="007F49C4" w:rsidRPr="002F1491">
        <w:t>detatch</w:t>
      </w:r>
      <w:proofErr w:type="spellEnd"/>
      <w:r w:rsidR="007F49C4" w:rsidRPr="002F1491">
        <w:t xml:space="preserve"> himself and his lineage from those origins, since he came to acquire the land ceded to him by the Frankish King; Charles the Simple to act as a buffer between the Franks and the warring Northmen. Being paid in land for protection because your reputation for military aggression is known is hardly a noble place to be occupying in history. Rollo reengineered his origins by employing </w:t>
      </w:r>
      <w:proofErr w:type="spellStart"/>
      <w:r w:rsidR="007F49C4" w:rsidRPr="002F1491">
        <w:t>Dudo</w:t>
      </w:r>
      <w:proofErr w:type="spellEnd"/>
      <w:r w:rsidR="007F49C4" w:rsidRPr="002F1491">
        <w:t xml:space="preserve"> of Saint-Quentin</w:t>
      </w:r>
      <w:r w:rsidR="007F49C4" w:rsidRPr="002F1491">
        <w:t xml:space="preserve"> to write the</w:t>
      </w:r>
      <w:r w:rsidR="007F49C4" w:rsidRPr="002F1491">
        <w:t xml:space="preserve"> </w:t>
      </w:r>
      <w:proofErr w:type="spellStart"/>
      <w:r w:rsidR="007F49C4" w:rsidRPr="002F1491">
        <w:rPr>
          <w:i/>
        </w:rPr>
        <w:t>Gesta</w:t>
      </w:r>
      <w:proofErr w:type="spellEnd"/>
      <w:r w:rsidR="007F49C4" w:rsidRPr="002F1491">
        <w:rPr>
          <w:i/>
        </w:rPr>
        <w:t xml:space="preserve"> </w:t>
      </w:r>
      <w:proofErr w:type="spellStart"/>
      <w:r w:rsidR="007F49C4" w:rsidRPr="002F1491">
        <w:rPr>
          <w:i/>
        </w:rPr>
        <w:t>Normannorum</w:t>
      </w:r>
      <w:proofErr w:type="spellEnd"/>
      <w:r w:rsidR="007F49C4" w:rsidRPr="002F1491">
        <w:rPr>
          <w:rStyle w:val="FootnoteReference"/>
        </w:rPr>
        <w:footnoteReference w:id="5"/>
      </w:r>
      <w:r w:rsidR="007F49C4" w:rsidRPr="002F1491">
        <w:t>. A religious destiny was overlaid onto Rollo’s place and culture which gave him legitimacy, but since no words relating to this particular origin have travelled with the Normans from the Old Norse, it can be assumed it was a manufactured el</w:t>
      </w:r>
      <w:r w:rsidR="002F1491" w:rsidRPr="002F1491">
        <w:t xml:space="preserve">ement of their identity and not as organically destined as </w:t>
      </w:r>
      <w:proofErr w:type="spellStart"/>
      <w:r w:rsidR="002F1491" w:rsidRPr="002F1491">
        <w:t>Dudo</w:t>
      </w:r>
      <w:proofErr w:type="spellEnd"/>
      <w:r w:rsidR="002F1491" w:rsidRPr="002F1491">
        <w:t xml:space="preserve"> would have his readers believe. </w:t>
      </w:r>
    </w:p>
    <w:p w:rsidR="003E2209" w:rsidRPr="002F1491" w:rsidRDefault="003E2209" w:rsidP="00A14B3B"/>
    <w:p w:rsidR="008E30AB" w:rsidRPr="002F1491" w:rsidRDefault="003E2209" w:rsidP="008E30AB">
      <w:pPr>
        <w:rPr>
          <w:lang w:eastAsia="en-GB"/>
        </w:rPr>
      </w:pPr>
      <w:r w:rsidRPr="002F1491">
        <w:t xml:space="preserve">The English society was transformed between 1066 and the early fourteenth century with a significant escalation in business documents and pragmatic literature. From around 1090 recording agreements in documents called </w:t>
      </w:r>
      <w:proofErr w:type="spellStart"/>
      <w:r w:rsidRPr="002F1491">
        <w:t>Chirographs</w:t>
      </w:r>
      <w:proofErr w:type="spellEnd"/>
      <w:r w:rsidRPr="002F1491">
        <w:t xml:space="preserve"> and conventions had increased as people wanted to document transactions. This practice came from France and Normandy. Writs and charters created a wealth of documents from Henry II’s reign, as the chancery issued a charters for writs developed from Anglo-Saxon sealed writ. Rolls began to appear from the king’s household documenting expenditure. Taken from law, these were written in Latin but required Latin trained clerks to write them.</w:t>
      </w:r>
      <w:r w:rsidR="003634FC" w:rsidRPr="002F1491">
        <w:rPr>
          <w:rStyle w:val="FootnoteReference"/>
        </w:rPr>
        <w:footnoteReference w:id="6"/>
      </w:r>
      <w:r w:rsidRPr="002F1491">
        <w:t xml:space="preserve"> This helped a bilingual class emerge</w:t>
      </w:r>
      <w:r w:rsidR="00FA34BE" w:rsidRPr="002F1491">
        <w:t xml:space="preserve"> who used the second language in print but not when socialising</w:t>
      </w:r>
      <w:r w:rsidRPr="002F1491">
        <w:t>.</w:t>
      </w:r>
      <w:r w:rsidR="00FA34BE" w:rsidRPr="002F1491">
        <w:t xml:space="preserve"> The focus of Latin here diminished the need to use Norman French. Each language was being given a role; English for speaking, Latin for formal documentation and Norman French for status. The aristocracy during William I’s reign may have used Norman French, but not as a means of identity, they used language as a means of status by utilising Latin. </w:t>
      </w:r>
      <w:r w:rsidR="008E30AB" w:rsidRPr="003634FC">
        <w:rPr>
          <w:lang w:eastAsia="en-GB"/>
        </w:rPr>
        <w:t xml:space="preserve">Before 1066 English had been </w:t>
      </w:r>
      <w:r w:rsidR="008E30AB" w:rsidRPr="003634FC">
        <w:rPr>
          <w:lang w:eastAsia="en-GB"/>
        </w:rPr>
        <w:lastRenderedPageBreak/>
        <w:t xml:space="preserve">dominant in law. It then became a language of authenticity, not preserving a cultural memory of past status but locking contemporary Latin into semantic fields of the authoritative terminology of law. </w:t>
      </w:r>
      <w:r w:rsidR="008E30AB" w:rsidRPr="002F1491">
        <w:rPr>
          <w:lang w:eastAsia="en-GB"/>
        </w:rPr>
        <w:t xml:space="preserve">The mid-twelfth </w:t>
      </w:r>
      <w:r w:rsidR="008E30AB" w:rsidRPr="003634FC">
        <w:rPr>
          <w:lang w:eastAsia="en-GB"/>
        </w:rPr>
        <w:t xml:space="preserve">century </w:t>
      </w:r>
      <w:r w:rsidR="008E30AB" w:rsidRPr="002F1491">
        <w:rPr>
          <w:lang w:eastAsia="en-GB"/>
        </w:rPr>
        <w:t>brought about the end</w:t>
      </w:r>
      <w:r w:rsidR="008E30AB" w:rsidRPr="003634FC">
        <w:rPr>
          <w:lang w:eastAsia="en-GB"/>
        </w:rPr>
        <w:t xml:space="preserve"> of English as a language for passing law and English’s real value within Latin texts (as opposed to rhetorical).</w:t>
      </w:r>
      <w:r w:rsidR="008E30AB" w:rsidRPr="002F1491">
        <w:rPr>
          <w:lang w:eastAsia="en-GB"/>
        </w:rPr>
        <w:t xml:space="preserve"> However, the language did not disappear, it phrased the Latin used into English semantic fields.</w:t>
      </w:r>
      <w:r w:rsidR="008E30AB" w:rsidRPr="002F1491">
        <w:rPr>
          <w:rStyle w:val="FootnoteReference"/>
          <w:lang w:eastAsia="en-GB"/>
        </w:rPr>
        <w:footnoteReference w:id="7"/>
      </w:r>
      <w:r w:rsidR="008E30AB" w:rsidRPr="002F1491">
        <w:rPr>
          <w:lang w:eastAsia="en-GB"/>
        </w:rPr>
        <w:t xml:space="preserve"> The last English law book to have survived is Cnut (BL Harley 55) showing that the legacies that the Normans valued was not confined to their own identity. </w:t>
      </w:r>
    </w:p>
    <w:p w:rsidR="00FA34BE" w:rsidRPr="002F1491" w:rsidRDefault="00FA34BE" w:rsidP="003634FC"/>
    <w:p w:rsidR="00FA34BE" w:rsidRPr="002F1491" w:rsidRDefault="00FA34BE" w:rsidP="003634FC"/>
    <w:p w:rsidR="003712BE" w:rsidRPr="002F1491" w:rsidRDefault="003634FC" w:rsidP="003712BE">
      <w:r w:rsidRPr="003634FC">
        <w:rPr>
          <w:lang w:eastAsia="en-GB"/>
        </w:rPr>
        <w:t xml:space="preserve">Writs </w:t>
      </w:r>
      <w:r w:rsidR="000B2722" w:rsidRPr="002F1491">
        <w:rPr>
          <w:lang w:eastAsia="en-GB"/>
        </w:rPr>
        <w:t>used in the reign</w:t>
      </w:r>
      <w:r w:rsidR="00692734" w:rsidRPr="002F1491">
        <w:rPr>
          <w:lang w:eastAsia="en-GB"/>
        </w:rPr>
        <w:t xml:space="preserve"> of Edward the Confessor</w:t>
      </w:r>
      <w:r w:rsidR="000B2722" w:rsidRPr="002F1491">
        <w:rPr>
          <w:lang w:eastAsia="en-GB"/>
        </w:rPr>
        <w:t>; 1042-66,</w:t>
      </w:r>
      <w:r w:rsidR="00692734" w:rsidRPr="002F1491">
        <w:rPr>
          <w:lang w:eastAsia="en-GB"/>
        </w:rPr>
        <w:t xml:space="preserve"> </w:t>
      </w:r>
      <w:r w:rsidRPr="003634FC">
        <w:rPr>
          <w:lang w:eastAsia="en-GB"/>
        </w:rPr>
        <w:t xml:space="preserve">were a simple </w:t>
      </w:r>
      <w:r w:rsidR="00692734" w:rsidRPr="002F1491">
        <w:rPr>
          <w:lang w:eastAsia="en-GB"/>
        </w:rPr>
        <w:t xml:space="preserve">letter written in Norman French and </w:t>
      </w:r>
      <w:r w:rsidRPr="003634FC">
        <w:rPr>
          <w:lang w:eastAsia="en-GB"/>
        </w:rPr>
        <w:t>authenticated with a royal seal.</w:t>
      </w:r>
      <w:r w:rsidR="00692734" w:rsidRPr="002F1491">
        <w:rPr>
          <w:rStyle w:val="FootnoteReference"/>
          <w:lang w:eastAsia="en-GB"/>
        </w:rPr>
        <w:footnoteReference w:id="8"/>
      </w:r>
      <w:r w:rsidRPr="003634FC">
        <w:rPr>
          <w:lang w:eastAsia="en-GB"/>
        </w:rPr>
        <w:t xml:space="preserve"> These were usually title deeds. Most pre-conquest deeds </w:t>
      </w:r>
      <w:r w:rsidR="00692734" w:rsidRPr="002F1491">
        <w:rPr>
          <w:lang w:eastAsia="en-GB"/>
        </w:rPr>
        <w:t>that were written in English have been lost. But the few that have been retained by beneficiaries suggest that title deeds were a working document intended for clarity. By the early fifteenth century title deeds in French are rare as they were supplanted by the more common vernacular; English.</w:t>
      </w:r>
      <w:r w:rsidR="00692734" w:rsidRPr="002F1491">
        <w:rPr>
          <w:rStyle w:val="FootnoteReference"/>
          <w:lang w:eastAsia="en-GB"/>
        </w:rPr>
        <w:footnoteReference w:id="9"/>
      </w:r>
      <w:r w:rsidR="00692734" w:rsidRPr="002F1491">
        <w:rPr>
          <w:lang w:eastAsia="en-GB"/>
        </w:rPr>
        <w:t xml:space="preserve"> </w:t>
      </w:r>
      <w:r w:rsidR="005208B7" w:rsidRPr="002F1491">
        <w:rPr>
          <w:lang w:eastAsia="en-GB"/>
        </w:rPr>
        <w:t>Words that were needed in legal documents tended not to be translated, but instead were Anglicised.</w:t>
      </w:r>
      <w:r w:rsidR="006D71FA" w:rsidRPr="002F1491">
        <w:rPr>
          <w:rStyle w:val="FootnoteReference"/>
          <w:lang w:eastAsia="en-GB"/>
        </w:rPr>
        <w:footnoteReference w:id="10"/>
      </w:r>
      <w:r w:rsidR="005208B7" w:rsidRPr="002F1491">
        <w:rPr>
          <w:lang w:eastAsia="en-GB"/>
        </w:rPr>
        <w:t xml:space="preserve"> Legal terminology pertaining to property is dominated by French: </w:t>
      </w:r>
      <w:proofErr w:type="spellStart"/>
      <w:r w:rsidR="005208B7" w:rsidRPr="002F1491">
        <w:rPr>
          <w:i/>
          <w:lang w:eastAsia="en-GB"/>
        </w:rPr>
        <w:t>cestui</w:t>
      </w:r>
      <w:proofErr w:type="spellEnd"/>
      <w:r w:rsidR="005208B7" w:rsidRPr="002F1491">
        <w:rPr>
          <w:i/>
          <w:lang w:eastAsia="en-GB"/>
        </w:rPr>
        <w:t xml:space="preserve"> que use</w:t>
      </w:r>
      <w:r w:rsidR="005208B7" w:rsidRPr="002F1491">
        <w:rPr>
          <w:lang w:eastAsia="en-GB"/>
        </w:rPr>
        <w:t xml:space="preserve"> – the beneficiary of a trust – </w:t>
      </w:r>
      <w:r w:rsidR="005208B7" w:rsidRPr="002F1491">
        <w:rPr>
          <w:i/>
          <w:lang w:eastAsia="en-GB"/>
        </w:rPr>
        <w:t>conveyance, estate, fee, lease, licence, property, rent, tenant, trespass</w:t>
      </w:r>
      <w:r w:rsidR="005208B7" w:rsidRPr="002F1491">
        <w:rPr>
          <w:lang w:eastAsia="en-GB"/>
        </w:rPr>
        <w:t>; to name but a few.</w:t>
      </w:r>
      <w:r w:rsidR="000B2722" w:rsidRPr="002F1491">
        <w:rPr>
          <w:rStyle w:val="FootnoteReference"/>
          <w:lang w:eastAsia="en-GB"/>
        </w:rPr>
        <w:footnoteReference w:id="11"/>
      </w:r>
      <w:r w:rsidR="005208B7" w:rsidRPr="002F1491">
        <w:rPr>
          <w:lang w:eastAsia="en-GB"/>
        </w:rPr>
        <w:t xml:space="preserve"> This shows the appropriation of the French by the English, but also that the Normans valued pragmatic language over identity. </w:t>
      </w:r>
      <w:r w:rsidR="003712BE" w:rsidRPr="002F1491">
        <w:rPr>
          <w:lang w:eastAsia="en-GB"/>
        </w:rPr>
        <w:t xml:space="preserve">This pragmatism can be seen in the surviving language found in building projects. </w:t>
      </w:r>
      <w:r w:rsidR="003712BE" w:rsidRPr="002F1491">
        <w:t>Bridge construction and maintenance</w:t>
      </w:r>
      <w:r w:rsidRPr="002F1491">
        <w:t xml:space="preserve"> fell under municipalities, maintained by the Bourgeoisie, not the aristocracy. Workmen, town officials, tradespeople and tax collectors, would not have all been able to read and use Latin</w:t>
      </w:r>
      <w:r w:rsidR="003712BE" w:rsidRPr="002F1491">
        <w:t>, so the documentation regarding these projects had to be official yet accessible to those who needed them</w:t>
      </w:r>
      <w:r w:rsidRPr="002F1491">
        <w:t>. Therefore a pragmatic use of the language emerged with mixing languages, particularly for technical terms, by using loan words or code-switching.</w:t>
      </w:r>
      <w:r w:rsidRPr="002F1491">
        <w:rPr>
          <w:rStyle w:val="FootnoteReference"/>
        </w:rPr>
        <w:footnoteReference w:id="12"/>
      </w:r>
      <w:r w:rsidR="003712BE" w:rsidRPr="002F1491">
        <w:t xml:space="preserve"> For example, the Latin word for </w:t>
      </w:r>
      <w:r w:rsidR="003712BE" w:rsidRPr="002F1491">
        <w:rPr>
          <w:i/>
        </w:rPr>
        <w:t>stone</w:t>
      </w:r>
      <w:r w:rsidR="003712BE" w:rsidRPr="002F1491">
        <w:t xml:space="preserve"> is </w:t>
      </w:r>
      <w:r w:rsidR="003712BE" w:rsidRPr="002F1491">
        <w:rPr>
          <w:i/>
        </w:rPr>
        <w:t xml:space="preserve">page. </w:t>
      </w:r>
      <w:r w:rsidR="003712BE" w:rsidRPr="002F1491">
        <w:t xml:space="preserve">However, the word </w:t>
      </w:r>
      <w:r w:rsidR="003712BE" w:rsidRPr="002F1491">
        <w:rPr>
          <w:i/>
        </w:rPr>
        <w:t>stone</w:t>
      </w:r>
      <w:r w:rsidR="003712BE" w:rsidRPr="002F1491">
        <w:t xml:space="preserve"> is frequently used from the Old English, </w:t>
      </w:r>
      <w:proofErr w:type="spellStart"/>
      <w:proofErr w:type="gramStart"/>
      <w:r w:rsidR="003712BE" w:rsidRPr="002F1491">
        <w:rPr>
          <w:i/>
        </w:rPr>
        <w:t>stān</w:t>
      </w:r>
      <w:proofErr w:type="spellEnd"/>
      <w:proofErr w:type="gramEnd"/>
      <w:r w:rsidR="003712BE" w:rsidRPr="002F1491">
        <w:t xml:space="preserve">, from the Germanic origin </w:t>
      </w:r>
      <w:r w:rsidR="003712BE" w:rsidRPr="002F1491">
        <w:rPr>
          <w:i/>
        </w:rPr>
        <w:t>stein</w:t>
      </w:r>
      <w:r w:rsidR="003712BE" w:rsidRPr="002F1491">
        <w:t xml:space="preserve"> and related to the Dutch </w:t>
      </w:r>
      <w:proofErr w:type="spellStart"/>
      <w:r w:rsidR="003712BE" w:rsidRPr="002F1491">
        <w:rPr>
          <w:i/>
        </w:rPr>
        <w:t>steen</w:t>
      </w:r>
      <w:proofErr w:type="spellEnd"/>
      <w:r w:rsidR="003712BE" w:rsidRPr="002F1491">
        <w:t xml:space="preserve">. The more technical bridge building term </w:t>
      </w:r>
      <w:proofErr w:type="spellStart"/>
      <w:r w:rsidR="003712BE" w:rsidRPr="002F1491">
        <w:t>Endestones</w:t>
      </w:r>
      <w:proofErr w:type="spellEnd"/>
      <w:r w:rsidR="003712BE" w:rsidRPr="002F1491">
        <w:t xml:space="preserve"> is used in</w:t>
      </w:r>
      <w:r w:rsidR="003712BE" w:rsidRPr="002F1491">
        <w:t xml:space="preserve"> </w:t>
      </w:r>
      <w:proofErr w:type="spellStart"/>
      <w:r w:rsidR="003712BE" w:rsidRPr="002F1491">
        <w:t>iiij</w:t>
      </w:r>
      <w:proofErr w:type="spellEnd"/>
      <w:r w:rsidR="003712BE" w:rsidRPr="002F1491">
        <w:t xml:space="preserve"> </w:t>
      </w:r>
      <w:proofErr w:type="spellStart"/>
      <w:r w:rsidR="003712BE" w:rsidRPr="002F1491">
        <w:t>xij</w:t>
      </w:r>
      <w:proofErr w:type="spellEnd"/>
      <w:r w:rsidR="003712BE" w:rsidRPr="002F1491">
        <w:t xml:space="preserve"> </w:t>
      </w:r>
      <w:proofErr w:type="spellStart"/>
      <w:r w:rsidR="003712BE" w:rsidRPr="002F1491">
        <w:rPr>
          <w:i/>
        </w:rPr>
        <w:t>longis</w:t>
      </w:r>
      <w:proofErr w:type="spellEnd"/>
      <w:r w:rsidR="003712BE" w:rsidRPr="002F1491">
        <w:rPr>
          <w:i/>
        </w:rPr>
        <w:t xml:space="preserve"> </w:t>
      </w:r>
      <w:proofErr w:type="spellStart"/>
      <w:r w:rsidR="003712BE" w:rsidRPr="002F1491">
        <w:rPr>
          <w:i/>
        </w:rPr>
        <w:t>petris</w:t>
      </w:r>
      <w:proofErr w:type="spellEnd"/>
      <w:r w:rsidR="003712BE" w:rsidRPr="002F1491">
        <w:rPr>
          <w:i/>
        </w:rPr>
        <w:t xml:space="preserve"> </w:t>
      </w:r>
      <w:proofErr w:type="spellStart"/>
      <w:r w:rsidR="003712BE" w:rsidRPr="002F1491">
        <w:rPr>
          <w:i/>
        </w:rPr>
        <w:t>vocatis</w:t>
      </w:r>
      <w:proofErr w:type="spellEnd"/>
      <w:r w:rsidR="003712BE" w:rsidRPr="002F1491">
        <w:rPr>
          <w:i/>
        </w:rPr>
        <w:t xml:space="preserve"> </w:t>
      </w:r>
      <w:proofErr w:type="spellStart"/>
      <w:r w:rsidR="003712BE" w:rsidRPr="002F1491">
        <w:rPr>
          <w:i/>
        </w:rPr>
        <w:t>Endestones</w:t>
      </w:r>
      <w:proofErr w:type="spellEnd"/>
      <w:r w:rsidR="003712BE" w:rsidRPr="002F1491">
        <w:rPr>
          <w:i/>
        </w:rPr>
        <w:t xml:space="preserve"> </w:t>
      </w:r>
      <w:proofErr w:type="spellStart"/>
      <w:r w:rsidR="003712BE" w:rsidRPr="002F1491">
        <w:rPr>
          <w:i/>
        </w:rPr>
        <w:t>mense</w:t>
      </w:r>
      <w:proofErr w:type="spellEnd"/>
      <w:r w:rsidR="003712BE" w:rsidRPr="002F1491">
        <w:rPr>
          <w:i/>
        </w:rPr>
        <w:t xml:space="preserve"> </w:t>
      </w:r>
      <w:proofErr w:type="spellStart"/>
      <w:r w:rsidR="003712BE" w:rsidRPr="002F1491">
        <w:rPr>
          <w:i/>
        </w:rPr>
        <w:t>Junii</w:t>
      </w:r>
      <w:proofErr w:type="spellEnd"/>
      <w:r w:rsidR="003712BE" w:rsidRPr="002F1491">
        <w:rPr>
          <w:i/>
        </w:rPr>
        <w:t xml:space="preserve"> </w:t>
      </w:r>
      <w:proofErr w:type="spellStart"/>
      <w:r w:rsidR="003712BE" w:rsidRPr="002F1491">
        <w:rPr>
          <w:i/>
        </w:rPr>
        <w:t>emptis</w:t>
      </w:r>
      <w:proofErr w:type="spellEnd"/>
      <w:r w:rsidR="003712BE" w:rsidRPr="002F1491">
        <w:t xml:space="preserve">… </w:t>
      </w:r>
      <w:proofErr w:type="spellStart"/>
      <w:r w:rsidR="003712BE" w:rsidRPr="002F1491">
        <w:t>lxjs</w:t>
      </w:r>
      <w:proofErr w:type="spellEnd"/>
      <w:r w:rsidR="003712BE" w:rsidRPr="002F1491">
        <w:t xml:space="preserve"> </w:t>
      </w:r>
      <w:proofErr w:type="spellStart"/>
      <w:r w:rsidR="003712BE" w:rsidRPr="002F1491">
        <w:t>iiijd</w:t>
      </w:r>
      <w:proofErr w:type="spellEnd"/>
      <w:r w:rsidR="003712BE" w:rsidRPr="002F1491">
        <w:t>. (1425-6; Becker 75)</w:t>
      </w:r>
      <w:r w:rsidR="003712BE" w:rsidRPr="002F1491">
        <w:t xml:space="preserve"> amidst the Latin language. </w:t>
      </w:r>
    </w:p>
    <w:p w:rsidR="003712BE" w:rsidRPr="002F1491" w:rsidRDefault="003712BE" w:rsidP="003712BE"/>
    <w:p w:rsidR="003634FC" w:rsidRPr="002F1491" w:rsidRDefault="003712BE" w:rsidP="003712BE">
      <w:r w:rsidRPr="002F1491">
        <w:t>It is fair to say that The Normans were not writers, they seemed unconcerned with the vehicle of documentation and were happy to employ anyone suitably</w:t>
      </w:r>
      <w:r w:rsidR="006D71FA" w:rsidRPr="002F1491">
        <w:t xml:space="preserve"> qualified to write for them. French grammar has had little impact on the English language if any. S</w:t>
      </w:r>
      <w:r w:rsidR="006D71FA" w:rsidRPr="002F1491">
        <w:t xml:space="preserve">ome nouns </w:t>
      </w:r>
      <w:r w:rsidR="006D71FA" w:rsidRPr="002F1491">
        <w:t xml:space="preserve">are </w:t>
      </w:r>
      <w:r w:rsidR="006D71FA" w:rsidRPr="002F1491">
        <w:t xml:space="preserve">followed by adjectives </w:t>
      </w:r>
      <w:r w:rsidR="006D71FA" w:rsidRPr="002F1491">
        <w:t>as in the French;</w:t>
      </w:r>
      <w:r w:rsidR="006D71FA" w:rsidRPr="002F1491">
        <w:t xml:space="preserve"> </w:t>
      </w:r>
      <w:proofErr w:type="gramStart"/>
      <w:r w:rsidR="006D71FA" w:rsidRPr="002F1491">
        <w:rPr>
          <w:i/>
        </w:rPr>
        <w:t>The</w:t>
      </w:r>
      <w:proofErr w:type="gramEnd"/>
      <w:r w:rsidR="006D71FA" w:rsidRPr="002F1491">
        <w:rPr>
          <w:i/>
        </w:rPr>
        <w:t xml:space="preserve"> surgeon general</w:t>
      </w:r>
      <w:r w:rsidR="006D71FA" w:rsidRPr="002F1491">
        <w:t>. T</w:t>
      </w:r>
      <w:r w:rsidR="006D71FA" w:rsidRPr="002F1491">
        <w:t>hough it could be argued that this is a compound noun with a word order to differentiate it from the general noun</w:t>
      </w:r>
      <w:r w:rsidR="006D71FA" w:rsidRPr="002F1491">
        <w:t xml:space="preserve">, which is the flexibility of English grammar dominating the more rigid rue driven French grammar. However, the English vocabulary has been significantly increased from the French; the most popular example of which pertains to food, the </w:t>
      </w:r>
      <w:r w:rsidR="002F1491" w:rsidRPr="002F1491">
        <w:t>consumption</w:t>
      </w:r>
      <w:r w:rsidR="006D71FA" w:rsidRPr="002F1491">
        <w:t xml:space="preserve"> of meat coming from the French nobles who would eat it; </w:t>
      </w:r>
      <w:proofErr w:type="spellStart"/>
      <w:r w:rsidR="006D71FA" w:rsidRPr="002F1491">
        <w:rPr>
          <w:i/>
        </w:rPr>
        <w:t>beof</w:t>
      </w:r>
      <w:proofErr w:type="spellEnd"/>
      <w:r w:rsidR="006D71FA" w:rsidRPr="002F1491">
        <w:rPr>
          <w:i/>
        </w:rPr>
        <w:t xml:space="preserve"> – beef, </w:t>
      </w:r>
      <w:proofErr w:type="spellStart"/>
      <w:r w:rsidR="006D71FA" w:rsidRPr="002F1491">
        <w:rPr>
          <w:i/>
        </w:rPr>
        <w:t>porc</w:t>
      </w:r>
      <w:proofErr w:type="spellEnd"/>
      <w:r w:rsidR="006D71FA" w:rsidRPr="002F1491">
        <w:rPr>
          <w:i/>
        </w:rPr>
        <w:t xml:space="preserve"> – pork, mutton – mutton</w:t>
      </w:r>
      <w:r w:rsidR="006D71FA" w:rsidRPr="002F1491">
        <w:t xml:space="preserve">, while the living animal maintained </w:t>
      </w:r>
      <w:proofErr w:type="spellStart"/>
      <w:r w:rsidR="006D71FA" w:rsidRPr="002F1491">
        <w:t>it’s</w:t>
      </w:r>
      <w:proofErr w:type="spellEnd"/>
      <w:r w:rsidR="006D71FA" w:rsidRPr="002F1491">
        <w:t xml:space="preserve"> Old English origins as the producers would refer to them. </w:t>
      </w:r>
      <w:r w:rsidR="006D71FA" w:rsidRPr="002F1491">
        <w:rPr>
          <w:i/>
        </w:rPr>
        <w:t xml:space="preserve">Cu – Cow, </w:t>
      </w:r>
      <w:proofErr w:type="spellStart"/>
      <w:r w:rsidR="006D71FA" w:rsidRPr="002F1491">
        <w:rPr>
          <w:i/>
        </w:rPr>
        <w:t>picg</w:t>
      </w:r>
      <w:proofErr w:type="spellEnd"/>
      <w:r w:rsidR="006D71FA" w:rsidRPr="002F1491">
        <w:rPr>
          <w:i/>
        </w:rPr>
        <w:t xml:space="preserve"> – </w:t>
      </w:r>
      <w:r w:rsidR="006D71FA" w:rsidRPr="002F1491">
        <w:rPr>
          <w:i/>
        </w:rPr>
        <w:lastRenderedPageBreak/>
        <w:t xml:space="preserve">pig, </w:t>
      </w:r>
      <w:proofErr w:type="spellStart"/>
      <w:r w:rsidR="006D71FA" w:rsidRPr="002F1491">
        <w:rPr>
          <w:i/>
        </w:rPr>
        <w:t>scheep</w:t>
      </w:r>
      <w:proofErr w:type="spellEnd"/>
      <w:r w:rsidR="006D71FA" w:rsidRPr="002F1491">
        <w:t xml:space="preserve"> </w:t>
      </w:r>
      <w:r w:rsidR="006D71FA" w:rsidRPr="002F1491">
        <w:rPr>
          <w:i/>
        </w:rPr>
        <w:t>– sheep.</w:t>
      </w:r>
      <w:r w:rsidR="002F1491" w:rsidRPr="002F1491">
        <w:rPr>
          <w:i/>
        </w:rPr>
        <w:t xml:space="preserve"> </w:t>
      </w:r>
      <w:r w:rsidR="002F1491" w:rsidRPr="002F1491">
        <w:t xml:space="preserve">The manufactured religious identity the Normans had given themselves in Rollo’s origins, had by this time become a real and used part of their identity. Religious words from French found their way into English that included; </w:t>
      </w:r>
      <w:r w:rsidR="002F1491" w:rsidRPr="006E6231">
        <w:rPr>
          <w:rStyle w:val="Strong"/>
          <w:b w:val="0"/>
          <w:i/>
          <w:bdr w:val="none" w:sz="0" w:space="0" w:color="auto" w:frame="1"/>
          <w:shd w:val="clear" w:color="auto" w:fill="FFFFFF"/>
        </w:rPr>
        <w:t>le</w:t>
      </w:r>
      <w:r w:rsidR="002F1491" w:rsidRPr="006E6231">
        <w:rPr>
          <w:rStyle w:val="Strong"/>
          <w:i/>
          <w:bdr w:val="none" w:sz="0" w:space="0" w:color="auto" w:frame="1"/>
          <w:shd w:val="clear" w:color="auto" w:fill="FFFFFF"/>
        </w:rPr>
        <w:t xml:space="preserve"> </w:t>
      </w:r>
      <w:proofErr w:type="spellStart"/>
      <w:r w:rsidR="002F1491" w:rsidRPr="006E6231">
        <w:rPr>
          <w:rStyle w:val="Strong"/>
          <w:b w:val="0"/>
          <w:i/>
          <w:bdr w:val="none" w:sz="0" w:space="0" w:color="auto" w:frame="1"/>
          <w:shd w:val="clear" w:color="auto" w:fill="FFFFFF"/>
        </w:rPr>
        <w:t>clergé</w:t>
      </w:r>
      <w:proofErr w:type="spellEnd"/>
      <w:r w:rsidR="002F1491" w:rsidRPr="006E6231">
        <w:rPr>
          <w:rStyle w:val="Strong"/>
          <w:i/>
          <w:bdr w:val="none" w:sz="0" w:space="0" w:color="auto" w:frame="1"/>
          <w:shd w:val="clear" w:color="auto" w:fill="FFFFFF"/>
        </w:rPr>
        <w:t xml:space="preserve"> - </w:t>
      </w:r>
      <w:r w:rsidR="002F1491" w:rsidRPr="006E6231">
        <w:rPr>
          <w:i/>
        </w:rPr>
        <w:t xml:space="preserve">clergy, </w:t>
      </w:r>
      <w:r w:rsidR="002F1491" w:rsidRPr="006E6231">
        <w:rPr>
          <w:rStyle w:val="Strong"/>
          <w:b w:val="0"/>
          <w:i/>
          <w:bdr w:val="none" w:sz="0" w:space="0" w:color="auto" w:frame="1"/>
          <w:shd w:val="clear" w:color="auto" w:fill="FFFFFF"/>
        </w:rPr>
        <w:t>la</w:t>
      </w:r>
      <w:r w:rsidR="002F1491" w:rsidRPr="006E6231">
        <w:rPr>
          <w:rStyle w:val="Strong"/>
          <w:i/>
          <w:bdr w:val="none" w:sz="0" w:space="0" w:color="auto" w:frame="1"/>
          <w:shd w:val="clear" w:color="auto" w:fill="FFFFFF"/>
        </w:rPr>
        <w:t xml:space="preserve"> </w:t>
      </w:r>
      <w:r w:rsidR="002F1491" w:rsidRPr="006E6231">
        <w:rPr>
          <w:rStyle w:val="Strong"/>
          <w:b w:val="0"/>
          <w:i/>
          <w:bdr w:val="none" w:sz="0" w:space="0" w:color="auto" w:frame="1"/>
          <w:shd w:val="clear" w:color="auto" w:fill="FFFFFF"/>
        </w:rPr>
        <w:t>religion</w:t>
      </w:r>
      <w:r w:rsidR="002F1491" w:rsidRPr="006E6231">
        <w:rPr>
          <w:rStyle w:val="Strong"/>
          <w:i/>
          <w:bdr w:val="none" w:sz="0" w:space="0" w:color="auto" w:frame="1"/>
          <w:shd w:val="clear" w:color="auto" w:fill="FFFFFF"/>
        </w:rPr>
        <w:t xml:space="preserve"> - </w:t>
      </w:r>
      <w:r w:rsidR="002F1491" w:rsidRPr="006E6231">
        <w:rPr>
          <w:i/>
        </w:rPr>
        <w:t xml:space="preserve">religion, </w:t>
      </w:r>
      <w:r w:rsidR="002F1491" w:rsidRPr="006E6231">
        <w:rPr>
          <w:rStyle w:val="Strong"/>
          <w:b w:val="0"/>
          <w:i/>
          <w:bdr w:val="none" w:sz="0" w:space="0" w:color="auto" w:frame="1"/>
          <w:shd w:val="clear" w:color="auto" w:fill="FFFFFF"/>
        </w:rPr>
        <w:t>la</w:t>
      </w:r>
      <w:r w:rsidR="002F1491" w:rsidRPr="006E6231">
        <w:rPr>
          <w:rStyle w:val="Strong"/>
          <w:i/>
          <w:bdr w:val="none" w:sz="0" w:space="0" w:color="auto" w:frame="1"/>
          <w:shd w:val="clear" w:color="auto" w:fill="FFFFFF"/>
        </w:rPr>
        <w:t xml:space="preserve"> </w:t>
      </w:r>
      <w:proofErr w:type="spellStart"/>
      <w:r w:rsidR="002F1491" w:rsidRPr="006E6231">
        <w:rPr>
          <w:rStyle w:val="Strong"/>
          <w:b w:val="0"/>
          <w:i/>
          <w:bdr w:val="none" w:sz="0" w:space="0" w:color="auto" w:frame="1"/>
          <w:shd w:val="clear" w:color="auto" w:fill="FFFFFF"/>
        </w:rPr>
        <w:t>moralité</w:t>
      </w:r>
      <w:proofErr w:type="spellEnd"/>
      <w:r w:rsidR="002F1491" w:rsidRPr="006E6231">
        <w:rPr>
          <w:i/>
        </w:rPr>
        <w:t xml:space="preserve">- morality, la </w:t>
      </w:r>
      <w:proofErr w:type="spellStart"/>
      <w:r w:rsidR="002F1491" w:rsidRPr="006E6231">
        <w:rPr>
          <w:i/>
        </w:rPr>
        <w:t>spiritualite</w:t>
      </w:r>
      <w:proofErr w:type="spellEnd"/>
      <w:r w:rsidR="002F1491" w:rsidRPr="006E6231">
        <w:rPr>
          <w:i/>
        </w:rPr>
        <w:t xml:space="preserve"> - spirituality, le ritual - ritual, </w:t>
      </w:r>
      <w:r w:rsidR="002F1491" w:rsidRPr="006E6231">
        <w:rPr>
          <w:rStyle w:val="Strong"/>
          <w:b w:val="0"/>
          <w:i/>
          <w:bdr w:val="none" w:sz="0" w:space="0" w:color="auto" w:frame="1"/>
          <w:shd w:val="clear" w:color="auto" w:fill="FFFFFF"/>
        </w:rPr>
        <w:t>la</w:t>
      </w:r>
      <w:r w:rsidR="002F1491" w:rsidRPr="006E6231">
        <w:rPr>
          <w:rStyle w:val="Strong"/>
          <w:i/>
          <w:bdr w:val="none" w:sz="0" w:space="0" w:color="auto" w:frame="1"/>
          <w:shd w:val="clear" w:color="auto" w:fill="FFFFFF"/>
        </w:rPr>
        <w:t xml:space="preserve"> </w:t>
      </w:r>
      <w:proofErr w:type="spellStart"/>
      <w:r w:rsidR="002F1491" w:rsidRPr="006E6231">
        <w:rPr>
          <w:rStyle w:val="Strong"/>
          <w:b w:val="0"/>
          <w:i/>
          <w:bdr w:val="none" w:sz="0" w:space="0" w:color="auto" w:frame="1"/>
          <w:shd w:val="clear" w:color="auto" w:fill="FFFFFF"/>
        </w:rPr>
        <w:t>prière</w:t>
      </w:r>
      <w:proofErr w:type="spellEnd"/>
      <w:r w:rsidR="002F1491" w:rsidRPr="006E6231">
        <w:rPr>
          <w:rStyle w:val="Strong"/>
          <w:i/>
          <w:bdr w:val="none" w:sz="0" w:space="0" w:color="auto" w:frame="1"/>
          <w:shd w:val="clear" w:color="auto" w:fill="FFFFFF"/>
        </w:rPr>
        <w:t xml:space="preserve"> - </w:t>
      </w:r>
      <w:r w:rsidR="002F1491" w:rsidRPr="006E6231">
        <w:rPr>
          <w:i/>
        </w:rPr>
        <w:t xml:space="preserve">prayer, le sermon </w:t>
      </w:r>
      <w:r w:rsidR="006E6231" w:rsidRPr="006E6231">
        <w:rPr>
          <w:i/>
        </w:rPr>
        <w:t>–</w:t>
      </w:r>
      <w:r w:rsidR="002F1491" w:rsidRPr="006E6231">
        <w:rPr>
          <w:i/>
        </w:rPr>
        <w:t xml:space="preserve"> </w:t>
      </w:r>
      <w:r w:rsidR="006E6231" w:rsidRPr="006E6231">
        <w:rPr>
          <w:i/>
        </w:rPr>
        <w:t>sermon</w:t>
      </w:r>
      <w:r w:rsidR="006E6231">
        <w:t xml:space="preserve"> and many more.  This explosion of religious words shows the impact discussing religion had on the English language. It would have been common place before the Normans, as was eating meat, but the Normans used these words in enough of a variety of situations influencing enough people to spread the words throughout the English language. They made this category of words an identifying feature of their language use and so in contrast to the lack of religious words transferred from Old Norse to Norman French, we see a very different kind of Norman in England. Perhaps it was the kind of Norman Rollo aspired to be, but through this lens we can say that Rollo planted the seed for this breed of Norman, not the modal that retained its values. </w:t>
      </w:r>
    </w:p>
    <w:p w:rsidR="002C2416" w:rsidRPr="002F1491" w:rsidRDefault="002C2416" w:rsidP="003712BE">
      <w:pPr>
        <w:rPr>
          <w:i/>
        </w:rPr>
      </w:pPr>
    </w:p>
    <w:p w:rsidR="002C2416" w:rsidRPr="002F1491" w:rsidRDefault="002C2416" w:rsidP="003712BE">
      <w:pPr>
        <w:rPr>
          <w:i/>
        </w:rPr>
      </w:pPr>
    </w:p>
    <w:p w:rsidR="002C2416" w:rsidRPr="002F1491" w:rsidRDefault="002C2416" w:rsidP="003712BE">
      <w:r w:rsidRPr="002F1491">
        <w:t>The idea that the Normans kept themselves as a separate class isolated from the English after conquering them in 1066 is not wholly accurate. If it were the argument for their language unifying their identity, yet having little impact would hold some weight. The battle of Hastings was a decisive battle that cemented William I’s rule, but Norman influences and relations had occurred before this as a soft invasion to the ruling class through marriage and family to the English.</w:t>
      </w:r>
      <w:r w:rsidR="00F96382" w:rsidRPr="002F1491">
        <w:rPr>
          <w:rStyle w:val="FootnoteReference"/>
        </w:rPr>
        <w:footnoteReference w:id="13"/>
      </w:r>
      <w:r w:rsidRPr="002F1491">
        <w:t xml:space="preserve"> King Ethelred II of England (979-1016) was married to Emma of Normandy, the daughter of Richard I (942-96). Their son; Edward the Confessor (1042-1066) had Norman heritage, yet was not known as a Norman in the same way Willia</w:t>
      </w:r>
      <w:r w:rsidR="00AB6A10" w:rsidRPr="002F1491">
        <w:t>m I was identified as a Norman.</w:t>
      </w:r>
      <w:r w:rsidR="004E10B8">
        <w:t xml:space="preserve"> This kind of integration is more in keeping of their conquering techniques and is evident in the language; approximately 29% of the English language originates from French.</w:t>
      </w:r>
      <w:r w:rsidR="004E10B8">
        <w:rPr>
          <w:rStyle w:val="FootnoteReference"/>
        </w:rPr>
        <w:footnoteReference w:id="14"/>
      </w:r>
      <w:r w:rsidR="004E10B8">
        <w:t xml:space="preserve"> There will be a certain amount of words that have transferred via Latin origins and a certain amount that are modern words, however that is still an overwhelmingly large impact on the language and too great a one for an isolating ruling elite to have had. Had the Normans identified themselves as distinct from the English and retained their language exclusively, this impact would have been far smaller. </w:t>
      </w:r>
    </w:p>
    <w:p w:rsidR="002C2416" w:rsidRPr="002F1491" w:rsidRDefault="002C2416" w:rsidP="003712BE"/>
    <w:p w:rsidR="002C2416" w:rsidRPr="002F1491" w:rsidRDefault="002C2416" w:rsidP="003712BE">
      <w:r w:rsidRPr="002F1491">
        <w:t xml:space="preserve">A feature of the language </w:t>
      </w:r>
      <w:r w:rsidR="00AB6A10" w:rsidRPr="002F1491">
        <w:t>use and development during the Norman rule was its ability to adapt and mix somewhat seamlessly between the languages in use and the roles they played. This is a good reflection to the Norman approach to cultural integration. The Normans may have appeared as a unified force, militarily, this is certainly the case. The Battle of Hastings helped form that opinion as did the deeds of Robert Guiscard and his brother Roger I of Sicily. The two brothers travelled to Italy to find their fortune and worked as mercenaries to the highest bidder. When they found two princes at war; Capua and Salerno, they played one of against the other. Initially fighting for Capua then when offered more money they fought and won for Salerno and were able to acquire lands and titles from their military successes.</w:t>
      </w:r>
      <w:r w:rsidR="00AB6A10" w:rsidRPr="002F1491">
        <w:rPr>
          <w:rStyle w:val="FootnoteReference"/>
        </w:rPr>
        <w:footnoteReference w:id="15"/>
      </w:r>
      <w:r w:rsidR="00AB6A10" w:rsidRPr="002F1491">
        <w:t xml:space="preserve"> This history recounted by Geoffrey of </w:t>
      </w:r>
      <w:proofErr w:type="spellStart"/>
      <w:r w:rsidR="00AB6A10" w:rsidRPr="002F1491">
        <w:t>Malaterra</w:t>
      </w:r>
      <w:proofErr w:type="spellEnd"/>
      <w:r w:rsidR="00AB6A10" w:rsidRPr="002F1491">
        <w:t xml:space="preserve"> under Roger I’s instruction and salary, in his </w:t>
      </w:r>
      <w:r w:rsidR="00AB6A10" w:rsidRPr="002F1491">
        <w:rPr>
          <w:i/>
        </w:rPr>
        <w:t xml:space="preserve">Deeds of Count Roger and his brother Duke Robert </w:t>
      </w:r>
      <w:r w:rsidR="00AB6A10" w:rsidRPr="002F1491">
        <w:t>in 1090</w:t>
      </w:r>
      <w:r w:rsidR="00AB6A10" w:rsidRPr="002F1491">
        <w:rPr>
          <w:rStyle w:val="FootnoteReference"/>
        </w:rPr>
        <w:footnoteReference w:id="16"/>
      </w:r>
      <w:r w:rsidR="00AB6A10" w:rsidRPr="002F1491">
        <w:t>,</w:t>
      </w:r>
      <w:r w:rsidR="00AB6A10" w:rsidRPr="002F1491">
        <w:t xml:space="preserve"> presents a unified Norman Identity. Geoffrey</w:t>
      </w:r>
      <w:r w:rsidR="00F96382" w:rsidRPr="002F1491">
        <w:t xml:space="preserve"> separates Roger I and his brother from the Italians through deeds and </w:t>
      </w:r>
      <w:r w:rsidR="00F96382" w:rsidRPr="002F1491">
        <w:lastRenderedPageBreak/>
        <w:t>accomplishments. The Normans are more intelligent, more ruthless and more deserving of their destined victory than the Italians. This representation reflects the religious identity and need f</w:t>
      </w:r>
      <w:r w:rsidR="00FA4679">
        <w:t xml:space="preserve">or status that the Normans had as a continuing theme from Rollo’s origins. </w:t>
      </w:r>
    </w:p>
    <w:p w:rsidR="00AB6A10" w:rsidRPr="002F1491" w:rsidRDefault="00AB6A10" w:rsidP="003712BE"/>
    <w:p w:rsidR="00FA4679" w:rsidRDefault="002C2416" w:rsidP="003712BE">
      <w:r w:rsidRPr="002F1491">
        <w:t>The lack of Norman language influen</w:t>
      </w:r>
      <w:r w:rsidR="00FA4679">
        <w:t xml:space="preserve">ce can be extended to their Sicilian and </w:t>
      </w:r>
      <w:r w:rsidR="00AA5FD1">
        <w:t>Byzantium</w:t>
      </w:r>
      <w:r w:rsidR="00FA4679">
        <w:t xml:space="preserve"> conquests. While Italian is largely Latin in origin, the Sicilian dialect has influences from French, Greek, Arabic, Catalan and Spanish. This is hardly surprising as, due to its location, it was an international merchant’s hub of travel and trade. </w:t>
      </w:r>
      <w:r w:rsidR="00AA5FD1">
        <w:t xml:space="preserve">The number French words appropriated by Sicilian are woefully small and unsurprisingly are militaristic; </w:t>
      </w:r>
      <w:r w:rsidR="00AA5FD1" w:rsidRPr="00AA5FD1">
        <w:rPr>
          <w:i/>
        </w:rPr>
        <w:t>knight, hatchet, arrow</w:t>
      </w:r>
      <w:r w:rsidR="00AA5FD1">
        <w:t xml:space="preserve">. There are other more eclectic words taken from the merchant economy of the time: </w:t>
      </w:r>
      <w:r w:rsidR="00AA5FD1" w:rsidRPr="00AA5FD1">
        <w:rPr>
          <w:i/>
        </w:rPr>
        <w:t>to buy, tailor, generosity, grape.</w:t>
      </w:r>
      <w:r w:rsidR="00AA5FD1">
        <w:t xml:space="preserve"> But there are so few words that the transference could be incidental or symptomatic of a small</w:t>
      </w:r>
      <w:r w:rsidR="00FB20A9">
        <w:t xml:space="preserve"> population using the language that was already saturated with other influencing languages.</w:t>
      </w:r>
      <w:r w:rsidR="00B72700">
        <w:t xml:space="preserve"> French and Italian share a similar lexicon due to their Romance origins, so there may have been little need to transfer words, but that some words transferred shows that it did happen and could have happened more had the Normans had a different influence.</w:t>
      </w:r>
      <w:r w:rsidR="00FB20A9">
        <w:t xml:space="preserve"> But in contrast to the Norman influence, </w:t>
      </w:r>
      <w:r w:rsidR="00FA4679">
        <w:t>Arabic totals appr</w:t>
      </w:r>
      <w:r w:rsidR="00AA5FD1">
        <w:t>oximately 300 words in Sicilian, largely relat</w:t>
      </w:r>
      <w:r w:rsidR="00FB20A9">
        <w:t>ing to agricultural activities. In the neighbouring island of Malta, Maltese Arabic derives from Sicilian Arabic, despite the Muslim influence being only 220 years and competing as the Normans did, linguistically amidst the cultural traffic of those locations.</w:t>
      </w:r>
      <w:r w:rsidR="00FB20A9">
        <w:rPr>
          <w:rStyle w:val="FootnoteReference"/>
        </w:rPr>
        <w:footnoteReference w:id="17"/>
      </w:r>
      <w:r w:rsidR="00FB20A9">
        <w:t xml:space="preserve"> The difference in language influence can be seen in this comparison. Both Arabic and Norman cultures had strong identities with religion, but culturally the identity of the Normans were not as rigid as the Arabic people. This resulted in the negligible impact of the Norman language and the more obvious one of the Arabic language. </w:t>
      </w:r>
    </w:p>
    <w:p w:rsidR="00B72700" w:rsidRDefault="00B72700" w:rsidP="003712BE"/>
    <w:p w:rsidR="00B72700" w:rsidRDefault="00B72700" w:rsidP="003712BE">
      <w:r>
        <w:t>In conclusion, the Norman identity can be seen through the languages they used and affected. The varying impacts paints a picture of a people who were</w:t>
      </w:r>
      <w:r w:rsidR="00F32996">
        <w:t xml:space="preserve"> adaptable and integrative. To say that the Normans lacked identity is unfair, they moved the English language forward and added to it in a way that no other language has done before. They did this from a small population, which would have had to have a bigger impact than a larger population affecting the language. The Norman identity can be seen through the semantic fields of language they affected; food, military, religion and words pertaining to law. This showed their interests in ruling a nation. It also showed their military might as these words often found themselves into the languages, even if their influence was small as in the case of Sicilian. They manufactured an identity through religion and made it happen by the time they reached England. This shows that as a people willing to adapt and become part of the culture they invaded, while carving their own niche. The Normans had a model to follow more than a unified identity, once in place they became part of the culture it seemed they had little interest in changing. </w:t>
      </w:r>
    </w:p>
    <w:p w:rsidR="003634FC" w:rsidRPr="002F1491" w:rsidRDefault="003634FC" w:rsidP="00A14B3B"/>
    <w:sectPr w:rsidR="003634FC" w:rsidRPr="002F14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54EE" w:rsidRDefault="00CA54EE" w:rsidP="003634FC">
      <w:r>
        <w:separator/>
      </w:r>
    </w:p>
  </w:endnote>
  <w:endnote w:type="continuationSeparator" w:id="0">
    <w:p w:rsidR="00CA54EE" w:rsidRDefault="00CA54EE" w:rsidP="00363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54EE" w:rsidRDefault="00CA54EE" w:rsidP="003634FC">
      <w:r>
        <w:separator/>
      </w:r>
    </w:p>
  </w:footnote>
  <w:footnote w:type="continuationSeparator" w:id="0">
    <w:p w:rsidR="00CA54EE" w:rsidRDefault="00CA54EE" w:rsidP="003634FC">
      <w:r>
        <w:continuationSeparator/>
      </w:r>
    </w:p>
  </w:footnote>
  <w:footnote w:id="1">
    <w:p w:rsidR="000E086C" w:rsidRDefault="000E086C">
      <w:pPr>
        <w:pStyle w:val="FootnoteText"/>
      </w:pPr>
      <w:r>
        <w:rPr>
          <w:rStyle w:val="FootnoteReference"/>
        </w:rPr>
        <w:footnoteRef/>
      </w:r>
      <w:r>
        <w:t xml:space="preserve"> </w:t>
      </w:r>
      <w:r>
        <w:t xml:space="preserve">MH. </w:t>
      </w:r>
      <w:proofErr w:type="spellStart"/>
      <w:r>
        <w:t>Gelting</w:t>
      </w:r>
      <w:proofErr w:type="spellEnd"/>
      <w:r>
        <w:t xml:space="preserve">, </w:t>
      </w:r>
      <w:proofErr w:type="gramStart"/>
      <w:r w:rsidRPr="002D7F68">
        <w:rPr>
          <w:i/>
        </w:rPr>
        <w:t>The</w:t>
      </w:r>
      <w:proofErr w:type="gramEnd"/>
      <w:r w:rsidRPr="002D7F68">
        <w:rPr>
          <w:i/>
        </w:rPr>
        <w:t xml:space="preserve"> Courtly Viking. Education and mores in </w:t>
      </w:r>
      <w:proofErr w:type="spellStart"/>
      <w:r w:rsidRPr="002D7F68">
        <w:rPr>
          <w:i/>
        </w:rPr>
        <w:t>Dudo</w:t>
      </w:r>
      <w:proofErr w:type="spellEnd"/>
      <w:r w:rsidRPr="002D7F68">
        <w:rPr>
          <w:i/>
        </w:rPr>
        <w:t xml:space="preserve"> of St. Quentin’s Chronicle</w:t>
      </w:r>
      <w:r>
        <w:t xml:space="preserve"> (Obtained from: </w:t>
      </w:r>
      <w:r w:rsidRPr="00B11CE8">
        <w:t>http://www.medievalhistories.com/dudo-st-quentin/</w:t>
      </w:r>
      <w:r>
        <w:t>)</w:t>
      </w:r>
    </w:p>
  </w:footnote>
  <w:footnote w:id="2">
    <w:p w:rsidR="00FA34BE" w:rsidRDefault="00FA34BE">
      <w:pPr>
        <w:pStyle w:val="FootnoteText"/>
      </w:pPr>
      <w:r>
        <w:rPr>
          <w:rStyle w:val="FootnoteReference"/>
        </w:rPr>
        <w:footnoteRef/>
      </w:r>
      <w:r>
        <w:t xml:space="preserve"> J. Crawford, </w:t>
      </w:r>
      <w:r w:rsidRPr="00FA34BE">
        <w:rPr>
          <w:i/>
        </w:rPr>
        <w:t>Endangered Native American Languages: What is to be done and why?</w:t>
      </w:r>
      <w:r>
        <w:t xml:space="preserve"> The Bilingual Research Journal. Winter 1995, Vol. 19, No. 1, pp. 17-38</w:t>
      </w:r>
    </w:p>
  </w:footnote>
  <w:footnote w:id="3">
    <w:p w:rsidR="00FF5EF6" w:rsidRDefault="00FF5EF6">
      <w:pPr>
        <w:pStyle w:val="FootnoteText"/>
      </w:pPr>
      <w:r>
        <w:rPr>
          <w:rStyle w:val="FootnoteReference"/>
        </w:rPr>
        <w:footnoteRef/>
      </w:r>
      <w:r>
        <w:t xml:space="preserve"> Obtained from: </w:t>
      </w:r>
      <w:hyperlink r:id="rId1" w:history="1">
        <w:r w:rsidRPr="00862D83">
          <w:rPr>
            <w:rStyle w:val="Hyperlink"/>
          </w:rPr>
          <w:t>http://www.viking.no/the-viking-heritage/the-viking-linguistic-heritage/v/</w:t>
        </w:r>
      </w:hyperlink>
      <w:r>
        <w:t xml:space="preserve"> [18.01.18]</w:t>
      </w:r>
    </w:p>
  </w:footnote>
  <w:footnote w:id="4">
    <w:p w:rsidR="008E30AB" w:rsidRDefault="008E30AB">
      <w:pPr>
        <w:pStyle w:val="FootnoteText"/>
      </w:pPr>
      <w:r>
        <w:rPr>
          <w:rStyle w:val="FootnoteReference"/>
        </w:rPr>
        <w:footnoteRef/>
      </w:r>
      <w:r>
        <w:t xml:space="preserve"> Obtained from:</w:t>
      </w:r>
      <w:r w:rsidRPr="008E30AB">
        <w:t xml:space="preserve"> </w:t>
      </w:r>
      <w:hyperlink r:id="rId2" w:history="1">
        <w:r w:rsidRPr="00862D83">
          <w:rPr>
            <w:rStyle w:val="Hyperlink"/>
          </w:rPr>
          <w:t>https://www.linguasorb.com/english/verbs/most-common-verbs/</w:t>
        </w:r>
      </w:hyperlink>
      <w:r>
        <w:t xml:space="preserve"> [18.01.18]</w:t>
      </w:r>
    </w:p>
  </w:footnote>
  <w:footnote w:id="5">
    <w:p w:rsidR="007F49C4" w:rsidRDefault="007F49C4" w:rsidP="007F49C4">
      <w:pPr>
        <w:pStyle w:val="FootnoteText"/>
      </w:pPr>
      <w:r>
        <w:rPr>
          <w:rStyle w:val="FootnoteReference"/>
        </w:rPr>
        <w:footnoteRef/>
      </w:r>
      <w:r>
        <w:t xml:space="preserve"> Renamed, </w:t>
      </w:r>
      <w:r w:rsidRPr="00BB3804">
        <w:rPr>
          <w:i/>
        </w:rPr>
        <w:t xml:space="preserve">De </w:t>
      </w:r>
      <w:proofErr w:type="spellStart"/>
      <w:r w:rsidRPr="00BB3804">
        <w:rPr>
          <w:i/>
        </w:rPr>
        <w:t>moribus</w:t>
      </w:r>
      <w:proofErr w:type="spellEnd"/>
      <w:r w:rsidRPr="00BB3804">
        <w:rPr>
          <w:i/>
        </w:rPr>
        <w:t xml:space="preserve"> </w:t>
      </w:r>
      <w:proofErr w:type="gramStart"/>
      <w:r w:rsidRPr="00BB3804">
        <w:rPr>
          <w:i/>
        </w:rPr>
        <w:t>et</w:t>
      </w:r>
      <w:proofErr w:type="gramEnd"/>
      <w:r w:rsidRPr="00BB3804">
        <w:rPr>
          <w:i/>
        </w:rPr>
        <w:t xml:space="preserve"> </w:t>
      </w:r>
      <w:proofErr w:type="spellStart"/>
      <w:r w:rsidRPr="00BB3804">
        <w:rPr>
          <w:i/>
        </w:rPr>
        <w:t>actis</w:t>
      </w:r>
      <w:proofErr w:type="spellEnd"/>
      <w:r w:rsidRPr="00BB3804">
        <w:rPr>
          <w:i/>
        </w:rPr>
        <w:t xml:space="preserve"> </w:t>
      </w:r>
      <w:proofErr w:type="spellStart"/>
      <w:r w:rsidRPr="00BB3804">
        <w:rPr>
          <w:i/>
        </w:rPr>
        <w:t>primorum</w:t>
      </w:r>
      <w:proofErr w:type="spellEnd"/>
      <w:r w:rsidRPr="00BB3804">
        <w:rPr>
          <w:i/>
        </w:rPr>
        <w:t xml:space="preserve"> </w:t>
      </w:r>
      <w:proofErr w:type="spellStart"/>
      <w:r w:rsidRPr="00BB3804">
        <w:rPr>
          <w:i/>
        </w:rPr>
        <w:t>Normanniae</w:t>
      </w:r>
      <w:proofErr w:type="spellEnd"/>
      <w:r w:rsidRPr="00BB3804">
        <w:rPr>
          <w:i/>
        </w:rPr>
        <w:t xml:space="preserve"> </w:t>
      </w:r>
      <w:proofErr w:type="spellStart"/>
      <w:r w:rsidRPr="00BB3804">
        <w:rPr>
          <w:i/>
        </w:rPr>
        <w:t>ducum</w:t>
      </w:r>
      <w:proofErr w:type="spellEnd"/>
      <w:r>
        <w:t xml:space="preserve"> [“On the Customs (or character) and deeds of the First Dukes of Normandy”] by the </w:t>
      </w:r>
      <w:proofErr w:type="spellStart"/>
      <w:r>
        <w:t>Sevententh</w:t>
      </w:r>
      <w:proofErr w:type="spellEnd"/>
      <w:r>
        <w:t xml:space="preserve"> – century editor Andre Duchesne. It is also referred to as </w:t>
      </w:r>
      <w:proofErr w:type="spellStart"/>
      <w:r>
        <w:t>Gesta</w:t>
      </w:r>
      <w:proofErr w:type="spellEnd"/>
      <w:r>
        <w:t xml:space="preserve"> </w:t>
      </w:r>
      <w:proofErr w:type="spellStart"/>
      <w:r>
        <w:t>Normannorum</w:t>
      </w:r>
      <w:proofErr w:type="spellEnd"/>
      <w:r>
        <w:t xml:space="preserve"> or </w:t>
      </w:r>
      <w:proofErr w:type="spellStart"/>
      <w:r>
        <w:t>Historia</w:t>
      </w:r>
      <w:proofErr w:type="spellEnd"/>
      <w:r>
        <w:t xml:space="preserve"> </w:t>
      </w:r>
      <w:proofErr w:type="spellStart"/>
      <w:r>
        <w:t>Normannorum</w:t>
      </w:r>
      <w:proofErr w:type="spellEnd"/>
      <w:r>
        <w:t>.</w:t>
      </w:r>
    </w:p>
  </w:footnote>
  <w:footnote w:id="6">
    <w:p w:rsidR="003634FC" w:rsidRDefault="003634FC">
      <w:pPr>
        <w:pStyle w:val="FootnoteText"/>
      </w:pPr>
      <w:r>
        <w:rPr>
          <w:rStyle w:val="FootnoteReference"/>
        </w:rPr>
        <w:footnoteRef/>
      </w:r>
      <w:r>
        <w:t xml:space="preserve"> </w:t>
      </w:r>
      <w:r>
        <w:rPr>
          <w:rFonts w:ascii="Arial" w:hAnsi="Arial" w:cs="Arial"/>
          <w:color w:val="333333"/>
          <w:shd w:val="clear" w:color="auto" w:fill="FFFFFF"/>
        </w:rPr>
        <w:t xml:space="preserve">D. Carpenter, </w:t>
      </w:r>
      <w:proofErr w:type="gramStart"/>
      <w:r w:rsidRPr="000B2722">
        <w:rPr>
          <w:rFonts w:ascii="Arial" w:hAnsi="Arial" w:cs="Arial"/>
          <w:i/>
          <w:color w:val="333333"/>
          <w:shd w:val="clear" w:color="auto" w:fill="FFFFFF"/>
        </w:rPr>
        <w:t>The</w:t>
      </w:r>
      <w:proofErr w:type="gramEnd"/>
      <w:r w:rsidRPr="000B2722">
        <w:rPr>
          <w:rFonts w:ascii="Arial" w:hAnsi="Arial" w:cs="Arial"/>
          <w:i/>
          <w:color w:val="333333"/>
          <w:shd w:val="clear" w:color="auto" w:fill="FFFFFF"/>
        </w:rPr>
        <w:t xml:space="preserve"> Struggle for Mastery, The Penguin history of Britain 1066-1284.</w:t>
      </w:r>
      <w:r>
        <w:rPr>
          <w:rFonts w:ascii="Arial" w:hAnsi="Arial" w:cs="Arial"/>
          <w:color w:val="333333"/>
          <w:shd w:val="clear" w:color="auto" w:fill="FFFFFF"/>
        </w:rPr>
        <w:t xml:space="preserve"> (England: Penguin, Clays Ltd, 2003) pp460-461</w:t>
      </w:r>
    </w:p>
  </w:footnote>
  <w:footnote w:id="7">
    <w:p w:rsidR="008E30AB" w:rsidRDefault="008E30AB" w:rsidP="008E30AB">
      <w:pPr>
        <w:pStyle w:val="FootnoteText"/>
      </w:pPr>
      <w:r>
        <w:rPr>
          <w:rStyle w:val="FootnoteReference"/>
        </w:rPr>
        <w:footnoteRef/>
      </w:r>
      <w:r>
        <w:t xml:space="preserve"> M. Brett &amp; </w:t>
      </w:r>
      <w:r>
        <w:rPr>
          <w:rFonts w:ascii="Arial" w:hAnsi="Arial" w:cs="Arial"/>
          <w:color w:val="333333"/>
          <w:shd w:val="clear" w:color="auto" w:fill="FFFFFF"/>
        </w:rPr>
        <w:t xml:space="preserve">D.A. Woodman, </w:t>
      </w:r>
      <w:proofErr w:type="gramStart"/>
      <w:r w:rsidRPr="000B2722">
        <w:rPr>
          <w:rFonts w:ascii="Arial" w:hAnsi="Arial" w:cs="Arial"/>
          <w:i/>
          <w:color w:val="333333"/>
          <w:shd w:val="clear" w:color="auto" w:fill="FFFFFF"/>
        </w:rPr>
        <w:t>The</w:t>
      </w:r>
      <w:proofErr w:type="gramEnd"/>
      <w:r w:rsidRPr="000B2722">
        <w:rPr>
          <w:rFonts w:ascii="Arial" w:hAnsi="Arial" w:cs="Arial"/>
          <w:i/>
          <w:color w:val="333333"/>
          <w:shd w:val="clear" w:color="auto" w:fill="FFFFFF"/>
        </w:rPr>
        <w:t xml:space="preserve"> Long Twelfth-Century View of the Anglo-Saxon Past</w:t>
      </w:r>
      <w:r>
        <w:rPr>
          <w:rFonts w:ascii="Arial" w:hAnsi="Arial" w:cs="Arial"/>
          <w:color w:val="333333"/>
          <w:shd w:val="clear" w:color="auto" w:fill="FFFFFF"/>
        </w:rPr>
        <w:t>. (Routledge, 2016)</w:t>
      </w:r>
    </w:p>
  </w:footnote>
  <w:footnote w:id="8">
    <w:p w:rsidR="00692734" w:rsidRDefault="00692734">
      <w:pPr>
        <w:pStyle w:val="FootnoteText"/>
      </w:pPr>
      <w:r>
        <w:rPr>
          <w:rStyle w:val="FootnoteReference"/>
        </w:rPr>
        <w:footnoteRef/>
      </w:r>
      <w:r>
        <w:t xml:space="preserve"> </w:t>
      </w:r>
      <w:r>
        <w:rPr>
          <w:rFonts w:ascii="Arial" w:hAnsi="Arial" w:cs="Arial"/>
          <w:color w:val="333333"/>
          <w:shd w:val="clear" w:color="auto" w:fill="FFFFFF"/>
        </w:rPr>
        <w:t xml:space="preserve">D. Carpenter, </w:t>
      </w:r>
      <w:proofErr w:type="gramStart"/>
      <w:r w:rsidRPr="000B2722">
        <w:rPr>
          <w:rFonts w:ascii="Arial" w:hAnsi="Arial" w:cs="Arial"/>
          <w:i/>
          <w:color w:val="333333"/>
          <w:shd w:val="clear" w:color="auto" w:fill="FFFFFF"/>
        </w:rPr>
        <w:t>The</w:t>
      </w:r>
      <w:proofErr w:type="gramEnd"/>
      <w:r w:rsidRPr="000B2722">
        <w:rPr>
          <w:rFonts w:ascii="Arial" w:hAnsi="Arial" w:cs="Arial"/>
          <w:i/>
          <w:color w:val="333333"/>
          <w:shd w:val="clear" w:color="auto" w:fill="FFFFFF"/>
        </w:rPr>
        <w:t xml:space="preserve"> Struggle for Mastery, The Penguin history of Britain 1066-1284</w:t>
      </w:r>
      <w:r>
        <w:rPr>
          <w:rFonts w:ascii="Arial" w:hAnsi="Arial" w:cs="Arial"/>
          <w:color w:val="333333"/>
          <w:shd w:val="clear" w:color="auto" w:fill="FFFFFF"/>
        </w:rPr>
        <w:t>. (England: Penguin, Clays Ltd, 2003) </w:t>
      </w:r>
    </w:p>
  </w:footnote>
  <w:footnote w:id="9">
    <w:p w:rsidR="00692734" w:rsidRDefault="00692734">
      <w:pPr>
        <w:pStyle w:val="FootnoteText"/>
      </w:pPr>
      <w:r>
        <w:rPr>
          <w:rStyle w:val="FootnoteReference"/>
        </w:rPr>
        <w:footnoteRef/>
      </w:r>
      <w:r>
        <w:t xml:space="preserve"> University of Nottingham, </w:t>
      </w:r>
      <w:r w:rsidRPr="00692734">
        <w:rPr>
          <w:i/>
        </w:rPr>
        <w:t>Languages used in Medieval Documents.</w:t>
      </w:r>
      <w:r>
        <w:t xml:space="preserve"> Obtained from: </w:t>
      </w:r>
      <w:hyperlink r:id="rId3" w:history="1">
        <w:r w:rsidRPr="00862D83">
          <w:rPr>
            <w:rStyle w:val="Hyperlink"/>
          </w:rPr>
          <w:t>https://www.nottingham.ac.uk/manuscriptsandspecialcollections/researchguidance/medievaldocuments/languages.aspx</w:t>
        </w:r>
      </w:hyperlink>
      <w:r>
        <w:t xml:space="preserve"> [19.01.18]</w:t>
      </w:r>
    </w:p>
  </w:footnote>
  <w:footnote w:id="10">
    <w:p w:rsidR="006D71FA" w:rsidRDefault="006D71FA">
      <w:pPr>
        <w:pStyle w:val="FootnoteText"/>
      </w:pPr>
      <w:r>
        <w:rPr>
          <w:rStyle w:val="FootnoteReference"/>
        </w:rPr>
        <w:footnoteRef/>
      </w:r>
      <w:r>
        <w:t xml:space="preserve"> A.S. Cook, </w:t>
      </w:r>
      <w:r w:rsidRPr="006D71FA">
        <w:rPr>
          <w:i/>
        </w:rPr>
        <w:t>Review: Browning</w:t>
      </w:r>
      <w:r>
        <w:rPr>
          <w:i/>
        </w:rPr>
        <w:t>.</w:t>
      </w:r>
      <w:r>
        <w:t xml:space="preserve"> Modern Language Notes Vol.25, No. 1(Jan., 1910), pp.20-22</w:t>
      </w:r>
    </w:p>
  </w:footnote>
  <w:footnote w:id="11">
    <w:p w:rsidR="000B2722" w:rsidRDefault="000B2722">
      <w:pPr>
        <w:pStyle w:val="FootnoteText"/>
      </w:pPr>
      <w:r>
        <w:rPr>
          <w:rStyle w:val="FootnoteReference"/>
        </w:rPr>
        <w:footnoteRef/>
      </w:r>
      <w:r>
        <w:t xml:space="preserve"> D. Cao, </w:t>
      </w:r>
      <w:r w:rsidRPr="000B2722">
        <w:rPr>
          <w:i/>
        </w:rPr>
        <w:t>Translating Law</w:t>
      </w:r>
      <w:r>
        <w:t xml:space="preserve"> (Multilingual Matters: 2007) Pp 56-57</w:t>
      </w:r>
    </w:p>
  </w:footnote>
  <w:footnote w:id="12">
    <w:p w:rsidR="003634FC" w:rsidRDefault="003634FC">
      <w:pPr>
        <w:pStyle w:val="FootnoteText"/>
      </w:pPr>
      <w:r>
        <w:rPr>
          <w:rStyle w:val="FootnoteReference"/>
        </w:rPr>
        <w:footnoteRef/>
      </w:r>
      <w:r>
        <w:t xml:space="preserve"> </w:t>
      </w:r>
      <w:r>
        <w:rPr>
          <w:rFonts w:ascii="Arial" w:hAnsi="Arial" w:cs="Arial"/>
          <w:color w:val="333333"/>
          <w:shd w:val="clear" w:color="auto" w:fill="FFFFFF"/>
        </w:rPr>
        <w:t xml:space="preserve">R. </w:t>
      </w:r>
      <w:proofErr w:type="spellStart"/>
      <w:r>
        <w:rPr>
          <w:rFonts w:ascii="Arial" w:hAnsi="Arial" w:cs="Arial"/>
          <w:color w:val="333333"/>
          <w:shd w:val="clear" w:color="auto" w:fill="FFFFFF"/>
        </w:rPr>
        <w:t>Ingham</w:t>
      </w:r>
      <w:proofErr w:type="spellEnd"/>
      <w:r>
        <w:rPr>
          <w:rFonts w:ascii="Arial" w:hAnsi="Arial" w:cs="Arial"/>
          <w:color w:val="333333"/>
          <w:shd w:val="clear" w:color="auto" w:fill="FFFFFF"/>
        </w:rPr>
        <w:t xml:space="preserve">, </w:t>
      </w:r>
      <w:proofErr w:type="gramStart"/>
      <w:r w:rsidRPr="000B2722">
        <w:rPr>
          <w:rFonts w:ascii="Arial" w:hAnsi="Arial" w:cs="Arial"/>
          <w:i/>
          <w:color w:val="333333"/>
          <w:shd w:val="clear" w:color="auto" w:fill="FFFFFF"/>
        </w:rPr>
        <w:t>The</w:t>
      </w:r>
      <w:proofErr w:type="gramEnd"/>
      <w:r w:rsidRPr="000B2722">
        <w:rPr>
          <w:rFonts w:ascii="Arial" w:hAnsi="Arial" w:cs="Arial"/>
          <w:i/>
          <w:color w:val="333333"/>
          <w:shd w:val="clear" w:color="auto" w:fill="FFFFFF"/>
        </w:rPr>
        <w:t xml:space="preserve"> Anglo-Norman Language and Its Contexts.</w:t>
      </w:r>
      <w:r>
        <w:rPr>
          <w:rFonts w:ascii="Arial" w:hAnsi="Arial" w:cs="Arial"/>
          <w:color w:val="333333"/>
          <w:shd w:val="clear" w:color="auto" w:fill="FFFFFF"/>
        </w:rPr>
        <w:t xml:space="preserve"> (</w:t>
      </w:r>
      <w:proofErr w:type="spellStart"/>
      <w:r>
        <w:rPr>
          <w:rFonts w:ascii="Arial" w:hAnsi="Arial" w:cs="Arial"/>
          <w:color w:val="333333"/>
          <w:shd w:val="clear" w:color="auto" w:fill="FFFFFF"/>
        </w:rPr>
        <w:t>Boydell</w:t>
      </w:r>
      <w:proofErr w:type="spellEnd"/>
      <w:r>
        <w:rPr>
          <w:rFonts w:ascii="Arial" w:hAnsi="Arial" w:cs="Arial"/>
          <w:color w:val="333333"/>
          <w:shd w:val="clear" w:color="auto" w:fill="FFFFFF"/>
        </w:rPr>
        <w:t xml:space="preserve"> &amp; Brewer Ltd, 2010) pp52-55</w:t>
      </w:r>
    </w:p>
  </w:footnote>
  <w:footnote w:id="13">
    <w:p w:rsidR="00F96382" w:rsidRDefault="00F96382">
      <w:pPr>
        <w:pStyle w:val="FootnoteText"/>
      </w:pPr>
      <w:r>
        <w:rPr>
          <w:rStyle w:val="FootnoteReference"/>
        </w:rPr>
        <w:footnoteRef/>
      </w:r>
      <w:r>
        <w:t xml:space="preserve"> R.A. Brown, </w:t>
      </w:r>
      <w:proofErr w:type="gramStart"/>
      <w:r w:rsidRPr="00F96382">
        <w:rPr>
          <w:i/>
        </w:rPr>
        <w:t>The</w:t>
      </w:r>
      <w:proofErr w:type="gramEnd"/>
      <w:r w:rsidRPr="00F96382">
        <w:rPr>
          <w:i/>
        </w:rPr>
        <w:t xml:space="preserve"> Norman Conquest.</w:t>
      </w:r>
      <w:r>
        <w:t xml:space="preserve"> Edward Arnold. (London: 1984)</w:t>
      </w:r>
    </w:p>
  </w:footnote>
  <w:footnote w:id="14">
    <w:p w:rsidR="004E10B8" w:rsidRDefault="004E10B8">
      <w:pPr>
        <w:pStyle w:val="FootnoteText"/>
      </w:pPr>
      <w:r>
        <w:rPr>
          <w:rStyle w:val="FootnoteReference"/>
        </w:rPr>
        <w:footnoteRef/>
      </w:r>
      <w:r>
        <w:t xml:space="preserve"> Obtained from: </w:t>
      </w:r>
      <w:hyperlink r:id="rId4" w:history="1">
        <w:r w:rsidRPr="00862D83">
          <w:rPr>
            <w:rStyle w:val="Hyperlink"/>
          </w:rPr>
          <w:t>https://www.quora.com/How-much-English-is-borrowed-derived-from-French</w:t>
        </w:r>
      </w:hyperlink>
      <w:r>
        <w:t xml:space="preserve"> [18.01.18]</w:t>
      </w:r>
    </w:p>
  </w:footnote>
  <w:footnote w:id="15">
    <w:p w:rsidR="00AB6A10" w:rsidRDefault="00AB6A10">
      <w:pPr>
        <w:pStyle w:val="FootnoteText"/>
      </w:pPr>
      <w:r>
        <w:rPr>
          <w:rStyle w:val="FootnoteReference"/>
        </w:rPr>
        <w:footnoteRef/>
      </w:r>
      <w:r>
        <w:t xml:space="preserve"> </w:t>
      </w:r>
      <w:r>
        <w:t xml:space="preserve">E. Van </w:t>
      </w:r>
      <w:proofErr w:type="spellStart"/>
      <w:r>
        <w:t>Houts</w:t>
      </w:r>
      <w:proofErr w:type="spellEnd"/>
      <w:r>
        <w:t xml:space="preserve">, </w:t>
      </w:r>
      <w:r w:rsidRPr="00370FE4">
        <w:rPr>
          <w:i/>
        </w:rPr>
        <w:t>The Normans in Europe</w:t>
      </w:r>
      <w:r>
        <w:t xml:space="preserve"> (Manchester &amp; New York: Manchester University Press, 2000) p. 238-239</w:t>
      </w:r>
    </w:p>
  </w:footnote>
  <w:footnote w:id="16">
    <w:p w:rsidR="00AB6A10" w:rsidRDefault="00AB6A10" w:rsidP="00AB6A10">
      <w:r>
        <w:rPr>
          <w:rStyle w:val="FootnoteReference"/>
        </w:rPr>
        <w:footnoteRef/>
      </w:r>
      <w:r>
        <w:t xml:space="preserve"> </w:t>
      </w:r>
      <w:r w:rsidRPr="00E73AC9">
        <w:rPr>
          <w:i/>
        </w:rPr>
        <w:t xml:space="preserve">De rebus </w:t>
      </w:r>
      <w:proofErr w:type="spellStart"/>
      <w:r w:rsidRPr="00E73AC9">
        <w:rPr>
          <w:i/>
        </w:rPr>
        <w:t>gestis</w:t>
      </w:r>
      <w:proofErr w:type="spellEnd"/>
      <w:r w:rsidRPr="00E73AC9">
        <w:rPr>
          <w:i/>
        </w:rPr>
        <w:t xml:space="preserve"> </w:t>
      </w:r>
      <w:proofErr w:type="spellStart"/>
      <w:r w:rsidRPr="00E73AC9">
        <w:rPr>
          <w:i/>
        </w:rPr>
        <w:t>Rogerii</w:t>
      </w:r>
      <w:proofErr w:type="spellEnd"/>
      <w:r w:rsidRPr="00E73AC9">
        <w:rPr>
          <w:i/>
        </w:rPr>
        <w:t xml:space="preserve"> </w:t>
      </w:r>
      <w:proofErr w:type="spellStart"/>
      <w:r w:rsidRPr="00E73AC9">
        <w:rPr>
          <w:i/>
        </w:rPr>
        <w:t>Calabraiae</w:t>
      </w:r>
      <w:proofErr w:type="spellEnd"/>
      <w:r w:rsidRPr="00E73AC9">
        <w:rPr>
          <w:i/>
        </w:rPr>
        <w:t xml:space="preserve"> </w:t>
      </w:r>
      <w:proofErr w:type="gramStart"/>
      <w:r w:rsidRPr="00E73AC9">
        <w:rPr>
          <w:i/>
        </w:rPr>
        <w:t>et</w:t>
      </w:r>
      <w:proofErr w:type="gramEnd"/>
      <w:r w:rsidRPr="00E73AC9">
        <w:rPr>
          <w:i/>
        </w:rPr>
        <w:t xml:space="preserve"> </w:t>
      </w:r>
      <w:proofErr w:type="spellStart"/>
      <w:r w:rsidRPr="00E73AC9">
        <w:rPr>
          <w:i/>
        </w:rPr>
        <w:t>Siciliae</w:t>
      </w:r>
      <w:proofErr w:type="spellEnd"/>
      <w:r w:rsidRPr="00E73AC9">
        <w:rPr>
          <w:i/>
        </w:rPr>
        <w:t xml:space="preserve"> </w:t>
      </w:r>
      <w:proofErr w:type="spellStart"/>
      <w:r w:rsidRPr="00E73AC9">
        <w:rPr>
          <w:i/>
        </w:rPr>
        <w:t>Comitis</w:t>
      </w:r>
      <w:proofErr w:type="spellEnd"/>
      <w:r w:rsidRPr="00E73AC9">
        <w:rPr>
          <w:i/>
        </w:rPr>
        <w:t xml:space="preserve"> et Roberti </w:t>
      </w:r>
      <w:proofErr w:type="spellStart"/>
      <w:r w:rsidRPr="00E73AC9">
        <w:rPr>
          <w:i/>
        </w:rPr>
        <w:t>Guiscardi</w:t>
      </w:r>
      <w:proofErr w:type="spellEnd"/>
      <w:r w:rsidRPr="00E73AC9">
        <w:rPr>
          <w:i/>
        </w:rPr>
        <w:t xml:space="preserve"> </w:t>
      </w:r>
      <w:proofErr w:type="spellStart"/>
      <w:r w:rsidRPr="00E73AC9">
        <w:rPr>
          <w:i/>
        </w:rPr>
        <w:t>fratris</w:t>
      </w:r>
      <w:proofErr w:type="spellEnd"/>
      <w:r w:rsidRPr="00E73AC9">
        <w:rPr>
          <w:i/>
        </w:rPr>
        <w:t xml:space="preserve"> </w:t>
      </w:r>
      <w:proofErr w:type="spellStart"/>
      <w:r w:rsidRPr="00E73AC9">
        <w:rPr>
          <w:i/>
        </w:rPr>
        <w:t>eius</w:t>
      </w:r>
      <w:proofErr w:type="spellEnd"/>
      <w:r w:rsidRPr="00E73AC9">
        <w:rPr>
          <w:i/>
        </w:rPr>
        <w:t xml:space="preserve"> </w:t>
      </w:r>
      <w:proofErr w:type="spellStart"/>
      <w:r w:rsidRPr="00E73AC9">
        <w:rPr>
          <w:i/>
        </w:rPr>
        <w:t>auctore</w:t>
      </w:r>
      <w:proofErr w:type="spellEnd"/>
      <w:r w:rsidRPr="00E73AC9">
        <w:rPr>
          <w:i/>
        </w:rPr>
        <w:t xml:space="preserve"> </w:t>
      </w:r>
      <w:proofErr w:type="spellStart"/>
      <w:r w:rsidRPr="00E73AC9">
        <w:rPr>
          <w:i/>
        </w:rPr>
        <w:t>Gaufredo</w:t>
      </w:r>
      <w:proofErr w:type="spellEnd"/>
      <w:r w:rsidRPr="00E73AC9">
        <w:rPr>
          <w:i/>
        </w:rPr>
        <w:t xml:space="preserve"> </w:t>
      </w:r>
      <w:proofErr w:type="spellStart"/>
      <w:r w:rsidRPr="00E73AC9">
        <w:rPr>
          <w:i/>
        </w:rPr>
        <w:t>Malaterra</w:t>
      </w:r>
      <w:proofErr w:type="spellEnd"/>
      <w:r w:rsidRPr="00E73AC9">
        <w:rPr>
          <w:i/>
        </w:rPr>
        <w:t>,</w:t>
      </w:r>
      <w:r>
        <w:t xml:space="preserve"> ed. E. </w:t>
      </w:r>
      <w:proofErr w:type="spellStart"/>
      <w:r>
        <w:t>Pontieri</w:t>
      </w:r>
      <w:proofErr w:type="spellEnd"/>
      <w:r>
        <w:t xml:space="preserve"> (Bologna, 1927), pp. 7-11; </w:t>
      </w:r>
      <w:proofErr w:type="spellStart"/>
      <w:r>
        <w:t>trsl</w:t>
      </w:r>
      <w:proofErr w:type="spellEnd"/>
      <w:r>
        <w:t xml:space="preserve">. G.A. Loud. </w:t>
      </w:r>
    </w:p>
    <w:p w:rsidR="00AB6A10" w:rsidRDefault="00AB6A10" w:rsidP="00AB6A10">
      <w:pPr>
        <w:pStyle w:val="FootnoteText"/>
      </w:pPr>
    </w:p>
  </w:footnote>
  <w:footnote w:id="17">
    <w:p w:rsidR="00FB20A9" w:rsidRDefault="00FB20A9">
      <w:pPr>
        <w:pStyle w:val="FootnoteText"/>
      </w:pPr>
      <w:r>
        <w:rPr>
          <w:rStyle w:val="FootnoteReference"/>
        </w:rPr>
        <w:footnoteRef/>
      </w:r>
      <w:r>
        <w:t xml:space="preserve"> </w:t>
      </w:r>
      <w:r>
        <w:rPr>
          <w:rFonts w:ascii="Arial" w:hAnsi="Arial" w:cs="Arial"/>
          <w:color w:val="333333"/>
          <w:shd w:val="clear" w:color="auto" w:fill="FFFFFF"/>
        </w:rPr>
        <w:t xml:space="preserve">S. Goodwin, Malta, </w:t>
      </w:r>
      <w:r w:rsidRPr="00FB20A9">
        <w:rPr>
          <w:rFonts w:ascii="Arial" w:hAnsi="Arial" w:cs="Arial"/>
          <w:i/>
          <w:color w:val="333333"/>
          <w:shd w:val="clear" w:color="auto" w:fill="FFFFFF"/>
        </w:rPr>
        <w:t>Mediterranean Bridge</w:t>
      </w:r>
      <w:r>
        <w:rPr>
          <w:rFonts w:ascii="Arial" w:hAnsi="Arial" w:cs="Arial"/>
          <w:i/>
          <w:color w:val="333333"/>
          <w:shd w:val="clear" w:color="auto" w:fill="FFFFFF"/>
        </w:rPr>
        <w:t xml:space="preserve"> </w:t>
      </w:r>
      <w:r>
        <w:rPr>
          <w:rFonts w:ascii="Arial" w:hAnsi="Arial" w:cs="Arial"/>
          <w:color w:val="333333"/>
          <w:shd w:val="clear" w:color="auto" w:fill="FFFFFF"/>
        </w:rPr>
        <w:t>Greenwood Publishing Group (</w:t>
      </w:r>
      <w:proofErr w:type="gramStart"/>
      <w:r>
        <w:rPr>
          <w:rFonts w:ascii="Arial" w:hAnsi="Arial" w:cs="Arial"/>
          <w:color w:val="333333"/>
          <w:shd w:val="clear" w:color="auto" w:fill="FFFFFF"/>
        </w:rPr>
        <w:t>2002 )</w:t>
      </w:r>
      <w:proofErr w:type="gramEnd"/>
      <w:r>
        <w:rPr>
          <w:rFonts w:ascii="Arial" w:hAnsi="Arial" w:cs="Arial"/>
          <w:color w:val="333333"/>
          <w:shd w:val="clear" w:color="auto" w:fill="FFFFFF"/>
        </w:rPr>
        <w:t xml:space="preserve"> p 31.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B3B"/>
    <w:rsid w:val="000B2722"/>
    <w:rsid w:val="000E086C"/>
    <w:rsid w:val="002C2416"/>
    <w:rsid w:val="002F1491"/>
    <w:rsid w:val="003634FC"/>
    <w:rsid w:val="003712BE"/>
    <w:rsid w:val="003E2209"/>
    <w:rsid w:val="004E10B8"/>
    <w:rsid w:val="005208B7"/>
    <w:rsid w:val="00692734"/>
    <w:rsid w:val="006D71FA"/>
    <w:rsid w:val="006E6231"/>
    <w:rsid w:val="00780F44"/>
    <w:rsid w:val="007F49C4"/>
    <w:rsid w:val="008D7999"/>
    <w:rsid w:val="008E30AB"/>
    <w:rsid w:val="00900CBC"/>
    <w:rsid w:val="00912FBF"/>
    <w:rsid w:val="00A12D72"/>
    <w:rsid w:val="00A1444E"/>
    <w:rsid w:val="00A14B3B"/>
    <w:rsid w:val="00AA5FD1"/>
    <w:rsid w:val="00AB6A10"/>
    <w:rsid w:val="00AD4DEB"/>
    <w:rsid w:val="00B72700"/>
    <w:rsid w:val="00B8664C"/>
    <w:rsid w:val="00CA54EE"/>
    <w:rsid w:val="00CD0B9C"/>
    <w:rsid w:val="00CF460C"/>
    <w:rsid w:val="00EB4AB8"/>
    <w:rsid w:val="00F32996"/>
    <w:rsid w:val="00F96382"/>
    <w:rsid w:val="00FA34BE"/>
    <w:rsid w:val="00FA4679"/>
    <w:rsid w:val="00FB20A9"/>
    <w:rsid w:val="00FC1B60"/>
    <w:rsid w:val="00FF5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BDF37F-906E-41F7-9FEB-E43F2EDFF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B3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634FC"/>
    <w:rPr>
      <w:sz w:val="20"/>
      <w:szCs w:val="20"/>
    </w:rPr>
  </w:style>
  <w:style w:type="character" w:customStyle="1" w:styleId="FootnoteTextChar">
    <w:name w:val="Footnote Text Char"/>
    <w:basedOn w:val="DefaultParagraphFont"/>
    <w:link w:val="FootnoteText"/>
    <w:uiPriority w:val="99"/>
    <w:semiHidden/>
    <w:rsid w:val="003634FC"/>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634FC"/>
    <w:rPr>
      <w:vertAlign w:val="superscript"/>
    </w:rPr>
  </w:style>
  <w:style w:type="paragraph" w:styleId="NormalWeb">
    <w:name w:val="Normal (Web)"/>
    <w:basedOn w:val="Normal"/>
    <w:uiPriority w:val="99"/>
    <w:semiHidden/>
    <w:unhideWhenUsed/>
    <w:rsid w:val="003634FC"/>
    <w:pPr>
      <w:spacing w:before="100" w:beforeAutospacing="1" w:after="100" w:afterAutospacing="1"/>
    </w:pPr>
    <w:rPr>
      <w:lang w:eastAsia="en-GB"/>
    </w:rPr>
  </w:style>
  <w:style w:type="character" w:styleId="Hyperlink">
    <w:name w:val="Hyperlink"/>
    <w:basedOn w:val="DefaultParagraphFont"/>
    <w:uiPriority w:val="99"/>
    <w:unhideWhenUsed/>
    <w:rsid w:val="00692734"/>
    <w:rPr>
      <w:color w:val="0563C1" w:themeColor="hyperlink"/>
      <w:u w:val="single"/>
    </w:rPr>
  </w:style>
  <w:style w:type="character" w:styleId="Emphasis">
    <w:name w:val="Emphasis"/>
    <w:basedOn w:val="DefaultParagraphFont"/>
    <w:uiPriority w:val="20"/>
    <w:qFormat/>
    <w:rsid w:val="00FF5EF6"/>
    <w:rPr>
      <w:i/>
      <w:iCs/>
    </w:rPr>
  </w:style>
  <w:style w:type="character" w:styleId="Strong">
    <w:name w:val="Strong"/>
    <w:basedOn w:val="DefaultParagraphFont"/>
    <w:uiPriority w:val="22"/>
    <w:qFormat/>
    <w:rsid w:val="002F14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5137690">
      <w:bodyDiv w:val="1"/>
      <w:marLeft w:val="0"/>
      <w:marRight w:val="0"/>
      <w:marTop w:val="0"/>
      <w:marBottom w:val="0"/>
      <w:divBdr>
        <w:top w:val="none" w:sz="0" w:space="0" w:color="auto"/>
        <w:left w:val="none" w:sz="0" w:space="0" w:color="auto"/>
        <w:bottom w:val="none" w:sz="0" w:space="0" w:color="auto"/>
        <w:right w:val="none" w:sz="0" w:space="0" w:color="auto"/>
      </w:divBdr>
    </w:div>
    <w:div w:id="1299915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nottingham.ac.uk/manuscriptsandspecialcollections/researchguidance/medievaldocuments/languages.aspx" TargetMode="External"/><Relationship Id="rId2" Type="http://schemas.openxmlformats.org/officeDocument/2006/relationships/hyperlink" Target="https://www.linguasorb.com/english/verbs/most-common-verbs/" TargetMode="External"/><Relationship Id="rId1" Type="http://schemas.openxmlformats.org/officeDocument/2006/relationships/hyperlink" Target="http://www.viking.no/the-viking-heritage/the-viking-linguistic-heritage/v/" TargetMode="External"/><Relationship Id="rId4" Type="http://schemas.openxmlformats.org/officeDocument/2006/relationships/hyperlink" Target="https://www.quora.com/How-much-English-is-borrowed-derived-from-Fren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D2BD2FB-D791-4D23-93DF-7DE5BB758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5</Pages>
  <Words>2629</Words>
  <Characters>14991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 Wood</dc:creator>
  <cp:keywords/>
  <dc:description/>
  <cp:lastModifiedBy>Kiri Wood</cp:lastModifiedBy>
  <cp:revision>6</cp:revision>
  <dcterms:created xsi:type="dcterms:W3CDTF">2018-01-01T22:51:00Z</dcterms:created>
  <dcterms:modified xsi:type="dcterms:W3CDTF">2018-01-19T23:59:00Z</dcterms:modified>
</cp:coreProperties>
</file>