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1ACF6" w14:textId="77777777" w:rsidR="00442F29" w:rsidRPr="006D688B" w:rsidRDefault="00442F29" w:rsidP="003D2CB6">
      <w:pPr>
        <w:spacing w:line="480" w:lineRule="auto"/>
        <w:jc w:val="center"/>
        <w:rPr>
          <w:rFonts w:ascii="Times New Roman" w:hAnsi="Times New Roman" w:cs="Times New Roman"/>
          <w:color w:val="000000" w:themeColor="text1"/>
        </w:rPr>
      </w:pPr>
    </w:p>
    <w:p w14:paraId="5E41BFA1" w14:textId="4EA728F9" w:rsidR="00B27E15" w:rsidRDefault="002A1DE2" w:rsidP="00FE4FA4">
      <w:pPr>
        <w:spacing w:line="480" w:lineRule="auto"/>
        <w:jc w:val="center"/>
        <w:rPr>
          <w:rFonts w:ascii="Times New Roman" w:hAnsi="Times New Roman" w:cs="Times New Roman"/>
          <w:color w:val="000000" w:themeColor="text1"/>
        </w:rPr>
      </w:pPr>
      <w:r w:rsidRPr="006D688B">
        <w:rPr>
          <w:rFonts w:ascii="Times New Roman" w:hAnsi="Times New Roman" w:cs="Times New Roman"/>
          <w:color w:val="000000" w:themeColor="text1"/>
        </w:rPr>
        <w:t>DISSERTATION LCBB6000</w:t>
      </w:r>
    </w:p>
    <w:p w14:paraId="7DDBC300" w14:textId="77777777" w:rsidR="00FE4FA4" w:rsidRPr="00FE4FA4" w:rsidRDefault="00FE4FA4" w:rsidP="00FE4FA4">
      <w:pPr>
        <w:spacing w:line="480" w:lineRule="auto"/>
        <w:jc w:val="center"/>
        <w:rPr>
          <w:rFonts w:ascii="Times New Roman" w:hAnsi="Times New Roman" w:cs="Times New Roman"/>
          <w:color w:val="000000" w:themeColor="text1"/>
        </w:rPr>
      </w:pPr>
    </w:p>
    <w:p w14:paraId="78CDD57B" w14:textId="77777777" w:rsidR="00B27E15" w:rsidRPr="00B27E15" w:rsidRDefault="00B27E15" w:rsidP="00B27E15">
      <w:pPr>
        <w:spacing w:line="480" w:lineRule="auto"/>
        <w:jc w:val="center"/>
        <w:rPr>
          <w:rFonts w:ascii="Times New Roman" w:hAnsi="Times New Roman" w:cs="Times New Roman"/>
          <w:b/>
          <w:bCs/>
          <w:color w:val="000000" w:themeColor="text1"/>
          <w:sz w:val="28"/>
          <w:szCs w:val="28"/>
        </w:rPr>
      </w:pPr>
      <w:r w:rsidRPr="00B27E15">
        <w:rPr>
          <w:rFonts w:ascii="Times New Roman" w:hAnsi="Times New Roman" w:cs="Times New Roman"/>
          <w:b/>
          <w:bCs/>
          <w:color w:val="000000" w:themeColor="text1"/>
          <w:sz w:val="28"/>
          <w:szCs w:val="28"/>
        </w:rPr>
        <w:t>EXPLORING EMPLOYEE ENGAGEMENT IN THE FAST-FOOD SECTOR.</w:t>
      </w:r>
    </w:p>
    <w:p w14:paraId="0B83DA02" w14:textId="4B95C031" w:rsidR="00B27E15" w:rsidRDefault="00B27E15" w:rsidP="00B27E15">
      <w:pPr>
        <w:spacing w:line="480" w:lineRule="auto"/>
        <w:jc w:val="center"/>
        <w:rPr>
          <w:rFonts w:ascii="Times New Roman" w:hAnsi="Times New Roman" w:cs="Times New Roman"/>
          <w:b/>
          <w:bCs/>
          <w:color w:val="000000" w:themeColor="text1"/>
          <w:sz w:val="28"/>
          <w:szCs w:val="28"/>
        </w:rPr>
      </w:pPr>
      <w:r w:rsidRPr="00B27E15">
        <w:rPr>
          <w:rFonts w:ascii="Times New Roman" w:hAnsi="Times New Roman" w:cs="Times New Roman"/>
          <w:b/>
          <w:bCs/>
          <w:color w:val="000000" w:themeColor="text1"/>
          <w:sz w:val="28"/>
          <w:szCs w:val="28"/>
        </w:rPr>
        <w:t>A CASE STUDY OF MCDONALD’S COLCHESTER</w:t>
      </w:r>
    </w:p>
    <w:p w14:paraId="4AFAEE1E" w14:textId="178DD855" w:rsidR="00B27E15" w:rsidRDefault="00B27E15" w:rsidP="00B27E15">
      <w:pPr>
        <w:spacing w:line="480" w:lineRule="auto"/>
        <w:jc w:val="center"/>
        <w:rPr>
          <w:rFonts w:ascii="Times New Roman" w:hAnsi="Times New Roman" w:cs="Times New Roman"/>
          <w:b/>
          <w:bCs/>
          <w:color w:val="000000" w:themeColor="text1"/>
          <w:sz w:val="28"/>
          <w:szCs w:val="28"/>
        </w:rPr>
      </w:pPr>
    </w:p>
    <w:p w14:paraId="591D779C" w14:textId="77777777" w:rsidR="00B27E15" w:rsidRPr="00B27E15" w:rsidRDefault="00B27E15" w:rsidP="00B27E15">
      <w:pPr>
        <w:spacing w:line="240" w:lineRule="auto"/>
        <w:jc w:val="center"/>
        <w:rPr>
          <w:rFonts w:ascii="Times New Roman" w:hAnsi="Times New Roman" w:cs="Times New Roman"/>
          <w:color w:val="000000" w:themeColor="text1"/>
          <w:sz w:val="28"/>
          <w:szCs w:val="28"/>
        </w:rPr>
      </w:pPr>
      <w:r w:rsidRPr="00B27E15">
        <w:rPr>
          <w:rFonts w:ascii="Times New Roman" w:hAnsi="Times New Roman" w:cs="Times New Roman"/>
          <w:color w:val="000000" w:themeColor="text1"/>
          <w:sz w:val="28"/>
          <w:szCs w:val="28"/>
        </w:rPr>
        <w:t>IZABELA CRISTINA ANTONESCU</w:t>
      </w:r>
    </w:p>
    <w:p w14:paraId="5A82932E" w14:textId="77777777" w:rsidR="00B27E15" w:rsidRPr="00B27E15" w:rsidRDefault="00B27E15" w:rsidP="00B27E15">
      <w:pPr>
        <w:spacing w:line="240" w:lineRule="auto"/>
        <w:jc w:val="center"/>
        <w:rPr>
          <w:rFonts w:ascii="Times New Roman" w:hAnsi="Times New Roman" w:cs="Times New Roman"/>
          <w:color w:val="000000" w:themeColor="text1"/>
          <w:sz w:val="28"/>
          <w:szCs w:val="28"/>
        </w:rPr>
      </w:pPr>
      <w:r w:rsidRPr="00B27E15">
        <w:rPr>
          <w:rFonts w:ascii="Times New Roman" w:hAnsi="Times New Roman" w:cs="Times New Roman"/>
          <w:color w:val="000000" w:themeColor="text1"/>
          <w:sz w:val="28"/>
          <w:szCs w:val="28"/>
        </w:rPr>
        <w:t xml:space="preserve"> STUDENT NUMBER - 1817787</w:t>
      </w:r>
    </w:p>
    <w:p w14:paraId="37B0E9C7" w14:textId="77777777" w:rsidR="00B27E15" w:rsidRPr="00B27E15" w:rsidRDefault="00B27E15" w:rsidP="00B27E15">
      <w:pPr>
        <w:spacing w:line="480" w:lineRule="auto"/>
        <w:jc w:val="center"/>
        <w:rPr>
          <w:rFonts w:ascii="Times New Roman" w:hAnsi="Times New Roman" w:cs="Times New Roman"/>
          <w:color w:val="000000" w:themeColor="text1"/>
          <w:sz w:val="24"/>
          <w:szCs w:val="24"/>
        </w:rPr>
      </w:pPr>
    </w:p>
    <w:p w14:paraId="174617E8"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rPr>
        <w:t>Supervised</w:t>
      </w:r>
      <w:r w:rsidRPr="00B27E15">
        <w:rPr>
          <w:rFonts w:ascii="Times New Roman" w:eastAsia="Times New Roman" w:hAnsi="Times New Roman" w:cs="Times New Roman"/>
          <w:color w:val="000000"/>
          <w:lang w:val="en-US"/>
        </w:rPr>
        <w:t> </w:t>
      </w:r>
    </w:p>
    <w:p w14:paraId="770FF047"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rPr>
        <w:t> by</w:t>
      </w:r>
      <w:r w:rsidRPr="00B27E15">
        <w:rPr>
          <w:rFonts w:ascii="Times New Roman" w:eastAsia="Times New Roman" w:hAnsi="Times New Roman" w:cs="Times New Roman"/>
          <w:color w:val="000000"/>
          <w:lang w:val="en-US"/>
        </w:rPr>
        <w:t> </w:t>
      </w:r>
    </w:p>
    <w:p w14:paraId="3981BB32"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rPr>
        <w:t>DR. JOHN-PAUL OKEKE</w:t>
      </w:r>
      <w:r w:rsidRPr="00B27E15">
        <w:rPr>
          <w:rFonts w:ascii="Times New Roman" w:eastAsia="Times New Roman" w:hAnsi="Times New Roman" w:cs="Times New Roman"/>
          <w:color w:val="000000"/>
          <w:lang w:val="en-US"/>
        </w:rPr>
        <w:t> </w:t>
      </w:r>
    </w:p>
    <w:p w14:paraId="40F73A1E"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lang w:val="en-US"/>
        </w:rPr>
        <w:t> </w:t>
      </w:r>
    </w:p>
    <w:p w14:paraId="677D5947" w14:textId="00D0C90C"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b/>
          <w:bCs/>
          <w:color w:val="000000"/>
          <w:sz w:val="28"/>
          <w:szCs w:val="28"/>
        </w:rPr>
        <w:t>In Partial Fulfilment of BSc Business and Management</w:t>
      </w:r>
      <w:r w:rsidRPr="00B27E15">
        <w:rPr>
          <w:rFonts w:ascii="Times New Roman" w:eastAsia="Times New Roman" w:hAnsi="Times New Roman" w:cs="Times New Roman"/>
          <w:color w:val="000000"/>
          <w:sz w:val="28"/>
          <w:szCs w:val="28"/>
          <w:lang w:val="en-US"/>
        </w:rPr>
        <w:t> </w:t>
      </w:r>
    </w:p>
    <w:p w14:paraId="4ED6E477"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sz w:val="28"/>
          <w:szCs w:val="28"/>
          <w:lang w:val="en-US"/>
        </w:rPr>
        <w:t> </w:t>
      </w:r>
    </w:p>
    <w:p w14:paraId="250783BF"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b/>
          <w:bCs/>
          <w:color w:val="000000"/>
          <w:sz w:val="28"/>
          <w:szCs w:val="28"/>
        </w:rPr>
        <w:t> </w:t>
      </w:r>
      <w:r w:rsidRPr="00B27E15">
        <w:rPr>
          <w:rFonts w:ascii="Times New Roman" w:eastAsia="Times New Roman" w:hAnsi="Times New Roman" w:cs="Times New Roman"/>
          <w:color w:val="000000"/>
          <w:sz w:val="28"/>
          <w:szCs w:val="28"/>
          <w:lang w:val="en-US"/>
        </w:rPr>
        <w:t> </w:t>
      </w:r>
    </w:p>
    <w:p w14:paraId="2C55FA0C" w14:textId="77777777" w:rsidR="00B27E15" w:rsidRPr="00B27E15" w:rsidRDefault="00B27E15" w:rsidP="00B27E15">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rPr>
        <w:t>UNIVERSITY OF WALES TRINITY SAINT DAVID</w:t>
      </w:r>
      <w:r w:rsidRPr="00B27E15">
        <w:rPr>
          <w:rFonts w:ascii="Times New Roman" w:eastAsia="Times New Roman" w:hAnsi="Times New Roman" w:cs="Times New Roman"/>
          <w:color w:val="000000"/>
          <w:lang w:val="en-US"/>
        </w:rPr>
        <w:t> </w:t>
      </w:r>
    </w:p>
    <w:p w14:paraId="23C38412" w14:textId="64BD8309" w:rsidR="002A1DE2" w:rsidRPr="00FE4FA4" w:rsidRDefault="00B27E15" w:rsidP="00FE4FA4">
      <w:pPr>
        <w:spacing w:after="0" w:line="480" w:lineRule="auto"/>
        <w:jc w:val="center"/>
        <w:textAlignment w:val="baseline"/>
        <w:rPr>
          <w:rFonts w:ascii="Segoe UI" w:eastAsia="Times New Roman" w:hAnsi="Segoe UI" w:cs="Segoe UI"/>
          <w:sz w:val="18"/>
          <w:szCs w:val="18"/>
          <w:lang w:val="en-US"/>
        </w:rPr>
      </w:pPr>
      <w:r w:rsidRPr="00B27E15">
        <w:rPr>
          <w:rFonts w:ascii="Times New Roman" w:eastAsia="Times New Roman" w:hAnsi="Times New Roman" w:cs="Times New Roman"/>
          <w:color w:val="000000"/>
        </w:rPr>
        <w:t>APRIL 2022</w:t>
      </w:r>
      <w:r w:rsidRPr="00B27E15">
        <w:rPr>
          <w:rFonts w:ascii="Times New Roman" w:eastAsia="Times New Roman" w:hAnsi="Times New Roman" w:cs="Times New Roman"/>
          <w:color w:val="000000"/>
          <w:lang w:val="en-US"/>
        </w:rPr>
        <w:t> </w:t>
      </w:r>
    </w:p>
    <w:p w14:paraId="6D60D9B0" w14:textId="72D4E270" w:rsidR="00C34C1B" w:rsidRDefault="00C34C1B" w:rsidP="003813D3">
      <w:pPr>
        <w:spacing w:after="0" w:line="480" w:lineRule="auto"/>
        <w:jc w:val="center"/>
        <w:rPr>
          <w:rFonts w:ascii="Times New Roman" w:hAnsi="Times New Roman" w:cs="Times New Roman"/>
          <w:bCs/>
          <w:color w:val="000000" w:themeColor="text1"/>
          <w:sz w:val="24"/>
          <w:szCs w:val="24"/>
          <w:shd w:val="clear" w:color="auto" w:fill="FFFFFF"/>
        </w:rPr>
      </w:pPr>
    </w:p>
    <w:p w14:paraId="6BFFE43C" w14:textId="77777777" w:rsidR="00FE4FA4" w:rsidRDefault="00FE4FA4" w:rsidP="003813D3">
      <w:pPr>
        <w:spacing w:after="0" w:line="480" w:lineRule="auto"/>
        <w:jc w:val="center"/>
        <w:rPr>
          <w:rFonts w:ascii="Times New Roman" w:hAnsi="Times New Roman" w:cs="Times New Roman"/>
          <w:bCs/>
          <w:color w:val="000000" w:themeColor="text1"/>
          <w:sz w:val="24"/>
          <w:szCs w:val="24"/>
          <w:shd w:val="clear" w:color="auto" w:fill="FFFFFF"/>
        </w:rPr>
      </w:pPr>
    </w:p>
    <w:p w14:paraId="37DD0FEB" w14:textId="30EC1EA8" w:rsidR="007D3DBE" w:rsidRPr="00FE4FA4" w:rsidRDefault="007D3DBE" w:rsidP="003813D3">
      <w:pPr>
        <w:spacing w:after="0" w:line="480" w:lineRule="auto"/>
        <w:jc w:val="center"/>
        <w:rPr>
          <w:rFonts w:ascii="Times New Roman" w:hAnsi="Times New Roman" w:cs="Times New Roman"/>
          <w:b/>
          <w:color w:val="000000" w:themeColor="text1"/>
          <w:sz w:val="32"/>
          <w:szCs w:val="32"/>
          <w:shd w:val="clear" w:color="auto" w:fill="FFFFFF"/>
        </w:rPr>
      </w:pPr>
      <w:r w:rsidRPr="00FE4FA4">
        <w:rPr>
          <w:rFonts w:ascii="Times New Roman" w:hAnsi="Times New Roman" w:cs="Times New Roman"/>
          <w:b/>
          <w:color w:val="000000" w:themeColor="text1"/>
          <w:sz w:val="32"/>
          <w:szCs w:val="32"/>
          <w:shd w:val="clear" w:color="auto" w:fill="FFFFFF"/>
        </w:rPr>
        <w:lastRenderedPageBreak/>
        <w:t>Abstract</w:t>
      </w:r>
    </w:p>
    <w:p w14:paraId="4A951B5E" w14:textId="3ECA5CF6" w:rsidR="00AD0C65" w:rsidRDefault="00AD0C65" w:rsidP="003813D3">
      <w:pPr>
        <w:spacing w:after="0" w:line="480" w:lineRule="auto"/>
        <w:jc w:val="center"/>
        <w:rPr>
          <w:rFonts w:ascii="Times New Roman" w:hAnsi="Times New Roman" w:cs="Times New Roman"/>
          <w:bCs/>
          <w:color w:val="000000" w:themeColor="text1"/>
          <w:sz w:val="24"/>
          <w:szCs w:val="24"/>
          <w:shd w:val="clear" w:color="auto" w:fill="FFFFFF"/>
        </w:rPr>
      </w:pPr>
    </w:p>
    <w:p w14:paraId="745D0DEC" w14:textId="77777777" w:rsidR="00C34C1B" w:rsidRDefault="00C34C1B" w:rsidP="003813D3">
      <w:pPr>
        <w:spacing w:after="0" w:line="480" w:lineRule="auto"/>
        <w:jc w:val="center"/>
        <w:rPr>
          <w:rFonts w:ascii="Times New Roman" w:hAnsi="Times New Roman" w:cs="Times New Roman"/>
          <w:bCs/>
          <w:color w:val="000000" w:themeColor="text1"/>
          <w:sz w:val="24"/>
          <w:szCs w:val="24"/>
          <w:shd w:val="clear" w:color="auto" w:fill="FFFFFF"/>
        </w:rPr>
      </w:pPr>
    </w:p>
    <w:p w14:paraId="3A127D21" w14:textId="095257DF" w:rsidR="00AD0C65" w:rsidRDefault="00AD0C65" w:rsidP="00FE4FA4">
      <w:pPr>
        <w:spacing w:after="0" w:line="240" w:lineRule="auto"/>
        <w:jc w:val="both"/>
        <w:rPr>
          <w:rFonts w:ascii="Times New Roman" w:hAnsi="Times New Roman" w:cs="Times New Roman"/>
          <w:bCs/>
          <w:color w:val="000000" w:themeColor="text1"/>
          <w:shd w:val="clear" w:color="auto" w:fill="FFFFFF"/>
        </w:rPr>
      </w:pPr>
      <w:r w:rsidRPr="00FE4FA4">
        <w:rPr>
          <w:rFonts w:ascii="Times New Roman" w:hAnsi="Times New Roman" w:cs="Times New Roman"/>
          <w:b/>
          <w:color w:val="000000" w:themeColor="text1"/>
          <w:sz w:val="24"/>
          <w:szCs w:val="24"/>
          <w:shd w:val="clear" w:color="auto" w:fill="FFFFFF"/>
        </w:rPr>
        <w:t>Aims of the study</w:t>
      </w:r>
      <w:r>
        <w:rPr>
          <w:rFonts w:ascii="Times New Roman" w:hAnsi="Times New Roman" w:cs="Times New Roman"/>
          <w:bCs/>
          <w:color w:val="000000" w:themeColor="text1"/>
          <w:shd w:val="clear" w:color="auto" w:fill="FFFFFF"/>
        </w:rPr>
        <w:t xml:space="preserve">: </w:t>
      </w:r>
      <w:r w:rsidR="00FE4FA4">
        <w:rPr>
          <w:rFonts w:ascii="Times New Roman" w:hAnsi="Times New Roman" w:cs="Times New Roman"/>
          <w:bCs/>
          <w:color w:val="000000" w:themeColor="text1"/>
          <w:shd w:val="clear" w:color="auto" w:fill="FFFFFF"/>
        </w:rPr>
        <w:t>T</w:t>
      </w:r>
      <w:r>
        <w:rPr>
          <w:rFonts w:ascii="Times New Roman" w:hAnsi="Times New Roman" w:cs="Times New Roman"/>
          <w:bCs/>
          <w:color w:val="000000" w:themeColor="text1"/>
          <w:shd w:val="clear" w:color="auto" w:fill="FFFFFF"/>
        </w:rPr>
        <w:t>he study aimed to examine the impact of employee engagement in the fast-food sector more specifically at McDonald’s Colchester.</w:t>
      </w:r>
    </w:p>
    <w:p w14:paraId="700E275A" w14:textId="77777777" w:rsidR="00FE4FA4" w:rsidRDefault="00FE4FA4" w:rsidP="00FE4FA4">
      <w:pPr>
        <w:spacing w:after="0" w:line="240" w:lineRule="auto"/>
        <w:jc w:val="both"/>
        <w:rPr>
          <w:rFonts w:ascii="Times New Roman" w:hAnsi="Times New Roman" w:cs="Times New Roman"/>
          <w:bCs/>
          <w:color w:val="000000" w:themeColor="text1"/>
          <w:shd w:val="clear" w:color="auto" w:fill="FFFFFF"/>
        </w:rPr>
      </w:pPr>
    </w:p>
    <w:p w14:paraId="5C795DB1" w14:textId="21571ACB" w:rsidR="00AD0C65" w:rsidRDefault="00AD0C65" w:rsidP="00FE4FA4">
      <w:pPr>
        <w:spacing w:after="0" w:line="240" w:lineRule="auto"/>
        <w:jc w:val="both"/>
        <w:rPr>
          <w:rFonts w:ascii="Times New Roman" w:hAnsi="Times New Roman" w:cs="Times New Roman"/>
          <w:bCs/>
          <w:color w:val="000000" w:themeColor="text1"/>
          <w:shd w:val="clear" w:color="auto" w:fill="FFFFFF"/>
        </w:rPr>
      </w:pPr>
      <w:r w:rsidRPr="00FE4FA4">
        <w:rPr>
          <w:rFonts w:ascii="Times New Roman" w:hAnsi="Times New Roman" w:cs="Times New Roman"/>
          <w:b/>
          <w:color w:val="000000" w:themeColor="text1"/>
          <w:sz w:val="24"/>
          <w:szCs w:val="24"/>
          <w:shd w:val="clear" w:color="auto" w:fill="FFFFFF"/>
        </w:rPr>
        <w:t>The study design:</w:t>
      </w:r>
      <w:r>
        <w:rPr>
          <w:rFonts w:ascii="Times New Roman" w:hAnsi="Times New Roman" w:cs="Times New Roman"/>
          <w:bCs/>
          <w:color w:val="000000" w:themeColor="text1"/>
          <w:shd w:val="clear" w:color="auto" w:fill="FFFFFF"/>
        </w:rPr>
        <w:t xml:space="preserve"> </w:t>
      </w:r>
      <w:r w:rsidR="00FE4FA4">
        <w:rPr>
          <w:rFonts w:ascii="Times New Roman" w:hAnsi="Times New Roman" w:cs="Times New Roman"/>
          <w:bCs/>
          <w:color w:val="000000" w:themeColor="text1"/>
          <w:shd w:val="clear" w:color="auto" w:fill="FFFFFF"/>
        </w:rPr>
        <w:t>T</w:t>
      </w:r>
      <w:r>
        <w:rPr>
          <w:rFonts w:ascii="Times New Roman" w:hAnsi="Times New Roman" w:cs="Times New Roman"/>
          <w:bCs/>
          <w:color w:val="000000" w:themeColor="text1"/>
          <w:shd w:val="clear" w:color="auto" w:fill="FFFFFF"/>
        </w:rPr>
        <w:t>he mixed method research was used for this study where qualitative and quantitative data w</w:t>
      </w:r>
      <w:r w:rsidR="004B3E81">
        <w:rPr>
          <w:rFonts w:ascii="Times New Roman" w:hAnsi="Times New Roman" w:cs="Times New Roman"/>
          <w:bCs/>
          <w:color w:val="000000" w:themeColor="text1"/>
          <w:shd w:val="clear" w:color="auto" w:fill="FFFFFF"/>
        </w:rPr>
        <w:t>ere</w:t>
      </w:r>
      <w:r>
        <w:rPr>
          <w:rFonts w:ascii="Times New Roman" w:hAnsi="Times New Roman" w:cs="Times New Roman"/>
          <w:bCs/>
          <w:color w:val="000000" w:themeColor="text1"/>
          <w:shd w:val="clear" w:color="auto" w:fill="FFFFFF"/>
        </w:rPr>
        <w:t xml:space="preserve"> </w:t>
      </w:r>
      <w:r w:rsidR="0018275C">
        <w:rPr>
          <w:rFonts w:ascii="Times New Roman" w:hAnsi="Times New Roman" w:cs="Times New Roman"/>
          <w:bCs/>
          <w:color w:val="000000" w:themeColor="text1"/>
          <w:shd w:val="clear" w:color="auto" w:fill="FFFFFF"/>
        </w:rPr>
        <w:t>collected and analysed.</w:t>
      </w:r>
    </w:p>
    <w:p w14:paraId="67B0E4A6" w14:textId="77777777" w:rsidR="00FE4FA4" w:rsidRDefault="00FE4FA4" w:rsidP="00FE4FA4">
      <w:pPr>
        <w:spacing w:after="0" w:line="240" w:lineRule="auto"/>
        <w:jc w:val="both"/>
        <w:rPr>
          <w:rFonts w:ascii="Times New Roman" w:hAnsi="Times New Roman" w:cs="Times New Roman"/>
          <w:bCs/>
          <w:color w:val="000000" w:themeColor="text1"/>
          <w:shd w:val="clear" w:color="auto" w:fill="FFFFFF"/>
        </w:rPr>
      </w:pPr>
    </w:p>
    <w:p w14:paraId="44AF2430" w14:textId="271A0D92" w:rsidR="00FE4FA4" w:rsidRDefault="0018275C" w:rsidP="00FE4FA4">
      <w:pPr>
        <w:spacing w:after="0" w:line="240" w:lineRule="auto"/>
        <w:jc w:val="both"/>
        <w:rPr>
          <w:rFonts w:ascii="Times New Roman" w:hAnsi="Times New Roman" w:cs="Times New Roman"/>
          <w:shd w:val="clear" w:color="auto" w:fill="FFFFFF"/>
        </w:rPr>
      </w:pPr>
      <w:r w:rsidRPr="00FE4FA4">
        <w:rPr>
          <w:rFonts w:ascii="Times New Roman" w:hAnsi="Times New Roman" w:cs="Times New Roman"/>
          <w:b/>
          <w:color w:val="000000" w:themeColor="text1"/>
          <w:sz w:val="24"/>
          <w:szCs w:val="24"/>
          <w:shd w:val="clear" w:color="auto" w:fill="FFFFFF"/>
        </w:rPr>
        <w:t>Major findings and contributions:</w:t>
      </w:r>
      <w:r>
        <w:rPr>
          <w:rFonts w:ascii="Times New Roman" w:hAnsi="Times New Roman" w:cs="Times New Roman"/>
          <w:bCs/>
          <w:color w:val="000000" w:themeColor="text1"/>
          <w:shd w:val="clear" w:color="auto" w:fill="FFFFFF"/>
        </w:rPr>
        <w:t xml:space="preserve"> </w:t>
      </w:r>
      <w:r w:rsidR="00FE4FA4">
        <w:rPr>
          <w:rFonts w:ascii="Times New Roman" w:hAnsi="Times New Roman" w:cs="Times New Roman"/>
          <w:shd w:val="clear" w:color="auto" w:fill="FFFFFF"/>
        </w:rPr>
        <w:t>T</w:t>
      </w:r>
      <w:r w:rsidR="003B4599" w:rsidRPr="003B4599">
        <w:rPr>
          <w:rFonts w:ascii="Times New Roman" w:hAnsi="Times New Roman" w:cs="Times New Roman"/>
          <w:shd w:val="clear" w:color="auto" w:fill="FFFFFF"/>
        </w:rPr>
        <w:t xml:space="preserve">he results of this study indicate that that the leaders in the fast-food sector have implemented effective techniques such as recognising achievement or rewarding higher performance, offering training and development opportunities, prioritising feedback, and emphasising on the core organisational values. Furthermore, McDonald’s Colchester has realised several benefits due to high levels of employee engagement. </w:t>
      </w:r>
    </w:p>
    <w:p w14:paraId="03ED5A64" w14:textId="77777777" w:rsidR="00FE4FA4" w:rsidRDefault="00FE4FA4" w:rsidP="00FE4FA4">
      <w:pPr>
        <w:spacing w:after="0" w:line="240" w:lineRule="auto"/>
        <w:jc w:val="both"/>
        <w:rPr>
          <w:rFonts w:ascii="Times New Roman" w:hAnsi="Times New Roman" w:cs="Times New Roman"/>
          <w:shd w:val="clear" w:color="auto" w:fill="FFFFFF"/>
        </w:rPr>
      </w:pPr>
    </w:p>
    <w:p w14:paraId="3B66FB2C" w14:textId="0E0C2B7F" w:rsidR="0018275C" w:rsidRDefault="003B4599" w:rsidP="00FE4FA4">
      <w:pPr>
        <w:spacing w:after="0" w:line="240" w:lineRule="auto"/>
        <w:jc w:val="both"/>
        <w:rPr>
          <w:rFonts w:ascii="Times New Roman" w:hAnsi="Times New Roman" w:cs="Times New Roman"/>
          <w:shd w:val="clear" w:color="auto" w:fill="FFFFFF"/>
        </w:rPr>
      </w:pPr>
      <w:r w:rsidRPr="003B4599">
        <w:rPr>
          <w:rFonts w:ascii="Times New Roman" w:hAnsi="Times New Roman" w:cs="Times New Roman"/>
          <w:shd w:val="clear" w:color="auto" w:fill="FFFFFF"/>
        </w:rPr>
        <w:t>The identified benefits include improved organisational performance, higher employee retention, better team performance, enhanced customer satisfaction and motivated staff. However, the leaders experience a variety of challenges in their efforts to achieve a motivated workforce and examples of these drawbacks include providing constructive feedback that could foster productivity, translating the feedback into actionable insights and frequently changing</w:t>
      </w:r>
      <w:r w:rsidRPr="00426235">
        <w:rPr>
          <w:rFonts w:asciiTheme="majorBidi" w:hAnsiTheme="majorBidi" w:cstheme="majorBidi"/>
          <w:sz w:val="24"/>
          <w:szCs w:val="24"/>
          <w:shd w:val="clear" w:color="auto" w:fill="FFFFFF"/>
        </w:rPr>
        <w:t xml:space="preserve"> </w:t>
      </w:r>
      <w:r w:rsidRPr="003B4599">
        <w:rPr>
          <w:rFonts w:ascii="Times New Roman" w:hAnsi="Times New Roman" w:cs="Times New Roman"/>
          <w:shd w:val="clear" w:color="auto" w:fill="FFFFFF"/>
        </w:rPr>
        <w:t>trends in the industry.</w:t>
      </w:r>
    </w:p>
    <w:p w14:paraId="333A6958" w14:textId="77777777" w:rsidR="00FE4FA4" w:rsidRPr="003B4599" w:rsidRDefault="00FE4FA4" w:rsidP="00FE4FA4">
      <w:pPr>
        <w:spacing w:after="0" w:line="240" w:lineRule="auto"/>
        <w:jc w:val="both"/>
        <w:rPr>
          <w:rFonts w:asciiTheme="majorBidi" w:hAnsiTheme="majorBidi" w:cstheme="majorBidi"/>
          <w:sz w:val="24"/>
          <w:szCs w:val="24"/>
          <w:shd w:val="clear" w:color="auto" w:fill="FFFFFF"/>
        </w:rPr>
      </w:pPr>
    </w:p>
    <w:p w14:paraId="4EB13E2E" w14:textId="3B5C4B20" w:rsidR="0018275C" w:rsidRDefault="0018275C" w:rsidP="00FE4FA4">
      <w:pPr>
        <w:spacing w:after="0" w:line="240" w:lineRule="auto"/>
        <w:jc w:val="both"/>
        <w:rPr>
          <w:rFonts w:ascii="Times New Roman" w:hAnsi="Times New Roman" w:cs="Times New Roman"/>
          <w:bCs/>
          <w:color w:val="000000" w:themeColor="text1"/>
          <w:shd w:val="clear" w:color="auto" w:fill="FFFFFF"/>
        </w:rPr>
      </w:pPr>
      <w:r w:rsidRPr="00FE4FA4">
        <w:rPr>
          <w:rFonts w:ascii="Times New Roman" w:hAnsi="Times New Roman" w:cs="Times New Roman"/>
          <w:b/>
          <w:color w:val="000000" w:themeColor="text1"/>
          <w:sz w:val="24"/>
          <w:szCs w:val="24"/>
          <w:shd w:val="clear" w:color="auto" w:fill="FFFFFF"/>
        </w:rPr>
        <w:t>Importance and significance of the study:</w:t>
      </w:r>
      <w:r>
        <w:rPr>
          <w:rFonts w:ascii="Times New Roman" w:hAnsi="Times New Roman" w:cs="Times New Roman"/>
          <w:bCs/>
          <w:color w:val="000000" w:themeColor="text1"/>
          <w:shd w:val="clear" w:color="auto" w:fill="FFFFFF"/>
        </w:rPr>
        <w:t xml:space="preserve"> </w:t>
      </w:r>
      <w:r w:rsidR="00FE4FA4">
        <w:rPr>
          <w:rFonts w:ascii="Times New Roman" w:hAnsi="Times New Roman" w:cs="Times New Roman"/>
          <w:bCs/>
          <w:color w:val="000000" w:themeColor="text1"/>
          <w:shd w:val="clear" w:color="auto" w:fill="FFFFFF"/>
        </w:rPr>
        <w:t>T</w:t>
      </w:r>
      <w:r w:rsidR="003B4599">
        <w:rPr>
          <w:rFonts w:ascii="Times New Roman" w:hAnsi="Times New Roman" w:cs="Times New Roman"/>
          <w:bCs/>
          <w:color w:val="000000" w:themeColor="text1"/>
          <w:shd w:val="clear" w:color="auto" w:fill="FFFFFF"/>
        </w:rPr>
        <w:t xml:space="preserve">his study </w:t>
      </w:r>
      <w:r w:rsidR="00865790">
        <w:rPr>
          <w:rFonts w:ascii="Times New Roman" w:hAnsi="Times New Roman" w:cs="Times New Roman"/>
          <w:bCs/>
          <w:color w:val="000000" w:themeColor="text1"/>
          <w:shd w:val="clear" w:color="auto" w:fill="FFFFFF"/>
        </w:rPr>
        <w:t xml:space="preserve">examinates the importance of employee engagement in the fast-food sector and the impact it has on organisational performance. Moreover, the study </w:t>
      </w:r>
      <w:r w:rsidR="003B4599">
        <w:rPr>
          <w:rFonts w:ascii="Times New Roman" w:hAnsi="Times New Roman" w:cs="Times New Roman"/>
          <w:bCs/>
          <w:color w:val="000000" w:themeColor="text1"/>
          <w:shd w:val="clear" w:color="auto" w:fill="FFFFFF"/>
        </w:rPr>
        <w:t xml:space="preserve">can be further used by other companies which </w:t>
      </w:r>
      <w:r w:rsidR="00865790">
        <w:rPr>
          <w:rFonts w:ascii="Times New Roman" w:hAnsi="Times New Roman" w:cs="Times New Roman"/>
          <w:bCs/>
          <w:color w:val="000000" w:themeColor="text1"/>
          <w:shd w:val="clear" w:color="auto" w:fill="FFFFFF"/>
        </w:rPr>
        <w:t>operate in the fast-food sector</w:t>
      </w:r>
      <w:r w:rsidR="00C34C1B">
        <w:rPr>
          <w:rFonts w:ascii="Times New Roman" w:hAnsi="Times New Roman" w:cs="Times New Roman"/>
          <w:bCs/>
          <w:color w:val="000000" w:themeColor="text1"/>
          <w:shd w:val="clear" w:color="auto" w:fill="FFFFFF"/>
        </w:rPr>
        <w:t>.</w:t>
      </w:r>
    </w:p>
    <w:p w14:paraId="7C451BD0" w14:textId="77777777" w:rsidR="00FE4FA4" w:rsidRDefault="00FE4FA4" w:rsidP="00FE4FA4">
      <w:pPr>
        <w:spacing w:after="0" w:line="240" w:lineRule="auto"/>
        <w:jc w:val="both"/>
        <w:rPr>
          <w:rFonts w:ascii="Times New Roman" w:hAnsi="Times New Roman" w:cs="Times New Roman"/>
          <w:bCs/>
          <w:color w:val="000000" w:themeColor="text1"/>
          <w:shd w:val="clear" w:color="auto" w:fill="FFFFFF"/>
        </w:rPr>
      </w:pPr>
    </w:p>
    <w:p w14:paraId="6BA0DD7F" w14:textId="48135025" w:rsidR="0018275C" w:rsidRPr="00AD0C65" w:rsidRDefault="0018275C" w:rsidP="00FE4FA4">
      <w:pPr>
        <w:spacing w:after="0" w:line="240" w:lineRule="auto"/>
        <w:jc w:val="both"/>
        <w:rPr>
          <w:rFonts w:ascii="Times New Roman" w:hAnsi="Times New Roman" w:cs="Times New Roman"/>
          <w:bCs/>
          <w:color w:val="000000" w:themeColor="text1"/>
          <w:shd w:val="clear" w:color="auto" w:fill="FFFFFF"/>
        </w:rPr>
      </w:pPr>
      <w:r w:rsidRPr="00FE4FA4">
        <w:rPr>
          <w:rFonts w:ascii="Times New Roman" w:hAnsi="Times New Roman" w:cs="Times New Roman"/>
          <w:b/>
          <w:color w:val="000000" w:themeColor="text1"/>
          <w:sz w:val="24"/>
          <w:szCs w:val="24"/>
          <w:shd w:val="clear" w:color="auto" w:fill="FFFFFF"/>
        </w:rPr>
        <w:t>Keywords:</w:t>
      </w:r>
      <w:r>
        <w:rPr>
          <w:rFonts w:ascii="Times New Roman" w:hAnsi="Times New Roman" w:cs="Times New Roman"/>
          <w:bCs/>
          <w:color w:val="000000" w:themeColor="text1"/>
          <w:shd w:val="clear" w:color="auto" w:fill="FFFFFF"/>
        </w:rPr>
        <w:t xml:space="preserve"> employee engagement, fast-food sector, motivation, performance.</w:t>
      </w:r>
    </w:p>
    <w:p w14:paraId="1A764032" w14:textId="458986C5" w:rsidR="007D3DBE" w:rsidRDefault="007D3DBE" w:rsidP="003813D3">
      <w:pPr>
        <w:spacing w:after="0" w:line="480" w:lineRule="auto"/>
        <w:jc w:val="center"/>
        <w:rPr>
          <w:rFonts w:ascii="Times New Roman" w:hAnsi="Times New Roman" w:cs="Times New Roman"/>
          <w:bCs/>
          <w:color w:val="000000" w:themeColor="text1"/>
          <w:shd w:val="clear" w:color="auto" w:fill="FFFFFF"/>
        </w:rPr>
      </w:pPr>
    </w:p>
    <w:p w14:paraId="03116725" w14:textId="43B16B18" w:rsidR="007D3DBE" w:rsidRDefault="007D3DBE" w:rsidP="00C34C1B">
      <w:pPr>
        <w:spacing w:after="0" w:line="480" w:lineRule="auto"/>
        <w:rPr>
          <w:rFonts w:ascii="Times New Roman" w:hAnsi="Times New Roman" w:cs="Times New Roman"/>
          <w:bCs/>
          <w:color w:val="000000" w:themeColor="text1"/>
          <w:shd w:val="clear" w:color="auto" w:fill="FFFFFF"/>
        </w:rPr>
      </w:pPr>
    </w:p>
    <w:p w14:paraId="08665D7A" w14:textId="5A1CB80F" w:rsidR="00FE4FA4" w:rsidRDefault="00FE4FA4" w:rsidP="00C34C1B">
      <w:pPr>
        <w:spacing w:after="0" w:line="480" w:lineRule="auto"/>
        <w:rPr>
          <w:rFonts w:ascii="Times New Roman" w:hAnsi="Times New Roman" w:cs="Times New Roman"/>
          <w:bCs/>
          <w:color w:val="000000" w:themeColor="text1"/>
          <w:shd w:val="clear" w:color="auto" w:fill="FFFFFF"/>
        </w:rPr>
      </w:pPr>
    </w:p>
    <w:p w14:paraId="1ACDEDC5" w14:textId="69275BA1" w:rsidR="00FE4FA4" w:rsidRDefault="00FE4FA4" w:rsidP="00C34C1B">
      <w:pPr>
        <w:spacing w:after="0" w:line="480" w:lineRule="auto"/>
        <w:rPr>
          <w:rFonts w:ascii="Times New Roman" w:hAnsi="Times New Roman" w:cs="Times New Roman"/>
          <w:bCs/>
          <w:color w:val="000000" w:themeColor="text1"/>
          <w:shd w:val="clear" w:color="auto" w:fill="FFFFFF"/>
        </w:rPr>
      </w:pPr>
    </w:p>
    <w:p w14:paraId="25F3311E" w14:textId="7DB00883" w:rsidR="00FE4FA4" w:rsidRDefault="00FE4FA4" w:rsidP="00C34C1B">
      <w:pPr>
        <w:spacing w:after="0" w:line="480" w:lineRule="auto"/>
        <w:rPr>
          <w:rFonts w:ascii="Times New Roman" w:hAnsi="Times New Roman" w:cs="Times New Roman"/>
          <w:bCs/>
          <w:color w:val="000000" w:themeColor="text1"/>
          <w:shd w:val="clear" w:color="auto" w:fill="FFFFFF"/>
        </w:rPr>
      </w:pPr>
    </w:p>
    <w:p w14:paraId="654387C4" w14:textId="6ABC65E8" w:rsidR="00FE4FA4" w:rsidRDefault="00FE4FA4" w:rsidP="00C34C1B">
      <w:pPr>
        <w:spacing w:after="0" w:line="480" w:lineRule="auto"/>
        <w:rPr>
          <w:rFonts w:ascii="Times New Roman" w:hAnsi="Times New Roman" w:cs="Times New Roman"/>
          <w:bCs/>
          <w:color w:val="000000" w:themeColor="text1"/>
          <w:shd w:val="clear" w:color="auto" w:fill="FFFFFF"/>
        </w:rPr>
      </w:pPr>
    </w:p>
    <w:p w14:paraId="589E7136" w14:textId="516A0F17" w:rsidR="00FE4FA4" w:rsidRDefault="00FE4FA4" w:rsidP="00C34C1B">
      <w:pPr>
        <w:spacing w:after="0" w:line="480" w:lineRule="auto"/>
        <w:rPr>
          <w:rFonts w:ascii="Times New Roman" w:hAnsi="Times New Roman" w:cs="Times New Roman"/>
          <w:bCs/>
          <w:color w:val="000000" w:themeColor="text1"/>
          <w:shd w:val="clear" w:color="auto" w:fill="FFFFFF"/>
        </w:rPr>
      </w:pPr>
    </w:p>
    <w:p w14:paraId="6CD1C377" w14:textId="77777777" w:rsidR="00FE4FA4" w:rsidRDefault="00FE4FA4" w:rsidP="00C34C1B">
      <w:pPr>
        <w:spacing w:after="0" w:line="480" w:lineRule="auto"/>
        <w:rPr>
          <w:rFonts w:ascii="Times New Roman" w:hAnsi="Times New Roman" w:cs="Times New Roman"/>
          <w:bCs/>
          <w:color w:val="000000" w:themeColor="text1"/>
          <w:shd w:val="clear" w:color="auto" w:fill="FFFFFF"/>
        </w:rPr>
      </w:pPr>
    </w:p>
    <w:p w14:paraId="7EAD9588" w14:textId="77777777" w:rsidR="00FE4FA4" w:rsidRDefault="00FE4FA4" w:rsidP="00C34C1B">
      <w:pPr>
        <w:spacing w:after="0" w:line="480" w:lineRule="auto"/>
        <w:rPr>
          <w:rFonts w:ascii="Times New Roman" w:hAnsi="Times New Roman" w:cs="Times New Roman"/>
          <w:bCs/>
          <w:color w:val="000000" w:themeColor="text1"/>
          <w:shd w:val="clear" w:color="auto" w:fill="FFFFFF"/>
        </w:rPr>
      </w:pPr>
    </w:p>
    <w:p w14:paraId="3F607D91" w14:textId="77777777" w:rsidR="007D3DBE" w:rsidRDefault="007D3DBE" w:rsidP="003813D3">
      <w:pPr>
        <w:spacing w:after="0" w:line="480" w:lineRule="auto"/>
        <w:jc w:val="center"/>
        <w:rPr>
          <w:rFonts w:ascii="Times New Roman" w:hAnsi="Times New Roman" w:cs="Times New Roman"/>
          <w:bCs/>
          <w:color w:val="000000" w:themeColor="text1"/>
          <w:shd w:val="clear" w:color="auto" w:fill="FFFFFF"/>
        </w:rPr>
      </w:pPr>
    </w:p>
    <w:p w14:paraId="1ACEBEF6" w14:textId="5E917FCE" w:rsidR="0098312B" w:rsidRDefault="0098312B" w:rsidP="003813D3">
      <w:pPr>
        <w:spacing w:after="0" w:line="480" w:lineRule="auto"/>
        <w:jc w:val="center"/>
        <w:rPr>
          <w:rFonts w:ascii="Times New Roman" w:hAnsi="Times New Roman" w:cs="Times New Roman"/>
          <w:bCs/>
          <w:color w:val="000000" w:themeColor="text1"/>
          <w:shd w:val="clear" w:color="auto" w:fill="FFFFFF"/>
        </w:rPr>
      </w:pPr>
      <w:r w:rsidRPr="006D688B">
        <w:rPr>
          <w:rFonts w:ascii="Times New Roman" w:hAnsi="Times New Roman" w:cs="Times New Roman"/>
          <w:bCs/>
          <w:color w:val="000000" w:themeColor="text1"/>
          <w:shd w:val="clear" w:color="auto" w:fill="FFFFFF"/>
        </w:rPr>
        <w:lastRenderedPageBreak/>
        <w:t>Table of Contents</w:t>
      </w:r>
    </w:p>
    <w:p w14:paraId="0EE0ECFD" w14:textId="77777777" w:rsidR="007D3DBE" w:rsidRPr="006D688B" w:rsidRDefault="007D3DBE" w:rsidP="003813D3">
      <w:pPr>
        <w:spacing w:after="0" w:line="480" w:lineRule="auto"/>
        <w:jc w:val="center"/>
        <w:rPr>
          <w:rFonts w:ascii="Times New Roman" w:hAnsi="Times New Roman" w:cs="Times New Roman"/>
          <w:bCs/>
          <w:color w:val="000000" w:themeColor="text1"/>
          <w:shd w:val="clear" w:color="auto" w:fill="FFFFFF"/>
        </w:rPr>
      </w:pPr>
    </w:p>
    <w:p w14:paraId="42CC0581" w14:textId="22731E2B" w:rsidR="00B84535" w:rsidRPr="006D688B" w:rsidRDefault="007D3DBE" w:rsidP="007D3DBE">
      <w:pPr>
        <w:spacing w:after="0" w:line="480" w:lineRule="auto"/>
        <w:jc w:val="both"/>
        <w:rPr>
          <w:rFonts w:ascii="Times New Roman" w:hAnsi="Times New Roman" w:cs="Times New Roman"/>
          <w:bCs/>
          <w:color w:val="000000" w:themeColor="text1"/>
          <w:shd w:val="clear" w:color="auto" w:fill="FFFFFF"/>
        </w:rPr>
      </w:pPr>
      <w:r>
        <w:rPr>
          <w:rFonts w:ascii="Times New Roman" w:hAnsi="Times New Roman" w:cs="Times New Roman"/>
          <w:bCs/>
          <w:color w:val="000000" w:themeColor="text1"/>
          <w:shd w:val="clear" w:color="auto" w:fill="FFFFFF"/>
        </w:rPr>
        <w:t>Abstract……………………………………………………………………………………2</w:t>
      </w:r>
    </w:p>
    <w:p w14:paraId="2C08B0DF" w14:textId="73A698BB" w:rsidR="00F42BDA" w:rsidRPr="006D688B" w:rsidRDefault="00F42BDA"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1: Introduction..…………………………………</w:t>
      </w:r>
      <w:r w:rsidR="007D3DBE">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431A1"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B26DE4" w:rsidRPr="006D688B">
        <w:rPr>
          <w:rFonts w:ascii="Times New Roman" w:hAnsi="Times New Roman" w:cs="Times New Roman"/>
          <w:color w:val="000000" w:themeColor="text1"/>
        </w:rPr>
        <w:t>..</w:t>
      </w:r>
      <w:r w:rsidR="00C34C1B">
        <w:rPr>
          <w:rFonts w:ascii="Times New Roman" w:hAnsi="Times New Roman" w:cs="Times New Roman"/>
          <w:color w:val="000000" w:themeColor="text1"/>
        </w:rPr>
        <w:t>5</w:t>
      </w:r>
    </w:p>
    <w:p w14:paraId="38AE1199" w14:textId="4504E953" w:rsidR="00F42BDA" w:rsidRPr="006D688B" w:rsidRDefault="00F42BDA"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Research Aim………………………………………</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34C1B">
        <w:rPr>
          <w:rFonts w:ascii="Times New Roman" w:hAnsi="Times New Roman" w:cs="Times New Roman"/>
          <w:color w:val="000000" w:themeColor="text1"/>
        </w:rPr>
        <w:t>5</w:t>
      </w:r>
    </w:p>
    <w:p w14:paraId="79910AA0" w14:textId="7F3863C5" w:rsidR="00F42BDA" w:rsidRPr="006D688B" w:rsidRDefault="00F42BDA"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Research </w:t>
      </w:r>
      <w:r w:rsidR="007042C8" w:rsidRPr="006D688B">
        <w:rPr>
          <w:rFonts w:ascii="Times New Roman" w:hAnsi="Times New Roman" w:cs="Times New Roman"/>
          <w:color w:val="000000" w:themeColor="text1"/>
        </w:rPr>
        <w:t>Objectives</w:t>
      </w:r>
      <w:r w:rsidRPr="006D688B">
        <w:rPr>
          <w:rFonts w:ascii="Times New Roman" w:hAnsi="Times New Roman" w:cs="Times New Roman"/>
          <w:color w:val="000000" w:themeColor="text1"/>
        </w:rPr>
        <w:t>………………………………………</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87DEE">
        <w:rPr>
          <w:rFonts w:ascii="Times New Roman" w:hAnsi="Times New Roman" w:cs="Times New Roman"/>
          <w:color w:val="000000" w:themeColor="text1"/>
        </w:rPr>
        <w:t>6</w:t>
      </w:r>
    </w:p>
    <w:p w14:paraId="671D1F33" w14:textId="2B91D97C" w:rsidR="00F42BDA" w:rsidRPr="006D688B" w:rsidRDefault="00F42BDA"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Research </w:t>
      </w:r>
      <w:r w:rsidR="007042C8" w:rsidRPr="006D688B">
        <w:rPr>
          <w:rFonts w:ascii="Times New Roman" w:hAnsi="Times New Roman" w:cs="Times New Roman"/>
          <w:color w:val="000000" w:themeColor="text1"/>
        </w:rPr>
        <w:t>Questions</w:t>
      </w:r>
      <w:r w:rsidRPr="006D688B">
        <w:rPr>
          <w:rFonts w:ascii="Times New Roman" w:hAnsi="Times New Roman" w:cs="Times New Roman"/>
          <w:color w:val="000000" w:themeColor="text1"/>
        </w:rPr>
        <w:t>………………………………………</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4716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431A1"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87DEE">
        <w:rPr>
          <w:rFonts w:ascii="Times New Roman" w:hAnsi="Times New Roman" w:cs="Times New Roman"/>
          <w:color w:val="000000" w:themeColor="text1"/>
        </w:rPr>
        <w:t>6</w:t>
      </w:r>
    </w:p>
    <w:p w14:paraId="291474B5" w14:textId="69AECCBF" w:rsidR="00D15CAC" w:rsidRPr="006D688B" w:rsidRDefault="00D15CAC"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Case Organization…………………………………</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87DEE">
        <w:rPr>
          <w:rFonts w:ascii="Times New Roman" w:hAnsi="Times New Roman" w:cs="Times New Roman"/>
          <w:color w:val="000000" w:themeColor="text1"/>
        </w:rPr>
        <w:t>6</w:t>
      </w:r>
    </w:p>
    <w:p w14:paraId="06826B2E" w14:textId="5FCAD7A4" w:rsidR="00D15CAC" w:rsidRPr="006D688B" w:rsidRDefault="00D15CAC"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Company Background……………………………………</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4D53C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87DEE">
        <w:rPr>
          <w:rFonts w:ascii="Times New Roman" w:hAnsi="Times New Roman" w:cs="Times New Roman"/>
          <w:color w:val="000000" w:themeColor="text1"/>
        </w:rPr>
        <w:t>7</w:t>
      </w:r>
    </w:p>
    <w:p w14:paraId="67879012" w14:textId="67F22ABF" w:rsidR="00D15CAC" w:rsidRPr="006D688B" w:rsidRDefault="00D15CAC"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Problem Statement………………………………………………………</w:t>
      </w:r>
      <w:r w:rsidR="004D53C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B26DE4" w:rsidRPr="006D688B">
        <w:rPr>
          <w:rFonts w:ascii="Times New Roman" w:hAnsi="Times New Roman" w:cs="Times New Roman"/>
          <w:color w:val="000000" w:themeColor="text1"/>
        </w:rPr>
        <w:t>.</w:t>
      </w:r>
      <w:r w:rsidR="00C87DEE">
        <w:rPr>
          <w:rFonts w:ascii="Times New Roman" w:hAnsi="Times New Roman" w:cs="Times New Roman"/>
          <w:color w:val="000000" w:themeColor="text1"/>
        </w:rPr>
        <w:t>7</w:t>
      </w:r>
    </w:p>
    <w:p w14:paraId="19F99629" w14:textId="10D8295E" w:rsidR="004D53CF" w:rsidRPr="006D688B" w:rsidRDefault="004D53CF"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2: Literature</w:t>
      </w:r>
      <w:r w:rsidR="00A458F0" w:rsidRPr="006D688B">
        <w:rPr>
          <w:rFonts w:ascii="Times New Roman" w:hAnsi="Times New Roman" w:cs="Times New Roman"/>
          <w:color w:val="000000" w:themeColor="text1"/>
        </w:rPr>
        <w:t xml:space="preserve"> </w:t>
      </w:r>
      <w:r w:rsidR="006431A1" w:rsidRPr="006D688B">
        <w:rPr>
          <w:rFonts w:ascii="Times New Roman" w:hAnsi="Times New Roman" w:cs="Times New Roman"/>
          <w:color w:val="000000" w:themeColor="text1"/>
        </w:rPr>
        <w:t>R</w:t>
      </w:r>
      <w:r w:rsidRPr="006D688B">
        <w:rPr>
          <w:rFonts w:ascii="Times New Roman" w:hAnsi="Times New Roman" w:cs="Times New Roman"/>
          <w:color w:val="000000" w:themeColor="text1"/>
        </w:rPr>
        <w:t>eview………………………………</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DE0F83">
        <w:rPr>
          <w:rFonts w:ascii="Times New Roman" w:hAnsi="Times New Roman" w:cs="Times New Roman"/>
          <w:color w:val="000000" w:themeColor="text1"/>
        </w:rPr>
        <w:t>9</w:t>
      </w:r>
    </w:p>
    <w:p w14:paraId="6B2BF275" w14:textId="578A4114" w:rsidR="00A458F0" w:rsidRPr="006D688B" w:rsidRDefault="006431A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Employee Engagement……………</w:t>
      </w:r>
      <w:r w:rsidR="00A458F0"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B0258E" w:rsidRPr="006D688B">
        <w:rPr>
          <w:rFonts w:ascii="Times New Roman" w:hAnsi="Times New Roman" w:cs="Times New Roman"/>
          <w:color w:val="000000" w:themeColor="text1"/>
        </w:rPr>
        <w:t>...</w:t>
      </w:r>
      <w:r w:rsidR="005132D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DE0F83">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DE0F83">
        <w:rPr>
          <w:rFonts w:ascii="Times New Roman" w:hAnsi="Times New Roman" w:cs="Times New Roman"/>
          <w:color w:val="000000" w:themeColor="text1"/>
        </w:rPr>
        <w:t>9</w:t>
      </w:r>
    </w:p>
    <w:p w14:paraId="1DEFA295" w14:textId="6564143F" w:rsidR="006431A1" w:rsidRPr="006D688B" w:rsidRDefault="006431A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Employee Engagement and Motivation……………………………………</w:t>
      </w:r>
      <w:r w:rsidR="00DE0F83">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2C21EE">
        <w:rPr>
          <w:rFonts w:ascii="Times New Roman" w:hAnsi="Times New Roman" w:cs="Times New Roman"/>
          <w:color w:val="000000" w:themeColor="text1"/>
        </w:rPr>
        <w:t>.</w:t>
      </w:r>
      <w:r w:rsidR="00DE0F83">
        <w:rPr>
          <w:rFonts w:ascii="Times New Roman" w:hAnsi="Times New Roman" w:cs="Times New Roman"/>
          <w:color w:val="000000" w:themeColor="text1"/>
        </w:rPr>
        <w:t>11</w:t>
      </w:r>
    </w:p>
    <w:p w14:paraId="3D983633" w14:textId="0CE9AB1C" w:rsidR="009F2F77" w:rsidRPr="006D688B" w:rsidRDefault="009F2F77"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UK Fast-Food Sector…………………………………………………</w:t>
      </w:r>
      <w:r w:rsidR="00CA4A9D"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B487C"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A4A9D" w:rsidRPr="006D688B">
        <w:rPr>
          <w:rFonts w:ascii="Times New Roman" w:hAnsi="Times New Roman" w:cs="Times New Roman"/>
          <w:color w:val="000000" w:themeColor="text1"/>
        </w:rPr>
        <w:t>..1</w:t>
      </w:r>
      <w:r w:rsidR="00DE0F83">
        <w:rPr>
          <w:rFonts w:ascii="Times New Roman" w:hAnsi="Times New Roman" w:cs="Times New Roman"/>
          <w:color w:val="000000" w:themeColor="text1"/>
        </w:rPr>
        <w:t>2</w:t>
      </w:r>
    </w:p>
    <w:p w14:paraId="70F1CA90" w14:textId="6B9FA8DC" w:rsidR="006431A1" w:rsidRPr="006D688B" w:rsidRDefault="006431A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Issues on Employee Engagement in the Fast-Food Sector……………</w:t>
      </w:r>
      <w:r w:rsidR="00CB487C"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B0258E" w:rsidRPr="006D688B">
        <w:rPr>
          <w:rFonts w:ascii="Times New Roman" w:hAnsi="Times New Roman" w:cs="Times New Roman"/>
          <w:color w:val="000000" w:themeColor="text1"/>
        </w:rPr>
        <w:t>...</w:t>
      </w:r>
      <w:r w:rsidR="00CA4A9D" w:rsidRPr="006D688B">
        <w:rPr>
          <w:rFonts w:ascii="Times New Roman" w:hAnsi="Times New Roman" w:cs="Times New Roman"/>
          <w:color w:val="000000" w:themeColor="text1"/>
        </w:rPr>
        <w:t>.</w:t>
      </w:r>
      <w:r w:rsidR="00B0258E" w:rsidRPr="006D688B">
        <w:rPr>
          <w:rFonts w:ascii="Times New Roman" w:hAnsi="Times New Roman" w:cs="Times New Roman"/>
          <w:color w:val="000000" w:themeColor="text1"/>
        </w:rPr>
        <w:t>..</w:t>
      </w:r>
      <w:r w:rsidR="00DE0F83">
        <w:rPr>
          <w:rFonts w:ascii="Times New Roman" w:hAnsi="Times New Roman" w:cs="Times New Roman"/>
          <w:color w:val="000000" w:themeColor="text1"/>
        </w:rPr>
        <w:t>.</w:t>
      </w:r>
      <w:r w:rsidR="00B0258E" w:rsidRPr="006D688B">
        <w:rPr>
          <w:rFonts w:ascii="Times New Roman" w:hAnsi="Times New Roman" w:cs="Times New Roman"/>
          <w:color w:val="000000" w:themeColor="text1"/>
        </w:rPr>
        <w:t>.</w:t>
      </w:r>
      <w:r w:rsidR="00CA4A9D" w:rsidRPr="006D688B">
        <w:rPr>
          <w:rFonts w:ascii="Times New Roman" w:hAnsi="Times New Roman" w:cs="Times New Roman"/>
          <w:color w:val="000000" w:themeColor="text1"/>
        </w:rPr>
        <w:t>..1</w:t>
      </w:r>
      <w:r w:rsidR="00DE0F83">
        <w:rPr>
          <w:rFonts w:ascii="Times New Roman" w:hAnsi="Times New Roman" w:cs="Times New Roman"/>
          <w:color w:val="000000" w:themeColor="text1"/>
        </w:rPr>
        <w:t>3</w:t>
      </w:r>
    </w:p>
    <w:p w14:paraId="77B2602F" w14:textId="3F228108" w:rsidR="006431A1" w:rsidRPr="006D688B" w:rsidRDefault="006431A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Summary……………………</w:t>
      </w:r>
      <w:r w:rsidR="00B0258E"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A458F0"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4D5864" w:rsidRPr="006D688B">
        <w:rPr>
          <w:rFonts w:ascii="Times New Roman" w:hAnsi="Times New Roman" w:cs="Times New Roman"/>
          <w:color w:val="000000" w:themeColor="text1"/>
        </w:rPr>
        <w:t>1</w:t>
      </w:r>
      <w:r w:rsidR="00F86A45">
        <w:rPr>
          <w:rFonts w:ascii="Times New Roman" w:hAnsi="Times New Roman" w:cs="Times New Roman"/>
          <w:color w:val="000000" w:themeColor="text1"/>
        </w:rPr>
        <w:t>4</w:t>
      </w:r>
    </w:p>
    <w:p w14:paraId="5E0165BC" w14:textId="4D212FEC" w:rsidR="00A458F0" w:rsidRPr="006D688B" w:rsidRDefault="00A458F0"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3: Methodology……………………………………..…………………</w:t>
      </w:r>
      <w:r w:rsidR="00B0258E"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AE7D1E" w:rsidRPr="006D688B">
        <w:rPr>
          <w:rFonts w:ascii="Times New Roman" w:hAnsi="Times New Roman" w:cs="Times New Roman"/>
          <w:color w:val="000000" w:themeColor="text1"/>
        </w:rPr>
        <w:t>1</w:t>
      </w:r>
      <w:r w:rsidR="00F86A45">
        <w:rPr>
          <w:rFonts w:ascii="Times New Roman" w:hAnsi="Times New Roman" w:cs="Times New Roman"/>
          <w:color w:val="000000" w:themeColor="text1"/>
        </w:rPr>
        <w:t>5</w:t>
      </w:r>
    </w:p>
    <w:p w14:paraId="74CF2D67" w14:textId="46495BC7" w:rsidR="00A458F0" w:rsidRPr="006D688B" w:rsidRDefault="00A458F0"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Introduction……………………………………………………………………</w:t>
      </w:r>
      <w:r w:rsidR="00CB487C" w:rsidRPr="006D688B">
        <w:rPr>
          <w:rFonts w:ascii="Times New Roman" w:hAnsi="Times New Roman" w:cs="Times New Roman"/>
          <w:color w:val="000000" w:themeColor="text1"/>
        </w:rPr>
        <w:t>..1</w:t>
      </w:r>
      <w:r w:rsidR="00F86A45">
        <w:rPr>
          <w:rFonts w:ascii="Times New Roman" w:hAnsi="Times New Roman" w:cs="Times New Roman"/>
          <w:color w:val="000000" w:themeColor="text1"/>
        </w:rPr>
        <w:t>5</w:t>
      </w:r>
    </w:p>
    <w:p w14:paraId="16F86A40" w14:textId="0BD6598B" w:rsidR="00A458F0"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Research Philosophy……………………………………………………………1</w:t>
      </w:r>
      <w:r w:rsidR="00F86A45">
        <w:rPr>
          <w:rFonts w:ascii="Times New Roman" w:hAnsi="Times New Roman" w:cs="Times New Roman"/>
          <w:color w:val="000000" w:themeColor="text1"/>
        </w:rPr>
        <w:t>5</w:t>
      </w:r>
    </w:p>
    <w:p w14:paraId="1B6BA8CD" w14:textId="5240113E" w:rsidR="00BA1F62"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Primary and Secondary Data…………..…………………………………</w:t>
      </w:r>
      <w:r w:rsidR="00CB487C"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…….1</w:t>
      </w:r>
      <w:r w:rsidR="00F86A45">
        <w:rPr>
          <w:rFonts w:ascii="Times New Roman" w:hAnsi="Times New Roman" w:cs="Times New Roman"/>
          <w:color w:val="000000" w:themeColor="text1"/>
        </w:rPr>
        <w:t>6</w:t>
      </w:r>
    </w:p>
    <w:p w14:paraId="394C8F10" w14:textId="4DC51286" w:rsidR="00BA1F62"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Data Collection Methods……………………………………………………</w:t>
      </w:r>
      <w:r w:rsidR="00CB487C"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….1</w:t>
      </w:r>
      <w:r w:rsidR="00F86A45">
        <w:rPr>
          <w:rFonts w:ascii="Times New Roman" w:hAnsi="Times New Roman" w:cs="Times New Roman"/>
          <w:color w:val="000000" w:themeColor="text1"/>
        </w:rPr>
        <w:t>7</w:t>
      </w:r>
    </w:p>
    <w:p w14:paraId="07A4C734" w14:textId="0FB8A84D" w:rsidR="00BA1F62"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Research Population and Sample……………………………………………….1</w:t>
      </w:r>
      <w:r w:rsidR="00F86A45">
        <w:rPr>
          <w:rFonts w:ascii="Times New Roman" w:hAnsi="Times New Roman" w:cs="Times New Roman"/>
          <w:color w:val="000000" w:themeColor="text1"/>
        </w:rPr>
        <w:t>7</w:t>
      </w:r>
    </w:p>
    <w:p w14:paraId="4C851931" w14:textId="2BD76445" w:rsidR="00BA1F62"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Research Ethics………….……………………………</w:t>
      </w:r>
      <w:r w:rsidR="00B0258E"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………………………1</w:t>
      </w:r>
      <w:r w:rsidR="00F86A45">
        <w:rPr>
          <w:rFonts w:ascii="Times New Roman" w:hAnsi="Times New Roman" w:cs="Times New Roman"/>
          <w:color w:val="000000" w:themeColor="text1"/>
        </w:rPr>
        <w:t>9</w:t>
      </w:r>
    </w:p>
    <w:p w14:paraId="3C9B87C8" w14:textId="490A0CC7" w:rsidR="00BA1F62"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Data Analysis……………………………………………………</w:t>
      </w:r>
      <w:r w:rsidR="00B0258E"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…………….1</w:t>
      </w:r>
      <w:r w:rsidR="00F86A45">
        <w:rPr>
          <w:rFonts w:ascii="Times New Roman" w:hAnsi="Times New Roman" w:cs="Times New Roman"/>
          <w:color w:val="000000" w:themeColor="text1"/>
        </w:rPr>
        <w:t>9</w:t>
      </w:r>
    </w:p>
    <w:p w14:paraId="359A650B" w14:textId="04F6E7C1" w:rsidR="00A458F0" w:rsidRPr="006D688B" w:rsidRDefault="00BA1F62"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Summary………………………………………………………………</w:t>
      </w:r>
      <w:r w:rsidR="007D3DBE">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508D1"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34C1B">
        <w:rPr>
          <w:rFonts w:ascii="Times New Roman" w:hAnsi="Times New Roman" w:cs="Times New Roman"/>
          <w:color w:val="000000" w:themeColor="text1"/>
        </w:rPr>
        <w:t>..</w:t>
      </w:r>
      <w:r w:rsidR="005132DF" w:rsidRPr="006D688B">
        <w:rPr>
          <w:rFonts w:ascii="Times New Roman" w:hAnsi="Times New Roman" w:cs="Times New Roman"/>
          <w:color w:val="000000" w:themeColor="text1"/>
        </w:rPr>
        <w:t>.1</w:t>
      </w:r>
      <w:r w:rsidR="00F86A45">
        <w:rPr>
          <w:rFonts w:ascii="Times New Roman" w:hAnsi="Times New Roman" w:cs="Times New Roman"/>
          <w:color w:val="000000" w:themeColor="text1"/>
        </w:rPr>
        <w:t>9</w:t>
      </w:r>
    </w:p>
    <w:p w14:paraId="15D24586" w14:textId="012E7267" w:rsidR="003813D3" w:rsidRPr="006D688B" w:rsidRDefault="005132DF"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4: Findings and Data Analysis……………………………………</w:t>
      </w:r>
      <w:r w:rsidR="007D3DBE">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710B7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C34C1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20</w:t>
      </w:r>
    </w:p>
    <w:p w14:paraId="1EECAC53" w14:textId="7BC1748B" w:rsidR="003813D3" w:rsidRPr="006D688B" w:rsidRDefault="00C508D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lastRenderedPageBreak/>
        <w:t xml:space="preserve">Data </w:t>
      </w:r>
      <w:r w:rsidR="008B6A26" w:rsidRPr="006D688B">
        <w:rPr>
          <w:rFonts w:ascii="Times New Roman" w:hAnsi="Times New Roman" w:cs="Times New Roman"/>
          <w:color w:val="000000" w:themeColor="text1"/>
        </w:rPr>
        <w:t>A</w:t>
      </w:r>
      <w:r w:rsidRPr="006D688B">
        <w:rPr>
          <w:rFonts w:ascii="Times New Roman" w:hAnsi="Times New Roman" w:cs="Times New Roman"/>
          <w:color w:val="000000" w:themeColor="text1"/>
        </w:rPr>
        <w:t>nalysis…….</w:t>
      </w:r>
      <w:r w:rsidR="003813D3" w:rsidRPr="006D688B">
        <w:rPr>
          <w:rFonts w:ascii="Times New Roman" w:hAnsi="Times New Roman" w:cs="Times New Roman"/>
          <w:color w:val="000000" w:themeColor="text1"/>
        </w:rPr>
        <w:t>………………………………………………</w:t>
      </w:r>
      <w:r w:rsidR="007D3DBE">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00D329E1"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20</w:t>
      </w:r>
    </w:p>
    <w:p w14:paraId="196F7D0F" w14:textId="2A2D5C6D" w:rsidR="003813D3" w:rsidRPr="006D688B" w:rsidRDefault="00C508D1"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Findings…………………………..</w:t>
      </w:r>
      <w:r w:rsidR="003813D3" w:rsidRPr="006D688B">
        <w:rPr>
          <w:rFonts w:ascii="Times New Roman" w:hAnsi="Times New Roman" w:cs="Times New Roman"/>
          <w:color w:val="000000" w:themeColor="text1"/>
        </w:rPr>
        <w:t>……………………………………………….</w:t>
      </w:r>
      <w:r w:rsidR="006B15B6">
        <w:rPr>
          <w:rFonts w:ascii="Times New Roman" w:hAnsi="Times New Roman" w:cs="Times New Roman"/>
          <w:color w:val="000000" w:themeColor="text1"/>
        </w:rPr>
        <w:t>20</w:t>
      </w:r>
    </w:p>
    <w:p w14:paraId="6297B3C3" w14:textId="47EB4F3D" w:rsidR="003813D3" w:rsidRPr="006D688B" w:rsidRDefault="008B6A26"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Qualitative Results………………….</w:t>
      </w:r>
      <w:r w:rsidR="003813D3" w:rsidRPr="006D688B">
        <w:rPr>
          <w:rFonts w:ascii="Times New Roman" w:hAnsi="Times New Roman" w:cs="Times New Roman"/>
          <w:color w:val="000000" w:themeColor="text1"/>
        </w:rPr>
        <w:t>……………………………………………</w:t>
      </w:r>
      <w:r w:rsidR="00A9342F">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006B15B6">
        <w:rPr>
          <w:rFonts w:ascii="Times New Roman" w:hAnsi="Times New Roman" w:cs="Times New Roman"/>
          <w:color w:val="000000" w:themeColor="text1"/>
        </w:rPr>
        <w:t>21</w:t>
      </w:r>
    </w:p>
    <w:p w14:paraId="06C1BB6C" w14:textId="588176C8" w:rsidR="003813D3" w:rsidRPr="006D688B" w:rsidRDefault="008B6A26"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Benefits of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 xml:space="preserve">mployee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ngagement………….</w:t>
      </w:r>
      <w:r w:rsidR="003813D3" w:rsidRPr="006D688B">
        <w:rPr>
          <w:rFonts w:ascii="Times New Roman" w:hAnsi="Times New Roman" w:cs="Times New Roman"/>
          <w:color w:val="000000" w:themeColor="text1"/>
        </w:rPr>
        <w:t>…………………………………….</w:t>
      </w:r>
      <w:r w:rsidR="008264DF">
        <w:rPr>
          <w:rFonts w:ascii="Times New Roman" w:hAnsi="Times New Roman" w:cs="Times New Roman"/>
          <w:color w:val="000000" w:themeColor="text1"/>
        </w:rPr>
        <w:t>2</w:t>
      </w:r>
      <w:r w:rsidR="006B15B6">
        <w:rPr>
          <w:rFonts w:ascii="Times New Roman" w:hAnsi="Times New Roman" w:cs="Times New Roman"/>
          <w:color w:val="000000" w:themeColor="text1"/>
        </w:rPr>
        <w:t>1</w:t>
      </w:r>
    </w:p>
    <w:p w14:paraId="6D600485" w14:textId="731ECCF7" w:rsidR="003813D3" w:rsidRPr="006D688B" w:rsidRDefault="008B6A26"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Challenges to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 xml:space="preserve">mployee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ngagement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2</w:t>
      </w:r>
      <w:r w:rsidR="006B15B6">
        <w:rPr>
          <w:rFonts w:ascii="Times New Roman" w:hAnsi="Times New Roman" w:cs="Times New Roman"/>
          <w:color w:val="000000" w:themeColor="text1"/>
        </w:rPr>
        <w:t>2</w:t>
      </w:r>
    </w:p>
    <w:p w14:paraId="6709F5B2" w14:textId="21DB897E" w:rsidR="008B6A26" w:rsidRPr="006D688B" w:rsidRDefault="008B6A26"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Strategies to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 xml:space="preserve">nhance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 xml:space="preserve">mployee </w:t>
      </w:r>
      <w:r w:rsidR="00A9342F">
        <w:rPr>
          <w:rFonts w:ascii="Times New Roman" w:hAnsi="Times New Roman" w:cs="Times New Roman"/>
          <w:color w:val="000000" w:themeColor="text1"/>
        </w:rPr>
        <w:t>E</w:t>
      </w:r>
      <w:r w:rsidRPr="006D688B">
        <w:rPr>
          <w:rFonts w:ascii="Times New Roman" w:hAnsi="Times New Roman" w:cs="Times New Roman"/>
          <w:color w:val="000000" w:themeColor="text1"/>
        </w:rPr>
        <w:t>ngagement………………………</w:t>
      </w:r>
      <w:r w:rsidR="00A9342F">
        <w:rPr>
          <w:rFonts w:ascii="Times New Roman" w:hAnsi="Times New Roman" w:cs="Times New Roman"/>
          <w:color w:val="000000" w:themeColor="text1"/>
        </w:rPr>
        <w:t>...</w:t>
      </w:r>
      <w:r w:rsidRPr="006D688B">
        <w:rPr>
          <w:rFonts w:ascii="Times New Roman" w:hAnsi="Times New Roman" w:cs="Times New Roman"/>
          <w:color w:val="000000" w:themeColor="text1"/>
        </w:rPr>
        <w:t>…………..2</w:t>
      </w:r>
      <w:r w:rsidR="006B15B6">
        <w:rPr>
          <w:rFonts w:ascii="Times New Roman" w:hAnsi="Times New Roman" w:cs="Times New Roman"/>
          <w:color w:val="000000" w:themeColor="text1"/>
        </w:rPr>
        <w:t>3</w:t>
      </w:r>
    </w:p>
    <w:p w14:paraId="1F16E71C" w14:textId="08648194" w:rsidR="008B6A26" w:rsidRPr="006D688B" w:rsidRDefault="008B6A26" w:rsidP="003813D3">
      <w:pPr>
        <w:pStyle w:val="ListParagraph"/>
        <w:numPr>
          <w:ilvl w:val="1"/>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Quantitative </w:t>
      </w:r>
      <w:r w:rsidR="00A9342F">
        <w:rPr>
          <w:rFonts w:ascii="Times New Roman" w:hAnsi="Times New Roman" w:cs="Times New Roman"/>
          <w:color w:val="000000" w:themeColor="text1"/>
        </w:rPr>
        <w:t>R</w:t>
      </w:r>
      <w:r w:rsidRPr="006D688B">
        <w:rPr>
          <w:rFonts w:ascii="Times New Roman" w:hAnsi="Times New Roman" w:cs="Times New Roman"/>
          <w:color w:val="000000" w:themeColor="text1"/>
        </w:rPr>
        <w:t>esults……………………………………………………………….2</w:t>
      </w:r>
      <w:r w:rsidR="006B15B6">
        <w:rPr>
          <w:rFonts w:ascii="Times New Roman" w:hAnsi="Times New Roman" w:cs="Times New Roman"/>
          <w:color w:val="000000" w:themeColor="text1"/>
        </w:rPr>
        <w:t>4</w:t>
      </w:r>
    </w:p>
    <w:p w14:paraId="6BF55714" w14:textId="5B223DD0" w:rsidR="005132DF" w:rsidRPr="006D688B" w:rsidRDefault="005132DF"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5: Discussion……………………………………………………</w:t>
      </w:r>
      <w:r w:rsidR="00A9342F">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235F5D"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FD2AB3" w:rsidRPr="006D688B">
        <w:rPr>
          <w:rFonts w:ascii="Times New Roman" w:hAnsi="Times New Roman" w:cs="Times New Roman"/>
          <w:color w:val="000000" w:themeColor="text1"/>
        </w:rPr>
        <w:t>.2</w:t>
      </w:r>
      <w:r w:rsidR="006B15B6">
        <w:rPr>
          <w:rFonts w:ascii="Times New Roman" w:hAnsi="Times New Roman" w:cs="Times New Roman"/>
          <w:color w:val="000000" w:themeColor="text1"/>
        </w:rPr>
        <w:t>5</w:t>
      </w:r>
    </w:p>
    <w:p w14:paraId="540E0FB4" w14:textId="6DE789E5" w:rsidR="003813D3" w:rsidRPr="006D688B" w:rsidRDefault="005132DF" w:rsidP="003813D3">
      <w:pPr>
        <w:pStyle w:val="ListParagraph"/>
        <w:numPr>
          <w:ilvl w:val="0"/>
          <w:numId w:val="29"/>
        </w:numPr>
        <w:spacing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Chapter 6: Conclusion………………………………………………………</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9D743E"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2C21EE">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.2</w:t>
      </w:r>
      <w:r w:rsidR="006B15B6">
        <w:rPr>
          <w:rFonts w:ascii="Times New Roman" w:hAnsi="Times New Roman" w:cs="Times New Roman"/>
          <w:color w:val="000000" w:themeColor="text1"/>
        </w:rPr>
        <w:t>9</w:t>
      </w:r>
    </w:p>
    <w:p w14:paraId="71D0AD0E" w14:textId="25B693E6" w:rsidR="003813D3" w:rsidRPr="006D688B" w:rsidRDefault="005132DF"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References………</w:t>
      </w:r>
      <w:r w:rsidR="00CE4CA2"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A15A5F" w:rsidRPr="006D688B">
        <w:rPr>
          <w:rFonts w:ascii="Times New Roman" w:hAnsi="Times New Roman" w:cs="Times New Roman"/>
          <w:color w:val="000000" w:themeColor="text1"/>
        </w:rPr>
        <w:t>.</w:t>
      </w:r>
      <w:r w:rsidR="003813D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008B6A26"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31</w:t>
      </w:r>
    </w:p>
    <w:p w14:paraId="65533A49" w14:textId="0D818BF9" w:rsidR="005132DF" w:rsidRPr="006D688B" w:rsidRDefault="005132DF"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Appendices……………</w:t>
      </w:r>
      <w:r w:rsidR="00CE4CA2"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710B7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064EDD" w:rsidRPr="006D688B">
        <w:rPr>
          <w:rFonts w:ascii="Times New Roman" w:hAnsi="Times New Roman" w:cs="Times New Roman"/>
          <w:color w:val="000000" w:themeColor="text1"/>
        </w:rPr>
        <w:t>.</w:t>
      </w:r>
      <w:r w:rsidR="00A15A5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F16CC7" w:rsidRPr="006D688B">
        <w:rPr>
          <w:rFonts w:ascii="Times New Roman" w:hAnsi="Times New Roman" w:cs="Times New Roman"/>
          <w:color w:val="000000" w:themeColor="text1"/>
        </w:rPr>
        <w:t>3</w:t>
      </w:r>
      <w:r w:rsidR="006B15B6">
        <w:rPr>
          <w:rFonts w:ascii="Times New Roman" w:hAnsi="Times New Roman" w:cs="Times New Roman"/>
          <w:color w:val="000000" w:themeColor="text1"/>
        </w:rPr>
        <w:t>8</w:t>
      </w:r>
    </w:p>
    <w:p w14:paraId="207EBD7A" w14:textId="5B56C5AD" w:rsidR="00A53062" w:rsidRPr="006D688B" w:rsidRDefault="00A53062"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Appendix 1: Structured Interview Questions…………………….…………</w:t>
      </w:r>
      <w:r w:rsidR="00064EDD"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Pr="006D688B">
        <w:rPr>
          <w:rFonts w:ascii="Times New Roman" w:hAnsi="Times New Roman" w:cs="Times New Roman"/>
          <w:color w:val="000000" w:themeColor="text1"/>
        </w:rPr>
        <w:t>…3</w:t>
      </w:r>
      <w:r w:rsidR="006B15B6">
        <w:rPr>
          <w:rFonts w:ascii="Times New Roman" w:hAnsi="Times New Roman" w:cs="Times New Roman"/>
          <w:color w:val="000000" w:themeColor="text1"/>
        </w:rPr>
        <w:t>8</w:t>
      </w:r>
    </w:p>
    <w:p w14:paraId="2AD9FCE0" w14:textId="7EBC43DE" w:rsidR="00A53062" w:rsidRPr="006D688B" w:rsidRDefault="00A53062"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Appendix 2: Quantitative Results…………………………………………</w:t>
      </w:r>
      <w:r w:rsidR="006B15B6">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064EDD"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Pr="006D688B">
        <w:rPr>
          <w:rFonts w:ascii="Times New Roman" w:hAnsi="Times New Roman" w:cs="Times New Roman"/>
          <w:color w:val="000000" w:themeColor="text1"/>
        </w:rPr>
        <w:t>…..3</w:t>
      </w:r>
      <w:r w:rsidR="006B15B6">
        <w:rPr>
          <w:rFonts w:ascii="Times New Roman" w:hAnsi="Times New Roman" w:cs="Times New Roman"/>
          <w:color w:val="000000" w:themeColor="text1"/>
        </w:rPr>
        <w:t>9</w:t>
      </w:r>
    </w:p>
    <w:p w14:paraId="36810A35" w14:textId="53FD021B" w:rsidR="00A53062" w:rsidRPr="006D688B" w:rsidRDefault="00A53062"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Appendix 3: Survey Questions………………………………………</w:t>
      </w:r>
      <w:r w:rsidR="00E96983"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064EDD"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A9342F">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00A650EF">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2E603F" w:rsidRPr="006D688B">
        <w:rPr>
          <w:rFonts w:ascii="Times New Roman" w:hAnsi="Times New Roman" w:cs="Times New Roman"/>
          <w:color w:val="000000" w:themeColor="text1"/>
        </w:rPr>
        <w:t>4</w:t>
      </w:r>
      <w:r w:rsidR="00EC1482">
        <w:rPr>
          <w:rFonts w:ascii="Times New Roman" w:hAnsi="Times New Roman" w:cs="Times New Roman"/>
          <w:color w:val="000000" w:themeColor="text1"/>
        </w:rPr>
        <w:t>3</w:t>
      </w:r>
    </w:p>
    <w:p w14:paraId="7337752C" w14:textId="314C6911" w:rsidR="006F377B" w:rsidRDefault="006F377B" w:rsidP="003813D3">
      <w:pPr>
        <w:pStyle w:val="ListParagraph"/>
        <w:spacing w:line="480" w:lineRule="auto"/>
        <w:ind w:left="360"/>
        <w:jc w:val="both"/>
        <w:rPr>
          <w:rFonts w:ascii="Times New Roman" w:hAnsi="Times New Roman" w:cs="Times New Roman"/>
          <w:color w:val="000000" w:themeColor="text1"/>
        </w:rPr>
      </w:pPr>
      <w:r w:rsidRPr="006D688B">
        <w:rPr>
          <w:rFonts w:ascii="Times New Roman" w:hAnsi="Times New Roman" w:cs="Times New Roman"/>
          <w:color w:val="000000" w:themeColor="text1"/>
        </w:rPr>
        <w:t>Appendix 4:</w:t>
      </w:r>
      <w:r w:rsidR="00064EDD" w:rsidRPr="006D688B">
        <w:rPr>
          <w:rFonts w:ascii="Times New Roman" w:hAnsi="Times New Roman" w:cs="Times New Roman"/>
          <w:color w:val="000000" w:themeColor="text1"/>
        </w:rPr>
        <w:t xml:space="preserve"> </w:t>
      </w:r>
      <w:r w:rsidRPr="006D688B">
        <w:rPr>
          <w:rFonts w:ascii="Times New Roman" w:hAnsi="Times New Roman" w:cs="Times New Roman"/>
          <w:color w:val="000000" w:themeColor="text1"/>
        </w:rPr>
        <w:t xml:space="preserve">Project Timeline (Gannt </w:t>
      </w:r>
      <w:r w:rsidR="00705EF0" w:rsidRPr="006D688B">
        <w:rPr>
          <w:rFonts w:ascii="Times New Roman" w:hAnsi="Times New Roman" w:cs="Times New Roman"/>
          <w:color w:val="000000" w:themeColor="text1"/>
        </w:rPr>
        <w:t>Chart) …</w:t>
      </w:r>
      <w:r w:rsidRPr="006D688B">
        <w:rPr>
          <w:rFonts w:ascii="Times New Roman" w:hAnsi="Times New Roman" w:cs="Times New Roman"/>
          <w:color w:val="000000" w:themeColor="text1"/>
        </w:rPr>
        <w:t>…………………………………</w:t>
      </w:r>
      <w:r w:rsidR="006B15B6">
        <w:rPr>
          <w:rFonts w:ascii="Times New Roman" w:hAnsi="Times New Roman" w:cs="Times New Roman"/>
          <w:color w:val="000000" w:themeColor="text1"/>
        </w:rPr>
        <w:t>..</w:t>
      </w:r>
      <w:r w:rsidRPr="006D688B">
        <w:rPr>
          <w:rFonts w:ascii="Times New Roman" w:hAnsi="Times New Roman" w:cs="Times New Roman"/>
          <w:color w:val="000000" w:themeColor="text1"/>
        </w:rPr>
        <w:t>…</w:t>
      </w:r>
      <w:r w:rsidR="00A650EF">
        <w:rPr>
          <w:rFonts w:ascii="Times New Roman" w:hAnsi="Times New Roman" w:cs="Times New Roman"/>
          <w:color w:val="000000" w:themeColor="text1"/>
        </w:rPr>
        <w:t>...</w:t>
      </w:r>
      <w:r w:rsidRPr="006D688B">
        <w:rPr>
          <w:rFonts w:ascii="Times New Roman" w:hAnsi="Times New Roman" w:cs="Times New Roman"/>
          <w:color w:val="000000" w:themeColor="text1"/>
        </w:rPr>
        <w:t>.4</w:t>
      </w:r>
      <w:r w:rsidR="00EC1482">
        <w:rPr>
          <w:rFonts w:ascii="Times New Roman" w:hAnsi="Times New Roman" w:cs="Times New Roman"/>
          <w:color w:val="000000" w:themeColor="text1"/>
        </w:rPr>
        <w:t>5</w:t>
      </w:r>
    </w:p>
    <w:p w14:paraId="7BE88F98" w14:textId="5A8B84E9" w:rsidR="00B05392" w:rsidRPr="006D688B" w:rsidRDefault="00B05392" w:rsidP="003813D3">
      <w:pPr>
        <w:pStyle w:val="ListParagraph"/>
        <w:spacing w:line="480" w:lineRule="auto"/>
        <w:ind w:left="360"/>
        <w:jc w:val="both"/>
        <w:rPr>
          <w:rFonts w:ascii="Times New Roman" w:hAnsi="Times New Roman" w:cs="Times New Roman"/>
          <w:color w:val="000000" w:themeColor="text1"/>
        </w:rPr>
      </w:pPr>
      <w:r>
        <w:rPr>
          <w:rFonts w:ascii="Times New Roman" w:hAnsi="Times New Roman" w:cs="Times New Roman"/>
          <w:color w:val="000000" w:themeColor="text1"/>
        </w:rPr>
        <w:t>Acknowledgments…………………………………………………………………</w:t>
      </w:r>
      <w:r w:rsidR="00A650EF">
        <w:rPr>
          <w:rFonts w:ascii="Times New Roman" w:hAnsi="Times New Roman" w:cs="Times New Roman"/>
          <w:color w:val="000000" w:themeColor="text1"/>
        </w:rPr>
        <w:t>….</w:t>
      </w:r>
      <w:r>
        <w:rPr>
          <w:rFonts w:ascii="Times New Roman" w:hAnsi="Times New Roman" w:cs="Times New Roman"/>
          <w:color w:val="000000" w:themeColor="text1"/>
        </w:rPr>
        <w:t>...4</w:t>
      </w:r>
      <w:r w:rsidR="00EC1482">
        <w:rPr>
          <w:rFonts w:ascii="Times New Roman" w:hAnsi="Times New Roman" w:cs="Times New Roman"/>
          <w:color w:val="000000" w:themeColor="text1"/>
        </w:rPr>
        <w:t>6</w:t>
      </w:r>
    </w:p>
    <w:p w14:paraId="462C85FC" w14:textId="3DBE5517" w:rsidR="00F42BDA" w:rsidRPr="006D688B" w:rsidRDefault="00F42BDA" w:rsidP="003D2CB6">
      <w:pPr>
        <w:spacing w:line="480" w:lineRule="auto"/>
        <w:jc w:val="both"/>
        <w:rPr>
          <w:rFonts w:ascii="Times New Roman" w:hAnsi="Times New Roman" w:cs="Times New Roman"/>
          <w:color w:val="000000" w:themeColor="text1"/>
        </w:rPr>
      </w:pPr>
    </w:p>
    <w:p w14:paraId="49D322DB" w14:textId="43ED11B0" w:rsidR="007050BC" w:rsidRPr="006D688B" w:rsidRDefault="007050BC" w:rsidP="003D2CB6">
      <w:pPr>
        <w:spacing w:line="480" w:lineRule="auto"/>
        <w:jc w:val="both"/>
        <w:rPr>
          <w:rFonts w:ascii="Times New Roman" w:hAnsi="Times New Roman" w:cs="Times New Roman"/>
          <w:color w:val="000000" w:themeColor="text1"/>
        </w:rPr>
      </w:pPr>
    </w:p>
    <w:p w14:paraId="78CC5684" w14:textId="521FEE07" w:rsidR="007050BC" w:rsidRPr="006D688B" w:rsidRDefault="007050BC" w:rsidP="003D2CB6">
      <w:pPr>
        <w:spacing w:line="480" w:lineRule="auto"/>
        <w:jc w:val="both"/>
        <w:rPr>
          <w:rFonts w:ascii="Times New Roman" w:hAnsi="Times New Roman" w:cs="Times New Roman"/>
          <w:color w:val="000000" w:themeColor="text1"/>
        </w:rPr>
      </w:pPr>
    </w:p>
    <w:p w14:paraId="2DC667F8" w14:textId="05BA52C6" w:rsidR="008B6A26" w:rsidRDefault="008B6A26" w:rsidP="003D2CB6">
      <w:pPr>
        <w:spacing w:line="480" w:lineRule="auto"/>
        <w:jc w:val="both"/>
        <w:rPr>
          <w:rFonts w:ascii="Times New Roman" w:hAnsi="Times New Roman" w:cs="Times New Roman"/>
          <w:color w:val="000000" w:themeColor="text1"/>
        </w:rPr>
      </w:pPr>
    </w:p>
    <w:p w14:paraId="580619D2" w14:textId="7D196759" w:rsidR="003B4599" w:rsidRDefault="003B4599" w:rsidP="003D2CB6">
      <w:pPr>
        <w:spacing w:line="480" w:lineRule="auto"/>
        <w:jc w:val="both"/>
        <w:rPr>
          <w:rFonts w:ascii="Times New Roman" w:hAnsi="Times New Roman" w:cs="Times New Roman"/>
          <w:color w:val="000000" w:themeColor="text1"/>
        </w:rPr>
      </w:pPr>
    </w:p>
    <w:p w14:paraId="529ECE45" w14:textId="77777777" w:rsidR="003B4599" w:rsidRDefault="003B4599" w:rsidP="003D2CB6">
      <w:pPr>
        <w:spacing w:line="480" w:lineRule="auto"/>
        <w:jc w:val="both"/>
        <w:rPr>
          <w:rFonts w:ascii="Times New Roman" w:hAnsi="Times New Roman" w:cs="Times New Roman"/>
          <w:color w:val="000000" w:themeColor="text1"/>
        </w:rPr>
      </w:pPr>
    </w:p>
    <w:p w14:paraId="30610732" w14:textId="77777777" w:rsidR="00A650EF" w:rsidRDefault="00A650EF" w:rsidP="003D2CB6">
      <w:pPr>
        <w:spacing w:after="0" w:line="480" w:lineRule="auto"/>
        <w:jc w:val="both"/>
        <w:rPr>
          <w:rFonts w:ascii="Times New Roman" w:eastAsia="Times New Roman" w:hAnsi="Times New Roman" w:cs="Times New Roman"/>
          <w:color w:val="000000" w:themeColor="text1"/>
          <w:sz w:val="24"/>
          <w:szCs w:val="24"/>
          <w:lang w:val="en-US"/>
        </w:rPr>
      </w:pPr>
    </w:p>
    <w:p w14:paraId="29285D32" w14:textId="2C46BA2C" w:rsidR="00DB5E71" w:rsidRPr="006D688B" w:rsidRDefault="00B0258E" w:rsidP="003D2CB6">
      <w:pPr>
        <w:spacing w:after="0" w:line="480" w:lineRule="auto"/>
        <w:jc w:val="both"/>
        <w:rPr>
          <w:rFonts w:ascii="Times New Roman" w:eastAsia="Times New Roman" w:hAnsi="Times New Roman" w:cs="Times New Roman"/>
          <w:color w:val="000000" w:themeColor="text1"/>
          <w:sz w:val="24"/>
          <w:szCs w:val="24"/>
          <w:lang w:val="en-US"/>
        </w:rPr>
      </w:pPr>
      <w:r w:rsidRPr="006D688B">
        <w:rPr>
          <w:rFonts w:ascii="Times New Roman" w:eastAsia="Times New Roman" w:hAnsi="Times New Roman" w:cs="Times New Roman"/>
          <w:color w:val="000000" w:themeColor="text1"/>
          <w:sz w:val="24"/>
          <w:szCs w:val="24"/>
          <w:lang w:val="en-US"/>
        </w:rPr>
        <w:lastRenderedPageBreak/>
        <w:t xml:space="preserve">Chapter </w:t>
      </w:r>
      <w:r w:rsidR="003813D3" w:rsidRPr="006D688B">
        <w:rPr>
          <w:rFonts w:ascii="Times New Roman" w:eastAsia="Times New Roman" w:hAnsi="Times New Roman" w:cs="Times New Roman"/>
          <w:color w:val="000000" w:themeColor="text1"/>
          <w:sz w:val="24"/>
          <w:szCs w:val="24"/>
          <w:lang w:val="en-US"/>
        </w:rPr>
        <w:t>1</w:t>
      </w:r>
      <w:r w:rsidRPr="006D688B">
        <w:rPr>
          <w:rFonts w:ascii="Times New Roman" w:eastAsia="Times New Roman" w:hAnsi="Times New Roman" w:cs="Times New Roman"/>
          <w:color w:val="000000" w:themeColor="text1"/>
          <w:sz w:val="24"/>
          <w:szCs w:val="24"/>
          <w:lang w:val="en-US"/>
        </w:rPr>
        <w:t xml:space="preserve">: </w:t>
      </w:r>
      <w:r w:rsidR="00DB5E71" w:rsidRPr="006D688B">
        <w:rPr>
          <w:rFonts w:ascii="Times New Roman" w:eastAsia="Times New Roman" w:hAnsi="Times New Roman" w:cs="Times New Roman"/>
          <w:color w:val="000000" w:themeColor="text1"/>
          <w:sz w:val="24"/>
          <w:szCs w:val="24"/>
          <w:lang w:val="en-US"/>
        </w:rPr>
        <w:t>Introduction</w:t>
      </w:r>
    </w:p>
    <w:p w14:paraId="5F1A0772" w14:textId="001BD5BB" w:rsidR="006E7BF3" w:rsidRPr="006D688B" w:rsidRDefault="006E7BF3" w:rsidP="003D2CB6">
      <w:pPr>
        <w:spacing w:after="0" w:line="480" w:lineRule="auto"/>
        <w:ind w:firstLine="720"/>
        <w:jc w:val="both"/>
        <w:rPr>
          <w:rFonts w:ascii="Times New Roman" w:eastAsia="Times New Roman" w:hAnsi="Times New Roman" w:cs="Times New Roman"/>
          <w:color w:val="000000" w:themeColor="text1"/>
          <w:lang w:val="en-US"/>
        </w:rPr>
      </w:pPr>
    </w:p>
    <w:p w14:paraId="122B37CE" w14:textId="08EAC939" w:rsidR="00B435FC" w:rsidRPr="006D688B" w:rsidRDefault="00B435FC"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In the fast-food industry, customer satisfaction and customer loyalty are vital components for success. The customer is the most crucial aspect of any industry as they provide a market for the product or service. Nguyen (2021) states that customer satisfaction </w:t>
      </w:r>
      <w:r w:rsidR="00536611" w:rsidRPr="006D688B">
        <w:rPr>
          <w:rFonts w:ascii="Times New Roman" w:eastAsia="Times New Roman" w:hAnsi="Times New Roman" w:cs="Times New Roman"/>
          <w:color w:val="000000" w:themeColor="text1"/>
          <w:lang w:val="en-US"/>
        </w:rPr>
        <w:t>fulfils</w:t>
      </w:r>
      <w:r w:rsidRPr="006D688B">
        <w:rPr>
          <w:rFonts w:ascii="Times New Roman" w:eastAsia="Times New Roman" w:hAnsi="Times New Roman" w:cs="Times New Roman"/>
          <w:color w:val="000000" w:themeColor="text1"/>
          <w:lang w:val="en-US"/>
        </w:rPr>
        <w:t xml:space="preserve"> the clients’ needs or wants in their preferred way. The desire and expectation levels of the customers must be met. Delighted and satisfied customers are potentially loyal customers and are more likely to give positive reviews on the establishment (Nguyen, 2021). Many studies have shown that engaged employees can improve customer satisfaction which leads to more customers and increased sales.</w:t>
      </w:r>
    </w:p>
    <w:p w14:paraId="1F543227" w14:textId="0C128ACF" w:rsidR="00B07D02" w:rsidRPr="006D688B" w:rsidRDefault="00B07D02"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hAnsi="Times New Roman" w:cs="Times New Roman"/>
          <w:color w:val="000000" w:themeColor="text1"/>
        </w:rPr>
        <w:t>In the fast-food industry, employee satisfaction contributes to improved individual and organisational performance because it stimulates commitment of employees in the workplace</w:t>
      </w:r>
      <w:r w:rsidR="00080C0D" w:rsidRPr="006D688B">
        <w:rPr>
          <w:rFonts w:ascii="Times New Roman" w:hAnsi="Times New Roman" w:cs="Times New Roman"/>
          <w:color w:val="000000" w:themeColor="text1"/>
        </w:rPr>
        <w:t>. T</w:t>
      </w:r>
      <w:r w:rsidRPr="006D688B">
        <w:rPr>
          <w:rFonts w:ascii="Times New Roman" w:hAnsi="Times New Roman" w:cs="Times New Roman"/>
          <w:color w:val="000000" w:themeColor="text1"/>
        </w:rPr>
        <w:t>hus, engaged employees bring many benefits to the company for example, the satisfaction of customers</w:t>
      </w:r>
      <w:r w:rsidR="00A66C13" w:rsidRPr="006D688B">
        <w:rPr>
          <w:rFonts w:ascii="Times New Roman" w:hAnsi="Times New Roman" w:cs="Times New Roman"/>
          <w:color w:val="000000" w:themeColor="text1"/>
        </w:rPr>
        <w:t xml:space="preserve"> which leads to increased sales</w:t>
      </w:r>
      <w:r w:rsidRPr="006D688B">
        <w:rPr>
          <w:rFonts w:ascii="Times New Roman" w:hAnsi="Times New Roman" w:cs="Times New Roman"/>
          <w:color w:val="000000" w:themeColor="text1"/>
        </w:rPr>
        <w:t>.</w:t>
      </w:r>
    </w:p>
    <w:p w14:paraId="064E3798" w14:textId="337B58DC" w:rsidR="00B435FC" w:rsidRPr="006D688B" w:rsidRDefault="00B435FC"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Measurement of customer satisfaction indicates how the industry provides services or products. According to Khan et al. (2013), in the fast-food industry, customer satisfaction is </w:t>
      </w:r>
      <w:r w:rsidR="00C02BF6" w:rsidRPr="006D688B">
        <w:rPr>
          <w:rFonts w:ascii="Times New Roman" w:eastAsia="Times New Roman" w:hAnsi="Times New Roman" w:cs="Times New Roman"/>
          <w:color w:val="000000" w:themeColor="text1"/>
          <w:lang w:val="en-US"/>
        </w:rPr>
        <w:t>defined</w:t>
      </w:r>
      <w:r w:rsidRPr="006D688B">
        <w:rPr>
          <w:rFonts w:ascii="Times New Roman" w:eastAsia="Times New Roman" w:hAnsi="Times New Roman" w:cs="Times New Roman"/>
          <w:color w:val="000000" w:themeColor="text1"/>
          <w:lang w:val="en-US"/>
        </w:rPr>
        <w:t xml:space="preserve"> by various factors, including customer expectations, service quality, prices, promotions, physical environment, the taste of food, and brand. The significant determinants that influenced customer satisfaction were brand and service quality. Murad and Ali (2019) state that customer satisfaction is measured against the customers’ standard quality based on their desires and expectations. </w:t>
      </w:r>
    </w:p>
    <w:p w14:paraId="7D216C8C" w14:textId="3DF691C8" w:rsidR="00B435FC" w:rsidRPr="006D688B" w:rsidRDefault="00B435FC" w:rsidP="003D2CB6">
      <w:pPr>
        <w:spacing w:after="0" w:line="480" w:lineRule="auto"/>
        <w:ind w:firstLine="720"/>
        <w:jc w:val="both"/>
        <w:rPr>
          <w:rFonts w:ascii="Times New Roman" w:eastAsia="Times New Roman" w:hAnsi="Times New Roman" w:cs="Times New Roman"/>
          <w:color w:val="000000" w:themeColor="text1"/>
          <w:lang w:val="en-US"/>
        </w:rPr>
      </w:pPr>
    </w:p>
    <w:p w14:paraId="374388F0" w14:textId="7080595F" w:rsidR="007042C8" w:rsidRPr="006D688B" w:rsidRDefault="007042C8"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Research </w:t>
      </w:r>
      <w:r w:rsidR="00E7530E">
        <w:rPr>
          <w:rFonts w:ascii="Times New Roman" w:eastAsia="Times New Roman" w:hAnsi="Times New Roman" w:cs="Times New Roman"/>
          <w:color w:val="000000" w:themeColor="text1"/>
          <w:lang w:val="en-US"/>
        </w:rPr>
        <w:t>A</w:t>
      </w:r>
      <w:r w:rsidRPr="006D688B">
        <w:rPr>
          <w:rFonts w:ascii="Times New Roman" w:eastAsia="Times New Roman" w:hAnsi="Times New Roman" w:cs="Times New Roman"/>
          <w:color w:val="000000" w:themeColor="text1"/>
          <w:lang w:val="en-US"/>
        </w:rPr>
        <w:t>im</w:t>
      </w:r>
    </w:p>
    <w:p w14:paraId="5E17892B" w14:textId="47F611F5" w:rsidR="007042C8" w:rsidRPr="006D688B" w:rsidRDefault="007042C8" w:rsidP="003D2CB6">
      <w:pPr>
        <w:spacing w:after="0" w:line="480" w:lineRule="auto"/>
        <w:ind w:firstLine="720"/>
        <w:jc w:val="both"/>
        <w:rPr>
          <w:rFonts w:ascii="Times New Roman" w:eastAsia="Times New Roman" w:hAnsi="Times New Roman" w:cs="Times New Roman"/>
          <w:color w:val="000000" w:themeColor="text1"/>
          <w:lang w:val="en-US"/>
        </w:rPr>
      </w:pPr>
    </w:p>
    <w:p w14:paraId="461BCDF4" w14:textId="17E7C068" w:rsidR="007042C8" w:rsidRPr="006D688B" w:rsidRDefault="007042C8" w:rsidP="003D2CB6">
      <w:pPr>
        <w:spacing w:after="0" w:line="480" w:lineRule="auto"/>
        <w:ind w:firstLine="720"/>
        <w:jc w:val="both"/>
        <w:rPr>
          <w:rStyle w:val="eop"/>
          <w:rFonts w:ascii="Times New Roman" w:hAnsi="Times New Roman" w:cs="Times New Roman"/>
          <w:color w:val="000000" w:themeColor="text1"/>
          <w:shd w:val="clear" w:color="auto" w:fill="FFFFFF"/>
        </w:rPr>
      </w:pPr>
      <w:r w:rsidRPr="006D688B">
        <w:rPr>
          <w:rStyle w:val="normaltextrun"/>
          <w:rFonts w:ascii="Times New Roman" w:hAnsi="Times New Roman" w:cs="Times New Roman"/>
          <w:color w:val="000000" w:themeColor="text1"/>
          <w:shd w:val="clear" w:color="auto" w:fill="FFFFFF"/>
        </w:rPr>
        <w:t>The purpose of this dissertation is to explore the engagement of employees in the fast-food sector, more exactly the engagement of McDonald’s employees in Colchester, United Kingdom.</w:t>
      </w:r>
      <w:r w:rsidRPr="006D688B">
        <w:rPr>
          <w:rStyle w:val="eop"/>
          <w:rFonts w:ascii="Times New Roman" w:hAnsi="Times New Roman" w:cs="Times New Roman"/>
          <w:color w:val="000000" w:themeColor="text1"/>
          <w:shd w:val="clear" w:color="auto" w:fill="FFFFFF"/>
        </w:rPr>
        <w:t> </w:t>
      </w:r>
    </w:p>
    <w:p w14:paraId="71541E5E" w14:textId="66A20409" w:rsidR="00B84535" w:rsidRDefault="00B84535" w:rsidP="003D2CB6">
      <w:pPr>
        <w:spacing w:after="0" w:line="480" w:lineRule="auto"/>
        <w:jc w:val="both"/>
        <w:rPr>
          <w:rStyle w:val="eop"/>
          <w:rFonts w:ascii="Times New Roman" w:hAnsi="Times New Roman" w:cs="Times New Roman"/>
          <w:color w:val="000000" w:themeColor="text1"/>
          <w:shd w:val="clear" w:color="auto" w:fill="FFFFFF"/>
        </w:rPr>
      </w:pPr>
    </w:p>
    <w:p w14:paraId="7081BD96" w14:textId="77777777" w:rsidR="002C21EE" w:rsidRPr="006D688B" w:rsidRDefault="002C21EE" w:rsidP="003D2CB6">
      <w:pPr>
        <w:spacing w:after="0" w:line="480" w:lineRule="auto"/>
        <w:jc w:val="both"/>
        <w:rPr>
          <w:rStyle w:val="eop"/>
          <w:rFonts w:ascii="Times New Roman" w:hAnsi="Times New Roman" w:cs="Times New Roman"/>
          <w:color w:val="000000" w:themeColor="text1"/>
          <w:shd w:val="clear" w:color="auto" w:fill="FFFFFF"/>
        </w:rPr>
      </w:pPr>
    </w:p>
    <w:p w14:paraId="2092767D" w14:textId="7443A308" w:rsidR="007042C8" w:rsidRPr="006D688B" w:rsidRDefault="0064716F" w:rsidP="003D2CB6">
      <w:pPr>
        <w:spacing w:after="0" w:line="480" w:lineRule="auto"/>
        <w:ind w:left="720"/>
        <w:jc w:val="both"/>
        <w:rPr>
          <w:rFonts w:ascii="Times New Roman" w:hAnsi="Times New Roman" w:cs="Times New Roman"/>
          <w:iCs/>
          <w:color w:val="000000" w:themeColor="text1"/>
          <w:shd w:val="clear" w:color="auto" w:fill="FFFFFF"/>
        </w:rPr>
      </w:pPr>
      <w:r w:rsidRPr="006D688B">
        <w:rPr>
          <w:rFonts w:ascii="Times New Roman" w:hAnsi="Times New Roman" w:cs="Times New Roman"/>
          <w:iCs/>
          <w:color w:val="000000" w:themeColor="text1"/>
          <w:shd w:val="clear" w:color="auto" w:fill="FFFFFF"/>
        </w:rPr>
        <w:lastRenderedPageBreak/>
        <w:t xml:space="preserve"> </w:t>
      </w:r>
      <w:r w:rsidR="007042C8" w:rsidRPr="006D688B">
        <w:rPr>
          <w:rFonts w:ascii="Times New Roman" w:hAnsi="Times New Roman" w:cs="Times New Roman"/>
          <w:iCs/>
          <w:color w:val="000000" w:themeColor="text1"/>
          <w:shd w:val="clear" w:color="auto" w:fill="FFFFFF"/>
        </w:rPr>
        <w:t>Research Objectives</w:t>
      </w:r>
    </w:p>
    <w:p w14:paraId="61D25F04" w14:textId="77777777" w:rsidR="00D15CAC" w:rsidRPr="006D688B" w:rsidRDefault="00D15CAC" w:rsidP="003D2CB6">
      <w:pPr>
        <w:spacing w:after="0" w:line="480" w:lineRule="auto"/>
        <w:ind w:left="720"/>
        <w:jc w:val="both"/>
        <w:rPr>
          <w:rFonts w:ascii="Times New Roman" w:hAnsi="Times New Roman" w:cs="Times New Roman"/>
          <w:iCs/>
          <w:color w:val="000000" w:themeColor="text1"/>
          <w:shd w:val="clear" w:color="auto" w:fill="FFFFFF"/>
        </w:rPr>
      </w:pPr>
    </w:p>
    <w:p w14:paraId="2DD86D08" w14:textId="77777777" w:rsidR="007042C8" w:rsidRPr="006D688B" w:rsidRDefault="007042C8" w:rsidP="003D2CB6">
      <w:pPr>
        <w:spacing w:after="0" w:line="480" w:lineRule="auto"/>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The objectives of this study are as follows:</w:t>
      </w:r>
    </w:p>
    <w:p w14:paraId="62DB9AA7" w14:textId="77777777" w:rsidR="007042C8" w:rsidRPr="006D688B" w:rsidRDefault="007042C8" w:rsidP="003D2CB6">
      <w:pPr>
        <w:pStyle w:val="ListParagraph"/>
        <w:numPr>
          <w:ilvl w:val="0"/>
          <w:numId w:val="4"/>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To explore some of the methods used to manage employees' engagement at McDonald's Colchester.</w:t>
      </w:r>
    </w:p>
    <w:p w14:paraId="1DC8F534" w14:textId="77777777" w:rsidR="007042C8" w:rsidRPr="006D688B" w:rsidRDefault="007042C8" w:rsidP="003D2CB6">
      <w:pPr>
        <w:pStyle w:val="ListParagraph"/>
        <w:numPr>
          <w:ilvl w:val="0"/>
          <w:numId w:val="4"/>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 To identify the role of motivation in the engagement of employees at McDonald's Colchester.</w:t>
      </w:r>
    </w:p>
    <w:p w14:paraId="41737B05" w14:textId="77777777" w:rsidR="007042C8" w:rsidRPr="006D688B" w:rsidRDefault="007042C8" w:rsidP="003D2CB6">
      <w:pPr>
        <w:pStyle w:val="ListParagraph"/>
        <w:numPr>
          <w:ilvl w:val="0"/>
          <w:numId w:val="4"/>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To establish how employee motivation plays a key role in ensuring higher productivity. </w:t>
      </w:r>
    </w:p>
    <w:p w14:paraId="06435253" w14:textId="77777777" w:rsidR="007042C8" w:rsidRPr="006D688B" w:rsidRDefault="007042C8" w:rsidP="003D2CB6">
      <w:pPr>
        <w:spacing w:after="0" w:line="480" w:lineRule="auto"/>
        <w:jc w:val="both"/>
        <w:rPr>
          <w:rFonts w:ascii="Times New Roman" w:eastAsia="Calibri" w:hAnsi="Times New Roman" w:cs="Times New Roman"/>
          <w:color w:val="000000" w:themeColor="text1"/>
        </w:rPr>
      </w:pPr>
    </w:p>
    <w:p w14:paraId="5FB9F605" w14:textId="77777777" w:rsidR="007042C8" w:rsidRPr="006D688B" w:rsidRDefault="007042C8" w:rsidP="003D2CB6">
      <w:pPr>
        <w:spacing w:after="0" w:line="480" w:lineRule="auto"/>
        <w:ind w:left="283"/>
        <w:jc w:val="both"/>
        <w:rPr>
          <w:rFonts w:ascii="Times New Roman" w:hAnsi="Times New Roman" w:cs="Times New Roman"/>
          <w:iCs/>
          <w:color w:val="000000" w:themeColor="text1"/>
          <w:shd w:val="clear" w:color="auto" w:fill="FFFFFF"/>
        </w:rPr>
      </w:pPr>
      <w:r w:rsidRPr="006D688B">
        <w:rPr>
          <w:rFonts w:ascii="Times New Roman" w:hAnsi="Times New Roman" w:cs="Times New Roman"/>
          <w:iCs/>
          <w:color w:val="000000" w:themeColor="text1"/>
          <w:shd w:val="clear" w:color="auto" w:fill="FFFFFF"/>
        </w:rPr>
        <w:t>Research Questions</w:t>
      </w:r>
    </w:p>
    <w:p w14:paraId="7C1FFCAC" w14:textId="77777777" w:rsidR="007042C8" w:rsidRPr="006D688B" w:rsidRDefault="007042C8" w:rsidP="003D2CB6">
      <w:pPr>
        <w:spacing w:after="0" w:line="480" w:lineRule="auto"/>
        <w:jc w:val="both"/>
        <w:rPr>
          <w:rFonts w:ascii="Times New Roman" w:hAnsi="Times New Roman" w:cs="Times New Roman"/>
          <w:i/>
          <w:color w:val="000000" w:themeColor="text1"/>
          <w:shd w:val="clear" w:color="auto" w:fill="FFFFFF"/>
        </w:rPr>
      </w:pPr>
    </w:p>
    <w:p w14:paraId="722D5109" w14:textId="566A237B" w:rsidR="007042C8" w:rsidRPr="006D688B" w:rsidRDefault="007042C8"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Based on the above research objectives, this study will aim at </w:t>
      </w:r>
      <w:r w:rsidR="00A66C13" w:rsidRPr="006D688B">
        <w:rPr>
          <w:rFonts w:ascii="Times New Roman" w:hAnsi="Times New Roman" w:cs="Times New Roman"/>
          <w:color w:val="000000" w:themeColor="text1"/>
          <w:shd w:val="clear" w:color="auto" w:fill="FFFFFF"/>
        </w:rPr>
        <w:t>responding</w:t>
      </w:r>
      <w:r w:rsidRPr="006D688B">
        <w:rPr>
          <w:rFonts w:ascii="Times New Roman" w:hAnsi="Times New Roman" w:cs="Times New Roman"/>
          <w:color w:val="000000" w:themeColor="text1"/>
          <w:shd w:val="clear" w:color="auto" w:fill="FFFFFF"/>
        </w:rPr>
        <w:t xml:space="preserve"> the following questions</w:t>
      </w:r>
    </w:p>
    <w:p w14:paraId="4F8ABE87" w14:textId="4705D8E5" w:rsidR="007042C8" w:rsidRPr="006D688B" w:rsidRDefault="007042C8" w:rsidP="003D2CB6">
      <w:pPr>
        <w:pStyle w:val="ListParagraph"/>
        <w:numPr>
          <w:ilvl w:val="0"/>
          <w:numId w:val="5"/>
        </w:numPr>
        <w:spacing w:after="0" w:line="480" w:lineRule="auto"/>
        <w:jc w:val="both"/>
        <w:rPr>
          <w:rFonts w:ascii="Times New Roman" w:eastAsiaTheme="minorEastAsia" w:hAnsi="Times New Roman" w:cs="Times New Roman"/>
          <w:color w:val="000000" w:themeColor="text1"/>
        </w:rPr>
      </w:pPr>
      <w:r w:rsidRPr="006D688B">
        <w:rPr>
          <w:rFonts w:ascii="Times New Roman" w:eastAsiaTheme="minorEastAsia" w:hAnsi="Times New Roman" w:cs="Times New Roman"/>
          <w:color w:val="000000" w:themeColor="text1"/>
        </w:rPr>
        <w:t>Does the managemen</w:t>
      </w:r>
      <w:r w:rsidR="00A66C13" w:rsidRPr="006D688B">
        <w:rPr>
          <w:rFonts w:ascii="Times New Roman" w:eastAsiaTheme="minorEastAsia" w:hAnsi="Times New Roman" w:cs="Times New Roman"/>
          <w:color w:val="000000" w:themeColor="text1"/>
        </w:rPr>
        <w:t>t</w:t>
      </w:r>
      <w:r w:rsidRPr="006D688B">
        <w:rPr>
          <w:rFonts w:ascii="Times New Roman" w:eastAsiaTheme="minorEastAsia" w:hAnsi="Times New Roman" w:cs="Times New Roman"/>
          <w:color w:val="000000" w:themeColor="text1"/>
        </w:rPr>
        <w:t xml:space="preserve"> us</w:t>
      </w:r>
      <w:r w:rsidR="00A66C13" w:rsidRPr="006D688B">
        <w:rPr>
          <w:rFonts w:ascii="Times New Roman" w:eastAsiaTheme="minorEastAsia" w:hAnsi="Times New Roman" w:cs="Times New Roman"/>
          <w:color w:val="000000" w:themeColor="text1"/>
        </w:rPr>
        <w:t xml:space="preserve">e </w:t>
      </w:r>
      <w:r w:rsidRPr="006D688B">
        <w:rPr>
          <w:rFonts w:ascii="Times New Roman" w:eastAsiaTheme="minorEastAsia" w:hAnsi="Times New Roman" w:cs="Times New Roman"/>
          <w:color w:val="000000" w:themeColor="text1"/>
        </w:rPr>
        <w:t xml:space="preserve">appropriate methods to engage all the employees? </w:t>
      </w:r>
    </w:p>
    <w:p w14:paraId="18BC2F6A" w14:textId="77777777" w:rsidR="007042C8" w:rsidRPr="006D688B" w:rsidRDefault="007042C8" w:rsidP="003D2CB6">
      <w:pPr>
        <w:pStyle w:val="ListParagraph"/>
        <w:numPr>
          <w:ilvl w:val="0"/>
          <w:numId w:val="5"/>
        </w:numPr>
        <w:spacing w:after="0" w:line="480" w:lineRule="auto"/>
        <w:jc w:val="both"/>
        <w:rPr>
          <w:rFonts w:ascii="Times New Roman" w:eastAsiaTheme="minorEastAsia" w:hAnsi="Times New Roman" w:cs="Times New Roman"/>
          <w:color w:val="000000" w:themeColor="text1"/>
        </w:rPr>
      </w:pPr>
      <w:r w:rsidRPr="006D688B">
        <w:rPr>
          <w:rFonts w:ascii="Times New Roman" w:eastAsiaTheme="minorEastAsia" w:hAnsi="Times New Roman" w:cs="Times New Roman"/>
          <w:color w:val="000000" w:themeColor="text1"/>
        </w:rPr>
        <w:t xml:space="preserve">How much does motivation increase employee engagement at McDonald’s? </w:t>
      </w:r>
    </w:p>
    <w:p w14:paraId="4615AB09" w14:textId="77777777" w:rsidR="007042C8" w:rsidRPr="006D688B" w:rsidRDefault="007042C8" w:rsidP="003D2CB6">
      <w:pPr>
        <w:spacing w:after="0" w:line="480" w:lineRule="auto"/>
        <w:ind w:firstLine="720"/>
        <w:jc w:val="both"/>
        <w:rPr>
          <w:rFonts w:ascii="Times New Roman" w:eastAsia="Times New Roman" w:hAnsi="Times New Roman" w:cs="Times New Roman"/>
          <w:color w:val="000000" w:themeColor="text1"/>
          <w:lang w:val="en-US"/>
        </w:rPr>
      </w:pPr>
    </w:p>
    <w:p w14:paraId="357A6928" w14:textId="7AC3A9F5" w:rsidR="006E7BF3" w:rsidRPr="006D688B" w:rsidRDefault="00EA7943" w:rsidP="003D2CB6">
      <w:pPr>
        <w:spacing w:after="0" w:line="480" w:lineRule="auto"/>
        <w:ind w:left="36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Case </w:t>
      </w:r>
      <w:r w:rsidR="00E7530E">
        <w:rPr>
          <w:rFonts w:ascii="Times New Roman" w:eastAsia="Times New Roman" w:hAnsi="Times New Roman" w:cs="Times New Roman"/>
          <w:color w:val="000000" w:themeColor="text1"/>
          <w:lang w:val="en-US"/>
        </w:rPr>
        <w:t>O</w:t>
      </w:r>
      <w:r w:rsidRPr="006D688B">
        <w:rPr>
          <w:rFonts w:ascii="Times New Roman" w:eastAsia="Times New Roman" w:hAnsi="Times New Roman" w:cs="Times New Roman"/>
          <w:color w:val="000000" w:themeColor="text1"/>
          <w:lang w:val="en-US"/>
        </w:rPr>
        <w:t>rganization</w:t>
      </w:r>
    </w:p>
    <w:p w14:paraId="61711156" w14:textId="5BD90F22" w:rsidR="00EA7943" w:rsidRPr="006D688B" w:rsidRDefault="00EA7943" w:rsidP="003D2CB6">
      <w:pPr>
        <w:spacing w:after="0" w:line="480" w:lineRule="auto"/>
        <w:ind w:left="360"/>
        <w:jc w:val="both"/>
        <w:rPr>
          <w:rFonts w:ascii="Times New Roman" w:eastAsia="Times New Roman" w:hAnsi="Times New Roman" w:cs="Times New Roman"/>
          <w:color w:val="000000" w:themeColor="text1"/>
          <w:lang w:val="en-US"/>
        </w:rPr>
      </w:pPr>
    </w:p>
    <w:p w14:paraId="1F469F57" w14:textId="08EE98AA" w:rsidR="003D2CB6" w:rsidRPr="006D688B" w:rsidRDefault="00990B35" w:rsidP="00FD2AB3">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The purpose of this dissertation is to explore the engagement of employees in the fast-food sector, more exactly the engagement of McDonald’s employees in Colchester, United Kingdom. The selected participants for the research will be people over 18 years old from different backgrounds and cultures which are working for McDonald’s in Colchester, United Kingdom. Their participation for the research is voluntary and highly appreciated, the participants have the right to withdraw from the research at any moment without any reason. All the information obtained will be strictly confidential and the access of a third party will not be permitted. </w:t>
      </w:r>
    </w:p>
    <w:p w14:paraId="44636BAD" w14:textId="77777777" w:rsidR="00E96983" w:rsidRPr="006D688B" w:rsidRDefault="00E96983" w:rsidP="00FD2AB3">
      <w:pPr>
        <w:spacing w:after="0" w:line="480" w:lineRule="auto"/>
        <w:ind w:firstLine="720"/>
        <w:jc w:val="both"/>
        <w:rPr>
          <w:rFonts w:ascii="Times New Roman" w:eastAsia="Times New Roman" w:hAnsi="Times New Roman" w:cs="Times New Roman"/>
          <w:color w:val="000000" w:themeColor="text1"/>
          <w:lang w:val="en-US"/>
        </w:rPr>
      </w:pPr>
    </w:p>
    <w:p w14:paraId="4AB3AD97" w14:textId="1DF5E1D6" w:rsidR="00990B35" w:rsidRPr="006D688B" w:rsidRDefault="00E7530E" w:rsidP="00E7530E">
      <w:pPr>
        <w:spacing w:after="0" w:line="480" w:lineRule="auto"/>
        <w:jc w:val="both"/>
        <w:rPr>
          <w:rFonts w:ascii="Times New Roman" w:eastAsia="Times New Roman" w:hAnsi="Times New Roman" w:cs="Times New Roman"/>
          <w:color w:val="000000" w:themeColor="text1"/>
          <w:lang w:val="en-US"/>
        </w:rPr>
      </w:pPr>
      <w:r>
        <w:rPr>
          <w:rFonts w:ascii="Times New Roman" w:eastAsia="Times New Roman" w:hAnsi="Times New Roman" w:cs="Times New Roman"/>
          <w:color w:val="000000" w:themeColor="text1"/>
          <w:lang w:val="en-US"/>
        </w:rPr>
        <w:lastRenderedPageBreak/>
        <w:t xml:space="preserve">        </w:t>
      </w:r>
      <w:r w:rsidR="00990B35" w:rsidRPr="006D688B">
        <w:rPr>
          <w:rFonts w:ascii="Times New Roman" w:eastAsia="Times New Roman" w:hAnsi="Times New Roman" w:cs="Times New Roman"/>
          <w:color w:val="000000" w:themeColor="text1"/>
          <w:lang w:val="en-US"/>
        </w:rPr>
        <w:t xml:space="preserve">Company </w:t>
      </w:r>
      <w:r>
        <w:rPr>
          <w:rFonts w:ascii="Times New Roman" w:eastAsia="Times New Roman" w:hAnsi="Times New Roman" w:cs="Times New Roman"/>
          <w:color w:val="000000" w:themeColor="text1"/>
          <w:lang w:val="en-US"/>
        </w:rPr>
        <w:t>B</w:t>
      </w:r>
      <w:r w:rsidR="00990B35" w:rsidRPr="006D688B">
        <w:rPr>
          <w:rFonts w:ascii="Times New Roman" w:eastAsia="Times New Roman" w:hAnsi="Times New Roman" w:cs="Times New Roman"/>
          <w:color w:val="000000" w:themeColor="text1"/>
          <w:lang w:val="en-US"/>
        </w:rPr>
        <w:t>ackground</w:t>
      </w:r>
    </w:p>
    <w:p w14:paraId="6A175B1C" w14:textId="77777777" w:rsidR="00990B35" w:rsidRPr="006D688B" w:rsidRDefault="00990B35" w:rsidP="003D2CB6">
      <w:pPr>
        <w:spacing w:after="0" w:line="480" w:lineRule="auto"/>
        <w:ind w:left="360"/>
        <w:jc w:val="both"/>
        <w:rPr>
          <w:rFonts w:ascii="Times New Roman" w:eastAsia="Times New Roman" w:hAnsi="Times New Roman" w:cs="Times New Roman"/>
          <w:color w:val="000000" w:themeColor="text1"/>
          <w:lang w:val="en-US"/>
        </w:rPr>
      </w:pPr>
    </w:p>
    <w:p w14:paraId="0D4928EC" w14:textId="4D041096" w:rsidR="00990B35" w:rsidRPr="006D688B" w:rsidRDefault="00990B35"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McDonald’s is a worldwide fast-food restaurant that offers quality fast-food meals for people of all ages. McDonald’s is operating for over 38 years in Colchester and the first branch opened in Colchester 1984 on High Street, according to Collitt (2015). McDonald’s is global known fast-food restaurant which started</w:t>
      </w:r>
      <w:r w:rsidR="00160D56" w:rsidRPr="006D688B">
        <w:rPr>
          <w:rFonts w:ascii="Times New Roman" w:eastAsia="Times New Roman" w:hAnsi="Times New Roman" w:cs="Times New Roman"/>
          <w:color w:val="000000" w:themeColor="text1"/>
          <w:lang w:val="en-US"/>
        </w:rPr>
        <w:t xml:space="preserve"> operating</w:t>
      </w:r>
      <w:r w:rsidRPr="006D688B">
        <w:rPr>
          <w:rFonts w:ascii="Times New Roman" w:eastAsia="Times New Roman" w:hAnsi="Times New Roman" w:cs="Times New Roman"/>
          <w:color w:val="000000" w:themeColor="text1"/>
          <w:lang w:val="en-US"/>
        </w:rPr>
        <w:t xml:space="preserve"> in 1955</w:t>
      </w:r>
      <w:r w:rsidR="00B26DE4" w:rsidRPr="006D688B">
        <w:rPr>
          <w:rFonts w:ascii="Times New Roman" w:eastAsia="Times New Roman" w:hAnsi="Times New Roman" w:cs="Times New Roman"/>
          <w:color w:val="000000" w:themeColor="text1"/>
          <w:lang w:val="en-US"/>
        </w:rPr>
        <w:t xml:space="preserve"> in USA</w:t>
      </w:r>
      <w:r w:rsidRPr="006D688B">
        <w:rPr>
          <w:rFonts w:ascii="Times New Roman" w:eastAsia="Times New Roman" w:hAnsi="Times New Roman" w:cs="Times New Roman"/>
          <w:color w:val="000000" w:themeColor="text1"/>
          <w:lang w:val="en-US"/>
        </w:rPr>
        <w:t xml:space="preserve">, the brand is known for their beef burgers, french fries, pies, happy meals and milkshakes which is now associated with affordable fast-food and great taste. According to their website McDonald’s continues to offer quality food while engaging in different charities and programs for people’s well-being. </w:t>
      </w:r>
    </w:p>
    <w:p w14:paraId="6CCDE369" w14:textId="5DB789EE" w:rsidR="006E7BF3" w:rsidRPr="006D688B" w:rsidRDefault="006E7BF3" w:rsidP="003D2CB6">
      <w:pPr>
        <w:spacing w:after="0" w:line="480" w:lineRule="auto"/>
        <w:ind w:firstLine="720"/>
        <w:jc w:val="both"/>
        <w:rPr>
          <w:rFonts w:ascii="Times New Roman" w:eastAsia="Times New Roman" w:hAnsi="Times New Roman" w:cs="Times New Roman"/>
          <w:color w:val="000000" w:themeColor="text1"/>
          <w:lang w:val="en-US"/>
        </w:rPr>
      </w:pPr>
    </w:p>
    <w:p w14:paraId="653351D8" w14:textId="0C2EAB1B" w:rsidR="006E7BF3" w:rsidRPr="006D688B" w:rsidRDefault="006E7BF3"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Problem </w:t>
      </w:r>
      <w:r w:rsidR="00E7530E">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tatement</w:t>
      </w:r>
    </w:p>
    <w:p w14:paraId="2A3C042A" w14:textId="5B789B91" w:rsidR="008D639A" w:rsidRPr="006D688B" w:rsidRDefault="008D639A" w:rsidP="003D2CB6">
      <w:pPr>
        <w:spacing w:after="0" w:line="480" w:lineRule="auto"/>
        <w:jc w:val="both"/>
        <w:rPr>
          <w:rFonts w:ascii="Times New Roman" w:eastAsia="Times New Roman" w:hAnsi="Times New Roman" w:cs="Times New Roman"/>
          <w:color w:val="000000" w:themeColor="text1"/>
          <w:lang w:val="en-US"/>
        </w:rPr>
      </w:pPr>
    </w:p>
    <w:p w14:paraId="2055E0CD" w14:textId="2F2959F6" w:rsidR="00B26DE4" w:rsidRPr="006D688B" w:rsidRDefault="002F6A27"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The success of a company, regard</w:t>
      </w:r>
      <w:r w:rsidR="00C03DDB" w:rsidRPr="006D688B">
        <w:rPr>
          <w:rFonts w:ascii="Times New Roman" w:eastAsia="Times New Roman" w:hAnsi="Times New Roman" w:cs="Times New Roman"/>
          <w:color w:val="000000" w:themeColor="text1"/>
          <w:lang w:val="en-US"/>
        </w:rPr>
        <w:t xml:space="preserve">less </w:t>
      </w:r>
      <w:r w:rsidRPr="006D688B">
        <w:rPr>
          <w:rFonts w:ascii="Times New Roman" w:eastAsia="Times New Roman" w:hAnsi="Times New Roman" w:cs="Times New Roman"/>
          <w:color w:val="000000" w:themeColor="text1"/>
          <w:lang w:val="en-US"/>
        </w:rPr>
        <w:t>of the sector it operates in is crucial on long term</w:t>
      </w:r>
      <w:r w:rsidR="00C03DDB" w:rsidRPr="006D688B">
        <w:rPr>
          <w:rFonts w:ascii="Times New Roman" w:eastAsia="Times New Roman" w:hAnsi="Times New Roman" w:cs="Times New Roman"/>
          <w:color w:val="000000" w:themeColor="text1"/>
          <w:lang w:val="en-US"/>
        </w:rPr>
        <w:t>,</w:t>
      </w:r>
      <w:r w:rsidRPr="006D688B">
        <w:rPr>
          <w:rFonts w:ascii="Times New Roman" w:eastAsia="Times New Roman" w:hAnsi="Times New Roman" w:cs="Times New Roman"/>
          <w:color w:val="000000" w:themeColor="text1"/>
          <w:lang w:val="en-US"/>
        </w:rPr>
        <w:t xml:space="preserve"> and the employees are very important stakeholders of an organ</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 The fast-food sector is a fast placed environment where the salaries are one of the lowest salaries in the hospitality sector</w:t>
      </w:r>
      <w:r w:rsidR="00A83C75" w:rsidRPr="006D688B">
        <w:rPr>
          <w:rFonts w:ascii="Times New Roman" w:eastAsia="Times New Roman" w:hAnsi="Times New Roman" w:cs="Times New Roman"/>
          <w:color w:val="000000" w:themeColor="text1"/>
          <w:lang w:val="en-US"/>
        </w:rPr>
        <w:t xml:space="preserve">, according to </w:t>
      </w:r>
      <w:r w:rsidR="00096EC3" w:rsidRPr="006D688B">
        <w:rPr>
          <w:rFonts w:ascii="Times New Roman" w:eastAsia="Times New Roman" w:hAnsi="Times New Roman" w:cs="Times New Roman"/>
          <w:color w:val="000000" w:themeColor="text1"/>
          <w:lang w:val="en-US"/>
        </w:rPr>
        <w:t xml:space="preserve">GOV.UK (2021) the national minimum wage for people </w:t>
      </w:r>
      <w:r w:rsidR="00F02994" w:rsidRPr="006D688B">
        <w:rPr>
          <w:rFonts w:ascii="Times New Roman" w:eastAsia="Times New Roman" w:hAnsi="Times New Roman" w:cs="Times New Roman"/>
          <w:color w:val="000000" w:themeColor="text1"/>
          <w:lang w:val="en-US"/>
        </w:rPr>
        <w:t>aged 23 or over is £8.91</w:t>
      </w:r>
      <w:r w:rsidR="00A83C75" w:rsidRPr="006D688B">
        <w:rPr>
          <w:rFonts w:ascii="Times New Roman" w:eastAsia="Times New Roman" w:hAnsi="Times New Roman" w:cs="Times New Roman"/>
          <w:color w:val="000000" w:themeColor="text1"/>
          <w:lang w:val="en-US"/>
        </w:rPr>
        <w:t>.</w:t>
      </w:r>
      <w:r w:rsidR="00F02994" w:rsidRPr="006D688B">
        <w:rPr>
          <w:rFonts w:ascii="Times New Roman" w:eastAsia="Times New Roman" w:hAnsi="Times New Roman" w:cs="Times New Roman"/>
          <w:color w:val="000000" w:themeColor="text1"/>
          <w:lang w:val="en-US"/>
        </w:rPr>
        <w:t xml:space="preserve"> Grealish (2021) states that McDonald’s pays per hour about £8.25 for crew members</w:t>
      </w:r>
      <w:r w:rsidR="00160D56" w:rsidRPr="006D688B">
        <w:rPr>
          <w:rFonts w:ascii="Times New Roman" w:eastAsia="Times New Roman" w:hAnsi="Times New Roman" w:cs="Times New Roman"/>
          <w:color w:val="000000" w:themeColor="text1"/>
          <w:lang w:val="en-US"/>
        </w:rPr>
        <w:t xml:space="preserve"> which is lower than the national minimum wage in UK</w:t>
      </w:r>
      <w:r w:rsidR="00F02994" w:rsidRPr="006D688B">
        <w:rPr>
          <w:rFonts w:ascii="Times New Roman" w:eastAsia="Times New Roman" w:hAnsi="Times New Roman" w:cs="Times New Roman"/>
          <w:color w:val="000000" w:themeColor="text1"/>
          <w:lang w:val="en-US"/>
        </w:rPr>
        <w:t xml:space="preserve">. </w:t>
      </w:r>
    </w:p>
    <w:p w14:paraId="555E1E2E" w14:textId="77777777" w:rsidR="00B26DE4" w:rsidRPr="006D688B" w:rsidRDefault="00160D5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There are some</w:t>
      </w:r>
      <w:r w:rsidR="00F02994" w:rsidRPr="006D688B">
        <w:rPr>
          <w:rFonts w:ascii="Times New Roman" w:eastAsia="Times New Roman" w:hAnsi="Times New Roman" w:cs="Times New Roman"/>
          <w:color w:val="000000" w:themeColor="text1"/>
          <w:lang w:val="en-US"/>
        </w:rPr>
        <w:t xml:space="preserve"> benefits offered by McDonald’s to its employees </w:t>
      </w:r>
      <w:r w:rsidRPr="006D688B">
        <w:rPr>
          <w:rFonts w:ascii="Times New Roman" w:eastAsia="Times New Roman" w:hAnsi="Times New Roman" w:cs="Times New Roman"/>
          <w:color w:val="000000" w:themeColor="text1"/>
          <w:lang w:val="en-US"/>
        </w:rPr>
        <w:t xml:space="preserve">and these </w:t>
      </w:r>
      <w:r w:rsidR="00F02994" w:rsidRPr="006D688B">
        <w:rPr>
          <w:rFonts w:ascii="Times New Roman" w:eastAsia="Times New Roman" w:hAnsi="Times New Roman" w:cs="Times New Roman"/>
          <w:color w:val="000000" w:themeColor="text1"/>
          <w:lang w:val="en-US"/>
        </w:rPr>
        <w:t>are discounts and offers to 800 retailers, free meals on shifts, career progression, personal development. Grealish (2021)</w:t>
      </w:r>
      <w:r w:rsidR="00A83C75" w:rsidRPr="006D688B">
        <w:rPr>
          <w:rFonts w:ascii="Times New Roman" w:eastAsia="Times New Roman" w:hAnsi="Times New Roman" w:cs="Times New Roman"/>
          <w:color w:val="000000" w:themeColor="text1"/>
          <w:lang w:val="en-US"/>
        </w:rPr>
        <w:t xml:space="preserve"> </w:t>
      </w:r>
      <w:r w:rsidR="00C03DDB" w:rsidRPr="006D688B">
        <w:rPr>
          <w:rFonts w:ascii="Times New Roman" w:eastAsia="Times New Roman" w:hAnsi="Times New Roman" w:cs="Times New Roman"/>
          <w:color w:val="000000" w:themeColor="text1"/>
          <w:lang w:val="en-US"/>
        </w:rPr>
        <w:t xml:space="preserve">Thus, it takes a lot to keep the employees motivated and engaged with the work they are doing in order to provide the best service for the customers and for the </w:t>
      </w:r>
      <w:r w:rsidRPr="006D688B">
        <w:rPr>
          <w:rFonts w:ascii="Times New Roman" w:eastAsia="Times New Roman" w:hAnsi="Times New Roman" w:cs="Times New Roman"/>
          <w:color w:val="000000" w:themeColor="text1"/>
          <w:lang w:val="en-US"/>
        </w:rPr>
        <w:t>clients</w:t>
      </w:r>
      <w:r w:rsidR="00C03DDB" w:rsidRPr="006D688B">
        <w:rPr>
          <w:rFonts w:ascii="Times New Roman" w:eastAsia="Times New Roman" w:hAnsi="Times New Roman" w:cs="Times New Roman"/>
          <w:color w:val="000000" w:themeColor="text1"/>
          <w:lang w:val="en-US"/>
        </w:rPr>
        <w:t xml:space="preserve"> to happily return</w:t>
      </w:r>
      <w:r w:rsidR="002F6A27" w:rsidRPr="006D688B">
        <w:rPr>
          <w:rFonts w:ascii="Times New Roman" w:eastAsia="Times New Roman" w:hAnsi="Times New Roman" w:cs="Times New Roman"/>
          <w:color w:val="000000" w:themeColor="text1"/>
          <w:lang w:val="en-US"/>
        </w:rPr>
        <w:t xml:space="preserve">. Nowadays people prefer to order </w:t>
      </w:r>
      <w:r w:rsidR="007A20E4" w:rsidRPr="006D688B">
        <w:rPr>
          <w:rFonts w:ascii="Times New Roman" w:eastAsia="Times New Roman" w:hAnsi="Times New Roman" w:cs="Times New Roman"/>
          <w:color w:val="000000" w:themeColor="text1"/>
          <w:lang w:val="en-US"/>
        </w:rPr>
        <w:t>takeaway and cook less at home, according to Ibbetson (2021) the first choice for British people when ordering takeaways is Chinese food followed by Indian food and fish and chips, compared to ten</w:t>
      </w:r>
      <w:r w:rsidR="00D41B01" w:rsidRPr="006D688B">
        <w:rPr>
          <w:rFonts w:ascii="Times New Roman" w:eastAsia="Times New Roman" w:hAnsi="Times New Roman" w:cs="Times New Roman"/>
          <w:color w:val="000000" w:themeColor="text1"/>
          <w:lang w:val="en-US"/>
        </w:rPr>
        <w:t xml:space="preserve"> or twenty</w:t>
      </w:r>
      <w:r w:rsidR="007A20E4" w:rsidRPr="006D688B">
        <w:rPr>
          <w:rFonts w:ascii="Times New Roman" w:eastAsia="Times New Roman" w:hAnsi="Times New Roman" w:cs="Times New Roman"/>
          <w:color w:val="000000" w:themeColor="text1"/>
          <w:lang w:val="en-US"/>
        </w:rPr>
        <w:t xml:space="preserve"> years ago when McDonald’s was one of the </w:t>
      </w:r>
      <w:r w:rsidR="007A20E4" w:rsidRPr="006D688B">
        <w:rPr>
          <w:rFonts w:ascii="Times New Roman" w:eastAsia="Times New Roman" w:hAnsi="Times New Roman" w:cs="Times New Roman"/>
          <w:color w:val="000000" w:themeColor="text1"/>
          <w:lang w:val="en-US"/>
        </w:rPr>
        <w:lastRenderedPageBreak/>
        <w:t>first choices for takeaway food. Now the competition between fast-food shops and restaurants is very high.</w:t>
      </w:r>
    </w:p>
    <w:p w14:paraId="3CF5017D" w14:textId="486D3A47" w:rsidR="008D639A" w:rsidRPr="006D688B" w:rsidRDefault="00DA4C2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 As stated by Lowe (2016) </w:t>
      </w:r>
      <w:r w:rsidR="005E4335" w:rsidRPr="006D688B">
        <w:rPr>
          <w:rFonts w:ascii="Times New Roman" w:eastAsia="Times New Roman" w:hAnsi="Times New Roman" w:cs="Times New Roman"/>
          <w:color w:val="000000" w:themeColor="text1"/>
          <w:lang w:val="en-US"/>
        </w:rPr>
        <w:t xml:space="preserve">McDonald’s is the worlds’ second </w:t>
      </w:r>
      <w:r w:rsidR="00B26DE4" w:rsidRPr="006D688B">
        <w:rPr>
          <w:rFonts w:ascii="Times New Roman" w:eastAsia="Times New Roman" w:hAnsi="Times New Roman" w:cs="Times New Roman"/>
          <w:color w:val="000000" w:themeColor="text1"/>
          <w:lang w:val="en-US"/>
        </w:rPr>
        <w:t>leading</w:t>
      </w:r>
      <w:r w:rsidR="005E4335" w:rsidRPr="006D688B">
        <w:rPr>
          <w:rFonts w:ascii="Times New Roman" w:eastAsia="Times New Roman" w:hAnsi="Times New Roman" w:cs="Times New Roman"/>
          <w:color w:val="000000" w:themeColor="text1"/>
          <w:lang w:val="en-US"/>
        </w:rPr>
        <w:t xml:space="preserve"> employer where 1.9 million employees are working for McDonald’s around the world both in branches and offices. The global known company started to invest more in their employees by cultivating pride, providing equal opportunities, investing into training the staff, promoting gender equality, treating the employees as individuals and introducing the ‘’Meet our people’’ campaign (Lowe,2016).</w:t>
      </w:r>
    </w:p>
    <w:p w14:paraId="41B80EC0" w14:textId="52D61AC9" w:rsidR="0007027E" w:rsidRPr="006D688B" w:rsidRDefault="0007027E" w:rsidP="003D2CB6">
      <w:pPr>
        <w:spacing w:after="0" w:line="480" w:lineRule="auto"/>
        <w:ind w:firstLine="720"/>
        <w:jc w:val="both"/>
        <w:rPr>
          <w:rFonts w:ascii="Times New Roman" w:hAnsi="Times New Roman" w:cs="Times New Roman"/>
          <w:bCs/>
          <w:color w:val="000000" w:themeColor="text1"/>
          <w:shd w:val="clear" w:color="auto" w:fill="FFFFFF"/>
        </w:rPr>
      </w:pPr>
      <w:r w:rsidRPr="006D688B">
        <w:rPr>
          <w:rFonts w:ascii="Times New Roman" w:hAnsi="Times New Roman" w:cs="Times New Roman"/>
          <w:bCs/>
          <w:color w:val="000000" w:themeColor="text1"/>
          <w:shd w:val="clear" w:color="auto" w:fill="FFFFFF"/>
        </w:rPr>
        <w:t xml:space="preserve">This research is significant because it concentrates on expanding the understanding of pertinent and key pillars—employee motivation and customer satisfaction—of the fast-food industry by highlighting the gaps in the literature research regarding the topic. Precisely, the current research is important to major fast-food restaurants such as McDonald’s, Greggs, Costa Coffee, Burger King, KFC, and many others in the UK’s </w:t>
      </w:r>
      <w:r w:rsidR="00883AD3" w:rsidRPr="006D688B">
        <w:rPr>
          <w:rFonts w:ascii="Times New Roman" w:hAnsi="Times New Roman" w:cs="Times New Roman"/>
          <w:bCs/>
          <w:color w:val="000000" w:themeColor="text1"/>
          <w:shd w:val="clear" w:color="auto" w:fill="FFFFFF"/>
        </w:rPr>
        <w:t>fast-food</w:t>
      </w:r>
      <w:r w:rsidRPr="006D688B">
        <w:rPr>
          <w:rFonts w:ascii="Times New Roman" w:hAnsi="Times New Roman" w:cs="Times New Roman"/>
          <w:bCs/>
          <w:color w:val="000000" w:themeColor="text1"/>
          <w:shd w:val="clear" w:color="auto" w:fill="FFFFFF"/>
        </w:rPr>
        <w:t xml:space="preserve"> industry. The findings of this study can further be used by other related industries, such as the major supplier industries to the fast-food business. Lastly, other relevant government bodies and organi</w:t>
      </w:r>
      <w:r w:rsidR="0083370A" w:rsidRPr="006D688B">
        <w:rPr>
          <w:rFonts w:ascii="Times New Roman" w:hAnsi="Times New Roman" w:cs="Times New Roman"/>
          <w:bCs/>
          <w:color w:val="000000" w:themeColor="text1"/>
          <w:shd w:val="clear" w:color="auto" w:fill="FFFFFF"/>
        </w:rPr>
        <w:t>s</w:t>
      </w:r>
      <w:r w:rsidRPr="006D688B">
        <w:rPr>
          <w:rFonts w:ascii="Times New Roman" w:hAnsi="Times New Roman" w:cs="Times New Roman"/>
          <w:bCs/>
          <w:color w:val="000000" w:themeColor="text1"/>
          <w:shd w:val="clear" w:color="auto" w:fill="FFFFFF"/>
        </w:rPr>
        <w:t xml:space="preserve">ations such as the UK’s Ministry of Labour can deploy the current study’s findings to formulate different policies and revise the current guidelines touching employee management and welfare in the fast-food industry. </w:t>
      </w:r>
    </w:p>
    <w:p w14:paraId="2AF5123E" w14:textId="671DE85F" w:rsidR="004D53CF" w:rsidRDefault="004D53CF" w:rsidP="003D2CB6">
      <w:pPr>
        <w:spacing w:after="0" w:line="480" w:lineRule="auto"/>
        <w:ind w:firstLine="720"/>
        <w:jc w:val="both"/>
        <w:rPr>
          <w:rFonts w:ascii="Times New Roman" w:hAnsi="Times New Roman" w:cs="Times New Roman"/>
          <w:bCs/>
          <w:color w:val="000000" w:themeColor="text1"/>
          <w:shd w:val="clear" w:color="auto" w:fill="FFFFFF"/>
        </w:rPr>
      </w:pPr>
    </w:p>
    <w:p w14:paraId="01686672" w14:textId="1D2EE667"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2B49BFBB" w14:textId="474D44C2"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7A53A42C" w14:textId="75CE1E79"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7F73F6C6" w14:textId="1ECEFCA6"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05BF2362" w14:textId="10BD0720"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3EC703A8" w14:textId="73E4243D"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124F1AB2" w14:textId="7FBFCCBE"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7C1E8A0F" w14:textId="3AA3572A" w:rsidR="00DE0F83"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2753A786" w14:textId="77777777" w:rsidR="00DE0F83" w:rsidRPr="006D688B" w:rsidRDefault="00DE0F83" w:rsidP="003D2CB6">
      <w:pPr>
        <w:spacing w:after="0" w:line="480" w:lineRule="auto"/>
        <w:ind w:firstLine="720"/>
        <w:jc w:val="both"/>
        <w:rPr>
          <w:rFonts w:ascii="Times New Roman" w:hAnsi="Times New Roman" w:cs="Times New Roman"/>
          <w:bCs/>
          <w:color w:val="000000" w:themeColor="text1"/>
          <w:shd w:val="clear" w:color="auto" w:fill="FFFFFF"/>
        </w:rPr>
      </w:pPr>
    </w:p>
    <w:p w14:paraId="3FFB54D2" w14:textId="2ADF6F7D" w:rsidR="004D53CF" w:rsidRPr="006D688B" w:rsidRDefault="00B84535" w:rsidP="003D2CB6">
      <w:pPr>
        <w:spacing w:after="0" w:line="480" w:lineRule="auto"/>
        <w:jc w:val="both"/>
        <w:rPr>
          <w:rFonts w:ascii="Times New Roman" w:eastAsia="Times New Roman" w:hAnsi="Times New Roman" w:cs="Times New Roman"/>
          <w:color w:val="000000" w:themeColor="text1"/>
          <w:sz w:val="24"/>
          <w:szCs w:val="24"/>
          <w:lang w:val="en-US"/>
        </w:rPr>
      </w:pPr>
      <w:r w:rsidRPr="006D688B">
        <w:rPr>
          <w:rFonts w:ascii="Times New Roman" w:eastAsia="Times New Roman" w:hAnsi="Times New Roman" w:cs="Times New Roman"/>
          <w:color w:val="000000" w:themeColor="text1"/>
          <w:sz w:val="24"/>
          <w:szCs w:val="24"/>
          <w:lang w:val="en-US"/>
        </w:rPr>
        <w:lastRenderedPageBreak/>
        <w:t xml:space="preserve">Chapter </w:t>
      </w:r>
      <w:r w:rsidR="00A15A5F" w:rsidRPr="006D688B">
        <w:rPr>
          <w:rFonts w:ascii="Times New Roman" w:eastAsia="Times New Roman" w:hAnsi="Times New Roman" w:cs="Times New Roman"/>
          <w:color w:val="000000" w:themeColor="text1"/>
          <w:sz w:val="24"/>
          <w:szCs w:val="24"/>
          <w:lang w:val="en-US"/>
        </w:rPr>
        <w:t>2</w:t>
      </w:r>
      <w:r w:rsidRPr="006D688B">
        <w:rPr>
          <w:rFonts w:ascii="Times New Roman" w:eastAsia="Times New Roman" w:hAnsi="Times New Roman" w:cs="Times New Roman"/>
          <w:color w:val="000000" w:themeColor="text1"/>
          <w:sz w:val="24"/>
          <w:szCs w:val="24"/>
          <w:lang w:val="en-US"/>
        </w:rPr>
        <w:t xml:space="preserve">: </w:t>
      </w:r>
      <w:r w:rsidR="004D53CF" w:rsidRPr="006D688B">
        <w:rPr>
          <w:rFonts w:ascii="Times New Roman" w:eastAsia="Times New Roman" w:hAnsi="Times New Roman" w:cs="Times New Roman"/>
          <w:color w:val="000000" w:themeColor="text1"/>
          <w:sz w:val="24"/>
          <w:szCs w:val="24"/>
          <w:lang w:val="en-US"/>
        </w:rPr>
        <w:t xml:space="preserve">Literature </w:t>
      </w:r>
      <w:r w:rsidR="00E7530E">
        <w:rPr>
          <w:rFonts w:ascii="Times New Roman" w:eastAsia="Times New Roman" w:hAnsi="Times New Roman" w:cs="Times New Roman"/>
          <w:color w:val="000000" w:themeColor="text1"/>
          <w:sz w:val="24"/>
          <w:szCs w:val="24"/>
          <w:lang w:val="en-US"/>
        </w:rPr>
        <w:t>R</w:t>
      </w:r>
      <w:r w:rsidR="004D53CF" w:rsidRPr="006D688B">
        <w:rPr>
          <w:rFonts w:ascii="Times New Roman" w:eastAsia="Times New Roman" w:hAnsi="Times New Roman" w:cs="Times New Roman"/>
          <w:color w:val="000000" w:themeColor="text1"/>
          <w:sz w:val="24"/>
          <w:szCs w:val="24"/>
          <w:lang w:val="en-US"/>
        </w:rPr>
        <w:t>eview</w:t>
      </w:r>
    </w:p>
    <w:p w14:paraId="27F1D036" w14:textId="7C3659E7" w:rsidR="004D53CF" w:rsidRPr="006D688B" w:rsidRDefault="004D53CF" w:rsidP="003D2CB6">
      <w:pPr>
        <w:spacing w:after="0" w:line="480" w:lineRule="auto"/>
        <w:ind w:firstLine="720"/>
        <w:jc w:val="both"/>
        <w:rPr>
          <w:rFonts w:ascii="Times New Roman" w:eastAsia="Times New Roman" w:hAnsi="Times New Roman" w:cs="Times New Roman"/>
          <w:color w:val="000000" w:themeColor="text1"/>
          <w:lang w:val="en-US"/>
        </w:rPr>
      </w:pPr>
    </w:p>
    <w:p w14:paraId="4C23F598" w14:textId="10C78233" w:rsidR="00DC60E0" w:rsidRPr="006D688B" w:rsidRDefault="00DC60E0"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Employee </w:t>
      </w:r>
      <w:r w:rsidR="00E7530E">
        <w:rPr>
          <w:rFonts w:ascii="Times New Roman" w:eastAsia="Times New Roman" w:hAnsi="Times New Roman" w:cs="Times New Roman"/>
          <w:color w:val="000000" w:themeColor="text1"/>
          <w:lang w:val="en-US"/>
        </w:rPr>
        <w:t>E</w:t>
      </w:r>
      <w:r w:rsidRPr="006D688B">
        <w:rPr>
          <w:rFonts w:ascii="Times New Roman" w:eastAsia="Times New Roman" w:hAnsi="Times New Roman" w:cs="Times New Roman"/>
          <w:color w:val="000000" w:themeColor="text1"/>
          <w:lang w:val="en-US"/>
        </w:rPr>
        <w:t xml:space="preserve">ngagement </w:t>
      </w:r>
    </w:p>
    <w:p w14:paraId="1EC75038" w14:textId="77777777" w:rsidR="00DC60E0" w:rsidRPr="006D688B" w:rsidRDefault="00DC60E0" w:rsidP="003D2CB6">
      <w:pPr>
        <w:spacing w:after="0" w:line="480" w:lineRule="auto"/>
        <w:ind w:firstLine="720"/>
        <w:jc w:val="both"/>
        <w:rPr>
          <w:rFonts w:ascii="Times New Roman" w:eastAsia="Times New Roman" w:hAnsi="Times New Roman" w:cs="Times New Roman"/>
          <w:color w:val="000000" w:themeColor="text1"/>
          <w:lang w:val="en-US"/>
        </w:rPr>
      </w:pPr>
    </w:p>
    <w:p w14:paraId="573C75EC" w14:textId="05158B15" w:rsidR="00E57B6E" w:rsidRPr="006D688B" w:rsidRDefault="007F6922"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Armstrong </w:t>
      </w:r>
      <w:r w:rsidR="003E2243" w:rsidRPr="006D688B">
        <w:rPr>
          <w:rFonts w:ascii="Times New Roman" w:eastAsia="Times New Roman" w:hAnsi="Times New Roman" w:cs="Times New Roman"/>
          <w:color w:val="000000" w:themeColor="text1"/>
          <w:lang w:val="en-US"/>
        </w:rPr>
        <w:t xml:space="preserve">et al. </w:t>
      </w:r>
      <w:r w:rsidRPr="006D688B">
        <w:rPr>
          <w:rFonts w:ascii="Times New Roman" w:eastAsia="Times New Roman" w:hAnsi="Times New Roman" w:cs="Times New Roman"/>
          <w:color w:val="000000" w:themeColor="text1"/>
          <w:lang w:val="en-US"/>
        </w:rPr>
        <w:t xml:space="preserve">(2013) </w:t>
      </w:r>
      <w:r w:rsidR="00E57B6E" w:rsidRPr="006D688B">
        <w:rPr>
          <w:rFonts w:ascii="Times New Roman" w:eastAsia="Times New Roman" w:hAnsi="Times New Roman" w:cs="Times New Roman"/>
          <w:color w:val="000000" w:themeColor="text1"/>
          <w:lang w:val="en-US"/>
        </w:rPr>
        <w:t>argues</w:t>
      </w:r>
      <w:r w:rsidRPr="006D688B">
        <w:rPr>
          <w:rFonts w:ascii="Times New Roman" w:eastAsia="Times New Roman" w:hAnsi="Times New Roman" w:cs="Times New Roman"/>
          <w:color w:val="000000" w:themeColor="text1"/>
          <w:lang w:val="en-US"/>
        </w:rPr>
        <w:t xml:space="preserve"> that the engagement of employees is the result of committed people to their work and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 and are focused to </w:t>
      </w:r>
      <w:r w:rsidR="00736D5A" w:rsidRPr="006D688B">
        <w:rPr>
          <w:rFonts w:ascii="Times New Roman" w:eastAsia="Times New Roman" w:hAnsi="Times New Roman" w:cs="Times New Roman"/>
          <w:color w:val="000000" w:themeColor="text1"/>
          <w:lang w:val="en-US"/>
        </w:rPr>
        <w:t>accomplish</w:t>
      </w:r>
      <w:r w:rsidRPr="006D688B">
        <w:rPr>
          <w:rFonts w:ascii="Times New Roman" w:eastAsia="Times New Roman" w:hAnsi="Times New Roman" w:cs="Times New Roman"/>
          <w:color w:val="000000" w:themeColor="text1"/>
          <w:lang w:val="en-US"/>
        </w:rPr>
        <w:t xml:space="preserve"> high levels of performance.</w:t>
      </w:r>
      <w:r w:rsidR="00EE0096" w:rsidRPr="006D688B">
        <w:rPr>
          <w:rFonts w:ascii="Times New Roman" w:eastAsia="Times New Roman" w:hAnsi="Times New Roman" w:cs="Times New Roman"/>
          <w:color w:val="000000" w:themeColor="text1"/>
          <w:lang w:val="en-US"/>
        </w:rPr>
        <w:t xml:space="preserve"> </w:t>
      </w:r>
      <w:r w:rsidR="00736D5A" w:rsidRPr="006D688B">
        <w:rPr>
          <w:rFonts w:ascii="Times New Roman" w:eastAsia="Times New Roman" w:hAnsi="Times New Roman" w:cs="Times New Roman"/>
          <w:color w:val="000000" w:themeColor="text1"/>
          <w:lang w:val="en-US"/>
        </w:rPr>
        <w:t xml:space="preserve">According to research there is not only one definition of employee engagement available. There are many other definitions resulting in more confusion. </w:t>
      </w:r>
      <w:r w:rsidR="00BA442B" w:rsidRPr="006D688B">
        <w:rPr>
          <w:rFonts w:ascii="Times New Roman" w:eastAsia="Times New Roman" w:hAnsi="Times New Roman" w:cs="Times New Roman"/>
          <w:color w:val="000000" w:themeColor="text1"/>
          <w:lang w:val="en-US"/>
        </w:rPr>
        <w:t>Additionally</w:t>
      </w:r>
      <w:r w:rsidR="00EE0096" w:rsidRPr="006D688B">
        <w:rPr>
          <w:rFonts w:ascii="Times New Roman" w:eastAsia="Times New Roman" w:hAnsi="Times New Roman" w:cs="Times New Roman"/>
          <w:color w:val="000000" w:themeColor="text1"/>
          <w:lang w:val="en-US"/>
        </w:rPr>
        <w:t xml:space="preserve">, Gallup (2020) states that employee engagement as is the involvement and enthusiasm of employees in the workplace. </w:t>
      </w:r>
      <w:r w:rsidR="0036015D" w:rsidRPr="006D688B">
        <w:rPr>
          <w:rFonts w:ascii="Times New Roman" w:eastAsia="Times New Roman" w:hAnsi="Times New Roman" w:cs="Times New Roman"/>
          <w:color w:val="000000" w:themeColor="text1"/>
          <w:lang w:val="en-US"/>
        </w:rPr>
        <w:t>From both definitions we can argue that employee engagement can be defined as the involvement, enthusiasm of employees and their will and dedication to the company’s goals.</w:t>
      </w:r>
      <w:r w:rsidR="002F58EA" w:rsidRPr="006D688B">
        <w:rPr>
          <w:rFonts w:ascii="Times New Roman" w:eastAsia="Times New Roman" w:hAnsi="Times New Roman" w:cs="Times New Roman"/>
          <w:color w:val="000000" w:themeColor="text1"/>
          <w:lang w:val="en-US"/>
        </w:rPr>
        <w:t xml:space="preserve"> The engagement of employees result in increased levels of performance</w:t>
      </w:r>
      <w:r w:rsidR="00BA442B" w:rsidRPr="006D688B">
        <w:rPr>
          <w:rFonts w:ascii="Times New Roman" w:eastAsia="Times New Roman" w:hAnsi="Times New Roman" w:cs="Times New Roman"/>
          <w:color w:val="000000" w:themeColor="text1"/>
          <w:lang w:val="en-US"/>
        </w:rPr>
        <w:t>,</w:t>
      </w:r>
      <w:r w:rsidR="002F58EA" w:rsidRPr="006D688B">
        <w:rPr>
          <w:rFonts w:ascii="Times New Roman" w:eastAsia="Times New Roman" w:hAnsi="Times New Roman" w:cs="Times New Roman"/>
          <w:color w:val="000000" w:themeColor="text1"/>
          <w:lang w:val="en-US"/>
        </w:rPr>
        <w:t xml:space="preserve"> as stated by Armstrong et al. (2013)</w:t>
      </w:r>
      <w:r w:rsidR="00D025B3" w:rsidRPr="006D688B">
        <w:rPr>
          <w:rFonts w:ascii="Times New Roman" w:eastAsia="Times New Roman" w:hAnsi="Times New Roman" w:cs="Times New Roman"/>
          <w:color w:val="000000" w:themeColor="text1"/>
          <w:lang w:val="en-US"/>
        </w:rPr>
        <w:t xml:space="preserve"> In my opinion, employee engagement is crucial in any organi</w:t>
      </w:r>
      <w:r w:rsidR="0083370A" w:rsidRPr="006D688B">
        <w:rPr>
          <w:rFonts w:ascii="Times New Roman" w:eastAsia="Times New Roman" w:hAnsi="Times New Roman" w:cs="Times New Roman"/>
          <w:color w:val="000000" w:themeColor="text1"/>
          <w:lang w:val="en-US"/>
        </w:rPr>
        <w:t>s</w:t>
      </w:r>
      <w:r w:rsidR="00D025B3" w:rsidRPr="006D688B">
        <w:rPr>
          <w:rFonts w:ascii="Times New Roman" w:eastAsia="Times New Roman" w:hAnsi="Times New Roman" w:cs="Times New Roman"/>
          <w:color w:val="000000" w:themeColor="text1"/>
          <w:lang w:val="en-US"/>
        </w:rPr>
        <w:t>ation.</w:t>
      </w:r>
      <w:r w:rsidR="00215B19" w:rsidRPr="006D688B">
        <w:rPr>
          <w:rFonts w:ascii="Times New Roman" w:eastAsia="Times New Roman" w:hAnsi="Times New Roman" w:cs="Times New Roman"/>
          <w:color w:val="000000" w:themeColor="text1"/>
          <w:lang w:val="en-US"/>
        </w:rPr>
        <w:t xml:space="preserve"> Employee engagement results in benefits to the company, less absenteeism, </w:t>
      </w:r>
      <w:r w:rsidR="009F06C0" w:rsidRPr="006D688B">
        <w:rPr>
          <w:rFonts w:ascii="Times New Roman" w:eastAsia="Times New Roman" w:hAnsi="Times New Roman" w:cs="Times New Roman"/>
          <w:color w:val="000000" w:themeColor="text1"/>
          <w:lang w:val="en-US"/>
        </w:rPr>
        <w:t xml:space="preserve">satisfied customers and increased sales. Macey et al. (2009) argues that the motivation in engagement is </w:t>
      </w:r>
      <w:r w:rsidR="00C004FC" w:rsidRPr="006D688B">
        <w:rPr>
          <w:rFonts w:ascii="Times New Roman" w:eastAsia="Times New Roman" w:hAnsi="Times New Roman" w:cs="Times New Roman"/>
          <w:color w:val="000000" w:themeColor="text1"/>
          <w:lang w:val="en-US"/>
        </w:rPr>
        <w:t>fundamental</w:t>
      </w:r>
      <w:r w:rsidR="009F06C0" w:rsidRPr="006D688B">
        <w:rPr>
          <w:rFonts w:ascii="Times New Roman" w:eastAsia="Times New Roman" w:hAnsi="Times New Roman" w:cs="Times New Roman"/>
          <w:color w:val="000000" w:themeColor="text1"/>
          <w:lang w:val="en-US"/>
        </w:rPr>
        <w:t xml:space="preserve"> when the work in meaningful. </w:t>
      </w:r>
      <w:r w:rsidR="00D025B3" w:rsidRPr="006D688B">
        <w:rPr>
          <w:rFonts w:ascii="Times New Roman" w:eastAsia="Times New Roman" w:hAnsi="Times New Roman" w:cs="Times New Roman"/>
          <w:color w:val="000000" w:themeColor="text1"/>
          <w:lang w:val="en-US"/>
        </w:rPr>
        <w:t xml:space="preserve">Thus, employers should provide to the employees the necessary work environment, fair treatment, rewards, trainings and personal development opportunities for an improvement in the engagement of employees. </w:t>
      </w:r>
    </w:p>
    <w:p w14:paraId="6DD6835F" w14:textId="1AF7458A" w:rsidR="00E57B6E" w:rsidRPr="006D688B" w:rsidRDefault="00E57B6E"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As noted by CIPD (2021) in HR the employee engagement is used as an umbrella term </w:t>
      </w:r>
      <w:r w:rsidR="00711E48" w:rsidRPr="006D688B">
        <w:rPr>
          <w:rFonts w:ascii="Times New Roman" w:eastAsia="Times New Roman" w:hAnsi="Times New Roman" w:cs="Times New Roman"/>
          <w:color w:val="000000" w:themeColor="text1"/>
          <w:lang w:val="en-US"/>
        </w:rPr>
        <w:t>where</w:t>
      </w:r>
      <w:r w:rsidRPr="006D688B">
        <w:rPr>
          <w:rFonts w:ascii="Times New Roman" w:eastAsia="Times New Roman" w:hAnsi="Times New Roman" w:cs="Times New Roman"/>
          <w:color w:val="000000" w:themeColor="text1"/>
          <w:lang w:val="en-US"/>
        </w:rPr>
        <w:t xml:space="preserve"> different characteristics are gathered into a holistic area of people approach.</w:t>
      </w:r>
      <w:r w:rsidR="00705EF0" w:rsidRPr="006D688B">
        <w:rPr>
          <w:rFonts w:ascii="Times New Roman" w:eastAsia="Times New Roman" w:hAnsi="Times New Roman" w:cs="Times New Roman"/>
          <w:color w:val="000000" w:themeColor="text1"/>
          <w:lang w:val="en-US"/>
        </w:rPr>
        <w:t xml:space="preserve"> Moreover, the term employee engagement includes terms such as organi</w:t>
      </w:r>
      <w:r w:rsidR="00711E48" w:rsidRPr="006D688B">
        <w:rPr>
          <w:rFonts w:ascii="Times New Roman" w:eastAsia="Times New Roman" w:hAnsi="Times New Roman" w:cs="Times New Roman"/>
          <w:color w:val="000000" w:themeColor="text1"/>
          <w:lang w:val="en-US"/>
        </w:rPr>
        <w:t>s</w:t>
      </w:r>
      <w:r w:rsidR="00705EF0" w:rsidRPr="006D688B">
        <w:rPr>
          <w:rFonts w:ascii="Times New Roman" w:eastAsia="Times New Roman" w:hAnsi="Times New Roman" w:cs="Times New Roman"/>
          <w:color w:val="000000" w:themeColor="text1"/>
          <w:lang w:val="en-US"/>
        </w:rPr>
        <w:t>ational commitment, motivation, organi</w:t>
      </w:r>
      <w:r w:rsidR="00711E48" w:rsidRPr="006D688B">
        <w:rPr>
          <w:rFonts w:ascii="Times New Roman" w:eastAsia="Times New Roman" w:hAnsi="Times New Roman" w:cs="Times New Roman"/>
          <w:color w:val="000000" w:themeColor="text1"/>
          <w:lang w:val="en-US"/>
        </w:rPr>
        <w:t>s</w:t>
      </w:r>
      <w:r w:rsidR="00705EF0" w:rsidRPr="006D688B">
        <w:rPr>
          <w:rFonts w:ascii="Times New Roman" w:eastAsia="Times New Roman" w:hAnsi="Times New Roman" w:cs="Times New Roman"/>
          <w:color w:val="000000" w:themeColor="text1"/>
          <w:lang w:val="en-US"/>
        </w:rPr>
        <w:t>ational engagement, intellectual engagement. (CIPD,2021)</w:t>
      </w:r>
      <w:r w:rsidR="0097409D" w:rsidRPr="006D688B">
        <w:rPr>
          <w:rFonts w:ascii="Times New Roman" w:eastAsia="Times New Roman" w:hAnsi="Times New Roman" w:cs="Times New Roman"/>
          <w:color w:val="000000" w:themeColor="text1"/>
          <w:lang w:val="en-US"/>
        </w:rPr>
        <w:t xml:space="preserve"> It seems that, the research by CIPD has put together the elements of employee engagement clearly and simply which helps understanding the term of engagement.</w:t>
      </w:r>
      <w:r w:rsidR="00BA442B" w:rsidRPr="006D688B">
        <w:rPr>
          <w:rFonts w:ascii="Times New Roman" w:eastAsia="Times New Roman" w:hAnsi="Times New Roman" w:cs="Times New Roman"/>
          <w:color w:val="000000" w:themeColor="text1"/>
          <w:lang w:val="en-US"/>
        </w:rPr>
        <w:t xml:space="preserve"> Personally, I believe that motivation and commitment are important aspects of engagement at the workplace.</w:t>
      </w:r>
    </w:p>
    <w:p w14:paraId="51DE883A" w14:textId="22BA5A13" w:rsidR="00F0062D" w:rsidRPr="006D688B" w:rsidRDefault="00F0062D"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lastRenderedPageBreak/>
        <w:t>IES (20</w:t>
      </w:r>
      <w:r w:rsidR="00CA4A9D" w:rsidRPr="006D688B">
        <w:rPr>
          <w:rFonts w:ascii="Times New Roman" w:eastAsia="Times New Roman" w:hAnsi="Times New Roman" w:cs="Times New Roman"/>
          <w:color w:val="000000" w:themeColor="text1"/>
          <w:lang w:val="en-US"/>
        </w:rPr>
        <w:t>04</w:t>
      </w:r>
      <w:r w:rsidRPr="006D688B">
        <w:rPr>
          <w:rFonts w:ascii="Times New Roman" w:eastAsia="Times New Roman" w:hAnsi="Times New Roman" w:cs="Times New Roman"/>
          <w:color w:val="000000" w:themeColor="text1"/>
          <w:lang w:val="en-US"/>
        </w:rPr>
        <w:t xml:space="preserve">) definition of employee engagement is the optimistic attitude of the employee towards the company and its beliefs. The engaged employee is conscious of the business perspective and works with colleagues to increase performance for the benefit of the </w:t>
      </w:r>
      <w:r w:rsidRPr="006D688B">
        <w:rPr>
          <w:rFonts w:ascii="Times New Roman" w:eastAsia="Times New Roman" w:hAnsi="Times New Roman" w:cs="Times New Roman"/>
          <w:color w:val="000000" w:themeColor="text1"/>
        </w:rPr>
        <w:t>organi</w:t>
      </w:r>
      <w:r w:rsidR="00711E48" w:rsidRPr="006D688B">
        <w:rPr>
          <w:rFonts w:ascii="Times New Roman" w:eastAsia="Times New Roman" w:hAnsi="Times New Roman" w:cs="Times New Roman"/>
          <w:color w:val="000000" w:themeColor="text1"/>
        </w:rPr>
        <w:t>s</w:t>
      </w:r>
      <w:r w:rsidRPr="006D688B">
        <w:rPr>
          <w:rFonts w:ascii="Times New Roman" w:eastAsia="Times New Roman" w:hAnsi="Times New Roman" w:cs="Times New Roman"/>
          <w:color w:val="000000" w:themeColor="text1"/>
        </w:rPr>
        <w:t>ation</w:t>
      </w:r>
      <w:r w:rsidRPr="006D688B">
        <w:rPr>
          <w:rFonts w:ascii="Times New Roman" w:eastAsia="Times New Roman" w:hAnsi="Times New Roman" w:cs="Times New Roman"/>
          <w:color w:val="000000" w:themeColor="text1"/>
          <w:lang w:val="en-US"/>
        </w:rPr>
        <w:t>.</w:t>
      </w:r>
      <w:r w:rsidR="00CA4A9D" w:rsidRPr="006D688B">
        <w:rPr>
          <w:rFonts w:ascii="Times New Roman" w:eastAsia="Times New Roman" w:hAnsi="Times New Roman" w:cs="Times New Roman"/>
          <w:color w:val="000000" w:themeColor="text1"/>
          <w:lang w:val="en-US"/>
        </w:rPr>
        <w:t xml:space="preserve"> Some might argue that the definition is outdated but it is very much relevant in the business context today.</w:t>
      </w:r>
    </w:p>
    <w:p w14:paraId="1DB05C6D" w14:textId="1888F2E2" w:rsidR="004D53CF" w:rsidRPr="006D688B" w:rsidRDefault="00BA442B"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The employees can be motivated by many factors such as rewards, recognition and appreciation but financial rewards are not always the best </w:t>
      </w:r>
      <w:r w:rsidR="009960AA" w:rsidRPr="006D688B">
        <w:rPr>
          <w:rFonts w:ascii="Times New Roman" w:eastAsia="Times New Roman" w:hAnsi="Times New Roman" w:cs="Times New Roman"/>
          <w:color w:val="000000" w:themeColor="text1"/>
          <w:lang w:val="en-US"/>
        </w:rPr>
        <w:t>factor for motivation</w:t>
      </w:r>
      <w:r w:rsidRPr="006D688B">
        <w:rPr>
          <w:rFonts w:ascii="Times New Roman" w:eastAsia="Times New Roman" w:hAnsi="Times New Roman" w:cs="Times New Roman"/>
          <w:color w:val="000000" w:themeColor="text1"/>
          <w:lang w:val="en-US"/>
        </w:rPr>
        <w:t>.</w:t>
      </w:r>
      <w:r w:rsidR="00956668" w:rsidRPr="006D688B">
        <w:rPr>
          <w:rFonts w:ascii="Times New Roman" w:eastAsia="Times New Roman" w:hAnsi="Times New Roman" w:cs="Times New Roman"/>
          <w:color w:val="000000" w:themeColor="text1"/>
          <w:lang w:val="en-US"/>
        </w:rPr>
        <w:t xml:space="preserve"> Work by</w:t>
      </w:r>
      <w:r w:rsidR="004D53CF" w:rsidRPr="006D688B">
        <w:rPr>
          <w:rFonts w:ascii="Times New Roman" w:eastAsia="Times New Roman" w:hAnsi="Times New Roman" w:cs="Times New Roman"/>
          <w:color w:val="000000" w:themeColor="text1"/>
          <w:lang w:val="en-US"/>
        </w:rPr>
        <w:t xml:space="preserve"> Da Costa and Loureiro (2019)</w:t>
      </w:r>
      <w:r w:rsidR="00956668" w:rsidRPr="006D688B">
        <w:rPr>
          <w:rFonts w:ascii="Times New Roman" w:eastAsia="Times New Roman" w:hAnsi="Times New Roman" w:cs="Times New Roman"/>
          <w:color w:val="000000" w:themeColor="text1"/>
          <w:lang w:val="en-US"/>
        </w:rPr>
        <w:t xml:space="preserve"> has shown that</w:t>
      </w:r>
      <w:r w:rsidR="004D53CF" w:rsidRPr="006D688B">
        <w:rPr>
          <w:rFonts w:ascii="Times New Roman" w:eastAsia="Times New Roman" w:hAnsi="Times New Roman" w:cs="Times New Roman"/>
          <w:color w:val="000000" w:themeColor="text1"/>
          <w:lang w:val="en-US"/>
        </w:rPr>
        <w:t xml:space="preserve"> salary or dues do to amount to employee engagement. People value being treated as exclusive human beings and would like to be recognized whenever they put an extra effort. These scholars further determined that relationship between employee and employers are mutual. </w:t>
      </w:r>
    </w:p>
    <w:p w14:paraId="11D6723B" w14:textId="77777777" w:rsidR="004D53CF" w:rsidRPr="006D688B" w:rsidRDefault="004D53CF" w:rsidP="003D2CB6">
      <w:pPr>
        <w:spacing w:after="0" w:line="480" w:lineRule="auto"/>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noProof/>
          <w:color w:val="000000" w:themeColor="text1"/>
          <w:lang w:eastAsia="en-GB"/>
        </w:rPr>
        <w:drawing>
          <wp:inline distT="0" distB="0" distL="0" distR="0" wp14:anchorId="78B25683" wp14:editId="6CADE795">
            <wp:extent cx="5256530" cy="1354455"/>
            <wp:effectExtent l="19050" t="19050" r="20320" b="17145"/>
            <wp:docPr id="2" name="Picture 2" descr="C:\Users\Odhis\Downloads\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dhis\Downloads\Cap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6530" cy="1354455"/>
                    </a:xfrm>
                    <a:prstGeom prst="rect">
                      <a:avLst/>
                    </a:prstGeom>
                    <a:noFill/>
                    <a:ln>
                      <a:solidFill>
                        <a:sysClr val="windowText" lastClr="000000">
                          <a:lumMod val="95000"/>
                          <a:lumOff val="5000"/>
                        </a:sysClr>
                      </a:solidFill>
                    </a:ln>
                  </pic:spPr>
                </pic:pic>
              </a:graphicData>
            </a:graphic>
          </wp:inline>
        </w:drawing>
      </w:r>
    </w:p>
    <w:p w14:paraId="6AE9077D" w14:textId="2BFBE3A3" w:rsidR="004D53CF" w:rsidRPr="006D688B" w:rsidRDefault="004D53CF" w:rsidP="003D2CB6">
      <w:pPr>
        <w:spacing w:after="0" w:line="480" w:lineRule="auto"/>
        <w:jc w:val="both"/>
        <w:rPr>
          <w:rFonts w:ascii="Times New Roman" w:eastAsia="Times New Roman" w:hAnsi="Times New Roman" w:cs="Times New Roman"/>
          <w:i/>
          <w:color w:val="000000" w:themeColor="text1"/>
        </w:rPr>
      </w:pPr>
      <w:r w:rsidRPr="006D688B">
        <w:rPr>
          <w:rFonts w:ascii="Times New Roman" w:eastAsia="Times New Roman" w:hAnsi="Times New Roman" w:cs="Times New Roman"/>
          <w:i/>
          <w:color w:val="000000" w:themeColor="text1"/>
        </w:rPr>
        <w:t>Figure 1</w:t>
      </w:r>
      <w:r w:rsidR="00DC7AD4">
        <w:rPr>
          <w:rFonts w:ascii="Times New Roman" w:eastAsia="Times New Roman" w:hAnsi="Times New Roman" w:cs="Times New Roman"/>
          <w:i/>
          <w:color w:val="000000" w:themeColor="text1"/>
        </w:rPr>
        <w:t>:</w:t>
      </w:r>
      <w:r w:rsidRPr="006D688B">
        <w:rPr>
          <w:rFonts w:ascii="Times New Roman" w:eastAsia="Times New Roman" w:hAnsi="Times New Roman" w:cs="Times New Roman"/>
          <w:i/>
          <w:color w:val="000000" w:themeColor="text1"/>
        </w:rPr>
        <w:t xml:space="preserve"> Engagement and success </w:t>
      </w:r>
      <w:r w:rsidRPr="006D688B">
        <w:rPr>
          <w:rFonts w:ascii="Times New Roman" w:eastAsia="Times New Roman" w:hAnsi="Times New Roman" w:cs="Times New Roman"/>
          <w:i/>
          <w:color w:val="000000" w:themeColor="text1"/>
          <w:lang w:val="en-US"/>
        </w:rPr>
        <w:t>(Source: Da Costa and Loureiro 2019).</w:t>
      </w:r>
    </w:p>
    <w:p w14:paraId="33E93DEA" w14:textId="4F4A262C" w:rsidR="004D53CF" w:rsidRPr="006D688B" w:rsidRDefault="004D53CF"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Based on their findings, while employees are motivated by their happiness and wellbeing within their workplaces, employers are motivated by low turnover rates and increased benefits (Da Costa and Loureiro 2019). </w:t>
      </w:r>
      <w:r w:rsidR="00C004FC" w:rsidRPr="006D688B">
        <w:rPr>
          <w:rFonts w:ascii="Times New Roman" w:eastAsia="Times New Roman" w:hAnsi="Times New Roman" w:cs="Times New Roman"/>
          <w:color w:val="000000" w:themeColor="text1"/>
          <w:lang w:val="en-US"/>
        </w:rPr>
        <w:t>According to much research</w:t>
      </w:r>
      <w:r w:rsidR="00731481">
        <w:rPr>
          <w:rFonts w:ascii="Times New Roman" w:eastAsia="Times New Roman" w:hAnsi="Times New Roman" w:cs="Times New Roman"/>
          <w:color w:val="000000" w:themeColor="text1"/>
          <w:lang w:val="en-US"/>
        </w:rPr>
        <w:t>,</w:t>
      </w:r>
      <w:r w:rsidR="00C004FC" w:rsidRPr="006D688B">
        <w:rPr>
          <w:rFonts w:ascii="Times New Roman" w:eastAsia="Times New Roman" w:hAnsi="Times New Roman" w:cs="Times New Roman"/>
          <w:color w:val="000000" w:themeColor="text1"/>
          <w:lang w:val="en-US"/>
        </w:rPr>
        <w:t xml:space="preserve"> motivation and engagement leads to organi</w:t>
      </w:r>
      <w:r w:rsidR="00711E48" w:rsidRPr="006D688B">
        <w:rPr>
          <w:rFonts w:ascii="Times New Roman" w:eastAsia="Times New Roman" w:hAnsi="Times New Roman" w:cs="Times New Roman"/>
          <w:color w:val="000000" w:themeColor="text1"/>
          <w:lang w:val="en-US"/>
        </w:rPr>
        <w:t>s</w:t>
      </w:r>
      <w:r w:rsidR="00C004FC" w:rsidRPr="006D688B">
        <w:rPr>
          <w:rFonts w:ascii="Times New Roman" w:eastAsia="Times New Roman" w:hAnsi="Times New Roman" w:cs="Times New Roman"/>
          <w:color w:val="000000" w:themeColor="text1"/>
          <w:lang w:val="en-US"/>
        </w:rPr>
        <w:t xml:space="preserve">ational performance which will be discussed </w:t>
      </w:r>
      <w:r w:rsidR="009458C8" w:rsidRPr="006D688B">
        <w:rPr>
          <w:rFonts w:ascii="Times New Roman" w:eastAsia="Times New Roman" w:hAnsi="Times New Roman" w:cs="Times New Roman"/>
          <w:color w:val="000000" w:themeColor="text1"/>
          <w:lang w:val="en-US"/>
        </w:rPr>
        <w:t>in the following paragraph.</w:t>
      </w:r>
    </w:p>
    <w:p w14:paraId="26C6BB25" w14:textId="3E8494D5" w:rsidR="00956668" w:rsidRPr="006D688B" w:rsidRDefault="00C004FC" w:rsidP="00956668">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The engagement of employees has many beneficial results for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ations. Companies significantly rely on the skills and time inputs of their employees. Engaged employees are more focused towards the company’s goals resulting in work satisfaction, increased profitability, satisfied customers. Marrelli (2011) indicates a significant correlation between employee engagement and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ational results such as higher levels of customer loyalty and satisfaction, </w:t>
      </w:r>
      <w:r w:rsidRPr="006D688B">
        <w:rPr>
          <w:rFonts w:ascii="Times New Roman" w:eastAsia="Times New Roman" w:hAnsi="Times New Roman" w:cs="Times New Roman"/>
          <w:color w:val="000000" w:themeColor="text1"/>
          <w:lang w:val="en-US"/>
        </w:rPr>
        <w:lastRenderedPageBreak/>
        <w:t>enhanced productivity, and increased profitability. Depending on the efficacy of the employee engagement, it encourages the involvement of employees in companywide activities, which encourages emotional connection with the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 </w:t>
      </w:r>
    </w:p>
    <w:p w14:paraId="15F9180C" w14:textId="77777777" w:rsidR="004D53CF" w:rsidRPr="006D688B" w:rsidRDefault="004D53CF" w:rsidP="003D2CB6">
      <w:pPr>
        <w:pStyle w:val="Heading2"/>
        <w:spacing w:before="0" w:line="480" w:lineRule="auto"/>
        <w:jc w:val="both"/>
        <w:rPr>
          <w:rFonts w:ascii="Times New Roman" w:eastAsia="Times New Roman" w:hAnsi="Times New Roman" w:cs="Times New Roman"/>
          <w:bCs/>
          <w:color w:val="000000" w:themeColor="text1"/>
          <w:sz w:val="22"/>
          <w:szCs w:val="22"/>
          <w:lang w:val="en-US"/>
        </w:rPr>
      </w:pPr>
      <w:bookmarkStart w:id="0" w:name="_Toc97179924"/>
    </w:p>
    <w:p w14:paraId="101C3644" w14:textId="77777777" w:rsidR="004D53CF" w:rsidRPr="006D688B" w:rsidRDefault="004D53CF" w:rsidP="003D2CB6">
      <w:pPr>
        <w:pStyle w:val="Heading2"/>
        <w:spacing w:before="0" w:line="480" w:lineRule="auto"/>
        <w:ind w:left="720"/>
        <w:jc w:val="both"/>
        <w:rPr>
          <w:rFonts w:ascii="Times New Roman" w:eastAsia="Times New Roman" w:hAnsi="Times New Roman" w:cs="Times New Roman"/>
          <w:bCs/>
          <w:color w:val="000000" w:themeColor="text1"/>
          <w:sz w:val="22"/>
          <w:szCs w:val="22"/>
          <w:lang w:val="en-US"/>
        </w:rPr>
      </w:pPr>
      <w:r w:rsidRPr="006D688B">
        <w:rPr>
          <w:rFonts w:ascii="Times New Roman" w:eastAsia="Times New Roman" w:hAnsi="Times New Roman" w:cs="Times New Roman"/>
          <w:bCs/>
          <w:color w:val="000000" w:themeColor="text1"/>
          <w:sz w:val="22"/>
          <w:szCs w:val="22"/>
          <w:lang w:val="en-US"/>
        </w:rPr>
        <w:t>Employee Engagement and Motivation</w:t>
      </w:r>
      <w:bookmarkEnd w:id="0"/>
    </w:p>
    <w:p w14:paraId="255A8122" w14:textId="77777777" w:rsidR="004D53CF" w:rsidRPr="006D688B" w:rsidRDefault="004D53CF" w:rsidP="003D2CB6">
      <w:pPr>
        <w:spacing w:line="480" w:lineRule="auto"/>
        <w:jc w:val="both"/>
        <w:rPr>
          <w:rFonts w:ascii="Times New Roman" w:hAnsi="Times New Roman" w:cs="Times New Roman"/>
          <w:color w:val="000000" w:themeColor="text1"/>
          <w:lang w:val="en-US"/>
        </w:rPr>
      </w:pPr>
    </w:p>
    <w:p w14:paraId="1C18B232" w14:textId="7F5C64B1" w:rsidR="004D53CF" w:rsidRPr="006D688B" w:rsidRDefault="004D53CF"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Employee engagement is powerful in increasing profitability, productivity, customer loyalty, retaining potential employees, and decreasing the rate of absenteeism. Besides its role in increasing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ational performance, employee engagement is also essential in motivating the employees. Sinha et al. (2014) states that motivation plays a </w:t>
      </w:r>
      <w:r w:rsidR="00C02BF6" w:rsidRPr="006D688B">
        <w:rPr>
          <w:rFonts w:ascii="Times New Roman" w:eastAsia="Times New Roman" w:hAnsi="Times New Roman" w:cs="Times New Roman"/>
          <w:color w:val="000000" w:themeColor="text1"/>
          <w:lang w:val="en-US"/>
        </w:rPr>
        <w:t>crucial</w:t>
      </w:r>
      <w:r w:rsidRPr="006D688B">
        <w:rPr>
          <w:rFonts w:ascii="Times New Roman" w:eastAsia="Times New Roman" w:hAnsi="Times New Roman" w:cs="Times New Roman"/>
          <w:color w:val="000000" w:themeColor="text1"/>
          <w:lang w:val="en-US"/>
        </w:rPr>
        <w:t xml:space="preserve"> role in achieving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ational goals and objectives. Employee motivation can be regarded as the employee’s enthusiasm and energy for the working environment. Higher levels of motivation lead to improved work quality and higher productivity (Sinha et al., 2014). </w:t>
      </w:r>
    </w:p>
    <w:p w14:paraId="7A78EE85" w14:textId="77777777" w:rsidR="004D53CF" w:rsidRPr="006D688B" w:rsidRDefault="004D53CF"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 xml:space="preserve"> The nature of motivation is to be energizing and consequence oriented. However, the type and level of motivation vary depending on the stimulant. According to Evangeline and Ragavan (2016), motivation can be categorized into two types. The first type is the intrinsic motivation that a person’s inherent tendency to perform an activity because it is enjoyable and interesting without external drive. The second type is extrinsic motivation that relies on an external drive such as a reward to perform an activity (Evangeline &amp; Ragavan, 2016). They further determine that intrinsic and extrinsic motivational factors play a vital role in employee engagement. However, Ghosh et al. (2020) suggest that intrinsic motivation is a vital antecedent of employee engagement due to the voluntary performing of an activity for its own sake and deriving inherent pleasure and satisfaction. Employers need to keep their employees motivated, engaged, and committed to achieving the goals since the employees are the real assets of a business.</w:t>
      </w:r>
    </w:p>
    <w:p w14:paraId="0C6353AA" w14:textId="44ED2514" w:rsidR="004D53CF" w:rsidRPr="006D688B" w:rsidRDefault="004D53CF"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lastRenderedPageBreak/>
        <w:t>Macauley (2015) states that motivation constitutes goals, direction, persistence, and effort. The study evaluates that since employee engagement is the employee’s relationship with the work itself, it is imperative to identify possible areas such as organi</w:t>
      </w:r>
      <w:r w:rsidR="00711E48"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ational support, sustainable workload, reward, and recognition to foster employee motivation. </w:t>
      </w:r>
      <w:r w:rsidR="009960AA" w:rsidRPr="006D688B">
        <w:rPr>
          <w:rFonts w:ascii="Times New Roman" w:eastAsia="Times New Roman" w:hAnsi="Times New Roman" w:cs="Times New Roman"/>
          <w:color w:val="000000" w:themeColor="text1"/>
          <w:lang w:val="en-US"/>
        </w:rPr>
        <w:t>As a result, employee engagement can increase the organi</w:t>
      </w:r>
      <w:r w:rsidR="00711E48" w:rsidRPr="006D688B">
        <w:rPr>
          <w:rFonts w:ascii="Times New Roman" w:eastAsia="Times New Roman" w:hAnsi="Times New Roman" w:cs="Times New Roman"/>
          <w:color w:val="000000" w:themeColor="text1"/>
          <w:lang w:val="en-US"/>
        </w:rPr>
        <w:t>s</w:t>
      </w:r>
      <w:r w:rsidR="009960AA" w:rsidRPr="006D688B">
        <w:rPr>
          <w:rFonts w:ascii="Times New Roman" w:eastAsia="Times New Roman" w:hAnsi="Times New Roman" w:cs="Times New Roman"/>
          <w:color w:val="000000" w:themeColor="text1"/>
          <w:lang w:val="en-US"/>
        </w:rPr>
        <w:t>ational performance.</w:t>
      </w:r>
    </w:p>
    <w:p w14:paraId="2E8C94F2" w14:textId="631C264A" w:rsidR="00DC60E0" w:rsidRPr="006D688B" w:rsidRDefault="009960AA" w:rsidP="00D329E1">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Any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 can benefit from engaged employees, especially where the competition is very high. Furthermore, in the UK fast food sector the employees are a great asset of </w:t>
      </w:r>
      <w:r w:rsidR="00CA4A9D" w:rsidRPr="006D688B">
        <w:rPr>
          <w:rFonts w:ascii="Times New Roman" w:eastAsia="Times New Roman" w:hAnsi="Times New Roman" w:cs="Times New Roman"/>
          <w:color w:val="000000" w:themeColor="text1"/>
          <w:lang w:val="en-US"/>
        </w:rPr>
        <w:t>organi</w:t>
      </w:r>
      <w:r w:rsidR="00711E48" w:rsidRPr="006D688B">
        <w:rPr>
          <w:rFonts w:ascii="Times New Roman" w:eastAsia="Times New Roman" w:hAnsi="Times New Roman" w:cs="Times New Roman"/>
          <w:color w:val="000000" w:themeColor="text1"/>
          <w:lang w:val="en-US"/>
        </w:rPr>
        <w:t>s</w:t>
      </w:r>
      <w:r w:rsidR="00CA4A9D" w:rsidRPr="006D688B">
        <w:rPr>
          <w:rFonts w:ascii="Times New Roman" w:eastAsia="Times New Roman" w:hAnsi="Times New Roman" w:cs="Times New Roman"/>
          <w:color w:val="000000" w:themeColor="text1"/>
          <w:lang w:val="en-US"/>
        </w:rPr>
        <w:t>ations,</w:t>
      </w:r>
      <w:r w:rsidRPr="006D688B">
        <w:rPr>
          <w:rFonts w:ascii="Times New Roman" w:eastAsia="Times New Roman" w:hAnsi="Times New Roman" w:cs="Times New Roman"/>
          <w:color w:val="000000" w:themeColor="text1"/>
          <w:lang w:val="en-US"/>
        </w:rPr>
        <w:t xml:space="preserve"> and their commitment and motivation will reveal great benefits.</w:t>
      </w:r>
    </w:p>
    <w:p w14:paraId="32DC0316" w14:textId="77777777" w:rsidR="00CA4A9D" w:rsidRPr="006D688B" w:rsidRDefault="00CA4A9D" w:rsidP="00F86A45">
      <w:pPr>
        <w:spacing w:after="0" w:line="480" w:lineRule="auto"/>
        <w:jc w:val="both"/>
        <w:rPr>
          <w:rFonts w:ascii="Times New Roman" w:eastAsia="Times New Roman" w:hAnsi="Times New Roman" w:cs="Times New Roman"/>
          <w:color w:val="000000" w:themeColor="text1"/>
          <w:lang w:val="en-US"/>
        </w:rPr>
      </w:pPr>
    </w:p>
    <w:p w14:paraId="40185C37" w14:textId="08303A16" w:rsidR="00DC60E0" w:rsidRPr="006D688B" w:rsidRDefault="00DC60E0" w:rsidP="009960AA">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UK Fast-Food Sector</w:t>
      </w:r>
    </w:p>
    <w:p w14:paraId="3D31161D" w14:textId="77777777" w:rsidR="009960AA" w:rsidRPr="006D688B" w:rsidRDefault="009960AA" w:rsidP="009960AA">
      <w:pPr>
        <w:spacing w:after="0" w:line="480" w:lineRule="auto"/>
        <w:ind w:firstLine="720"/>
        <w:jc w:val="both"/>
        <w:rPr>
          <w:rFonts w:ascii="Times New Roman" w:eastAsia="Times New Roman" w:hAnsi="Times New Roman" w:cs="Times New Roman"/>
          <w:color w:val="000000" w:themeColor="text1"/>
          <w:lang w:val="en-US"/>
        </w:rPr>
      </w:pPr>
    </w:p>
    <w:p w14:paraId="2CBD1CA6" w14:textId="39A01109" w:rsidR="009F2F77" w:rsidRPr="006D688B" w:rsidRDefault="009F2F77" w:rsidP="003D2CB6">
      <w:pPr>
        <w:spacing w:after="0" w:line="480" w:lineRule="auto"/>
        <w:ind w:firstLine="720"/>
        <w:jc w:val="both"/>
        <w:rPr>
          <w:rFonts w:ascii="Times New Roman" w:hAnsi="Times New Roman" w:cs="Times New Roman"/>
          <w:color w:val="000000" w:themeColor="text1"/>
        </w:rPr>
      </w:pPr>
      <w:r w:rsidRPr="006D688B">
        <w:rPr>
          <w:rFonts w:ascii="Times New Roman" w:hAnsi="Times New Roman" w:cs="Times New Roman"/>
          <w:color w:val="000000" w:themeColor="text1"/>
        </w:rPr>
        <w:t>In the fast-food industry, employee satisfaction contributes to improved individual and organisational performance because it stimulates commitment of employees in the workplace. Ukandu and Ukpere (2014) stated that the uniqueness of the fast-food workforce requires the management to pay attention their goals, values, potentials and needs to enhance a motivated workforce. High job satisfaction contributes to increase</w:t>
      </w:r>
      <w:r w:rsidR="00BA01E7" w:rsidRPr="006D688B">
        <w:rPr>
          <w:rFonts w:ascii="Times New Roman" w:hAnsi="Times New Roman" w:cs="Times New Roman"/>
          <w:color w:val="000000" w:themeColor="text1"/>
        </w:rPr>
        <w:t>d</w:t>
      </w:r>
      <w:r w:rsidRPr="006D688B">
        <w:rPr>
          <w:rFonts w:ascii="Times New Roman" w:hAnsi="Times New Roman" w:cs="Times New Roman"/>
          <w:color w:val="000000" w:themeColor="text1"/>
        </w:rPr>
        <w:t xml:space="preserve"> levels of motivation whereby the staff focus on successfully achieving strategic goals and objectives. Arokiasamy (2019) </w:t>
      </w:r>
      <w:r w:rsidR="00940771" w:rsidRPr="006D688B">
        <w:rPr>
          <w:rFonts w:ascii="Times New Roman" w:hAnsi="Times New Roman" w:cs="Times New Roman"/>
          <w:color w:val="000000" w:themeColor="text1"/>
        </w:rPr>
        <w:t>noticed</w:t>
      </w:r>
      <w:r w:rsidRPr="006D688B">
        <w:rPr>
          <w:rFonts w:ascii="Times New Roman" w:hAnsi="Times New Roman" w:cs="Times New Roman"/>
          <w:color w:val="000000" w:themeColor="text1"/>
        </w:rPr>
        <w:t xml:space="preserve"> that employees are kept satisfied through provision of good fringe benefits, medical aid and remuneration that eventually encourage them to offer quality services. Unsatisfied workers report high rates of turnover, low quality outputs and high absenteeism. Naqvi et al. (2013) suggested the need for in depth scrutiny of the compensation structure in the fast-food sector to ensure improve reward and pay system that promotes employee satisfaction. Working at the fast-food sector is challenging because work-life balance is not achieved, a situation that contributes to increased stress. Hence the need for greater autonomy that enable the staff to feel the sense of accomplishment in the organisation and take responsibility in their tasks. </w:t>
      </w:r>
    </w:p>
    <w:p w14:paraId="26C2C274" w14:textId="23223B44" w:rsidR="00AE7D1E" w:rsidRDefault="009F2F77" w:rsidP="00AE7D1E">
      <w:pPr>
        <w:spacing w:after="0" w:line="480" w:lineRule="auto"/>
        <w:ind w:firstLine="720"/>
        <w:jc w:val="both"/>
        <w:rPr>
          <w:rFonts w:ascii="Times New Roman" w:hAnsi="Times New Roman" w:cs="Times New Roman"/>
          <w:color w:val="000000" w:themeColor="text1"/>
        </w:rPr>
      </w:pPr>
      <w:r w:rsidRPr="006D688B">
        <w:rPr>
          <w:rFonts w:ascii="Times New Roman" w:hAnsi="Times New Roman" w:cs="Times New Roman"/>
          <w:color w:val="000000" w:themeColor="text1"/>
        </w:rPr>
        <w:lastRenderedPageBreak/>
        <w:t>To keep employee satisfaction high,</w:t>
      </w:r>
      <w:r w:rsidR="00855892" w:rsidRPr="006D688B">
        <w:rPr>
          <w:rFonts w:ascii="Times New Roman" w:hAnsi="Times New Roman" w:cs="Times New Roman"/>
          <w:color w:val="000000" w:themeColor="text1"/>
        </w:rPr>
        <w:t xml:space="preserve"> research done years ago by</w:t>
      </w:r>
      <w:r w:rsidRPr="006D688B">
        <w:rPr>
          <w:rFonts w:ascii="Times New Roman" w:hAnsi="Times New Roman" w:cs="Times New Roman"/>
          <w:color w:val="000000" w:themeColor="text1"/>
        </w:rPr>
        <w:t xml:space="preserve"> Ukandu and Ukpere (2014) </w:t>
      </w:r>
      <w:r w:rsidR="00855892" w:rsidRPr="006D688B">
        <w:rPr>
          <w:rFonts w:ascii="Times New Roman" w:hAnsi="Times New Roman" w:cs="Times New Roman"/>
          <w:color w:val="000000" w:themeColor="text1"/>
        </w:rPr>
        <w:t>showed</w:t>
      </w:r>
      <w:r w:rsidRPr="006D688B">
        <w:rPr>
          <w:rFonts w:ascii="Times New Roman" w:hAnsi="Times New Roman" w:cs="Times New Roman"/>
          <w:color w:val="000000" w:themeColor="text1"/>
        </w:rPr>
        <w:t xml:space="preserve"> that the management should consider the following best practices; creation of a positive work environment through listening and promoting equal opportunities, building healthy working relationships, and open communication; ensuring adequate employee feedback; appreciation and recognition of employees from time to time; and maintaining work life balance through flexible working hours, and encouraging staff and manager interactions. Corporate wellness programs or sessions could be useful in ensuring the employees are healthy and stress-free to enhance their productivity (Naqvi et al., 2013). Therefore, it can be stated that the key factors to employee satisfaction include motivation, fair compensation, praise and appreciation and finally, high levels of engagement in the workplace.</w:t>
      </w:r>
    </w:p>
    <w:p w14:paraId="7348623D" w14:textId="77777777" w:rsidR="00F86A45" w:rsidRPr="006D688B" w:rsidRDefault="00F86A45" w:rsidP="00AE7D1E">
      <w:pPr>
        <w:spacing w:after="0" w:line="480" w:lineRule="auto"/>
        <w:ind w:firstLine="720"/>
        <w:jc w:val="both"/>
        <w:rPr>
          <w:rFonts w:ascii="Times New Roman" w:hAnsi="Times New Roman" w:cs="Times New Roman"/>
          <w:color w:val="000000" w:themeColor="text1"/>
        </w:rPr>
      </w:pPr>
    </w:p>
    <w:p w14:paraId="11B966A5" w14:textId="5759B006" w:rsidR="00614AA6" w:rsidRPr="006D688B" w:rsidRDefault="00614AA6" w:rsidP="00AE7D1E">
      <w:pPr>
        <w:spacing w:after="0" w:line="480" w:lineRule="auto"/>
        <w:ind w:firstLine="720"/>
        <w:jc w:val="both"/>
        <w:rPr>
          <w:rFonts w:ascii="Times New Roman" w:hAnsi="Times New Roman" w:cs="Times New Roman"/>
          <w:color w:val="000000" w:themeColor="text1"/>
        </w:rPr>
      </w:pPr>
      <w:r w:rsidRPr="006D688B">
        <w:rPr>
          <w:rFonts w:ascii="Times New Roman" w:hAnsi="Times New Roman" w:cs="Times New Roman"/>
          <w:color w:val="000000" w:themeColor="text1"/>
        </w:rPr>
        <w:t>Issues on Employee Engagement in the Fast-Food Sector</w:t>
      </w:r>
    </w:p>
    <w:p w14:paraId="03DFDB56" w14:textId="3DEE1F6D" w:rsidR="00614AA6" w:rsidRPr="006D688B" w:rsidRDefault="00614AA6" w:rsidP="003D2CB6">
      <w:pPr>
        <w:spacing w:after="0" w:line="480" w:lineRule="auto"/>
        <w:ind w:firstLine="720"/>
        <w:jc w:val="both"/>
        <w:rPr>
          <w:rFonts w:ascii="Times New Roman" w:hAnsi="Times New Roman" w:cs="Times New Roman"/>
          <w:color w:val="000000" w:themeColor="text1"/>
        </w:rPr>
      </w:pPr>
    </w:p>
    <w:p w14:paraId="03FE9B7A" w14:textId="74169EA2" w:rsidR="00DC60E0" w:rsidRPr="006D688B" w:rsidRDefault="009D743E"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             </w:t>
      </w:r>
      <w:r w:rsidR="00D260B4" w:rsidRPr="006D688B">
        <w:rPr>
          <w:rFonts w:ascii="Times New Roman" w:hAnsi="Times New Roman" w:cs="Times New Roman"/>
          <w:color w:val="000000" w:themeColor="text1"/>
        </w:rPr>
        <w:t>Employee engagement is crucial in any organi</w:t>
      </w:r>
      <w:r w:rsidR="00711E48" w:rsidRPr="006D688B">
        <w:rPr>
          <w:rFonts w:ascii="Times New Roman" w:hAnsi="Times New Roman" w:cs="Times New Roman"/>
          <w:color w:val="000000" w:themeColor="text1"/>
        </w:rPr>
        <w:t>s</w:t>
      </w:r>
      <w:r w:rsidR="00D260B4" w:rsidRPr="006D688B">
        <w:rPr>
          <w:rFonts w:ascii="Times New Roman" w:hAnsi="Times New Roman" w:cs="Times New Roman"/>
          <w:color w:val="000000" w:themeColor="text1"/>
        </w:rPr>
        <w:t xml:space="preserve">ation in any sector. As competition grows, the demand for employee engagement is increasing. </w:t>
      </w:r>
      <w:r w:rsidR="00DA449E" w:rsidRPr="006D688B">
        <w:rPr>
          <w:rFonts w:ascii="Times New Roman" w:hAnsi="Times New Roman" w:cs="Times New Roman"/>
          <w:color w:val="000000" w:themeColor="text1"/>
        </w:rPr>
        <w:t xml:space="preserve">(Khanday, 2021) It is known that the fast-food sector is part of the hospitality sector where the employees must take contact with the customers daily and their engagement within the company will reflect on that. Lubag (2022) states that the productivity and motivation of employees will increase when the employee engagement is improved and the employees are dedicated to work for a common goal. </w:t>
      </w:r>
      <w:r w:rsidR="00002D70" w:rsidRPr="006D688B">
        <w:rPr>
          <w:rFonts w:ascii="Times New Roman" w:hAnsi="Times New Roman" w:cs="Times New Roman"/>
          <w:color w:val="000000" w:themeColor="text1"/>
        </w:rPr>
        <w:t xml:space="preserve">Some challenges might appear if employee engagement is not managed correctly. There might be a communication gap, inefficient use of people analytics to drive business results, </w:t>
      </w:r>
      <w:r w:rsidR="00476FE6" w:rsidRPr="006D688B">
        <w:rPr>
          <w:rFonts w:ascii="Times New Roman" w:hAnsi="Times New Roman" w:cs="Times New Roman"/>
          <w:color w:val="000000" w:themeColor="text1"/>
        </w:rPr>
        <w:t>lack of support from managers, unhealthy work environment Lubag (2022)</w:t>
      </w:r>
      <w:r w:rsidR="00EE59E3" w:rsidRPr="006D688B">
        <w:rPr>
          <w:rFonts w:ascii="Times New Roman" w:hAnsi="Times New Roman" w:cs="Times New Roman"/>
          <w:color w:val="000000" w:themeColor="text1"/>
        </w:rPr>
        <w:t>.</w:t>
      </w:r>
      <w:r w:rsidR="00476FE6" w:rsidRPr="006D688B">
        <w:rPr>
          <w:rFonts w:ascii="Times New Roman" w:hAnsi="Times New Roman" w:cs="Times New Roman"/>
          <w:color w:val="000000" w:themeColor="text1"/>
        </w:rPr>
        <w:t xml:space="preserve"> The fast-food chain McDonald’s has been contracting people on zero hours contract which led to unhappy employees in UK. In 2017 many employees stroked against McDonald’s zero hours contract and demanded at least £10 per hours according to Kolloewe and Slawson (2017).</w:t>
      </w:r>
      <w:r w:rsidR="009B4D53" w:rsidRPr="006D688B">
        <w:rPr>
          <w:rFonts w:ascii="Times New Roman" w:hAnsi="Times New Roman" w:cs="Times New Roman"/>
          <w:color w:val="000000" w:themeColor="text1"/>
        </w:rPr>
        <w:t xml:space="preserve"> Working in a fast-food restaurant means long working hours, zero hours contracts</w:t>
      </w:r>
      <w:r w:rsidR="00445282" w:rsidRPr="006D688B">
        <w:rPr>
          <w:rFonts w:ascii="Times New Roman" w:hAnsi="Times New Roman" w:cs="Times New Roman"/>
          <w:color w:val="000000" w:themeColor="text1"/>
        </w:rPr>
        <w:t xml:space="preserve"> and working under pressure.</w:t>
      </w:r>
      <w:r w:rsidR="009B4D53" w:rsidRPr="006D688B">
        <w:rPr>
          <w:rFonts w:ascii="Times New Roman" w:hAnsi="Times New Roman" w:cs="Times New Roman"/>
          <w:color w:val="000000" w:themeColor="text1"/>
        </w:rPr>
        <w:t xml:space="preserve"> </w:t>
      </w:r>
      <w:r w:rsidR="00445282" w:rsidRPr="006D688B">
        <w:rPr>
          <w:rFonts w:ascii="Times New Roman" w:hAnsi="Times New Roman" w:cs="Times New Roman"/>
          <w:color w:val="000000" w:themeColor="text1"/>
        </w:rPr>
        <w:t>Additionally</w:t>
      </w:r>
      <w:r w:rsidR="00726C81" w:rsidRPr="006D688B">
        <w:rPr>
          <w:rFonts w:ascii="Times New Roman" w:hAnsi="Times New Roman" w:cs="Times New Roman"/>
          <w:color w:val="000000" w:themeColor="text1"/>
        </w:rPr>
        <w:t>,</w:t>
      </w:r>
      <w:r w:rsidR="009B4D53" w:rsidRPr="006D688B">
        <w:rPr>
          <w:rFonts w:ascii="Times New Roman" w:hAnsi="Times New Roman" w:cs="Times New Roman"/>
          <w:color w:val="000000" w:themeColor="text1"/>
        </w:rPr>
        <w:t xml:space="preserve"> </w:t>
      </w:r>
      <w:r w:rsidR="00726C81" w:rsidRPr="006D688B">
        <w:rPr>
          <w:rFonts w:ascii="Times New Roman" w:hAnsi="Times New Roman" w:cs="Times New Roman"/>
          <w:color w:val="000000" w:themeColor="text1"/>
        </w:rPr>
        <w:t xml:space="preserve">this </w:t>
      </w:r>
      <w:r w:rsidR="009B4D53" w:rsidRPr="006D688B">
        <w:rPr>
          <w:rFonts w:ascii="Times New Roman" w:hAnsi="Times New Roman" w:cs="Times New Roman"/>
          <w:color w:val="000000" w:themeColor="text1"/>
        </w:rPr>
        <w:t xml:space="preserve">could lead to unhappy and </w:t>
      </w:r>
      <w:r w:rsidR="009B4D53" w:rsidRPr="006D688B">
        <w:rPr>
          <w:rFonts w:ascii="Times New Roman" w:hAnsi="Times New Roman" w:cs="Times New Roman"/>
          <w:color w:val="000000" w:themeColor="text1"/>
        </w:rPr>
        <w:lastRenderedPageBreak/>
        <w:t xml:space="preserve">unengaged employees because they are not certain on the </w:t>
      </w:r>
      <w:r w:rsidR="00705FA0" w:rsidRPr="006D688B">
        <w:rPr>
          <w:rFonts w:ascii="Times New Roman" w:hAnsi="Times New Roman" w:cs="Times New Roman"/>
          <w:color w:val="000000" w:themeColor="text1"/>
        </w:rPr>
        <w:t xml:space="preserve">working hours </w:t>
      </w:r>
      <w:r w:rsidR="00726C81" w:rsidRPr="006D688B">
        <w:rPr>
          <w:rFonts w:ascii="Times New Roman" w:hAnsi="Times New Roman" w:cs="Times New Roman"/>
          <w:color w:val="000000" w:themeColor="text1"/>
        </w:rPr>
        <w:t>and the wages received every week.</w:t>
      </w:r>
    </w:p>
    <w:p w14:paraId="0CCA53E7" w14:textId="01C81572" w:rsidR="00AE7D1E" w:rsidRPr="006D688B" w:rsidRDefault="00705FA0"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Another strike against McDonald’s in 2019 </w:t>
      </w:r>
      <w:r w:rsidR="00445282" w:rsidRPr="006D688B">
        <w:rPr>
          <w:rFonts w:ascii="Times New Roman" w:hAnsi="Times New Roman" w:cs="Times New Roman"/>
          <w:color w:val="000000" w:themeColor="text1"/>
        </w:rPr>
        <w:t>revealed</w:t>
      </w:r>
      <w:r w:rsidRPr="006D688B">
        <w:rPr>
          <w:rFonts w:ascii="Times New Roman" w:hAnsi="Times New Roman" w:cs="Times New Roman"/>
          <w:color w:val="000000" w:themeColor="text1"/>
        </w:rPr>
        <w:t xml:space="preserve"> that the issues have not been </w:t>
      </w:r>
      <w:r w:rsidR="00445282" w:rsidRPr="006D688B">
        <w:rPr>
          <w:rFonts w:ascii="Times New Roman" w:hAnsi="Times New Roman" w:cs="Times New Roman"/>
          <w:color w:val="000000" w:themeColor="text1"/>
        </w:rPr>
        <w:t>solved</w:t>
      </w:r>
      <w:r w:rsidRPr="006D688B">
        <w:rPr>
          <w:rFonts w:ascii="Times New Roman" w:hAnsi="Times New Roman" w:cs="Times New Roman"/>
          <w:color w:val="000000" w:themeColor="text1"/>
        </w:rPr>
        <w:t xml:space="preserve">. According to McAllister (2019) McDonald’s employee demand the </w:t>
      </w:r>
      <w:r w:rsidR="00C02BF6" w:rsidRPr="006D688B">
        <w:rPr>
          <w:rFonts w:ascii="Times New Roman" w:hAnsi="Times New Roman" w:cs="Times New Roman"/>
          <w:color w:val="000000" w:themeColor="text1"/>
        </w:rPr>
        <w:t>salaries</w:t>
      </w:r>
      <w:r w:rsidRPr="006D688B">
        <w:rPr>
          <w:rFonts w:ascii="Times New Roman" w:hAnsi="Times New Roman" w:cs="Times New Roman"/>
          <w:color w:val="000000" w:themeColor="text1"/>
        </w:rPr>
        <w:t xml:space="preserve"> to be increased to £15 pounds an hour, guaranteed hours of up to 40 a week, notice of shifts four weeks in advance and recognition of the </w:t>
      </w:r>
      <w:r w:rsidR="00BC7C58" w:rsidRPr="006D688B">
        <w:rPr>
          <w:rFonts w:ascii="Times New Roman" w:hAnsi="Times New Roman" w:cs="Times New Roman"/>
          <w:color w:val="000000" w:themeColor="text1"/>
        </w:rPr>
        <w:t>BFAWU which represents the employees.</w:t>
      </w:r>
    </w:p>
    <w:p w14:paraId="59DEBC11" w14:textId="77777777" w:rsidR="00AE7D1E" w:rsidRPr="006D688B" w:rsidRDefault="00AE7D1E" w:rsidP="003D2CB6">
      <w:pPr>
        <w:spacing w:after="0" w:line="480" w:lineRule="auto"/>
        <w:jc w:val="both"/>
        <w:rPr>
          <w:rFonts w:ascii="Times New Roman" w:hAnsi="Times New Roman" w:cs="Times New Roman"/>
          <w:color w:val="000000" w:themeColor="text1"/>
        </w:rPr>
      </w:pPr>
    </w:p>
    <w:p w14:paraId="16C72CFE" w14:textId="62888107" w:rsidR="000946ED" w:rsidRPr="006D688B" w:rsidRDefault="000946ED" w:rsidP="003D2CB6">
      <w:pPr>
        <w:spacing w:after="0" w:line="480" w:lineRule="auto"/>
        <w:ind w:left="720"/>
        <w:jc w:val="both"/>
        <w:rPr>
          <w:rFonts w:ascii="Times New Roman" w:hAnsi="Times New Roman" w:cs="Times New Roman"/>
          <w:color w:val="000000" w:themeColor="text1"/>
        </w:rPr>
      </w:pPr>
      <w:r w:rsidRPr="006D688B">
        <w:rPr>
          <w:rFonts w:ascii="Times New Roman" w:hAnsi="Times New Roman" w:cs="Times New Roman"/>
          <w:color w:val="000000" w:themeColor="text1"/>
        </w:rPr>
        <w:t>Summary</w:t>
      </w:r>
    </w:p>
    <w:p w14:paraId="29CAE2DB" w14:textId="441B36ED" w:rsidR="00784AB2" w:rsidRPr="006D688B" w:rsidRDefault="00784AB2" w:rsidP="003D2CB6">
      <w:pPr>
        <w:spacing w:after="0" w:line="480" w:lineRule="auto"/>
        <w:ind w:left="720"/>
        <w:jc w:val="both"/>
        <w:rPr>
          <w:rFonts w:ascii="Times New Roman" w:hAnsi="Times New Roman" w:cs="Times New Roman"/>
          <w:color w:val="000000" w:themeColor="text1"/>
        </w:rPr>
      </w:pPr>
    </w:p>
    <w:p w14:paraId="6316FCD6" w14:textId="38F39633" w:rsidR="00A57BEF" w:rsidRPr="006D688B" w:rsidRDefault="00A57BEF"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To conclude, the UK fast-food sector has some</w:t>
      </w:r>
      <w:r w:rsidR="00726C81" w:rsidRPr="006D688B">
        <w:rPr>
          <w:rFonts w:ascii="Times New Roman" w:hAnsi="Times New Roman" w:cs="Times New Roman"/>
          <w:color w:val="000000" w:themeColor="text1"/>
        </w:rPr>
        <w:t xml:space="preserve"> unresolved</w:t>
      </w:r>
      <w:r w:rsidRPr="006D688B">
        <w:rPr>
          <w:rFonts w:ascii="Times New Roman" w:hAnsi="Times New Roman" w:cs="Times New Roman"/>
          <w:color w:val="000000" w:themeColor="text1"/>
        </w:rPr>
        <w:t xml:space="preserve"> issues regarding employee engagement. Employees are unhappy with their pay and are asking for higher wages</w:t>
      </w:r>
      <w:r w:rsidR="005D7754">
        <w:rPr>
          <w:rFonts w:ascii="Times New Roman" w:hAnsi="Times New Roman" w:cs="Times New Roman"/>
          <w:color w:val="000000" w:themeColor="text1"/>
        </w:rPr>
        <w:t xml:space="preserve">. </w:t>
      </w:r>
      <w:r w:rsidR="00753820" w:rsidRPr="006D688B">
        <w:rPr>
          <w:rFonts w:ascii="Times New Roman" w:hAnsi="Times New Roman" w:cs="Times New Roman"/>
          <w:color w:val="000000" w:themeColor="text1"/>
        </w:rPr>
        <w:t>Moreover</w:t>
      </w:r>
      <w:r w:rsidRPr="006D688B">
        <w:rPr>
          <w:rFonts w:ascii="Times New Roman" w:hAnsi="Times New Roman" w:cs="Times New Roman"/>
          <w:color w:val="000000" w:themeColor="text1"/>
        </w:rPr>
        <w:t>, employees are disappointed by the low pay and zero hours contract which lead to frustration and the uncertainty of not knowing how many hours they will work and how much money they will receive.</w:t>
      </w:r>
      <w:r w:rsidR="00EE3ED7" w:rsidRPr="006D688B">
        <w:rPr>
          <w:rFonts w:ascii="Times New Roman" w:hAnsi="Times New Roman" w:cs="Times New Roman"/>
          <w:color w:val="000000" w:themeColor="text1"/>
        </w:rPr>
        <w:t xml:space="preserve"> According to Lubag (2022) productivity can be increased when the employee engagement is managed correctly and the employees are working toward a common goal, but if the employees’ requests are not met and honoured the future of the organi</w:t>
      </w:r>
      <w:r w:rsidR="00711E48" w:rsidRPr="006D688B">
        <w:rPr>
          <w:rFonts w:ascii="Times New Roman" w:hAnsi="Times New Roman" w:cs="Times New Roman"/>
          <w:color w:val="000000" w:themeColor="text1"/>
        </w:rPr>
        <w:t>s</w:t>
      </w:r>
      <w:r w:rsidR="00EE3ED7" w:rsidRPr="006D688B">
        <w:rPr>
          <w:rFonts w:ascii="Times New Roman" w:hAnsi="Times New Roman" w:cs="Times New Roman"/>
          <w:color w:val="000000" w:themeColor="text1"/>
        </w:rPr>
        <w:t>ation can be affected in a serious way.</w:t>
      </w:r>
    </w:p>
    <w:p w14:paraId="3E3A8186" w14:textId="5F63BFC1" w:rsidR="00EE3ED7" w:rsidRPr="006D688B" w:rsidRDefault="00EE3ED7" w:rsidP="003D2CB6">
      <w:pPr>
        <w:spacing w:after="0" w:line="480" w:lineRule="auto"/>
        <w:jc w:val="both"/>
        <w:rPr>
          <w:rFonts w:ascii="Times New Roman" w:eastAsia="Times New Roman" w:hAnsi="Times New Roman" w:cs="Times New Roman"/>
          <w:color w:val="000000" w:themeColor="text1"/>
          <w:lang w:val="en-US"/>
        </w:rPr>
      </w:pPr>
      <w:r w:rsidRPr="006D688B">
        <w:rPr>
          <w:rFonts w:ascii="Times New Roman" w:hAnsi="Times New Roman" w:cs="Times New Roman"/>
          <w:color w:val="000000" w:themeColor="text1"/>
        </w:rPr>
        <w:t xml:space="preserve">Ukandu and Ukpere (2014) also found that a healthy working environment and work life balance is beneficial for employees. Furthermore, McDonald’s employees are unhappy with the long working hours </w:t>
      </w:r>
      <w:r w:rsidR="00F87A97" w:rsidRPr="006D688B">
        <w:rPr>
          <w:rFonts w:ascii="Times New Roman" w:hAnsi="Times New Roman" w:cs="Times New Roman"/>
          <w:color w:val="000000" w:themeColor="text1"/>
        </w:rPr>
        <w:t xml:space="preserve">and the lack of communication with the superiors which will affect the employee engagement and overall employee satisfaction at the workplace. </w:t>
      </w:r>
    </w:p>
    <w:p w14:paraId="598D513C" w14:textId="3AEDA364" w:rsidR="004D53CF" w:rsidRDefault="004D53CF" w:rsidP="003D2CB6">
      <w:pPr>
        <w:spacing w:after="0" w:line="480" w:lineRule="auto"/>
        <w:ind w:firstLine="720"/>
        <w:jc w:val="both"/>
        <w:rPr>
          <w:rFonts w:ascii="Times New Roman" w:eastAsia="Times New Roman" w:hAnsi="Times New Roman" w:cs="Times New Roman"/>
          <w:color w:val="000000" w:themeColor="text1"/>
          <w:lang w:val="en-US"/>
        </w:rPr>
      </w:pPr>
    </w:p>
    <w:p w14:paraId="49A1F617" w14:textId="656AA420" w:rsidR="00F86A45" w:rsidRDefault="00F86A45" w:rsidP="003D2CB6">
      <w:pPr>
        <w:spacing w:after="0" w:line="480" w:lineRule="auto"/>
        <w:ind w:firstLine="720"/>
        <w:jc w:val="both"/>
        <w:rPr>
          <w:rFonts w:ascii="Times New Roman" w:eastAsia="Times New Roman" w:hAnsi="Times New Roman" w:cs="Times New Roman"/>
          <w:color w:val="000000" w:themeColor="text1"/>
          <w:lang w:val="en-US"/>
        </w:rPr>
      </w:pPr>
    </w:p>
    <w:p w14:paraId="47273C50" w14:textId="4D3F3AA1" w:rsidR="00F86A45" w:rsidRDefault="00F86A45" w:rsidP="003D2CB6">
      <w:pPr>
        <w:spacing w:after="0" w:line="480" w:lineRule="auto"/>
        <w:ind w:firstLine="720"/>
        <w:jc w:val="both"/>
        <w:rPr>
          <w:rFonts w:ascii="Times New Roman" w:eastAsia="Times New Roman" w:hAnsi="Times New Roman" w:cs="Times New Roman"/>
          <w:color w:val="000000" w:themeColor="text1"/>
          <w:lang w:val="en-US"/>
        </w:rPr>
      </w:pPr>
    </w:p>
    <w:p w14:paraId="0DB911E0" w14:textId="39B7483F" w:rsidR="00F86A45" w:rsidRDefault="00F86A45" w:rsidP="003D2CB6">
      <w:pPr>
        <w:spacing w:after="0" w:line="480" w:lineRule="auto"/>
        <w:ind w:firstLine="720"/>
        <w:jc w:val="both"/>
        <w:rPr>
          <w:rFonts w:ascii="Times New Roman" w:eastAsia="Times New Roman" w:hAnsi="Times New Roman" w:cs="Times New Roman"/>
          <w:color w:val="000000" w:themeColor="text1"/>
          <w:lang w:val="en-US"/>
        </w:rPr>
      </w:pPr>
    </w:p>
    <w:p w14:paraId="475B6CBB" w14:textId="77777777" w:rsidR="00F86A45" w:rsidRPr="006D688B" w:rsidRDefault="00F86A45" w:rsidP="003D2CB6">
      <w:pPr>
        <w:spacing w:after="0" w:line="480" w:lineRule="auto"/>
        <w:ind w:firstLine="720"/>
        <w:jc w:val="both"/>
        <w:rPr>
          <w:rFonts w:ascii="Times New Roman" w:eastAsia="Times New Roman" w:hAnsi="Times New Roman" w:cs="Times New Roman"/>
          <w:color w:val="000000" w:themeColor="text1"/>
          <w:lang w:val="en-US"/>
        </w:rPr>
      </w:pPr>
    </w:p>
    <w:p w14:paraId="17BE58D6" w14:textId="07500F65" w:rsidR="00F77255" w:rsidRPr="006D688B" w:rsidRDefault="00452EBE" w:rsidP="003D2CB6">
      <w:pPr>
        <w:pStyle w:val="Heading1"/>
        <w:spacing w:before="0" w:line="480" w:lineRule="auto"/>
        <w:jc w:val="both"/>
        <w:rPr>
          <w:rFonts w:ascii="Times New Roman" w:hAnsi="Times New Roman" w:cs="Times New Roman"/>
          <w:bCs/>
          <w:color w:val="000000" w:themeColor="text1"/>
          <w:sz w:val="24"/>
          <w:szCs w:val="24"/>
          <w:shd w:val="clear" w:color="auto" w:fill="FFFFFF"/>
        </w:rPr>
      </w:pPr>
      <w:bookmarkStart w:id="1" w:name="_Toc97179928"/>
      <w:r w:rsidRPr="006D688B">
        <w:rPr>
          <w:rFonts w:ascii="Times New Roman" w:hAnsi="Times New Roman" w:cs="Times New Roman"/>
          <w:bCs/>
          <w:color w:val="000000" w:themeColor="text1"/>
          <w:sz w:val="24"/>
          <w:szCs w:val="24"/>
          <w:shd w:val="clear" w:color="auto" w:fill="FFFFFF"/>
        </w:rPr>
        <w:lastRenderedPageBreak/>
        <w:t xml:space="preserve">Chapter </w:t>
      </w:r>
      <w:r w:rsidR="00A15A5F" w:rsidRPr="006D688B">
        <w:rPr>
          <w:rFonts w:ascii="Times New Roman" w:hAnsi="Times New Roman" w:cs="Times New Roman"/>
          <w:bCs/>
          <w:color w:val="000000" w:themeColor="text1"/>
          <w:sz w:val="24"/>
          <w:szCs w:val="24"/>
          <w:shd w:val="clear" w:color="auto" w:fill="FFFFFF"/>
        </w:rPr>
        <w:t>3</w:t>
      </w:r>
      <w:r w:rsidRPr="006D688B">
        <w:rPr>
          <w:rFonts w:ascii="Times New Roman" w:hAnsi="Times New Roman" w:cs="Times New Roman"/>
          <w:bCs/>
          <w:color w:val="000000" w:themeColor="text1"/>
          <w:sz w:val="24"/>
          <w:szCs w:val="24"/>
          <w:shd w:val="clear" w:color="auto" w:fill="FFFFFF"/>
        </w:rPr>
        <w:t xml:space="preserve">: </w:t>
      </w:r>
      <w:r w:rsidR="00F77255" w:rsidRPr="006D688B">
        <w:rPr>
          <w:rFonts w:ascii="Times New Roman" w:hAnsi="Times New Roman" w:cs="Times New Roman"/>
          <w:bCs/>
          <w:color w:val="000000" w:themeColor="text1"/>
          <w:sz w:val="24"/>
          <w:szCs w:val="24"/>
          <w:shd w:val="clear" w:color="auto" w:fill="FFFFFF"/>
        </w:rPr>
        <w:t>Methodology</w:t>
      </w:r>
      <w:bookmarkEnd w:id="1"/>
    </w:p>
    <w:p w14:paraId="2878EBAD" w14:textId="77777777" w:rsidR="00D64829" w:rsidRPr="006D688B" w:rsidRDefault="00D64829" w:rsidP="003D2CB6">
      <w:pPr>
        <w:spacing w:line="480" w:lineRule="auto"/>
        <w:jc w:val="both"/>
        <w:rPr>
          <w:rFonts w:ascii="Times New Roman" w:hAnsi="Times New Roman" w:cs="Times New Roman"/>
          <w:color w:val="000000" w:themeColor="text1"/>
        </w:rPr>
      </w:pPr>
    </w:p>
    <w:p w14:paraId="7C62B81F" w14:textId="38EC1EB0" w:rsidR="00F77255" w:rsidRPr="006D688B" w:rsidRDefault="00F77255" w:rsidP="003D2CB6">
      <w:pPr>
        <w:keepNext/>
        <w:keepLines/>
        <w:spacing w:after="0" w:line="480" w:lineRule="auto"/>
        <w:ind w:left="720"/>
        <w:jc w:val="both"/>
        <w:outlineLvl w:val="1"/>
        <w:rPr>
          <w:rFonts w:ascii="Times New Roman" w:eastAsia="MS Mincho" w:hAnsi="Times New Roman" w:cs="Times New Roman"/>
          <w:bCs/>
          <w:color w:val="000000" w:themeColor="text1"/>
        </w:rPr>
      </w:pPr>
      <w:bookmarkStart w:id="2" w:name="_Toc68048289"/>
      <w:bookmarkStart w:id="3" w:name="_Toc68050950"/>
      <w:bookmarkStart w:id="4" w:name="_Toc76310133"/>
      <w:bookmarkStart w:id="5" w:name="_Toc79185918"/>
      <w:bookmarkStart w:id="6" w:name="_Toc97179929"/>
      <w:r w:rsidRPr="006D688B">
        <w:rPr>
          <w:rFonts w:ascii="Times New Roman" w:eastAsia="MS Mincho" w:hAnsi="Times New Roman" w:cs="Times New Roman"/>
          <w:bCs/>
          <w:color w:val="000000" w:themeColor="text1"/>
        </w:rPr>
        <w:t>Introduction</w:t>
      </w:r>
      <w:bookmarkEnd w:id="2"/>
      <w:bookmarkEnd w:id="3"/>
      <w:bookmarkEnd w:id="4"/>
      <w:bookmarkEnd w:id="5"/>
      <w:bookmarkEnd w:id="6"/>
      <w:r w:rsidRPr="006D688B">
        <w:rPr>
          <w:rFonts w:ascii="Times New Roman" w:eastAsia="MS Mincho" w:hAnsi="Times New Roman" w:cs="Times New Roman"/>
          <w:bCs/>
          <w:color w:val="000000" w:themeColor="text1"/>
        </w:rPr>
        <w:t xml:space="preserve"> </w:t>
      </w:r>
      <w:r w:rsidRPr="006D688B">
        <w:rPr>
          <w:rFonts w:ascii="Times New Roman" w:eastAsia="MS Mincho" w:hAnsi="Times New Roman" w:cs="Times New Roman"/>
          <w:bCs/>
          <w:color w:val="000000" w:themeColor="text1"/>
        </w:rPr>
        <w:tab/>
      </w:r>
    </w:p>
    <w:p w14:paraId="556211FD" w14:textId="77777777" w:rsidR="00D64829" w:rsidRPr="006D688B" w:rsidRDefault="00D64829" w:rsidP="003D2CB6">
      <w:pPr>
        <w:keepNext/>
        <w:keepLines/>
        <w:spacing w:after="0" w:line="480" w:lineRule="auto"/>
        <w:jc w:val="both"/>
        <w:outlineLvl w:val="1"/>
        <w:rPr>
          <w:rFonts w:ascii="Times New Roman" w:eastAsia="MS Mincho" w:hAnsi="Times New Roman" w:cs="Times New Roman"/>
          <w:bCs/>
          <w:color w:val="000000" w:themeColor="text1"/>
        </w:rPr>
      </w:pPr>
    </w:p>
    <w:p w14:paraId="1C4DE31B" w14:textId="77777777" w:rsidR="00D329E1" w:rsidRPr="006D688B" w:rsidRDefault="00F77255" w:rsidP="00FD2AB3">
      <w:pPr>
        <w:spacing w:after="0" w:line="480" w:lineRule="auto"/>
        <w:ind w:firstLine="720"/>
        <w:jc w:val="both"/>
        <w:rPr>
          <w:rFonts w:ascii="Times New Roman" w:eastAsia="MS Mincho" w:hAnsi="Times New Roman" w:cs="Times New Roman"/>
          <w:color w:val="000000" w:themeColor="text1"/>
        </w:rPr>
      </w:pPr>
      <w:r w:rsidRPr="006D688B">
        <w:rPr>
          <w:rFonts w:ascii="Times New Roman" w:eastAsia="MS Mincho" w:hAnsi="Times New Roman" w:cs="Times New Roman"/>
          <w:color w:val="000000" w:themeColor="text1"/>
        </w:rPr>
        <w:t>This chapter presents the outline of the research process of the current study. It provides comprehensive explanations and justification of the techniques deployed in the current study.</w:t>
      </w:r>
      <w:r w:rsidR="00A63DD2" w:rsidRPr="006D688B">
        <w:rPr>
          <w:rFonts w:ascii="Times New Roman" w:eastAsia="MS Mincho" w:hAnsi="Times New Roman" w:cs="Times New Roman"/>
          <w:color w:val="000000" w:themeColor="text1"/>
        </w:rPr>
        <w:t xml:space="preserve"> </w:t>
      </w:r>
      <w:r w:rsidR="00AE4993" w:rsidRPr="006D688B">
        <w:rPr>
          <w:rFonts w:ascii="Times New Roman" w:eastAsia="MS Mincho" w:hAnsi="Times New Roman" w:cs="Times New Roman"/>
          <w:color w:val="000000" w:themeColor="text1"/>
        </w:rPr>
        <w:t>Specifically,</w:t>
      </w:r>
      <w:r w:rsidRPr="006D688B">
        <w:rPr>
          <w:rFonts w:ascii="Times New Roman" w:eastAsia="MS Mincho" w:hAnsi="Times New Roman" w:cs="Times New Roman"/>
          <w:color w:val="000000" w:themeColor="text1"/>
        </w:rPr>
        <w:t xml:space="preserve"> the chapter presents framework of the research procedure and method used. The structure of the succeeding sections aligns with the research onion model designed by Saunders et al., (2019). According to the onion, the methodology first addresses the philosophies and</w:t>
      </w:r>
      <w:r w:rsidR="00D329E1" w:rsidRPr="006D688B">
        <w:rPr>
          <w:rFonts w:ascii="Times New Roman" w:eastAsia="MS Mincho" w:hAnsi="Times New Roman" w:cs="Times New Roman"/>
          <w:color w:val="000000" w:themeColor="text1"/>
        </w:rPr>
        <w:t xml:space="preserve"> </w:t>
      </w:r>
      <w:r w:rsidRPr="006D688B">
        <w:rPr>
          <w:rFonts w:ascii="Times New Roman" w:eastAsia="MS Mincho" w:hAnsi="Times New Roman" w:cs="Times New Roman"/>
          <w:color w:val="000000" w:themeColor="text1"/>
        </w:rPr>
        <w:t xml:space="preserve">approaches of the </w:t>
      </w:r>
      <w:r w:rsidR="00A63DD2" w:rsidRPr="006D688B">
        <w:rPr>
          <w:rFonts w:ascii="Times New Roman" w:eastAsia="MS Mincho" w:hAnsi="Times New Roman" w:cs="Times New Roman"/>
          <w:color w:val="000000" w:themeColor="text1"/>
        </w:rPr>
        <w:t>research</w:t>
      </w:r>
      <w:r w:rsidRPr="006D688B">
        <w:rPr>
          <w:rFonts w:ascii="Times New Roman" w:eastAsia="MS Mincho" w:hAnsi="Times New Roman" w:cs="Times New Roman"/>
          <w:color w:val="000000" w:themeColor="text1"/>
        </w:rPr>
        <w:t xml:space="preserve">, </w:t>
      </w:r>
      <w:r w:rsidR="00AE4993" w:rsidRPr="006D688B">
        <w:rPr>
          <w:rFonts w:ascii="Times New Roman" w:eastAsia="MS Mincho" w:hAnsi="Times New Roman" w:cs="Times New Roman"/>
          <w:color w:val="000000" w:themeColor="text1"/>
        </w:rPr>
        <w:t>thereafter,</w:t>
      </w:r>
      <w:r w:rsidRPr="006D688B">
        <w:rPr>
          <w:rFonts w:ascii="Times New Roman" w:eastAsia="MS Mincho" w:hAnsi="Times New Roman" w:cs="Times New Roman"/>
          <w:color w:val="000000" w:themeColor="text1"/>
        </w:rPr>
        <w:t xml:space="preserve"> narrows down to data collection and analysis methods. </w:t>
      </w:r>
    </w:p>
    <w:p w14:paraId="5F21556D" w14:textId="33AD5976" w:rsidR="00F77255" w:rsidRPr="006D688B" w:rsidRDefault="00F77255" w:rsidP="00FD2AB3">
      <w:pPr>
        <w:spacing w:after="0" w:line="480" w:lineRule="auto"/>
        <w:ind w:firstLine="720"/>
        <w:jc w:val="both"/>
        <w:rPr>
          <w:rFonts w:ascii="Times New Roman" w:eastAsia="MS Mincho" w:hAnsi="Times New Roman" w:cs="Times New Roman"/>
          <w:color w:val="000000" w:themeColor="text1"/>
        </w:rPr>
      </w:pPr>
      <w:r w:rsidRPr="006D688B">
        <w:rPr>
          <w:rFonts w:ascii="Times New Roman" w:eastAsia="MS Mincho" w:hAnsi="Times New Roman" w:cs="Times New Roman"/>
          <w:noProof/>
          <w:color w:val="000000" w:themeColor="text1"/>
          <w:lang w:eastAsia="en-GB"/>
        </w:rPr>
        <w:drawing>
          <wp:inline distT="0" distB="0" distL="0" distR="0" wp14:anchorId="6EA6AF59" wp14:editId="0A74D5DD">
            <wp:extent cx="4355982" cy="2692400"/>
            <wp:effectExtent l="19050" t="19050" r="26035" b="12700"/>
            <wp:docPr id="4" name="Picture 4" descr="C:\Users\Odhis\Desktop\figure-1-re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dhis\Desktop\figure-1-research-onion.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055" t="1934" r="2562" b="9125"/>
                    <a:stretch/>
                  </pic:blipFill>
                  <pic:spPr bwMode="auto">
                    <a:xfrm>
                      <a:off x="0" y="0"/>
                      <a:ext cx="4377970" cy="2705990"/>
                    </a:xfrm>
                    <a:prstGeom prst="rect">
                      <a:avLst/>
                    </a:prstGeom>
                    <a:noFill/>
                    <a:ln w="3175">
                      <a:solidFill>
                        <a:sysClr val="windowText" lastClr="000000"/>
                      </a:solidFill>
                    </a:ln>
                    <a:extLst>
                      <a:ext uri="{53640926-AAD7-44D8-BBD7-CCE9431645EC}">
                        <a14:shadowObscured xmlns:a14="http://schemas.microsoft.com/office/drawing/2010/main"/>
                      </a:ext>
                    </a:extLst>
                  </pic:spPr>
                </pic:pic>
              </a:graphicData>
            </a:graphic>
          </wp:inline>
        </w:drawing>
      </w:r>
    </w:p>
    <w:p w14:paraId="0467F936" w14:textId="50E1C366" w:rsidR="00436FA9" w:rsidRPr="006D688B" w:rsidRDefault="00F77255" w:rsidP="003D2CB6">
      <w:pPr>
        <w:spacing w:after="0" w:line="480" w:lineRule="auto"/>
        <w:jc w:val="both"/>
        <w:rPr>
          <w:rFonts w:ascii="Times New Roman" w:eastAsia="MS Mincho" w:hAnsi="Times New Roman" w:cs="Times New Roman"/>
          <w:i/>
          <w:color w:val="000000" w:themeColor="text1"/>
        </w:rPr>
      </w:pPr>
      <w:r w:rsidRPr="006D688B">
        <w:rPr>
          <w:rFonts w:ascii="Times New Roman" w:eastAsia="MS Mincho" w:hAnsi="Times New Roman" w:cs="Times New Roman"/>
          <w:i/>
          <w:color w:val="000000" w:themeColor="text1"/>
        </w:rPr>
        <w:t xml:space="preserve">Figure </w:t>
      </w:r>
      <w:r w:rsidR="0034497C" w:rsidRPr="006D688B">
        <w:rPr>
          <w:rFonts w:ascii="Times New Roman" w:eastAsia="MS Mincho" w:hAnsi="Times New Roman" w:cs="Times New Roman"/>
          <w:i/>
          <w:color w:val="000000" w:themeColor="text1"/>
        </w:rPr>
        <w:t>2</w:t>
      </w:r>
      <w:r w:rsidRPr="006D688B">
        <w:rPr>
          <w:rFonts w:ascii="Times New Roman" w:eastAsia="MS Mincho" w:hAnsi="Times New Roman" w:cs="Times New Roman"/>
          <w:i/>
          <w:color w:val="000000" w:themeColor="text1"/>
        </w:rPr>
        <w:t>: Research Onion (Source: Saunders et al. (2019)</w:t>
      </w:r>
    </w:p>
    <w:p w14:paraId="0011F720" w14:textId="77777777" w:rsidR="00AE7D1E" w:rsidRPr="006D688B" w:rsidRDefault="00AE7D1E" w:rsidP="003D2CB6">
      <w:pPr>
        <w:spacing w:after="0" w:line="480" w:lineRule="auto"/>
        <w:jc w:val="both"/>
        <w:rPr>
          <w:rFonts w:ascii="Times New Roman" w:eastAsia="MS Mincho" w:hAnsi="Times New Roman" w:cs="Times New Roman"/>
          <w:i/>
          <w:color w:val="000000" w:themeColor="text1"/>
        </w:rPr>
      </w:pPr>
    </w:p>
    <w:p w14:paraId="03E8CFFB" w14:textId="39FA5960" w:rsidR="00F77255" w:rsidRPr="006D688B" w:rsidRDefault="00F77255" w:rsidP="003D2CB6">
      <w:pPr>
        <w:pStyle w:val="Heading2"/>
        <w:spacing w:before="0" w:line="480" w:lineRule="auto"/>
        <w:ind w:left="720"/>
        <w:jc w:val="both"/>
        <w:rPr>
          <w:rFonts w:ascii="Times New Roman" w:hAnsi="Times New Roman" w:cs="Times New Roman"/>
          <w:bCs/>
          <w:color w:val="000000" w:themeColor="text1"/>
          <w:sz w:val="22"/>
          <w:szCs w:val="22"/>
          <w:shd w:val="clear" w:color="auto" w:fill="FFFFFF"/>
        </w:rPr>
      </w:pPr>
      <w:bookmarkStart w:id="7" w:name="_Toc97179930"/>
      <w:r w:rsidRPr="006D688B">
        <w:rPr>
          <w:rFonts w:ascii="Times New Roman" w:hAnsi="Times New Roman" w:cs="Times New Roman"/>
          <w:bCs/>
          <w:color w:val="000000" w:themeColor="text1"/>
          <w:sz w:val="22"/>
          <w:szCs w:val="22"/>
          <w:shd w:val="clear" w:color="auto" w:fill="FFFFFF"/>
        </w:rPr>
        <w:t>Research Philosophy</w:t>
      </w:r>
      <w:bookmarkEnd w:id="7"/>
      <w:r w:rsidRPr="006D688B">
        <w:rPr>
          <w:rFonts w:ascii="Times New Roman" w:hAnsi="Times New Roman" w:cs="Times New Roman"/>
          <w:bCs/>
          <w:color w:val="000000" w:themeColor="text1"/>
          <w:sz w:val="22"/>
          <w:szCs w:val="22"/>
          <w:shd w:val="clear" w:color="auto" w:fill="FFFFFF"/>
        </w:rPr>
        <w:t xml:space="preserve"> </w:t>
      </w:r>
    </w:p>
    <w:p w14:paraId="54439B9B" w14:textId="77777777" w:rsidR="00366A72" w:rsidRPr="006D688B" w:rsidRDefault="00366A72" w:rsidP="003D2CB6">
      <w:pPr>
        <w:spacing w:line="480" w:lineRule="auto"/>
        <w:jc w:val="both"/>
        <w:rPr>
          <w:rFonts w:ascii="Times New Roman" w:hAnsi="Times New Roman" w:cs="Times New Roman"/>
          <w:color w:val="000000" w:themeColor="text1"/>
        </w:rPr>
      </w:pPr>
    </w:p>
    <w:p w14:paraId="70DC2D0B" w14:textId="3935ED02" w:rsidR="00753820" w:rsidRDefault="001C777B" w:rsidP="00F86A45">
      <w:pPr>
        <w:spacing w:after="0" w:line="480" w:lineRule="auto"/>
        <w:ind w:firstLine="720"/>
        <w:jc w:val="both"/>
        <w:rPr>
          <w:rFonts w:ascii="Times New Roman" w:hAnsi="Times New Roman" w:cs="Times New Roman"/>
          <w:color w:val="000000" w:themeColor="text1"/>
          <w:shd w:val="clear" w:color="auto" w:fill="FFFFFF"/>
          <w:lang w:val="en-US"/>
        </w:rPr>
      </w:pPr>
      <w:r w:rsidRPr="006D688B">
        <w:rPr>
          <w:rFonts w:ascii="Times New Roman" w:hAnsi="Times New Roman" w:cs="Times New Roman"/>
          <w:color w:val="000000" w:themeColor="text1"/>
          <w:shd w:val="clear" w:color="auto" w:fill="FFFFFF"/>
          <w:lang w:val="en-US"/>
        </w:rPr>
        <w:t>The research philosophy</w:t>
      </w:r>
      <w:r w:rsidR="009B0389" w:rsidRPr="006D688B">
        <w:rPr>
          <w:rFonts w:ascii="Times New Roman" w:hAnsi="Times New Roman" w:cs="Times New Roman"/>
          <w:color w:val="000000" w:themeColor="text1"/>
          <w:shd w:val="clear" w:color="auto" w:fill="FFFFFF"/>
          <w:lang w:val="en-US"/>
        </w:rPr>
        <w:t xml:space="preserve"> </w:t>
      </w:r>
      <w:r w:rsidR="00753820" w:rsidRPr="006D688B">
        <w:rPr>
          <w:rFonts w:ascii="Times New Roman" w:hAnsi="Times New Roman" w:cs="Times New Roman"/>
          <w:color w:val="000000" w:themeColor="text1"/>
          <w:shd w:val="clear" w:color="auto" w:fill="FFFFFF"/>
          <w:lang w:val="en-US"/>
        </w:rPr>
        <w:t>applied</w:t>
      </w:r>
      <w:r w:rsidR="009B0389" w:rsidRPr="006D688B">
        <w:rPr>
          <w:rFonts w:ascii="Times New Roman" w:hAnsi="Times New Roman" w:cs="Times New Roman"/>
          <w:color w:val="000000" w:themeColor="text1"/>
          <w:shd w:val="clear" w:color="auto" w:fill="FFFFFF"/>
          <w:lang w:val="en-US"/>
        </w:rPr>
        <w:t xml:space="preserve"> for this paper </w:t>
      </w:r>
      <w:r w:rsidRPr="006D688B">
        <w:rPr>
          <w:rFonts w:ascii="Times New Roman" w:hAnsi="Times New Roman" w:cs="Times New Roman"/>
          <w:color w:val="000000" w:themeColor="text1"/>
          <w:shd w:val="clear" w:color="auto" w:fill="FFFFFF"/>
          <w:lang w:val="en-US"/>
        </w:rPr>
        <w:t>is pragmatism</w:t>
      </w:r>
      <w:r w:rsidR="009B0389" w:rsidRPr="006D688B">
        <w:rPr>
          <w:rFonts w:ascii="Times New Roman" w:hAnsi="Times New Roman" w:cs="Times New Roman"/>
          <w:color w:val="000000" w:themeColor="text1"/>
          <w:shd w:val="clear" w:color="auto" w:fill="FFFFFF"/>
          <w:lang w:val="en-US"/>
        </w:rPr>
        <w:t>,</w:t>
      </w:r>
      <w:r w:rsidRPr="006D688B">
        <w:rPr>
          <w:rFonts w:ascii="Times New Roman" w:hAnsi="Times New Roman" w:cs="Times New Roman"/>
          <w:color w:val="000000" w:themeColor="text1"/>
          <w:shd w:val="clear" w:color="auto" w:fill="FFFFFF"/>
          <w:lang w:val="en-US"/>
        </w:rPr>
        <w:t xml:space="preserve"> which is the most suitable for this study because it focuses on concrete, real world issues. Easily, the pragmatism paradigm </w:t>
      </w:r>
      <w:r w:rsidRPr="006D688B">
        <w:rPr>
          <w:rFonts w:ascii="Times New Roman" w:hAnsi="Times New Roman" w:cs="Times New Roman"/>
          <w:color w:val="000000" w:themeColor="text1"/>
          <w:shd w:val="clear" w:color="auto" w:fill="FFFFFF"/>
          <w:lang w:val="en-US"/>
        </w:rPr>
        <w:lastRenderedPageBreak/>
        <w:t>can be defined as a research approach for interrogating and evaluating concepts in conditions of their practical functioning. (Cordeiro,2019)</w:t>
      </w:r>
      <w:r w:rsidR="002E0F54" w:rsidRPr="006D688B">
        <w:rPr>
          <w:rFonts w:ascii="Times New Roman" w:hAnsi="Times New Roman" w:cs="Times New Roman"/>
          <w:color w:val="000000" w:themeColor="text1"/>
          <w:shd w:val="clear" w:color="auto" w:fill="FFFFFF"/>
          <w:lang w:val="en-US"/>
        </w:rPr>
        <w:t xml:space="preserve"> As the researcher used mixed methods research which includes the collection of quantitative and qualitative data</w:t>
      </w:r>
      <w:r w:rsidR="00006B2B" w:rsidRPr="006D688B">
        <w:rPr>
          <w:rFonts w:ascii="Times New Roman" w:hAnsi="Times New Roman" w:cs="Times New Roman"/>
          <w:color w:val="000000" w:themeColor="text1"/>
          <w:shd w:val="clear" w:color="auto" w:fill="FFFFFF"/>
          <w:lang w:val="en-US"/>
        </w:rPr>
        <w:t>,</w:t>
      </w:r>
      <w:r w:rsidR="002E0F54" w:rsidRPr="006D688B">
        <w:rPr>
          <w:rFonts w:ascii="Times New Roman" w:hAnsi="Times New Roman" w:cs="Times New Roman"/>
          <w:color w:val="000000" w:themeColor="text1"/>
          <w:shd w:val="clear" w:color="auto" w:fill="FFFFFF"/>
          <w:lang w:val="en-US"/>
        </w:rPr>
        <w:t xml:space="preserve"> the pragmatism paradi</w:t>
      </w:r>
      <w:r w:rsidR="003668F7" w:rsidRPr="006D688B">
        <w:rPr>
          <w:rFonts w:ascii="Times New Roman" w:hAnsi="Times New Roman" w:cs="Times New Roman"/>
          <w:color w:val="000000" w:themeColor="text1"/>
          <w:shd w:val="clear" w:color="auto" w:fill="FFFFFF"/>
          <w:lang w:val="en-US"/>
        </w:rPr>
        <w:t>gm was the most correct choice.</w:t>
      </w:r>
      <w:r w:rsidR="00006B2B" w:rsidRPr="006D688B">
        <w:rPr>
          <w:rFonts w:ascii="Times New Roman" w:hAnsi="Times New Roman" w:cs="Times New Roman"/>
          <w:color w:val="000000" w:themeColor="text1"/>
          <w:shd w:val="clear" w:color="auto" w:fill="FFFFFF"/>
          <w:lang w:val="en-US"/>
        </w:rPr>
        <w:t xml:space="preserve"> Morgan (2014) argues that pragmatist epistemology is the knowledge based on experience and each person has different and unique experiences. </w:t>
      </w:r>
      <w:r w:rsidR="00445282" w:rsidRPr="006D688B">
        <w:rPr>
          <w:rFonts w:ascii="Times New Roman" w:hAnsi="Times New Roman" w:cs="Times New Roman"/>
          <w:color w:val="000000" w:themeColor="text1"/>
          <w:shd w:val="clear" w:color="auto" w:fill="FFFFFF"/>
          <w:lang w:val="en-US"/>
        </w:rPr>
        <w:t>For this study</w:t>
      </w:r>
      <w:r w:rsidR="00006B2B" w:rsidRPr="006D688B">
        <w:rPr>
          <w:rFonts w:ascii="Times New Roman" w:hAnsi="Times New Roman" w:cs="Times New Roman"/>
          <w:color w:val="000000" w:themeColor="text1"/>
          <w:shd w:val="clear" w:color="auto" w:fill="FFFFFF"/>
          <w:lang w:val="en-US"/>
        </w:rPr>
        <w:t>, the subjects that took part of the research had unique experiences and backgrounds which offered the researcher sufficient knowledge about the topic studied.</w:t>
      </w:r>
      <w:bookmarkStart w:id="8" w:name="_Toc97179931"/>
    </w:p>
    <w:p w14:paraId="66601B49" w14:textId="77777777" w:rsidR="00753820" w:rsidRPr="00753820" w:rsidRDefault="00753820" w:rsidP="00753820">
      <w:pPr>
        <w:spacing w:after="0" w:line="480" w:lineRule="auto"/>
        <w:ind w:firstLine="720"/>
        <w:jc w:val="both"/>
        <w:rPr>
          <w:rFonts w:ascii="Times New Roman" w:hAnsi="Times New Roman" w:cs="Times New Roman"/>
          <w:color w:val="000000" w:themeColor="text1"/>
          <w:shd w:val="clear" w:color="auto" w:fill="FFFFFF"/>
          <w:lang w:val="en-US"/>
        </w:rPr>
      </w:pPr>
    </w:p>
    <w:p w14:paraId="3CCFD438" w14:textId="6EE665FA" w:rsidR="00FD2AB3" w:rsidRDefault="0071060E" w:rsidP="00F86A45">
      <w:pPr>
        <w:spacing w:line="480" w:lineRule="auto"/>
        <w:ind w:left="720"/>
        <w:rPr>
          <w:rFonts w:ascii="Times New Roman" w:hAnsi="Times New Roman" w:cs="Times New Roman"/>
          <w:color w:val="000000" w:themeColor="text1"/>
        </w:rPr>
      </w:pPr>
      <w:r w:rsidRPr="006D688B">
        <w:rPr>
          <w:rFonts w:ascii="Times New Roman" w:hAnsi="Times New Roman" w:cs="Times New Roman"/>
          <w:color w:val="000000" w:themeColor="text1"/>
        </w:rPr>
        <w:t xml:space="preserve">Primary and </w:t>
      </w:r>
      <w:r w:rsidR="00E7530E">
        <w:rPr>
          <w:rFonts w:ascii="Times New Roman" w:hAnsi="Times New Roman" w:cs="Times New Roman"/>
          <w:color w:val="000000" w:themeColor="text1"/>
        </w:rPr>
        <w:t>S</w:t>
      </w:r>
      <w:r w:rsidRPr="006D688B">
        <w:rPr>
          <w:rFonts w:ascii="Times New Roman" w:hAnsi="Times New Roman" w:cs="Times New Roman"/>
          <w:color w:val="000000" w:themeColor="text1"/>
        </w:rPr>
        <w:t xml:space="preserve">econdary </w:t>
      </w:r>
      <w:r w:rsidR="00E7530E">
        <w:rPr>
          <w:rFonts w:ascii="Times New Roman" w:hAnsi="Times New Roman" w:cs="Times New Roman"/>
          <w:color w:val="000000" w:themeColor="text1"/>
        </w:rPr>
        <w:t>D</w:t>
      </w:r>
      <w:r w:rsidRPr="006D688B">
        <w:rPr>
          <w:rFonts w:ascii="Times New Roman" w:hAnsi="Times New Roman" w:cs="Times New Roman"/>
          <w:color w:val="000000" w:themeColor="text1"/>
        </w:rPr>
        <w:t>ata</w:t>
      </w:r>
    </w:p>
    <w:p w14:paraId="17E31FDC" w14:textId="77777777" w:rsidR="00F86A45" w:rsidRPr="006D688B" w:rsidRDefault="00F86A45" w:rsidP="00F86A45">
      <w:pPr>
        <w:spacing w:line="480" w:lineRule="auto"/>
        <w:ind w:left="720"/>
        <w:rPr>
          <w:rFonts w:ascii="Times New Roman" w:hAnsi="Times New Roman" w:cs="Times New Roman"/>
          <w:color w:val="000000" w:themeColor="text1"/>
        </w:rPr>
      </w:pPr>
    </w:p>
    <w:p w14:paraId="1E0F85BC" w14:textId="7F3BCAB9" w:rsidR="0071060E" w:rsidRPr="006D688B" w:rsidRDefault="0071060E" w:rsidP="003D2CB6">
      <w:pPr>
        <w:spacing w:line="480" w:lineRule="auto"/>
        <w:jc w:val="both"/>
        <w:rPr>
          <w:rFonts w:ascii="Times New Roman" w:eastAsia="MS Mincho" w:hAnsi="Times New Roman" w:cs="Times New Roman"/>
          <w:color w:val="000000" w:themeColor="text1"/>
        </w:rPr>
      </w:pPr>
      <w:r w:rsidRPr="006D688B">
        <w:rPr>
          <w:rFonts w:ascii="Times New Roman" w:eastAsia="MS Mincho" w:hAnsi="Times New Roman" w:cs="Times New Roman"/>
          <w:color w:val="000000" w:themeColor="text1"/>
        </w:rPr>
        <w:t>Primary data was used in this research and was gathered through semi-structured interviews. According to Prada-Ramallal et al. (2018) primary data is tailored towards the study objectives to allow collection of up-to-date, specific in nature and authentic</w:t>
      </w:r>
      <w:r w:rsidR="00436FA9" w:rsidRPr="006D688B">
        <w:rPr>
          <w:rFonts w:ascii="Times New Roman" w:eastAsia="MS Mincho" w:hAnsi="Times New Roman" w:cs="Times New Roman"/>
          <w:color w:val="000000" w:themeColor="text1"/>
        </w:rPr>
        <w:t xml:space="preserve"> </w:t>
      </w:r>
      <w:r w:rsidRPr="006D688B">
        <w:rPr>
          <w:rFonts w:ascii="Times New Roman" w:eastAsia="MS Mincho" w:hAnsi="Times New Roman" w:cs="Times New Roman"/>
          <w:color w:val="000000" w:themeColor="text1"/>
        </w:rPr>
        <w:t xml:space="preserve">information. Accuracy of the data improves, and the researcher highly controls the entire process (Paradis et al., 2016). Despite these benefits, primary data is associated with limitations such as time-consuming and limitation of respondents or study setting. </w:t>
      </w:r>
    </w:p>
    <w:p w14:paraId="6798D3D4" w14:textId="758C6B2D" w:rsidR="00D329E1" w:rsidRDefault="0071060E" w:rsidP="003D2CB6">
      <w:pPr>
        <w:spacing w:line="480" w:lineRule="auto"/>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The quantitative data will be collected using secondary literature, including company documents and financial statements. The use of secondary research methods allows for gathering existing data from the existing literature relevant to the study. The researcher is encouraged to use their critical thinking skills to compare the different research findings (Pal, 2017). Secondary data collection is beneficial due to the large amount of easily accessed information. Vital and relevant data is gathered from multiple sources effectively. This method is also </w:t>
      </w:r>
      <w:r w:rsidR="006F68CC" w:rsidRPr="006D688B">
        <w:rPr>
          <w:rFonts w:ascii="Times New Roman" w:hAnsi="Times New Roman" w:cs="Times New Roman"/>
          <w:color w:val="000000" w:themeColor="text1"/>
          <w:shd w:val="clear" w:color="auto" w:fill="FFFFFF"/>
        </w:rPr>
        <w:t>inexpensive</w:t>
      </w:r>
      <w:r w:rsidRPr="006D688B">
        <w:rPr>
          <w:rFonts w:ascii="Times New Roman" w:hAnsi="Times New Roman" w:cs="Times New Roman"/>
          <w:color w:val="000000" w:themeColor="text1"/>
          <w:shd w:val="clear" w:color="auto" w:fill="FFFFFF"/>
        </w:rPr>
        <w:t xml:space="preserve"> and efficient, unlike compared to many of the primary research methods.</w:t>
      </w:r>
    </w:p>
    <w:p w14:paraId="26F899F5" w14:textId="77777777" w:rsidR="00753820" w:rsidRPr="006D688B" w:rsidRDefault="00753820" w:rsidP="003D2CB6">
      <w:pPr>
        <w:spacing w:line="480" w:lineRule="auto"/>
        <w:jc w:val="both"/>
        <w:rPr>
          <w:rFonts w:ascii="Times New Roman" w:hAnsi="Times New Roman" w:cs="Times New Roman"/>
          <w:color w:val="000000" w:themeColor="text1"/>
          <w:shd w:val="clear" w:color="auto" w:fill="FFFFFF"/>
        </w:rPr>
      </w:pPr>
    </w:p>
    <w:p w14:paraId="7FD28310" w14:textId="43982F76" w:rsidR="00091698" w:rsidRPr="006D688B" w:rsidRDefault="00091698" w:rsidP="003D2CB6">
      <w:pPr>
        <w:pStyle w:val="Heading2"/>
        <w:spacing w:before="0" w:line="480" w:lineRule="auto"/>
        <w:ind w:left="720"/>
        <w:jc w:val="both"/>
        <w:rPr>
          <w:rFonts w:ascii="Times New Roman" w:hAnsi="Times New Roman" w:cs="Times New Roman"/>
          <w:color w:val="000000" w:themeColor="text1"/>
          <w:sz w:val="22"/>
          <w:szCs w:val="22"/>
          <w:shd w:val="clear" w:color="auto" w:fill="FFFFFF"/>
        </w:rPr>
      </w:pPr>
      <w:bookmarkStart w:id="9" w:name="_Toc98636691"/>
      <w:r w:rsidRPr="006D688B">
        <w:rPr>
          <w:rFonts w:ascii="Times New Roman" w:hAnsi="Times New Roman" w:cs="Times New Roman"/>
          <w:color w:val="000000" w:themeColor="text1"/>
          <w:sz w:val="22"/>
          <w:szCs w:val="22"/>
          <w:shd w:val="clear" w:color="auto" w:fill="FFFFFF"/>
        </w:rPr>
        <w:lastRenderedPageBreak/>
        <w:t xml:space="preserve"> Data Collection </w:t>
      </w:r>
      <w:bookmarkEnd w:id="9"/>
      <w:r w:rsidRPr="006D688B">
        <w:rPr>
          <w:rFonts w:ascii="Times New Roman" w:hAnsi="Times New Roman" w:cs="Times New Roman"/>
          <w:color w:val="000000" w:themeColor="text1"/>
          <w:sz w:val="22"/>
          <w:szCs w:val="22"/>
          <w:shd w:val="clear" w:color="auto" w:fill="FFFFFF"/>
        </w:rPr>
        <w:t>Methods</w:t>
      </w:r>
    </w:p>
    <w:p w14:paraId="40618B26" w14:textId="77777777" w:rsidR="00091698" w:rsidRPr="006D688B" w:rsidRDefault="00091698" w:rsidP="003D2CB6">
      <w:pPr>
        <w:spacing w:line="480" w:lineRule="auto"/>
        <w:rPr>
          <w:rFonts w:ascii="Times New Roman" w:hAnsi="Times New Roman" w:cs="Times New Roman"/>
          <w:color w:val="000000" w:themeColor="text1"/>
        </w:rPr>
      </w:pPr>
    </w:p>
    <w:p w14:paraId="49FAFA8B" w14:textId="654A8573" w:rsidR="00091698" w:rsidRPr="006D688B" w:rsidRDefault="00091698"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Data collection is a vital phase in the research process as it avails the necessary data that allows for the discussion of the phenomenon under study. It is a significant step as the data collected determines the study’s analysis and findings. The information the researcher collects is essential in formulating theories, answering the research questions, and realising the study’s objectives (Browne et al., 2019). The researcher ensures that the information collected is reliable and sufficient. The researcher utilises both primary and secondary data collection methods to gather adequate information on employee engagement in the present study. </w:t>
      </w:r>
    </w:p>
    <w:p w14:paraId="24C3CD89" w14:textId="033739DD" w:rsidR="00D928CC" w:rsidRPr="006D688B" w:rsidRDefault="0000060D" w:rsidP="009D743E">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The </w:t>
      </w:r>
      <w:r w:rsidR="008B2154" w:rsidRPr="006D688B">
        <w:rPr>
          <w:rFonts w:ascii="Times New Roman" w:hAnsi="Times New Roman" w:cs="Times New Roman"/>
          <w:color w:val="000000" w:themeColor="text1"/>
          <w:shd w:val="clear" w:color="auto" w:fill="FFFFFF"/>
        </w:rPr>
        <w:t xml:space="preserve">survey can be defined as a list of questions where the subjects simply respond </w:t>
      </w:r>
      <w:r w:rsidR="009F5BB2" w:rsidRPr="006D688B">
        <w:rPr>
          <w:rFonts w:ascii="Times New Roman" w:hAnsi="Times New Roman" w:cs="Times New Roman"/>
          <w:color w:val="000000" w:themeColor="text1"/>
          <w:shd w:val="clear" w:color="auto" w:fill="FFFFFF"/>
        </w:rPr>
        <w:t xml:space="preserve">to questions with a choice of answers already given. The format of surveys </w:t>
      </w:r>
      <w:r w:rsidR="00DF38DD" w:rsidRPr="006D688B">
        <w:rPr>
          <w:rFonts w:ascii="Times New Roman" w:hAnsi="Times New Roman" w:cs="Times New Roman"/>
          <w:color w:val="000000" w:themeColor="text1"/>
          <w:shd w:val="clear" w:color="auto" w:fill="FFFFFF"/>
        </w:rPr>
        <w:t>is</w:t>
      </w:r>
      <w:r w:rsidR="009F5BB2" w:rsidRPr="006D688B">
        <w:rPr>
          <w:rFonts w:ascii="Times New Roman" w:hAnsi="Times New Roman" w:cs="Times New Roman"/>
          <w:color w:val="000000" w:themeColor="text1"/>
          <w:shd w:val="clear" w:color="auto" w:fill="FFFFFF"/>
        </w:rPr>
        <w:t xml:space="preserve"> usually clear</w:t>
      </w:r>
      <w:r w:rsidR="00DF38DD" w:rsidRPr="006D688B">
        <w:rPr>
          <w:rFonts w:ascii="Times New Roman" w:hAnsi="Times New Roman" w:cs="Times New Roman"/>
          <w:color w:val="000000" w:themeColor="text1"/>
          <w:shd w:val="clear" w:color="auto" w:fill="FFFFFF"/>
        </w:rPr>
        <w:t>,</w:t>
      </w:r>
      <w:r w:rsidR="00FA2F9C" w:rsidRPr="006D688B">
        <w:rPr>
          <w:rFonts w:ascii="Times New Roman" w:hAnsi="Times New Roman" w:cs="Times New Roman"/>
          <w:color w:val="000000" w:themeColor="text1"/>
          <w:shd w:val="clear" w:color="auto" w:fill="FFFFFF"/>
        </w:rPr>
        <w:t xml:space="preserve"> inflexible,</w:t>
      </w:r>
      <w:r w:rsidR="00DF38DD" w:rsidRPr="006D688B">
        <w:rPr>
          <w:rFonts w:ascii="Times New Roman" w:hAnsi="Times New Roman" w:cs="Times New Roman"/>
          <w:color w:val="000000" w:themeColor="text1"/>
          <w:shd w:val="clear" w:color="auto" w:fill="FFFFFF"/>
        </w:rPr>
        <w:t xml:space="preserve"> </w:t>
      </w:r>
      <w:r w:rsidR="009F5BB2" w:rsidRPr="006D688B">
        <w:rPr>
          <w:rFonts w:ascii="Times New Roman" w:hAnsi="Times New Roman" w:cs="Times New Roman"/>
          <w:color w:val="000000" w:themeColor="text1"/>
          <w:shd w:val="clear" w:color="auto" w:fill="FFFFFF"/>
        </w:rPr>
        <w:t xml:space="preserve">simple </w:t>
      </w:r>
      <w:r w:rsidR="00DF38DD" w:rsidRPr="006D688B">
        <w:rPr>
          <w:rFonts w:ascii="Times New Roman" w:hAnsi="Times New Roman" w:cs="Times New Roman"/>
          <w:color w:val="000000" w:themeColor="text1"/>
          <w:shd w:val="clear" w:color="auto" w:fill="FFFFFF"/>
        </w:rPr>
        <w:t xml:space="preserve">and </w:t>
      </w:r>
      <w:r w:rsidR="00C94CBE" w:rsidRPr="006D688B">
        <w:rPr>
          <w:rFonts w:ascii="Times New Roman" w:hAnsi="Times New Roman" w:cs="Times New Roman"/>
          <w:color w:val="000000" w:themeColor="text1"/>
          <w:shd w:val="clear" w:color="auto" w:fill="FFFFFF"/>
        </w:rPr>
        <w:t>straightforward</w:t>
      </w:r>
      <w:r w:rsidR="00DF38DD" w:rsidRPr="006D688B">
        <w:rPr>
          <w:rFonts w:ascii="Times New Roman" w:hAnsi="Times New Roman" w:cs="Times New Roman"/>
          <w:color w:val="000000" w:themeColor="text1"/>
          <w:shd w:val="clear" w:color="auto" w:fill="FFFFFF"/>
        </w:rPr>
        <w:t>.</w:t>
      </w:r>
      <w:r w:rsidR="00C94CBE" w:rsidRPr="006D688B">
        <w:rPr>
          <w:rFonts w:ascii="Times New Roman" w:hAnsi="Times New Roman" w:cs="Times New Roman"/>
          <w:color w:val="000000" w:themeColor="text1"/>
          <w:shd w:val="clear" w:color="auto" w:fill="FFFFFF"/>
        </w:rPr>
        <w:t xml:space="preserve"> (Trasa, 2017)</w:t>
      </w:r>
      <w:r w:rsidR="00FA2F9C" w:rsidRPr="006D688B">
        <w:rPr>
          <w:rFonts w:ascii="Times New Roman" w:hAnsi="Times New Roman" w:cs="Times New Roman"/>
          <w:color w:val="000000" w:themeColor="text1"/>
          <w:shd w:val="clear" w:color="auto" w:fill="FFFFFF"/>
        </w:rPr>
        <w:t xml:space="preserve"> T</w:t>
      </w:r>
      <w:r w:rsidR="00C94CBE" w:rsidRPr="006D688B">
        <w:rPr>
          <w:rFonts w:ascii="Times New Roman" w:hAnsi="Times New Roman" w:cs="Times New Roman"/>
          <w:color w:val="000000" w:themeColor="text1"/>
          <w:shd w:val="clear" w:color="auto" w:fill="FFFFFF"/>
        </w:rPr>
        <w:t xml:space="preserve">he interview can be defined as a conversation where a person obtains information from another </w:t>
      </w:r>
      <w:r w:rsidR="006F68CC" w:rsidRPr="006D688B">
        <w:rPr>
          <w:rFonts w:ascii="Times New Roman" w:hAnsi="Times New Roman" w:cs="Times New Roman"/>
          <w:color w:val="000000" w:themeColor="text1"/>
          <w:shd w:val="clear" w:color="auto" w:fill="FFFFFF"/>
        </w:rPr>
        <w:t>individual</w:t>
      </w:r>
      <w:r w:rsidR="00C94CBE" w:rsidRPr="006D688B">
        <w:rPr>
          <w:rFonts w:ascii="Times New Roman" w:hAnsi="Times New Roman" w:cs="Times New Roman"/>
          <w:color w:val="000000" w:themeColor="text1"/>
          <w:shd w:val="clear" w:color="auto" w:fill="FFFFFF"/>
        </w:rPr>
        <w:t>.</w:t>
      </w:r>
      <w:r w:rsidR="00FA2F9C" w:rsidRPr="006D688B">
        <w:rPr>
          <w:rFonts w:ascii="Times New Roman" w:hAnsi="Times New Roman" w:cs="Times New Roman"/>
          <w:color w:val="000000" w:themeColor="text1"/>
          <w:shd w:val="clear" w:color="auto" w:fill="FFFFFF"/>
        </w:rPr>
        <w:t xml:space="preserve"> The researcher chose for this study both interviews and surveys because the surveys are straightforward and more impersonal</w:t>
      </w:r>
      <w:r w:rsidR="00C76677" w:rsidRPr="006D688B">
        <w:rPr>
          <w:rFonts w:ascii="Times New Roman" w:hAnsi="Times New Roman" w:cs="Times New Roman"/>
          <w:color w:val="000000" w:themeColor="text1"/>
          <w:shd w:val="clear" w:color="auto" w:fill="FFFFFF"/>
        </w:rPr>
        <w:t>,</w:t>
      </w:r>
      <w:r w:rsidR="00FA2F9C" w:rsidRPr="006D688B">
        <w:rPr>
          <w:rFonts w:ascii="Times New Roman" w:hAnsi="Times New Roman" w:cs="Times New Roman"/>
          <w:color w:val="000000" w:themeColor="text1"/>
          <w:shd w:val="clear" w:color="auto" w:fill="FFFFFF"/>
        </w:rPr>
        <w:t xml:space="preserve"> but the data is stated clear from the respondents. Moreover, the interviews are more personal and the researcher can obtain spontaneous information, analyse non-verbal </w:t>
      </w:r>
      <w:r w:rsidR="00761CD5" w:rsidRPr="006D688B">
        <w:rPr>
          <w:rFonts w:ascii="Times New Roman" w:hAnsi="Times New Roman" w:cs="Times New Roman"/>
          <w:color w:val="000000" w:themeColor="text1"/>
          <w:shd w:val="clear" w:color="auto" w:fill="FFFFFF"/>
        </w:rPr>
        <w:t>behaviour</w:t>
      </w:r>
      <w:r w:rsidR="00FA2F9C" w:rsidRPr="006D688B">
        <w:rPr>
          <w:rFonts w:ascii="Times New Roman" w:hAnsi="Times New Roman" w:cs="Times New Roman"/>
          <w:color w:val="000000" w:themeColor="text1"/>
          <w:shd w:val="clear" w:color="auto" w:fill="FFFFFF"/>
        </w:rPr>
        <w:t xml:space="preserve"> and</w:t>
      </w:r>
      <w:r w:rsidR="00761CD5" w:rsidRPr="006D688B">
        <w:rPr>
          <w:rFonts w:ascii="Times New Roman" w:hAnsi="Times New Roman" w:cs="Times New Roman"/>
          <w:color w:val="000000" w:themeColor="text1"/>
          <w:shd w:val="clear" w:color="auto" w:fill="FFFFFF"/>
        </w:rPr>
        <w:t xml:space="preserve"> obtain data for more complex questions. Both interviews and surveys </w:t>
      </w:r>
      <w:r w:rsidR="00536611" w:rsidRPr="006D688B">
        <w:rPr>
          <w:rFonts w:ascii="Times New Roman" w:hAnsi="Times New Roman" w:cs="Times New Roman"/>
          <w:color w:val="000000" w:themeColor="text1"/>
          <w:shd w:val="clear" w:color="auto" w:fill="FFFFFF"/>
        </w:rPr>
        <w:t>complement</w:t>
      </w:r>
      <w:r w:rsidR="00761CD5" w:rsidRPr="006D688B">
        <w:rPr>
          <w:rFonts w:ascii="Times New Roman" w:hAnsi="Times New Roman" w:cs="Times New Roman"/>
          <w:color w:val="000000" w:themeColor="text1"/>
          <w:shd w:val="clear" w:color="auto" w:fill="FFFFFF"/>
        </w:rPr>
        <w:t xml:space="preserve"> each other </w:t>
      </w:r>
      <w:r w:rsidR="000768DB" w:rsidRPr="006D688B">
        <w:rPr>
          <w:rFonts w:ascii="Times New Roman" w:hAnsi="Times New Roman" w:cs="Times New Roman"/>
          <w:color w:val="000000" w:themeColor="text1"/>
          <w:shd w:val="clear" w:color="auto" w:fill="FFFFFF"/>
        </w:rPr>
        <w:t xml:space="preserve">because the surveys can restrict the answers of the subjects while the interviews </w:t>
      </w:r>
      <w:r w:rsidR="00D928CC" w:rsidRPr="006D688B">
        <w:rPr>
          <w:rFonts w:ascii="Times New Roman" w:hAnsi="Times New Roman" w:cs="Times New Roman"/>
          <w:color w:val="000000" w:themeColor="text1"/>
          <w:shd w:val="clear" w:color="auto" w:fill="FFFFFF"/>
        </w:rPr>
        <w:t>invite</w:t>
      </w:r>
      <w:r w:rsidR="000768DB" w:rsidRPr="006D688B">
        <w:rPr>
          <w:rFonts w:ascii="Times New Roman" w:hAnsi="Times New Roman" w:cs="Times New Roman"/>
          <w:color w:val="000000" w:themeColor="text1"/>
          <w:shd w:val="clear" w:color="auto" w:fill="FFFFFF"/>
        </w:rPr>
        <w:t xml:space="preserve"> the subjects to offer open opinions.</w:t>
      </w:r>
    </w:p>
    <w:p w14:paraId="4444A374" w14:textId="77777777" w:rsidR="00D928CC" w:rsidRPr="006D688B" w:rsidRDefault="00D928CC" w:rsidP="003D2CB6">
      <w:pPr>
        <w:spacing w:after="0" w:line="480" w:lineRule="auto"/>
        <w:ind w:firstLine="720"/>
        <w:jc w:val="both"/>
        <w:rPr>
          <w:rFonts w:ascii="Times New Roman" w:hAnsi="Times New Roman" w:cs="Times New Roman"/>
          <w:color w:val="000000" w:themeColor="text1"/>
          <w:shd w:val="clear" w:color="auto" w:fill="FFFFFF"/>
        </w:rPr>
      </w:pPr>
    </w:p>
    <w:p w14:paraId="1E08E461" w14:textId="0BC3E5D3" w:rsidR="005B59ED" w:rsidRPr="006D688B" w:rsidRDefault="002F7D6A"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Research </w:t>
      </w:r>
      <w:r w:rsidR="00E7530E">
        <w:rPr>
          <w:rFonts w:ascii="Times New Roman" w:hAnsi="Times New Roman" w:cs="Times New Roman"/>
          <w:color w:val="000000" w:themeColor="text1"/>
          <w:shd w:val="clear" w:color="auto" w:fill="FFFFFF"/>
        </w:rPr>
        <w:t>P</w:t>
      </w:r>
      <w:r w:rsidRPr="006D688B">
        <w:rPr>
          <w:rFonts w:ascii="Times New Roman" w:hAnsi="Times New Roman" w:cs="Times New Roman"/>
          <w:color w:val="000000" w:themeColor="text1"/>
          <w:shd w:val="clear" w:color="auto" w:fill="FFFFFF"/>
        </w:rPr>
        <w:t xml:space="preserve">opulation and </w:t>
      </w:r>
      <w:r w:rsidR="00E7530E">
        <w:rPr>
          <w:rFonts w:ascii="Times New Roman" w:hAnsi="Times New Roman" w:cs="Times New Roman"/>
          <w:color w:val="000000" w:themeColor="text1"/>
          <w:shd w:val="clear" w:color="auto" w:fill="FFFFFF"/>
        </w:rPr>
        <w:t>S</w:t>
      </w:r>
      <w:r w:rsidRPr="006D688B">
        <w:rPr>
          <w:rFonts w:ascii="Times New Roman" w:hAnsi="Times New Roman" w:cs="Times New Roman"/>
          <w:color w:val="000000" w:themeColor="text1"/>
          <w:shd w:val="clear" w:color="auto" w:fill="FFFFFF"/>
        </w:rPr>
        <w:t>ample</w:t>
      </w:r>
    </w:p>
    <w:p w14:paraId="53118E45" w14:textId="638BD763" w:rsidR="005A717C" w:rsidRPr="006D688B" w:rsidRDefault="005A717C" w:rsidP="003D2CB6">
      <w:pPr>
        <w:spacing w:after="0" w:line="480" w:lineRule="auto"/>
        <w:ind w:firstLine="720"/>
        <w:jc w:val="both"/>
        <w:rPr>
          <w:rFonts w:ascii="Times New Roman" w:hAnsi="Times New Roman" w:cs="Times New Roman"/>
          <w:color w:val="000000" w:themeColor="text1"/>
          <w:shd w:val="clear" w:color="auto" w:fill="FFFFFF"/>
        </w:rPr>
      </w:pPr>
    </w:p>
    <w:p w14:paraId="06D2E781" w14:textId="174E4CDB" w:rsidR="005A717C" w:rsidRPr="006D688B" w:rsidRDefault="009D743E" w:rsidP="00064EDD">
      <w:pPr>
        <w:spacing w:after="0" w:line="480" w:lineRule="auto"/>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             </w:t>
      </w:r>
      <w:r w:rsidR="001611BF" w:rsidRPr="006D688B">
        <w:rPr>
          <w:rFonts w:ascii="Times New Roman" w:hAnsi="Times New Roman" w:cs="Times New Roman"/>
          <w:color w:val="000000" w:themeColor="text1"/>
          <w:shd w:val="clear" w:color="auto" w:fill="FFFFFF"/>
        </w:rPr>
        <w:t xml:space="preserve">The population can be defined as a set or group of all the </w:t>
      </w:r>
      <w:r w:rsidR="00D928CC" w:rsidRPr="006D688B">
        <w:rPr>
          <w:rFonts w:ascii="Times New Roman" w:hAnsi="Times New Roman" w:cs="Times New Roman"/>
          <w:color w:val="000000" w:themeColor="text1"/>
          <w:shd w:val="clear" w:color="auto" w:fill="FFFFFF"/>
        </w:rPr>
        <w:t>elements</w:t>
      </w:r>
      <w:r w:rsidR="001611BF" w:rsidRPr="006D688B">
        <w:rPr>
          <w:rFonts w:ascii="Times New Roman" w:hAnsi="Times New Roman" w:cs="Times New Roman"/>
          <w:color w:val="000000" w:themeColor="text1"/>
          <w:shd w:val="clear" w:color="auto" w:fill="FFFFFF"/>
        </w:rPr>
        <w:t xml:space="preserve"> </w:t>
      </w:r>
      <w:r w:rsidR="00D928CC" w:rsidRPr="006D688B">
        <w:rPr>
          <w:rFonts w:ascii="Times New Roman" w:hAnsi="Times New Roman" w:cs="Times New Roman"/>
          <w:color w:val="000000" w:themeColor="text1"/>
          <w:shd w:val="clear" w:color="auto" w:fill="FFFFFF"/>
        </w:rPr>
        <w:t xml:space="preserve">on which the results of the research will be applied to. (Shukla,2020) Furthermore, is a set of all the elements which has variable qualities under study for which results of research can be generalised. </w:t>
      </w:r>
      <w:r w:rsidR="005A717C" w:rsidRPr="006D688B">
        <w:rPr>
          <w:rFonts w:ascii="Times New Roman" w:hAnsi="Times New Roman" w:cs="Times New Roman"/>
          <w:color w:val="000000" w:themeColor="text1"/>
          <w:shd w:val="clear" w:color="auto" w:fill="FFFFFF"/>
        </w:rPr>
        <w:t>The research population chosen for this study is employees of McDonald</w:t>
      </w:r>
      <w:r w:rsidR="00D928CC" w:rsidRPr="006D688B">
        <w:rPr>
          <w:rFonts w:ascii="Times New Roman" w:hAnsi="Times New Roman" w:cs="Times New Roman"/>
          <w:color w:val="000000" w:themeColor="text1"/>
          <w:shd w:val="clear" w:color="auto" w:fill="FFFFFF"/>
        </w:rPr>
        <w:t>’</w:t>
      </w:r>
      <w:r w:rsidR="005A717C" w:rsidRPr="006D688B">
        <w:rPr>
          <w:rFonts w:ascii="Times New Roman" w:hAnsi="Times New Roman" w:cs="Times New Roman"/>
          <w:color w:val="000000" w:themeColor="text1"/>
          <w:shd w:val="clear" w:color="auto" w:fill="FFFFFF"/>
        </w:rPr>
        <w:t>s.</w:t>
      </w:r>
    </w:p>
    <w:p w14:paraId="151080A1" w14:textId="77777777" w:rsidR="00064EDD" w:rsidRPr="006D688B" w:rsidRDefault="00064EDD" w:rsidP="00064EDD">
      <w:pPr>
        <w:spacing w:after="0" w:line="480" w:lineRule="auto"/>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lastRenderedPageBreak/>
        <w:t xml:space="preserve">The sample is a specific group from which the researcher will collect the data from. </w:t>
      </w:r>
      <w:r w:rsidR="002F7D6A" w:rsidRPr="006D688B">
        <w:rPr>
          <w:rFonts w:ascii="Times New Roman" w:hAnsi="Times New Roman" w:cs="Times New Roman"/>
          <w:color w:val="000000" w:themeColor="text1"/>
          <w:shd w:val="clear" w:color="auto" w:fill="FFFFFF"/>
        </w:rPr>
        <w:t>The present study obtained responses from ten (</w:t>
      </w:r>
      <w:r w:rsidR="002F7D6A" w:rsidRPr="006D688B">
        <w:rPr>
          <w:rFonts w:ascii="Times New Roman" w:hAnsi="Times New Roman" w:cs="Times New Roman"/>
          <w:i/>
          <w:color w:val="000000" w:themeColor="text1"/>
          <w:shd w:val="clear" w:color="auto" w:fill="FFFFFF"/>
        </w:rPr>
        <w:t>n=10</w:t>
      </w:r>
      <w:r w:rsidR="002F7D6A" w:rsidRPr="006D688B">
        <w:rPr>
          <w:rFonts w:ascii="Times New Roman" w:hAnsi="Times New Roman" w:cs="Times New Roman"/>
          <w:color w:val="000000" w:themeColor="text1"/>
          <w:shd w:val="clear" w:color="auto" w:fill="FFFFFF"/>
        </w:rPr>
        <w:t xml:space="preserve">) employees at the four McDonald’s fast foods restaurants within Colchester. The main inclusion criteria were the incorporation of workers aged 18 years and above, and with over five years of experience at the restaurant. </w:t>
      </w:r>
    </w:p>
    <w:p w14:paraId="3B50CDFA" w14:textId="2AA37CF0" w:rsidR="00404945" w:rsidRDefault="002F7D6A" w:rsidP="00064EDD">
      <w:pPr>
        <w:spacing w:after="0" w:line="480" w:lineRule="auto"/>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 The researchers thoroughly think through their sample population even though it may not be a statistical representation of the greater population available. However, the researcher focuses on a particular group of individuals who fit the profile of individuals they require (Suri</w:t>
      </w:r>
      <w:r w:rsidR="00DA7B4B" w:rsidRPr="006D688B">
        <w:rPr>
          <w:rFonts w:ascii="Times New Roman" w:hAnsi="Times New Roman" w:cs="Times New Roman"/>
          <w:color w:val="000000" w:themeColor="text1"/>
          <w:shd w:val="clear" w:color="auto" w:fill="FFFFFF"/>
        </w:rPr>
        <w:t>,</w:t>
      </w:r>
      <w:r w:rsidRPr="006D688B">
        <w:rPr>
          <w:rFonts w:ascii="Times New Roman" w:hAnsi="Times New Roman" w:cs="Times New Roman"/>
          <w:color w:val="000000" w:themeColor="text1"/>
          <w:shd w:val="clear" w:color="auto" w:fill="FFFFFF"/>
        </w:rPr>
        <w:t xml:space="preserve"> 2011). The present study deployed purposive sampling as it is extremely cost-effective and time-sensitive, unlike other methods. It is efficient in identifying and selecting information-rich individuals using limited resources (Palinkas et al., 2013). Purposive sampling was further suitable for the present study because while it targets a specific demographic niche relevant to the study, it lowers the margin error in the research process as the data included are from sources that best fit the research context of the phenomenon under study.</w:t>
      </w:r>
    </w:p>
    <w:p w14:paraId="5CFCD2D6" w14:textId="77777777" w:rsidR="008264DF" w:rsidRDefault="008264DF" w:rsidP="00064EDD">
      <w:pPr>
        <w:spacing w:after="0" w:line="480" w:lineRule="auto"/>
        <w:jc w:val="both"/>
        <w:rPr>
          <w:rFonts w:ascii="Times New Roman" w:hAnsi="Times New Roman" w:cs="Times New Roman"/>
          <w:color w:val="000000" w:themeColor="text1"/>
          <w:shd w:val="clear" w:color="auto" w:fill="FFFFFF"/>
        </w:rPr>
      </w:pPr>
    </w:p>
    <w:p w14:paraId="22E8D51E" w14:textId="3A34F4C0" w:rsidR="00404945" w:rsidRPr="006D688B" w:rsidRDefault="00404945" w:rsidP="00064EDD">
      <w:pPr>
        <w:spacing w:after="0" w:line="480" w:lineRule="auto"/>
        <w:jc w:val="both"/>
        <w:rPr>
          <w:rFonts w:ascii="Times New Roman" w:hAnsi="Times New Roman" w:cs="Times New Roman"/>
          <w:color w:val="000000" w:themeColor="text1"/>
          <w:shd w:val="clear" w:color="auto" w:fill="FFFFFF"/>
        </w:rPr>
      </w:pPr>
      <w:r>
        <w:rPr>
          <w:rFonts w:ascii="Times New Roman" w:hAnsi="Times New Roman" w:cs="Times New Roman"/>
          <w:noProof/>
          <w:color w:val="000000" w:themeColor="text1"/>
          <w:shd w:val="clear" w:color="auto" w:fill="FFFFFF"/>
        </w:rPr>
        <w:drawing>
          <wp:inline distT="0" distB="0" distL="0" distR="0" wp14:anchorId="1C9E3A73" wp14:editId="7A0A0ED4">
            <wp:extent cx="3587750" cy="2609850"/>
            <wp:effectExtent l="0" t="0" r="1270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0937207" w14:textId="0B912562" w:rsidR="002F7D6A" w:rsidRPr="009F552B" w:rsidRDefault="009F552B" w:rsidP="003D2CB6">
      <w:pPr>
        <w:spacing w:after="0" w:line="480" w:lineRule="auto"/>
        <w:ind w:firstLine="720"/>
        <w:jc w:val="both"/>
        <w:rPr>
          <w:rFonts w:ascii="Times New Roman" w:hAnsi="Times New Roman" w:cs="Times New Roman"/>
          <w:i/>
          <w:iCs/>
          <w:color w:val="000000" w:themeColor="text1"/>
          <w:shd w:val="clear" w:color="auto" w:fill="FFFFFF"/>
        </w:rPr>
      </w:pPr>
      <w:r w:rsidRPr="009F552B">
        <w:rPr>
          <w:rFonts w:ascii="Times New Roman" w:hAnsi="Times New Roman" w:cs="Times New Roman"/>
          <w:i/>
          <w:iCs/>
          <w:color w:val="000000" w:themeColor="text1"/>
          <w:shd w:val="clear" w:color="auto" w:fill="FFFFFF"/>
        </w:rPr>
        <w:t>Figure 3</w:t>
      </w:r>
      <w:r w:rsidR="00DC7AD4">
        <w:rPr>
          <w:rFonts w:ascii="Times New Roman" w:hAnsi="Times New Roman" w:cs="Times New Roman"/>
          <w:i/>
          <w:iCs/>
          <w:color w:val="000000" w:themeColor="text1"/>
          <w:shd w:val="clear" w:color="auto" w:fill="FFFFFF"/>
        </w:rPr>
        <w:t>:</w:t>
      </w:r>
      <w:r w:rsidRPr="009F552B">
        <w:rPr>
          <w:rFonts w:ascii="Times New Roman" w:hAnsi="Times New Roman" w:cs="Times New Roman"/>
          <w:i/>
          <w:iCs/>
          <w:color w:val="000000" w:themeColor="text1"/>
          <w:shd w:val="clear" w:color="auto" w:fill="FFFFFF"/>
        </w:rPr>
        <w:t xml:space="preserve"> </w:t>
      </w:r>
      <w:r w:rsidR="00CF59D1" w:rsidRPr="009F552B">
        <w:rPr>
          <w:rFonts w:ascii="Times New Roman" w:hAnsi="Times New Roman" w:cs="Times New Roman"/>
          <w:i/>
          <w:iCs/>
          <w:color w:val="000000" w:themeColor="text1"/>
          <w:shd w:val="clear" w:color="auto" w:fill="FFFFFF"/>
        </w:rPr>
        <w:t>Gender of participants (Source</w:t>
      </w:r>
      <w:r>
        <w:rPr>
          <w:rFonts w:ascii="Times New Roman" w:hAnsi="Times New Roman" w:cs="Times New Roman"/>
          <w:i/>
          <w:iCs/>
          <w:color w:val="000000" w:themeColor="text1"/>
          <w:shd w:val="clear" w:color="auto" w:fill="FFFFFF"/>
        </w:rPr>
        <w:t>:</w:t>
      </w:r>
      <w:r w:rsidR="00CF59D1" w:rsidRPr="009F552B">
        <w:rPr>
          <w:rFonts w:ascii="Times New Roman" w:hAnsi="Times New Roman" w:cs="Times New Roman"/>
          <w:i/>
          <w:iCs/>
          <w:color w:val="000000" w:themeColor="text1"/>
          <w:shd w:val="clear" w:color="auto" w:fill="FFFFFF"/>
        </w:rPr>
        <w:t xml:space="preserve"> Primary data)</w:t>
      </w:r>
    </w:p>
    <w:p w14:paraId="4078E246" w14:textId="6EE7D3B9" w:rsidR="00F86A45" w:rsidRDefault="00F86A45" w:rsidP="003D2CB6">
      <w:pPr>
        <w:spacing w:after="0" w:line="480" w:lineRule="auto"/>
        <w:ind w:firstLine="720"/>
        <w:jc w:val="both"/>
        <w:rPr>
          <w:rFonts w:ascii="Times New Roman" w:hAnsi="Times New Roman" w:cs="Times New Roman"/>
          <w:color w:val="000000" w:themeColor="text1"/>
          <w:shd w:val="clear" w:color="auto" w:fill="FFFFFF"/>
        </w:rPr>
      </w:pPr>
    </w:p>
    <w:p w14:paraId="4EB25206" w14:textId="77777777" w:rsidR="00F86A45" w:rsidRPr="006D688B" w:rsidRDefault="00F86A45" w:rsidP="003D2CB6">
      <w:pPr>
        <w:spacing w:after="0" w:line="480" w:lineRule="auto"/>
        <w:ind w:firstLine="720"/>
        <w:jc w:val="both"/>
        <w:rPr>
          <w:rFonts w:ascii="Times New Roman" w:hAnsi="Times New Roman" w:cs="Times New Roman"/>
          <w:color w:val="000000" w:themeColor="text1"/>
          <w:shd w:val="clear" w:color="auto" w:fill="FFFFFF"/>
        </w:rPr>
      </w:pPr>
    </w:p>
    <w:p w14:paraId="16E866CA" w14:textId="4673B7F2" w:rsidR="00DA7B4B" w:rsidRPr="006D688B" w:rsidRDefault="00DA7B4B"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lastRenderedPageBreak/>
        <w:t xml:space="preserve">Research </w:t>
      </w:r>
      <w:r w:rsidR="00E7530E">
        <w:rPr>
          <w:rFonts w:ascii="Times New Roman" w:hAnsi="Times New Roman" w:cs="Times New Roman"/>
          <w:color w:val="000000" w:themeColor="text1"/>
          <w:shd w:val="clear" w:color="auto" w:fill="FFFFFF"/>
        </w:rPr>
        <w:t>E</w:t>
      </w:r>
      <w:r w:rsidRPr="006D688B">
        <w:rPr>
          <w:rFonts w:ascii="Times New Roman" w:hAnsi="Times New Roman" w:cs="Times New Roman"/>
          <w:color w:val="000000" w:themeColor="text1"/>
          <w:shd w:val="clear" w:color="auto" w:fill="FFFFFF"/>
        </w:rPr>
        <w:t xml:space="preserve">thics </w:t>
      </w:r>
    </w:p>
    <w:p w14:paraId="15D0BFA0" w14:textId="04540DD5" w:rsidR="00DA7B4B" w:rsidRPr="006D688B" w:rsidRDefault="00DA7B4B" w:rsidP="003D2CB6">
      <w:pPr>
        <w:spacing w:after="0" w:line="480" w:lineRule="auto"/>
        <w:ind w:firstLine="720"/>
        <w:jc w:val="both"/>
        <w:rPr>
          <w:rFonts w:ascii="Times New Roman" w:hAnsi="Times New Roman" w:cs="Times New Roman"/>
          <w:color w:val="000000" w:themeColor="text1"/>
          <w:shd w:val="clear" w:color="auto" w:fill="FFFFFF"/>
        </w:rPr>
      </w:pPr>
    </w:p>
    <w:p w14:paraId="7A623226" w14:textId="62B8F9B3" w:rsidR="00DA7B4B" w:rsidRPr="006D688B" w:rsidRDefault="00DA7B4B"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Based on the Data Protection Act (2021) all the information obtained from the participants will be confidential and access by third parties will be restricted. Therefore, in line with the University of Wales Trinity Saint David's ethical guidelines, this study will ensure participants' autonomy, confidentiality, integrity, and consent will be observed to make this study compliant with the ethical considerations. Other ethical aspects include respect for the participants and not causing any form of harm to the respondents.</w:t>
      </w:r>
    </w:p>
    <w:p w14:paraId="6E2F60DA" w14:textId="77777777" w:rsidR="008264DF" w:rsidRPr="006D688B" w:rsidRDefault="008264DF" w:rsidP="003D2CB6">
      <w:pPr>
        <w:spacing w:after="0" w:line="480" w:lineRule="auto"/>
        <w:ind w:firstLine="720"/>
        <w:jc w:val="both"/>
        <w:rPr>
          <w:rFonts w:ascii="Times New Roman" w:hAnsi="Times New Roman" w:cs="Times New Roman"/>
          <w:color w:val="000000" w:themeColor="text1"/>
          <w:shd w:val="clear" w:color="auto" w:fill="FFFFFF"/>
        </w:rPr>
      </w:pPr>
    </w:p>
    <w:p w14:paraId="1464C477" w14:textId="0CBE0760" w:rsidR="00C47536" w:rsidRPr="006D688B" w:rsidRDefault="00C47536"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Data </w:t>
      </w:r>
      <w:r w:rsidR="00E7530E">
        <w:rPr>
          <w:rFonts w:ascii="Times New Roman" w:hAnsi="Times New Roman" w:cs="Times New Roman"/>
          <w:color w:val="000000" w:themeColor="text1"/>
          <w:shd w:val="clear" w:color="auto" w:fill="FFFFFF"/>
        </w:rPr>
        <w:t>A</w:t>
      </w:r>
      <w:r w:rsidRPr="006D688B">
        <w:rPr>
          <w:rFonts w:ascii="Times New Roman" w:hAnsi="Times New Roman" w:cs="Times New Roman"/>
          <w:color w:val="000000" w:themeColor="text1"/>
          <w:shd w:val="clear" w:color="auto" w:fill="FFFFFF"/>
        </w:rPr>
        <w:t>nalysis</w:t>
      </w:r>
    </w:p>
    <w:p w14:paraId="4E358661" w14:textId="7671047D" w:rsidR="00C47536" w:rsidRPr="006D688B" w:rsidRDefault="00C47536" w:rsidP="003D2CB6">
      <w:pPr>
        <w:spacing w:after="0" w:line="480" w:lineRule="auto"/>
        <w:ind w:firstLine="720"/>
        <w:jc w:val="both"/>
        <w:rPr>
          <w:rFonts w:ascii="Times New Roman" w:hAnsi="Times New Roman" w:cs="Times New Roman"/>
          <w:color w:val="000000" w:themeColor="text1"/>
          <w:shd w:val="clear" w:color="auto" w:fill="FFFFFF"/>
        </w:rPr>
      </w:pPr>
    </w:p>
    <w:p w14:paraId="7CD022AC" w14:textId="5CFA3C2F" w:rsidR="00D329E1" w:rsidRPr="006D688B" w:rsidRDefault="00C47536" w:rsidP="00690F6E">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Data analysis is the organisation and synthesis of the obtained data, and this will be done using the qualitative software Survey Monkey. This software will allow a more logical analysis approach for the transcribed interview responses (Silverman, 2015). The analysis of quantitative data will involve a descriptive statistical analysis to evaluate the current state of job satisfaction at McDonald's Colchester, organisational culture, and to test the correlation between employee engagement and performance indicators finally.</w:t>
      </w:r>
    </w:p>
    <w:p w14:paraId="40C3EAA6" w14:textId="77777777" w:rsidR="00D329E1" w:rsidRPr="006D688B" w:rsidRDefault="00D329E1" w:rsidP="00D329E1">
      <w:pPr>
        <w:spacing w:after="0" w:line="480" w:lineRule="auto"/>
        <w:ind w:firstLine="720"/>
        <w:jc w:val="both"/>
        <w:rPr>
          <w:rFonts w:ascii="Times New Roman" w:hAnsi="Times New Roman" w:cs="Times New Roman"/>
          <w:color w:val="000000" w:themeColor="text1"/>
          <w:shd w:val="clear" w:color="auto" w:fill="FFFFFF"/>
        </w:rPr>
      </w:pPr>
    </w:p>
    <w:p w14:paraId="34D3DDE9" w14:textId="4130273C" w:rsidR="00C47536" w:rsidRPr="006D688B" w:rsidRDefault="00C47536"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Summary</w:t>
      </w:r>
    </w:p>
    <w:p w14:paraId="6F5E09AD" w14:textId="05A62CBC" w:rsidR="00C47536" w:rsidRPr="006D688B" w:rsidRDefault="00C47536" w:rsidP="003D2CB6">
      <w:pPr>
        <w:spacing w:after="0" w:line="480" w:lineRule="auto"/>
        <w:ind w:firstLine="720"/>
        <w:jc w:val="both"/>
        <w:rPr>
          <w:rFonts w:ascii="Times New Roman" w:hAnsi="Times New Roman" w:cs="Times New Roman"/>
          <w:color w:val="000000" w:themeColor="text1"/>
          <w:shd w:val="clear" w:color="auto" w:fill="FFFFFF"/>
        </w:rPr>
      </w:pPr>
    </w:p>
    <w:p w14:paraId="499A3199" w14:textId="2300D1A3" w:rsidR="00235F5D" w:rsidRPr="006D688B" w:rsidRDefault="00C4295D" w:rsidP="006B15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The study focuses in analy</w:t>
      </w:r>
      <w:r w:rsidR="006F68CC" w:rsidRPr="006D688B">
        <w:rPr>
          <w:rFonts w:ascii="Times New Roman" w:hAnsi="Times New Roman" w:cs="Times New Roman"/>
          <w:color w:val="000000" w:themeColor="text1"/>
          <w:shd w:val="clear" w:color="auto" w:fill="FFFFFF"/>
        </w:rPr>
        <w:t>s</w:t>
      </w:r>
      <w:r w:rsidRPr="006D688B">
        <w:rPr>
          <w:rFonts w:ascii="Times New Roman" w:hAnsi="Times New Roman" w:cs="Times New Roman"/>
          <w:color w:val="000000" w:themeColor="text1"/>
          <w:shd w:val="clear" w:color="auto" w:fill="FFFFFF"/>
        </w:rPr>
        <w:t xml:space="preserve">ing the employee engagement at McDonald’s Colchester. The research population was chosen for the study according to the researcher’s demands. </w:t>
      </w:r>
      <w:r w:rsidR="00F514EA" w:rsidRPr="006D688B">
        <w:rPr>
          <w:rFonts w:ascii="Times New Roman" w:hAnsi="Times New Roman" w:cs="Times New Roman"/>
          <w:color w:val="000000" w:themeColor="text1"/>
          <w:shd w:val="clear" w:color="auto" w:fill="FFFFFF"/>
        </w:rPr>
        <w:t>Primary data and secondary data were used for this study in order to give a more in-depth information. The researcher ensures that every participant's integrity and personal dignity are upheld while their confidentiality remains a key priority and according to the University of Wales Trinity Saint David ethic guidelines the study will ensure the participants privacy.</w:t>
      </w:r>
    </w:p>
    <w:p w14:paraId="1874EA49" w14:textId="4CA6990C" w:rsidR="00235F5D" w:rsidRPr="006D688B" w:rsidRDefault="00235F5D" w:rsidP="00FD2AB3">
      <w:pPr>
        <w:spacing w:after="0" w:line="480" w:lineRule="auto"/>
        <w:jc w:val="both"/>
        <w:rPr>
          <w:rFonts w:ascii="Times New Roman" w:hAnsi="Times New Roman" w:cs="Times New Roman"/>
          <w:color w:val="000000" w:themeColor="text1"/>
          <w:sz w:val="24"/>
          <w:szCs w:val="24"/>
          <w:shd w:val="clear" w:color="auto" w:fill="FFFFFF"/>
        </w:rPr>
      </w:pPr>
      <w:r w:rsidRPr="006D688B">
        <w:rPr>
          <w:rFonts w:ascii="Times New Roman" w:hAnsi="Times New Roman" w:cs="Times New Roman"/>
          <w:color w:val="000000" w:themeColor="text1"/>
          <w:sz w:val="24"/>
          <w:szCs w:val="24"/>
          <w:shd w:val="clear" w:color="auto" w:fill="FFFFFF"/>
        </w:rPr>
        <w:lastRenderedPageBreak/>
        <w:t xml:space="preserve">Chapter </w:t>
      </w:r>
      <w:r w:rsidR="00A15A5F" w:rsidRPr="006D688B">
        <w:rPr>
          <w:rFonts w:ascii="Times New Roman" w:hAnsi="Times New Roman" w:cs="Times New Roman"/>
          <w:color w:val="000000" w:themeColor="text1"/>
          <w:sz w:val="24"/>
          <w:szCs w:val="24"/>
          <w:shd w:val="clear" w:color="auto" w:fill="FFFFFF"/>
        </w:rPr>
        <w:t>4</w:t>
      </w:r>
      <w:r w:rsidRPr="006D688B">
        <w:rPr>
          <w:rFonts w:ascii="Times New Roman" w:hAnsi="Times New Roman" w:cs="Times New Roman"/>
          <w:color w:val="000000" w:themeColor="text1"/>
          <w:sz w:val="24"/>
          <w:szCs w:val="24"/>
          <w:shd w:val="clear" w:color="auto" w:fill="FFFFFF"/>
        </w:rPr>
        <w:t>: Findings and Data Analysis</w:t>
      </w:r>
    </w:p>
    <w:p w14:paraId="2E4A3881" w14:textId="706669DA" w:rsidR="00710B74" w:rsidRPr="006D688B" w:rsidRDefault="00710B74" w:rsidP="003D2CB6">
      <w:pPr>
        <w:spacing w:after="0" w:line="480" w:lineRule="auto"/>
        <w:ind w:firstLine="720"/>
        <w:jc w:val="both"/>
        <w:rPr>
          <w:rFonts w:ascii="Times New Roman" w:hAnsi="Times New Roman" w:cs="Times New Roman"/>
          <w:color w:val="000000" w:themeColor="text1"/>
          <w:shd w:val="clear" w:color="auto" w:fill="FFFFFF"/>
        </w:rPr>
      </w:pPr>
    </w:p>
    <w:p w14:paraId="23F7CADB" w14:textId="020363CC" w:rsidR="00710B74" w:rsidRPr="006D688B" w:rsidRDefault="00710B74"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Data </w:t>
      </w:r>
      <w:r w:rsidR="00E7530E">
        <w:rPr>
          <w:rFonts w:ascii="Times New Roman" w:hAnsi="Times New Roman" w:cs="Times New Roman"/>
          <w:color w:val="000000" w:themeColor="text1"/>
          <w:shd w:val="clear" w:color="auto" w:fill="FFFFFF"/>
        </w:rPr>
        <w:t>A</w:t>
      </w:r>
      <w:r w:rsidRPr="006D688B">
        <w:rPr>
          <w:rFonts w:ascii="Times New Roman" w:hAnsi="Times New Roman" w:cs="Times New Roman"/>
          <w:color w:val="000000" w:themeColor="text1"/>
          <w:shd w:val="clear" w:color="auto" w:fill="FFFFFF"/>
        </w:rPr>
        <w:t>nalysis</w:t>
      </w:r>
    </w:p>
    <w:p w14:paraId="15C75FD0" w14:textId="1CB3626A" w:rsidR="00710B74" w:rsidRPr="006D688B" w:rsidRDefault="00710B74" w:rsidP="003D2CB6">
      <w:pPr>
        <w:spacing w:after="0" w:line="480" w:lineRule="auto"/>
        <w:ind w:firstLine="720"/>
        <w:jc w:val="both"/>
        <w:rPr>
          <w:rFonts w:ascii="Times New Roman" w:hAnsi="Times New Roman" w:cs="Times New Roman"/>
          <w:color w:val="000000" w:themeColor="text1"/>
          <w:shd w:val="clear" w:color="auto" w:fill="FFFFFF"/>
        </w:rPr>
      </w:pPr>
    </w:p>
    <w:p w14:paraId="4CE3FA2E" w14:textId="52D43389" w:rsidR="00710B74" w:rsidRPr="006D688B" w:rsidRDefault="00710B74" w:rsidP="00710B74">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Data analysis is the organisation and synthesis of the obtained data, and this will be done using the qualitative software Survey Monkey. A qualitative thematic analysis of the participant's responses to the interview questions was undertaken. The transcribed data from the interviews was first edited to minimize errors, enhancing the accuracy of the analysis. A thematic analysis was chosen as the primary data analysis technique as it enabled the researcher to codify the different statements into core themes identified in the literature. In this way, thematic analysis enabled a determination of the different social, organi</w:t>
      </w:r>
      <w:r w:rsidR="00711E48" w:rsidRPr="006D688B">
        <w:rPr>
          <w:rFonts w:ascii="Times New Roman" w:hAnsi="Times New Roman" w:cs="Times New Roman"/>
          <w:color w:val="000000" w:themeColor="text1"/>
          <w:shd w:val="clear" w:color="auto" w:fill="FFFFFF"/>
        </w:rPr>
        <w:t>s</w:t>
      </w:r>
      <w:r w:rsidRPr="006D688B">
        <w:rPr>
          <w:rFonts w:ascii="Times New Roman" w:hAnsi="Times New Roman" w:cs="Times New Roman"/>
          <w:color w:val="000000" w:themeColor="text1"/>
          <w:shd w:val="clear" w:color="auto" w:fill="FFFFFF"/>
        </w:rPr>
        <w:t xml:space="preserve">ational, and sustainability impacts of accounting. </w:t>
      </w:r>
    </w:p>
    <w:p w14:paraId="7A566E35" w14:textId="06E3B902" w:rsidR="00C508D1" w:rsidRPr="006D688B" w:rsidRDefault="00710B74" w:rsidP="00690F6E">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The analysis of quantitative data will involve a descriptive statistical analysis to evaluate the current state of job satisfaction at McDonald's Colchester, organisational culture, and to test the correlation between employee engagement and performance indicators finally.</w:t>
      </w:r>
    </w:p>
    <w:p w14:paraId="7D5E5C24" w14:textId="77777777" w:rsidR="00C508D1" w:rsidRPr="006D688B" w:rsidRDefault="00C508D1" w:rsidP="00FD2AB3">
      <w:pPr>
        <w:spacing w:after="0" w:line="480" w:lineRule="auto"/>
        <w:jc w:val="both"/>
        <w:rPr>
          <w:rFonts w:ascii="Times New Roman" w:hAnsi="Times New Roman" w:cs="Times New Roman"/>
          <w:color w:val="000000" w:themeColor="text1"/>
          <w:shd w:val="clear" w:color="auto" w:fill="FFFFFF"/>
        </w:rPr>
      </w:pPr>
    </w:p>
    <w:p w14:paraId="36D5F362" w14:textId="10EC937D" w:rsidR="00710B74" w:rsidRPr="006D688B" w:rsidRDefault="00B36079" w:rsidP="00B36079">
      <w:pPr>
        <w:spacing w:after="0" w:line="480" w:lineRule="auto"/>
        <w:ind w:firstLine="720"/>
        <w:jc w:val="both"/>
        <w:rPr>
          <w:rFonts w:ascii="Times New Roman" w:hAnsi="Times New Roman" w:cs="Times New Roman"/>
          <w:shd w:val="clear" w:color="auto" w:fill="FFFFFF"/>
        </w:rPr>
      </w:pPr>
      <w:r w:rsidRPr="006D688B">
        <w:rPr>
          <w:rFonts w:ascii="Times New Roman" w:hAnsi="Times New Roman" w:cs="Times New Roman"/>
          <w:shd w:val="clear" w:color="auto" w:fill="FFFFFF"/>
        </w:rPr>
        <w:t>Findings</w:t>
      </w:r>
    </w:p>
    <w:p w14:paraId="5EE2D908" w14:textId="77777777" w:rsidR="00710B74" w:rsidRPr="006D688B" w:rsidRDefault="00710B74" w:rsidP="00B36079">
      <w:pPr>
        <w:spacing w:after="0" w:line="480" w:lineRule="auto"/>
        <w:ind w:firstLine="720"/>
        <w:jc w:val="both"/>
        <w:rPr>
          <w:rFonts w:ascii="Times New Roman" w:hAnsi="Times New Roman" w:cs="Times New Roman"/>
          <w:shd w:val="clear" w:color="auto" w:fill="FFFFFF"/>
        </w:rPr>
      </w:pPr>
    </w:p>
    <w:p w14:paraId="7811C006" w14:textId="3FACF1B5" w:rsidR="00CE4CA2" w:rsidRPr="006D688B" w:rsidRDefault="00B36079" w:rsidP="00710B74">
      <w:pPr>
        <w:spacing w:after="0" w:line="480" w:lineRule="auto"/>
        <w:ind w:firstLine="720"/>
        <w:jc w:val="both"/>
        <w:rPr>
          <w:rFonts w:ascii="Times New Roman" w:hAnsi="Times New Roman" w:cs="Times New Roman"/>
          <w:shd w:val="clear" w:color="auto" w:fill="FFFFFF"/>
        </w:rPr>
      </w:pPr>
      <w:r w:rsidRPr="006D688B">
        <w:rPr>
          <w:rFonts w:ascii="Times New Roman" w:hAnsi="Times New Roman" w:cs="Times New Roman"/>
          <w:shd w:val="clear" w:color="auto" w:fill="FFFFFF"/>
        </w:rPr>
        <w:t xml:space="preserve"> </w:t>
      </w:r>
      <w:r w:rsidR="00710B74" w:rsidRPr="006D688B">
        <w:rPr>
          <w:rFonts w:ascii="Times New Roman" w:hAnsi="Times New Roman" w:cs="Times New Roman"/>
          <w:shd w:val="clear" w:color="auto" w:fill="FFFFFF"/>
        </w:rPr>
        <w:t>T</w:t>
      </w:r>
      <w:r w:rsidRPr="006D688B">
        <w:rPr>
          <w:rFonts w:ascii="Times New Roman" w:hAnsi="Times New Roman" w:cs="Times New Roman"/>
          <w:shd w:val="clear" w:color="auto" w:fill="FFFFFF"/>
        </w:rPr>
        <w:t xml:space="preserve">he results of this study indicate that that the leaders in the fast-food sector have implemented effective techniques such as recognising achievement or rewarding higher performance, offering training and development opportunities, prioritising feedback, and emphasising on the core organisational values. Furthermore, McDonald’s Colchester has realised several benefits due to high levels of employee engagement. The identified benefits include improved organisational performance, higher employee retention, better team performance, enhanced customer satisfaction and motivated staff. However, the leaders experience a variety of challenges in their efforts to achieve a motivated workforce and examples of these drawbacks </w:t>
      </w:r>
      <w:r w:rsidRPr="006D688B">
        <w:rPr>
          <w:rFonts w:ascii="Times New Roman" w:hAnsi="Times New Roman" w:cs="Times New Roman"/>
          <w:shd w:val="clear" w:color="auto" w:fill="FFFFFF"/>
        </w:rPr>
        <w:lastRenderedPageBreak/>
        <w:t>include providing constructive feedback that could foster productivity, translating the feedback into actionable insights and frequently changing trends in the industry.</w:t>
      </w:r>
    </w:p>
    <w:p w14:paraId="66BCF913" w14:textId="7AAC4363" w:rsidR="00190E77" w:rsidRPr="006D688B" w:rsidRDefault="00190E77" w:rsidP="003D2CB6">
      <w:pPr>
        <w:spacing w:after="0" w:line="480" w:lineRule="auto"/>
        <w:ind w:firstLine="720"/>
        <w:jc w:val="both"/>
        <w:rPr>
          <w:rFonts w:ascii="Times New Roman" w:hAnsi="Times New Roman" w:cs="Times New Roman"/>
          <w:color w:val="000000" w:themeColor="text1"/>
          <w:shd w:val="clear" w:color="auto" w:fill="FFFFFF"/>
        </w:rPr>
      </w:pPr>
    </w:p>
    <w:p w14:paraId="1097A8C9" w14:textId="2A7EBDF8" w:rsidR="00190E77" w:rsidRPr="006D688B" w:rsidRDefault="00190E77" w:rsidP="00CE4CA2">
      <w:pPr>
        <w:pStyle w:val="Heading2"/>
        <w:spacing w:before="0" w:line="480" w:lineRule="auto"/>
        <w:ind w:left="720"/>
        <w:jc w:val="both"/>
        <w:rPr>
          <w:rFonts w:ascii="Times New Roman" w:hAnsi="Times New Roman" w:cs="Times New Roman"/>
          <w:bCs/>
          <w:color w:val="000000" w:themeColor="text1"/>
          <w:sz w:val="22"/>
          <w:szCs w:val="22"/>
          <w:shd w:val="clear" w:color="auto" w:fill="FFFFFF"/>
        </w:rPr>
      </w:pPr>
      <w:bookmarkStart w:id="10" w:name="_Toc98636699"/>
      <w:r w:rsidRPr="006D688B">
        <w:rPr>
          <w:rFonts w:ascii="Times New Roman" w:hAnsi="Times New Roman" w:cs="Times New Roman"/>
          <w:bCs/>
          <w:color w:val="000000" w:themeColor="text1"/>
          <w:sz w:val="22"/>
          <w:szCs w:val="22"/>
          <w:shd w:val="clear" w:color="auto" w:fill="FFFFFF"/>
        </w:rPr>
        <w:t xml:space="preserve"> Qualitative Results</w:t>
      </w:r>
      <w:bookmarkEnd w:id="10"/>
      <w:r w:rsidRPr="006D688B">
        <w:rPr>
          <w:rFonts w:ascii="Times New Roman" w:hAnsi="Times New Roman" w:cs="Times New Roman"/>
          <w:bCs/>
          <w:color w:val="000000" w:themeColor="text1"/>
          <w:sz w:val="22"/>
          <w:szCs w:val="22"/>
          <w:shd w:val="clear" w:color="auto" w:fill="FFFFFF"/>
        </w:rPr>
        <w:t xml:space="preserve"> </w:t>
      </w:r>
    </w:p>
    <w:p w14:paraId="5B4A96C1" w14:textId="77777777" w:rsidR="00CE4CA2" w:rsidRPr="006D688B" w:rsidRDefault="00CE4CA2" w:rsidP="00CE4CA2">
      <w:pPr>
        <w:rPr>
          <w:rFonts w:ascii="Times New Roman" w:hAnsi="Times New Roman" w:cs="Times New Roman"/>
        </w:rPr>
      </w:pPr>
    </w:p>
    <w:p w14:paraId="2532ED01" w14:textId="578644C7" w:rsidR="00190E77" w:rsidRPr="006D688B" w:rsidRDefault="00190E77" w:rsidP="00190E77">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The responses from the interviews led to identification of four major themes that include strategies for employee engagement, importance of employee engagement, and challenges to employee engagement in the </w:t>
      </w:r>
      <w:r w:rsidR="00B36079" w:rsidRPr="006D688B">
        <w:rPr>
          <w:rFonts w:ascii="Times New Roman" w:hAnsi="Times New Roman" w:cs="Times New Roman"/>
          <w:color w:val="000000" w:themeColor="text1"/>
          <w:shd w:val="clear" w:color="auto" w:fill="FFFFFF"/>
        </w:rPr>
        <w:t>fast-food</w:t>
      </w:r>
      <w:r w:rsidRPr="006D688B">
        <w:rPr>
          <w:rFonts w:ascii="Times New Roman" w:hAnsi="Times New Roman" w:cs="Times New Roman"/>
          <w:color w:val="000000" w:themeColor="text1"/>
          <w:shd w:val="clear" w:color="auto" w:fill="FFFFFF"/>
        </w:rPr>
        <w:t xml:space="preserve"> sector. These themes are analysed in the subsections below. </w:t>
      </w:r>
    </w:p>
    <w:p w14:paraId="550957E4" w14:textId="77777777" w:rsidR="00CE4CA2" w:rsidRPr="006D688B" w:rsidRDefault="00CE4CA2" w:rsidP="00190E77">
      <w:pPr>
        <w:spacing w:after="0" w:line="480" w:lineRule="auto"/>
        <w:ind w:firstLine="720"/>
        <w:jc w:val="both"/>
        <w:rPr>
          <w:rFonts w:ascii="Times New Roman" w:hAnsi="Times New Roman" w:cs="Times New Roman"/>
          <w:color w:val="000000" w:themeColor="text1"/>
          <w:shd w:val="clear" w:color="auto" w:fill="FFFFFF"/>
        </w:rPr>
      </w:pPr>
    </w:p>
    <w:p w14:paraId="2DBB0BDE" w14:textId="39F2DEFE" w:rsidR="00190E77" w:rsidRPr="006D688B" w:rsidRDefault="00190E77" w:rsidP="00190E77">
      <w:pPr>
        <w:pStyle w:val="Heading3"/>
        <w:spacing w:before="0" w:line="480" w:lineRule="auto"/>
        <w:ind w:firstLine="720"/>
        <w:jc w:val="both"/>
        <w:rPr>
          <w:rFonts w:ascii="Times New Roman" w:hAnsi="Times New Roman" w:cs="Times New Roman"/>
          <w:bCs/>
          <w:color w:val="000000" w:themeColor="text1"/>
          <w:sz w:val="22"/>
          <w:szCs w:val="22"/>
          <w:shd w:val="clear" w:color="auto" w:fill="FFFFFF"/>
        </w:rPr>
      </w:pPr>
      <w:bookmarkStart w:id="11" w:name="_Toc98636700"/>
      <w:r w:rsidRPr="006D688B">
        <w:rPr>
          <w:rFonts w:ascii="Times New Roman" w:hAnsi="Times New Roman" w:cs="Times New Roman"/>
          <w:bCs/>
          <w:color w:val="000000" w:themeColor="text1"/>
          <w:sz w:val="22"/>
          <w:szCs w:val="22"/>
          <w:shd w:val="clear" w:color="auto" w:fill="FFFFFF"/>
        </w:rPr>
        <w:t xml:space="preserve">Benefits of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 xml:space="preserve">mployee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ngagement</w:t>
      </w:r>
      <w:bookmarkEnd w:id="11"/>
      <w:r w:rsidRPr="006D688B">
        <w:rPr>
          <w:rFonts w:ascii="Times New Roman" w:hAnsi="Times New Roman" w:cs="Times New Roman"/>
          <w:bCs/>
          <w:color w:val="000000" w:themeColor="text1"/>
          <w:sz w:val="22"/>
          <w:szCs w:val="22"/>
          <w:shd w:val="clear" w:color="auto" w:fill="FFFFFF"/>
        </w:rPr>
        <w:t xml:space="preserve"> </w:t>
      </w:r>
    </w:p>
    <w:p w14:paraId="3BB235F6" w14:textId="77777777" w:rsidR="00CE4CA2" w:rsidRPr="006D688B" w:rsidRDefault="00CE4CA2" w:rsidP="00CE4CA2">
      <w:pPr>
        <w:rPr>
          <w:rFonts w:ascii="Times New Roman" w:hAnsi="Times New Roman" w:cs="Times New Roman"/>
        </w:rPr>
      </w:pPr>
    </w:p>
    <w:p w14:paraId="6462E5F9" w14:textId="77777777" w:rsidR="005779B0" w:rsidRDefault="00190E77" w:rsidP="00190E77">
      <w:pPr>
        <w:spacing w:after="0" w:line="480" w:lineRule="auto"/>
        <w:ind w:firstLine="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Improved employee engagement at McDonald’s Colchester has contributed to increased and better team performance. Participant 2 </w:t>
      </w:r>
      <w:r w:rsidR="00690F6E">
        <w:rPr>
          <w:rFonts w:ascii="Times New Roman" w:hAnsi="Times New Roman" w:cs="Times New Roman"/>
          <w:color w:val="000000" w:themeColor="text1"/>
        </w:rPr>
        <w:t>stated that when colleagues are engaged with the work they are assigned</w:t>
      </w:r>
      <w:r w:rsidR="005779B0">
        <w:rPr>
          <w:rFonts w:ascii="Times New Roman" w:hAnsi="Times New Roman" w:cs="Times New Roman"/>
          <w:color w:val="000000" w:themeColor="text1"/>
        </w:rPr>
        <w:t>,</w:t>
      </w:r>
      <w:r w:rsidR="00690F6E">
        <w:rPr>
          <w:rFonts w:ascii="Times New Roman" w:hAnsi="Times New Roman" w:cs="Times New Roman"/>
          <w:color w:val="000000" w:themeColor="text1"/>
        </w:rPr>
        <w:t xml:space="preserve"> </w:t>
      </w:r>
      <w:r w:rsidR="00BB3DA1">
        <w:rPr>
          <w:rFonts w:ascii="Times New Roman" w:hAnsi="Times New Roman" w:cs="Times New Roman"/>
          <w:color w:val="000000" w:themeColor="text1"/>
        </w:rPr>
        <w:t>the goals are achieved easily. Also, participant</w:t>
      </w:r>
      <w:r w:rsidRPr="006D688B">
        <w:rPr>
          <w:rFonts w:ascii="Times New Roman" w:hAnsi="Times New Roman" w:cs="Times New Roman"/>
          <w:color w:val="000000" w:themeColor="text1"/>
        </w:rPr>
        <w:t xml:space="preserve"> 7 </w:t>
      </w:r>
      <w:r w:rsidR="00BB3DA1" w:rsidRPr="006D688B">
        <w:rPr>
          <w:rFonts w:ascii="Times New Roman" w:hAnsi="Times New Roman" w:cs="Times New Roman"/>
          <w:color w:val="000000" w:themeColor="text1"/>
        </w:rPr>
        <w:t>said</w:t>
      </w:r>
      <w:r w:rsidRPr="006D688B">
        <w:rPr>
          <w:rFonts w:ascii="Times New Roman" w:hAnsi="Times New Roman" w:cs="Times New Roman"/>
          <w:color w:val="000000" w:themeColor="text1"/>
        </w:rPr>
        <w:t xml:space="preserve"> </w:t>
      </w:r>
      <w:r w:rsidR="00BB3DA1">
        <w:rPr>
          <w:rFonts w:ascii="Times New Roman" w:hAnsi="Times New Roman" w:cs="Times New Roman"/>
          <w:color w:val="000000" w:themeColor="text1"/>
        </w:rPr>
        <w:t>similarly that when the work colleagues are engaged and stimulated</w:t>
      </w:r>
      <w:r w:rsidR="005779B0">
        <w:rPr>
          <w:rFonts w:ascii="Times New Roman" w:hAnsi="Times New Roman" w:cs="Times New Roman"/>
          <w:color w:val="000000" w:themeColor="text1"/>
        </w:rPr>
        <w:t>,</w:t>
      </w:r>
      <w:r w:rsidR="00BB3DA1">
        <w:rPr>
          <w:rFonts w:ascii="Times New Roman" w:hAnsi="Times New Roman" w:cs="Times New Roman"/>
          <w:color w:val="000000" w:themeColor="text1"/>
        </w:rPr>
        <w:t xml:space="preserve"> their daily tasks are easily done and the managers seem to appreciate their efforts. </w:t>
      </w:r>
      <w:r w:rsidRPr="006D688B">
        <w:rPr>
          <w:rFonts w:ascii="Times New Roman" w:hAnsi="Times New Roman" w:cs="Times New Roman"/>
          <w:color w:val="000000" w:themeColor="text1"/>
        </w:rPr>
        <w:t xml:space="preserve">Leaders of the </w:t>
      </w:r>
      <w:r w:rsidR="00B36079" w:rsidRPr="006D688B">
        <w:rPr>
          <w:rFonts w:ascii="Times New Roman" w:hAnsi="Times New Roman" w:cs="Times New Roman"/>
          <w:color w:val="000000" w:themeColor="text1"/>
        </w:rPr>
        <w:t>fast-food</w:t>
      </w:r>
      <w:r w:rsidRPr="006D688B">
        <w:rPr>
          <w:rFonts w:ascii="Times New Roman" w:hAnsi="Times New Roman" w:cs="Times New Roman"/>
          <w:color w:val="000000" w:themeColor="text1"/>
        </w:rPr>
        <w:t xml:space="preserve"> sector focus on engaging employees to realise benefits such as improved retention because the organisation delivers what individuals desire and expect. An engaged employee is determined to deliver the best for the company, and they remain loyal as they pay attention to enhanced quality of work to attract more customers for McDonald’s Colchester. </w:t>
      </w:r>
    </w:p>
    <w:p w14:paraId="7BC30894" w14:textId="51689889" w:rsidR="00190E77" w:rsidRPr="006D688B" w:rsidRDefault="00190E77" w:rsidP="00190E77">
      <w:pPr>
        <w:spacing w:after="0" w:line="480" w:lineRule="auto"/>
        <w:ind w:firstLine="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As noted by participant 1, employee engagement </w:t>
      </w:r>
      <w:r w:rsidR="00BB3DA1">
        <w:rPr>
          <w:rFonts w:ascii="Times New Roman" w:hAnsi="Times New Roman" w:cs="Times New Roman"/>
          <w:color w:val="000000" w:themeColor="text1"/>
        </w:rPr>
        <w:t>can make a positive difference at the workplace, colleagues are more involved and they call sick less often</w:t>
      </w:r>
      <w:r w:rsidR="005779B0">
        <w:rPr>
          <w:rFonts w:ascii="Times New Roman" w:hAnsi="Times New Roman" w:cs="Times New Roman"/>
          <w:color w:val="000000" w:themeColor="text1"/>
        </w:rPr>
        <w:t>,</w:t>
      </w:r>
      <w:r w:rsidR="00BB3DA1">
        <w:rPr>
          <w:rFonts w:ascii="Times New Roman" w:hAnsi="Times New Roman" w:cs="Times New Roman"/>
          <w:color w:val="000000" w:themeColor="text1"/>
        </w:rPr>
        <w:t xml:space="preserve"> they come to work </w:t>
      </w:r>
      <w:r w:rsidR="005779B0">
        <w:rPr>
          <w:rFonts w:ascii="Times New Roman" w:hAnsi="Times New Roman" w:cs="Times New Roman"/>
          <w:color w:val="000000" w:themeColor="text1"/>
        </w:rPr>
        <w:t>happier and more determined</w:t>
      </w:r>
      <w:r w:rsidR="00BB3DA1">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Henceforth, they could easily provide positive suggestions that promote innovative solutions that meet customer needs. </w:t>
      </w:r>
      <w:r w:rsidR="0014434F" w:rsidRPr="006D688B">
        <w:rPr>
          <w:rFonts w:ascii="Times New Roman" w:hAnsi="Times New Roman" w:cs="Times New Roman"/>
          <w:color w:val="000000" w:themeColor="text1"/>
        </w:rPr>
        <w:t>Suggestions from employees are very important in any organi</w:t>
      </w:r>
      <w:r w:rsidR="00711E48" w:rsidRPr="006D688B">
        <w:rPr>
          <w:rFonts w:ascii="Times New Roman" w:hAnsi="Times New Roman" w:cs="Times New Roman"/>
          <w:color w:val="000000" w:themeColor="text1"/>
        </w:rPr>
        <w:t>s</w:t>
      </w:r>
      <w:r w:rsidR="0014434F" w:rsidRPr="006D688B">
        <w:rPr>
          <w:rFonts w:ascii="Times New Roman" w:hAnsi="Times New Roman" w:cs="Times New Roman"/>
          <w:color w:val="000000" w:themeColor="text1"/>
        </w:rPr>
        <w:t>ation as employees can feel valued and included and employers can use the feedback for the success of the company.</w:t>
      </w:r>
      <w:r w:rsidR="005779B0">
        <w:rPr>
          <w:rFonts w:ascii="Times New Roman" w:hAnsi="Times New Roman" w:cs="Times New Roman"/>
          <w:color w:val="000000" w:themeColor="text1"/>
        </w:rPr>
        <w:t xml:space="preserve"> As stated by participants 1, 2 and 7 employee engagement </w:t>
      </w:r>
      <w:r w:rsidR="005779B0">
        <w:rPr>
          <w:rFonts w:ascii="Times New Roman" w:hAnsi="Times New Roman" w:cs="Times New Roman"/>
          <w:color w:val="000000" w:themeColor="text1"/>
        </w:rPr>
        <w:lastRenderedPageBreak/>
        <w:t>contributes to the work atmosphere, achievements of goals and overall wellbeing of employees at McDonald’s Colchester.</w:t>
      </w:r>
    </w:p>
    <w:p w14:paraId="56CE2CC6" w14:textId="77777777" w:rsidR="00CE4CA2" w:rsidRPr="006D688B" w:rsidRDefault="00CE4CA2" w:rsidP="00190E77">
      <w:pPr>
        <w:spacing w:after="0" w:line="480" w:lineRule="auto"/>
        <w:ind w:firstLine="720"/>
        <w:jc w:val="both"/>
        <w:rPr>
          <w:rFonts w:ascii="Times New Roman" w:hAnsi="Times New Roman" w:cs="Times New Roman"/>
          <w:color w:val="000000" w:themeColor="text1"/>
        </w:rPr>
      </w:pPr>
    </w:p>
    <w:p w14:paraId="042D1A2B" w14:textId="34EE3360" w:rsidR="00190E77" w:rsidRPr="006D688B" w:rsidRDefault="00190E77" w:rsidP="00190E77">
      <w:pPr>
        <w:pStyle w:val="Heading3"/>
        <w:spacing w:before="0" w:line="480" w:lineRule="auto"/>
        <w:ind w:firstLine="720"/>
        <w:jc w:val="both"/>
        <w:rPr>
          <w:rFonts w:ascii="Times New Roman" w:hAnsi="Times New Roman" w:cs="Times New Roman"/>
          <w:bCs/>
          <w:color w:val="000000" w:themeColor="text1"/>
          <w:sz w:val="22"/>
          <w:szCs w:val="22"/>
          <w:shd w:val="clear" w:color="auto" w:fill="FFFFFF"/>
        </w:rPr>
      </w:pPr>
      <w:bookmarkStart w:id="12" w:name="_Toc98636701"/>
      <w:r w:rsidRPr="006D688B">
        <w:rPr>
          <w:rFonts w:ascii="Times New Roman" w:hAnsi="Times New Roman" w:cs="Times New Roman"/>
          <w:bCs/>
          <w:color w:val="000000" w:themeColor="text1"/>
          <w:sz w:val="22"/>
          <w:szCs w:val="22"/>
          <w:shd w:val="clear" w:color="auto" w:fill="FFFFFF"/>
        </w:rPr>
        <w:t xml:space="preserve">Challenges to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 xml:space="preserve">mployee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ngagement</w:t>
      </w:r>
      <w:bookmarkEnd w:id="12"/>
    </w:p>
    <w:p w14:paraId="7AA340A6" w14:textId="77777777" w:rsidR="00CE4CA2" w:rsidRPr="006D688B" w:rsidRDefault="00CE4CA2" w:rsidP="00CE4CA2">
      <w:pPr>
        <w:rPr>
          <w:rFonts w:ascii="Times New Roman" w:hAnsi="Times New Roman" w:cs="Times New Roman"/>
        </w:rPr>
      </w:pPr>
    </w:p>
    <w:p w14:paraId="51519599" w14:textId="61F83A8B" w:rsidR="00190E77" w:rsidRPr="006D688B" w:rsidRDefault="00190E77" w:rsidP="00190E77">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 xml:space="preserve">The barriers to an engaged workforce at McDonald’s Colchester can be summarised into lack of adequate work life balance, insufficient clarity or communication gaps between the management and employees, inefficient use of people analytics, inappropriate support from the leadership, and failure to ensure workplace alignment to performance. </w:t>
      </w:r>
      <w:r w:rsidR="00FE3AEB">
        <w:rPr>
          <w:rFonts w:ascii="Times New Roman" w:hAnsi="Times New Roman" w:cs="Times New Roman"/>
          <w:color w:val="000000" w:themeColor="text1"/>
          <w:shd w:val="clear" w:color="auto" w:fill="FFFFFF"/>
        </w:rPr>
        <w:t>Participant 4 states that there is a lack of communication from managers and the work-life balance is very unhealthy.</w:t>
      </w:r>
      <w:r w:rsidRPr="006D688B">
        <w:rPr>
          <w:rFonts w:ascii="Times New Roman" w:hAnsi="Times New Roman" w:cs="Times New Roman"/>
          <w:color w:val="000000" w:themeColor="text1"/>
          <w:shd w:val="clear" w:color="auto" w:fill="FFFFFF"/>
        </w:rPr>
        <w:t xml:space="preserve"> </w:t>
      </w:r>
      <w:r w:rsidR="00FE3AEB">
        <w:rPr>
          <w:rFonts w:ascii="Times New Roman" w:hAnsi="Times New Roman" w:cs="Times New Roman"/>
          <w:color w:val="000000" w:themeColor="text1"/>
          <w:shd w:val="clear" w:color="auto" w:fill="FFFFFF"/>
        </w:rPr>
        <w:t>Furthermore, participant</w:t>
      </w:r>
      <w:r w:rsidRPr="006D688B">
        <w:rPr>
          <w:rFonts w:ascii="Times New Roman" w:hAnsi="Times New Roman" w:cs="Times New Roman"/>
          <w:color w:val="000000" w:themeColor="text1"/>
          <w:shd w:val="clear" w:color="auto" w:fill="FFFFFF"/>
        </w:rPr>
        <w:t xml:space="preserve"> 9 reported that</w:t>
      </w:r>
      <w:r w:rsidR="00FE3AEB">
        <w:rPr>
          <w:rFonts w:ascii="Times New Roman" w:hAnsi="Times New Roman" w:cs="Times New Roman"/>
          <w:color w:val="000000" w:themeColor="text1"/>
          <w:shd w:val="clear" w:color="auto" w:fill="FFFFFF"/>
        </w:rPr>
        <w:t xml:space="preserve"> the culture of individuals is not promoted and again, the work-life balance is not achieved. Participant 9 states that sometimes the managers do not provide the rota on time</w:t>
      </w:r>
      <w:r w:rsidR="00333436">
        <w:rPr>
          <w:rFonts w:ascii="Times New Roman" w:hAnsi="Times New Roman" w:cs="Times New Roman"/>
          <w:color w:val="000000" w:themeColor="text1"/>
          <w:shd w:val="clear" w:color="auto" w:fill="FFFFFF"/>
        </w:rPr>
        <w:t>,</w:t>
      </w:r>
      <w:r w:rsidR="00FE3AEB">
        <w:rPr>
          <w:rFonts w:ascii="Times New Roman" w:hAnsi="Times New Roman" w:cs="Times New Roman"/>
          <w:color w:val="000000" w:themeColor="text1"/>
          <w:shd w:val="clear" w:color="auto" w:fill="FFFFFF"/>
        </w:rPr>
        <w:t xml:space="preserve"> they call on short notice for shift covering</w:t>
      </w:r>
      <w:r w:rsidR="00333436">
        <w:rPr>
          <w:rFonts w:ascii="Times New Roman" w:hAnsi="Times New Roman" w:cs="Times New Roman"/>
          <w:color w:val="000000" w:themeColor="text1"/>
          <w:shd w:val="clear" w:color="auto" w:fill="FFFFFF"/>
        </w:rPr>
        <w:t xml:space="preserve"> and they do not offer performance reviews.</w:t>
      </w:r>
      <w:r w:rsidR="00FE3AEB">
        <w:rPr>
          <w:rFonts w:ascii="Times New Roman" w:hAnsi="Times New Roman" w:cs="Times New Roman"/>
          <w:color w:val="000000" w:themeColor="text1"/>
          <w:shd w:val="clear" w:color="auto" w:fill="FFFFFF"/>
        </w:rPr>
        <w:t>.</w:t>
      </w:r>
      <w:r w:rsidRPr="006D688B">
        <w:rPr>
          <w:rFonts w:ascii="Times New Roman" w:hAnsi="Times New Roman" w:cs="Times New Roman"/>
          <w:color w:val="000000" w:themeColor="text1"/>
          <w:shd w:val="clear" w:color="auto" w:fill="FFFFFF"/>
        </w:rPr>
        <w:t xml:space="preserve"> </w:t>
      </w:r>
      <w:r w:rsidR="00FE3AEB">
        <w:rPr>
          <w:rFonts w:ascii="Times New Roman" w:hAnsi="Times New Roman" w:cs="Times New Roman"/>
          <w:color w:val="000000" w:themeColor="text1"/>
          <w:shd w:val="clear" w:color="auto" w:fill="FFFFFF"/>
        </w:rPr>
        <w:t>As the participant 4 and 9 stated the results o</w:t>
      </w:r>
      <w:r w:rsidRPr="006D688B">
        <w:rPr>
          <w:rFonts w:ascii="Times New Roman" w:hAnsi="Times New Roman" w:cs="Times New Roman"/>
          <w:color w:val="000000" w:themeColor="text1"/>
          <w:shd w:val="clear" w:color="auto" w:fill="FFFFFF"/>
        </w:rPr>
        <w:t xml:space="preserve">f </w:t>
      </w:r>
      <w:r w:rsidR="00333436" w:rsidRPr="006D688B">
        <w:rPr>
          <w:rFonts w:ascii="Times New Roman" w:hAnsi="Times New Roman" w:cs="Times New Roman"/>
          <w:color w:val="000000" w:themeColor="text1"/>
          <w:shd w:val="clear" w:color="auto" w:fill="FFFFFF"/>
        </w:rPr>
        <w:t>a</w:t>
      </w:r>
      <w:r w:rsidRPr="006D688B">
        <w:rPr>
          <w:rFonts w:ascii="Times New Roman" w:hAnsi="Times New Roman" w:cs="Times New Roman"/>
          <w:color w:val="000000" w:themeColor="text1"/>
          <w:shd w:val="clear" w:color="auto" w:fill="FFFFFF"/>
        </w:rPr>
        <w:t xml:space="preserve"> workplace </w:t>
      </w:r>
      <w:r w:rsidR="00FE3AEB">
        <w:rPr>
          <w:rFonts w:ascii="Times New Roman" w:hAnsi="Times New Roman" w:cs="Times New Roman"/>
          <w:color w:val="000000" w:themeColor="text1"/>
          <w:shd w:val="clear" w:color="auto" w:fill="FFFFFF"/>
        </w:rPr>
        <w:t xml:space="preserve">where </w:t>
      </w:r>
      <w:r w:rsidRPr="006D688B">
        <w:rPr>
          <w:rFonts w:ascii="Times New Roman" w:hAnsi="Times New Roman" w:cs="Times New Roman"/>
          <w:color w:val="000000" w:themeColor="text1"/>
          <w:shd w:val="clear" w:color="auto" w:fill="FFFFFF"/>
        </w:rPr>
        <w:t xml:space="preserve">culture is not </w:t>
      </w:r>
      <w:r w:rsidR="00333436">
        <w:rPr>
          <w:rFonts w:ascii="Times New Roman" w:hAnsi="Times New Roman" w:cs="Times New Roman"/>
          <w:color w:val="000000" w:themeColor="text1"/>
          <w:shd w:val="clear" w:color="auto" w:fill="FFFFFF"/>
        </w:rPr>
        <w:t>promoted and appreciated</w:t>
      </w:r>
      <w:r w:rsidRPr="006D688B">
        <w:rPr>
          <w:rFonts w:ascii="Times New Roman" w:hAnsi="Times New Roman" w:cs="Times New Roman"/>
          <w:color w:val="000000" w:themeColor="text1"/>
          <w:shd w:val="clear" w:color="auto" w:fill="FFFFFF"/>
        </w:rPr>
        <w:t>, the morale of employee</w:t>
      </w:r>
      <w:r w:rsidR="00333436">
        <w:rPr>
          <w:rFonts w:ascii="Times New Roman" w:hAnsi="Times New Roman" w:cs="Times New Roman"/>
          <w:color w:val="000000" w:themeColor="text1"/>
          <w:shd w:val="clear" w:color="auto" w:fill="FFFFFF"/>
        </w:rPr>
        <w:t>s</w:t>
      </w:r>
      <w:r w:rsidRPr="006D688B">
        <w:rPr>
          <w:rFonts w:ascii="Times New Roman" w:hAnsi="Times New Roman" w:cs="Times New Roman"/>
          <w:color w:val="000000" w:themeColor="text1"/>
          <w:shd w:val="clear" w:color="auto" w:fill="FFFFFF"/>
        </w:rPr>
        <w:t xml:space="preserve"> </w:t>
      </w:r>
      <w:r w:rsidR="00333436">
        <w:rPr>
          <w:rFonts w:ascii="Times New Roman" w:hAnsi="Times New Roman" w:cs="Times New Roman"/>
          <w:color w:val="000000" w:themeColor="text1"/>
          <w:shd w:val="clear" w:color="auto" w:fill="FFFFFF"/>
        </w:rPr>
        <w:t xml:space="preserve">can be </w:t>
      </w:r>
      <w:r w:rsidRPr="006D688B">
        <w:rPr>
          <w:rFonts w:ascii="Times New Roman" w:hAnsi="Times New Roman" w:cs="Times New Roman"/>
          <w:color w:val="000000" w:themeColor="text1"/>
          <w:shd w:val="clear" w:color="auto" w:fill="FFFFFF"/>
        </w:rPr>
        <w:t>negatively affected</w:t>
      </w:r>
      <w:r w:rsidR="00333436">
        <w:rPr>
          <w:rFonts w:ascii="Times New Roman" w:hAnsi="Times New Roman" w:cs="Times New Roman"/>
          <w:color w:val="000000" w:themeColor="text1"/>
          <w:shd w:val="clear" w:color="auto" w:fill="FFFFFF"/>
        </w:rPr>
        <w:t>. Also,</w:t>
      </w:r>
      <w:r w:rsidRPr="006D688B">
        <w:rPr>
          <w:rFonts w:ascii="Times New Roman" w:hAnsi="Times New Roman" w:cs="Times New Roman"/>
          <w:color w:val="000000" w:themeColor="text1"/>
          <w:shd w:val="clear" w:color="auto" w:fill="FFFFFF"/>
        </w:rPr>
        <w:t xml:space="preserve"> unhealthy work-life balance </w:t>
      </w:r>
      <w:r w:rsidR="00333436">
        <w:rPr>
          <w:rFonts w:ascii="Times New Roman" w:hAnsi="Times New Roman" w:cs="Times New Roman"/>
          <w:color w:val="000000" w:themeColor="text1"/>
          <w:shd w:val="clear" w:color="auto" w:fill="FFFFFF"/>
        </w:rPr>
        <w:t>and the lack of performance reviews highly affects employees of McDonald’s Colchester</w:t>
      </w:r>
      <w:r w:rsidRPr="006D688B">
        <w:rPr>
          <w:rFonts w:ascii="Times New Roman" w:hAnsi="Times New Roman" w:cs="Times New Roman"/>
          <w:color w:val="000000" w:themeColor="text1"/>
          <w:shd w:val="clear" w:color="auto" w:fill="FFFFFF"/>
        </w:rPr>
        <w:t xml:space="preserve">. If the top management fails to show commitment towards support, there will be increased possibilities of a dissatisfied workforce especially when the employee data is not analysed adequately to identify trends in the industry labour market. When the employees are not updated regularly on their performance, it becomes difficult to identify areas that need further improvement, and some feel demotivated. </w:t>
      </w:r>
    </w:p>
    <w:p w14:paraId="742F161A" w14:textId="7FAA2147" w:rsidR="00CF59D1" w:rsidRPr="006D688B" w:rsidRDefault="002823F5" w:rsidP="006B15B6">
      <w:pPr>
        <w:spacing w:after="0" w:line="480" w:lineRule="auto"/>
        <w:ind w:firstLine="720"/>
        <w:jc w:val="both"/>
        <w:rPr>
          <w:rFonts w:ascii="Times New Roman" w:eastAsia="Times New Roman" w:hAnsi="Times New Roman" w:cs="Times New Roman"/>
          <w:lang w:val="en-US"/>
        </w:rPr>
      </w:pPr>
      <w:r w:rsidRPr="006D688B">
        <w:rPr>
          <w:rFonts w:ascii="Times New Roman" w:eastAsia="Times New Roman" w:hAnsi="Times New Roman" w:cs="Times New Roman"/>
          <w:lang w:val="en-US"/>
        </w:rPr>
        <w:t>Many employee engagement methods are centered around establishing trust within the organi</w:t>
      </w:r>
      <w:r w:rsidR="00711E48" w:rsidRPr="006D688B">
        <w:rPr>
          <w:rFonts w:ascii="Times New Roman" w:eastAsia="Times New Roman" w:hAnsi="Times New Roman" w:cs="Times New Roman"/>
          <w:lang w:val="en-US"/>
        </w:rPr>
        <w:t>s</w:t>
      </w:r>
      <w:r w:rsidRPr="006D688B">
        <w:rPr>
          <w:rFonts w:ascii="Times New Roman" w:eastAsia="Times New Roman" w:hAnsi="Times New Roman" w:cs="Times New Roman"/>
          <w:lang w:val="en-US"/>
        </w:rPr>
        <w:t>ation, especially between the employers and employees. McManus and Mosca (2015) suggest that an employee engagement method must emphasize recognizing positive actions, developing employees’ knowledge and skills, maintaining equitable treatment, and focusing on goal achievement to foster a culture of trust within the organi</w:t>
      </w:r>
      <w:r w:rsidR="0083370A" w:rsidRPr="006D688B">
        <w:rPr>
          <w:rFonts w:ascii="Times New Roman" w:eastAsia="Times New Roman" w:hAnsi="Times New Roman" w:cs="Times New Roman"/>
          <w:lang w:val="en-US"/>
        </w:rPr>
        <w:t>s</w:t>
      </w:r>
      <w:r w:rsidRPr="006D688B">
        <w:rPr>
          <w:rFonts w:ascii="Times New Roman" w:eastAsia="Times New Roman" w:hAnsi="Times New Roman" w:cs="Times New Roman"/>
          <w:lang w:val="en-US"/>
        </w:rPr>
        <w:t>ation.</w:t>
      </w:r>
    </w:p>
    <w:p w14:paraId="41E4EE57" w14:textId="69B6D27D" w:rsidR="00190E77" w:rsidRPr="006D688B" w:rsidRDefault="00190E77" w:rsidP="00190E77">
      <w:pPr>
        <w:pStyle w:val="Heading3"/>
        <w:spacing w:before="0" w:line="480" w:lineRule="auto"/>
        <w:ind w:firstLine="720"/>
        <w:jc w:val="both"/>
        <w:rPr>
          <w:rFonts w:ascii="Times New Roman" w:hAnsi="Times New Roman" w:cs="Times New Roman"/>
          <w:bCs/>
          <w:color w:val="000000" w:themeColor="text1"/>
          <w:sz w:val="22"/>
          <w:szCs w:val="22"/>
          <w:shd w:val="clear" w:color="auto" w:fill="FFFFFF"/>
        </w:rPr>
      </w:pPr>
      <w:bookmarkStart w:id="13" w:name="_Toc98636702"/>
      <w:r w:rsidRPr="006D688B">
        <w:rPr>
          <w:rFonts w:ascii="Times New Roman" w:hAnsi="Times New Roman" w:cs="Times New Roman"/>
          <w:bCs/>
          <w:color w:val="000000" w:themeColor="text1"/>
          <w:sz w:val="22"/>
          <w:szCs w:val="22"/>
          <w:shd w:val="clear" w:color="auto" w:fill="FFFFFF"/>
        </w:rPr>
        <w:lastRenderedPageBreak/>
        <w:t xml:space="preserve">Strategies to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 xml:space="preserve">nhance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 xml:space="preserve">mployee </w:t>
      </w:r>
      <w:r w:rsidR="00E7530E">
        <w:rPr>
          <w:rFonts w:ascii="Times New Roman" w:hAnsi="Times New Roman" w:cs="Times New Roman"/>
          <w:bCs/>
          <w:color w:val="000000" w:themeColor="text1"/>
          <w:sz w:val="22"/>
          <w:szCs w:val="22"/>
          <w:shd w:val="clear" w:color="auto" w:fill="FFFFFF"/>
        </w:rPr>
        <w:t>E</w:t>
      </w:r>
      <w:r w:rsidRPr="006D688B">
        <w:rPr>
          <w:rFonts w:ascii="Times New Roman" w:hAnsi="Times New Roman" w:cs="Times New Roman"/>
          <w:bCs/>
          <w:color w:val="000000" w:themeColor="text1"/>
          <w:sz w:val="22"/>
          <w:szCs w:val="22"/>
          <w:shd w:val="clear" w:color="auto" w:fill="FFFFFF"/>
        </w:rPr>
        <w:t>ngagement</w:t>
      </w:r>
      <w:bookmarkEnd w:id="13"/>
      <w:r w:rsidRPr="006D688B">
        <w:rPr>
          <w:rFonts w:ascii="Times New Roman" w:hAnsi="Times New Roman" w:cs="Times New Roman"/>
          <w:bCs/>
          <w:color w:val="000000" w:themeColor="text1"/>
          <w:sz w:val="22"/>
          <w:szCs w:val="22"/>
          <w:shd w:val="clear" w:color="auto" w:fill="FFFFFF"/>
        </w:rPr>
        <w:t xml:space="preserve"> </w:t>
      </w:r>
    </w:p>
    <w:p w14:paraId="5CBE9C51" w14:textId="77777777" w:rsidR="00CE4CA2" w:rsidRPr="006D688B" w:rsidRDefault="00CE4CA2" w:rsidP="00CE4CA2">
      <w:pPr>
        <w:rPr>
          <w:rFonts w:ascii="Times New Roman" w:hAnsi="Times New Roman" w:cs="Times New Roman"/>
        </w:rPr>
      </w:pPr>
    </w:p>
    <w:p w14:paraId="15AB6F9D" w14:textId="72EFF932" w:rsidR="00A63010" w:rsidRDefault="00190E77" w:rsidP="00491DEE">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To boost employee engagement, the leaders provide ample training and advancement opportunities, establish clear expectations and offer encouraging benefits or pay. Participant 3 stated that</w:t>
      </w:r>
      <w:r w:rsidR="00FB67CF">
        <w:rPr>
          <w:rFonts w:ascii="Times New Roman" w:hAnsi="Times New Roman" w:cs="Times New Roman"/>
          <w:color w:val="000000" w:themeColor="text1"/>
          <w:shd w:val="clear" w:color="auto" w:fill="FFFFFF"/>
        </w:rPr>
        <w:t xml:space="preserve"> during the hiring process the manager clearly explained the company’s goals and offered benefits. </w:t>
      </w:r>
      <w:r w:rsidRPr="006D688B">
        <w:rPr>
          <w:rFonts w:ascii="Times New Roman" w:hAnsi="Times New Roman" w:cs="Times New Roman"/>
          <w:color w:val="000000" w:themeColor="text1"/>
          <w:shd w:val="clear" w:color="auto" w:fill="FFFFFF"/>
        </w:rPr>
        <w:t xml:space="preserve">The corporate training programs offered at McDonald’s Colchester continue to promote workplace motivation and reduce turnover. As indicated by participant 6 and 8, employee engagement is increased through rewarding achievements, recognising top performers and modelling the company’s core values. An emphasis on the mission and core values of McDonald’s Colchester allows the employees to focus on achieving same strategic goals and vision. An established sense of belonging as well as effective communication contributes to an engaged workforce that is committed and dedicated to deliver outstanding performance. </w:t>
      </w:r>
    </w:p>
    <w:p w14:paraId="3F27989B" w14:textId="538AF844" w:rsidR="00A63010" w:rsidRDefault="00A63010" w:rsidP="00CE4CA2">
      <w:pPr>
        <w:spacing w:after="0" w:line="480" w:lineRule="auto"/>
        <w:ind w:firstLine="720"/>
        <w:jc w:val="both"/>
        <w:rPr>
          <w:rFonts w:ascii="Times New Roman" w:hAnsi="Times New Roman" w:cs="Times New Roman"/>
          <w:color w:val="000000" w:themeColor="text1"/>
          <w:shd w:val="clear" w:color="auto" w:fill="FFFFFF"/>
        </w:rPr>
      </w:pPr>
      <w:r>
        <w:rPr>
          <w:rFonts w:ascii="Times New Roman" w:hAnsi="Times New Roman" w:cs="Times New Roman"/>
          <w:noProof/>
          <w:color w:val="000000" w:themeColor="text1"/>
          <w:shd w:val="clear" w:color="auto" w:fill="FFFFFF"/>
        </w:rPr>
        <w:drawing>
          <wp:inline distT="0" distB="0" distL="0" distR="0" wp14:anchorId="69993FAA" wp14:editId="4AA5BE86">
            <wp:extent cx="3962400" cy="3190240"/>
            <wp:effectExtent l="0" t="0" r="0" b="1016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1B2296" w14:textId="77777777" w:rsidR="006B15B6" w:rsidRDefault="00491DEE" w:rsidP="006B15B6">
      <w:pPr>
        <w:spacing w:after="0" w:line="480" w:lineRule="auto"/>
        <w:ind w:firstLine="720"/>
        <w:jc w:val="both"/>
        <w:rPr>
          <w:rFonts w:ascii="Times New Roman" w:hAnsi="Times New Roman" w:cs="Times New Roman"/>
          <w:i/>
          <w:iCs/>
          <w:color w:val="000000" w:themeColor="text1"/>
          <w:shd w:val="clear" w:color="auto" w:fill="FFFFFF"/>
        </w:rPr>
      </w:pPr>
      <w:r>
        <w:rPr>
          <w:rFonts w:ascii="Times New Roman" w:hAnsi="Times New Roman" w:cs="Times New Roman"/>
          <w:i/>
          <w:iCs/>
          <w:color w:val="000000" w:themeColor="text1"/>
          <w:shd w:val="clear" w:color="auto" w:fill="FFFFFF"/>
        </w:rPr>
        <w:t>Figure 4</w:t>
      </w:r>
      <w:r w:rsidR="00DC7AD4">
        <w:rPr>
          <w:rFonts w:ascii="Times New Roman" w:hAnsi="Times New Roman" w:cs="Times New Roman"/>
          <w:i/>
          <w:iCs/>
          <w:color w:val="000000" w:themeColor="text1"/>
          <w:shd w:val="clear" w:color="auto" w:fill="FFFFFF"/>
        </w:rPr>
        <w:t>:</w:t>
      </w:r>
      <w:r>
        <w:rPr>
          <w:rFonts w:ascii="Times New Roman" w:hAnsi="Times New Roman" w:cs="Times New Roman"/>
          <w:i/>
          <w:iCs/>
          <w:color w:val="000000" w:themeColor="text1"/>
          <w:shd w:val="clear" w:color="auto" w:fill="FFFFFF"/>
        </w:rPr>
        <w:t xml:space="preserve"> Teamwork and training contributes to employee engagement (Source: Primary data)</w:t>
      </w:r>
      <w:bookmarkStart w:id="14" w:name="_Toc98636703"/>
    </w:p>
    <w:p w14:paraId="039F1753" w14:textId="77777777" w:rsidR="006B15B6" w:rsidRDefault="006B15B6" w:rsidP="006B15B6">
      <w:pPr>
        <w:spacing w:after="0" w:line="480" w:lineRule="auto"/>
        <w:ind w:firstLine="720"/>
        <w:jc w:val="both"/>
        <w:rPr>
          <w:rFonts w:ascii="Times New Roman" w:hAnsi="Times New Roman" w:cs="Times New Roman"/>
          <w:i/>
          <w:iCs/>
          <w:color w:val="000000" w:themeColor="text1"/>
          <w:shd w:val="clear" w:color="auto" w:fill="FFFFFF"/>
        </w:rPr>
      </w:pPr>
    </w:p>
    <w:p w14:paraId="1E757309" w14:textId="4E0A7E60" w:rsidR="00190E77" w:rsidRPr="006B15B6" w:rsidRDefault="00190E77" w:rsidP="006B15B6">
      <w:pPr>
        <w:spacing w:after="0" w:line="480" w:lineRule="auto"/>
        <w:ind w:firstLine="720"/>
        <w:jc w:val="both"/>
        <w:rPr>
          <w:rFonts w:ascii="Times New Roman" w:hAnsi="Times New Roman" w:cs="Times New Roman"/>
          <w:i/>
          <w:iCs/>
          <w:color w:val="000000" w:themeColor="text1"/>
          <w:shd w:val="clear" w:color="auto" w:fill="FFFFFF"/>
        </w:rPr>
      </w:pPr>
      <w:r w:rsidRPr="006D688B">
        <w:rPr>
          <w:rFonts w:ascii="Times New Roman" w:hAnsi="Times New Roman" w:cs="Times New Roman"/>
          <w:bCs/>
          <w:color w:val="000000" w:themeColor="text1"/>
          <w:shd w:val="clear" w:color="auto" w:fill="FFFFFF"/>
        </w:rPr>
        <w:lastRenderedPageBreak/>
        <w:t>Quantitative Results</w:t>
      </w:r>
      <w:bookmarkEnd w:id="14"/>
    </w:p>
    <w:p w14:paraId="5E7047F3" w14:textId="77777777" w:rsidR="00CE4CA2" w:rsidRPr="006D688B" w:rsidRDefault="00CE4CA2" w:rsidP="00CE4CA2">
      <w:pPr>
        <w:rPr>
          <w:rFonts w:ascii="Times New Roman" w:hAnsi="Times New Roman" w:cs="Times New Roman"/>
        </w:rPr>
      </w:pPr>
    </w:p>
    <w:p w14:paraId="3DA225F9" w14:textId="26D85CF7" w:rsidR="00190E77" w:rsidRPr="006D688B" w:rsidRDefault="00190E77" w:rsidP="00312C5E">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The quantitative findings reveal that the level of employee engagement is high with a mean score of 7.279. Furthermore, majority of the responses (79%) revealed that McDonald’s Colchester training and advancement opportunities as well as teamwork have significantly contributed to the enhanced employee engagement at the company.</w:t>
      </w:r>
      <w:r w:rsidR="00312C5E" w:rsidRPr="006D688B">
        <w:rPr>
          <w:rFonts w:ascii="Times New Roman" w:hAnsi="Times New Roman" w:cs="Times New Roman"/>
          <w:color w:val="000000" w:themeColor="text1"/>
          <w:shd w:val="clear" w:color="auto" w:fill="FFFFFF"/>
        </w:rPr>
        <w:t xml:space="preserve"> McDonald’s Colchester is involved in having high employee engagement results. Employee engagements leads to high profitability to the company.</w:t>
      </w:r>
      <w:r w:rsidRPr="006D688B">
        <w:rPr>
          <w:rFonts w:ascii="Times New Roman" w:hAnsi="Times New Roman" w:cs="Times New Roman"/>
          <w:color w:val="000000" w:themeColor="text1"/>
          <w:shd w:val="clear" w:color="auto" w:fill="FFFFFF"/>
        </w:rPr>
        <w:t xml:space="preserve"> A Pearson correlation of 0.205 was attained whereby the employees reported that they feel satisfied with the current organisational strategies used by the management to ensure an engaged workforce. The </w:t>
      </w:r>
      <w:r w:rsidR="00CE4CA2" w:rsidRPr="006D688B">
        <w:rPr>
          <w:rFonts w:ascii="Times New Roman" w:hAnsi="Times New Roman" w:cs="Times New Roman"/>
          <w:color w:val="000000" w:themeColor="text1"/>
          <w:shd w:val="clear" w:color="auto" w:fill="FFFFFF"/>
        </w:rPr>
        <w:t>fast-food</w:t>
      </w:r>
      <w:r w:rsidRPr="006D688B">
        <w:rPr>
          <w:rFonts w:ascii="Times New Roman" w:hAnsi="Times New Roman" w:cs="Times New Roman"/>
          <w:color w:val="000000" w:themeColor="text1"/>
          <w:shd w:val="clear" w:color="auto" w:fill="FFFFFF"/>
        </w:rPr>
        <w:t xml:space="preserve"> sector needs highly engaged employees for companies to remain competitive.</w:t>
      </w:r>
      <w:r w:rsidR="00312C5E" w:rsidRPr="006D688B">
        <w:rPr>
          <w:rFonts w:ascii="Times New Roman" w:hAnsi="Times New Roman" w:cs="Times New Roman"/>
          <w:color w:val="000000" w:themeColor="text1"/>
          <w:shd w:val="clear" w:color="auto" w:fill="FFFFFF"/>
        </w:rPr>
        <w:t xml:space="preserve"> Furthermore, there are many fast-food restaurants and shops in Colchester and the difference between each one of them will be reflected by the engagement of employees.</w:t>
      </w:r>
    </w:p>
    <w:p w14:paraId="22601C0D" w14:textId="12CBBBD9" w:rsidR="00D75D71" w:rsidRDefault="00D75D71" w:rsidP="00A15A5F">
      <w:pPr>
        <w:spacing w:line="480" w:lineRule="auto"/>
        <w:jc w:val="both"/>
        <w:rPr>
          <w:rFonts w:ascii="Times New Roman" w:eastAsia="MS Mincho" w:hAnsi="Times New Roman" w:cs="Times New Roman"/>
          <w:color w:val="000000" w:themeColor="text1"/>
        </w:rPr>
      </w:pPr>
    </w:p>
    <w:p w14:paraId="2CF22656" w14:textId="54DAA582" w:rsidR="006B15B6" w:rsidRDefault="006B15B6" w:rsidP="00A15A5F">
      <w:pPr>
        <w:spacing w:line="480" w:lineRule="auto"/>
        <w:jc w:val="both"/>
        <w:rPr>
          <w:rFonts w:ascii="Times New Roman" w:eastAsia="MS Mincho" w:hAnsi="Times New Roman" w:cs="Times New Roman"/>
          <w:color w:val="000000" w:themeColor="text1"/>
        </w:rPr>
      </w:pPr>
    </w:p>
    <w:p w14:paraId="630C3F65" w14:textId="42A2FFE3" w:rsidR="006B15B6" w:rsidRDefault="006B15B6" w:rsidP="00A15A5F">
      <w:pPr>
        <w:spacing w:line="480" w:lineRule="auto"/>
        <w:jc w:val="both"/>
        <w:rPr>
          <w:rFonts w:ascii="Times New Roman" w:eastAsia="MS Mincho" w:hAnsi="Times New Roman" w:cs="Times New Roman"/>
          <w:color w:val="000000" w:themeColor="text1"/>
        </w:rPr>
      </w:pPr>
    </w:p>
    <w:p w14:paraId="023F79D1" w14:textId="6FEA74D9" w:rsidR="006B15B6" w:rsidRDefault="006B15B6" w:rsidP="00A15A5F">
      <w:pPr>
        <w:spacing w:line="480" w:lineRule="auto"/>
        <w:jc w:val="both"/>
        <w:rPr>
          <w:rFonts w:ascii="Times New Roman" w:eastAsia="MS Mincho" w:hAnsi="Times New Roman" w:cs="Times New Roman"/>
          <w:color w:val="000000" w:themeColor="text1"/>
        </w:rPr>
      </w:pPr>
    </w:p>
    <w:p w14:paraId="109198C7" w14:textId="445C688F" w:rsidR="006B15B6" w:rsidRDefault="006B15B6" w:rsidP="00A15A5F">
      <w:pPr>
        <w:spacing w:line="480" w:lineRule="auto"/>
        <w:jc w:val="both"/>
        <w:rPr>
          <w:rFonts w:ascii="Times New Roman" w:eastAsia="MS Mincho" w:hAnsi="Times New Roman" w:cs="Times New Roman"/>
          <w:color w:val="000000" w:themeColor="text1"/>
        </w:rPr>
      </w:pPr>
    </w:p>
    <w:p w14:paraId="2823FF61" w14:textId="746CBE23" w:rsidR="006B15B6" w:rsidRDefault="006B15B6" w:rsidP="00A15A5F">
      <w:pPr>
        <w:spacing w:line="480" w:lineRule="auto"/>
        <w:jc w:val="both"/>
        <w:rPr>
          <w:rFonts w:ascii="Times New Roman" w:eastAsia="MS Mincho" w:hAnsi="Times New Roman" w:cs="Times New Roman"/>
          <w:color w:val="000000" w:themeColor="text1"/>
        </w:rPr>
      </w:pPr>
    </w:p>
    <w:p w14:paraId="0AC73ACE" w14:textId="4E5BE0D1" w:rsidR="006B15B6" w:rsidRDefault="006B15B6" w:rsidP="00A15A5F">
      <w:pPr>
        <w:spacing w:line="480" w:lineRule="auto"/>
        <w:jc w:val="both"/>
        <w:rPr>
          <w:rFonts w:ascii="Times New Roman" w:eastAsia="MS Mincho" w:hAnsi="Times New Roman" w:cs="Times New Roman"/>
          <w:color w:val="000000" w:themeColor="text1"/>
        </w:rPr>
      </w:pPr>
    </w:p>
    <w:p w14:paraId="35CC8CBD" w14:textId="3DC92911" w:rsidR="006B15B6" w:rsidRDefault="006B15B6" w:rsidP="00A15A5F">
      <w:pPr>
        <w:spacing w:line="480" w:lineRule="auto"/>
        <w:jc w:val="both"/>
        <w:rPr>
          <w:rFonts w:ascii="Times New Roman" w:eastAsia="MS Mincho" w:hAnsi="Times New Roman" w:cs="Times New Roman"/>
          <w:color w:val="000000" w:themeColor="text1"/>
        </w:rPr>
      </w:pPr>
    </w:p>
    <w:p w14:paraId="58115272" w14:textId="3AA90AA0" w:rsidR="006B15B6" w:rsidRDefault="006B15B6" w:rsidP="00A15A5F">
      <w:pPr>
        <w:spacing w:line="480" w:lineRule="auto"/>
        <w:jc w:val="both"/>
        <w:rPr>
          <w:rFonts w:ascii="Times New Roman" w:eastAsia="MS Mincho" w:hAnsi="Times New Roman" w:cs="Times New Roman"/>
          <w:color w:val="000000" w:themeColor="text1"/>
        </w:rPr>
      </w:pPr>
    </w:p>
    <w:p w14:paraId="02097704" w14:textId="77777777" w:rsidR="006B15B6" w:rsidRPr="006D688B" w:rsidRDefault="006B15B6" w:rsidP="00A15A5F">
      <w:pPr>
        <w:spacing w:line="480" w:lineRule="auto"/>
        <w:jc w:val="both"/>
        <w:rPr>
          <w:rFonts w:ascii="Times New Roman" w:eastAsia="MS Mincho" w:hAnsi="Times New Roman" w:cs="Times New Roman"/>
          <w:color w:val="000000" w:themeColor="text1"/>
        </w:rPr>
      </w:pPr>
    </w:p>
    <w:p w14:paraId="75933E44" w14:textId="64062FAA" w:rsidR="00E922E6" w:rsidRPr="006D688B" w:rsidRDefault="00235F5D" w:rsidP="00FD2AB3">
      <w:pPr>
        <w:spacing w:after="0" w:line="480" w:lineRule="auto"/>
        <w:jc w:val="both"/>
        <w:rPr>
          <w:rFonts w:ascii="Times New Roman" w:hAnsi="Times New Roman" w:cs="Times New Roman"/>
          <w:bCs/>
          <w:color w:val="000000" w:themeColor="text1"/>
          <w:sz w:val="24"/>
          <w:szCs w:val="24"/>
          <w:shd w:val="clear" w:color="auto" w:fill="FFFFFF"/>
        </w:rPr>
      </w:pPr>
      <w:bookmarkStart w:id="15" w:name="_Toc98001887"/>
      <w:bookmarkEnd w:id="8"/>
      <w:r w:rsidRPr="006D688B">
        <w:rPr>
          <w:rFonts w:ascii="Times New Roman" w:hAnsi="Times New Roman" w:cs="Times New Roman"/>
          <w:bCs/>
          <w:color w:val="000000" w:themeColor="text1"/>
          <w:sz w:val="24"/>
          <w:szCs w:val="24"/>
          <w:shd w:val="clear" w:color="auto" w:fill="FFFFFF"/>
        </w:rPr>
        <w:lastRenderedPageBreak/>
        <w:t xml:space="preserve">Chapter </w:t>
      </w:r>
      <w:r w:rsidR="00A15A5F" w:rsidRPr="006D688B">
        <w:rPr>
          <w:rFonts w:ascii="Times New Roman" w:hAnsi="Times New Roman" w:cs="Times New Roman"/>
          <w:bCs/>
          <w:color w:val="000000" w:themeColor="text1"/>
          <w:sz w:val="24"/>
          <w:szCs w:val="24"/>
          <w:shd w:val="clear" w:color="auto" w:fill="FFFFFF"/>
        </w:rPr>
        <w:t>5</w:t>
      </w:r>
      <w:r w:rsidRPr="006D688B">
        <w:rPr>
          <w:rFonts w:ascii="Times New Roman" w:hAnsi="Times New Roman" w:cs="Times New Roman"/>
          <w:bCs/>
          <w:color w:val="000000" w:themeColor="text1"/>
          <w:sz w:val="24"/>
          <w:szCs w:val="24"/>
          <w:shd w:val="clear" w:color="auto" w:fill="FFFFFF"/>
        </w:rPr>
        <w:t>: Discussion</w:t>
      </w:r>
    </w:p>
    <w:p w14:paraId="32B2D56A" w14:textId="77777777" w:rsidR="00235F5D" w:rsidRPr="006D688B" w:rsidRDefault="00235F5D" w:rsidP="003D2CB6">
      <w:pPr>
        <w:spacing w:after="0" w:line="480" w:lineRule="auto"/>
        <w:ind w:firstLine="720"/>
        <w:jc w:val="both"/>
        <w:rPr>
          <w:rFonts w:ascii="Times New Roman" w:eastAsia="Times New Roman" w:hAnsi="Times New Roman" w:cs="Times New Roman"/>
          <w:bCs/>
          <w:color w:val="000000" w:themeColor="text1"/>
          <w:lang w:val="en-US"/>
        </w:rPr>
      </w:pPr>
    </w:p>
    <w:p w14:paraId="2CC8A6DF" w14:textId="77777777" w:rsidR="00E922E6" w:rsidRPr="006D688B" w:rsidRDefault="00E922E6"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The fast-food sector is one of the industries that faces high degree of competition, serving thousands of customers and according to Statista (2021) there were over one million people employed in the restaurants and fast-food service industry in 2019 in United Kingdom. This arises due to the high number of fast-food restaurants and franchises worldwide, the UK included. In most cases, most employees in the fast-food sector often chose this employment as a short-term engagement. As noted by Hatter (2020) on most occasions, these employees are always on transit, as most of them continue to seek other employment opportunities or pursue their education. Therefore, the fast-food industry managers face the greatest challenge to motivate their employees and improve employee retention since the sector faces some of the highest turnover rates. This situation, thus, makes employee engagement one of the most challenging key strategies for employee retention and, in turn, improvement of productivity within the fast-food industry. (Ghani et. Al, 2022)</w:t>
      </w:r>
    </w:p>
    <w:p w14:paraId="28B68FB5" w14:textId="77777777" w:rsidR="00E922E6" w:rsidRPr="006D688B" w:rsidRDefault="00E922E6"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For most employees, their inclination towards retaining their job within the fast-food sector is partly due to the management methods of employee engagement. Even with high job losses due to the awful effect of COVID-19, most employees prefer good treatment to a high pay rise. Most employees will stay longer and feel satisfied working within restaurants whose managers are observant and are willing to learn more about the employees, specific desires, motivations, and dislikes. Employees are most likely to produce higher quantity and quality results if there are properly and professionally engaged. Moreover, to maximize the employees' output, managers need to recognize any extra effort put in by their employees in various ways. (Firstup, 2021)</w:t>
      </w:r>
    </w:p>
    <w:p w14:paraId="7EB3CC4C" w14:textId="1E8E1E87" w:rsidR="00E922E6" w:rsidRPr="006D688B" w:rsidRDefault="00E922E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Employees’ engagement in an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 is the source of innovation and development. Azka et al. (2011) show that employee engagement is usually influenced by the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ational culture, managerial methods, communication style, and other factors that support the employees. According to the findings of Kompaso and Sridevi (2010), employee engagement behavio</w:t>
      </w:r>
      <w:r w:rsidR="00B807D8" w:rsidRPr="006D688B">
        <w:rPr>
          <w:rFonts w:ascii="Times New Roman" w:eastAsia="Times New Roman" w:hAnsi="Times New Roman" w:cs="Times New Roman"/>
          <w:color w:val="000000" w:themeColor="text1"/>
          <w:lang w:val="en-US"/>
        </w:rPr>
        <w:t>u</w:t>
      </w:r>
      <w:r w:rsidRPr="006D688B">
        <w:rPr>
          <w:rFonts w:ascii="Times New Roman" w:eastAsia="Times New Roman" w:hAnsi="Times New Roman" w:cs="Times New Roman"/>
          <w:color w:val="000000" w:themeColor="text1"/>
          <w:lang w:val="en-US"/>
        </w:rPr>
        <w:t xml:space="preserve">rs </w:t>
      </w:r>
      <w:r w:rsidRPr="006D688B">
        <w:rPr>
          <w:rFonts w:ascii="Times New Roman" w:eastAsia="Times New Roman" w:hAnsi="Times New Roman" w:cs="Times New Roman"/>
          <w:color w:val="000000" w:themeColor="text1"/>
          <w:lang w:val="en-US"/>
        </w:rPr>
        <w:lastRenderedPageBreak/>
        <w:t>include the advocation for the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 by the employees, an intense desire of the employees to remain within the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 despite other opportunities, and action of extra initiative, effort, and time to achieve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ational success generally improves the performance of the business. Engaged employees are an important tool in the success of a business.</w:t>
      </w:r>
    </w:p>
    <w:p w14:paraId="52B16CA1" w14:textId="4715649C" w:rsidR="00E922E6" w:rsidRPr="006D688B" w:rsidRDefault="00E922E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According to Anitha (2014), factors such as the working environment, co-worker relationship, leadership, remuneration, training and career development affect employee engagement. Thus, impacting employees’ performance. Ghuman (201</w:t>
      </w:r>
      <w:r w:rsidR="0045006B">
        <w:rPr>
          <w:rFonts w:ascii="Times New Roman" w:eastAsia="Times New Roman" w:hAnsi="Times New Roman" w:cs="Times New Roman"/>
          <w:color w:val="000000" w:themeColor="text1"/>
          <w:lang w:val="en-US"/>
        </w:rPr>
        <w:t>8</w:t>
      </w:r>
      <w:r w:rsidRPr="006D688B">
        <w:rPr>
          <w:rFonts w:ascii="Times New Roman" w:eastAsia="Times New Roman" w:hAnsi="Times New Roman" w:cs="Times New Roman"/>
          <w:color w:val="000000" w:themeColor="text1"/>
          <w:lang w:val="en-US"/>
        </w:rPr>
        <w:t>) determined that the three factors, including effective leadership, employee satisfaction, and customer satisfaction, play a predominant role in establishing employee engagement which impacts employee performance. The study further determined that effective leadership has the highest factor of employee engagement that impacts performance, with customer satisfaction having the least effect. However, Anitha (2014) determines that a good working environment and team and co-worker relationships significantly impact performance, affecting 53% and 36% of employee engagement, respectively. It shows that good workplace interrelations and a healthy working atmosphere led to better customer service, generating higher output boosting performance.</w:t>
      </w:r>
    </w:p>
    <w:p w14:paraId="7BA1416A" w14:textId="6ECDA23A" w:rsidR="00E922E6" w:rsidRPr="006D688B" w:rsidRDefault="00E922E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Currently, most businesses and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ations strive to increase their performance by demanding more productivity and efficiency. The dynamic relationship between employee engagement and performance must be successfully achieved to ensure positive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ational performance. According to Kompaso and Sridevi (2010), employee engagement methods should include effective recruitment and orientation programs for successful organi</w:t>
      </w:r>
      <w:r w:rsidR="0083370A" w:rsidRPr="006D688B">
        <w:rPr>
          <w:rFonts w:ascii="Times New Roman" w:eastAsia="Times New Roman" w:hAnsi="Times New Roman" w:cs="Times New Roman"/>
          <w:color w:val="000000" w:themeColor="text1"/>
          <w:lang w:val="en-US"/>
        </w:rPr>
        <w:t>s</w:t>
      </w:r>
      <w:r w:rsidRPr="006D688B">
        <w:rPr>
          <w:rFonts w:ascii="Times New Roman" w:eastAsia="Times New Roman" w:hAnsi="Times New Roman" w:cs="Times New Roman"/>
          <w:color w:val="000000" w:themeColor="text1"/>
          <w:lang w:val="en-US"/>
        </w:rPr>
        <w:t xml:space="preserve">ational performance. Similarly, Mishra et al. (2014) state that employees are relish in environments where they have good relations with co-workers and teammates, have pride in their work and trust their employers. The findings further reveal that employee engagement methods seek to create an environment primarily characterized by open internal communication that promotes transparency between the management and the employees. The employee engagements methods seek to enhance the passion </w:t>
      </w:r>
      <w:r w:rsidRPr="006D688B">
        <w:rPr>
          <w:rFonts w:ascii="Times New Roman" w:eastAsia="Times New Roman" w:hAnsi="Times New Roman" w:cs="Times New Roman"/>
          <w:color w:val="000000" w:themeColor="text1"/>
          <w:lang w:val="en-US"/>
        </w:rPr>
        <w:lastRenderedPageBreak/>
        <w:t>and willingness of the employees to invest in themselves and expand their discretionary efforts applied to aid in the employer’s success.</w:t>
      </w:r>
    </w:p>
    <w:p w14:paraId="7457730B" w14:textId="77777777" w:rsidR="00E922E6" w:rsidRPr="006D688B" w:rsidRDefault="00E922E6"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An effective employee engagement and management of this process requires an open dialogue policy between fast-food managers and their employees. Such dialogue policies would guarantee the open sharing of goals and ideas. Moreover, these policies will ensure both the managers and employees get feedback (negative and positive) from the process. </w:t>
      </w:r>
    </w:p>
    <w:p w14:paraId="59E570CB" w14:textId="3D0ED20E" w:rsidR="00E922E6" w:rsidRPr="006D688B" w:rsidRDefault="00E922E6"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Most employees have emphasized the sense of feeling valued and important at their places of work. Therefore, most managers need to improve their employees' engagement by listening to their ideas and giving weight to their feedback as stated by </w:t>
      </w:r>
      <w:r w:rsidR="00D162D3">
        <w:rPr>
          <w:rFonts w:ascii="Times New Roman" w:eastAsia="Calibri" w:hAnsi="Times New Roman" w:cs="Times New Roman"/>
          <w:color w:val="000000" w:themeColor="text1"/>
        </w:rPr>
        <w:t>Beheshti</w:t>
      </w:r>
      <w:r w:rsidRPr="006D688B">
        <w:rPr>
          <w:rFonts w:ascii="Times New Roman" w:eastAsia="Calibri" w:hAnsi="Times New Roman" w:cs="Times New Roman"/>
          <w:color w:val="000000" w:themeColor="text1"/>
        </w:rPr>
        <w:t xml:space="preserve"> (2019). The article has proven that the element of employee motivation thus results in high-quality work and low turnover rates. This observation means that most managers should respond to issues and problems raised by their employees. In turn, employees will feel a valued part of the company. Like other industries, fast food employees value the ladder of hierarchy in the restaurant and the glory that comes with such titles. Whenever an employee scales the ladder, their motivation towards the company values and productivity within the restaurant is boosted. </w:t>
      </w:r>
    </w:p>
    <w:p w14:paraId="52250911" w14:textId="5DBCBD39" w:rsidR="00E922E6" w:rsidRPr="006D688B" w:rsidRDefault="00E922E6"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Times New Roman" w:hAnsi="Times New Roman" w:cs="Times New Roman"/>
          <w:color w:val="000000" w:themeColor="text1"/>
          <w:lang w:val="en-US"/>
        </w:rPr>
        <w:t>According to Mohanan et al. (2012), various employee engagement drivers influence the motivation of employees, including leadership, opportunities for growth and development, sense of achievement</w:t>
      </w:r>
      <w:r w:rsidR="00B807D8" w:rsidRPr="006D688B">
        <w:rPr>
          <w:rFonts w:ascii="Times New Roman" w:eastAsia="Times New Roman" w:hAnsi="Times New Roman" w:cs="Times New Roman"/>
          <w:color w:val="000000" w:themeColor="text1"/>
          <w:lang w:val="en-US"/>
        </w:rPr>
        <w:t xml:space="preserve">, </w:t>
      </w:r>
      <w:r w:rsidRPr="006D688B">
        <w:rPr>
          <w:rFonts w:ascii="Times New Roman" w:eastAsia="Times New Roman" w:hAnsi="Times New Roman" w:cs="Times New Roman"/>
          <w:color w:val="000000" w:themeColor="text1"/>
          <w:lang w:val="en-US"/>
        </w:rPr>
        <w:t xml:space="preserve">empowerment, and fair treatment. The study further determined that the employee engagement programs that encourage job enjoyments, opportunities for personal growth, responsibility, recognition, and promotion influence employee motivation and facilitate positive </w:t>
      </w:r>
      <w:r w:rsidR="006F377B" w:rsidRPr="006D688B">
        <w:rPr>
          <w:rFonts w:ascii="Times New Roman" w:eastAsia="Times New Roman" w:hAnsi="Times New Roman" w:cs="Times New Roman"/>
          <w:color w:val="000000" w:themeColor="text1"/>
          <w:lang w:val="en-US"/>
        </w:rPr>
        <w:t>organi</w:t>
      </w:r>
      <w:r w:rsidR="0083370A" w:rsidRPr="006D688B">
        <w:rPr>
          <w:rFonts w:ascii="Times New Roman" w:eastAsia="Times New Roman" w:hAnsi="Times New Roman" w:cs="Times New Roman"/>
          <w:color w:val="000000" w:themeColor="text1"/>
          <w:lang w:val="en-US"/>
        </w:rPr>
        <w:t>s</w:t>
      </w:r>
      <w:r w:rsidR="006F377B" w:rsidRPr="006D688B">
        <w:rPr>
          <w:rFonts w:ascii="Times New Roman" w:eastAsia="Times New Roman" w:hAnsi="Times New Roman" w:cs="Times New Roman"/>
          <w:color w:val="000000" w:themeColor="text1"/>
          <w:lang w:val="en-US"/>
        </w:rPr>
        <w:t>ational</w:t>
      </w:r>
      <w:r w:rsidRPr="006D688B">
        <w:rPr>
          <w:rFonts w:ascii="Times New Roman" w:eastAsia="Times New Roman" w:hAnsi="Times New Roman" w:cs="Times New Roman"/>
          <w:color w:val="000000" w:themeColor="text1"/>
          <w:lang w:val="en-US"/>
        </w:rPr>
        <w:t xml:space="preserve"> outcomes</w:t>
      </w:r>
      <w:r w:rsidRPr="006D688B">
        <w:rPr>
          <w:rFonts w:ascii="Times New Roman" w:hAnsi="Times New Roman" w:cs="Times New Roman"/>
          <w:color w:val="000000" w:themeColor="text1"/>
        </w:rPr>
        <w:t xml:space="preserve"> (</w:t>
      </w:r>
      <w:r w:rsidRPr="006D688B">
        <w:rPr>
          <w:rFonts w:ascii="Times New Roman" w:eastAsia="Times New Roman" w:hAnsi="Times New Roman" w:cs="Times New Roman"/>
          <w:color w:val="000000" w:themeColor="text1"/>
          <w:lang w:val="en-US"/>
        </w:rPr>
        <w:t>Mohanan et al. 2012).</w:t>
      </w:r>
    </w:p>
    <w:p w14:paraId="71D9AB89" w14:textId="394FFAD3" w:rsidR="00E922E6" w:rsidRPr="006D688B" w:rsidRDefault="00E922E6" w:rsidP="003D2CB6">
      <w:pPr>
        <w:spacing w:after="0" w:line="480" w:lineRule="auto"/>
        <w:ind w:firstLine="720"/>
        <w:jc w:val="both"/>
        <w:rPr>
          <w:rFonts w:ascii="Times New Roman" w:eastAsia="Times New Roman" w:hAnsi="Times New Roman" w:cs="Times New Roman"/>
          <w:color w:val="000000" w:themeColor="text1"/>
          <w:lang w:val="en-US"/>
        </w:rPr>
      </w:pPr>
      <w:r w:rsidRPr="006D688B">
        <w:rPr>
          <w:rFonts w:ascii="Times New Roman" w:eastAsia="Times New Roman" w:hAnsi="Times New Roman" w:cs="Times New Roman"/>
          <w:color w:val="000000" w:themeColor="text1"/>
          <w:lang w:val="en-US"/>
        </w:rPr>
        <w:t>Many businesses need to retain and satisfy their employees while simultaneously growing their customer base. Employees’ satisfaction influences various aspects of any business, including customer satisfaction, customer loyalty, service quality, and customer-oriented behavio</w:t>
      </w:r>
      <w:r w:rsidR="00B807D8" w:rsidRPr="006D688B">
        <w:rPr>
          <w:rFonts w:ascii="Times New Roman" w:eastAsia="Times New Roman" w:hAnsi="Times New Roman" w:cs="Times New Roman"/>
          <w:color w:val="000000" w:themeColor="text1"/>
          <w:lang w:val="en-US"/>
        </w:rPr>
        <w:t>u</w:t>
      </w:r>
      <w:r w:rsidRPr="006D688B">
        <w:rPr>
          <w:rFonts w:ascii="Times New Roman" w:eastAsia="Times New Roman" w:hAnsi="Times New Roman" w:cs="Times New Roman"/>
          <w:color w:val="000000" w:themeColor="text1"/>
          <w:lang w:val="en-US"/>
        </w:rPr>
        <w:t xml:space="preserve">rs. Evanschitzky et al. (2010) suggests that employee engagement methods enhance job satisfaction and motivation in the working environment. The employees also reciprocate to the customers by </w:t>
      </w:r>
      <w:r w:rsidRPr="006D688B">
        <w:rPr>
          <w:rFonts w:ascii="Times New Roman" w:eastAsia="Times New Roman" w:hAnsi="Times New Roman" w:cs="Times New Roman"/>
          <w:color w:val="000000" w:themeColor="text1"/>
          <w:lang w:val="en-US"/>
        </w:rPr>
        <w:lastRenderedPageBreak/>
        <w:t>displaying customer satisfaction behavio</w:t>
      </w:r>
      <w:r w:rsidR="00B807D8" w:rsidRPr="006D688B">
        <w:rPr>
          <w:rFonts w:ascii="Times New Roman" w:eastAsia="Times New Roman" w:hAnsi="Times New Roman" w:cs="Times New Roman"/>
          <w:color w:val="000000" w:themeColor="text1"/>
          <w:lang w:val="en-US"/>
        </w:rPr>
        <w:t>u</w:t>
      </w:r>
      <w:r w:rsidRPr="006D688B">
        <w:rPr>
          <w:rFonts w:ascii="Times New Roman" w:eastAsia="Times New Roman" w:hAnsi="Times New Roman" w:cs="Times New Roman"/>
          <w:color w:val="000000" w:themeColor="text1"/>
          <w:lang w:val="en-US"/>
        </w:rPr>
        <w:t>rs. Furthermore, the study determines that employee engagement and satisfaction can be an antecedent of customer satisfaction (Evanschitzky et al., 2010). Yagil (2012) states that the behavio</w:t>
      </w:r>
      <w:r w:rsidR="00B807D8" w:rsidRPr="006D688B">
        <w:rPr>
          <w:rFonts w:ascii="Times New Roman" w:eastAsia="Times New Roman" w:hAnsi="Times New Roman" w:cs="Times New Roman"/>
          <w:color w:val="000000" w:themeColor="text1"/>
          <w:lang w:val="en-US"/>
        </w:rPr>
        <w:t>u</w:t>
      </w:r>
      <w:r w:rsidRPr="006D688B">
        <w:rPr>
          <w:rFonts w:ascii="Times New Roman" w:eastAsia="Times New Roman" w:hAnsi="Times New Roman" w:cs="Times New Roman"/>
          <w:color w:val="000000" w:themeColor="text1"/>
          <w:lang w:val="en-US"/>
        </w:rPr>
        <w:t>r and attitude of the employees are some of the main factors that influence customer satisfaction. Employee engagement involves associating positive emotions with the working environment, making employees enthusiastic about their work (Yagil, 2012). Moreover, service from engaged employees results in a satisfactory service experience for the consumer and is likely to lead to revisits from the customer and customer loyalty.</w:t>
      </w:r>
    </w:p>
    <w:p w14:paraId="6FE090DC" w14:textId="21074A1E" w:rsidR="00205D45" w:rsidRDefault="00E922E6" w:rsidP="003D2CB6">
      <w:pPr>
        <w:spacing w:after="0" w:line="480" w:lineRule="auto"/>
        <w:ind w:firstLine="720"/>
        <w:jc w:val="both"/>
        <w:rPr>
          <w:rFonts w:ascii="Times New Roman" w:hAnsi="Times New Roman" w:cs="Times New Roman"/>
          <w:color w:val="000000" w:themeColor="text1"/>
          <w:shd w:val="clear" w:color="auto" w:fill="FFFFFF"/>
        </w:rPr>
      </w:pPr>
      <w:r w:rsidRPr="006D688B">
        <w:rPr>
          <w:rFonts w:ascii="Times New Roman" w:hAnsi="Times New Roman" w:cs="Times New Roman"/>
          <w:color w:val="000000" w:themeColor="text1"/>
          <w:shd w:val="clear" w:color="auto" w:fill="FFFFFF"/>
        </w:rPr>
        <w:t>In conclusion, employee engagement plays a key role in enhancing commitment, reducing turnover and increasing business performance. With increased competition in the fast-food sector, employers are increasingly concerned with managing employees in a manner that enhances performance. Because of the numerous substitute fast food points within Colchester, there is a need for McDonald's to enhance its efficiency and service quality. Constant communication with the customers and employee motivation can significantly help the company meet consumer demands. Because this research is in the context of the UK fast foods industry, it will be more insightful information about the benefits of employee engagement and how it enhances organisational productivity and whether it improves the commitment to work.</w:t>
      </w:r>
      <w:bookmarkEnd w:id="15"/>
    </w:p>
    <w:p w14:paraId="2FB329F4" w14:textId="79821509" w:rsidR="00E75329" w:rsidRPr="006D688B" w:rsidRDefault="00E75329" w:rsidP="003D2CB6">
      <w:pPr>
        <w:spacing w:after="0" w:line="480" w:lineRule="auto"/>
        <w:ind w:firstLine="72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objectives of the study are to explore the methods used to manage employee engagement at McDonald’s Colchester, identify the role of motivation of employee engagement at McDonald’s Colchester and establish how motivation has a key role for increased productivity. The objectives were achieved </w:t>
      </w:r>
      <w:r w:rsidR="00A03DBF">
        <w:rPr>
          <w:rFonts w:ascii="Times New Roman" w:hAnsi="Times New Roman" w:cs="Times New Roman"/>
          <w:color w:val="000000" w:themeColor="text1"/>
          <w:shd w:val="clear" w:color="auto" w:fill="FFFFFF"/>
        </w:rPr>
        <w:t xml:space="preserve">through this study. Moreover, </w:t>
      </w:r>
      <w:r w:rsidR="00C82A5C">
        <w:rPr>
          <w:rFonts w:ascii="Times New Roman" w:hAnsi="Times New Roman" w:cs="Times New Roman"/>
          <w:color w:val="000000" w:themeColor="text1"/>
          <w:shd w:val="clear" w:color="auto" w:fill="FFFFFF"/>
        </w:rPr>
        <w:t>the answer to the first research question in this study</w:t>
      </w:r>
      <w:r w:rsidR="00A03DBF">
        <w:rPr>
          <w:rFonts w:ascii="Times New Roman" w:hAnsi="Times New Roman" w:cs="Times New Roman"/>
          <w:color w:val="000000" w:themeColor="text1"/>
          <w:shd w:val="clear" w:color="auto" w:fill="FFFFFF"/>
        </w:rPr>
        <w:t xml:space="preserve"> revealed that the management of McDonald’s Colchester uses appropriate methods to enhance the engagement of employees but they face a lot of challenges as well.</w:t>
      </w:r>
      <w:r w:rsidR="00C82A5C">
        <w:rPr>
          <w:rFonts w:ascii="Times New Roman" w:hAnsi="Times New Roman" w:cs="Times New Roman"/>
          <w:color w:val="000000" w:themeColor="text1"/>
          <w:shd w:val="clear" w:color="auto" w:fill="FFFFFF"/>
        </w:rPr>
        <w:t xml:space="preserve"> The response to the second research question demonstrated that motivation increases the engagement of employees at McDonald’s Colchester, reduces turnover rates and absenteeism.</w:t>
      </w:r>
    </w:p>
    <w:p w14:paraId="6B677B12" w14:textId="4BAA33CC" w:rsidR="00235F5D" w:rsidRDefault="00235F5D" w:rsidP="003D2CB6">
      <w:pPr>
        <w:spacing w:after="0" w:line="480" w:lineRule="auto"/>
        <w:jc w:val="both"/>
        <w:rPr>
          <w:rFonts w:ascii="Times New Roman" w:hAnsi="Times New Roman" w:cs="Times New Roman"/>
          <w:color w:val="000000" w:themeColor="text1"/>
        </w:rPr>
      </w:pPr>
    </w:p>
    <w:p w14:paraId="5B91EDC7" w14:textId="77777777" w:rsidR="006B15B6" w:rsidRPr="006D688B" w:rsidRDefault="006B15B6" w:rsidP="003D2CB6">
      <w:pPr>
        <w:spacing w:after="0" w:line="480" w:lineRule="auto"/>
        <w:jc w:val="both"/>
        <w:rPr>
          <w:rFonts w:ascii="Times New Roman" w:hAnsi="Times New Roman" w:cs="Times New Roman"/>
          <w:color w:val="000000" w:themeColor="text1"/>
        </w:rPr>
      </w:pPr>
    </w:p>
    <w:p w14:paraId="6BC3737D" w14:textId="3C983C2B" w:rsidR="00AB1154" w:rsidRPr="006D688B" w:rsidRDefault="00235F5D" w:rsidP="003D2CB6">
      <w:pPr>
        <w:spacing w:after="0" w:line="480" w:lineRule="auto"/>
        <w:jc w:val="both"/>
        <w:rPr>
          <w:rFonts w:ascii="Times New Roman" w:hAnsi="Times New Roman" w:cs="Times New Roman"/>
          <w:color w:val="000000" w:themeColor="text1"/>
          <w:sz w:val="24"/>
          <w:szCs w:val="24"/>
        </w:rPr>
      </w:pPr>
      <w:r w:rsidRPr="006D688B">
        <w:rPr>
          <w:rFonts w:ascii="Times New Roman" w:hAnsi="Times New Roman" w:cs="Times New Roman"/>
          <w:color w:val="000000" w:themeColor="text1"/>
          <w:sz w:val="24"/>
          <w:szCs w:val="24"/>
        </w:rPr>
        <w:lastRenderedPageBreak/>
        <w:t xml:space="preserve">Chapter </w:t>
      </w:r>
      <w:r w:rsidR="00A15A5F" w:rsidRPr="006D688B">
        <w:rPr>
          <w:rFonts w:ascii="Times New Roman" w:hAnsi="Times New Roman" w:cs="Times New Roman"/>
          <w:color w:val="000000" w:themeColor="text1"/>
          <w:sz w:val="24"/>
          <w:szCs w:val="24"/>
        </w:rPr>
        <w:t>6</w:t>
      </w:r>
      <w:r w:rsidRPr="006D688B">
        <w:rPr>
          <w:rFonts w:ascii="Times New Roman" w:hAnsi="Times New Roman" w:cs="Times New Roman"/>
          <w:color w:val="000000" w:themeColor="text1"/>
          <w:sz w:val="24"/>
          <w:szCs w:val="24"/>
        </w:rPr>
        <w:t>: Conclusion</w:t>
      </w:r>
    </w:p>
    <w:p w14:paraId="169B297F" w14:textId="5993AA0D" w:rsidR="00AB1154" w:rsidRPr="006D688B" w:rsidRDefault="00AB1154" w:rsidP="003D2CB6">
      <w:pPr>
        <w:spacing w:after="0" w:line="480" w:lineRule="auto"/>
        <w:jc w:val="both"/>
        <w:rPr>
          <w:rFonts w:ascii="Times New Roman" w:hAnsi="Times New Roman" w:cs="Times New Roman"/>
          <w:b/>
          <w:bCs/>
          <w:color w:val="000000" w:themeColor="text1"/>
        </w:rPr>
      </w:pPr>
    </w:p>
    <w:p w14:paraId="74C0A35B" w14:textId="77777777" w:rsidR="00AB1154" w:rsidRPr="006D688B" w:rsidRDefault="00AB1154"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The findings reveal that the fast-food industry is highly competitive and requires and engaged workforce that is committed to the achievement of the strategic organisational goals, objectives and vision. Enhanced employee engagement led to increased productivity, improved retention rates, motivated and committed workforce and finally, higher organisational performance. Previous studies by Bedarkar and Pandita (2014) and Khwaja </w:t>
      </w:r>
      <w:r w:rsidRPr="006D688B">
        <w:rPr>
          <w:rFonts w:ascii="Times New Roman" w:eastAsia="Times New Roman" w:hAnsi="Times New Roman" w:cs="Times New Roman"/>
          <w:color w:val="000000" w:themeColor="text1"/>
        </w:rPr>
        <w:t>and</w:t>
      </w:r>
      <w:r w:rsidRPr="006D688B">
        <w:rPr>
          <w:rFonts w:ascii="Times New Roman" w:eastAsia="Calibri" w:hAnsi="Times New Roman" w:cs="Times New Roman"/>
          <w:color w:val="000000" w:themeColor="text1"/>
        </w:rPr>
        <w:t xml:space="preserve"> Yang (2018) obtained similar patterns of results by revealing that employee engaged in the fast-food industry contribute to enhanced team performance, reduced turnover rates, a satisfied workforce and availability of constructive or positive feedback that ensure the company meets customer needs and expectations. The findings imply that majority of the employees will stay longer and feel satisfied working within restaurants whose managers are observant and are willing to learn more about the employees, specific desires, motivations, and dislikes.</w:t>
      </w:r>
    </w:p>
    <w:p w14:paraId="1D47D432" w14:textId="0D0E50F1" w:rsidR="00AB1154" w:rsidRPr="006D688B" w:rsidRDefault="00AB1154" w:rsidP="003D2CB6">
      <w:pPr>
        <w:spacing w:after="0" w:line="480" w:lineRule="auto"/>
        <w:ind w:firstLine="720"/>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The findings of the study also show that the fast-food industry managers face the greatest challenge to motivate their employees and improve employee retention since the sector faces some of the highest turnover rates. These findings are in line with earlier studies by Casey and Sieber (2016) and Gupta and Sharma (2016) who revealed that leaders encounter a wide variety of challenges when they seek to ensure an engaged workforce and examples of these challenges include communication gaps, lack of workforce alignment and increased work pressure. These issues lead to a disengaged workforce who are feel demotivated or dissatisfied in carrying out their daily organisational activities. Therefore, it implies that to maximise the employees' output, managers need to recognise any extra effort put in by their employees by recognising and rewarding them effectively. </w:t>
      </w:r>
      <w:r w:rsidR="00D03E56" w:rsidRPr="006D688B">
        <w:rPr>
          <w:rFonts w:ascii="Times New Roman" w:hAnsi="Times New Roman" w:cs="Times New Roman"/>
          <w:color w:val="000000" w:themeColor="text1"/>
          <w:shd w:val="clear" w:color="auto" w:fill="FFFFFF"/>
        </w:rPr>
        <w:t>Additionally, the review has established that new technological trends and the changing consumer buying behaviours play a role in influencing the quality of services offered and the distribution networks.</w:t>
      </w:r>
    </w:p>
    <w:p w14:paraId="3FF724C0" w14:textId="37C4F250" w:rsidR="00235F5D" w:rsidRPr="006D688B" w:rsidRDefault="00AB1154" w:rsidP="00F16CC7">
      <w:pPr>
        <w:spacing w:after="0" w:line="480" w:lineRule="auto"/>
        <w:ind w:firstLine="720"/>
        <w:jc w:val="both"/>
        <w:rPr>
          <w:rFonts w:ascii="Times New Roman" w:hAnsi="Times New Roman" w:cs="Times New Roman"/>
          <w:bCs/>
          <w:color w:val="000000" w:themeColor="text1"/>
          <w:shd w:val="clear" w:color="auto" w:fill="FFFFFF"/>
        </w:rPr>
      </w:pPr>
      <w:r w:rsidRPr="006D688B">
        <w:rPr>
          <w:rFonts w:ascii="Times New Roman" w:hAnsi="Times New Roman" w:cs="Times New Roman"/>
          <w:bCs/>
          <w:color w:val="000000" w:themeColor="text1"/>
          <w:shd w:val="clear" w:color="auto" w:fill="FFFFFF"/>
        </w:rPr>
        <w:lastRenderedPageBreak/>
        <w:t>The three study objectives were achieved as follows; the first one was to explore some of the methods used to manage employees’ engagement at McDonald’s Colchester. The findings show that employee engagement is enhanced through methods such as soliciting and using feedback from the organisational teams, recognising top performers, providing advancement opportunities, and upholding the core values of the company.</w:t>
      </w:r>
      <w:r w:rsidR="00FB3940">
        <w:rPr>
          <w:rFonts w:ascii="Times New Roman" w:hAnsi="Times New Roman" w:cs="Times New Roman"/>
          <w:bCs/>
          <w:color w:val="000000" w:themeColor="text1"/>
          <w:shd w:val="clear" w:color="auto" w:fill="FFFFFF"/>
        </w:rPr>
        <w:t xml:space="preserve"> </w:t>
      </w:r>
      <w:r w:rsidRPr="006D688B">
        <w:rPr>
          <w:rFonts w:ascii="Times New Roman" w:hAnsi="Times New Roman" w:cs="Times New Roman"/>
          <w:bCs/>
          <w:color w:val="000000" w:themeColor="text1"/>
          <w:shd w:val="clear" w:color="auto" w:fill="FFFFFF"/>
        </w:rPr>
        <w:t>The second one was to identify the role of motivation in employees’ engagement at McDonald’s Colchester. Motivation in the fast-food sector through strategies such as forming meaningful relationships, welcoming feedback, and outlining expectations helps in ensuring an engaged workforce that seek to increase performance of the organisation. The third objective was to establish how employee motivation plays a key role in ensuring higher productivity. Employee motivation is essential in enhancing commitment, reducing turnover and increasing business performance. With increased competition in the fast-food sector, employers are increasingly concerned with managing employees in a manner that enhances performance. Because of the numerous substitute fast food points within Colchester, there is a need for McDonald's to enhance its efficiency and service quality. Constant communication with the customers and employee motivation can significantly help the company meet consumer demands.</w:t>
      </w:r>
    </w:p>
    <w:p w14:paraId="0EF955C4" w14:textId="25578A23" w:rsidR="00F16CC7" w:rsidRPr="006D688B" w:rsidRDefault="00F16CC7" w:rsidP="00F16CC7">
      <w:pPr>
        <w:spacing w:after="0" w:line="480" w:lineRule="auto"/>
        <w:ind w:firstLine="720"/>
        <w:jc w:val="both"/>
        <w:rPr>
          <w:rFonts w:ascii="Times New Roman" w:hAnsi="Times New Roman" w:cs="Times New Roman"/>
          <w:bCs/>
          <w:color w:val="000000" w:themeColor="text1"/>
          <w:shd w:val="clear" w:color="auto" w:fill="FFFFFF"/>
        </w:rPr>
      </w:pPr>
    </w:p>
    <w:p w14:paraId="2A5B1D09" w14:textId="04759E37" w:rsidR="00FD2AB3" w:rsidRPr="006D688B" w:rsidRDefault="00FD2AB3" w:rsidP="00F16CC7">
      <w:pPr>
        <w:spacing w:after="0" w:line="480" w:lineRule="auto"/>
        <w:ind w:firstLine="720"/>
        <w:jc w:val="both"/>
        <w:rPr>
          <w:rFonts w:ascii="Times New Roman" w:hAnsi="Times New Roman" w:cs="Times New Roman"/>
          <w:bCs/>
          <w:color w:val="000000" w:themeColor="text1"/>
          <w:shd w:val="clear" w:color="auto" w:fill="FFFFFF"/>
        </w:rPr>
      </w:pPr>
    </w:p>
    <w:p w14:paraId="2F436372" w14:textId="474AE07C" w:rsidR="00FD2AB3" w:rsidRPr="006D688B" w:rsidRDefault="00FD2AB3" w:rsidP="00F16CC7">
      <w:pPr>
        <w:spacing w:after="0" w:line="480" w:lineRule="auto"/>
        <w:ind w:firstLine="720"/>
        <w:jc w:val="both"/>
        <w:rPr>
          <w:rFonts w:ascii="Times New Roman" w:hAnsi="Times New Roman" w:cs="Times New Roman"/>
          <w:bCs/>
          <w:color w:val="000000" w:themeColor="text1"/>
          <w:shd w:val="clear" w:color="auto" w:fill="FFFFFF"/>
        </w:rPr>
      </w:pPr>
    </w:p>
    <w:p w14:paraId="1E92C73F" w14:textId="7FF27953" w:rsidR="00FD2AB3" w:rsidRPr="006D688B" w:rsidRDefault="00FD2AB3" w:rsidP="00F16CC7">
      <w:pPr>
        <w:spacing w:after="0" w:line="480" w:lineRule="auto"/>
        <w:ind w:firstLine="720"/>
        <w:jc w:val="both"/>
        <w:rPr>
          <w:rFonts w:ascii="Times New Roman" w:hAnsi="Times New Roman" w:cs="Times New Roman"/>
          <w:bCs/>
          <w:color w:val="000000" w:themeColor="text1"/>
          <w:shd w:val="clear" w:color="auto" w:fill="FFFFFF"/>
        </w:rPr>
      </w:pPr>
    </w:p>
    <w:p w14:paraId="511680A9" w14:textId="6752C402" w:rsidR="00FD2AB3" w:rsidRPr="006D688B" w:rsidRDefault="00FD2AB3" w:rsidP="00C82A5C">
      <w:pPr>
        <w:spacing w:after="0" w:line="480" w:lineRule="auto"/>
        <w:jc w:val="both"/>
        <w:rPr>
          <w:rFonts w:ascii="Times New Roman" w:hAnsi="Times New Roman" w:cs="Times New Roman"/>
          <w:bCs/>
          <w:color w:val="000000" w:themeColor="text1"/>
          <w:shd w:val="clear" w:color="auto" w:fill="FFFFFF"/>
        </w:rPr>
      </w:pPr>
    </w:p>
    <w:p w14:paraId="6D368127" w14:textId="085BCEE0" w:rsidR="00FD2AB3" w:rsidRDefault="00FD2AB3" w:rsidP="00F16CC7">
      <w:pPr>
        <w:spacing w:after="0" w:line="480" w:lineRule="auto"/>
        <w:ind w:firstLine="720"/>
        <w:jc w:val="both"/>
        <w:rPr>
          <w:rFonts w:ascii="Times New Roman" w:hAnsi="Times New Roman" w:cs="Times New Roman"/>
          <w:bCs/>
          <w:color w:val="000000" w:themeColor="text1"/>
          <w:shd w:val="clear" w:color="auto" w:fill="FFFFFF"/>
        </w:rPr>
      </w:pPr>
    </w:p>
    <w:p w14:paraId="451C2A36" w14:textId="648C345A" w:rsidR="006B15B6" w:rsidRDefault="006B15B6" w:rsidP="00F16CC7">
      <w:pPr>
        <w:spacing w:after="0" w:line="480" w:lineRule="auto"/>
        <w:ind w:firstLine="720"/>
        <w:jc w:val="both"/>
        <w:rPr>
          <w:rFonts w:ascii="Times New Roman" w:hAnsi="Times New Roman" w:cs="Times New Roman"/>
          <w:bCs/>
          <w:color w:val="000000" w:themeColor="text1"/>
          <w:shd w:val="clear" w:color="auto" w:fill="FFFFFF"/>
        </w:rPr>
      </w:pPr>
    </w:p>
    <w:p w14:paraId="71C15F9F" w14:textId="77777777" w:rsidR="006B15B6" w:rsidRPr="006D688B" w:rsidRDefault="006B15B6" w:rsidP="00F16CC7">
      <w:pPr>
        <w:spacing w:after="0" w:line="480" w:lineRule="auto"/>
        <w:ind w:firstLine="720"/>
        <w:jc w:val="both"/>
        <w:rPr>
          <w:rFonts w:ascii="Times New Roman" w:hAnsi="Times New Roman" w:cs="Times New Roman"/>
          <w:bCs/>
          <w:color w:val="000000" w:themeColor="text1"/>
          <w:shd w:val="clear" w:color="auto" w:fill="FFFFFF"/>
        </w:rPr>
      </w:pPr>
    </w:p>
    <w:p w14:paraId="64FEC903" w14:textId="77777777" w:rsidR="00235F5D" w:rsidRPr="006D688B" w:rsidRDefault="00235F5D" w:rsidP="003D2CB6">
      <w:pPr>
        <w:spacing w:after="0" w:line="480" w:lineRule="auto"/>
        <w:jc w:val="both"/>
        <w:rPr>
          <w:rFonts w:ascii="Times New Roman" w:hAnsi="Times New Roman" w:cs="Times New Roman"/>
          <w:color w:val="000000" w:themeColor="text1"/>
        </w:rPr>
      </w:pPr>
    </w:p>
    <w:p w14:paraId="4CABD505" w14:textId="7DBB1642" w:rsidR="00F41ABD" w:rsidRPr="006D688B" w:rsidRDefault="00F41ABD" w:rsidP="003D2CB6">
      <w:pPr>
        <w:pStyle w:val="Heading1"/>
        <w:spacing w:before="0" w:line="480" w:lineRule="auto"/>
        <w:jc w:val="both"/>
        <w:rPr>
          <w:rFonts w:ascii="Times New Roman" w:hAnsi="Times New Roman" w:cs="Times New Roman"/>
          <w:b/>
          <w:color w:val="000000" w:themeColor="text1"/>
          <w:sz w:val="24"/>
          <w:szCs w:val="24"/>
          <w:shd w:val="clear" w:color="auto" w:fill="FFFFFF"/>
        </w:rPr>
      </w:pPr>
      <w:bookmarkStart w:id="16" w:name="_Toc97670876"/>
      <w:r w:rsidRPr="006D688B">
        <w:rPr>
          <w:rFonts w:ascii="Times New Roman" w:hAnsi="Times New Roman" w:cs="Times New Roman"/>
          <w:b/>
          <w:color w:val="000000" w:themeColor="text1"/>
          <w:sz w:val="24"/>
          <w:szCs w:val="24"/>
          <w:shd w:val="clear" w:color="auto" w:fill="FFFFFF"/>
        </w:rPr>
        <w:lastRenderedPageBreak/>
        <w:t xml:space="preserve">References: </w:t>
      </w:r>
    </w:p>
    <w:p w14:paraId="1884F1E5" w14:textId="77777777" w:rsidR="00235F5D" w:rsidRPr="006D688B" w:rsidRDefault="00235F5D" w:rsidP="003D2CB6">
      <w:pPr>
        <w:spacing w:line="480" w:lineRule="auto"/>
        <w:jc w:val="both"/>
        <w:rPr>
          <w:rFonts w:ascii="Times New Roman" w:hAnsi="Times New Roman" w:cs="Times New Roman"/>
          <w:color w:val="000000" w:themeColor="text1"/>
        </w:rPr>
      </w:pPr>
    </w:p>
    <w:p w14:paraId="7AB52389" w14:textId="1586AA52"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Anitha, J., </w:t>
      </w:r>
      <w:r w:rsidR="00246B2C"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2014</w:t>
      </w:r>
      <w:r w:rsidR="00246B2C"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Determinants of employee engagement and their impact on employee performance. </w:t>
      </w:r>
      <w:r w:rsidRPr="006D688B">
        <w:rPr>
          <w:rFonts w:ascii="Times New Roman" w:eastAsia="Times New Roman" w:hAnsi="Times New Roman" w:cs="Times New Roman"/>
          <w:i/>
          <w:iCs/>
          <w:color w:val="000000" w:themeColor="text1"/>
        </w:rPr>
        <w:t>International Journal of Productivity and Performance Management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color w:val="000000" w:themeColor="text1"/>
        </w:rPr>
        <w:t>63</w:t>
      </w:r>
      <w:r w:rsidRPr="006D688B">
        <w:rPr>
          <w:rFonts w:ascii="Times New Roman" w:eastAsia="Times New Roman" w:hAnsi="Times New Roman" w:cs="Times New Roman"/>
          <w:color w:val="000000" w:themeColor="text1"/>
        </w:rPr>
        <w:t>(3), pp. 308-323</w:t>
      </w:r>
      <w:r w:rsidR="00697984" w:rsidRPr="006D688B">
        <w:rPr>
          <w:rFonts w:ascii="Times New Roman" w:eastAsia="Times New Roman" w:hAnsi="Times New Roman" w:cs="Times New Roman"/>
          <w:color w:val="000000" w:themeColor="text1"/>
        </w:rPr>
        <w:t>. https://doi.org/10.1108/IJPPM-01-2013-0008</w:t>
      </w:r>
    </w:p>
    <w:p w14:paraId="4ED1D384" w14:textId="374FEC6D" w:rsidR="000421E2" w:rsidRPr="006D688B" w:rsidRDefault="000421E2"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Arokiasamy, A., </w:t>
      </w:r>
      <w:r w:rsidR="00246B2C"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2019</w:t>
      </w:r>
      <w:r w:rsidR="00246B2C"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Exploring the internal factors affecting job satisfaction in the </w:t>
      </w:r>
      <w:r w:rsidR="00246B2C" w:rsidRPr="006D688B">
        <w:rPr>
          <w:rFonts w:ascii="Times New Roman" w:eastAsia="Times New Roman" w:hAnsi="Times New Roman" w:cs="Times New Roman"/>
          <w:color w:val="000000" w:themeColor="text1"/>
        </w:rPr>
        <w:t>fast-food</w:t>
      </w:r>
      <w:r w:rsidRPr="006D688B">
        <w:rPr>
          <w:rFonts w:ascii="Times New Roman" w:eastAsia="Times New Roman" w:hAnsi="Times New Roman" w:cs="Times New Roman"/>
          <w:color w:val="000000" w:themeColor="text1"/>
        </w:rPr>
        <w:t xml:space="preserve"> industry in Malaysia. </w:t>
      </w:r>
      <w:r w:rsidRPr="006D688B">
        <w:rPr>
          <w:rFonts w:ascii="Times New Roman" w:eastAsia="Times New Roman" w:hAnsi="Times New Roman" w:cs="Times New Roman"/>
          <w:i/>
          <w:iCs/>
          <w:color w:val="000000" w:themeColor="text1"/>
        </w:rPr>
        <w:t>International Journal of Advanced and Applied Sciences</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6</w:t>
      </w:r>
      <w:r w:rsidRPr="006D688B">
        <w:rPr>
          <w:rFonts w:ascii="Times New Roman" w:eastAsia="Times New Roman" w:hAnsi="Times New Roman" w:cs="Times New Roman"/>
          <w:color w:val="000000" w:themeColor="text1"/>
        </w:rPr>
        <w:t xml:space="preserve">(11), pp.11-20. </w:t>
      </w:r>
    </w:p>
    <w:p w14:paraId="505E5891" w14:textId="0C3E8D97" w:rsidR="00782837" w:rsidRPr="006D688B" w:rsidRDefault="007828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Armstrong, M., Taylor. S., </w:t>
      </w:r>
      <w:r w:rsidR="0069798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2014</w:t>
      </w:r>
      <w:r w:rsidR="0069798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Armstrong’s handbook of human resource management practice, 13</w:t>
      </w:r>
      <w:r w:rsidRPr="006D688B">
        <w:rPr>
          <w:rFonts w:ascii="Times New Roman" w:eastAsia="Times New Roman" w:hAnsi="Times New Roman" w:cs="Times New Roman"/>
          <w:i/>
          <w:iCs/>
          <w:color w:val="000000" w:themeColor="text1"/>
          <w:vertAlign w:val="superscript"/>
        </w:rPr>
        <w:t>th</w:t>
      </w:r>
      <w:r w:rsidRPr="006D688B">
        <w:rPr>
          <w:rFonts w:ascii="Times New Roman" w:eastAsia="Times New Roman" w:hAnsi="Times New Roman" w:cs="Times New Roman"/>
          <w:i/>
          <w:iCs/>
          <w:color w:val="000000" w:themeColor="text1"/>
        </w:rPr>
        <w:t xml:space="preserve"> edition. </w:t>
      </w:r>
      <w:r w:rsidRPr="006D688B">
        <w:rPr>
          <w:rFonts w:ascii="Times New Roman" w:eastAsia="Times New Roman" w:hAnsi="Times New Roman" w:cs="Times New Roman"/>
          <w:color w:val="000000" w:themeColor="text1"/>
        </w:rPr>
        <w:t>pp.194-198.</w:t>
      </w:r>
    </w:p>
    <w:p w14:paraId="1E93DE23" w14:textId="14A895CA" w:rsidR="007D0137" w:rsidRPr="006D688B" w:rsidRDefault="00697984" w:rsidP="001C2234">
      <w:pPr>
        <w:pStyle w:val="NormalWeb"/>
        <w:spacing w:before="0" w:beforeAutospacing="0" w:line="360" w:lineRule="auto"/>
        <w:ind w:left="720" w:hanging="720"/>
        <w:jc w:val="both"/>
        <w:rPr>
          <w:color w:val="000000" w:themeColor="text1"/>
          <w:sz w:val="22"/>
          <w:szCs w:val="22"/>
          <w:lang w:val="en-GB"/>
        </w:rPr>
      </w:pPr>
      <w:r w:rsidRPr="006D688B">
        <w:rPr>
          <w:rStyle w:val="normaltextrun"/>
          <w:rFonts w:eastAsiaTheme="majorEastAsia"/>
          <w:color w:val="000000"/>
          <w:sz w:val="22"/>
          <w:szCs w:val="22"/>
          <w:shd w:val="clear" w:color="auto" w:fill="FFFFFF"/>
        </w:rPr>
        <w:t>Azka, G., Qureshi, T., Khan, M., Hijazi, S., (2011)</w:t>
      </w:r>
      <w:r w:rsidR="007D0137" w:rsidRPr="006D688B">
        <w:rPr>
          <w:color w:val="000000" w:themeColor="text1"/>
          <w:sz w:val="22"/>
          <w:szCs w:val="22"/>
          <w:lang w:val="en-GB"/>
        </w:rPr>
        <w:t xml:space="preserve">. Transformational leadership, employee engagement and performance: mediating effect of psychological ownership. </w:t>
      </w:r>
      <w:r w:rsidR="007D0137" w:rsidRPr="006D688B">
        <w:rPr>
          <w:i/>
          <w:iCs/>
          <w:color w:val="000000" w:themeColor="text1"/>
          <w:sz w:val="22"/>
          <w:szCs w:val="22"/>
          <w:lang w:val="en-GB"/>
        </w:rPr>
        <w:t>African Journal of Business Management</w:t>
      </w:r>
      <w:r w:rsidR="007D0137" w:rsidRPr="006D688B">
        <w:rPr>
          <w:color w:val="000000" w:themeColor="text1"/>
          <w:sz w:val="22"/>
          <w:szCs w:val="22"/>
          <w:lang w:val="en-GB"/>
        </w:rPr>
        <w:t xml:space="preserve">, </w:t>
      </w:r>
      <w:r w:rsidR="007D0137" w:rsidRPr="006D688B">
        <w:rPr>
          <w:b/>
          <w:bCs/>
          <w:color w:val="000000" w:themeColor="text1"/>
          <w:sz w:val="22"/>
          <w:szCs w:val="22"/>
          <w:lang w:val="en-GB"/>
        </w:rPr>
        <w:t>5</w:t>
      </w:r>
      <w:r w:rsidR="007D0137" w:rsidRPr="006D688B">
        <w:rPr>
          <w:color w:val="000000" w:themeColor="text1"/>
          <w:sz w:val="22"/>
          <w:szCs w:val="22"/>
          <w:lang w:val="en-GB"/>
        </w:rPr>
        <w:t>(17), pp. 7391–7403. https://doi.org/10.5897/ajbm11.126</w:t>
      </w:r>
    </w:p>
    <w:p w14:paraId="14E7CB95" w14:textId="13CA273E" w:rsidR="00303E5F" w:rsidRDefault="007D0137" w:rsidP="001C2234">
      <w:pPr>
        <w:pStyle w:val="NormalWeb"/>
        <w:spacing w:before="0" w:beforeAutospacing="0" w:line="360" w:lineRule="auto"/>
        <w:ind w:left="720" w:hanging="720"/>
        <w:jc w:val="both"/>
        <w:rPr>
          <w:rStyle w:val="Hyperlink"/>
          <w:color w:val="000000" w:themeColor="text1"/>
          <w:sz w:val="22"/>
          <w:szCs w:val="22"/>
          <w:lang w:val="en-GB"/>
        </w:rPr>
      </w:pPr>
      <w:r w:rsidRPr="006D688B">
        <w:rPr>
          <w:color w:val="000000" w:themeColor="text1"/>
          <w:sz w:val="22"/>
          <w:szCs w:val="22"/>
          <w:lang w:val="en-GB"/>
        </w:rPr>
        <w:t>Bedarkar, M.</w:t>
      </w:r>
      <w:r w:rsidR="005526AF" w:rsidRPr="006D688B">
        <w:rPr>
          <w:color w:val="000000" w:themeColor="text1"/>
          <w:sz w:val="22"/>
          <w:szCs w:val="22"/>
          <w:lang w:val="en-GB"/>
        </w:rPr>
        <w:t>,</w:t>
      </w:r>
      <w:r w:rsidRPr="006D688B">
        <w:rPr>
          <w:color w:val="000000" w:themeColor="text1"/>
          <w:sz w:val="22"/>
          <w:szCs w:val="22"/>
          <w:lang w:val="en-GB"/>
        </w:rPr>
        <w:t xml:space="preserve"> Pandita, D</w:t>
      </w:r>
      <w:r w:rsidR="00697984" w:rsidRPr="006D688B">
        <w:rPr>
          <w:color w:val="000000" w:themeColor="text1"/>
          <w:sz w:val="22"/>
          <w:szCs w:val="22"/>
          <w:lang w:val="en-GB"/>
        </w:rPr>
        <w:t>., (</w:t>
      </w:r>
      <w:r w:rsidRPr="006D688B">
        <w:rPr>
          <w:color w:val="000000" w:themeColor="text1"/>
          <w:sz w:val="22"/>
          <w:szCs w:val="22"/>
          <w:lang w:val="en-GB"/>
        </w:rPr>
        <w:t>2014</w:t>
      </w:r>
      <w:r w:rsidR="00697984" w:rsidRPr="006D688B">
        <w:rPr>
          <w:color w:val="000000" w:themeColor="text1"/>
          <w:sz w:val="22"/>
          <w:szCs w:val="22"/>
          <w:lang w:val="en-GB"/>
        </w:rPr>
        <w:t>)</w:t>
      </w:r>
      <w:r w:rsidRPr="006D688B">
        <w:rPr>
          <w:color w:val="000000" w:themeColor="text1"/>
          <w:sz w:val="22"/>
          <w:szCs w:val="22"/>
          <w:lang w:val="en-GB"/>
        </w:rPr>
        <w:t xml:space="preserve">. A study on the drivers of employee engagement impacting employee performance. </w:t>
      </w:r>
      <w:r w:rsidRPr="006D688B">
        <w:rPr>
          <w:i/>
          <w:iCs/>
          <w:color w:val="000000" w:themeColor="text1"/>
          <w:sz w:val="22"/>
          <w:szCs w:val="22"/>
          <w:lang w:val="en-GB"/>
        </w:rPr>
        <w:t>Procedia - Social and Behavioral Sciences</w:t>
      </w:r>
      <w:r w:rsidRPr="006D688B">
        <w:rPr>
          <w:color w:val="000000" w:themeColor="text1"/>
          <w:sz w:val="22"/>
          <w:szCs w:val="22"/>
          <w:lang w:val="en-GB"/>
        </w:rPr>
        <w:t xml:space="preserve">, </w:t>
      </w:r>
      <w:r w:rsidRPr="006D688B">
        <w:rPr>
          <w:b/>
          <w:bCs/>
          <w:color w:val="000000" w:themeColor="text1"/>
          <w:sz w:val="22"/>
          <w:szCs w:val="22"/>
          <w:lang w:val="en-GB"/>
        </w:rPr>
        <w:t>133</w:t>
      </w:r>
      <w:r w:rsidRPr="006D688B">
        <w:rPr>
          <w:color w:val="000000" w:themeColor="text1"/>
          <w:sz w:val="22"/>
          <w:szCs w:val="22"/>
          <w:lang w:val="en-GB"/>
        </w:rPr>
        <w:t xml:space="preserve">, pp. 106–115. </w:t>
      </w:r>
      <w:hyperlink r:id="rId12" w:history="1">
        <w:r w:rsidR="00303E5F" w:rsidRPr="006D688B">
          <w:rPr>
            <w:rStyle w:val="Hyperlink"/>
            <w:color w:val="000000" w:themeColor="text1"/>
            <w:sz w:val="22"/>
            <w:szCs w:val="22"/>
            <w:lang w:val="en-GB"/>
          </w:rPr>
          <w:t>https://doi.org/10.1016/j.sbspro.2014.04.174</w:t>
        </w:r>
      </w:hyperlink>
    </w:p>
    <w:p w14:paraId="4D502986" w14:textId="72027C02" w:rsidR="00D162D3" w:rsidRPr="006D688B" w:rsidRDefault="00D162D3" w:rsidP="00D162D3">
      <w:pPr>
        <w:spacing w:after="100" w:afterAutospacing="1" w:line="360" w:lineRule="auto"/>
        <w:ind w:left="720" w:hanging="720"/>
        <w:jc w:val="both"/>
        <w:rPr>
          <w:rFonts w:ascii="Times New Roman" w:hAnsi="Times New Roman" w:cs="Times New Roman"/>
          <w:color w:val="000000" w:themeColor="text1"/>
        </w:rPr>
      </w:pPr>
      <w:r>
        <w:rPr>
          <w:rFonts w:ascii="Times New Roman" w:hAnsi="Times New Roman" w:cs="Times New Roman"/>
          <w:color w:val="000000" w:themeColor="text1"/>
        </w:rPr>
        <w:t>Beheshti N.</w:t>
      </w:r>
      <w:r w:rsidRPr="006D688B">
        <w:rPr>
          <w:rFonts w:ascii="Times New Roman" w:hAnsi="Times New Roman" w:cs="Times New Roman"/>
          <w:color w:val="000000" w:themeColor="text1"/>
        </w:rPr>
        <w:t xml:space="preserve">, </w:t>
      </w:r>
      <w:r>
        <w:rPr>
          <w:rFonts w:ascii="Times New Roman" w:hAnsi="Times New Roman" w:cs="Times New Roman"/>
          <w:color w:val="000000" w:themeColor="text1"/>
        </w:rPr>
        <w:t>(</w:t>
      </w:r>
      <w:r w:rsidRPr="006D688B">
        <w:rPr>
          <w:rFonts w:ascii="Times New Roman" w:hAnsi="Times New Roman" w:cs="Times New Roman"/>
          <w:color w:val="000000" w:themeColor="text1"/>
        </w:rPr>
        <w:t>2019</w:t>
      </w:r>
      <w:r>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10 Timely statistics about the connection between employee engagement and wellness. </w:t>
      </w:r>
      <w:r w:rsidRPr="006D688B">
        <w:rPr>
          <w:rFonts w:ascii="Times New Roman" w:hAnsi="Times New Roman" w:cs="Times New Roman"/>
          <w:color w:val="000000" w:themeColor="text1"/>
        </w:rPr>
        <w:t xml:space="preserve">Available at : </w:t>
      </w:r>
      <w:hyperlink r:id="rId13" w:history="1">
        <w:r w:rsidRPr="006D688B">
          <w:rPr>
            <w:rStyle w:val="Hyperlink"/>
            <w:rFonts w:ascii="Times New Roman" w:hAnsi="Times New Roman" w:cs="Times New Roman"/>
            <w:color w:val="000000" w:themeColor="text1"/>
          </w:rPr>
          <w:t>https://www.forbes.com/sites/nazbeheshti/2019/01/16/10-timely-statistics-about-the-connection-between-employee-engagement-and-wellness/?sh=324d208f22a0</w:t>
        </w:r>
      </w:hyperlink>
      <w:r w:rsidRPr="006D688B">
        <w:rPr>
          <w:rFonts w:ascii="Times New Roman" w:hAnsi="Times New Roman" w:cs="Times New Roman"/>
          <w:color w:val="000000" w:themeColor="text1"/>
        </w:rPr>
        <w:t xml:space="preserve"> (Accessed on 9/03/2022)</w:t>
      </w:r>
    </w:p>
    <w:p w14:paraId="607C494C" w14:textId="77777777" w:rsidR="006D688B" w:rsidRPr="006D688B" w:rsidRDefault="007D0137"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Browne, J., Coffey, B., Cook, K., Meiklejohn, S.</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Palermo, C., </w:t>
      </w:r>
      <w:r w:rsidR="0069798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2019</w:t>
      </w:r>
      <w:r w:rsidR="0069798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A guide to policy analysis as a research method. </w:t>
      </w:r>
      <w:r w:rsidRPr="006D688B">
        <w:rPr>
          <w:rFonts w:ascii="Times New Roman" w:eastAsia="Times New Roman" w:hAnsi="Times New Roman" w:cs="Times New Roman"/>
          <w:i/>
          <w:iCs/>
          <w:color w:val="000000" w:themeColor="text1"/>
        </w:rPr>
        <w:t>Health Promotion International</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34</w:t>
      </w:r>
      <w:r w:rsidRPr="006D688B">
        <w:rPr>
          <w:rFonts w:ascii="Times New Roman" w:eastAsia="Times New Roman" w:hAnsi="Times New Roman" w:cs="Times New Roman"/>
          <w:color w:val="000000" w:themeColor="text1"/>
        </w:rPr>
        <w:t>(5), pp. 1032-1044.</w:t>
      </w:r>
      <w:r w:rsidR="00921F48" w:rsidRPr="006D688B">
        <w:rPr>
          <w:rFonts w:ascii="Times New Roman" w:eastAsia="Times New Roman" w:hAnsi="Times New Roman" w:cs="Times New Roman"/>
          <w:color w:val="000000" w:themeColor="text1"/>
        </w:rPr>
        <w:t xml:space="preserve"> </w:t>
      </w:r>
      <w:hyperlink r:id="rId14" w:history="1">
        <w:r w:rsidR="00921F48" w:rsidRPr="006D688B">
          <w:rPr>
            <w:rStyle w:val="Hyperlink"/>
            <w:rFonts w:ascii="Times New Roman" w:hAnsi="Times New Roman" w:cs="Times New Roman"/>
            <w:color w:val="000000" w:themeColor="text1"/>
            <w:bdr w:val="none" w:sz="0" w:space="0" w:color="auto" w:frame="1"/>
            <w:shd w:val="clear" w:color="auto" w:fill="FFFFFF"/>
          </w:rPr>
          <w:t>https://doi.org/10.1093/heapro/day052</w:t>
        </w:r>
      </w:hyperlink>
      <w:r w:rsidR="00921F48" w:rsidRPr="006D688B">
        <w:rPr>
          <w:rFonts w:ascii="Times New Roman" w:hAnsi="Times New Roman" w:cs="Times New Roman"/>
          <w:color w:val="000000" w:themeColor="text1"/>
        </w:rPr>
        <w:t xml:space="preserve"> </w:t>
      </w:r>
    </w:p>
    <w:p w14:paraId="014C7B9C" w14:textId="71A8F3C0"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hAnsi="Times New Roman" w:cs="Times New Roman"/>
          <w:color w:val="000000" w:themeColor="text1"/>
        </w:rPr>
        <w:t>Casey, D.</w:t>
      </w:r>
      <w:r w:rsidR="005526AF"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Sieber, S. </w:t>
      </w:r>
      <w:r w:rsidR="0069798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2016</w:t>
      </w:r>
      <w:r w:rsidR="0069798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Employees, sustainability and motivation: increasing employee engagement by addressing sustainability and corporate social responsibility. </w:t>
      </w:r>
      <w:r w:rsidRPr="006D688B">
        <w:rPr>
          <w:rFonts w:ascii="Times New Roman" w:hAnsi="Times New Roman" w:cs="Times New Roman"/>
          <w:i/>
          <w:iCs/>
          <w:color w:val="000000" w:themeColor="text1"/>
        </w:rPr>
        <w:t>Research in Hospitality Management</w:t>
      </w:r>
      <w:r w:rsidRPr="006D688B">
        <w:rPr>
          <w:rFonts w:ascii="Times New Roman" w:hAnsi="Times New Roman" w:cs="Times New Roman"/>
          <w:color w:val="000000" w:themeColor="text1"/>
        </w:rPr>
        <w:t xml:space="preserve">, </w:t>
      </w:r>
      <w:r w:rsidRPr="006D688B">
        <w:rPr>
          <w:rFonts w:ascii="Times New Roman" w:hAnsi="Times New Roman" w:cs="Times New Roman"/>
          <w:b/>
          <w:bCs/>
          <w:color w:val="000000" w:themeColor="text1"/>
        </w:rPr>
        <w:t>6</w:t>
      </w:r>
      <w:r w:rsidRPr="006D688B">
        <w:rPr>
          <w:rFonts w:ascii="Times New Roman" w:hAnsi="Times New Roman" w:cs="Times New Roman"/>
          <w:color w:val="000000" w:themeColor="text1"/>
        </w:rPr>
        <w:t>(1), pp. 69–76. https://doi.org/10.2989/rhm.2016.6.1.9.1297</w:t>
      </w:r>
    </w:p>
    <w:p w14:paraId="6F1314BB" w14:textId="63D459A5"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lastRenderedPageBreak/>
        <w:t xml:space="preserve">Choy, L., </w:t>
      </w:r>
      <w:r w:rsidR="0003420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2014</w:t>
      </w:r>
      <w:r w:rsidR="00034204"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The strengths and weaknesses of research methodology: comparison and complimentary between qualitative and quantitative approaches. </w:t>
      </w:r>
      <w:r w:rsidRPr="006D688B">
        <w:rPr>
          <w:rFonts w:ascii="Times New Roman" w:eastAsia="Times New Roman" w:hAnsi="Times New Roman" w:cs="Times New Roman"/>
          <w:i/>
          <w:iCs/>
          <w:color w:val="000000" w:themeColor="text1"/>
        </w:rPr>
        <w:t>IOSR Journal of Humanities and Social Science</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iCs/>
          <w:color w:val="000000" w:themeColor="text1"/>
        </w:rPr>
        <w:t>19</w:t>
      </w:r>
      <w:r w:rsidRPr="006D688B">
        <w:rPr>
          <w:rFonts w:ascii="Times New Roman" w:eastAsia="Times New Roman" w:hAnsi="Times New Roman" w:cs="Times New Roman"/>
          <w:color w:val="000000" w:themeColor="text1"/>
        </w:rPr>
        <w:t>(4), pp. 9-104.</w:t>
      </w:r>
    </w:p>
    <w:p w14:paraId="213354D6" w14:textId="001444C0" w:rsidR="00034204" w:rsidRPr="006D688B" w:rsidRDefault="00982C13" w:rsidP="001C2234">
      <w:pPr>
        <w:spacing w:after="100" w:afterAutospacing="1" w:line="360" w:lineRule="auto"/>
        <w:ind w:left="720" w:hanging="720"/>
        <w:jc w:val="both"/>
        <w:rPr>
          <w:rFonts w:ascii="Times New Roman" w:hAnsi="Times New Roman" w:cs="Times New Roman"/>
          <w:i/>
          <w:iCs/>
          <w:color w:val="000000" w:themeColor="text1"/>
        </w:rPr>
      </w:pPr>
      <w:r w:rsidRPr="006D688B">
        <w:rPr>
          <w:rFonts w:ascii="Times New Roman" w:hAnsi="Times New Roman" w:cs="Times New Roman"/>
          <w:color w:val="000000" w:themeColor="text1"/>
        </w:rPr>
        <w:t xml:space="preserve">Collitt A., </w:t>
      </w:r>
      <w:r w:rsidR="0003420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2015</w:t>
      </w:r>
      <w:r w:rsidR="0003420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Happy returns! 31 years on, I’m back as Ronald McDonald’s star guest.</w:t>
      </w:r>
    </w:p>
    <w:p w14:paraId="76E32E61" w14:textId="695C9E57" w:rsidR="00982C13" w:rsidRPr="006D688B" w:rsidRDefault="00982C13"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Available </w:t>
      </w:r>
      <w:r w:rsidR="00034204" w:rsidRPr="006D688B">
        <w:rPr>
          <w:rFonts w:ascii="Times New Roman" w:hAnsi="Times New Roman" w:cs="Times New Roman"/>
          <w:color w:val="000000" w:themeColor="text1"/>
        </w:rPr>
        <w:t xml:space="preserve">     </w:t>
      </w:r>
      <w:r w:rsidRPr="006D688B">
        <w:rPr>
          <w:rFonts w:ascii="Times New Roman" w:hAnsi="Times New Roman" w:cs="Times New Roman"/>
          <w:color w:val="000000" w:themeColor="text1"/>
        </w:rPr>
        <w:t xml:space="preserve">at: </w:t>
      </w:r>
      <w:hyperlink r:id="rId15" w:history="1">
        <w:r w:rsidRPr="006D688B">
          <w:rPr>
            <w:rStyle w:val="Hyperlink"/>
            <w:rFonts w:ascii="Times New Roman" w:hAnsi="Times New Roman" w:cs="Times New Roman"/>
            <w:color w:val="000000" w:themeColor="text1"/>
          </w:rPr>
          <w:t>https://www.gazette-news.co.uk/news/13491827.happy-returns-31-years-on-im-back-as-ronald-mcdonalds-star-guest/</w:t>
        </w:r>
      </w:hyperlink>
      <w:r w:rsidRPr="006D688B">
        <w:rPr>
          <w:rFonts w:ascii="Times New Roman" w:hAnsi="Times New Roman" w:cs="Times New Roman"/>
          <w:color w:val="000000" w:themeColor="text1"/>
        </w:rPr>
        <w:t xml:space="preserve"> (Accessed on 9/03/2022)</w:t>
      </w:r>
    </w:p>
    <w:p w14:paraId="11967926" w14:textId="7B795BA6" w:rsidR="001C777B" w:rsidRPr="001C2234" w:rsidRDefault="001C777B" w:rsidP="001C2234">
      <w:pPr>
        <w:spacing w:after="100" w:afterAutospacing="1" w:line="360" w:lineRule="auto"/>
        <w:ind w:left="720" w:hanging="720"/>
        <w:jc w:val="both"/>
        <w:rPr>
          <w:rFonts w:ascii="Times New Roman" w:hAnsi="Times New Roman" w:cs="Times New Roman"/>
          <w:i/>
          <w:iCs/>
          <w:color w:val="000000" w:themeColor="text1"/>
        </w:rPr>
      </w:pPr>
      <w:r w:rsidRPr="006D688B">
        <w:rPr>
          <w:rFonts w:ascii="Times New Roman" w:hAnsi="Times New Roman" w:cs="Times New Roman"/>
          <w:color w:val="000000" w:themeColor="text1"/>
        </w:rPr>
        <w:t xml:space="preserve">Cordeiro, </w:t>
      </w:r>
      <w:r w:rsidR="002E0F54" w:rsidRPr="006D688B">
        <w:rPr>
          <w:rFonts w:ascii="Times New Roman" w:hAnsi="Times New Roman" w:cs="Times New Roman"/>
          <w:color w:val="000000" w:themeColor="text1"/>
        </w:rPr>
        <w:t xml:space="preserve">M., Kelly, L., </w:t>
      </w:r>
      <w:r w:rsidR="00034204" w:rsidRPr="006D688B">
        <w:rPr>
          <w:rFonts w:ascii="Times New Roman" w:hAnsi="Times New Roman" w:cs="Times New Roman"/>
          <w:color w:val="000000" w:themeColor="text1"/>
        </w:rPr>
        <w:t>(</w:t>
      </w:r>
      <w:r w:rsidR="002E0F54" w:rsidRPr="006D688B">
        <w:rPr>
          <w:rFonts w:ascii="Times New Roman" w:hAnsi="Times New Roman" w:cs="Times New Roman"/>
          <w:color w:val="000000" w:themeColor="text1"/>
        </w:rPr>
        <w:t>2019</w:t>
      </w:r>
      <w:r w:rsidR="00034204" w:rsidRPr="006D688B">
        <w:rPr>
          <w:rFonts w:ascii="Times New Roman" w:hAnsi="Times New Roman" w:cs="Times New Roman"/>
          <w:color w:val="000000" w:themeColor="text1"/>
        </w:rPr>
        <w:t>)</w:t>
      </w:r>
      <w:r w:rsidR="002E0F54" w:rsidRPr="006D688B">
        <w:rPr>
          <w:rFonts w:ascii="Times New Roman" w:hAnsi="Times New Roman" w:cs="Times New Roman"/>
          <w:color w:val="000000" w:themeColor="text1"/>
        </w:rPr>
        <w:t xml:space="preserve">. </w:t>
      </w:r>
      <w:r w:rsidR="002E0F54" w:rsidRPr="006D688B">
        <w:rPr>
          <w:rFonts w:ascii="Times New Roman" w:hAnsi="Times New Roman" w:cs="Times New Roman"/>
          <w:i/>
          <w:iCs/>
          <w:color w:val="000000" w:themeColor="text1"/>
        </w:rPr>
        <w:t>Research paradigm and why pragmatism worked for us.</w:t>
      </w:r>
      <w:r w:rsidR="001C2234">
        <w:rPr>
          <w:rFonts w:ascii="Times New Roman" w:hAnsi="Times New Roman" w:cs="Times New Roman"/>
          <w:i/>
          <w:iCs/>
          <w:color w:val="000000" w:themeColor="text1"/>
        </w:rPr>
        <w:t xml:space="preserve"> </w:t>
      </w:r>
      <w:r w:rsidR="002E0F54" w:rsidRPr="006D688B">
        <w:rPr>
          <w:rFonts w:ascii="Times New Roman" w:hAnsi="Times New Roman" w:cs="Times New Roman"/>
          <w:color w:val="000000" w:themeColor="text1"/>
        </w:rPr>
        <w:t xml:space="preserve">Available </w:t>
      </w:r>
      <w:r w:rsidR="001C2234">
        <w:rPr>
          <w:rFonts w:ascii="Times New Roman" w:hAnsi="Times New Roman" w:cs="Times New Roman"/>
          <w:color w:val="000000" w:themeColor="text1"/>
        </w:rPr>
        <w:t xml:space="preserve">           </w:t>
      </w:r>
      <w:r w:rsidR="002E0F54" w:rsidRPr="006D688B">
        <w:rPr>
          <w:rFonts w:ascii="Times New Roman" w:hAnsi="Times New Roman" w:cs="Times New Roman"/>
          <w:color w:val="000000" w:themeColor="text1"/>
        </w:rPr>
        <w:t xml:space="preserve">at: </w:t>
      </w:r>
      <w:hyperlink r:id="rId16" w:history="1">
        <w:r w:rsidR="002E0F54" w:rsidRPr="006D688B">
          <w:rPr>
            <w:rStyle w:val="Hyperlink"/>
            <w:rFonts w:ascii="Times New Roman" w:hAnsi="Times New Roman" w:cs="Times New Roman"/>
            <w:color w:val="000000" w:themeColor="text1"/>
          </w:rPr>
          <w:t>https://blogs.deakin.edu.au/devt-hum/2019/12/02/on-selecting-a-research-paradigm-and-why-pragmatism-worked-for-us/</w:t>
        </w:r>
      </w:hyperlink>
      <w:r w:rsidR="002E0F54" w:rsidRPr="006D688B">
        <w:rPr>
          <w:rFonts w:ascii="Times New Roman" w:hAnsi="Times New Roman" w:cs="Times New Roman"/>
          <w:color w:val="000000" w:themeColor="text1"/>
        </w:rPr>
        <w:t xml:space="preserve"> (Accessed on 13/04/2022)</w:t>
      </w:r>
    </w:p>
    <w:p w14:paraId="64B6A924" w14:textId="0F3584C3" w:rsidR="00782837" w:rsidRPr="001C2234" w:rsidRDefault="00782837" w:rsidP="001C2234">
      <w:pPr>
        <w:spacing w:after="100" w:afterAutospacing="1" w:line="360" w:lineRule="auto"/>
        <w:ind w:left="720" w:hanging="720"/>
        <w:jc w:val="both"/>
        <w:rPr>
          <w:rFonts w:ascii="Times New Roman" w:hAnsi="Times New Roman" w:cs="Times New Roman"/>
          <w:i/>
          <w:iCs/>
          <w:color w:val="000000" w:themeColor="text1"/>
        </w:rPr>
      </w:pPr>
      <w:r w:rsidRPr="006D688B">
        <w:rPr>
          <w:rFonts w:ascii="Times New Roman" w:hAnsi="Times New Roman" w:cs="Times New Roman"/>
          <w:color w:val="000000" w:themeColor="text1"/>
        </w:rPr>
        <w:t xml:space="preserve">CIPD, </w:t>
      </w:r>
      <w:r w:rsidR="0003420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2021</w:t>
      </w:r>
      <w:r w:rsidR="00034204"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Employee engagement, definitions, measures and outcomes. </w:t>
      </w:r>
      <w:r w:rsidRPr="006D688B">
        <w:rPr>
          <w:rFonts w:ascii="Times New Roman" w:hAnsi="Times New Roman" w:cs="Times New Roman"/>
          <w:color w:val="000000" w:themeColor="text1"/>
        </w:rPr>
        <w:t xml:space="preserve">Available at: </w:t>
      </w:r>
      <w:hyperlink r:id="rId17" w:history="1">
        <w:r w:rsidRPr="006D688B">
          <w:rPr>
            <w:rStyle w:val="Hyperlink"/>
            <w:rFonts w:ascii="Times New Roman" w:hAnsi="Times New Roman" w:cs="Times New Roman"/>
            <w:color w:val="000000" w:themeColor="text1"/>
          </w:rPr>
          <w:t>https://www.cipd.co.uk/Images/employee-engagement-discussion-report_tcm18-89598.pdf</w:t>
        </w:r>
      </w:hyperlink>
      <w:r w:rsidRPr="006D688B">
        <w:rPr>
          <w:rFonts w:ascii="Times New Roman" w:hAnsi="Times New Roman" w:cs="Times New Roman"/>
          <w:color w:val="000000" w:themeColor="text1"/>
        </w:rPr>
        <w:t xml:space="preserve"> (Accessed on 13/04/2022)</w:t>
      </w:r>
    </w:p>
    <w:p w14:paraId="42E4AB3D" w14:textId="2661917A" w:rsidR="006F377B" w:rsidRPr="006D688B" w:rsidRDefault="007D0137"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da Costa, L.</w:t>
      </w:r>
      <w:r w:rsidR="005526AF"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Loureiro, S., </w:t>
      </w:r>
      <w:r w:rsidR="006D688B"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2019</w:t>
      </w:r>
      <w:r w:rsidR="006D688B"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The importance of employees’ engagement on the organi</w:t>
      </w:r>
      <w:r w:rsidR="0083370A" w:rsidRPr="006D688B">
        <w:rPr>
          <w:rFonts w:ascii="Times New Roman" w:eastAsia="Times New Roman" w:hAnsi="Times New Roman" w:cs="Times New Roman"/>
          <w:color w:val="000000" w:themeColor="text1"/>
        </w:rPr>
        <w:t>s</w:t>
      </w:r>
      <w:r w:rsidRPr="006D688B">
        <w:rPr>
          <w:rFonts w:ascii="Times New Roman" w:eastAsia="Times New Roman" w:hAnsi="Times New Roman" w:cs="Times New Roman"/>
          <w:color w:val="000000" w:themeColor="text1"/>
        </w:rPr>
        <w:t>ational success</w:t>
      </w:r>
      <w:r w:rsidRPr="006D688B">
        <w:rPr>
          <w:rFonts w:ascii="Times New Roman" w:eastAsia="Times New Roman" w:hAnsi="Times New Roman" w:cs="Times New Roman"/>
          <w:i/>
          <w:color w:val="000000" w:themeColor="text1"/>
        </w:rPr>
        <w:t>. Journal of Promotion Management,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25</w:t>
      </w:r>
      <w:r w:rsidRPr="006D688B">
        <w:rPr>
          <w:rFonts w:ascii="Times New Roman" w:eastAsia="Times New Roman" w:hAnsi="Times New Roman" w:cs="Times New Roman"/>
          <w:color w:val="000000" w:themeColor="text1"/>
        </w:rPr>
        <w:t>(3), pp. 328-336.</w:t>
      </w:r>
      <w:r w:rsidR="00040A23" w:rsidRPr="006D688B">
        <w:rPr>
          <w:rFonts w:ascii="Times New Roman" w:eastAsia="Times New Roman" w:hAnsi="Times New Roman" w:cs="Times New Roman"/>
          <w:color w:val="000000" w:themeColor="text1"/>
        </w:rPr>
        <w:t xml:space="preserve"> </w:t>
      </w:r>
      <w:hyperlink r:id="rId18" w:history="1">
        <w:r w:rsidR="00040A23" w:rsidRPr="006D688B">
          <w:rPr>
            <w:rStyle w:val="Hyperlink"/>
            <w:rFonts w:ascii="Times New Roman" w:hAnsi="Times New Roman" w:cs="Times New Roman"/>
            <w:color w:val="000000" w:themeColor="text1"/>
          </w:rPr>
          <w:t>https://doi.org/10.1080/10496491.2019.1557811</w:t>
        </w:r>
      </w:hyperlink>
      <w:r w:rsidR="00040A23" w:rsidRPr="006D688B">
        <w:rPr>
          <w:rFonts w:ascii="Times New Roman" w:hAnsi="Times New Roman" w:cs="Times New Roman"/>
          <w:color w:val="000000" w:themeColor="text1"/>
        </w:rPr>
        <w:t xml:space="preserve"> </w:t>
      </w:r>
    </w:p>
    <w:p w14:paraId="41EC72AA" w14:textId="6A2AF6B3" w:rsidR="006F377B" w:rsidRPr="006D688B" w:rsidRDefault="006F377B"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Data Protection Act, </w:t>
      </w:r>
      <w:r w:rsidR="006D688B"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2021</w:t>
      </w:r>
      <w:r w:rsidR="006D688B"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Ethics in research. Available at: https://www.dataguidance.com/legal-research/data-protection-act-2021-revision (Accessed on 3/03/2022)</w:t>
      </w:r>
    </w:p>
    <w:p w14:paraId="44B9BBC1" w14:textId="5629F8B9" w:rsidR="009E4826" w:rsidRPr="006D688B" w:rsidRDefault="007D0137"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Evangeline, E.</w:t>
      </w:r>
      <w:r w:rsidR="00D75D71"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Gopal Ragavan, V.</w:t>
      </w:r>
      <w:r w:rsidR="001C2234">
        <w:rPr>
          <w:rFonts w:ascii="Times New Roman" w:hAnsi="Times New Roman" w:cs="Times New Roman"/>
          <w:color w:val="000000" w:themeColor="text1"/>
        </w:rPr>
        <w:t>, (</w:t>
      </w:r>
      <w:r w:rsidRPr="006D688B">
        <w:rPr>
          <w:rFonts w:ascii="Times New Roman" w:hAnsi="Times New Roman" w:cs="Times New Roman"/>
          <w:color w:val="000000" w:themeColor="text1"/>
        </w:rPr>
        <w:t>2016</w:t>
      </w:r>
      <w:r w:rsidR="001C2234">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Organisational culture and motivation as instigators for employee engagement. </w:t>
      </w:r>
      <w:r w:rsidRPr="006D688B">
        <w:rPr>
          <w:rFonts w:ascii="Times New Roman" w:hAnsi="Times New Roman" w:cs="Times New Roman"/>
          <w:i/>
          <w:iCs/>
          <w:color w:val="000000" w:themeColor="text1"/>
        </w:rPr>
        <w:t>Indian Journal of Science and Technology</w:t>
      </w:r>
      <w:r w:rsidRPr="006D688B">
        <w:rPr>
          <w:rFonts w:ascii="Times New Roman" w:hAnsi="Times New Roman" w:cs="Times New Roman"/>
          <w:color w:val="000000" w:themeColor="text1"/>
        </w:rPr>
        <w:t xml:space="preserve">, </w:t>
      </w:r>
      <w:r w:rsidRPr="006D688B">
        <w:rPr>
          <w:rFonts w:ascii="Times New Roman" w:hAnsi="Times New Roman" w:cs="Times New Roman"/>
          <w:b/>
          <w:bCs/>
          <w:color w:val="000000" w:themeColor="text1"/>
        </w:rPr>
        <w:t>9</w:t>
      </w:r>
      <w:r w:rsidRPr="006D688B">
        <w:rPr>
          <w:rFonts w:ascii="Times New Roman" w:hAnsi="Times New Roman" w:cs="Times New Roman"/>
          <w:color w:val="000000" w:themeColor="text1"/>
        </w:rPr>
        <w:t xml:space="preserve">(2). </w:t>
      </w:r>
      <w:r w:rsidR="005922C9" w:rsidRPr="006D688B">
        <w:rPr>
          <w:rFonts w:ascii="Times New Roman" w:hAnsi="Times New Roman" w:cs="Times New Roman"/>
          <w:color w:val="000000" w:themeColor="text1"/>
        </w:rPr>
        <w:t xml:space="preserve">Available at: </w:t>
      </w:r>
      <w:hyperlink r:id="rId19" w:history="1">
        <w:r w:rsidR="005922C9" w:rsidRPr="006D688B">
          <w:rPr>
            <w:rStyle w:val="Hyperlink"/>
            <w:rFonts w:ascii="Times New Roman" w:hAnsi="Times New Roman" w:cs="Times New Roman"/>
            <w:color w:val="000000" w:themeColor="text1"/>
          </w:rPr>
          <w:t>https://doi.org/10.17485/ijst/2016/v9i2/86340</w:t>
        </w:r>
      </w:hyperlink>
      <w:r w:rsidR="005922C9" w:rsidRPr="006D688B">
        <w:rPr>
          <w:rFonts w:ascii="Times New Roman" w:hAnsi="Times New Roman" w:cs="Times New Roman"/>
          <w:color w:val="000000" w:themeColor="text1"/>
        </w:rPr>
        <w:t xml:space="preserve"> </w:t>
      </w:r>
    </w:p>
    <w:p w14:paraId="65E42F12" w14:textId="4F99F1EA" w:rsidR="007D0137" w:rsidRPr="006D688B" w:rsidRDefault="007D0137" w:rsidP="00D162D3">
      <w:pPr>
        <w:spacing w:after="100" w:afterAutospacing="1" w:line="360" w:lineRule="auto"/>
        <w:ind w:left="720" w:hanging="720"/>
        <w:jc w:val="both"/>
        <w:rPr>
          <w:rFonts w:ascii="Times New Roman" w:hAnsi="Times New Roman" w:cs="Times New Roman"/>
          <w:color w:val="000000" w:themeColor="text1"/>
          <w:lang w:val="en-US"/>
        </w:rPr>
      </w:pPr>
      <w:r w:rsidRPr="006D688B">
        <w:rPr>
          <w:rFonts w:ascii="Times New Roman" w:eastAsia="Times New Roman" w:hAnsi="Times New Roman" w:cs="Times New Roman"/>
          <w:color w:val="000000" w:themeColor="text1"/>
        </w:rPr>
        <w:t>Evanschitzky, H., Groening, C., Mittal, V.</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Wunderlich, M., </w:t>
      </w:r>
      <w:r w:rsidR="00D162D3">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2010</w:t>
      </w:r>
      <w:r w:rsidR="00D162D3">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How employer and employee satisfaction affect customer satisfaction: an application to franchise services. </w:t>
      </w:r>
      <w:r w:rsidRPr="006D688B">
        <w:rPr>
          <w:rFonts w:ascii="Times New Roman" w:eastAsia="Times New Roman" w:hAnsi="Times New Roman" w:cs="Times New Roman"/>
          <w:i/>
          <w:iCs/>
          <w:color w:val="000000" w:themeColor="text1"/>
        </w:rPr>
        <w:t>Journal of Service</w:t>
      </w:r>
      <w:r w:rsidR="00D75D71" w:rsidRPr="006D688B">
        <w:rPr>
          <w:rFonts w:ascii="Times New Roman" w:eastAsia="Times New Roman" w:hAnsi="Times New Roman" w:cs="Times New Roman"/>
          <w:i/>
          <w:iCs/>
          <w:color w:val="000000" w:themeColor="text1"/>
        </w:rPr>
        <w:t xml:space="preserve"> </w:t>
      </w:r>
      <w:r w:rsidRPr="006D688B">
        <w:rPr>
          <w:rFonts w:ascii="Times New Roman" w:eastAsia="Times New Roman" w:hAnsi="Times New Roman" w:cs="Times New Roman"/>
          <w:i/>
          <w:iCs/>
          <w:color w:val="000000" w:themeColor="text1"/>
        </w:rPr>
        <w:t>Research</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14</w:t>
      </w:r>
      <w:r w:rsidRPr="006D688B">
        <w:rPr>
          <w:rFonts w:ascii="Times New Roman" w:eastAsia="Times New Roman" w:hAnsi="Times New Roman" w:cs="Times New Roman"/>
          <w:color w:val="000000" w:themeColor="text1"/>
        </w:rPr>
        <w:t xml:space="preserve">(2), pp. 136-148. </w:t>
      </w:r>
      <w:hyperlink r:id="rId20" w:history="1">
        <w:r w:rsidR="00DF0BB2" w:rsidRPr="006D688B">
          <w:rPr>
            <w:rStyle w:val="Hyperlink"/>
            <w:rFonts w:ascii="Times New Roman" w:hAnsi="Times New Roman" w:cs="Times New Roman"/>
            <w:color w:val="000000" w:themeColor="text1"/>
          </w:rPr>
          <w:t>https://doi.org/10.1177/1094670510390202</w:t>
        </w:r>
      </w:hyperlink>
    </w:p>
    <w:p w14:paraId="394464C0" w14:textId="378A7E05" w:rsidR="00834ECC" w:rsidRPr="006D688B" w:rsidRDefault="00834ECC" w:rsidP="00D162D3">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Firstup, </w:t>
      </w:r>
      <w:r w:rsidR="00D162D3">
        <w:rPr>
          <w:rFonts w:ascii="Times New Roman" w:hAnsi="Times New Roman" w:cs="Times New Roman"/>
          <w:color w:val="000000" w:themeColor="text1"/>
        </w:rPr>
        <w:t>(</w:t>
      </w:r>
      <w:r w:rsidRPr="006D688B">
        <w:rPr>
          <w:rFonts w:ascii="Times New Roman" w:hAnsi="Times New Roman" w:cs="Times New Roman"/>
          <w:color w:val="000000" w:themeColor="text1"/>
        </w:rPr>
        <w:t>2021</w:t>
      </w:r>
      <w:r w:rsidR="00D162D3">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Why employee engagement is key to company success. </w:t>
      </w:r>
      <w:r w:rsidRPr="006D688B">
        <w:rPr>
          <w:rFonts w:ascii="Times New Roman" w:hAnsi="Times New Roman" w:cs="Times New Roman"/>
          <w:color w:val="000000" w:themeColor="text1"/>
        </w:rPr>
        <w:t xml:space="preserve">Available at: </w:t>
      </w:r>
      <w:hyperlink r:id="rId21" w:history="1">
        <w:r w:rsidRPr="006D688B">
          <w:rPr>
            <w:rStyle w:val="Hyperlink"/>
            <w:rFonts w:ascii="Times New Roman" w:hAnsi="Times New Roman" w:cs="Times New Roman"/>
            <w:color w:val="000000" w:themeColor="text1"/>
          </w:rPr>
          <w:t>https://firstup.io/blog/employee-engagement-key-to-company-success/</w:t>
        </w:r>
      </w:hyperlink>
      <w:r w:rsidRPr="006D688B">
        <w:rPr>
          <w:rFonts w:ascii="Times New Roman" w:hAnsi="Times New Roman" w:cs="Times New Roman"/>
          <w:color w:val="000000" w:themeColor="text1"/>
        </w:rPr>
        <w:t xml:space="preserve"> (Accessed on 9/03/2022)</w:t>
      </w:r>
    </w:p>
    <w:p w14:paraId="3AE9673D" w14:textId="4FD789FB" w:rsidR="00614AA6" w:rsidRPr="006D688B" w:rsidRDefault="00614AA6"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lastRenderedPageBreak/>
        <w:t xml:space="preserve">Gallup, </w:t>
      </w:r>
      <w:r w:rsidR="00D162D3">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2020</w:t>
      </w:r>
      <w:r w:rsidR="00D162D3">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 xml:space="preserve">What is employee engagement and how do you improve it? </w:t>
      </w:r>
      <w:r w:rsidRPr="006D688B">
        <w:rPr>
          <w:rFonts w:ascii="Times New Roman" w:eastAsia="Times New Roman" w:hAnsi="Times New Roman" w:cs="Times New Roman"/>
          <w:color w:val="000000" w:themeColor="text1"/>
        </w:rPr>
        <w:t xml:space="preserve">Available at: </w:t>
      </w:r>
      <w:hyperlink r:id="rId22" w:history="1">
        <w:r w:rsidRPr="006D688B">
          <w:rPr>
            <w:rStyle w:val="Hyperlink"/>
            <w:rFonts w:ascii="Times New Roman" w:eastAsia="Times New Roman" w:hAnsi="Times New Roman" w:cs="Times New Roman"/>
            <w:color w:val="000000" w:themeColor="text1"/>
          </w:rPr>
          <w:t>https://www.gallup.com/workplace/285674/improve-employee-engagement-workplace.aspx</w:t>
        </w:r>
      </w:hyperlink>
      <w:r w:rsidRPr="006D688B">
        <w:rPr>
          <w:rFonts w:ascii="Times New Roman" w:eastAsia="Times New Roman" w:hAnsi="Times New Roman" w:cs="Times New Roman"/>
          <w:color w:val="000000" w:themeColor="text1"/>
        </w:rPr>
        <w:t xml:space="preserve"> (Accessed on 21/03/2022)</w:t>
      </w:r>
    </w:p>
    <w:p w14:paraId="72FC9B57" w14:textId="35EF05A9" w:rsidR="006F12EF" w:rsidRPr="006D688B" w:rsidRDefault="006F12EF"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GOV.UK, </w:t>
      </w:r>
      <w:r w:rsidR="0045006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2021</w:t>
      </w:r>
      <w:r w:rsidR="0045006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 xml:space="preserve">National minimum wage and national living wage rates. </w:t>
      </w:r>
      <w:r w:rsidRPr="006D688B">
        <w:rPr>
          <w:rFonts w:ascii="Times New Roman" w:eastAsia="Times New Roman" w:hAnsi="Times New Roman" w:cs="Times New Roman"/>
          <w:color w:val="000000" w:themeColor="text1"/>
        </w:rPr>
        <w:t xml:space="preserve">Available at: </w:t>
      </w:r>
      <w:hyperlink r:id="rId23" w:history="1">
        <w:r w:rsidRPr="006D688B">
          <w:rPr>
            <w:rStyle w:val="Hyperlink"/>
            <w:rFonts w:ascii="Times New Roman" w:eastAsia="Times New Roman" w:hAnsi="Times New Roman" w:cs="Times New Roman"/>
            <w:color w:val="000000" w:themeColor="text1"/>
          </w:rPr>
          <w:t>https://www.gov.uk/national-minimum-wage-rates</w:t>
        </w:r>
      </w:hyperlink>
      <w:r w:rsidRPr="006D688B">
        <w:rPr>
          <w:rFonts w:ascii="Times New Roman" w:eastAsia="Times New Roman" w:hAnsi="Times New Roman" w:cs="Times New Roman"/>
          <w:color w:val="000000" w:themeColor="text1"/>
        </w:rPr>
        <w:t xml:space="preserve"> (Accessed on 23/03/2022)</w:t>
      </w:r>
    </w:p>
    <w:p w14:paraId="3E40D4A3" w14:textId="2E01E9A3" w:rsidR="00586382" w:rsidRPr="006D688B" w:rsidRDefault="00586382"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hAnsi="Times New Roman" w:cs="Times New Roman"/>
          <w:color w:val="000000" w:themeColor="text1"/>
        </w:rPr>
        <w:t>Ghani, B., Zada, M., Memon, K., Ullah, R., Khattak, A., Han, H.</w:t>
      </w:r>
      <w:r w:rsidR="005B38D2"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Ariza-Montes, A.</w:t>
      </w:r>
      <w:r w:rsidR="005B38D2"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Araya-Castillo, L.</w:t>
      </w:r>
      <w:r w:rsidR="0045006B">
        <w:rPr>
          <w:rFonts w:ascii="Times New Roman" w:hAnsi="Times New Roman" w:cs="Times New Roman"/>
          <w:color w:val="000000" w:themeColor="text1"/>
        </w:rPr>
        <w:t>, (2022)</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Challenges and Strategies for Employee Retention in the Hospitality Industry: A Review</w:t>
      </w:r>
      <w:r w:rsidRPr="006D688B">
        <w:rPr>
          <w:rFonts w:ascii="Times New Roman" w:hAnsi="Times New Roman" w:cs="Times New Roman"/>
          <w:color w:val="000000" w:themeColor="text1"/>
        </w:rPr>
        <w:t xml:space="preserve">. </w:t>
      </w:r>
      <w:r w:rsidR="005B38D2" w:rsidRPr="006D688B">
        <w:rPr>
          <w:rFonts w:ascii="Times New Roman" w:hAnsi="Times New Roman" w:cs="Times New Roman"/>
          <w:color w:val="000000" w:themeColor="text1"/>
        </w:rPr>
        <w:t xml:space="preserve">p.2 https://doi.org/10.3390/su14052885 </w:t>
      </w:r>
    </w:p>
    <w:p w14:paraId="4867A6C3" w14:textId="2E61FAD4"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Ghosh, D., Sekiguchi, T.</w:t>
      </w:r>
      <w:r w:rsidR="00D75D71" w:rsidRPr="006D688B">
        <w:rPr>
          <w:color w:val="000000" w:themeColor="text1"/>
          <w:sz w:val="22"/>
          <w:szCs w:val="22"/>
          <w:lang w:val="en-GB"/>
        </w:rPr>
        <w:t>,</w:t>
      </w:r>
      <w:r w:rsidRPr="006D688B">
        <w:rPr>
          <w:color w:val="000000" w:themeColor="text1"/>
          <w:sz w:val="22"/>
          <w:szCs w:val="22"/>
          <w:lang w:val="en-GB"/>
        </w:rPr>
        <w:t xml:space="preserve"> Fujimoto, Y., </w:t>
      </w:r>
      <w:r w:rsidR="0045006B">
        <w:rPr>
          <w:color w:val="000000" w:themeColor="text1"/>
          <w:sz w:val="22"/>
          <w:szCs w:val="22"/>
          <w:lang w:val="en-GB"/>
        </w:rPr>
        <w:t>(</w:t>
      </w:r>
      <w:r w:rsidRPr="006D688B">
        <w:rPr>
          <w:color w:val="000000" w:themeColor="text1"/>
          <w:sz w:val="22"/>
          <w:szCs w:val="22"/>
          <w:lang w:val="en-GB"/>
        </w:rPr>
        <w:t>2020</w:t>
      </w:r>
      <w:r w:rsidR="0045006B">
        <w:rPr>
          <w:color w:val="000000" w:themeColor="text1"/>
          <w:sz w:val="22"/>
          <w:szCs w:val="22"/>
          <w:lang w:val="en-GB"/>
        </w:rPr>
        <w:t>)</w:t>
      </w:r>
      <w:r w:rsidRPr="006D688B">
        <w:rPr>
          <w:color w:val="000000" w:themeColor="text1"/>
          <w:sz w:val="22"/>
          <w:szCs w:val="22"/>
          <w:lang w:val="en-GB"/>
        </w:rPr>
        <w:t xml:space="preserve">. Psychological detachment. </w:t>
      </w:r>
      <w:r w:rsidRPr="006D688B">
        <w:rPr>
          <w:i/>
          <w:iCs/>
          <w:color w:val="000000" w:themeColor="text1"/>
          <w:sz w:val="22"/>
          <w:szCs w:val="22"/>
          <w:lang w:val="en-GB"/>
        </w:rPr>
        <w:t>Personnel Review</w:t>
      </w:r>
      <w:r w:rsidRPr="006D688B">
        <w:rPr>
          <w:color w:val="000000" w:themeColor="text1"/>
          <w:sz w:val="22"/>
          <w:szCs w:val="22"/>
          <w:lang w:val="en-GB"/>
        </w:rPr>
        <w:t xml:space="preserve">, </w:t>
      </w:r>
      <w:r w:rsidRPr="006D688B">
        <w:rPr>
          <w:b/>
          <w:bCs/>
          <w:color w:val="000000" w:themeColor="text1"/>
          <w:sz w:val="22"/>
          <w:szCs w:val="22"/>
          <w:lang w:val="en-GB"/>
        </w:rPr>
        <w:t>49</w:t>
      </w:r>
      <w:r w:rsidRPr="006D688B">
        <w:rPr>
          <w:color w:val="000000" w:themeColor="text1"/>
          <w:sz w:val="22"/>
          <w:szCs w:val="22"/>
          <w:lang w:val="en-GB"/>
        </w:rPr>
        <w:t>(9), pp. 1789–1804. https://doi.org/10.1108/pr-12-2018-0480</w:t>
      </w:r>
    </w:p>
    <w:p w14:paraId="4B75578A" w14:textId="68450A18"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 xml:space="preserve">Ghuman, K., </w:t>
      </w:r>
      <w:r w:rsidR="0045006B">
        <w:rPr>
          <w:color w:val="000000" w:themeColor="text1"/>
          <w:sz w:val="22"/>
          <w:szCs w:val="22"/>
          <w:lang w:val="en-GB"/>
        </w:rPr>
        <w:t>(</w:t>
      </w:r>
      <w:r w:rsidRPr="006D688B">
        <w:rPr>
          <w:color w:val="000000" w:themeColor="text1"/>
          <w:sz w:val="22"/>
          <w:szCs w:val="22"/>
          <w:lang w:val="en-GB"/>
        </w:rPr>
        <w:t>201</w:t>
      </w:r>
      <w:r w:rsidR="0045006B">
        <w:rPr>
          <w:color w:val="000000" w:themeColor="text1"/>
          <w:sz w:val="22"/>
          <w:szCs w:val="22"/>
          <w:lang w:val="en-GB"/>
        </w:rPr>
        <w:t>8)</w:t>
      </w:r>
      <w:r w:rsidRPr="006D688B">
        <w:rPr>
          <w:color w:val="000000" w:themeColor="text1"/>
          <w:sz w:val="22"/>
          <w:szCs w:val="22"/>
          <w:lang w:val="en-GB"/>
        </w:rPr>
        <w:t xml:space="preserve">. A prognostic examination of functional and emotional employee engagement drivers and their impact on employee performance. </w:t>
      </w:r>
      <w:r w:rsidRPr="006D688B">
        <w:rPr>
          <w:i/>
          <w:iCs/>
          <w:color w:val="000000" w:themeColor="text1"/>
          <w:sz w:val="22"/>
          <w:szCs w:val="22"/>
          <w:lang w:val="en-GB"/>
        </w:rPr>
        <w:t>FIIB Business Review</w:t>
      </w:r>
      <w:r w:rsidRPr="006D688B">
        <w:rPr>
          <w:color w:val="000000" w:themeColor="text1"/>
          <w:sz w:val="22"/>
          <w:szCs w:val="22"/>
          <w:lang w:val="en-GB"/>
        </w:rPr>
        <w:t xml:space="preserve">, </w:t>
      </w:r>
      <w:r w:rsidRPr="006D688B">
        <w:rPr>
          <w:b/>
          <w:bCs/>
          <w:color w:val="000000" w:themeColor="text1"/>
          <w:sz w:val="22"/>
          <w:szCs w:val="22"/>
          <w:lang w:val="en-GB"/>
        </w:rPr>
        <w:t>5</w:t>
      </w:r>
      <w:r w:rsidRPr="006D688B">
        <w:rPr>
          <w:color w:val="000000" w:themeColor="text1"/>
          <w:sz w:val="22"/>
          <w:szCs w:val="22"/>
          <w:lang w:val="en-GB"/>
        </w:rPr>
        <w:t xml:space="preserve">(2), pp. 78–87. </w:t>
      </w:r>
      <w:hyperlink r:id="rId24" w:history="1">
        <w:r w:rsidR="001F668E" w:rsidRPr="006D688B">
          <w:rPr>
            <w:rStyle w:val="Hyperlink"/>
            <w:color w:val="000000" w:themeColor="text1"/>
            <w:sz w:val="22"/>
            <w:szCs w:val="22"/>
            <w:lang w:val="en-GB"/>
          </w:rPr>
          <w:t>https://doi.org/10.1177/2455265820160209</w:t>
        </w:r>
      </w:hyperlink>
    </w:p>
    <w:p w14:paraId="0AAC9326" w14:textId="4B98FAC4" w:rsidR="001F668E" w:rsidRPr="006D688B" w:rsidRDefault="001F668E"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 xml:space="preserve">Grealish S., </w:t>
      </w:r>
      <w:r w:rsidR="0045006B">
        <w:rPr>
          <w:color w:val="000000" w:themeColor="text1"/>
          <w:sz w:val="22"/>
          <w:szCs w:val="22"/>
          <w:lang w:val="en-GB"/>
        </w:rPr>
        <w:t>(</w:t>
      </w:r>
      <w:r w:rsidRPr="006D688B">
        <w:rPr>
          <w:color w:val="000000" w:themeColor="text1"/>
          <w:sz w:val="22"/>
          <w:szCs w:val="22"/>
          <w:lang w:val="en-GB"/>
        </w:rPr>
        <w:t>2021</w:t>
      </w:r>
      <w:r w:rsidR="0045006B">
        <w:rPr>
          <w:color w:val="000000" w:themeColor="text1"/>
          <w:sz w:val="22"/>
          <w:szCs w:val="22"/>
          <w:lang w:val="en-GB"/>
        </w:rPr>
        <w:t>)</w:t>
      </w:r>
      <w:r w:rsidRPr="006D688B">
        <w:rPr>
          <w:color w:val="000000" w:themeColor="text1"/>
          <w:sz w:val="22"/>
          <w:szCs w:val="22"/>
          <w:lang w:val="en-GB"/>
        </w:rPr>
        <w:t xml:space="preserve">. </w:t>
      </w:r>
      <w:r w:rsidRPr="006D688B">
        <w:rPr>
          <w:i/>
          <w:iCs/>
          <w:color w:val="000000" w:themeColor="text1"/>
          <w:sz w:val="22"/>
          <w:szCs w:val="22"/>
          <w:lang w:val="en-GB"/>
        </w:rPr>
        <w:t xml:space="preserve">I’M LOVIN IT. How much does MCDONALD’S pay their employees </w:t>
      </w:r>
      <w:r w:rsidR="006F12EF" w:rsidRPr="006D688B">
        <w:rPr>
          <w:i/>
          <w:iCs/>
          <w:color w:val="000000" w:themeColor="text1"/>
          <w:sz w:val="22"/>
          <w:szCs w:val="22"/>
          <w:lang w:val="en-GB"/>
        </w:rPr>
        <w:t xml:space="preserve">and do they get free food? </w:t>
      </w:r>
      <w:r w:rsidR="006F12EF" w:rsidRPr="006D688B">
        <w:rPr>
          <w:color w:val="000000" w:themeColor="text1"/>
          <w:sz w:val="22"/>
          <w:szCs w:val="22"/>
          <w:lang w:val="en-GB"/>
        </w:rPr>
        <w:t>Available at: https://www.thesun.co.uk/news/15778539/mcdonalds-pay-their-employees-free-food/ (Accessed on 23/03/2022)</w:t>
      </w:r>
    </w:p>
    <w:p w14:paraId="6FAC14A8" w14:textId="0E95978A" w:rsidR="007D0137" w:rsidRPr="006D688B" w:rsidRDefault="007D0137" w:rsidP="00DB2049">
      <w:pPr>
        <w:shd w:val="clear" w:color="auto" w:fill="FFFFFF"/>
        <w:spacing w:after="100" w:afterAutospacing="1" w:line="360" w:lineRule="auto"/>
        <w:ind w:left="720" w:hanging="720"/>
        <w:jc w:val="both"/>
        <w:rPr>
          <w:rFonts w:ascii="Times New Roman" w:hAnsi="Times New Roman" w:cs="Times New Roman"/>
          <w:color w:val="000000" w:themeColor="text1"/>
          <w:lang w:val="en-US"/>
        </w:rPr>
      </w:pPr>
      <w:r w:rsidRPr="006D688B">
        <w:rPr>
          <w:rFonts w:ascii="Times New Roman" w:eastAsia="Times New Roman" w:hAnsi="Times New Roman" w:cs="Times New Roman"/>
          <w:color w:val="000000" w:themeColor="text1"/>
        </w:rPr>
        <w:t>Gupta, N.</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Sharma, V., </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2016</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Exploring employee engagement—a way to better business performance. </w:t>
      </w:r>
      <w:r w:rsidRPr="006D688B">
        <w:rPr>
          <w:rFonts w:ascii="Times New Roman" w:eastAsia="Times New Roman" w:hAnsi="Times New Roman" w:cs="Times New Roman"/>
          <w:i/>
          <w:iCs/>
          <w:color w:val="000000" w:themeColor="text1"/>
        </w:rPr>
        <w:t>Global Business Review</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color w:val="000000" w:themeColor="text1"/>
        </w:rPr>
        <w:t>17</w:t>
      </w:r>
      <w:r w:rsidRPr="006D688B">
        <w:rPr>
          <w:rFonts w:ascii="Times New Roman" w:eastAsia="Times New Roman" w:hAnsi="Times New Roman" w:cs="Times New Roman"/>
          <w:color w:val="000000" w:themeColor="text1"/>
        </w:rPr>
        <w:t>(3), pp. 45S-63S.</w:t>
      </w:r>
      <w:r w:rsidR="00303E5F" w:rsidRPr="006D688B">
        <w:rPr>
          <w:rFonts w:ascii="Times New Roman" w:eastAsia="Times New Roman" w:hAnsi="Times New Roman" w:cs="Times New Roman"/>
          <w:color w:val="000000" w:themeColor="text1"/>
        </w:rPr>
        <w:t xml:space="preserve"> </w:t>
      </w:r>
      <w:hyperlink r:id="rId25" w:history="1">
        <w:r w:rsidR="00303E5F" w:rsidRPr="006D688B">
          <w:rPr>
            <w:rStyle w:val="Hyperlink"/>
            <w:rFonts w:ascii="Times New Roman" w:hAnsi="Times New Roman" w:cs="Times New Roman"/>
            <w:color w:val="000000" w:themeColor="text1"/>
          </w:rPr>
          <w:t>https://doi.org/10.1177/0972150916631082</w:t>
        </w:r>
      </w:hyperlink>
    </w:p>
    <w:p w14:paraId="6C2E612D" w14:textId="21D60735" w:rsidR="00834ECC" w:rsidRPr="006D688B" w:rsidRDefault="00834ECC" w:rsidP="00DB2049">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Hatter K., </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2020</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How to motivate fast-food employees. </w:t>
      </w:r>
      <w:r w:rsidRPr="006D688B">
        <w:rPr>
          <w:rFonts w:ascii="Times New Roman" w:hAnsi="Times New Roman" w:cs="Times New Roman"/>
          <w:color w:val="000000" w:themeColor="text1"/>
        </w:rPr>
        <w:t xml:space="preserve">Available at: </w:t>
      </w:r>
      <w:hyperlink r:id="rId26" w:history="1">
        <w:r w:rsidRPr="006D688B">
          <w:rPr>
            <w:rStyle w:val="Hyperlink"/>
            <w:rFonts w:ascii="Times New Roman" w:hAnsi="Times New Roman" w:cs="Times New Roman"/>
            <w:color w:val="000000" w:themeColor="text1"/>
          </w:rPr>
          <w:t>https://smallbusiness.chron.com/motivate-fast-food-employees-22316.html</w:t>
        </w:r>
      </w:hyperlink>
      <w:r w:rsidRPr="006D688B">
        <w:rPr>
          <w:rFonts w:ascii="Times New Roman" w:hAnsi="Times New Roman" w:cs="Times New Roman"/>
          <w:color w:val="000000" w:themeColor="text1"/>
        </w:rPr>
        <w:t xml:space="preserve"> (Accessed on 18/03/2022)</w:t>
      </w:r>
    </w:p>
    <w:p w14:paraId="62F2B092" w14:textId="4F9E65F3" w:rsidR="00982C13" w:rsidRPr="006D688B" w:rsidRDefault="00982C13" w:rsidP="00DB2049">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Ibbetson C., </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2021</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The UK’s favourite takeaways. </w:t>
      </w:r>
      <w:r w:rsidRPr="006D688B">
        <w:rPr>
          <w:rFonts w:ascii="Times New Roman" w:hAnsi="Times New Roman" w:cs="Times New Roman"/>
          <w:color w:val="000000" w:themeColor="text1"/>
        </w:rPr>
        <w:t xml:space="preserve">Available at: </w:t>
      </w:r>
      <w:hyperlink r:id="rId27" w:history="1">
        <w:r w:rsidRPr="006D688B">
          <w:rPr>
            <w:rStyle w:val="Hyperlink"/>
            <w:rFonts w:ascii="Times New Roman" w:hAnsi="Times New Roman" w:cs="Times New Roman"/>
            <w:color w:val="000000" w:themeColor="text1"/>
          </w:rPr>
          <w:t>https://yougov.co.uk/topics/food/articles-reports/2021/02/05/what-britains-favourite-takeaway</w:t>
        </w:r>
      </w:hyperlink>
      <w:r w:rsidRPr="006D688B">
        <w:rPr>
          <w:rFonts w:ascii="Times New Roman" w:hAnsi="Times New Roman" w:cs="Times New Roman"/>
          <w:color w:val="000000" w:themeColor="text1"/>
        </w:rPr>
        <w:t xml:space="preserve"> (Accessed on 9/03/2022)</w:t>
      </w:r>
    </w:p>
    <w:p w14:paraId="1E787D78" w14:textId="1BAF898E" w:rsidR="00AE7D1E" w:rsidRPr="006D688B" w:rsidRDefault="00AE7D1E" w:rsidP="00DB2049">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IES, </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2004</w:t>
      </w:r>
      <w:r w:rsidR="00DB2049">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The drivers of employee engagement. </w:t>
      </w:r>
      <w:r w:rsidRPr="006D688B">
        <w:rPr>
          <w:rFonts w:ascii="Times New Roman" w:hAnsi="Times New Roman" w:cs="Times New Roman"/>
          <w:color w:val="000000" w:themeColor="text1"/>
        </w:rPr>
        <w:t xml:space="preserve">Available at: </w:t>
      </w:r>
      <w:hyperlink r:id="rId28" w:history="1">
        <w:r w:rsidRPr="006D688B">
          <w:rPr>
            <w:rStyle w:val="Hyperlink"/>
            <w:rFonts w:ascii="Times New Roman" w:hAnsi="Times New Roman" w:cs="Times New Roman"/>
            <w:color w:val="000000" w:themeColor="text1"/>
          </w:rPr>
          <w:t>https://www.employment-studies.co.uk/system/files/resources/files/408.pdf</w:t>
        </w:r>
      </w:hyperlink>
      <w:r w:rsidRPr="006D688B">
        <w:rPr>
          <w:rFonts w:ascii="Times New Roman" w:hAnsi="Times New Roman" w:cs="Times New Roman"/>
          <w:color w:val="000000" w:themeColor="text1"/>
        </w:rPr>
        <w:t xml:space="preserve"> (Accessed on 13/04/2022)</w:t>
      </w:r>
    </w:p>
    <w:p w14:paraId="26A59699" w14:textId="0F83E1C3" w:rsidR="007D0137" w:rsidRPr="006D688B" w:rsidRDefault="007D0137" w:rsidP="001C2234">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lastRenderedPageBreak/>
        <w:t xml:space="preserve">Kaur, R., </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2017</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Employee retention models and factors affecting employee’s retention in IT companies. </w:t>
      </w:r>
      <w:r w:rsidRPr="006D688B">
        <w:rPr>
          <w:rFonts w:ascii="Times New Roman" w:eastAsia="Times New Roman" w:hAnsi="Times New Roman" w:cs="Times New Roman"/>
          <w:i/>
          <w:iCs/>
          <w:color w:val="000000" w:themeColor="text1"/>
        </w:rPr>
        <w:t>International Journal of Business Administration and Management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color w:val="000000" w:themeColor="text1"/>
        </w:rPr>
        <w:t>7</w:t>
      </w:r>
      <w:r w:rsidRPr="006D688B">
        <w:rPr>
          <w:rFonts w:ascii="Times New Roman" w:eastAsia="Times New Roman" w:hAnsi="Times New Roman" w:cs="Times New Roman"/>
          <w:color w:val="000000" w:themeColor="text1"/>
        </w:rPr>
        <w:t>(1), pp. 161-174.</w:t>
      </w:r>
    </w:p>
    <w:p w14:paraId="398F3C6E" w14:textId="28A16C1A"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Kelley-Quon, L., </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2018</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Surveys: merging qualitative and quantitative research methods. </w:t>
      </w:r>
      <w:r w:rsidRPr="006D688B">
        <w:rPr>
          <w:rFonts w:ascii="Times New Roman" w:eastAsia="Times New Roman" w:hAnsi="Times New Roman" w:cs="Times New Roman"/>
          <w:i/>
          <w:color w:val="000000" w:themeColor="text1"/>
        </w:rPr>
        <w:t>Seminars in Pediatric Surgery</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27</w:t>
      </w:r>
      <w:r w:rsidRPr="006D688B">
        <w:rPr>
          <w:rFonts w:ascii="Times New Roman" w:eastAsia="Times New Roman" w:hAnsi="Times New Roman" w:cs="Times New Roman"/>
          <w:color w:val="000000" w:themeColor="text1"/>
        </w:rPr>
        <w:t>(6), pp. 361-366.</w:t>
      </w:r>
    </w:p>
    <w:p w14:paraId="470E216D" w14:textId="1ABFCC5C"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Khan, N., </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2013</w:t>
      </w:r>
      <w:r w:rsidR="00DB2049">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Employee engagement drivers for organizational success. </w:t>
      </w:r>
      <w:r w:rsidRPr="006D688B">
        <w:rPr>
          <w:rFonts w:ascii="Times New Roman" w:eastAsia="Times New Roman" w:hAnsi="Times New Roman" w:cs="Times New Roman"/>
          <w:i/>
          <w:color w:val="000000" w:themeColor="text1"/>
        </w:rPr>
        <w:t xml:space="preserve">Global Journal of Management and Business Studies, </w:t>
      </w:r>
      <w:r w:rsidRPr="006D688B">
        <w:rPr>
          <w:rFonts w:ascii="Times New Roman" w:eastAsia="Times New Roman" w:hAnsi="Times New Roman" w:cs="Times New Roman"/>
          <w:b/>
          <w:bCs/>
          <w:color w:val="000000" w:themeColor="text1"/>
        </w:rPr>
        <w:t>3</w:t>
      </w:r>
      <w:r w:rsidRPr="006D688B">
        <w:rPr>
          <w:rFonts w:ascii="Times New Roman" w:eastAsia="Times New Roman" w:hAnsi="Times New Roman" w:cs="Times New Roman"/>
          <w:color w:val="000000" w:themeColor="text1"/>
        </w:rPr>
        <w:t>(6), pp. 675-680.</w:t>
      </w:r>
      <w:r w:rsidR="00834ECC" w:rsidRPr="006D688B">
        <w:rPr>
          <w:rFonts w:ascii="Times New Roman" w:eastAsia="Times New Roman" w:hAnsi="Times New Roman" w:cs="Times New Roman"/>
          <w:color w:val="000000" w:themeColor="text1"/>
        </w:rPr>
        <w:t xml:space="preserve"> </w:t>
      </w:r>
      <w:hyperlink r:id="rId29" w:history="1">
        <w:r w:rsidR="00834ECC" w:rsidRPr="006D688B">
          <w:rPr>
            <w:rStyle w:val="Hyperlink"/>
            <w:rFonts w:ascii="Times New Roman" w:eastAsia="Times New Roman" w:hAnsi="Times New Roman" w:cs="Times New Roman"/>
            <w:color w:val="000000" w:themeColor="text1"/>
          </w:rPr>
          <w:t>https://www.ripublication.com/gjmbs_spl/gjmbsv3n6_16.pdf</w:t>
        </w:r>
      </w:hyperlink>
      <w:r w:rsidR="00834ECC" w:rsidRPr="006D688B">
        <w:rPr>
          <w:rFonts w:ascii="Times New Roman" w:eastAsia="Times New Roman" w:hAnsi="Times New Roman" w:cs="Times New Roman"/>
          <w:color w:val="000000" w:themeColor="text1"/>
        </w:rPr>
        <w:t xml:space="preserve"> </w:t>
      </w:r>
    </w:p>
    <w:p w14:paraId="4FA406CF" w14:textId="7B2B0122" w:rsidR="00BC7C58" w:rsidRPr="006D688B" w:rsidRDefault="00BC7C58"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Khanday</w:t>
      </w:r>
      <w:r w:rsidR="000946ED" w:rsidRPr="006D688B">
        <w:rPr>
          <w:rFonts w:ascii="Times New Roman" w:eastAsia="Times New Roman" w:hAnsi="Times New Roman" w:cs="Times New Roman"/>
          <w:color w:val="000000" w:themeColor="text1"/>
        </w:rPr>
        <w:t xml:space="preserve">, S., </w:t>
      </w:r>
      <w:r w:rsidR="00BA12BB">
        <w:rPr>
          <w:rFonts w:ascii="Times New Roman" w:eastAsia="Times New Roman" w:hAnsi="Times New Roman" w:cs="Times New Roman"/>
          <w:color w:val="000000" w:themeColor="text1"/>
        </w:rPr>
        <w:t>(</w:t>
      </w:r>
      <w:r w:rsidR="000946ED" w:rsidRPr="006D688B">
        <w:rPr>
          <w:rFonts w:ascii="Times New Roman" w:eastAsia="Times New Roman" w:hAnsi="Times New Roman" w:cs="Times New Roman"/>
          <w:color w:val="000000" w:themeColor="text1"/>
        </w:rPr>
        <w:t>2021</w:t>
      </w:r>
      <w:r w:rsidR="00BA12BB">
        <w:rPr>
          <w:rFonts w:ascii="Times New Roman" w:eastAsia="Times New Roman" w:hAnsi="Times New Roman" w:cs="Times New Roman"/>
          <w:color w:val="000000" w:themeColor="text1"/>
        </w:rPr>
        <w:t>)</w:t>
      </w:r>
      <w:r w:rsidR="000946ED" w:rsidRPr="006D688B">
        <w:rPr>
          <w:rFonts w:ascii="Times New Roman" w:eastAsia="Times New Roman" w:hAnsi="Times New Roman" w:cs="Times New Roman"/>
          <w:color w:val="000000" w:themeColor="text1"/>
        </w:rPr>
        <w:t xml:space="preserve">. </w:t>
      </w:r>
      <w:r w:rsidR="000946ED" w:rsidRPr="006D688B">
        <w:rPr>
          <w:rFonts w:ascii="Times New Roman" w:eastAsia="Times New Roman" w:hAnsi="Times New Roman" w:cs="Times New Roman"/>
          <w:i/>
          <w:iCs/>
          <w:color w:val="000000" w:themeColor="text1"/>
        </w:rPr>
        <w:t xml:space="preserve">Problems of employee engagement in SME’s of Kashmir. </w:t>
      </w:r>
      <w:hyperlink r:id="rId30" w:history="1">
        <w:r w:rsidR="000946ED" w:rsidRPr="006D688B">
          <w:rPr>
            <w:rStyle w:val="Hyperlink"/>
            <w:rFonts w:ascii="Times New Roman" w:eastAsia="Times New Roman" w:hAnsi="Times New Roman" w:cs="Times New Roman"/>
            <w:color w:val="000000" w:themeColor="text1"/>
          </w:rPr>
          <w:t>https://www.ijirt.org/master/publishedpaper/IJIRT151225_PAPER.pdf</w:t>
        </w:r>
      </w:hyperlink>
      <w:r w:rsidR="000946ED" w:rsidRPr="006D688B">
        <w:rPr>
          <w:rFonts w:ascii="Times New Roman" w:eastAsia="Times New Roman" w:hAnsi="Times New Roman" w:cs="Times New Roman"/>
          <w:color w:val="000000" w:themeColor="text1"/>
        </w:rPr>
        <w:t xml:space="preserve"> </w:t>
      </w:r>
    </w:p>
    <w:p w14:paraId="2E04E127" w14:textId="29FEDF0E" w:rsidR="00BA12BB" w:rsidRPr="00BA12BB" w:rsidRDefault="007D0137" w:rsidP="00BA12BB">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Khwaja, A.</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Yang, N., </w:t>
      </w:r>
      <w:r w:rsidR="00BA12B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2018</w:t>
      </w:r>
      <w:r w:rsidR="00BA12B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Quantifying the link between employee engagement and customer satisfaction in the car rental industry. </w:t>
      </w:r>
      <w:r w:rsidRPr="006D688B">
        <w:rPr>
          <w:rFonts w:ascii="Times New Roman" w:eastAsia="Times New Roman" w:hAnsi="Times New Roman" w:cs="Times New Roman"/>
          <w:i/>
          <w:iCs/>
          <w:color w:val="000000" w:themeColor="text1"/>
        </w:rPr>
        <w:t>Marketing Science eJournal</w:t>
      </w:r>
      <w:r w:rsidRPr="006D688B">
        <w:rPr>
          <w:rFonts w:ascii="Times New Roman" w:eastAsia="Times New Roman" w:hAnsi="Times New Roman" w:cs="Times New Roman"/>
          <w:color w:val="000000" w:themeColor="text1"/>
        </w:rPr>
        <w:t>.</w:t>
      </w:r>
      <w:r w:rsidR="00DF0BB2" w:rsidRPr="006D688B">
        <w:rPr>
          <w:rFonts w:ascii="Times New Roman" w:eastAsia="Times New Roman" w:hAnsi="Times New Roman" w:cs="Times New Roman"/>
          <w:color w:val="000000" w:themeColor="text1"/>
        </w:rPr>
        <w:t xml:space="preserve"> </w:t>
      </w:r>
      <w:hyperlink r:id="rId31" w:history="1">
        <w:r w:rsidR="00BA12BB" w:rsidRPr="00BA12BB">
          <w:rPr>
            <w:rStyle w:val="Hyperlink"/>
            <w:rFonts w:ascii="Times New Roman" w:eastAsia="Times New Roman" w:hAnsi="Times New Roman" w:cs="Times New Roman"/>
            <w:color w:val="000000" w:themeColor="text1"/>
          </w:rPr>
          <w:t>https://doi:10.2139/ssrn.3213659</w:t>
        </w:r>
      </w:hyperlink>
    </w:p>
    <w:p w14:paraId="20745E61" w14:textId="72DD05CF" w:rsidR="007D0137" w:rsidRPr="006D688B" w:rsidRDefault="007D0137" w:rsidP="00BA12BB">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Kompaso, S.</w:t>
      </w:r>
      <w:r w:rsidR="00D75D71" w:rsidRPr="006D688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Sridevi, M., </w:t>
      </w:r>
      <w:r w:rsidR="00BA12BB">
        <w:rPr>
          <w:rFonts w:ascii="Times New Roman" w:hAnsi="Times New Roman" w:cs="Times New Roman"/>
          <w:color w:val="000000" w:themeColor="text1"/>
        </w:rPr>
        <w:t>(</w:t>
      </w:r>
      <w:r w:rsidRPr="006D688B">
        <w:rPr>
          <w:rFonts w:ascii="Times New Roman" w:hAnsi="Times New Roman" w:cs="Times New Roman"/>
          <w:color w:val="000000" w:themeColor="text1"/>
        </w:rPr>
        <w:t>2010</w:t>
      </w:r>
      <w:r w:rsidR="00BA12BB">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Employee engagement: the key to improving performance. </w:t>
      </w:r>
      <w:r w:rsidRPr="006D688B">
        <w:rPr>
          <w:rFonts w:ascii="Times New Roman" w:hAnsi="Times New Roman" w:cs="Times New Roman"/>
          <w:i/>
          <w:iCs/>
          <w:color w:val="000000" w:themeColor="text1"/>
        </w:rPr>
        <w:t>International Journal of Business and Management</w:t>
      </w:r>
      <w:r w:rsidRPr="006D688B">
        <w:rPr>
          <w:rFonts w:ascii="Times New Roman" w:hAnsi="Times New Roman" w:cs="Times New Roman"/>
          <w:color w:val="000000" w:themeColor="text1"/>
        </w:rPr>
        <w:t xml:space="preserve">, </w:t>
      </w:r>
      <w:r w:rsidRPr="006D688B">
        <w:rPr>
          <w:rFonts w:ascii="Times New Roman" w:hAnsi="Times New Roman" w:cs="Times New Roman"/>
          <w:b/>
          <w:bCs/>
          <w:color w:val="000000" w:themeColor="text1"/>
        </w:rPr>
        <w:t>5</w:t>
      </w:r>
      <w:r w:rsidRPr="006D688B">
        <w:rPr>
          <w:rFonts w:ascii="Times New Roman" w:hAnsi="Times New Roman" w:cs="Times New Roman"/>
          <w:color w:val="000000" w:themeColor="text1"/>
        </w:rPr>
        <w:t xml:space="preserve">(12). </w:t>
      </w:r>
      <w:hyperlink r:id="rId32" w:history="1">
        <w:r w:rsidR="00BC7C58" w:rsidRPr="006D688B">
          <w:rPr>
            <w:rStyle w:val="Hyperlink"/>
            <w:rFonts w:ascii="Times New Roman" w:hAnsi="Times New Roman" w:cs="Times New Roman"/>
            <w:color w:val="000000" w:themeColor="text1"/>
          </w:rPr>
          <w:t>https://doi.org/10.5539/ijbm.v5n12p89</w:t>
        </w:r>
      </w:hyperlink>
    </w:p>
    <w:p w14:paraId="5478C7BB" w14:textId="42AEEB4F" w:rsidR="00BC7C58" w:rsidRPr="006D688B" w:rsidRDefault="00BC7C58"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 xml:space="preserve">Kollewe, J., Slawson, N., </w:t>
      </w:r>
      <w:r w:rsidR="005A110F">
        <w:rPr>
          <w:color w:val="000000" w:themeColor="text1"/>
          <w:sz w:val="22"/>
          <w:szCs w:val="22"/>
          <w:lang w:val="en-GB"/>
        </w:rPr>
        <w:t>(</w:t>
      </w:r>
      <w:r w:rsidRPr="006D688B">
        <w:rPr>
          <w:color w:val="000000" w:themeColor="text1"/>
          <w:sz w:val="22"/>
          <w:szCs w:val="22"/>
          <w:lang w:val="en-GB"/>
        </w:rPr>
        <w:t>2017</w:t>
      </w:r>
      <w:r w:rsidR="005A110F">
        <w:rPr>
          <w:color w:val="000000" w:themeColor="text1"/>
          <w:sz w:val="22"/>
          <w:szCs w:val="22"/>
          <w:lang w:val="en-GB"/>
        </w:rPr>
        <w:t>)</w:t>
      </w:r>
      <w:r w:rsidRPr="006D688B">
        <w:rPr>
          <w:color w:val="000000" w:themeColor="text1"/>
          <w:sz w:val="22"/>
          <w:szCs w:val="22"/>
          <w:lang w:val="en-GB"/>
        </w:rPr>
        <w:t xml:space="preserve">. </w:t>
      </w:r>
      <w:r w:rsidRPr="006D688B">
        <w:rPr>
          <w:i/>
          <w:iCs/>
          <w:color w:val="000000" w:themeColor="text1"/>
          <w:sz w:val="22"/>
          <w:szCs w:val="22"/>
          <w:lang w:val="en-GB"/>
        </w:rPr>
        <w:t xml:space="preserve">McDonald’s workers to go on strike in Britain for the first time. </w:t>
      </w:r>
      <w:r w:rsidRPr="006D688B">
        <w:rPr>
          <w:color w:val="000000" w:themeColor="text1"/>
          <w:sz w:val="22"/>
          <w:szCs w:val="22"/>
          <w:lang w:val="en-GB"/>
        </w:rPr>
        <w:t xml:space="preserve">Available at: </w:t>
      </w:r>
      <w:hyperlink r:id="rId33" w:history="1">
        <w:r w:rsidRPr="006D688B">
          <w:rPr>
            <w:rStyle w:val="Hyperlink"/>
            <w:color w:val="000000" w:themeColor="text1"/>
            <w:sz w:val="22"/>
            <w:szCs w:val="22"/>
            <w:lang w:val="en-GB"/>
          </w:rPr>
          <w:t>https://www.theguardian.com/business/2017/sep/04/mcdonalds-workers-strike-cambridge-crayford</w:t>
        </w:r>
      </w:hyperlink>
      <w:r w:rsidRPr="006D688B">
        <w:rPr>
          <w:color w:val="000000" w:themeColor="text1"/>
          <w:sz w:val="22"/>
          <w:szCs w:val="22"/>
          <w:lang w:val="en-GB"/>
        </w:rPr>
        <w:t xml:space="preserve"> (Accessed on 23/03/2022)</w:t>
      </w:r>
    </w:p>
    <w:p w14:paraId="326F5A4A" w14:textId="737EB6BD" w:rsidR="00982C13" w:rsidRPr="006D688B" w:rsidRDefault="00982C13" w:rsidP="00BA12BB">
      <w:pPr>
        <w:spacing w:after="100" w:afterAutospacing="1" w:line="360" w:lineRule="auto"/>
        <w:ind w:left="709"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Lowe R., </w:t>
      </w:r>
      <w:r w:rsidR="005A110F">
        <w:rPr>
          <w:rFonts w:ascii="Times New Roman" w:hAnsi="Times New Roman" w:cs="Times New Roman"/>
          <w:color w:val="000000" w:themeColor="text1"/>
        </w:rPr>
        <w:t>(</w:t>
      </w:r>
      <w:r w:rsidRPr="006D688B">
        <w:rPr>
          <w:rFonts w:ascii="Times New Roman" w:hAnsi="Times New Roman" w:cs="Times New Roman"/>
          <w:color w:val="000000" w:themeColor="text1"/>
        </w:rPr>
        <w:t>2016</w:t>
      </w:r>
      <w:r w:rsidR="005A110F">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Employees are lovin’ it. </w:t>
      </w:r>
      <w:r w:rsidRPr="006D688B">
        <w:rPr>
          <w:rFonts w:ascii="Times New Roman" w:hAnsi="Times New Roman" w:cs="Times New Roman"/>
          <w:color w:val="000000" w:themeColor="text1"/>
        </w:rPr>
        <w:t xml:space="preserve">Available at: </w:t>
      </w:r>
      <w:hyperlink r:id="rId34" w:anchor="google_vignette" w:history="1">
        <w:r w:rsidRPr="006D688B">
          <w:rPr>
            <w:rStyle w:val="Hyperlink"/>
            <w:rFonts w:ascii="Times New Roman" w:hAnsi="Times New Roman" w:cs="Times New Roman"/>
            <w:color w:val="000000" w:themeColor="text1"/>
          </w:rPr>
          <w:t>https://theundercoverrecruiter.com/mcdonalds-company-culture/#google_vignette</w:t>
        </w:r>
      </w:hyperlink>
      <w:r w:rsidRPr="006D688B">
        <w:rPr>
          <w:rFonts w:ascii="Times New Roman" w:hAnsi="Times New Roman" w:cs="Times New Roman"/>
          <w:color w:val="000000" w:themeColor="text1"/>
        </w:rPr>
        <w:t xml:space="preserve"> (Accessed on 9/03/2022)</w:t>
      </w:r>
    </w:p>
    <w:p w14:paraId="4002852E" w14:textId="1E5D5573" w:rsidR="000946ED" w:rsidRPr="006D688B" w:rsidRDefault="000946ED" w:rsidP="001C2234">
      <w:pPr>
        <w:shd w:val="clear" w:color="auto" w:fill="FFFFFF"/>
        <w:spacing w:after="100" w:afterAutospacing="1" w:line="360" w:lineRule="auto"/>
        <w:ind w:left="709" w:right="75" w:hanging="720"/>
        <w:jc w:val="both"/>
        <w:rPr>
          <w:rFonts w:ascii="Times New Roman" w:eastAsia="Times New Roman" w:hAnsi="Times New Roman" w:cs="Times New Roman"/>
          <w:color w:val="000000" w:themeColor="text1"/>
          <w:lang w:eastAsia="en-GB"/>
        </w:rPr>
      </w:pPr>
      <w:r w:rsidRPr="006D688B">
        <w:rPr>
          <w:rFonts w:ascii="Times New Roman" w:eastAsia="Calibri" w:hAnsi="Times New Roman" w:cs="Times New Roman"/>
          <w:color w:val="000000" w:themeColor="text1"/>
        </w:rPr>
        <w:t xml:space="preserve">Lubag, A., </w:t>
      </w:r>
      <w:r w:rsidR="005A110F">
        <w:rPr>
          <w:rFonts w:ascii="Times New Roman" w:eastAsia="Calibri" w:hAnsi="Times New Roman" w:cs="Times New Roman"/>
          <w:color w:val="000000" w:themeColor="text1"/>
        </w:rPr>
        <w:t>(</w:t>
      </w:r>
      <w:r w:rsidRPr="006D688B">
        <w:rPr>
          <w:rFonts w:ascii="Times New Roman" w:eastAsia="Calibri" w:hAnsi="Times New Roman" w:cs="Times New Roman"/>
          <w:color w:val="000000" w:themeColor="text1"/>
        </w:rPr>
        <w:t>2022</w:t>
      </w:r>
      <w:r w:rsidR="005A110F">
        <w:rPr>
          <w:rFonts w:ascii="Times New Roman" w:eastAsia="Calibri" w:hAnsi="Times New Roman" w:cs="Times New Roman"/>
          <w:color w:val="000000" w:themeColor="text1"/>
        </w:rPr>
        <w:t>)</w:t>
      </w:r>
      <w:r w:rsidRPr="006D688B">
        <w:rPr>
          <w:rFonts w:ascii="Times New Roman" w:eastAsia="Calibri" w:hAnsi="Times New Roman" w:cs="Times New Roman"/>
          <w:color w:val="000000" w:themeColor="text1"/>
        </w:rPr>
        <w:t xml:space="preserve">. </w:t>
      </w:r>
      <w:r w:rsidRPr="006D688B">
        <w:rPr>
          <w:rFonts w:ascii="Times New Roman" w:eastAsia="Calibri" w:hAnsi="Times New Roman" w:cs="Times New Roman"/>
          <w:i/>
          <w:iCs/>
          <w:color w:val="000000" w:themeColor="text1"/>
        </w:rPr>
        <w:t xml:space="preserve">How to overcome top 10 employee engagement challenges. </w:t>
      </w:r>
      <w:r w:rsidRPr="006D688B">
        <w:rPr>
          <w:rFonts w:ascii="Times New Roman" w:eastAsia="Calibri" w:hAnsi="Times New Roman" w:cs="Times New Roman"/>
          <w:color w:val="000000" w:themeColor="text1"/>
        </w:rPr>
        <w:t xml:space="preserve">Available at: </w:t>
      </w:r>
      <w:hyperlink r:id="rId35" w:history="1">
        <w:r w:rsidRPr="006D688B">
          <w:rPr>
            <w:rStyle w:val="Hyperlink"/>
            <w:rFonts w:ascii="Times New Roman" w:eastAsia="Calibri" w:hAnsi="Times New Roman" w:cs="Times New Roman"/>
            <w:color w:val="000000" w:themeColor="text1"/>
          </w:rPr>
          <w:t>https://www.glueup.com/blog/employee-engagement-challenges</w:t>
        </w:r>
      </w:hyperlink>
      <w:r w:rsidRPr="006D688B">
        <w:rPr>
          <w:rFonts w:ascii="Times New Roman" w:eastAsia="Calibri" w:hAnsi="Times New Roman" w:cs="Times New Roman"/>
          <w:color w:val="000000" w:themeColor="text1"/>
        </w:rPr>
        <w:t xml:space="preserve"> (Accessed on 23/03/2022)</w:t>
      </w:r>
    </w:p>
    <w:p w14:paraId="23E7815D" w14:textId="10E93A3F"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 xml:space="preserve">Macauley, K., </w:t>
      </w:r>
      <w:r w:rsidR="005A110F">
        <w:rPr>
          <w:color w:val="000000" w:themeColor="text1"/>
          <w:sz w:val="22"/>
          <w:szCs w:val="22"/>
          <w:lang w:val="en-GB"/>
        </w:rPr>
        <w:t>(</w:t>
      </w:r>
      <w:r w:rsidRPr="006D688B">
        <w:rPr>
          <w:color w:val="000000" w:themeColor="text1"/>
          <w:sz w:val="22"/>
          <w:szCs w:val="22"/>
          <w:lang w:val="en-GB"/>
        </w:rPr>
        <w:t>2015</w:t>
      </w:r>
      <w:r w:rsidR="005A110F">
        <w:rPr>
          <w:color w:val="000000" w:themeColor="text1"/>
          <w:sz w:val="22"/>
          <w:szCs w:val="22"/>
          <w:lang w:val="en-GB"/>
        </w:rPr>
        <w:t>)</w:t>
      </w:r>
      <w:r w:rsidRPr="006D688B">
        <w:rPr>
          <w:color w:val="000000" w:themeColor="text1"/>
          <w:sz w:val="22"/>
          <w:szCs w:val="22"/>
          <w:lang w:val="en-GB"/>
        </w:rPr>
        <w:t xml:space="preserve">. Employee engagement. </w:t>
      </w:r>
      <w:r w:rsidRPr="006D688B">
        <w:rPr>
          <w:i/>
          <w:iCs/>
          <w:color w:val="000000" w:themeColor="text1"/>
          <w:sz w:val="22"/>
          <w:szCs w:val="22"/>
          <w:lang w:val="en-GB"/>
        </w:rPr>
        <w:t>Journal of Trauma Nursing</w:t>
      </w:r>
      <w:r w:rsidRPr="006D688B">
        <w:rPr>
          <w:color w:val="000000" w:themeColor="text1"/>
          <w:sz w:val="22"/>
          <w:szCs w:val="22"/>
          <w:lang w:val="en-GB"/>
        </w:rPr>
        <w:t xml:space="preserve">, </w:t>
      </w:r>
      <w:r w:rsidRPr="006D688B">
        <w:rPr>
          <w:b/>
          <w:bCs/>
          <w:color w:val="000000" w:themeColor="text1"/>
          <w:sz w:val="22"/>
          <w:szCs w:val="22"/>
          <w:lang w:val="en-GB"/>
        </w:rPr>
        <w:t>22</w:t>
      </w:r>
      <w:r w:rsidRPr="006D688B">
        <w:rPr>
          <w:color w:val="000000" w:themeColor="text1"/>
          <w:sz w:val="22"/>
          <w:szCs w:val="22"/>
          <w:lang w:val="en-GB"/>
        </w:rPr>
        <w:t xml:space="preserve">(6), pp. 298–300. </w:t>
      </w:r>
      <w:hyperlink r:id="rId36" w:history="1">
        <w:r w:rsidR="005922C9" w:rsidRPr="006D688B">
          <w:rPr>
            <w:rStyle w:val="Hyperlink"/>
            <w:color w:val="000000" w:themeColor="text1"/>
            <w:sz w:val="22"/>
            <w:szCs w:val="22"/>
            <w:lang w:val="en-GB"/>
          </w:rPr>
          <w:t>https://doi.org/10.1097/jtn.0000000000000161</w:t>
        </w:r>
      </w:hyperlink>
      <w:r w:rsidR="000946ED" w:rsidRPr="006D688B">
        <w:rPr>
          <w:color w:val="000000" w:themeColor="text1"/>
          <w:sz w:val="22"/>
          <w:szCs w:val="22"/>
          <w:lang w:val="en-GB"/>
        </w:rPr>
        <w:t xml:space="preserve"> </w:t>
      </w:r>
    </w:p>
    <w:p w14:paraId="4D214665" w14:textId="0B7C5FC1"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lastRenderedPageBreak/>
        <w:t xml:space="preserve">Marrelli, A., </w:t>
      </w:r>
      <w:r w:rsidR="005A110F">
        <w:rPr>
          <w:color w:val="000000" w:themeColor="text1"/>
          <w:sz w:val="22"/>
          <w:szCs w:val="22"/>
          <w:lang w:val="en-GB"/>
        </w:rPr>
        <w:t>(</w:t>
      </w:r>
      <w:r w:rsidRPr="006D688B">
        <w:rPr>
          <w:color w:val="000000" w:themeColor="text1"/>
          <w:sz w:val="22"/>
          <w:szCs w:val="22"/>
          <w:lang w:val="en-GB"/>
        </w:rPr>
        <w:t>2011</w:t>
      </w:r>
      <w:r w:rsidR="005A110F">
        <w:rPr>
          <w:color w:val="000000" w:themeColor="text1"/>
          <w:sz w:val="22"/>
          <w:szCs w:val="22"/>
          <w:lang w:val="en-GB"/>
        </w:rPr>
        <w:t>)</w:t>
      </w:r>
      <w:r w:rsidRPr="006D688B">
        <w:rPr>
          <w:color w:val="000000" w:themeColor="text1"/>
          <w:sz w:val="22"/>
          <w:szCs w:val="22"/>
          <w:lang w:val="en-GB"/>
        </w:rPr>
        <w:t xml:space="preserve">. Employee engagement and performance management in the federal sector. </w:t>
      </w:r>
      <w:r w:rsidRPr="006D688B">
        <w:rPr>
          <w:i/>
          <w:iCs/>
          <w:color w:val="000000" w:themeColor="text1"/>
          <w:sz w:val="22"/>
          <w:szCs w:val="22"/>
          <w:lang w:val="en-GB"/>
        </w:rPr>
        <w:t>Performance Improvement</w:t>
      </w:r>
      <w:r w:rsidRPr="006D688B">
        <w:rPr>
          <w:color w:val="000000" w:themeColor="text1"/>
          <w:sz w:val="22"/>
          <w:szCs w:val="22"/>
          <w:lang w:val="en-GB"/>
        </w:rPr>
        <w:t xml:space="preserve">, </w:t>
      </w:r>
      <w:r w:rsidRPr="006D688B">
        <w:rPr>
          <w:b/>
          <w:bCs/>
          <w:color w:val="000000" w:themeColor="text1"/>
          <w:sz w:val="22"/>
          <w:szCs w:val="22"/>
          <w:lang w:val="en-GB"/>
        </w:rPr>
        <w:t>50</w:t>
      </w:r>
      <w:r w:rsidRPr="006D688B">
        <w:rPr>
          <w:color w:val="000000" w:themeColor="text1"/>
          <w:sz w:val="22"/>
          <w:szCs w:val="22"/>
          <w:lang w:val="en-GB"/>
        </w:rPr>
        <w:t xml:space="preserve">(5), pp. 5–13. </w:t>
      </w:r>
      <w:r w:rsidR="005922C9" w:rsidRPr="006D688B">
        <w:rPr>
          <w:color w:val="000000" w:themeColor="text1"/>
          <w:sz w:val="22"/>
          <w:szCs w:val="22"/>
          <w:lang w:val="en-GB"/>
        </w:rPr>
        <w:t xml:space="preserve"> </w:t>
      </w:r>
      <w:hyperlink r:id="rId37" w:history="1">
        <w:r w:rsidR="005922C9" w:rsidRPr="006D688B">
          <w:rPr>
            <w:rStyle w:val="Hyperlink"/>
            <w:color w:val="000000" w:themeColor="text1"/>
            <w:sz w:val="22"/>
            <w:szCs w:val="22"/>
            <w:lang w:val="en-GB"/>
          </w:rPr>
          <w:t>https://doi.org/10.1002/pfi.20216</w:t>
        </w:r>
      </w:hyperlink>
    </w:p>
    <w:p w14:paraId="641BD2B4" w14:textId="5C80C53A" w:rsidR="00BC7C58" w:rsidRPr="006D688B" w:rsidRDefault="00BC7C58"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McAllister, J., </w:t>
      </w:r>
      <w:r w:rsidR="005A110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2019</w:t>
      </w:r>
      <w:r w:rsidR="005A110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 xml:space="preserve">McDonald’s strike over pay and working conditions. </w:t>
      </w:r>
      <w:r w:rsidRPr="006D688B">
        <w:rPr>
          <w:rFonts w:ascii="Times New Roman" w:eastAsia="Times New Roman" w:hAnsi="Times New Roman" w:cs="Times New Roman"/>
          <w:color w:val="000000" w:themeColor="text1"/>
        </w:rPr>
        <w:t xml:space="preserve">Available at: </w:t>
      </w:r>
      <w:hyperlink r:id="rId38" w:history="1">
        <w:r w:rsidRPr="006D688B">
          <w:rPr>
            <w:rStyle w:val="Hyperlink"/>
            <w:rFonts w:ascii="Times New Roman" w:eastAsia="Times New Roman" w:hAnsi="Times New Roman" w:cs="Times New Roman"/>
            <w:color w:val="000000" w:themeColor="text1"/>
          </w:rPr>
          <w:t>https://www.bighospitality.co.uk/Article/2019/11/12/McDonald-s-staff-strike-over-pay-and-working-conditions</w:t>
        </w:r>
      </w:hyperlink>
      <w:r w:rsidRPr="006D688B">
        <w:rPr>
          <w:rFonts w:ascii="Times New Roman" w:eastAsia="Times New Roman" w:hAnsi="Times New Roman" w:cs="Times New Roman"/>
          <w:color w:val="000000" w:themeColor="text1"/>
        </w:rPr>
        <w:t xml:space="preserve"> (Accessed on 23/03/2022)</w:t>
      </w:r>
    </w:p>
    <w:p w14:paraId="7B903DF2" w14:textId="54F309D2" w:rsidR="00D75D71" w:rsidRPr="006D688B" w:rsidRDefault="00982C13" w:rsidP="001C2234">
      <w:pPr>
        <w:pStyle w:val="NormalWeb"/>
        <w:spacing w:before="0" w:beforeAutospacing="0" w:line="360" w:lineRule="auto"/>
        <w:ind w:left="720" w:hanging="720"/>
        <w:jc w:val="both"/>
        <w:rPr>
          <w:color w:val="000000" w:themeColor="text1"/>
        </w:rPr>
      </w:pPr>
      <w:r w:rsidRPr="006D688B">
        <w:rPr>
          <w:color w:val="000000" w:themeColor="text1"/>
          <w:sz w:val="22"/>
          <w:szCs w:val="22"/>
        </w:rPr>
        <w:t xml:space="preserve">McDonald’s, </w:t>
      </w:r>
      <w:r w:rsidR="005A110F">
        <w:rPr>
          <w:color w:val="000000" w:themeColor="text1"/>
          <w:sz w:val="22"/>
          <w:szCs w:val="22"/>
        </w:rPr>
        <w:t>(</w:t>
      </w:r>
      <w:r w:rsidRPr="006D688B">
        <w:rPr>
          <w:color w:val="000000" w:themeColor="text1"/>
          <w:sz w:val="22"/>
          <w:szCs w:val="22"/>
        </w:rPr>
        <w:t>2021</w:t>
      </w:r>
      <w:r w:rsidR="005A110F">
        <w:rPr>
          <w:color w:val="000000" w:themeColor="text1"/>
          <w:sz w:val="22"/>
          <w:szCs w:val="22"/>
        </w:rPr>
        <w:t>)</w:t>
      </w:r>
      <w:r w:rsidRPr="006D688B">
        <w:rPr>
          <w:color w:val="000000" w:themeColor="text1"/>
          <w:sz w:val="22"/>
          <w:szCs w:val="22"/>
        </w:rPr>
        <w:t xml:space="preserve">. </w:t>
      </w:r>
      <w:r w:rsidRPr="006D688B">
        <w:rPr>
          <w:i/>
          <w:iCs/>
          <w:color w:val="000000" w:themeColor="text1"/>
          <w:sz w:val="22"/>
          <w:szCs w:val="22"/>
        </w:rPr>
        <w:t>The McDonald’s Story.</w:t>
      </w:r>
      <w:r w:rsidRPr="006D688B">
        <w:rPr>
          <w:color w:val="000000" w:themeColor="text1"/>
          <w:sz w:val="22"/>
          <w:szCs w:val="22"/>
        </w:rPr>
        <w:t xml:space="preserve"> Available at:</w:t>
      </w:r>
      <w:r w:rsidR="009E4826" w:rsidRPr="006D688B">
        <w:rPr>
          <w:color w:val="000000" w:themeColor="text1"/>
          <w:sz w:val="22"/>
          <w:szCs w:val="22"/>
        </w:rPr>
        <w:t xml:space="preserve"> </w:t>
      </w:r>
      <w:hyperlink r:id="rId39" w:history="1">
        <w:r w:rsidR="009E4826" w:rsidRPr="006D688B">
          <w:rPr>
            <w:rStyle w:val="Hyperlink"/>
            <w:color w:val="000000" w:themeColor="text1"/>
            <w:sz w:val="22"/>
            <w:szCs w:val="22"/>
          </w:rPr>
          <w:t>https://corporate.mcdonalds.com/corpmcd/our-company/who-we-are/our-history.html#</w:t>
        </w:r>
      </w:hyperlink>
      <w:r w:rsidRPr="006D688B">
        <w:rPr>
          <w:color w:val="000000" w:themeColor="text1"/>
          <w:sz w:val="22"/>
          <w:szCs w:val="22"/>
        </w:rPr>
        <w:t xml:space="preserve">  (Accessed on 9/03/2022)</w:t>
      </w:r>
      <w:r w:rsidR="00F16CC7" w:rsidRPr="006D688B">
        <w:rPr>
          <w:color w:val="000000" w:themeColor="text1"/>
        </w:rPr>
        <w:t xml:space="preserve"> </w:t>
      </w:r>
    </w:p>
    <w:p w14:paraId="68A77957" w14:textId="02317A02" w:rsidR="00F16CC7" w:rsidRPr="006D688B" w:rsidRDefault="00F16CC7" w:rsidP="001C2234">
      <w:pPr>
        <w:pStyle w:val="NormalWeb"/>
        <w:spacing w:before="0" w:beforeAutospacing="0" w:line="360" w:lineRule="auto"/>
        <w:ind w:left="720" w:hanging="720"/>
        <w:jc w:val="both"/>
        <w:rPr>
          <w:color w:val="000000" w:themeColor="text1"/>
        </w:rPr>
      </w:pPr>
      <w:r w:rsidRPr="006D688B">
        <w:rPr>
          <w:color w:val="000000" w:themeColor="text1"/>
          <w:sz w:val="22"/>
          <w:szCs w:val="22"/>
          <w:lang w:val="en-GB"/>
        </w:rPr>
        <w:t>McManus, J.</w:t>
      </w:r>
      <w:r w:rsidR="00D75D71" w:rsidRPr="006D688B">
        <w:rPr>
          <w:color w:val="000000" w:themeColor="text1"/>
          <w:sz w:val="22"/>
          <w:szCs w:val="22"/>
          <w:lang w:val="en-GB"/>
        </w:rPr>
        <w:t>,</w:t>
      </w:r>
      <w:r w:rsidRPr="006D688B">
        <w:rPr>
          <w:color w:val="000000" w:themeColor="text1"/>
          <w:sz w:val="22"/>
          <w:szCs w:val="22"/>
          <w:lang w:val="en-GB"/>
        </w:rPr>
        <w:t xml:space="preserve"> Mosca, J., </w:t>
      </w:r>
      <w:r w:rsidR="005A110F">
        <w:rPr>
          <w:color w:val="000000" w:themeColor="text1"/>
          <w:sz w:val="22"/>
          <w:szCs w:val="22"/>
          <w:lang w:val="en-GB"/>
        </w:rPr>
        <w:t>(</w:t>
      </w:r>
      <w:r w:rsidRPr="006D688B">
        <w:rPr>
          <w:color w:val="000000" w:themeColor="text1"/>
          <w:sz w:val="22"/>
          <w:szCs w:val="22"/>
          <w:lang w:val="en-GB"/>
        </w:rPr>
        <w:t>2015</w:t>
      </w:r>
      <w:r w:rsidR="005A110F">
        <w:rPr>
          <w:color w:val="000000" w:themeColor="text1"/>
          <w:sz w:val="22"/>
          <w:szCs w:val="22"/>
          <w:lang w:val="en-GB"/>
        </w:rPr>
        <w:t>)</w:t>
      </w:r>
      <w:r w:rsidRPr="006D688B">
        <w:rPr>
          <w:color w:val="000000" w:themeColor="text1"/>
          <w:sz w:val="22"/>
          <w:szCs w:val="22"/>
          <w:lang w:val="en-GB"/>
        </w:rPr>
        <w:t xml:space="preserve">. Strategies to build trust and improve employee engagement. </w:t>
      </w:r>
      <w:r w:rsidRPr="006D688B">
        <w:rPr>
          <w:i/>
          <w:iCs/>
          <w:color w:val="000000" w:themeColor="text1"/>
          <w:sz w:val="22"/>
          <w:szCs w:val="22"/>
          <w:lang w:val="en-GB"/>
        </w:rPr>
        <w:t>International Journal of Management &amp; Information Systems (IJMIS)</w:t>
      </w:r>
      <w:r w:rsidRPr="006D688B">
        <w:rPr>
          <w:color w:val="000000" w:themeColor="text1"/>
          <w:sz w:val="22"/>
          <w:szCs w:val="22"/>
          <w:lang w:val="en-GB"/>
        </w:rPr>
        <w:t xml:space="preserve">, </w:t>
      </w:r>
      <w:r w:rsidRPr="006D688B">
        <w:rPr>
          <w:b/>
          <w:bCs/>
          <w:color w:val="000000" w:themeColor="text1"/>
          <w:sz w:val="22"/>
          <w:szCs w:val="22"/>
          <w:lang w:val="en-GB"/>
        </w:rPr>
        <w:t>19</w:t>
      </w:r>
      <w:r w:rsidRPr="006D688B">
        <w:rPr>
          <w:color w:val="000000" w:themeColor="text1"/>
          <w:sz w:val="22"/>
          <w:szCs w:val="22"/>
          <w:lang w:val="en-GB"/>
        </w:rPr>
        <w:t xml:space="preserve">(1), p. 37. </w:t>
      </w:r>
      <w:hyperlink r:id="rId40" w:history="1">
        <w:r w:rsidRPr="006D688B">
          <w:rPr>
            <w:rStyle w:val="Hyperlink"/>
            <w:color w:val="000000" w:themeColor="text1"/>
            <w:sz w:val="22"/>
            <w:szCs w:val="22"/>
            <w:lang w:val="en-GB"/>
          </w:rPr>
          <w:t>https://doi.org/10.19030/ijmis.v19i1.9056</w:t>
        </w:r>
      </w:hyperlink>
    </w:p>
    <w:p w14:paraId="2D0E9DFE" w14:textId="22A1679A"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Mishra, K., Boynton, L.</w:t>
      </w:r>
      <w:r w:rsidR="00D75D71" w:rsidRPr="006D688B">
        <w:rPr>
          <w:color w:val="000000" w:themeColor="text1"/>
          <w:sz w:val="22"/>
          <w:szCs w:val="22"/>
          <w:lang w:val="en-GB"/>
        </w:rPr>
        <w:t>,</w:t>
      </w:r>
      <w:r w:rsidRPr="006D688B">
        <w:rPr>
          <w:color w:val="000000" w:themeColor="text1"/>
          <w:sz w:val="22"/>
          <w:szCs w:val="22"/>
          <w:lang w:val="en-GB"/>
        </w:rPr>
        <w:t xml:space="preserve"> Mishra, A., </w:t>
      </w:r>
      <w:r w:rsidR="005A110F">
        <w:rPr>
          <w:color w:val="000000" w:themeColor="text1"/>
          <w:sz w:val="22"/>
          <w:szCs w:val="22"/>
          <w:lang w:val="en-GB"/>
        </w:rPr>
        <w:t>(</w:t>
      </w:r>
      <w:r w:rsidRPr="006D688B">
        <w:rPr>
          <w:color w:val="000000" w:themeColor="text1"/>
          <w:sz w:val="22"/>
          <w:szCs w:val="22"/>
          <w:lang w:val="en-GB"/>
        </w:rPr>
        <w:t>2014</w:t>
      </w:r>
      <w:r w:rsidR="005A110F">
        <w:rPr>
          <w:color w:val="000000" w:themeColor="text1"/>
          <w:sz w:val="22"/>
          <w:szCs w:val="22"/>
          <w:lang w:val="en-GB"/>
        </w:rPr>
        <w:t>)</w:t>
      </w:r>
      <w:r w:rsidRPr="006D688B">
        <w:rPr>
          <w:color w:val="000000" w:themeColor="text1"/>
          <w:sz w:val="22"/>
          <w:szCs w:val="22"/>
          <w:lang w:val="en-GB"/>
        </w:rPr>
        <w:t xml:space="preserve">. Driving employee engagement. </w:t>
      </w:r>
      <w:r w:rsidRPr="006D688B">
        <w:rPr>
          <w:i/>
          <w:iCs/>
          <w:color w:val="000000" w:themeColor="text1"/>
          <w:sz w:val="22"/>
          <w:szCs w:val="22"/>
          <w:lang w:val="en-GB"/>
        </w:rPr>
        <w:t>International Journal of Business Communication</w:t>
      </w:r>
      <w:r w:rsidRPr="006D688B">
        <w:rPr>
          <w:color w:val="000000" w:themeColor="text1"/>
          <w:sz w:val="22"/>
          <w:szCs w:val="22"/>
          <w:lang w:val="en-GB"/>
        </w:rPr>
        <w:t xml:space="preserve">, </w:t>
      </w:r>
      <w:r w:rsidRPr="006D688B">
        <w:rPr>
          <w:b/>
          <w:bCs/>
          <w:color w:val="000000" w:themeColor="text1"/>
          <w:sz w:val="22"/>
          <w:szCs w:val="22"/>
          <w:lang w:val="en-GB"/>
        </w:rPr>
        <w:t>51</w:t>
      </w:r>
      <w:r w:rsidRPr="006D688B">
        <w:rPr>
          <w:color w:val="000000" w:themeColor="text1"/>
          <w:sz w:val="22"/>
          <w:szCs w:val="22"/>
          <w:lang w:val="en-GB"/>
        </w:rPr>
        <w:t>(2), pp. 183–202. https://doi.org/10.1177/2329488414525399</w:t>
      </w:r>
    </w:p>
    <w:p w14:paraId="24CFD25F" w14:textId="496DCBEA"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Mohanan, M., Sequeira, A.</w:t>
      </w:r>
      <w:r w:rsidR="00D75D71" w:rsidRPr="006D688B">
        <w:rPr>
          <w:color w:val="000000" w:themeColor="text1"/>
          <w:sz w:val="22"/>
          <w:szCs w:val="22"/>
          <w:lang w:val="en-GB"/>
        </w:rPr>
        <w:t>,</w:t>
      </w:r>
      <w:r w:rsidRPr="006D688B">
        <w:rPr>
          <w:color w:val="000000" w:themeColor="text1"/>
          <w:sz w:val="22"/>
          <w:szCs w:val="22"/>
          <w:lang w:val="en-GB"/>
        </w:rPr>
        <w:t xml:space="preserve"> Kumar, M., </w:t>
      </w:r>
      <w:r w:rsidR="005A110F">
        <w:rPr>
          <w:color w:val="000000" w:themeColor="text1"/>
          <w:sz w:val="22"/>
          <w:szCs w:val="22"/>
          <w:lang w:val="en-GB"/>
        </w:rPr>
        <w:t>(</w:t>
      </w:r>
      <w:r w:rsidRPr="006D688B">
        <w:rPr>
          <w:color w:val="000000" w:themeColor="text1"/>
          <w:sz w:val="22"/>
          <w:szCs w:val="22"/>
          <w:lang w:val="en-GB"/>
        </w:rPr>
        <w:t>2012</w:t>
      </w:r>
      <w:r w:rsidR="005A110F">
        <w:rPr>
          <w:color w:val="000000" w:themeColor="text1"/>
          <w:sz w:val="22"/>
          <w:szCs w:val="22"/>
          <w:lang w:val="en-GB"/>
        </w:rPr>
        <w:t>)</w:t>
      </w:r>
      <w:r w:rsidRPr="006D688B">
        <w:rPr>
          <w:color w:val="000000" w:themeColor="text1"/>
          <w:sz w:val="22"/>
          <w:szCs w:val="22"/>
          <w:lang w:val="en-GB"/>
        </w:rPr>
        <w:t xml:space="preserve">. Employee engagement and </w:t>
      </w:r>
      <w:r w:rsidR="00DF0BB2" w:rsidRPr="006D688B">
        <w:rPr>
          <w:color w:val="000000" w:themeColor="text1"/>
          <w:sz w:val="22"/>
          <w:szCs w:val="22"/>
          <w:lang w:val="en-GB"/>
        </w:rPr>
        <w:t>motivation:</w:t>
      </w:r>
      <w:r w:rsidRPr="006D688B">
        <w:rPr>
          <w:color w:val="000000" w:themeColor="text1"/>
          <w:sz w:val="22"/>
          <w:szCs w:val="22"/>
          <w:lang w:val="en-GB"/>
        </w:rPr>
        <w:t xml:space="preserve"> a case study. </w:t>
      </w:r>
      <w:r w:rsidRPr="006D688B">
        <w:rPr>
          <w:i/>
          <w:iCs/>
          <w:color w:val="000000" w:themeColor="text1"/>
          <w:sz w:val="22"/>
          <w:szCs w:val="22"/>
          <w:lang w:val="en-GB"/>
        </w:rPr>
        <w:t>SSRN Electronic Journal</w:t>
      </w:r>
      <w:r w:rsidRPr="006D688B">
        <w:rPr>
          <w:color w:val="000000" w:themeColor="text1"/>
          <w:sz w:val="22"/>
          <w:szCs w:val="22"/>
          <w:lang w:val="en-GB"/>
        </w:rPr>
        <w:t xml:space="preserve">. </w:t>
      </w:r>
      <w:bookmarkStart w:id="17" w:name="_Hlk100919530"/>
      <w:r w:rsidR="003D631A" w:rsidRPr="006D688B">
        <w:fldChar w:fldCharType="begin"/>
      </w:r>
      <w:r w:rsidR="003D631A" w:rsidRPr="006D688B">
        <w:instrText xml:space="preserve"> HYPERLINK "https://doi.org/10.2139/ssrn.2114214" </w:instrText>
      </w:r>
      <w:r w:rsidR="003D631A" w:rsidRPr="006D688B">
        <w:fldChar w:fldCharType="separate"/>
      </w:r>
      <w:r w:rsidR="005526AF" w:rsidRPr="006D688B">
        <w:rPr>
          <w:rStyle w:val="Hyperlink"/>
          <w:color w:val="000000" w:themeColor="text1"/>
          <w:sz w:val="22"/>
          <w:szCs w:val="22"/>
          <w:lang w:val="en-GB"/>
        </w:rPr>
        <w:t>https://doi.org/10.2139/ssrn.2114214</w:t>
      </w:r>
      <w:r w:rsidR="003D631A" w:rsidRPr="006D688B">
        <w:rPr>
          <w:rStyle w:val="Hyperlink"/>
          <w:color w:val="000000" w:themeColor="text1"/>
          <w:sz w:val="22"/>
          <w:szCs w:val="22"/>
          <w:lang w:val="en-GB"/>
        </w:rPr>
        <w:fldChar w:fldCharType="end"/>
      </w:r>
      <w:bookmarkEnd w:id="17"/>
    </w:p>
    <w:p w14:paraId="4F724827" w14:textId="1A1884CF" w:rsidR="005526AF" w:rsidRPr="006D688B" w:rsidRDefault="005526AF"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 xml:space="preserve">Morgan, D., </w:t>
      </w:r>
      <w:r w:rsidR="005A110F">
        <w:rPr>
          <w:color w:val="000000" w:themeColor="text1"/>
          <w:sz w:val="22"/>
          <w:szCs w:val="22"/>
          <w:lang w:val="en-GB"/>
        </w:rPr>
        <w:t>(</w:t>
      </w:r>
      <w:r w:rsidRPr="006D688B">
        <w:rPr>
          <w:color w:val="000000" w:themeColor="text1"/>
          <w:sz w:val="22"/>
          <w:szCs w:val="22"/>
          <w:lang w:val="en-GB"/>
        </w:rPr>
        <w:t>2014</w:t>
      </w:r>
      <w:r w:rsidR="005A110F">
        <w:rPr>
          <w:color w:val="000000" w:themeColor="text1"/>
          <w:sz w:val="22"/>
          <w:szCs w:val="22"/>
          <w:lang w:val="en-GB"/>
        </w:rPr>
        <w:t>)</w:t>
      </w:r>
      <w:r w:rsidRPr="006D688B">
        <w:rPr>
          <w:color w:val="000000" w:themeColor="text1"/>
          <w:sz w:val="22"/>
          <w:szCs w:val="22"/>
          <w:lang w:val="en-GB"/>
        </w:rPr>
        <w:t xml:space="preserve">. </w:t>
      </w:r>
      <w:r w:rsidRPr="006D688B">
        <w:rPr>
          <w:i/>
          <w:iCs/>
          <w:color w:val="000000" w:themeColor="text1"/>
          <w:sz w:val="22"/>
          <w:szCs w:val="22"/>
          <w:lang w:val="en-GB"/>
        </w:rPr>
        <w:t xml:space="preserve">Integrating qualitative and quantitative methods: a pragmatic approach. </w:t>
      </w:r>
      <w:r w:rsidRPr="006D688B">
        <w:rPr>
          <w:color w:val="000000" w:themeColor="text1"/>
          <w:sz w:val="22"/>
          <w:szCs w:val="22"/>
          <w:shd w:val="clear" w:color="auto" w:fill="FFFFFF"/>
        </w:rPr>
        <w:t>https://doi.org/10.4135/9781544304533</w:t>
      </w:r>
    </w:p>
    <w:p w14:paraId="327AD033" w14:textId="6C61DDCC"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Murad, A.</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Ali, I., </w:t>
      </w:r>
      <w:r w:rsidR="00B10927">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w:t>
      </w:r>
      <w:r w:rsidR="00834ECC" w:rsidRPr="006D688B">
        <w:rPr>
          <w:rFonts w:ascii="Times New Roman" w:eastAsia="Times New Roman" w:hAnsi="Times New Roman" w:cs="Times New Roman"/>
          <w:color w:val="000000" w:themeColor="text1"/>
        </w:rPr>
        <w:t>20</w:t>
      </w:r>
      <w:r w:rsidR="00B10927">
        <w:rPr>
          <w:rFonts w:ascii="Times New Roman" w:eastAsia="Times New Roman" w:hAnsi="Times New Roman" w:cs="Times New Roman"/>
          <w:color w:val="000000" w:themeColor="text1"/>
        </w:rPr>
        <w:t>)</w:t>
      </w:r>
      <w:r w:rsidR="00834ECC"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The moderating role of corporate reputation and employee-company</w:t>
      </w:r>
      <w:r w:rsidR="00D75D71"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color w:val="000000" w:themeColor="text1"/>
        </w:rPr>
        <w:t xml:space="preserve">identification on the work-related outcomes of job insecurity resulting from workforce localization policies. </w:t>
      </w:r>
      <w:r w:rsidRPr="006D688B">
        <w:rPr>
          <w:rFonts w:ascii="Times New Roman" w:eastAsia="Times New Roman" w:hAnsi="Times New Roman" w:cs="Times New Roman"/>
          <w:i/>
          <w:color w:val="000000" w:themeColor="text1"/>
        </w:rPr>
        <w:t>Journal of Business Research</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117</w:t>
      </w:r>
      <w:r w:rsidRPr="006D688B">
        <w:rPr>
          <w:rFonts w:ascii="Times New Roman" w:eastAsia="Times New Roman" w:hAnsi="Times New Roman" w:cs="Times New Roman"/>
          <w:color w:val="000000" w:themeColor="text1"/>
        </w:rPr>
        <w:t xml:space="preserve">. </w:t>
      </w:r>
      <w:r w:rsidR="00834ECC" w:rsidRPr="006D688B">
        <w:rPr>
          <w:rFonts w:ascii="Times New Roman" w:eastAsia="Times New Roman" w:hAnsi="Times New Roman" w:cs="Times New Roman"/>
          <w:color w:val="000000" w:themeColor="text1"/>
        </w:rPr>
        <w:t xml:space="preserve">Available at: </w:t>
      </w:r>
      <w:hyperlink r:id="rId41" w:history="1">
        <w:r w:rsidR="00834ECC" w:rsidRPr="006D688B">
          <w:rPr>
            <w:rStyle w:val="Hyperlink"/>
            <w:rFonts w:ascii="Times New Roman" w:eastAsia="Times New Roman" w:hAnsi="Times New Roman" w:cs="Times New Roman"/>
            <w:color w:val="000000" w:themeColor="text1"/>
          </w:rPr>
          <w:t>https://centaur.reading.ac.uk/82037/1/3_Revised_Manuscript_Dec_14_2018.pdf</w:t>
        </w:r>
      </w:hyperlink>
      <w:r w:rsidR="00834ECC" w:rsidRPr="006D688B">
        <w:rPr>
          <w:rFonts w:ascii="Times New Roman" w:eastAsia="Times New Roman" w:hAnsi="Times New Roman" w:cs="Times New Roman"/>
          <w:color w:val="000000" w:themeColor="text1"/>
        </w:rPr>
        <w:t xml:space="preserve"> (Accessed 20/12/2021)</w:t>
      </w:r>
    </w:p>
    <w:p w14:paraId="099C7672" w14:textId="4DE251A5" w:rsidR="007050BC" w:rsidRPr="006D688B" w:rsidRDefault="007050BC"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Naqvi, S</w:t>
      </w:r>
      <w:r w:rsidR="00B10927">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Ishtiaq, M., Kanwal, N.</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Ali, M., </w:t>
      </w:r>
      <w:r w:rsidR="00B10927">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2013</w:t>
      </w:r>
      <w:r w:rsidR="00B10927">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Impact of job autonomy on organizational commitment and job satisfaction: the moderating role of organizational culture in fast food sector. </w:t>
      </w:r>
      <w:r w:rsidRPr="006D688B">
        <w:rPr>
          <w:rFonts w:ascii="Times New Roman" w:eastAsia="Times New Roman" w:hAnsi="Times New Roman" w:cs="Times New Roman"/>
          <w:i/>
          <w:iCs/>
          <w:color w:val="000000" w:themeColor="text1"/>
        </w:rPr>
        <w:t>International Journal of Business and Management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8</w:t>
      </w:r>
      <w:r w:rsidRPr="006D688B">
        <w:rPr>
          <w:rFonts w:ascii="Times New Roman" w:eastAsia="Times New Roman" w:hAnsi="Times New Roman" w:cs="Times New Roman"/>
          <w:color w:val="000000" w:themeColor="text1"/>
        </w:rPr>
        <w:t xml:space="preserve">(17), p.92. Available at: </w:t>
      </w:r>
      <w:hyperlink r:id="rId42" w:history="1">
        <w:r w:rsidRPr="006D688B">
          <w:rPr>
            <w:rStyle w:val="Hyperlink"/>
            <w:rFonts w:ascii="Times New Roman" w:eastAsia="Times New Roman" w:hAnsi="Times New Roman" w:cs="Times New Roman"/>
            <w:color w:val="000000" w:themeColor="text1"/>
          </w:rPr>
          <w:t>https://pdfs.semanticscholar.org/31d5/112f4968a1b3b8a83abd1052e1312b2c2ba0.pdf?_ga=2.4396661.71399158.1648210040-555081647.1648210040</w:t>
        </w:r>
      </w:hyperlink>
      <w:r w:rsidRPr="006D688B">
        <w:rPr>
          <w:rFonts w:ascii="Times New Roman" w:eastAsia="Times New Roman" w:hAnsi="Times New Roman" w:cs="Times New Roman"/>
          <w:color w:val="000000" w:themeColor="text1"/>
        </w:rPr>
        <w:t xml:space="preserve"> (Accessed on 16/02/2022)</w:t>
      </w:r>
    </w:p>
    <w:p w14:paraId="7794BC78" w14:textId="128C7426"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lastRenderedPageBreak/>
        <w:t xml:space="preserve">Nguyen, L., </w:t>
      </w:r>
      <w:r w:rsidR="00B10927">
        <w:rPr>
          <w:rFonts w:ascii="Times New Roman" w:eastAsia="Times New Roman" w:hAnsi="Times New Roman" w:cs="Times New Roman"/>
          <w:color w:val="000000" w:themeColor="text1"/>
        </w:rPr>
        <w:t xml:space="preserve">Nguyen, P., Nguyen, T., </w:t>
      </w:r>
      <w:r w:rsidR="00D019AA">
        <w:rPr>
          <w:rFonts w:ascii="Times New Roman" w:eastAsia="Times New Roman" w:hAnsi="Times New Roman" w:cs="Times New Roman"/>
          <w:color w:val="000000" w:themeColor="text1"/>
        </w:rPr>
        <w:t>Nguyen, K., (</w:t>
      </w:r>
      <w:r w:rsidRPr="006D688B">
        <w:rPr>
          <w:rFonts w:ascii="Times New Roman" w:eastAsia="Times New Roman" w:hAnsi="Times New Roman" w:cs="Times New Roman"/>
          <w:color w:val="000000" w:themeColor="text1"/>
        </w:rPr>
        <w:t>2021</w:t>
      </w:r>
      <w:r w:rsidR="00D019AA">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Employee engagement in brand value co-creation: an empirical study of Vietnamese boutique hotels. </w:t>
      </w:r>
      <w:r w:rsidRPr="006D688B">
        <w:rPr>
          <w:rFonts w:ascii="Times New Roman" w:eastAsia="Times New Roman" w:hAnsi="Times New Roman" w:cs="Times New Roman"/>
          <w:i/>
          <w:color w:val="000000" w:themeColor="text1"/>
        </w:rPr>
        <w:t>Journal of Hospitality and Tourism Management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48</w:t>
      </w:r>
      <w:r w:rsidRPr="006D688B">
        <w:rPr>
          <w:rFonts w:ascii="Times New Roman" w:eastAsia="Times New Roman" w:hAnsi="Times New Roman" w:cs="Times New Roman"/>
          <w:color w:val="000000" w:themeColor="text1"/>
        </w:rPr>
        <w:t>, pp. 88-98.</w:t>
      </w:r>
      <w:r w:rsidR="003D2CB6" w:rsidRPr="006D688B">
        <w:rPr>
          <w:rFonts w:ascii="Times New Roman" w:eastAsia="Times New Roman" w:hAnsi="Times New Roman" w:cs="Times New Roman"/>
          <w:color w:val="000000" w:themeColor="text1"/>
        </w:rPr>
        <w:t xml:space="preserve"> </w:t>
      </w:r>
      <w:r w:rsidR="00B10927" w:rsidRPr="00B10927">
        <w:rPr>
          <w:rFonts w:ascii="Times New Roman" w:hAnsi="Times New Roman" w:cs="Times New Roman"/>
        </w:rPr>
        <w:t>https://doi:10.1016/j.jhtm.2021.05.015</w:t>
      </w:r>
      <w:r w:rsidR="003D2CB6" w:rsidRPr="006D688B">
        <w:rPr>
          <w:rFonts w:ascii="Times New Roman" w:eastAsia="Times New Roman" w:hAnsi="Times New Roman" w:cs="Times New Roman"/>
          <w:color w:val="000000" w:themeColor="text1"/>
        </w:rPr>
        <w:t xml:space="preserve"> </w:t>
      </w:r>
    </w:p>
    <w:p w14:paraId="7E585933" w14:textId="22B538A5"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Pal, A., </w:t>
      </w:r>
      <w:r w:rsidR="00D019AA">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2017</w:t>
      </w:r>
      <w:r w:rsidR="00D019AA">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Quantitative data analysis and representation. </w:t>
      </w:r>
      <w:r w:rsidRPr="006D688B">
        <w:rPr>
          <w:rFonts w:ascii="Times New Roman" w:eastAsia="Times New Roman" w:hAnsi="Times New Roman" w:cs="Times New Roman"/>
          <w:i/>
          <w:iCs/>
          <w:color w:val="000000" w:themeColor="text1"/>
        </w:rPr>
        <w:t>International Journal of Engineering Science and Computing</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7</w:t>
      </w:r>
      <w:r w:rsidRPr="006D688B">
        <w:rPr>
          <w:rFonts w:ascii="Times New Roman" w:eastAsia="Times New Roman" w:hAnsi="Times New Roman" w:cs="Times New Roman"/>
          <w:color w:val="000000" w:themeColor="text1"/>
        </w:rPr>
        <w:t xml:space="preserve">(3), pp. 4853-4856. </w:t>
      </w:r>
      <w:r w:rsidR="00921F48" w:rsidRPr="006D688B">
        <w:rPr>
          <w:rFonts w:ascii="Times New Roman" w:eastAsia="Times New Roman" w:hAnsi="Times New Roman" w:cs="Times New Roman"/>
          <w:color w:val="000000" w:themeColor="text1"/>
        </w:rPr>
        <w:t xml:space="preserve">Available at: </w:t>
      </w:r>
      <w:hyperlink r:id="rId43" w:history="1">
        <w:r w:rsidR="00921F48" w:rsidRPr="006D688B">
          <w:rPr>
            <w:rStyle w:val="Hyperlink"/>
            <w:rFonts w:ascii="Times New Roman" w:eastAsia="Times New Roman" w:hAnsi="Times New Roman" w:cs="Times New Roman"/>
            <w:color w:val="000000" w:themeColor="text1"/>
          </w:rPr>
          <w:t>https://ijesc.org/upload/1c22cededf35ff73a4822e21acf1efaf.Quantitative%20Data%20Analysis%20and%20Representation.pdf</w:t>
        </w:r>
      </w:hyperlink>
      <w:r w:rsidR="00921F48" w:rsidRPr="006D688B">
        <w:rPr>
          <w:rFonts w:ascii="Times New Roman" w:eastAsia="Times New Roman" w:hAnsi="Times New Roman" w:cs="Times New Roman"/>
          <w:color w:val="000000" w:themeColor="text1"/>
        </w:rPr>
        <w:t xml:space="preserve"> (Accessed on 1/03/2022)</w:t>
      </w:r>
    </w:p>
    <w:p w14:paraId="1E6301D3" w14:textId="2B182740"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Palinkas, L., Horwitz, S., Green, C., Wisdom, J., Duan, N.</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Hoagwood, K., </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2013</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Purposeful sampling for qualitative data collection and analysis in mixed method implementation research. </w:t>
      </w:r>
      <w:r w:rsidRPr="006D688B">
        <w:rPr>
          <w:rFonts w:ascii="Times New Roman" w:eastAsia="Times New Roman" w:hAnsi="Times New Roman" w:cs="Times New Roman"/>
          <w:i/>
          <w:iCs/>
          <w:color w:val="000000" w:themeColor="text1"/>
        </w:rPr>
        <w:t>Administration and Policy in Mental Health and Mental Health Services Research</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42</w:t>
      </w:r>
      <w:r w:rsidRPr="006D688B">
        <w:rPr>
          <w:rFonts w:ascii="Times New Roman" w:eastAsia="Times New Roman" w:hAnsi="Times New Roman" w:cs="Times New Roman"/>
          <w:color w:val="000000" w:themeColor="text1"/>
        </w:rPr>
        <w:t>(5), pp. 533–544. https://doi.org/10.1007/s10488-013-0528-y</w:t>
      </w:r>
    </w:p>
    <w:p w14:paraId="5749BEB6" w14:textId="23349002"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Paradis, E., O’Brien, B., Nimmon, L., Bandiera, G.</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Martimianakis, M., </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2016</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Design: selection of data collection methods. </w:t>
      </w:r>
      <w:r w:rsidRPr="006D688B">
        <w:rPr>
          <w:rFonts w:ascii="Times New Roman" w:eastAsia="Times New Roman" w:hAnsi="Times New Roman" w:cs="Times New Roman"/>
          <w:i/>
          <w:iCs/>
          <w:color w:val="000000" w:themeColor="text1"/>
        </w:rPr>
        <w:t>Journal of Graduate Medical Education</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8</w:t>
      </w:r>
      <w:r w:rsidRPr="006D688B">
        <w:rPr>
          <w:rFonts w:ascii="Times New Roman" w:eastAsia="Times New Roman" w:hAnsi="Times New Roman" w:cs="Times New Roman"/>
          <w:color w:val="000000" w:themeColor="text1"/>
        </w:rPr>
        <w:t xml:space="preserve">(2), pp. 263–264. </w:t>
      </w:r>
      <w:hyperlink r:id="rId44" w:history="1">
        <w:r w:rsidRPr="006D688B">
          <w:rPr>
            <w:rStyle w:val="Hyperlink"/>
            <w:rFonts w:ascii="Times New Roman" w:eastAsia="Times New Roman" w:hAnsi="Times New Roman" w:cs="Times New Roman"/>
            <w:color w:val="000000" w:themeColor="text1"/>
          </w:rPr>
          <w:t>https://doi.org/10.4300/jgme-d-16-00098.1</w:t>
        </w:r>
      </w:hyperlink>
    </w:p>
    <w:p w14:paraId="43263BC3" w14:textId="31C48B37"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Prada-Ramallal, G., Roque, F., Herdeiro, M., Takkouche, B.</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Figueiras, A., </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2018</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Primary versus secondary source of data in observational studies and heterogeneity in meta-analyses of drug effects: a survey of major medical journals. </w:t>
      </w:r>
      <w:r w:rsidRPr="006D688B">
        <w:rPr>
          <w:rFonts w:ascii="Times New Roman" w:eastAsia="Times New Roman" w:hAnsi="Times New Roman" w:cs="Times New Roman"/>
          <w:i/>
          <w:iCs/>
          <w:color w:val="000000" w:themeColor="text1"/>
        </w:rPr>
        <w:t>BMC Medical Research Methodology</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18</w:t>
      </w:r>
      <w:r w:rsidRPr="006D688B">
        <w:rPr>
          <w:rFonts w:ascii="Times New Roman" w:eastAsia="Times New Roman" w:hAnsi="Times New Roman" w:cs="Times New Roman"/>
          <w:color w:val="000000" w:themeColor="text1"/>
        </w:rPr>
        <w:t xml:space="preserve">(1). </w:t>
      </w:r>
      <w:hyperlink r:id="rId45" w:history="1">
        <w:r w:rsidRPr="006D688B">
          <w:rPr>
            <w:rStyle w:val="Hyperlink"/>
            <w:rFonts w:ascii="Times New Roman" w:eastAsia="Times New Roman" w:hAnsi="Times New Roman" w:cs="Times New Roman"/>
            <w:color w:val="000000" w:themeColor="text1"/>
          </w:rPr>
          <w:t>https://doi.org/10.1186/s12874-018-0561-3</w:t>
        </w:r>
      </w:hyperlink>
      <w:r w:rsidRPr="006D688B">
        <w:rPr>
          <w:rFonts w:ascii="Times New Roman" w:eastAsia="Times New Roman" w:hAnsi="Times New Roman" w:cs="Times New Roman"/>
          <w:color w:val="000000" w:themeColor="text1"/>
        </w:rPr>
        <w:t xml:space="preserve"> </w:t>
      </w:r>
    </w:p>
    <w:p w14:paraId="78418C63" w14:textId="0721D268"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Saunders, M., Lewis, P., Thornhill, A.</w:t>
      </w:r>
      <w:r w:rsidR="00D75D71" w:rsidRPr="006D688B">
        <w:rPr>
          <w:rFonts w:ascii="Times New Roman" w:eastAsia="Times New Roman" w:hAnsi="Times New Roman" w:cs="Times New Roman"/>
          <w:color w:val="000000" w:themeColor="text1"/>
        </w:rPr>
        <w:t xml:space="preserve">, </w:t>
      </w:r>
      <w:r w:rsidR="00F60790">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2019) </w:t>
      </w:r>
      <w:r w:rsidRPr="006D688B">
        <w:rPr>
          <w:rFonts w:ascii="Times New Roman" w:eastAsia="Times New Roman" w:hAnsi="Times New Roman" w:cs="Times New Roman"/>
          <w:i/>
          <w:iCs/>
          <w:color w:val="000000" w:themeColor="text1"/>
        </w:rPr>
        <w:t>Research methods for business students</w:t>
      </w:r>
      <w:r w:rsidRPr="006D688B">
        <w:rPr>
          <w:rFonts w:ascii="Times New Roman" w:eastAsia="Times New Roman" w:hAnsi="Times New Roman" w:cs="Times New Roman"/>
          <w:color w:val="000000" w:themeColor="text1"/>
        </w:rPr>
        <w:t>, 5</w:t>
      </w:r>
      <w:r w:rsidRPr="006D688B">
        <w:rPr>
          <w:rFonts w:ascii="Times New Roman" w:eastAsia="Times New Roman" w:hAnsi="Times New Roman" w:cs="Times New Roman"/>
          <w:color w:val="000000" w:themeColor="text1"/>
          <w:vertAlign w:val="superscript"/>
        </w:rPr>
        <w:t>th</w:t>
      </w:r>
      <w:r w:rsidRPr="006D688B">
        <w:rPr>
          <w:rFonts w:ascii="Times New Roman" w:eastAsia="Times New Roman" w:hAnsi="Times New Roman" w:cs="Times New Roman"/>
          <w:color w:val="000000" w:themeColor="text1"/>
        </w:rPr>
        <w:t xml:space="preserve"> ed., Harlow: Pearson Education.</w:t>
      </w:r>
    </w:p>
    <w:p w14:paraId="05B3AF19" w14:textId="390CFB80"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Schoonenboom, J.</w:t>
      </w:r>
      <w:r w:rsidR="00D75D71" w:rsidRPr="006D688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Johnson, R., </w:t>
      </w:r>
      <w:r w:rsidR="00A058A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2017</w:t>
      </w:r>
      <w:r w:rsidR="00A058A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How to construct a mixed methods research design. </w:t>
      </w:r>
      <w:r w:rsidRPr="006D688B">
        <w:rPr>
          <w:rFonts w:ascii="Times New Roman" w:eastAsia="Times New Roman" w:hAnsi="Times New Roman" w:cs="Times New Roman"/>
          <w:i/>
          <w:iCs/>
          <w:color w:val="000000" w:themeColor="text1"/>
        </w:rPr>
        <w:t>KZfSS Kölner Zeitschrift für Soziologie und Sozialpsychologie</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69</w:t>
      </w:r>
      <w:r w:rsidRPr="006D688B">
        <w:rPr>
          <w:rFonts w:ascii="Times New Roman" w:eastAsia="Times New Roman" w:hAnsi="Times New Roman" w:cs="Times New Roman"/>
          <w:color w:val="000000" w:themeColor="text1"/>
        </w:rPr>
        <w:t>(S2), pp. 107–131. https://doi.org/10.1007/s11577-017-0454-1</w:t>
      </w:r>
    </w:p>
    <w:p w14:paraId="08A649E9" w14:textId="5E0503E9"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Silverman, D., </w:t>
      </w:r>
      <w:r w:rsidR="00A058A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2015</w:t>
      </w:r>
      <w:r w:rsidR="00A058AB">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Interpreting qualitative data</w:t>
      </w:r>
      <w:r w:rsidRPr="006D688B">
        <w:rPr>
          <w:rFonts w:ascii="Times New Roman" w:eastAsia="Times New Roman" w:hAnsi="Times New Roman" w:cs="Times New Roman"/>
          <w:color w:val="000000" w:themeColor="text1"/>
        </w:rPr>
        <w:t xml:space="preserve">. Sage Publications. </w:t>
      </w:r>
    </w:p>
    <w:p w14:paraId="14AA7264" w14:textId="5643D31D" w:rsidR="007D0137" w:rsidRPr="006D688B" w:rsidRDefault="007D0137"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t>Sinha, V., Abraham, A., Bhaskarna, B., Xavier, K.</w:t>
      </w:r>
      <w:r w:rsidR="00D75D71" w:rsidRPr="006D688B">
        <w:rPr>
          <w:color w:val="000000" w:themeColor="text1"/>
          <w:sz w:val="22"/>
          <w:szCs w:val="22"/>
          <w:lang w:val="en-GB"/>
        </w:rPr>
        <w:t>,</w:t>
      </w:r>
      <w:r w:rsidRPr="006D688B">
        <w:rPr>
          <w:color w:val="000000" w:themeColor="text1"/>
          <w:sz w:val="22"/>
          <w:szCs w:val="22"/>
          <w:lang w:val="en-GB"/>
        </w:rPr>
        <w:t xml:space="preserve"> Kariat, K., </w:t>
      </w:r>
      <w:r w:rsidR="00A058AB">
        <w:rPr>
          <w:color w:val="000000" w:themeColor="text1"/>
          <w:sz w:val="22"/>
          <w:szCs w:val="22"/>
          <w:lang w:val="en-GB"/>
        </w:rPr>
        <w:t>(</w:t>
      </w:r>
      <w:r w:rsidRPr="006D688B">
        <w:rPr>
          <w:color w:val="000000" w:themeColor="text1"/>
          <w:sz w:val="22"/>
          <w:szCs w:val="22"/>
          <w:lang w:val="en-GB"/>
        </w:rPr>
        <w:t>2014</w:t>
      </w:r>
      <w:r w:rsidR="00A058AB">
        <w:rPr>
          <w:color w:val="000000" w:themeColor="text1"/>
          <w:sz w:val="22"/>
          <w:szCs w:val="22"/>
          <w:lang w:val="en-GB"/>
        </w:rPr>
        <w:t>)</w:t>
      </w:r>
      <w:r w:rsidRPr="006D688B">
        <w:rPr>
          <w:color w:val="000000" w:themeColor="text1"/>
          <w:sz w:val="22"/>
          <w:szCs w:val="22"/>
          <w:lang w:val="en-GB"/>
        </w:rPr>
        <w:t xml:space="preserve">. Role efficacy. </w:t>
      </w:r>
      <w:r w:rsidRPr="006D688B">
        <w:rPr>
          <w:i/>
          <w:iCs/>
          <w:color w:val="000000" w:themeColor="text1"/>
          <w:sz w:val="22"/>
          <w:szCs w:val="22"/>
          <w:lang w:val="en-GB"/>
        </w:rPr>
        <w:t>International Journal of Human Capital and Information Technology Professionals</w:t>
      </w:r>
      <w:r w:rsidRPr="006D688B">
        <w:rPr>
          <w:color w:val="000000" w:themeColor="text1"/>
          <w:sz w:val="22"/>
          <w:szCs w:val="22"/>
          <w:lang w:val="en-GB"/>
        </w:rPr>
        <w:t xml:space="preserve">, </w:t>
      </w:r>
      <w:r w:rsidRPr="006D688B">
        <w:rPr>
          <w:b/>
          <w:bCs/>
          <w:color w:val="000000" w:themeColor="text1"/>
          <w:sz w:val="22"/>
          <w:szCs w:val="22"/>
          <w:lang w:val="en-GB"/>
        </w:rPr>
        <w:t>5</w:t>
      </w:r>
      <w:r w:rsidRPr="006D688B">
        <w:rPr>
          <w:color w:val="000000" w:themeColor="text1"/>
          <w:sz w:val="22"/>
          <w:szCs w:val="22"/>
          <w:lang w:val="en-GB"/>
        </w:rPr>
        <w:t>(4), pp. 35–54.</w:t>
      </w:r>
      <w:r w:rsidR="005922C9" w:rsidRPr="006D688B">
        <w:rPr>
          <w:color w:val="000000" w:themeColor="text1"/>
          <w:sz w:val="22"/>
          <w:szCs w:val="22"/>
          <w:lang w:val="en-GB"/>
        </w:rPr>
        <w:t xml:space="preserve"> </w:t>
      </w:r>
      <w:hyperlink r:id="rId46" w:history="1">
        <w:r w:rsidR="00982C13" w:rsidRPr="006D688B">
          <w:rPr>
            <w:rStyle w:val="Hyperlink"/>
            <w:color w:val="000000" w:themeColor="text1"/>
            <w:sz w:val="22"/>
            <w:szCs w:val="22"/>
            <w:lang w:val="en-GB"/>
          </w:rPr>
          <w:t>https://doi.org/10.4018/ijhcitp.2014100103</w:t>
        </w:r>
      </w:hyperlink>
      <w:r w:rsidR="005922C9" w:rsidRPr="006D688B">
        <w:rPr>
          <w:color w:val="000000" w:themeColor="text1"/>
          <w:sz w:val="22"/>
          <w:szCs w:val="22"/>
          <w:lang w:val="en-GB"/>
        </w:rPr>
        <w:t xml:space="preserve"> </w:t>
      </w:r>
    </w:p>
    <w:p w14:paraId="0F26D730" w14:textId="0DD5A6BB" w:rsidR="009D743E" w:rsidRPr="006D688B" w:rsidRDefault="009D743E" w:rsidP="001C2234">
      <w:pPr>
        <w:pStyle w:val="NormalWeb"/>
        <w:spacing w:before="0" w:beforeAutospacing="0" w:line="360" w:lineRule="auto"/>
        <w:ind w:left="720" w:hanging="720"/>
        <w:jc w:val="both"/>
        <w:rPr>
          <w:color w:val="000000" w:themeColor="text1"/>
          <w:sz w:val="22"/>
          <w:szCs w:val="22"/>
          <w:lang w:val="en-GB"/>
        </w:rPr>
      </w:pPr>
      <w:r w:rsidRPr="006D688B">
        <w:rPr>
          <w:color w:val="000000" w:themeColor="text1"/>
          <w:sz w:val="22"/>
          <w:szCs w:val="22"/>
          <w:lang w:val="en-GB"/>
        </w:rPr>
        <w:lastRenderedPageBreak/>
        <w:t xml:space="preserve">Shukla, S., </w:t>
      </w:r>
      <w:r w:rsidR="0018436F">
        <w:rPr>
          <w:color w:val="000000" w:themeColor="text1"/>
          <w:sz w:val="22"/>
          <w:szCs w:val="22"/>
          <w:lang w:val="en-GB"/>
        </w:rPr>
        <w:t>(</w:t>
      </w:r>
      <w:r w:rsidRPr="006D688B">
        <w:rPr>
          <w:color w:val="000000" w:themeColor="text1"/>
          <w:sz w:val="22"/>
          <w:szCs w:val="22"/>
          <w:lang w:val="en-GB"/>
        </w:rPr>
        <w:t>2020</w:t>
      </w:r>
      <w:r w:rsidR="0018436F">
        <w:rPr>
          <w:color w:val="000000" w:themeColor="text1"/>
          <w:sz w:val="22"/>
          <w:szCs w:val="22"/>
          <w:lang w:val="en-GB"/>
        </w:rPr>
        <w:t>)</w:t>
      </w:r>
      <w:r w:rsidRPr="006D688B">
        <w:rPr>
          <w:color w:val="000000" w:themeColor="text1"/>
          <w:sz w:val="22"/>
          <w:szCs w:val="22"/>
          <w:lang w:val="en-GB"/>
        </w:rPr>
        <w:t xml:space="preserve">. </w:t>
      </w:r>
      <w:r w:rsidRPr="006D688B">
        <w:rPr>
          <w:i/>
          <w:iCs/>
          <w:color w:val="000000" w:themeColor="text1"/>
          <w:sz w:val="22"/>
          <w:szCs w:val="22"/>
          <w:lang w:val="en-GB"/>
        </w:rPr>
        <w:t xml:space="preserve">Concept of population and sample. </w:t>
      </w:r>
      <w:r w:rsidRPr="006D688B">
        <w:rPr>
          <w:color w:val="000000" w:themeColor="text1"/>
          <w:sz w:val="22"/>
          <w:szCs w:val="22"/>
          <w:lang w:val="en-GB"/>
        </w:rPr>
        <w:t xml:space="preserve">Available at: </w:t>
      </w:r>
      <w:hyperlink r:id="rId47" w:history="1">
        <w:r w:rsidRPr="006D688B">
          <w:rPr>
            <w:rStyle w:val="Hyperlink"/>
            <w:color w:val="000000" w:themeColor="text1"/>
            <w:sz w:val="22"/>
            <w:szCs w:val="22"/>
            <w:lang w:val="en-GB"/>
          </w:rPr>
          <w:t>https://www.researchgate.net/publication/346426707_CONCEPT_OF_POPULATION_AND_SAMPLE</w:t>
        </w:r>
      </w:hyperlink>
      <w:r w:rsidRPr="006D688B">
        <w:rPr>
          <w:color w:val="000000" w:themeColor="text1"/>
          <w:sz w:val="22"/>
          <w:szCs w:val="22"/>
          <w:lang w:val="en-GB"/>
        </w:rPr>
        <w:t xml:space="preserve"> (Accessed on 8/04/2022)</w:t>
      </w:r>
    </w:p>
    <w:p w14:paraId="1AE2907B" w14:textId="752FA9E2" w:rsidR="00982C13" w:rsidRPr="006D688B" w:rsidRDefault="00982C13" w:rsidP="0018436F">
      <w:pPr>
        <w:spacing w:after="100" w:afterAutospacing="1" w:line="360" w:lineRule="auto"/>
        <w:ind w:left="720" w:hanging="720"/>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Statista, </w:t>
      </w:r>
      <w:r w:rsidR="0018436F">
        <w:rPr>
          <w:rFonts w:ascii="Times New Roman" w:hAnsi="Times New Roman" w:cs="Times New Roman"/>
          <w:color w:val="000000" w:themeColor="text1"/>
        </w:rPr>
        <w:t>(</w:t>
      </w:r>
      <w:r w:rsidRPr="006D688B">
        <w:rPr>
          <w:rFonts w:ascii="Times New Roman" w:hAnsi="Times New Roman" w:cs="Times New Roman"/>
          <w:color w:val="000000" w:themeColor="text1"/>
        </w:rPr>
        <w:t>2021</w:t>
      </w:r>
      <w:r w:rsidR="0018436F">
        <w:rPr>
          <w:rFonts w:ascii="Times New Roman" w:hAnsi="Times New Roman" w:cs="Times New Roman"/>
          <w:color w:val="000000" w:themeColor="text1"/>
        </w:rPr>
        <w:t>)</w:t>
      </w:r>
      <w:r w:rsidRPr="006D688B">
        <w:rPr>
          <w:rFonts w:ascii="Times New Roman" w:hAnsi="Times New Roman" w:cs="Times New Roman"/>
          <w:color w:val="000000" w:themeColor="text1"/>
        </w:rPr>
        <w:t xml:space="preserve">. </w:t>
      </w:r>
      <w:r w:rsidRPr="006D688B">
        <w:rPr>
          <w:rFonts w:ascii="Times New Roman" w:hAnsi="Times New Roman" w:cs="Times New Roman"/>
          <w:i/>
          <w:iCs/>
          <w:color w:val="000000" w:themeColor="text1"/>
        </w:rPr>
        <w:t xml:space="preserve">Employment in restaurant and mobile food service businesses in the United Kingdom in 2018-2019. </w:t>
      </w:r>
      <w:r w:rsidRPr="006D688B">
        <w:rPr>
          <w:rFonts w:ascii="Times New Roman" w:hAnsi="Times New Roman" w:cs="Times New Roman"/>
          <w:color w:val="000000" w:themeColor="text1"/>
        </w:rPr>
        <w:t xml:space="preserve">Available at: </w:t>
      </w:r>
      <w:hyperlink r:id="rId48" w:history="1">
        <w:r w:rsidRPr="006D688B">
          <w:rPr>
            <w:rStyle w:val="Hyperlink"/>
            <w:rFonts w:ascii="Times New Roman" w:hAnsi="Times New Roman" w:cs="Times New Roman"/>
            <w:color w:val="000000" w:themeColor="text1"/>
          </w:rPr>
          <w:t>https://www.statista.com/statistics/311342/total-number-of-restaurant-employees-in-the-united-kingdom/</w:t>
        </w:r>
      </w:hyperlink>
      <w:r w:rsidRPr="006D688B">
        <w:rPr>
          <w:rFonts w:ascii="Times New Roman" w:hAnsi="Times New Roman" w:cs="Times New Roman"/>
          <w:color w:val="000000" w:themeColor="text1"/>
        </w:rPr>
        <w:t xml:space="preserve"> (Accessed on 9/03/2022)</w:t>
      </w:r>
    </w:p>
    <w:p w14:paraId="69F31DFF" w14:textId="06936D96"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Suri, H., </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2011</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Purposeful sampling in qualitative research synthesis. </w:t>
      </w:r>
      <w:r w:rsidRPr="006D688B">
        <w:rPr>
          <w:rFonts w:ascii="Times New Roman" w:eastAsia="Times New Roman" w:hAnsi="Times New Roman" w:cs="Times New Roman"/>
          <w:i/>
          <w:iCs/>
          <w:color w:val="000000" w:themeColor="text1"/>
        </w:rPr>
        <w:t>Qualitative Research Journal</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11</w:t>
      </w:r>
      <w:r w:rsidRPr="006D688B">
        <w:rPr>
          <w:rFonts w:ascii="Times New Roman" w:eastAsia="Times New Roman" w:hAnsi="Times New Roman" w:cs="Times New Roman"/>
          <w:color w:val="000000" w:themeColor="text1"/>
        </w:rPr>
        <w:t xml:space="preserve">(2), pp. 63–75. </w:t>
      </w:r>
      <w:hyperlink r:id="rId49" w:history="1">
        <w:r w:rsidR="001235F2" w:rsidRPr="006D688B">
          <w:rPr>
            <w:rStyle w:val="Hyperlink"/>
            <w:rFonts w:ascii="Times New Roman" w:eastAsia="Times New Roman" w:hAnsi="Times New Roman" w:cs="Times New Roman"/>
            <w:color w:val="000000" w:themeColor="text1"/>
          </w:rPr>
          <w:t>https://doi.org/10.3316/qrj1102063</w:t>
        </w:r>
      </w:hyperlink>
    </w:p>
    <w:p w14:paraId="0D6EC553" w14:textId="0D7A5096" w:rsidR="001235F2" w:rsidRPr="006D688B" w:rsidRDefault="001235F2"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Trasa, L., 2017. </w:t>
      </w:r>
      <w:r w:rsidRPr="006D688B">
        <w:rPr>
          <w:rFonts w:ascii="Times New Roman" w:eastAsia="Times New Roman" w:hAnsi="Times New Roman" w:cs="Times New Roman"/>
          <w:i/>
          <w:iCs/>
          <w:color w:val="000000" w:themeColor="text1"/>
        </w:rPr>
        <w:t xml:space="preserve">Metode si tehnici de cercetare in psihologie. Sinteza de curs. </w:t>
      </w:r>
      <w:r w:rsidRPr="006D688B">
        <w:rPr>
          <w:rFonts w:ascii="Times New Roman" w:eastAsia="Times New Roman" w:hAnsi="Times New Roman" w:cs="Times New Roman"/>
          <w:color w:val="000000" w:themeColor="text1"/>
        </w:rPr>
        <w:t xml:space="preserve">Available at: </w:t>
      </w:r>
      <w:hyperlink r:id="rId50" w:history="1">
        <w:r w:rsidRPr="006D688B">
          <w:rPr>
            <w:rStyle w:val="Hyperlink"/>
            <w:rFonts w:ascii="Times New Roman" w:eastAsia="Times New Roman" w:hAnsi="Times New Roman" w:cs="Times New Roman"/>
            <w:color w:val="000000" w:themeColor="text1"/>
          </w:rPr>
          <w:t>https://www.academia.edu/12131549/METODE_%C5%9EI_TEHNICI_DE_CERCETARE</w:t>
        </w:r>
      </w:hyperlink>
      <w:r w:rsidRPr="006D688B">
        <w:rPr>
          <w:rFonts w:ascii="Times New Roman" w:eastAsia="Times New Roman" w:hAnsi="Times New Roman" w:cs="Times New Roman"/>
          <w:color w:val="000000" w:themeColor="text1"/>
        </w:rPr>
        <w:t xml:space="preserve"> (Accessed on 8/04/2022)</w:t>
      </w:r>
    </w:p>
    <w:p w14:paraId="69E53963" w14:textId="139CBF1F" w:rsidR="00D72023" w:rsidRPr="006D688B" w:rsidRDefault="00D72023"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Ukandu, N.</w:t>
      </w:r>
      <w:r w:rsidR="00D75D71"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color w:val="000000" w:themeColor="text1"/>
        </w:rPr>
        <w:t xml:space="preserve">Ukpere, W., </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2014</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Factors impacting job satisfaction of employees in the fast-food industry. </w:t>
      </w:r>
      <w:r w:rsidRPr="006D688B">
        <w:rPr>
          <w:rFonts w:ascii="Times New Roman" w:eastAsia="Times New Roman" w:hAnsi="Times New Roman" w:cs="Times New Roman"/>
          <w:i/>
          <w:iCs/>
          <w:color w:val="000000" w:themeColor="text1"/>
        </w:rPr>
        <w:t>Journal of Social Sciences</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b/>
          <w:bCs/>
          <w:color w:val="000000" w:themeColor="text1"/>
        </w:rPr>
        <w:t>5</w:t>
      </w:r>
      <w:r w:rsidRPr="006D688B">
        <w:rPr>
          <w:rFonts w:ascii="Times New Roman" w:eastAsia="Times New Roman" w:hAnsi="Times New Roman" w:cs="Times New Roman"/>
          <w:color w:val="000000" w:themeColor="text1"/>
        </w:rPr>
        <w:t xml:space="preserve">(3), pp. 51-60. Available at: </w:t>
      </w:r>
      <w:hyperlink r:id="rId51" w:history="1">
        <w:r w:rsidRPr="006D688B">
          <w:rPr>
            <w:rStyle w:val="Hyperlink"/>
            <w:rFonts w:ascii="Times New Roman" w:eastAsia="Times New Roman" w:hAnsi="Times New Roman" w:cs="Times New Roman"/>
            <w:color w:val="000000" w:themeColor="text1"/>
          </w:rPr>
          <w:t>https://www.academia.edu/15748974/Factors_Impacting_Job_Satisfaction_of_Employees_in_the_Fast_Food_Industry_in_Cape_Town</w:t>
        </w:r>
      </w:hyperlink>
      <w:r w:rsidRPr="006D688B">
        <w:rPr>
          <w:rFonts w:ascii="Times New Roman" w:eastAsia="Times New Roman" w:hAnsi="Times New Roman" w:cs="Times New Roman"/>
          <w:color w:val="000000" w:themeColor="text1"/>
        </w:rPr>
        <w:t xml:space="preserve"> (Accessed on 16/02/2022)</w:t>
      </w:r>
    </w:p>
    <w:p w14:paraId="65625EEA" w14:textId="23D1B0E0" w:rsidR="00AB5ED2" w:rsidRPr="006D688B" w:rsidRDefault="00AB5ED2" w:rsidP="001C2234">
      <w:pPr>
        <w:spacing w:after="100" w:afterAutospacing="1" w:line="360" w:lineRule="auto"/>
        <w:ind w:left="720" w:hanging="720"/>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University of Wales Trinity Saint David, </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2020</w:t>
      </w:r>
      <w:r w:rsidR="0018436F">
        <w:rPr>
          <w:rFonts w:ascii="Times New Roman" w:eastAsia="Times New Roman" w:hAnsi="Times New Roman" w:cs="Times New Roman"/>
          <w:color w:val="000000" w:themeColor="text1"/>
        </w:rPr>
        <w:t>)</w:t>
      </w:r>
      <w:r w:rsidRPr="006D688B">
        <w:rPr>
          <w:rFonts w:ascii="Times New Roman" w:eastAsia="Times New Roman" w:hAnsi="Times New Roman" w:cs="Times New Roman"/>
          <w:color w:val="000000" w:themeColor="text1"/>
        </w:rPr>
        <w:t xml:space="preserve">. </w:t>
      </w:r>
      <w:r w:rsidRPr="006D688B">
        <w:rPr>
          <w:rFonts w:ascii="Times New Roman" w:eastAsia="Times New Roman" w:hAnsi="Times New Roman" w:cs="Times New Roman"/>
          <w:i/>
          <w:iCs/>
          <w:color w:val="000000" w:themeColor="text1"/>
        </w:rPr>
        <w:t xml:space="preserve">Research ethics and integrity code of practice. </w:t>
      </w:r>
      <w:r w:rsidRPr="006D688B">
        <w:rPr>
          <w:rFonts w:ascii="Times New Roman" w:eastAsia="Times New Roman" w:hAnsi="Times New Roman" w:cs="Times New Roman"/>
          <w:color w:val="000000" w:themeColor="text1"/>
        </w:rPr>
        <w:t xml:space="preserve">Available at: </w:t>
      </w:r>
      <w:hyperlink r:id="rId52" w:history="1">
        <w:r w:rsidRPr="006D688B">
          <w:rPr>
            <w:rStyle w:val="Hyperlink"/>
            <w:rFonts w:ascii="Times New Roman" w:eastAsia="Times New Roman" w:hAnsi="Times New Roman" w:cs="Times New Roman"/>
            <w:color w:val="000000" w:themeColor="text1"/>
          </w:rPr>
          <w:t>https://www.uwtsd.ac.uk/media/uwtsd-website/content-assets/documents/research/research-ethics-integrity-code-practice.pdf</w:t>
        </w:r>
      </w:hyperlink>
      <w:r w:rsidRPr="006D688B">
        <w:rPr>
          <w:rFonts w:ascii="Times New Roman" w:eastAsia="Times New Roman" w:hAnsi="Times New Roman" w:cs="Times New Roman"/>
          <w:color w:val="000000" w:themeColor="text1"/>
        </w:rPr>
        <w:t xml:space="preserve"> (Accessed on 3/03/2022)</w:t>
      </w:r>
    </w:p>
    <w:p w14:paraId="385527B5" w14:textId="7B6A4405" w:rsidR="0018436F" w:rsidRPr="0018436F" w:rsidRDefault="007D0137" w:rsidP="00FB3940">
      <w:pPr>
        <w:pStyle w:val="dx-doi"/>
        <w:spacing w:line="360" w:lineRule="auto"/>
        <w:ind w:left="720" w:hanging="720"/>
        <w:jc w:val="both"/>
        <w:rPr>
          <w:color w:val="000000" w:themeColor="text1"/>
          <w:sz w:val="22"/>
          <w:szCs w:val="22"/>
        </w:rPr>
      </w:pPr>
      <w:r w:rsidRPr="0018436F">
        <w:rPr>
          <w:color w:val="000000" w:themeColor="text1"/>
          <w:sz w:val="22"/>
          <w:szCs w:val="22"/>
        </w:rPr>
        <w:t xml:space="preserve">Yagil, D., </w:t>
      </w:r>
      <w:r w:rsidR="0018436F" w:rsidRPr="0018436F">
        <w:rPr>
          <w:color w:val="000000" w:themeColor="text1"/>
          <w:sz w:val="22"/>
          <w:szCs w:val="22"/>
        </w:rPr>
        <w:t>(</w:t>
      </w:r>
      <w:r w:rsidRPr="0018436F">
        <w:rPr>
          <w:color w:val="000000" w:themeColor="text1"/>
          <w:sz w:val="22"/>
          <w:szCs w:val="22"/>
        </w:rPr>
        <w:t>2012</w:t>
      </w:r>
      <w:r w:rsidR="0018436F" w:rsidRPr="0018436F">
        <w:rPr>
          <w:color w:val="000000" w:themeColor="text1"/>
          <w:sz w:val="22"/>
          <w:szCs w:val="22"/>
        </w:rPr>
        <w:t>)</w:t>
      </w:r>
      <w:r w:rsidRPr="0018436F">
        <w:rPr>
          <w:color w:val="000000" w:themeColor="text1"/>
          <w:sz w:val="22"/>
          <w:szCs w:val="22"/>
        </w:rPr>
        <w:t xml:space="preserve">. The mediating role of engagement and burnout in the relationship between employees’ emotion regulation strategies and customer outcomes. </w:t>
      </w:r>
      <w:r w:rsidRPr="0018436F">
        <w:rPr>
          <w:i/>
          <w:iCs/>
          <w:color w:val="000000" w:themeColor="text1"/>
          <w:sz w:val="22"/>
          <w:szCs w:val="22"/>
        </w:rPr>
        <w:t>European Journal of Work and Organizational Psychology</w:t>
      </w:r>
      <w:r w:rsidRPr="0018436F">
        <w:rPr>
          <w:color w:val="000000" w:themeColor="text1"/>
          <w:sz w:val="22"/>
          <w:szCs w:val="22"/>
        </w:rPr>
        <w:t xml:space="preserve">, </w:t>
      </w:r>
      <w:r w:rsidRPr="0018436F">
        <w:rPr>
          <w:b/>
          <w:bCs/>
          <w:color w:val="000000" w:themeColor="text1"/>
          <w:sz w:val="22"/>
          <w:szCs w:val="22"/>
        </w:rPr>
        <w:t>21</w:t>
      </w:r>
      <w:r w:rsidRPr="0018436F">
        <w:rPr>
          <w:color w:val="000000" w:themeColor="text1"/>
          <w:sz w:val="22"/>
          <w:szCs w:val="22"/>
        </w:rPr>
        <w:t xml:space="preserve">, pp. 150–168. </w:t>
      </w:r>
      <w:hyperlink r:id="rId53" w:history="1">
        <w:r w:rsidR="0018436F" w:rsidRPr="0018436F">
          <w:rPr>
            <w:rStyle w:val="Hyperlink"/>
            <w:rFonts w:eastAsiaTheme="majorEastAsia"/>
            <w:color w:val="000000" w:themeColor="text1"/>
            <w:sz w:val="22"/>
            <w:szCs w:val="22"/>
          </w:rPr>
          <w:t>https://doi.org/10.1080/1359432X.2011.557549</w:t>
        </w:r>
      </w:hyperlink>
    </w:p>
    <w:p w14:paraId="4E8C1AE3" w14:textId="35E12E09" w:rsidR="007D0137" w:rsidRPr="006D688B" w:rsidRDefault="007D0137" w:rsidP="001C2234">
      <w:pPr>
        <w:spacing w:after="100" w:afterAutospacing="1" w:line="360" w:lineRule="auto"/>
        <w:ind w:left="720" w:hanging="720"/>
        <w:jc w:val="both"/>
        <w:rPr>
          <w:rFonts w:ascii="Times New Roman" w:eastAsia="Times New Roman" w:hAnsi="Times New Roman" w:cs="Times New Roman"/>
          <w:color w:val="000000" w:themeColor="text1"/>
        </w:rPr>
      </w:pPr>
    </w:p>
    <w:p w14:paraId="2C4C050B" w14:textId="77777777" w:rsidR="00FB3940" w:rsidRDefault="00FB3940" w:rsidP="008B6A26">
      <w:pPr>
        <w:rPr>
          <w:rFonts w:ascii="Times New Roman" w:hAnsi="Times New Roman" w:cs="Times New Roman"/>
        </w:rPr>
      </w:pPr>
    </w:p>
    <w:p w14:paraId="376A66E3" w14:textId="77777777" w:rsidR="00382858" w:rsidRDefault="00382858" w:rsidP="003D2CB6">
      <w:pPr>
        <w:pStyle w:val="Heading1"/>
        <w:spacing w:before="0" w:line="480" w:lineRule="auto"/>
        <w:jc w:val="both"/>
        <w:rPr>
          <w:rFonts w:ascii="Times New Roman" w:hAnsi="Times New Roman" w:cs="Times New Roman"/>
          <w:bCs/>
          <w:color w:val="000000" w:themeColor="text1"/>
          <w:sz w:val="24"/>
          <w:szCs w:val="24"/>
          <w:shd w:val="clear" w:color="auto" w:fill="FFFFFF"/>
        </w:rPr>
      </w:pPr>
    </w:p>
    <w:p w14:paraId="7CED3BFF" w14:textId="0B5783DD" w:rsidR="00883AD3" w:rsidRPr="006D688B" w:rsidRDefault="00883AD3" w:rsidP="003D2CB6">
      <w:pPr>
        <w:pStyle w:val="Heading1"/>
        <w:spacing w:before="0" w:line="480" w:lineRule="auto"/>
        <w:jc w:val="both"/>
        <w:rPr>
          <w:rFonts w:ascii="Times New Roman" w:hAnsi="Times New Roman" w:cs="Times New Roman"/>
          <w:bCs/>
          <w:color w:val="000000" w:themeColor="text1"/>
          <w:sz w:val="24"/>
          <w:szCs w:val="24"/>
          <w:shd w:val="clear" w:color="auto" w:fill="FFFFFF"/>
        </w:rPr>
      </w:pPr>
      <w:r w:rsidRPr="006D688B">
        <w:rPr>
          <w:rFonts w:ascii="Times New Roman" w:hAnsi="Times New Roman" w:cs="Times New Roman"/>
          <w:bCs/>
          <w:color w:val="000000" w:themeColor="text1"/>
          <w:sz w:val="24"/>
          <w:szCs w:val="24"/>
          <w:shd w:val="clear" w:color="auto" w:fill="FFFFFF"/>
        </w:rPr>
        <w:t>Appendi</w:t>
      </w:r>
      <w:bookmarkEnd w:id="16"/>
      <w:r w:rsidR="00235F5D" w:rsidRPr="006D688B">
        <w:rPr>
          <w:rFonts w:ascii="Times New Roman" w:hAnsi="Times New Roman" w:cs="Times New Roman"/>
          <w:bCs/>
          <w:color w:val="000000" w:themeColor="text1"/>
          <w:sz w:val="24"/>
          <w:szCs w:val="24"/>
          <w:shd w:val="clear" w:color="auto" w:fill="FFFFFF"/>
        </w:rPr>
        <w:t>ces</w:t>
      </w:r>
      <w:r w:rsidR="0018436F">
        <w:rPr>
          <w:rFonts w:ascii="Times New Roman" w:hAnsi="Times New Roman" w:cs="Times New Roman"/>
          <w:bCs/>
          <w:color w:val="000000" w:themeColor="text1"/>
          <w:sz w:val="24"/>
          <w:szCs w:val="24"/>
          <w:shd w:val="clear" w:color="auto" w:fill="FFFFFF"/>
        </w:rPr>
        <w:t>:</w:t>
      </w:r>
    </w:p>
    <w:p w14:paraId="2AD6739A" w14:textId="77777777" w:rsidR="008A0C0B" w:rsidRPr="006D688B" w:rsidRDefault="008A0C0B" w:rsidP="003D2CB6">
      <w:pPr>
        <w:spacing w:line="480" w:lineRule="auto"/>
        <w:jc w:val="both"/>
        <w:rPr>
          <w:rFonts w:ascii="Times New Roman" w:hAnsi="Times New Roman" w:cs="Times New Roman"/>
          <w:color w:val="000000" w:themeColor="text1"/>
        </w:rPr>
      </w:pPr>
    </w:p>
    <w:p w14:paraId="3423AA1C" w14:textId="5EFA151B" w:rsidR="00883AD3" w:rsidRPr="006D688B" w:rsidRDefault="00883AD3" w:rsidP="003D2CB6">
      <w:pPr>
        <w:pStyle w:val="Heading2"/>
        <w:spacing w:line="480" w:lineRule="auto"/>
        <w:jc w:val="both"/>
        <w:rPr>
          <w:rFonts w:ascii="Times New Roman" w:eastAsia="Calibri" w:hAnsi="Times New Roman" w:cs="Times New Roman"/>
          <w:bCs/>
          <w:color w:val="000000" w:themeColor="text1"/>
          <w:sz w:val="22"/>
          <w:szCs w:val="22"/>
        </w:rPr>
      </w:pPr>
      <w:bookmarkStart w:id="18" w:name="_Toc97670877"/>
      <w:r w:rsidRPr="006D688B">
        <w:rPr>
          <w:rFonts w:ascii="Times New Roman" w:eastAsia="Calibri" w:hAnsi="Times New Roman" w:cs="Times New Roman"/>
          <w:bCs/>
          <w:color w:val="000000" w:themeColor="text1"/>
          <w:sz w:val="22"/>
          <w:szCs w:val="22"/>
        </w:rPr>
        <w:t xml:space="preserve">Appendix 1: </w:t>
      </w:r>
      <w:bookmarkStart w:id="19" w:name="_Hlk99108135"/>
      <w:r w:rsidRPr="006D688B">
        <w:rPr>
          <w:rFonts w:ascii="Times New Roman" w:eastAsia="Calibri" w:hAnsi="Times New Roman" w:cs="Times New Roman"/>
          <w:bCs/>
          <w:color w:val="000000" w:themeColor="text1"/>
          <w:sz w:val="22"/>
          <w:szCs w:val="22"/>
        </w:rPr>
        <w:t>Structured Interview Question</w:t>
      </w:r>
      <w:bookmarkEnd w:id="18"/>
    </w:p>
    <w:p w14:paraId="3B08A3A5" w14:textId="77777777" w:rsidR="00F16CC7" w:rsidRPr="006D688B" w:rsidRDefault="00F16CC7" w:rsidP="00BF0CEC">
      <w:pPr>
        <w:jc w:val="both"/>
        <w:rPr>
          <w:rFonts w:ascii="Times New Roman" w:hAnsi="Times New Roman" w:cs="Times New Roman"/>
        </w:rPr>
      </w:pPr>
    </w:p>
    <w:p w14:paraId="5741D368" w14:textId="77777777" w:rsidR="00883AD3" w:rsidRPr="006D688B" w:rsidRDefault="00883AD3" w:rsidP="00BF0CEC">
      <w:pPr>
        <w:pStyle w:val="ListParagraph"/>
        <w:numPr>
          <w:ilvl w:val="0"/>
          <w:numId w:val="9"/>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What is your main driving factor of working for McDonald’s Colchester, and would you recommend the company to your friends as an employer?</w:t>
      </w:r>
    </w:p>
    <w:p w14:paraId="37A5114D" w14:textId="5233AF6F" w:rsidR="000140A7" w:rsidRPr="006D688B" w:rsidRDefault="00883AD3" w:rsidP="00BF0CEC">
      <w:pPr>
        <w:pStyle w:val="ListParagraph"/>
        <w:numPr>
          <w:ilvl w:val="0"/>
          <w:numId w:val="9"/>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How do you feel about the current work</w:t>
      </w:r>
      <w:r w:rsidR="000140A7" w:rsidRPr="006D688B">
        <w:rPr>
          <w:rFonts w:ascii="Times New Roman" w:eastAsia="Calibri" w:hAnsi="Times New Roman" w:cs="Times New Roman"/>
          <w:color w:val="000000" w:themeColor="text1"/>
        </w:rPr>
        <w:t>?</w:t>
      </w:r>
    </w:p>
    <w:p w14:paraId="1A574028" w14:textId="307192A1" w:rsidR="000140A7" w:rsidRPr="006D688B" w:rsidRDefault="000140A7" w:rsidP="00BF0CEC">
      <w:pPr>
        <w:pStyle w:val="ListParagraph"/>
        <w:numPr>
          <w:ilvl w:val="0"/>
          <w:numId w:val="9"/>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Do</w:t>
      </w:r>
      <w:r w:rsidR="00883AD3" w:rsidRPr="006D688B">
        <w:rPr>
          <w:rFonts w:ascii="Times New Roman" w:eastAsia="Calibri" w:hAnsi="Times New Roman" w:cs="Times New Roman"/>
          <w:color w:val="000000" w:themeColor="text1"/>
        </w:rPr>
        <w:t xml:space="preserve"> you believe that your current compensation and benefits are fair? </w:t>
      </w:r>
    </w:p>
    <w:p w14:paraId="13581174" w14:textId="72071BFD" w:rsidR="00883AD3" w:rsidRPr="006D688B" w:rsidRDefault="008A664C" w:rsidP="00BF0CEC">
      <w:pPr>
        <w:pStyle w:val="ListParagraph"/>
        <w:numPr>
          <w:ilvl w:val="0"/>
          <w:numId w:val="9"/>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From your experience what would you like to improve</w:t>
      </w:r>
      <w:r w:rsidR="00883AD3" w:rsidRPr="006D688B">
        <w:rPr>
          <w:rFonts w:ascii="Times New Roman" w:eastAsia="Calibri" w:hAnsi="Times New Roman" w:cs="Times New Roman"/>
          <w:color w:val="000000" w:themeColor="text1"/>
        </w:rPr>
        <w:t xml:space="preserve">? </w:t>
      </w:r>
    </w:p>
    <w:p w14:paraId="3E81B940" w14:textId="3D0EFAA1" w:rsidR="008A664C" w:rsidRPr="006D688B" w:rsidRDefault="00883AD3" w:rsidP="00BF0CEC">
      <w:pPr>
        <w:pStyle w:val="ListParagraph"/>
        <w:numPr>
          <w:ilvl w:val="0"/>
          <w:numId w:val="9"/>
        </w:num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xml:space="preserve">In what ways do you feel </w:t>
      </w:r>
      <w:r w:rsidR="008A664C" w:rsidRPr="006D688B">
        <w:rPr>
          <w:rFonts w:ascii="Times New Roman" w:eastAsia="Calibri" w:hAnsi="Times New Roman" w:cs="Times New Roman"/>
          <w:color w:val="000000" w:themeColor="text1"/>
        </w:rPr>
        <w:t>supported at work?</w:t>
      </w:r>
    </w:p>
    <w:bookmarkEnd w:id="19"/>
    <w:p w14:paraId="74783556" w14:textId="3C521FCE" w:rsidR="00BF0CEC" w:rsidRPr="006D688B" w:rsidRDefault="00BF0CEC" w:rsidP="00BF0CEC">
      <w:pPr>
        <w:pStyle w:val="paragraph"/>
        <w:numPr>
          <w:ilvl w:val="0"/>
          <w:numId w:val="30"/>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Does the company’s culture foster a comfortable, supportive work environment?</w:t>
      </w:r>
      <w:r w:rsidRPr="006D688B">
        <w:rPr>
          <w:rStyle w:val="eop"/>
          <w:color w:val="000000"/>
          <w:sz w:val="22"/>
          <w:szCs w:val="22"/>
        </w:rPr>
        <w:t> </w:t>
      </w:r>
    </w:p>
    <w:p w14:paraId="42A3142F" w14:textId="77777777" w:rsidR="00BF0CEC" w:rsidRPr="006D688B" w:rsidRDefault="00BF0CEC" w:rsidP="00BF0CEC">
      <w:pPr>
        <w:pStyle w:val="paragraph"/>
        <w:numPr>
          <w:ilvl w:val="0"/>
          <w:numId w:val="31"/>
        </w:numPr>
        <w:tabs>
          <w:tab w:val="clear" w:pos="720"/>
          <w:tab w:val="num" w:pos="0"/>
        </w:tabs>
        <w:spacing w:before="0" w:beforeAutospacing="0" w:after="0" w:afterAutospacing="0" w:line="480" w:lineRule="auto"/>
        <w:ind w:left="360" w:firstLine="0"/>
        <w:jc w:val="both"/>
        <w:textAlignment w:val="baseline"/>
        <w:rPr>
          <w:sz w:val="22"/>
          <w:szCs w:val="22"/>
          <w:lang w:val="en-US"/>
        </w:rPr>
      </w:pPr>
      <w:r w:rsidRPr="006D688B">
        <w:rPr>
          <w:rStyle w:val="normaltextrun"/>
          <w:color w:val="000000"/>
          <w:sz w:val="22"/>
          <w:szCs w:val="22"/>
        </w:rPr>
        <w:t>From your experience, do you think that the company leadership invested in the organisational culture initiatives?</w:t>
      </w:r>
      <w:r w:rsidRPr="006D688B">
        <w:rPr>
          <w:rStyle w:val="eop"/>
          <w:color w:val="000000"/>
          <w:sz w:val="22"/>
          <w:szCs w:val="22"/>
        </w:rPr>
        <w:t> </w:t>
      </w:r>
    </w:p>
    <w:p w14:paraId="054A374E" w14:textId="77777777" w:rsidR="00BF0CEC" w:rsidRPr="006D688B" w:rsidRDefault="00BF0CEC" w:rsidP="00BF0CEC">
      <w:pPr>
        <w:pStyle w:val="paragraph"/>
        <w:numPr>
          <w:ilvl w:val="0"/>
          <w:numId w:val="32"/>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What is your take on employee empowerment status within McDonald’s Colchester?</w:t>
      </w:r>
      <w:r w:rsidRPr="006D688B">
        <w:rPr>
          <w:rStyle w:val="eop"/>
          <w:color w:val="000000"/>
          <w:sz w:val="22"/>
          <w:szCs w:val="22"/>
        </w:rPr>
        <w:t> </w:t>
      </w:r>
    </w:p>
    <w:p w14:paraId="0B3851DA" w14:textId="77777777" w:rsidR="00BF0CEC" w:rsidRPr="006D688B" w:rsidRDefault="00BF0CEC" w:rsidP="00BF0CEC">
      <w:pPr>
        <w:pStyle w:val="paragraph"/>
        <w:numPr>
          <w:ilvl w:val="0"/>
          <w:numId w:val="33"/>
        </w:numPr>
        <w:tabs>
          <w:tab w:val="clear" w:pos="720"/>
          <w:tab w:val="num" w:pos="0"/>
        </w:tabs>
        <w:spacing w:before="0" w:beforeAutospacing="0" w:after="0" w:afterAutospacing="0" w:line="480" w:lineRule="auto"/>
        <w:ind w:left="360" w:firstLine="0"/>
        <w:jc w:val="both"/>
        <w:textAlignment w:val="baseline"/>
        <w:rPr>
          <w:sz w:val="22"/>
          <w:szCs w:val="22"/>
          <w:lang w:val="en-US"/>
        </w:rPr>
      </w:pPr>
      <w:r w:rsidRPr="006D688B">
        <w:rPr>
          <w:rStyle w:val="normaltextrun"/>
          <w:color w:val="000000"/>
          <w:sz w:val="22"/>
          <w:szCs w:val="22"/>
        </w:rPr>
        <w:t>In your view, what are the opportunities for people to grow and develop within the company?</w:t>
      </w:r>
      <w:r w:rsidRPr="006D688B">
        <w:rPr>
          <w:rStyle w:val="eop"/>
          <w:color w:val="000000"/>
          <w:sz w:val="22"/>
          <w:szCs w:val="22"/>
        </w:rPr>
        <w:t> </w:t>
      </w:r>
    </w:p>
    <w:p w14:paraId="0AA8D99C" w14:textId="77777777" w:rsidR="00BF0CEC" w:rsidRPr="006D688B" w:rsidRDefault="00BF0CEC" w:rsidP="00BF0CEC">
      <w:pPr>
        <w:pStyle w:val="paragraph"/>
        <w:numPr>
          <w:ilvl w:val="0"/>
          <w:numId w:val="34"/>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What are the major challenges in working with other team members and colleagues?</w:t>
      </w:r>
      <w:r w:rsidRPr="006D688B">
        <w:rPr>
          <w:rStyle w:val="eop"/>
          <w:color w:val="000000"/>
          <w:sz w:val="22"/>
          <w:szCs w:val="22"/>
        </w:rPr>
        <w:t> </w:t>
      </w:r>
    </w:p>
    <w:p w14:paraId="0AB0FF1B" w14:textId="77777777" w:rsidR="00BF0CEC" w:rsidRPr="006D688B" w:rsidRDefault="00BF0CEC" w:rsidP="00BF0CEC">
      <w:pPr>
        <w:pStyle w:val="paragraph"/>
        <w:numPr>
          <w:ilvl w:val="0"/>
          <w:numId w:val="35"/>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 xml:space="preserve">What are the challenges of getting enough information from the company about what is happening? </w:t>
      </w:r>
      <w:r w:rsidRPr="006D688B">
        <w:rPr>
          <w:rStyle w:val="eop"/>
          <w:color w:val="000000"/>
          <w:sz w:val="22"/>
          <w:szCs w:val="22"/>
        </w:rPr>
        <w:t> </w:t>
      </w:r>
    </w:p>
    <w:p w14:paraId="43376296" w14:textId="359AF023" w:rsidR="00BF0CEC" w:rsidRPr="006D688B" w:rsidRDefault="00BF0CEC" w:rsidP="00BF0CEC">
      <w:pPr>
        <w:pStyle w:val="paragraph"/>
        <w:numPr>
          <w:ilvl w:val="0"/>
          <w:numId w:val="36"/>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 xml:space="preserve">As an </w:t>
      </w:r>
      <w:r w:rsidRPr="006D688B">
        <w:rPr>
          <w:rStyle w:val="contextualspellingandgrammarerror"/>
          <w:color w:val="000000"/>
          <w:sz w:val="22"/>
          <w:szCs w:val="22"/>
        </w:rPr>
        <w:t>employee, do</w:t>
      </w:r>
      <w:r w:rsidRPr="006D688B">
        <w:rPr>
          <w:rStyle w:val="normaltextrun"/>
          <w:color w:val="000000"/>
          <w:sz w:val="22"/>
          <w:szCs w:val="22"/>
        </w:rPr>
        <w:t xml:space="preserve"> you feel you are being listened to?</w:t>
      </w:r>
      <w:r w:rsidRPr="006D688B">
        <w:rPr>
          <w:rStyle w:val="eop"/>
          <w:color w:val="000000"/>
          <w:sz w:val="22"/>
          <w:szCs w:val="22"/>
        </w:rPr>
        <w:t> </w:t>
      </w:r>
    </w:p>
    <w:p w14:paraId="3ECDDBAD" w14:textId="77777777" w:rsidR="00BF0CEC" w:rsidRPr="006D688B" w:rsidRDefault="00BF0CEC" w:rsidP="00BF0CEC">
      <w:pPr>
        <w:pStyle w:val="paragraph"/>
        <w:numPr>
          <w:ilvl w:val="0"/>
          <w:numId w:val="37"/>
        </w:numPr>
        <w:tabs>
          <w:tab w:val="clear" w:pos="720"/>
          <w:tab w:val="num" w:pos="0"/>
        </w:tabs>
        <w:spacing w:before="0" w:beforeAutospacing="0" w:after="0" w:afterAutospacing="0" w:line="480" w:lineRule="auto"/>
        <w:ind w:left="360" w:firstLine="0"/>
        <w:jc w:val="both"/>
        <w:textAlignment w:val="baseline"/>
        <w:rPr>
          <w:sz w:val="22"/>
          <w:szCs w:val="22"/>
          <w:lang w:val="en-US"/>
        </w:rPr>
      </w:pPr>
      <w:r w:rsidRPr="006D688B">
        <w:rPr>
          <w:rStyle w:val="normaltextrun"/>
          <w:color w:val="000000"/>
          <w:sz w:val="22"/>
          <w:szCs w:val="22"/>
        </w:rPr>
        <w:t>What are your thoughts about the company allowing you to achieve the balance between work and personal life? </w:t>
      </w:r>
      <w:r w:rsidRPr="006D688B">
        <w:rPr>
          <w:rStyle w:val="eop"/>
          <w:color w:val="000000"/>
          <w:sz w:val="22"/>
          <w:szCs w:val="22"/>
        </w:rPr>
        <w:t> </w:t>
      </w:r>
    </w:p>
    <w:p w14:paraId="7A7144C0" w14:textId="77777777" w:rsidR="00BF0CEC" w:rsidRPr="006D688B" w:rsidRDefault="00BF0CEC" w:rsidP="00BF0CEC">
      <w:pPr>
        <w:pStyle w:val="paragraph"/>
        <w:numPr>
          <w:ilvl w:val="0"/>
          <w:numId w:val="38"/>
        </w:numPr>
        <w:tabs>
          <w:tab w:val="clear" w:pos="720"/>
          <w:tab w:val="num" w:pos="0"/>
        </w:tabs>
        <w:spacing w:before="0" w:beforeAutospacing="0" w:after="0" w:afterAutospacing="0" w:line="480" w:lineRule="auto"/>
        <w:ind w:left="360" w:firstLine="0"/>
        <w:jc w:val="both"/>
        <w:textAlignment w:val="baseline"/>
        <w:rPr>
          <w:sz w:val="22"/>
          <w:szCs w:val="22"/>
        </w:rPr>
      </w:pPr>
      <w:r w:rsidRPr="006D688B">
        <w:rPr>
          <w:rStyle w:val="normaltextrun"/>
          <w:color w:val="000000"/>
          <w:sz w:val="22"/>
          <w:szCs w:val="22"/>
        </w:rPr>
        <w:t>In what ways do you believe the company offers fair rewards of work input by employee? </w:t>
      </w:r>
      <w:r w:rsidRPr="006D688B">
        <w:rPr>
          <w:rStyle w:val="eop"/>
          <w:color w:val="000000"/>
          <w:sz w:val="22"/>
          <w:szCs w:val="22"/>
        </w:rPr>
        <w:t> </w:t>
      </w:r>
    </w:p>
    <w:p w14:paraId="043D904E" w14:textId="77777777" w:rsidR="00B05392" w:rsidRPr="00B05392" w:rsidRDefault="00BF0CEC" w:rsidP="003D2CB6">
      <w:pPr>
        <w:pStyle w:val="paragraph"/>
        <w:numPr>
          <w:ilvl w:val="0"/>
          <w:numId w:val="39"/>
        </w:numPr>
        <w:tabs>
          <w:tab w:val="clear" w:pos="720"/>
          <w:tab w:val="num" w:pos="0"/>
        </w:tabs>
        <w:spacing w:before="0" w:beforeAutospacing="0" w:after="0" w:afterAutospacing="0" w:line="480" w:lineRule="auto"/>
        <w:ind w:left="360" w:firstLine="0"/>
        <w:jc w:val="both"/>
        <w:textAlignment w:val="baseline"/>
        <w:rPr>
          <w:rStyle w:val="eop"/>
          <w:sz w:val="22"/>
          <w:szCs w:val="22"/>
        </w:rPr>
      </w:pPr>
      <w:r w:rsidRPr="006D688B">
        <w:rPr>
          <w:rStyle w:val="normaltextrun"/>
          <w:color w:val="000000"/>
          <w:sz w:val="22"/>
          <w:szCs w:val="22"/>
        </w:rPr>
        <w:lastRenderedPageBreak/>
        <w:t>What are the areas you feel the company need to make improvement when it comes to employee engagement?</w:t>
      </w:r>
      <w:r w:rsidRPr="006D688B">
        <w:rPr>
          <w:rStyle w:val="eop"/>
          <w:color w:val="000000"/>
          <w:sz w:val="22"/>
          <w:szCs w:val="22"/>
        </w:rPr>
        <w:t> </w:t>
      </w:r>
      <w:bookmarkStart w:id="20" w:name="_Toc98001900"/>
    </w:p>
    <w:p w14:paraId="787DA716" w14:textId="2D2F2224" w:rsidR="00F9021C" w:rsidRPr="00B05392" w:rsidRDefault="00F9021C" w:rsidP="00B05392">
      <w:pPr>
        <w:pStyle w:val="paragraph"/>
        <w:spacing w:before="0" w:beforeAutospacing="0" w:after="0" w:afterAutospacing="0" w:line="480" w:lineRule="auto"/>
        <w:ind w:left="360"/>
        <w:jc w:val="both"/>
        <w:textAlignment w:val="baseline"/>
        <w:rPr>
          <w:sz w:val="22"/>
          <w:szCs w:val="22"/>
        </w:rPr>
      </w:pPr>
      <w:r w:rsidRPr="00B05392">
        <w:rPr>
          <w:rFonts w:eastAsia="Calibri"/>
          <w:bCs/>
          <w:color w:val="000000" w:themeColor="text1"/>
          <w:sz w:val="22"/>
          <w:szCs w:val="22"/>
        </w:rPr>
        <w:t>Appendix 2: Quantitative Results</w:t>
      </w:r>
      <w:bookmarkEnd w:id="20"/>
    </w:p>
    <w:p w14:paraId="6A5E53D0" w14:textId="77777777" w:rsidR="00FB3940" w:rsidRPr="006D688B" w:rsidRDefault="00FB3940" w:rsidP="006F377B">
      <w:pPr>
        <w:rPr>
          <w:rFonts w:ascii="Times New Roman" w:hAnsi="Times New Roman" w:cs="Times New Roman"/>
        </w:rPr>
      </w:pPr>
    </w:p>
    <w:p w14:paraId="077FE9F0" w14:textId="77777777" w:rsidR="00F9021C" w:rsidRPr="006D688B" w:rsidRDefault="00F9021C" w:rsidP="003D2CB6">
      <w:pPr>
        <w:spacing w:after="0" w:line="480" w:lineRule="auto"/>
        <w:jc w:val="both"/>
        <w:rPr>
          <w:rFonts w:ascii="Times New Roman" w:eastAsia="Calibri" w:hAnsi="Times New Roman" w:cs="Times New Roman"/>
          <w:b/>
          <w:bCs/>
          <w:color w:val="000000" w:themeColor="text1"/>
        </w:rPr>
      </w:pPr>
      <w:r w:rsidRPr="006D688B">
        <w:rPr>
          <w:rFonts w:ascii="Times New Roman" w:eastAsia="Calibri" w:hAnsi="Times New Roman" w:cs="Times New Roman"/>
          <w:b/>
          <w:bCs/>
          <w:color w:val="000000" w:themeColor="text1"/>
        </w:rPr>
        <w:t>Correlations</w:t>
      </w:r>
    </w:p>
    <w:tbl>
      <w:tblPr>
        <w:tblW w:w="93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895"/>
        <w:gridCol w:w="1607"/>
        <w:gridCol w:w="2289"/>
        <w:gridCol w:w="1608"/>
      </w:tblGrid>
      <w:tr w:rsidR="003D2CB6" w:rsidRPr="006D688B" w14:paraId="5C721639" w14:textId="77777777" w:rsidTr="00FB3940">
        <w:trPr>
          <w:cantSplit/>
          <w:trHeight w:val="493"/>
        </w:trPr>
        <w:tc>
          <w:tcPr>
            <w:tcW w:w="9399" w:type="dxa"/>
            <w:gridSpan w:val="4"/>
            <w:tcBorders>
              <w:top w:val="nil"/>
              <w:left w:val="nil"/>
              <w:bottom w:val="nil"/>
              <w:right w:val="nil"/>
            </w:tcBorders>
            <w:shd w:val="clear" w:color="auto" w:fill="FFFFFF"/>
            <w:vAlign w:val="center"/>
          </w:tcPr>
          <w:p w14:paraId="513E41E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b/>
                <w:bCs/>
                <w:color w:val="000000" w:themeColor="text1"/>
              </w:rPr>
              <w:t>Descriptive Statistics</w:t>
            </w:r>
          </w:p>
        </w:tc>
      </w:tr>
      <w:tr w:rsidR="003D2CB6" w:rsidRPr="006D688B" w14:paraId="200AD394" w14:textId="77777777" w:rsidTr="00FB3940">
        <w:trPr>
          <w:cantSplit/>
          <w:trHeight w:val="483"/>
        </w:trPr>
        <w:tc>
          <w:tcPr>
            <w:tcW w:w="3895"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1FCB7F7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07" w:type="dxa"/>
            <w:tcBorders>
              <w:top w:val="single" w:sz="16" w:space="0" w:color="000000"/>
              <w:left w:val="single" w:sz="16" w:space="0" w:color="000000"/>
              <w:bottom w:val="single" w:sz="16" w:space="0" w:color="000000"/>
            </w:tcBorders>
            <w:shd w:val="clear" w:color="auto" w:fill="FFFFFF"/>
            <w:vAlign w:val="bottom"/>
          </w:tcPr>
          <w:p w14:paraId="5CE5F49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Mean</w:t>
            </w:r>
          </w:p>
        </w:tc>
        <w:tc>
          <w:tcPr>
            <w:tcW w:w="2289" w:type="dxa"/>
            <w:tcBorders>
              <w:top w:val="single" w:sz="16" w:space="0" w:color="000000"/>
              <w:bottom w:val="single" w:sz="16" w:space="0" w:color="000000"/>
            </w:tcBorders>
            <w:shd w:val="clear" w:color="auto" w:fill="FFFFFF"/>
            <w:vAlign w:val="bottom"/>
          </w:tcPr>
          <w:p w14:paraId="7CE5F29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Std. Deviation</w:t>
            </w:r>
          </w:p>
        </w:tc>
        <w:tc>
          <w:tcPr>
            <w:tcW w:w="1607" w:type="dxa"/>
            <w:tcBorders>
              <w:top w:val="single" w:sz="16" w:space="0" w:color="000000"/>
              <w:bottom w:val="single" w:sz="16" w:space="0" w:color="000000"/>
              <w:right w:val="single" w:sz="16" w:space="0" w:color="000000"/>
            </w:tcBorders>
            <w:shd w:val="clear" w:color="auto" w:fill="FFFFFF"/>
            <w:vAlign w:val="bottom"/>
          </w:tcPr>
          <w:p w14:paraId="1C98769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r>
      <w:tr w:rsidR="003D2CB6" w:rsidRPr="006D688B" w14:paraId="6A2B685B" w14:textId="77777777" w:rsidTr="00FB3940">
        <w:trPr>
          <w:cantSplit/>
          <w:trHeight w:val="1470"/>
        </w:trPr>
        <w:tc>
          <w:tcPr>
            <w:tcW w:w="3895" w:type="dxa"/>
            <w:tcBorders>
              <w:top w:val="single" w:sz="16" w:space="0" w:color="000000"/>
              <w:left w:val="single" w:sz="16" w:space="0" w:color="000000"/>
              <w:bottom w:val="nil"/>
              <w:right w:val="single" w:sz="16" w:space="0" w:color="000000"/>
            </w:tcBorders>
            <w:shd w:val="clear" w:color="auto" w:fill="FFFFFF"/>
          </w:tcPr>
          <w:p w14:paraId="5A63A23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Teamwork has contributed to increased employee engagement</w:t>
            </w:r>
          </w:p>
        </w:tc>
        <w:tc>
          <w:tcPr>
            <w:tcW w:w="1607" w:type="dxa"/>
            <w:tcBorders>
              <w:top w:val="single" w:sz="16" w:space="0" w:color="000000"/>
              <w:left w:val="single" w:sz="16" w:space="0" w:color="000000"/>
              <w:bottom w:val="nil"/>
            </w:tcBorders>
            <w:shd w:val="clear" w:color="auto" w:fill="FFFFFF"/>
            <w:vAlign w:val="center"/>
          </w:tcPr>
          <w:p w14:paraId="3B53F75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2.49</w:t>
            </w:r>
          </w:p>
        </w:tc>
        <w:tc>
          <w:tcPr>
            <w:tcW w:w="2289" w:type="dxa"/>
            <w:tcBorders>
              <w:top w:val="single" w:sz="16" w:space="0" w:color="000000"/>
              <w:bottom w:val="nil"/>
            </w:tcBorders>
            <w:shd w:val="clear" w:color="auto" w:fill="FFFFFF"/>
            <w:vAlign w:val="center"/>
          </w:tcPr>
          <w:p w14:paraId="1F43D39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1.114</w:t>
            </w:r>
          </w:p>
        </w:tc>
        <w:tc>
          <w:tcPr>
            <w:tcW w:w="1607" w:type="dxa"/>
            <w:tcBorders>
              <w:top w:val="single" w:sz="16" w:space="0" w:color="000000"/>
              <w:bottom w:val="nil"/>
              <w:right w:val="single" w:sz="16" w:space="0" w:color="000000"/>
            </w:tcBorders>
            <w:shd w:val="clear" w:color="auto" w:fill="FFFFFF"/>
            <w:vAlign w:val="center"/>
          </w:tcPr>
          <w:p w14:paraId="081A0B2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5BB4D3EA" w14:textId="77777777" w:rsidTr="00FB3940">
        <w:trPr>
          <w:cantSplit/>
          <w:trHeight w:val="1470"/>
        </w:trPr>
        <w:tc>
          <w:tcPr>
            <w:tcW w:w="3895" w:type="dxa"/>
            <w:tcBorders>
              <w:top w:val="nil"/>
              <w:left w:val="single" w:sz="16" w:space="0" w:color="000000"/>
              <w:bottom w:val="nil"/>
              <w:right w:val="single" w:sz="16" w:space="0" w:color="000000"/>
            </w:tcBorders>
            <w:shd w:val="clear" w:color="auto" w:fill="FFFFFF"/>
          </w:tcPr>
          <w:p w14:paraId="1E4F4EF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Training and employee advancement opportunities are offered at McDonald’s</w:t>
            </w:r>
          </w:p>
        </w:tc>
        <w:tc>
          <w:tcPr>
            <w:tcW w:w="1607" w:type="dxa"/>
            <w:tcBorders>
              <w:top w:val="nil"/>
              <w:left w:val="single" w:sz="16" w:space="0" w:color="000000"/>
              <w:bottom w:val="nil"/>
            </w:tcBorders>
            <w:shd w:val="clear" w:color="auto" w:fill="FFFFFF"/>
            <w:vAlign w:val="center"/>
          </w:tcPr>
          <w:p w14:paraId="63942BE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3.15</w:t>
            </w:r>
          </w:p>
        </w:tc>
        <w:tc>
          <w:tcPr>
            <w:tcW w:w="2289" w:type="dxa"/>
            <w:tcBorders>
              <w:top w:val="nil"/>
              <w:bottom w:val="nil"/>
            </w:tcBorders>
            <w:shd w:val="clear" w:color="auto" w:fill="FFFFFF"/>
            <w:vAlign w:val="center"/>
          </w:tcPr>
          <w:p w14:paraId="4664E0C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.929</w:t>
            </w:r>
          </w:p>
        </w:tc>
        <w:tc>
          <w:tcPr>
            <w:tcW w:w="1607" w:type="dxa"/>
            <w:tcBorders>
              <w:top w:val="nil"/>
              <w:bottom w:val="nil"/>
              <w:right w:val="single" w:sz="16" w:space="0" w:color="000000"/>
            </w:tcBorders>
            <w:shd w:val="clear" w:color="auto" w:fill="FFFFFF"/>
            <w:vAlign w:val="center"/>
          </w:tcPr>
          <w:p w14:paraId="27113F44"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292A90B0" w14:textId="77777777" w:rsidTr="00FB3940">
        <w:trPr>
          <w:cantSplit/>
          <w:trHeight w:val="1954"/>
        </w:trPr>
        <w:tc>
          <w:tcPr>
            <w:tcW w:w="3895" w:type="dxa"/>
            <w:tcBorders>
              <w:top w:val="nil"/>
              <w:left w:val="single" w:sz="16" w:space="0" w:color="000000"/>
              <w:bottom w:val="nil"/>
              <w:right w:val="single" w:sz="16" w:space="0" w:color="000000"/>
            </w:tcBorders>
            <w:shd w:val="clear" w:color="auto" w:fill="FFFFFF"/>
          </w:tcPr>
          <w:p w14:paraId="4332AB6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The fast-food sector needs highly engaged employees for companies to remain competitive</w:t>
            </w:r>
          </w:p>
        </w:tc>
        <w:tc>
          <w:tcPr>
            <w:tcW w:w="1607" w:type="dxa"/>
            <w:tcBorders>
              <w:top w:val="nil"/>
              <w:left w:val="single" w:sz="16" w:space="0" w:color="000000"/>
              <w:bottom w:val="nil"/>
            </w:tcBorders>
            <w:shd w:val="clear" w:color="auto" w:fill="FFFFFF"/>
            <w:vAlign w:val="center"/>
          </w:tcPr>
          <w:p w14:paraId="09E6376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3.96</w:t>
            </w:r>
          </w:p>
        </w:tc>
        <w:tc>
          <w:tcPr>
            <w:tcW w:w="2289" w:type="dxa"/>
            <w:tcBorders>
              <w:top w:val="nil"/>
              <w:bottom w:val="nil"/>
            </w:tcBorders>
            <w:shd w:val="clear" w:color="auto" w:fill="FFFFFF"/>
            <w:vAlign w:val="center"/>
          </w:tcPr>
          <w:p w14:paraId="5FE851F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1.237</w:t>
            </w:r>
          </w:p>
        </w:tc>
        <w:tc>
          <w:tcPr>
            <w:tcW w:w="1607" w:type="dxa"/>
            <w:tcBorders>
              <w:top w:val="nil"/>
              <w:bottom w:val="nil"/>
              <w:right w:val="single" w:sz="16" w:space="0" w:color="000000"/>
            </w:tcBorders>
            <w:shd w:val="clear" w:color="auto" w:fill="FFFFFF"/>
            <w:vAlign w:val="center"/>
          </w:tcPr>
          <w:p w14:paraId="6E9D71F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4045A19E" w14:textId="77777777" w:rsidTr="00FB3940">
        <w:trPr>
          <w:cantSplit/>
          <w:trHeight w:val="1964"/>
        </w:trPr>
        <w:tc>
          <w:tcPr>
            <w:tcW w:w="3895" w:type="dxa"/>
            <w:tcBorders>
              <w:top w:val="nil"/>
              <w:left w:val="single" w:sz="16" w:space="0" w:color="000000"/>
              <w:bottom w:val="nil"/>
              <w:right w:val="single" w:sz="16" w:space="0" w:color="000000"/>
            </w:tcBorders>
            <w:shd w:val="clear" w:color="auto" w:fill="FFFFFF"/>
          </w:tcPr>
          <w:p w14:paraId="60FD75FE" w14:textId="1140EBC5"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Employee engagement contributes to high retention rates at McDonald’s Colchester</w:t>
            </w:r>
          </w:p>
        </w:tc>
        <w:tc>
          <w:tcPr>
            <w:tcW w:w="1607" w:type="dxa"/>
            <w:tcBorders>
              <w:top w:val="nil"/>
              <w:left w:val="single" w:sz="16" w:space="0" w:color="000000"/>
              <w:bottom w:val="nil"/>
            </w:tcBorders>
            <w:shd w:val="clear" w:color="auto" w:fill="FFFFFF"/>
            <w:vAlign w:val="center"/>
          </w:tcPr>
          <w:p w14:paraId="76A48B1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3.94</w:t>
            </w:r>
          </w:p>
        </w:tc>
        <w:tc>
          <w:tcPr>
            <w:tcW w:w="2289" w:type="dxa"/>
            <w:tcBorders>
              <w:top w:val="nil"/>
              <w:bottom w:val="nil"/>
            </w:tcBorders>
            <w:shd w:val="clear" w:color="auto" w:fill="FFFFFF"/>
            <w:vAlign w:val="center"/>
          </w:tcPr>
          <w:p w14:paraId="217971F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1.194</w:t>
            </w:r>
          </w:p>
        </w:tc>
        <w:tc>
          <w:tcPr>
            <w:tcW w:w="1607" w:type="dxa"/>
            <w:tcBorders>
              <w:top w:val="nil"/>
              <w:bottom w:val="nil"/>
              <w:right w:val="single" w:sz="16" w:space="0" w:color="000000"/>
            </w:tcBorders>
            <w:shd w:val="clear" w:color="auto" w:fill="FFFFFF"/>
            <w:vAlign w:val="center"/>
          </w:tcPr>
          <w:p w14:paraId="4B16AF0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23EFA57E" w14:textId="77777777" w:rsidTr="00FB3940">
        <w:trPr>
          <w:cantSplit/>
          <w:trHeight w:val="1954"/>
        </w:trPr>
        <w:tc>
          <w:tcPr>
            <w:tcW w:w="3895" w:type="dxa"/>
            <w:tcBorders>
              <w:top w:val="nil"/>
              <w:left w:val="single" w:sz="16" w:space="0" w:color="000000"/>
              <w:bottom w:val="single" w:sz="16" w:space="0" w:color="000000"/>
              <w:right w:val="single" w:sz="16" w:space="0" w:color="000000"/>
            </w:tcBorders>
            <w:shd w:val="clear" w:color="auto" w:fill="FFFFFF"/>
          </w:tcPr>
          <w:p w14:paraId="4A5610D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Do you feel satisfied with the strategies used by the organisation to foster your engagement?</w:t>
            </w:r>
          </w:p>
        </w:tc>
        <w:tc>
          <w:tcPr>
            <w:tcW w:w="1607" w:type="dxa"/>
            <w:tcBorders>
              <w:top w:val="nil"/>
              <w:left w:val="single" w:sz="16" w:space="0" w:color="000000"/>
              <w:bottom w:val="single" w:sz="16" w:space="0" w:color="000000"/>
            </w:tcBorders>
            <w:shd w:val="clear" w:color="auto" w:fill="FFFFFF"/>
            <w:vAlign w:val="center"/>
          </w:tcPr>
          <w:p w14:paraId="62D0541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2.66</w:t>
            </w:r>
          </w:p>
        </w:tc>
        <w:tc>
          <w:tcPr>
            <w:tcW w:w="2289" w:type="dxa"/>
            <w:tcBorders>
              <w:top w:val="nil"/>
              <w:bottom w:val="single" w:sz="16" w:space="0" w:color="000000"/>
            </w:tcBorders>
            <w:shd w:val="clear" w:color="auto" w:fill="FFFFFF"/>
            <w:vAlign w:val="center"/>
          </w:tcPr>
          <w:p w14:paraId="6D37676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1.396</w:t>
            </w:r>
          </w:p>
        </w:tc>
        <w:tc>
          <w:tcPr>
            <w:tcW w:w="1607" w:type="dxa"/>
            <w:tcBorders>
              <w:top w:val="nil"/>
              <w:bottom w:val="single" w:sz="16" w:space="0" w:color="000000"/>
              <w:right w:val="single" w:sz="16" w:space="0" w:color="000000"/>
            </w:tcBorders>
            <w:shd w:val="clear" w:color="auto" w:fill="FFFFFF"/>
            <w:vAlign w:val="center"/>
          </w:tcPr>
          <w:p w14:paraId="01869AD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bl>
    <w:p w14:paraId="699DC944" w14:textId="6A5CF095" w:rsidR="00FB3940" w:rsidRDefault="00FB3940" w:rsidP="003D2CB6">
      <w:pPr>
        <w:spacing w:after="0" w:line="480" w:lineRule="auto"/>
        <w:jc w:val="both"/>
        <w:rPr>
          <w:rFonts w:ascii="Times New Roman" w:eastAsia="Calibri" w:hAnsi="Times New Roman" w:cs="Times New Roman"/>
          <w:color w:val="000000" w:themeColor="text1"/>
        </w:rPr>
      </w:pPr>
    </w:p>
    <w:p w14:paraId="0A86853C" w14:textId="77777777" w:rsidR="00A9342F" w:rsidRPr="006D688B" w:rsidRDefault="00A9342F" w:rsidP="003D2CB6">
      <w:pPr>
        <w:spacing w:after="0" w:line="480" w:lineRule="auto"/>
        <w:jc w:val="both"/>
        <w:rPr>
          <w:rFonts w:ascii="Times New Roman" w:eastAsia="Calibri" w:hAnsi="Times New Roman" w:cs="Times New Roman"/>
          <w:color w:val="000000" w:themeColor="text1"/>
        </w:rPr>
      </w:pPr>
    </w:p>
    <w:tbl>
      <w:tblPr>
        <w:tblW w:w="99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12"/>
        <w:gridCol w:w="1674"/>
        <w:gridCol w:w="1446"/>
        <w:gridCol w:w="994"/>
        <w:gridCol w:w="1386"/>
        <w:gridCol w:w="994"/>
        <w:gridCol w:w="996"/>
      </w:tblGrid>
      <w:tr w:rsidR="003D2CB6" w:rsidRPr="006D688B" w14:paraId="3A1CA2FA" w14:textId="77777777" w:rsidTr="003D2CB6">
        <w:trPr>
          <w:cantSplit/>
          <w:trHeight w:val="553"/>
        </w:trPr>
        <w:tc>
          <w:tcPr>
            <w:tcW w:w="9902" w:type="dxa"/>
            <w:gridSpan w:val="7"/>
            <w:tcBorders>
              <w:top w:val="nil"/>
              <w:left w:val="nil"/>
              <w:bottom w:val="nil"/>
              <w:right w:val="nil"/>
            </w:tcBorders>
            <w:shd w:val="clear" w:color="auto" w:fill="FFFFFF"/>
            <w:vAlign w:val="center"/>
          </w:tcPr>
          <w:p w14:paraId="25D010A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b/>
                <w:bCs/>
                <w:color w:val="000000" w:themeColor="text1"/>
              </w:rPr>
              <w:t>ANOVA</w:t>
            </w:r>
          </w:p>
        </w:tc>
      </w:tr>
      <w:tr w:rsidR="003D2CB6" w:rsidRPr="006D688B" w14:paraId="1577587A" w14:textId="77777777" w:rsidTr="003D2CB6">
        <w:trPr>
          <w:cantSplit/>
          <w:trHeight w:val="542"/>
        </w:trPr>
        <w:tc>
          <w:tcPr>
            <w:tcW w:w="4086" w:type="dxa"/>
            <w:gridSpan w:val="2"/>
            <w:tcBorders>
              <w:top w:val="single" w:sz="16" w:space="0" w:color="000000"/>
              <w:left w:val="single" w:sz="16" w:space="0" w:color="000000"/>
              <w:bottom w:val="single" w:sz="16" w:space="0" w:color="000000"/>
              <w:right w:val="nil"/>
            </w:tcBorders>
            <w:shd w:val="clear" w:color="auto" w:fill="FFFFFF"/>
            <w:vAlign w:val="bottom"/>
          </w:tcPr>
          <w:p w14:paraId="77A51A6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446" w:type="dxa"/>
            <w:tcBorders>
              <w:top w:val="single" w:sz="16" w:space="0" w:color="000000"/>
              <w:left w:val="single" w:sz="16" w:space="0" w:color="000000"/>
              <w:bottom w:val="single" w:sz="16" w:space="0" w:color="000000"/>
            </w:tcBorders>
            <w:shd w:val="clear" w:color="auto" w:fill="FFFFFF"/>
            <w:vAlign w:val="bottom"/>
          </w:tcPr>
          <w:p w14:paraId="13F2A32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Sum of Squares</w:t>
            </w:r>
          </w:p>
        </w:tc>
        <w:tc>
          <w:tcPr>
            <w:tcW w:w="994" w:type="dxa"/>
            <w:tcBorders>
              <w:top w:val="single" w:sz="16" w:space="0" w:color="000000"/>
              <w:bottom w:val="single" w:sz="16" w:space="0" w:color="000000"/>
            </w:tcBorders>
            <w:shd w:val="clear" w:color="auto" w:fill="FFFFFF"/>
            <w:vAlign w:val="bottom"/>
          </w:tcPr>
          <w:p w14:paraId="5E690E5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df</w:t>
            </w:r>
          </w:p>
        </w:tc>
        <w:tc>
          <w:tcPr>
            <w:tcW w:w="1386" w:type="dxa"/>
            <w:tcBorders>
              <w:top w:val="single" w:sz="16" w:space="0" w:color="000000"/>
              <w:bottom w:val="single" w:sz="16" w:space="0" w:color="000000"/>
            </w:tcBorders>
            <w:shd w:val="clear" w:color="auto" w:fill="FFFFFF"/>
            <w:vAlign w:val="bottom"/>
          </w:tcPr>
          <w:p w14:paraId="7F58FCC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Mean Square</w:t>
            </w:r>
          </w:p>
        </w:tc>
        <w:tc>
          <w:tcPr>
            <w:tcW w:w="994" w:type="dxa"/>
            <w:tcBorders>
              <w:top w:val="single" w:sz="16" w:space="0" w:color="000000"/>
              <w:bottom w:val="single" w:sz="16" w:space="0" w:color="000000"/>
            </w:tcBorders>
            <w:shd w:val="clear" w:color="auto" w:fill="FFFFFF"/>
            <w:vAlign w:val="bottom"/>
          </w:tcPr>
          <w:p w14:paraId="13E5FC7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F</w:t>
            </w:r>
          </w:p>
        </w:tc>
        <w:tc>
          <w:tcPr>
            <w:tcW w:w="996" w:type="dxa"/>
            <w:tcBorders>
              <w:top w:val="single" w:sz="16" w:space="0" w:color="000000"/>
              <w:bottom w:val="single" w:sz="16" w:space="0" w:color="000000"/>
              <w:right w:val="single" w:sz="16" w:space="0" w:color="000000"/>
            </w:tcBorders>
            <w:shd w:val="clear" w:color="auto" w:fill="FFFFFF"/>
            <w:vAlign w:val="bottom"/>
          </w:tcPr>
          <w:p w14:paraId="7914290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w:t>
            </w:r>
          </w:p>
        </w:tc>
      </w:tr>
      <w:tr w:rsidR="003D2CB6" w:rsidRPr="006D688B" w14:paraId="05DAFC4B" w14:textId="77777777" w:rsidTr="003D2CB6">
        <w:trPr>
          <w:cantSplit/>
          <w:trHeight w:val="553"/>
        </w:trPr>
        <w:tc>
          <w:tcPr>
            <w:tcW w:w="2412" w:type="dxa"/>
            <w:vMerge w:val="restart"/>
            <w:tcBorders>
              <w:top w:val="single" w:sz="16" w:space="0" w:color="000000"/>
              <w:left w:val="single" w:sz="16" w:space="0" w:color="000000"/>
              <w:right w:val="nil"/>
            </w:tcBorders>
            <w:shd w:val="clear" w:color="auto" w:fill="FFFFFF"/>
          </w:tcPr>
          <w:p w14:paraId="1E89ECE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Years you have worked at McDonald’s Colchester</w:t>
            </w:r>
          </w:p>
        </w:tc>
        <w:tc>
          <w:tcPr>
            <w:tcW w:w="1674" w:type="dxa"/>
            <w:tcBorders>
              <w:top w:val="single" w:sz="16" w:space="0" w:color="000000"/>
              <w:left w:val="nil"/>
              <w:bottom w:val="nil"/>
              <w:right w:val="single" w:sz="16" w:space="0" w:color="000000"/>
            </w:tcBorders>
            <w:shd w:val="clear" w:color="auto" w:fill="FFFFFF"/>
          </w:tcPr>
          <w:p w14:paraId="2C5236A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Between Groups</w:t>
            </w:r>
          </w:p>
        </w:tc>
        <w:tc>
          <w:tcPr>
            <w:tcW w:w="1446" w:type="dxa"/>
            <w:tcBorders>
              <w:top w:val="single" w:sz="16" w:space="0" w:color="000000"/>
              <w:left w:val="single" w:sz="16" w:space="0" w:color="000000"/>
              <w:bottom w:val="nil"/>
            </w:tcBorders>
            <w:shd w:val="clear" w:color="auto" w:fill="FFFFFF"/>
            <w:vAlign w:val="center"/>
          </w:tcPr>
          <w:p w14:paraId="6908861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13.282</w:t>
            </w:r>
          </w:p>
        </w:tc>
        <w:tc>
          <w:tcPr>
            <w:tcW w:w="994" w:type="dxa"/>
            <w:tcBorders>
              <w:top w:val="single" w:sz="16" w:space="0" w:color="000000"/>
              <w:bottom w:val="nil"/>
            </w:tcBorders>
            <w:shd w:val="clear" w:color="auto" w:fill="FFFFFF"/>
            <w:vAlign w:val="center"/>
          </w:tcPr>
          <w:p w14:paraId="070D8BE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w:t>
            </w:r>
          </w:p>
        </w:tc>
        <w:tc>
          <w:tcPr>
            <w:tcW w:w="1386" w:type="dxa"/>
            <w:tcBorders>
              <w:top w:val="single" w:sz="16" w:space="0" w:color="000000"/>
              <w:bottom w:val="nil"/>
            </w:tcBorders>
            <w:shd w:val="clear" w:color="auto" w:fill="FFFFFF"/>
            <w:vAlign w:val="center"/>
          </w:tcPr>
          <w:p w14:paraId="2DBE064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4.427</w:t>
            </w:r>
          </w:p>
        </w:tc>
        <w:tc>
          <w:tcPr>
            <w:tcW w:w="994" w:type="dxa"/>
            <w:tcBorders>
              <w:top w:val="single" w:sz="16" w:space="0" w:color="000000"/>
              <w:bottom w:val="nil"/>
            </w:tcBorders>
            <w:shd w:val="clear" w:color="auto" w:fill="FFFFFF"/>
            <w:vAlign w:val="center"/>
          </w:tcPr>
          <w:p w14:paraId="6E046D7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2.531</w:t>
            </w:r>
          </w:p>
        </w:tc>
        <w:tc>
          <w:tcPr>
            <w:tcW w:w="996" w:type="dxa"/>
            <w:tcBorders>
              <w:top w:val="single" w:sz="16" w:space="0" w:color="000000"/>
              <w:bottom w:val="nil"/>
              <w:right w:val="single" w:sz="16" w:space="0" w:color="000000"/>
            </w:tcBorders>
            <w:shd w:val="clear" w:color="auto" w:fill="FFFFFF"/>
            <w:vAlign w:val="center"/>
          </w:tcPr>
          <w:p w14:paraId="3AE888F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.063</w:t>
            </w:r>
          </w:p>
        </w:tc>
      </w:tr>
      <w:tr w:rsidR="003D2CB6" w:rsidRPr="006D688B" w14:paraId="6A80CEF7" w14:textId="77777777" w:rsidTr="003D2CB6">
        <w:trPr>
          <w:cantSplit/>
          <w:trHeight w:val="585"/>
        </w:trPr>
        <w:tc>
          <w:tcPr>
            <w:tcW w:w="2412" w:type="dxa"/>
            <w:vMerge/>
            <w:tcBorders>
              <w:top w:val="single" w:sz="16" w:space="0" w:color="000000"/>
              <w:left w:val="single" w:sz="16" w:space="0" w:color="000000"/>
              <w:right w:val="nil"/>
            </w:tcBorders>
            <w:shd w:val="clear" w:color="auto" w:fill="FFFFFF"/>
          </w:tcPr>
          <w:p w14:paraId="3D0D823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bottom w:val="nil"/>
              <w:right w:val="single" w:sz="16" w:space="0" w:color="000000"/>
            </w:tcBorders>
            <w:shd w:val="clear" w:color="auto" w:fill="FFFFFF"/>
          </w:tcPr>
          <w:p w14:paraId="4A486D7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Within Groups</w:t>
            </w:r>
          </w:p>
        </w:tc>
        <w:tc>
          <w:tcPr>
            <w:tcW w:w="1446" w:type="dxa"/>
            <w:tcBorders>
              <w:top w:val="nil"/>
              <w:left w:val="single" w:sz="16" w:space="0" w:color="000000"/>
              <w:bottom w:val="nil"/>
            </w:tcBorders>
            <w:shd w:val="clear" w:color="auto" w:fill="FFFFFF"/>
            <w:vAlign w:val="center"/>
          </w:tcPr>
          <w:p w14:paraId="579B412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132.918</w:t>
            </w:r>
          </w:p>
        </w:tc>
        <w:tc>
          <w:tcPr>
            <w:tcW w:w="994" w:type="dxa"/>
            <w:tcBorders>
              <w:top w:val="nil"/>
              <w:bottom w:val="nil"/>
            </w:tcBorders>
            <w:shd w:val="clear" w:color="auto" w:fill="FFFFFF"/>
            <w:vAlign w:val="center"/>
          </w:tcPr>
          <w:p w14:paraId="7A1F120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76</w:t>
            </w:r>
          </w:p>
        </w:tc>
        <w:tc>
          <w:tcPr>
            <w:tcW w:w="1386" w:type="dxa"/>
            <w:tcBorders>
              <w:top w:val="nil"/>
              <w:bottom w:val="nil"/>
            </w:tcBorders>
            <w:shd w:val="clear" w:color="auto" w:fill="FFFFFF"/>
            <w:vAlign w:val="center"/>
          </w:tcPr>
          <w:p w14:paraId="1502FAA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1.749</w:t>
            </w:r>
          </w:p>
        </w:tc>
        <w:tc>
          <w:tcPr>
            <w:tcW w:w="994" w:type="dxa"/>
            <w:tcBorders>
              <w:top w:val="nil"/>
              <w:bottom w:val="nil"/>
            </w:tcBorders>
            <w:shd w:val="clear" w:color="auto" w:fill="FFFFFF"/>
            <w:vAlign w:val="center"/>
          </w:tcPr>
          <w:p w14:paraId="2E575C7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bottom w:val="nil"/>
              <w:right w:val="single" w:sz="16" w:space="0" w:color="000000"/>
            </w:tcBorders>
            <w:shd w:val="clear" w:color="auto" w:fill="FFFFFF"/>
            <w:vAlign w:val="center"/>
          </w:tcPr>
          <w:p w14:paraId="6882519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5FBF51F5" w14:textId="77777777" w:rsidTr="003D2CB6">
        <w:trPr>
          <w:cantSplit/>
          <w:trHeight w:val="596"/>
        </w:trPr>
        <w:tc>
          <w:tcPr>
            <w:tcW w:w="2412" w:type="dxa"/>
            <w:vMerge/>
            <w:tcBorders>
              <w:top w:val="single" w:sz="16" w:space="0" w:color="000000"/>
              <w:left w:val="single" w:sz="16" w:space="0" w:color="000000"/>
              <w:right w:val="nil"/>
            </w:tcBorders>
            <w:shd w:val="clear" w:color="auto" w:fill="FFFFFF"/>
          </w:tcPr>
          <w:p w14:paraId="6A90D40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right w:val="single" w:sz="16" w:space="0" w:color="000000"/>
            </w:tcBorders>
            <w:shd w:val="clear" w:color="auto" w:fill="FFFFFF"/>
          </w:tcPr>
          <w:p w14:paraId="512261B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Total</w:t>
            </w:r>
          </w:p>
        </w:tc>
        <w:tc>
          <w:tcPr>
            <w:tcW w:w="1446" w:type="dxa"/>
            <w:tcBorders>
              <w:top w:val="nil"/>
              <w:left w:val="single" w:sz="16" w:space="0" w:color="000000"/>
            </w:tcBorders>
            <w:shd w:val="clear" w:color="auto" w:fill="FFFFFF"/>
            <w:vAlign w:val="center"/>
          </w:tcPr>
          <w:p w14:paraId="2F0B6F2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146.200</w:t>
            </w:r>
          </w:p>
        </w:tc>
        <w:tc>
          <w:tcPr>
            <w:tcW w:w="994" w:type="dxa"/>
            <w:tcBorders>
              <w:top w:val="nil"/>
            </w:tcBorders>
            <w:shd w:val="clear" w:color="auto" w:fill="FFFFFF"/>
            <w:vAlign w:val="center"/>
          </w:tcPr>
          <w:p w14:paraId="64B4753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79</w:t>
            </w:r>
          </w:p>
        </w:tc>
        <w:tc>
          <w:tcPr>
            <w:tcW w:w="1386" w:type="dxa"/>
            <w:tcBorders>
              <w:top w:val="nil"/>
            </w:tcBorders>
            <w:shd w:val="clear" w:color="auto" w:fill="FFFFFF"/>
            <w:vAlign w:val="center"/>
          </w:tcPr>
          <w:p w14:paraId="7A02EDA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4" w:type="dxa"/>
            <w:tcBorders>
              <w:top w:val="nil"/>
            </w:tcBorders>
            <w:shd w:val="clear" w:color="auto" w:fill="FFFFFF"/>
            <w:vAlign w:val="center"/>
          </w:tcPr>
          <w:p w14:paraId="5D6495A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right w:val="single" w:sz="16" w:space="0" w:color="000000"/>
            </w:tcBorders>
            <w:shd w:val="clear" w:color="auto" w:fill="FFFFFF"/>
            <w:vAlign w:val="center"/>
          </w:tcPr>
          <w:p w14:paraId="76CE347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7F18DA99" w14:textId="77777777" w:rsidTr="003D2CB6">
        <w:trPr>
          <w:cantSplit/>
          <w:trHeight w:val="553"/>
        </w:trPr>
        <w:tc>
          <w:tcPr>
            <w:tcW w:w="2412" w:type="dxa"/>
            <w:vMerge w:val="restart"/>
            <w:tcBorders>
              <w:top w:val="nil"/>
              <w:left w:val="single" w:sz="16" w:space="0" w:color="000000"/>
              <w:right w:val="nil"/>
            </w:tcBorders>
            <w:shd w:val="clear" w:color="auto" w:fill="FFFFFF"/>
          </w:tcPr>
          <w:p w14:paraId="49B7FBB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Level of employee engagement at your organisation</w:t>
            </w:r>
          </w:p>
        </w:tc>
        <w:tc>
          <w:tcPr>
            <w:tcW w:w="1674" w:type="dxa"/>
            <w:tcBorders>
              <w:top w:val="nil"/>
              <w:left w:val="nil"/>
              <w:bottom w:val="nil"/>
              <w:right w:val="single" w:sz="16" w:space="0" w:color="000000"/>
            </w:tcBorders>
            <w:shd w:val="clear" w:color="auto" w:fill="FFFFFF"/>
          </w:tcPr>
          <w:p w14:paraId="32419CC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Between Groups</w:t>
            </w:r>
          </w:p>
        </w:tc>
        <w:tc>
          <w:tcPr>
            <w:tcW w:w="1446" w:type="dxa"/>
            <w:tcBorders>
              <w:top w:val="nil"/>
              <w:left w:val="single" w:sz="16" w:space="0" w:color="000000"/>
              <w:bottom w:val="nil"/>
            </w:tcBorders>
            <w:shd w:val="clear" w:color="auto" w:fill="FFFFFF"/>
            <w:vAlign w:val="center"/>
          </w:tcPr>
          <w:p w14:paraId="1A27BE8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21.838</w:t>
            </w:r>
          </w:p>
        </w:tc>
        <w:tc>
          <w:tcPr>
            <w:tcW w:w="994" w:type="dxa"/>
            <w:tcBorders>
              <w:top w:val="nil"/>
              <w:bottom w:val="nil"/>
            </w:tcBorders>
            <w:shd w:val="clear" w:color="auto" w:fill="FFFFFF"/>
            <w:vAlign w:val="center"/>
          </w:tcPr>
          <w:p w14:paraId="01C52B2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w:t>
            </w:r>
          </w:p>
        </w:tc>
        <w:tc>
          <w:tcPr>
            <w:tcW w:w="1386" w:type="dxa"/>
            <w:tcBorders>
              <w:top w:val="nil"/>
              <w:bottom w:val="nil"/>
            </w:tcBorders>
            <w:shd w:val="clear" w:color="auto" w:fill="FFFFFF"/>
            <w:vAlign w:val="center"/>
          </w:tcPr>
          <w:p w14:paraId="0414E5B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7.279</w:t>
            </w:r>
          </w:p>
        </w:tc>
        <w:tc>
          <w:tcPr>
            <w:tcW w:w="994" w:type="dxa"/>
            <w:tcBorders>
              <w:top w:val="nil"/>
              <w:bottom w:val="nil"/>
            </w:tcBorders>
            <w:shd w:val="clear" w:color="auto" w:fill="FFFFFF"/>
            <w:vAlign w:val="center"/>
          </w:tcPr>
          <w:p w14:paraId="30BD449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5.301</w:t>
            </w:r>
          </w:p>
        </w:tc>
        <w:tc>
          <w:tcPr>
            <w:tcW w:w="996" w:type="dxa"/>
            <w:tcBorders>
              <w:top w:val="nil"/>
              <w:bottom w:val="nil"/>
              <w:right w:val="single" w:sz="16" w:space="0" w:color="000000"/>
            </w:tcBorders>
            <w:shd w:val="clear" w:color="auto" w:fill="FFFFFF"/>
            <w:vAlign w:val="center"/>
          </w:tcPr>
          <w:p w14:paraId="67FD650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.002</w:t>
            </w:r>
          </w:p>
        </w:tc>
      </w:tr>
      <w:tr w:rsidR="003D2CB6" w:rsidRPr="006D688B" w14:paraId="7ECFBFA1" w14:textId="77777777" w:rsidTr="003D2CB6">
        <w:trPr>
          <w:cantSplit/>
          <w:trHeight w:val="564"/>
        </w:trPr>
        <w:tc>
          <w:tcPr>
            <w:tcW w:w="2412" w:type="dxa"/>
            <w:vMerge/>
            <w:tcBorders>
              <w:top w:val="nil"/>
              <w:left w:val="single" w:sz="16" w:space="0" w:color="000000"/>
              <w:right w:val="nil"/>
            </w:tcBorders>
            <w:shd w:val="clear" w:color="auto" w:fill="FFFFFF"/>
          </w:tcPr>
          <w:p w14:paraId="7787121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bottom w:val="nil"/>
              <w:right w:val="single" w:sz="16" w:space="0" w:color="000000"/>
            </w:tcBorders>
            <w:shd w:val="clear" w:color="auto" w:fill="FFFFFF"/>
          </w:tcPr>
          <w:p w14:paraId="13CD2B5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Within Groups</w:t>
            </w:r>
          </w:p>
        </w:tc>
        <w:tc>
          <w:tcPr>
            <w:tcW w:w="1446" w:type="dxa"/>
            <w:tcBorders>
              <w:top w:val="nil"/>
              <w:left w:val="single" w:sz="16" w:space="0" w:color="000000"/>
              <w:bottom w:val="nil"/>
            </w:tcBorders>
            <w:shd w:val="clear" w:color="auto" w:fill="FFFFFF"/>
            <w:vAlign w:val="center"/>
          </w:tcPr>
          <w:p w14:paraId="410534C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104.362</w:t>
            </w:r>
          </w:p>
        </w:tc>
        <w:tc>
          <w:tcPr>
            <w:tcW w:w="994" w:type="dxa"/>
            <w:tcBorders>
              <w:top w:val="nil"/>
              <w:bottom w:val="nil"/>
            </w:tcBorders>
            <w:shd w:val="clear" w:color="auto" w:fill="FFFFFF"/>
            <w:vAlign w:val="center"/>
          </w:tcPr>
          <w:p w14:paraId="7FC66D4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76</w:t>
            </w:r>
          </w:p>
        </w:tc>
        <w:tc>
          <w:tcPr>
            <w:tcW w:w="1386" w:type="dxa"/>
            <w:tcBorders>
              <w:top w:val="nil"/>
              <w:bottom w:val="nil"/>
            </w:tcBorders>
            <w:shd w:val="clear" w:color="auto" w:fill="FFFFFF"/>
            <w:vAlign w:val="center"/>
          </w:tcPr>
          <w:p w14:paraId="7A5B962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1.373</w:t>
            </w:r>
          </w:p>
        </w:tc>
        <w:tc>
          <w:tcPr>
            <w:tcW w:w="994" w:type="dxa"/>
            <w:tcBorders>
              <w:top w:val="nil"/>
              <w:bottom w:val="nil"/>
            </w:tcBorders>
            <w:shd w:val="clear" w:color="auto" w:fill="FFFFFF"/>
            <w:vAlign w:val="center"/>
          </w:tcPr>
          <w:p w14:paraId="269C7A7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bottom w:val="nil"/>
              <w:right w:val="single" w:sz="16" w:space="0" w:color="000000"/>
            </w:tcBorders>
            <w:shd w:val="clear" w:color="auto" w:fill="FFFFFF"/>
            <w:vAlign w:val="center"/>
          </w:tcPr>
          <w:p w14:paraId="5C13CDE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314B03EA" w14:textId="77777777" w:rsidTr="003D2CB6">
        <w:trPr>
          <w:cantSplit/>
          <w:trHeight w:val="575"/>
        </w:trPr>
        <w:tc>
          <w:tcPr>
            <w:tcW w:w="2412" w:type="dxa"/>
            <w:vMerge/>
            <w:tcBorders>
              <w:top w:val="nil"/>
              <w:left w:val="single" w:sz="16" w:space="0" w:color="000000"/>
              <w:right w:val="nil"/>
            </w:tcBorders>
            <w:shd w:val="clear" w:color="auto" w:fill="FFFFFF"/>
          </w:tcPr>
          <w:p w14:paraId="02F78F1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right w:val="single" w:sz="16" w:space="0" w:color="000000"/>
            </w:tcBorders>
            <w:shd w:val="clear" w:color="auto" w:fill="FFFFFF"/>
          </w:tcPr>
          <w:p w14:paraId="6E38DB6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Total</w:t>
            </w:r>
          </w:p>
        </w:tc>
        <w:tc>
          <w:tcPr>
            <w:tcW w:w="1446" w:type="dxa"/>
            <w:tcBorders>
              <w:top w:val="nil"/>
              <w:left w:val="single" w:sz="16" w:space="0" w:color="000000"/>
            </w:tcBorders>
            <w:shd w:val="clear" w:color="auto" w:fill="FFFFFF"/>
            <w:vAlign w:val="center"/>
          </w:tcPr>
          <w:p w14:paraId="16455F1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126.200</w:t>
            </w:r>
          </w:p>
        </w:tc>
        <w:tc>
          <w:tcPr>
            <w:tcW w:w="994" w:type="dxa"/>
            <w:tcBorders>
              <w:top w:val="nil"/>
            </w:tcBorders>
            <w:shd w:val="clear" w:color="auto" w:fill="FFFFFF"/>
            <w:vAlign w:val="center"/>
          </w:tcPr>
          <w:p w14:paraId="7E5E35D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79</w:t>
            </w:r>
          </w:p>
        </w:tc>
        <w:tc>
          <w:tcPr>
            <w:tcW w:w="1386" w:type="dxa"/>
            <w:tcBorders>
              <w:top w:val="nil"/>
            </w:tcBorders>
            <w:shd w:val="clear" w:color="auto" w:fill="FFFFFF"/>
            <w:vAlign w:val="center"/>
          </w:tcPr>
          <w:p w14:paraId="7F4491A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4" w:type="dxa"/>
            <w:tcBorders>
              <w:top w:val="nil"/>
            </w:tcBorders>
            <w:shd w:val="clear" w:color="auto" w:fill="FFFFFF"/>
            <w:vAlign w:val="center"/>
          </w:tcPr>
          <w:p w14:paraId="0494D35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right w:val="single" w:sz="16" w:space="0" w:color="000000"/>
            </w:tcBorders>
            <w:shd w:val="clear" w:color="auto" w:fill="FFFFFF"/>
            <w:vAlign w:val="center"/>
          </w:tcPr>
          <w:p w14:paraId="5C7C8D7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147831C4" w14:textId="77777777" w:rsidTr="003D2CB6">
        <w:trPr>
          <w:cantSplit/>
          <w:trHeight w:val="542"/>
        </w:trPr>
        <w:tc>
          <w:tcPr>
            <w:tcW w:w="2412" w:type="dxa"/>
            <w:vMerge w:val="restart"/>
            <w:tcBorders>
              <w:top w:val="nil"/>
              <w:left w:val="single" w:sz="16" w:space="0" w:color="000000"/>
              <w:bottom w:val="single" w:sz="16" w:space="0" w:color="000000"/>
              <w:right w:val="nil"/>
            </w:tcBorders>
            <w:shd w:val="clear" w:color="auto" w:fill="FFFFFF"/>
          </w:tcPr>
          <w:p w14:paraId="25E1F60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Leaders are committed to enhance employee engagement at McDonald’s Colchester</w:t>
            </w:r>
          </w:p>
        </w:tc>
        <w:tc>
          <w:tcPr>
            <w:tcW w:w="1674" w:type="dxa"/>
            <w:tcBorders>
              <w:top w:val="nil"/>
              <w:left w:val="nil"/>
              <w:bottom w:val="nil"/>
              <w:right w:val="single" w:sz="16" w:space="0" w:color="000000"/>
            </w:tcBorders>
            <w:shd w:val="clear" w:color="auto" w:fill="FFFFFF"/>
          </w:tcPr>
          <w:p w14:paraId="68A787E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Between Groups</w:t>
            </w:r>
          </w:p>
        </w:tc>
        <w:tc>
          <w:tcPr>
            <w:tcW w:w="1446" w:type="dxa"/>
            <w:tcBorders>
              <w:top w:val="nil"/>
              <w:left w:val="single" w:sz="16" w:space="0" w:color="000000"/>
              <w:bottom w:val="nil"/>
            </w:tcBorders>
            <w:shd w:val="clear" w:color="auto" w:fill="FFFFFF"/>
            <w:vAlign w:val="center"/>
          </w:tcPr>
          <w:p w14:paraId="7E16DA8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3.611</w:t>
            </w:r>
          </w:p>
        </w:tc>
        <w:tc>
          <w:tcPr>
            <w:tcW w:w="994" w:type="dxa"/>
            <w:tcBorders>
              <w:top w:val="nil"/>
              <w:bottom w:val="nil"/>
            </w:tcBorders>
            <w:shd w:val="clear" w:color="auto" w:fill="FFFFFF"/>
            <w:vAlign w:val="center"/>
          </w:tcPr>
          <w:p w14:paraId="4DCA4CC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w:t>
            </w:r>
          </w:p>
        </w:tc>
        <w:tc>
          <w:tcPr>
            <w:tcW w:w="1386" w:type="dxa"/>
            <w:tcBorders>
              <w:top w:val="nil"/>
              <w:bottom w:val="nil"/>
            </w:tcBorders>
            <w:shd w:val="clear" w:color="auto" w:fill="FFFFFF"/>
            <w:vAlign w:val="center"/>
          </w:tcPr>
          <w:p w14:paraId="64F133B4"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1.204</w:t>
            </w:r>
          </w:p>
        </w:tc>
        <w:tc>
          <w:tcPr>
            <w:tcW w:w="994" w:type="dxa"/>
            <w:tcBorders>
              <w:top w:val="nil"/>
              <w:bottom w:val="nil"/>
            </w:tcBorders>
            <w:shd w:val="clear" w:color="auto" w:fill="FFFFFF"/>
            <w:vAlign w:val="center"/>
          </w:tcPr>
          <w:p w14:paraId="14597B6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6.562</w:t>
            </w:r>
          </w:p>
        </w:tc>
        <w:tc>
          <w:tcPr>
            <w:tcW w:w="996" w:type="dxa"/>
            <w:tcBorders>
              <w:top w:val="nil"/>
              <w:bottom w:val="nil"/>
              <w:right w:val="single" w:sz="16" w:space="0" w:color="000000"/>
            </w:tcBorders>
            <w:shd w:val="clear" w:color="auto" w:fill="FFFFFF"/>
            <w:vAlign w:val="center"/>
          </w:tcPr>
          <w:p w14:paraId="47E0C1D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.001</w:t>
            </w:r>
          </w:p>
        </w:tc>
      </w:tr>
      <w:tr w:rsidR="003D2CB6" w:rsidRPr="006D688B" w14:paraId="1BD253C2" w14:textId="77777777" w:rsidTr="003D2CB6">
        <w:trPr>
          <w:cantSplit/>
          <w:trHeight w:val="596"/>
        </w:trPr>
        <w:tc>
          <w:tcPr>
            <w:tcW w:w="2412" w:type="dxa"/>
            <w:vMerge/>
            <w:tcBorders>
              <w:top w:val="nil"/>
              <w:left w:val="single" w:sz="16" w:space="0" w:color="000000"/>
              <w:bottom w:val="single" w:sz="16" w:space="0" w:color="000000"/>
              <w:right w:val="nil"/>
            </w:tcBorders>
            <w:shd w:val="clear" w:color="auto" w:fill="FFFFFF"/>
          </w:tcPr>
          <w:p w14:paraId="6219E094"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bottom w:val="nil"/>
              <w:right w:val="single" w:sz="16" w:space="0" w:color="000000"/>
            </w:tcBorders>
            <w:shd w:val="clear" w:color="auto" w:fill="FFFFFF"/>
          </w:tcPr>
          <w:p w14:paraId="15C9665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Within Groups</w:t>
            </w:r>
          </w:p>
        </w:tc>
        <w:tc>
          <w:tcPr>
            <w:tcW w:w="1446" w:type="dxa"/>
            <w:tcBorders>
              <w:top w:val="nil"/>
              <w:left w:val="single" w:sz="16" w:space="0" w:color="000000"/>
              <w:bottom w:val="nil"/>
            </w:tcBorders>
            <w:shd w:val="clear" w:color="auto" w:fill="FFFFFF"/>
            <w:vAlign w:val="center"/>
          </w:tcPr>
          <w:p w14:paraId="6A67992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13.939</w:t>
            </w:r>
          </w:p>
        </w:tc>
        <w:tc>
          <w:tcPr>
            <w:tcW w:w="994" w:type="dxa"/>
            <w:tcBorders>
              <w:top w:val="nil"/>
              <w:bottom w:val="nil"/>
            </w:tcBorders>
            <w:shd w:val="clear" w:color="auto" w:fill="FFFFFF"/>
            <w:vAlign w:val="center"/>
          </w:tcPr>
          <w:p w14:paraId="236C4C6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76</w:t>
            </w:r>
          </w:p>
        </w:tc>
        <w:tc>
          <w:tcPr>
            <w:tcW w:w="1386" w:type="dxa"/>
            <w:tcBorders>
              <w:top w:val="nil"/>
              <w:bottom w:val="nil"/>
            </w:tcBorders>
            <w:shd w:val="clear" w:color="auto" w:fill="FFFFFF"/>
            <w:vAlign w:val="center"/>
          </w:tcPr>
          <w:p w14:paraId="0CBD062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.183</w:t>
            </w:r>
          </w:p>
        </w:tc>
        <w:tc>
          <w:tcPr>
            <w:tcW w:w="994" w:type="dxa"/>
            <w:tcBorders>
              <w:top w:val="nil"/>
              <w:bottom w:val="nil"/>
            </w:tcBorders>
            <w:shd w:val="clear" w:color="auto" w:fill="FFFFFF"/>
            <w:vAlign w:val="center"/>
          </w:tcPr>
          <w:p w14:paraId="4AA2F3F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bottom w:val="nil"/>
              <w:right w:val="single" w:sz="16" w:space="0" w:color="000000"/>
            </w:tcBorders>
            <w:shd w:val="clear" w:color="auto" w:fill="FFFFFF"/>
            <w:vAlign w:val="center"/>
          </w:tcPr>
          <w:p w14:paraId="6876421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18601918" w14:textId="77777777" w:rsidTr="003D2CB6">
        <w:trPr>
          <w:cantSplit/>
          <w:trHeight w:val="1052"/>
        </w:trPr>
        <w:tc>
          <w:tcPr>
            <w:tcW w:w="2412" w:type="dxa"/>
            <w:vMerge/>
            <w:tcBorders>
              <w:top w:val="nil"/>
              <w:left w:val="single" w:sz="16" w:space="0" w:color="000000"/>
              <w:bottom w:val="single" w:sz="16" w:space="0" w:color="000000"/>
              <w:right w:val="nil"/>
            </w:tcBorders>
            <w:shd w:val="clear" w:color="auto" w:fill="FFFFFF"/>
          </w:tcPr>
          <w:p w14:paraId="6EE4066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74" w:type="dxa"/>
            <w:tcBorders>
              <w:top w:val="nil"/>
              <w:left w:val="nil"/>
              <w:bottom w:val="single" w:sz="16" w:space="0" w:color="000000"/>
              <w:right w:val="single" w:sz="16" w:space="0" w:color="000000"/>
            </w:tcBorders>
            <w:shd w:val="clear" w:color="auto" w:fill="FFFFFF"/>
          </w:tcPr>
          <w:p w14:paraId="3CD7725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Total</w:t>
            </w:r>
          </w:p>
        </w:tc>
        <w:tc>
          <w:tcPr>
            <w:tcW w:w="1446" w:type="dxa"/>
            <w:tcBorders>
              <w:top w:val="nil"/>
              <w:left w:val="single" w:sz="16" w:space="0" w:color="000000"/>
              <w:bottom w:val="single" w:sz="16" w:space="0" w:color="000000"/>
            </w:tcBorders>
            <w:shd w:val="clear" w:color="auto" w:fill="FFFFFF"/>
            <w:vAlign w:val="center"/>
          </w:tcPr>
          <w:p w14:paraId="304A5F6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17.550</w:t>
            </w:r>
          </w:p>
        </w:tc>
        <w:tc>
          <w:tcPr>
            <w:tcW w:w="994" w:type="dxa"/>
            <w:tcBorders>
              <w:top w:val="nil"/>
              <w:bottom w:val="single" w:sz="16" w:space="0" w:color="000000"/>
            </w:tcBorders>
            <w:shd w:val="clear" w:color="auto" w:fill="FFFFFF"/>
            <w:vAlign w:val="center"/>
          </w:tcPr>
          <w:p w14:paraId="303BC10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79</w:t>
            </w:r>
          </w:p>
        </w:tc>
        <w:tc>
          <w:tcPr>
            <w:tcW w:w="1386" w:type="dxa"/>
            <w:tcBorders>
              <w:top w:val="nil"/>
              <w:bottom w:val="single" w:sz="16" w:space="0" w:color="000000"/>
            </w:tcBorders>
            <w:shd w:val="clear" w:color="auto" w:fill="FFFFFF"/>
            <w:vAlign w:val="center"/>
          </w:tcPr>
          <w:p w14:paraId="7F69CB2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4" w:type="dxa"/>
            <w:tcBorders>
              <w:top w:val="nil"/>
              <w:bottom w:val="single" w:sz="16" w:space="0" w:color="000000"/>
            </w:tcBorders>
            <w:shd w:val="clear" w:color="auto" w:fill="FFFFFF"/>
            <w:vAlign w:val="center"/>
          </w:tcPr>
          <w:p w14:paraId="18A2FF7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996" w:type="dxa"/>
            <w:tcBorders>
              <w:top w:val="nil"/>
              <w:bottom w:val="single" w:sz="16" w:space="0" w:color="000000"/>
              <w:right w:val="single" w:sz="16" w:space="0" w:color="000000"/>
            </w:tcBorders>
            <w:shd w:val="clear" w:color="auto" w:fill="FFFFFF"/>
            <w:vAlign w:val="center"/>
          </w:tcPr>
          <w:p w14:paraId="40304F54"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bl>
    <w:p w14:paraId="39AF5D73" w14:textId="467EE996" w:rsidR="00F9021C" w:rsidRPr="006D688B" w:rsidRDefault="00F9021C" w:rsidP="003D2CB6">
      <w:pPr>
        <w:spacing w:after="0" w:line="480" w:lineRule="auto"/>
        <w:jc w:val="both"/>
        <w:rPr>
          <w:rFonts w:ascii="Times New Roman" w:eastAsia="Calibri" w:hAnsi="Times New Roman" w:cs="Times New Roman"/>
          <w:color w:val="000000" w:themeColor="text1"/>
        </w:rPr>
      </w:pPr>
    </w:p>
    <w:p w14:paraId="0DD3F8A9" w14:textId="17F724B8"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7F485898" w14:textId="157BB070"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452C7DD9" w14:textId="56E4BA68"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1FD01A0D" w14:textId="0D841847"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1FA40E12" w14:textId="73BC9DCE"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25FEDCCD" w14:textId="3D696CC7"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107EF300" w14:textId="713CFF45"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4C19E3B7" w14:textId="1841C1D1"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2DB53CB4" w14:textId="1CE68DB3"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53D6CA5E" w14:textId="721E56C8" w:rsidR="003D2CB6" w:rsidRPr="006D688B" w:rsidRDefault="003D2CB6" w:rsidP="003D2CB6">
      <w:pPr>
        <w:spacing w:after="0" w:line="480" w:lineRule="auto"/>
        <w:jc w:val="both"/>
        <w:rPr>
          <w:rFonts w:ascii="Times New Roman" w:eastAsia="Calibri" w:hAnsi="Times New Roman" w:cs="Times New Roman"/>
          <w:color w:val="000000" w:themeColor="text1"/>
        </w:rPr>
      </w:pPr>
    </w:p>
    <w:p w14:paraId="10F4204F" w14:textId="77777777" w:rsidR="003D2CB6" w:rsidRPr="006D688B" w:rsidRDefault="003D2CB6" w:rsidP="003D2CB6">
      <w:pPr>
        <w:spacing w:after="0" w:line="480" w:lineRule="auto"/>
        <w:jc w:val="both"/>
        <w:rPr>
          <w:rFonts w:ascii="Times New Roman" w:eastAsia="Calibri" w:hAnsi="Times New Roman" w:cs="Times New Roman"/>
          <w:color w:val="000000" w:themeColor="text1"/>
        </w:rPr>
      </w:pPr>
    </w:p>
    <w:tbl>
      <w:tblPr>
        <w:tblW w:w="100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2"/>
        <w:gridCol w:w="1634"/>
        <w:gridCol w:w="1207"/>
        <w:gridCol w:w="1207"/>
        <w:gridCol w:w="1207"/>
        <w:gridCol w:w="1207"/>
        <w:gridCol w:w="1591"/>
      </w:tblGrid>
      <w:tr w:rsidR="003D2CB6" w:rsidRPr="006D688B" w14:paraId="0FD7189A" w14:textId="77777777" w:rsidTr="00FB3940">
        <w:trPr>
          <w:cantSplit/>
          <w:trHeight w:val="518"/>
        </w:trPr>
        <w:tc>
          <w:tcPr>
            <w:tcW w:w="10065" w:type="dxa"/>
            <w:gridSpan w:val="7"/>
            <w:tcBorders>
              <w:top w:val="nil"/>
              <w:left w:val="nil"/>
              <w:bottom w:val="nil"/>
              <w:right w:val="nil"/>
            </w:tcBorders>
            <w:shd w:val="clear" w:color="auto" w:fill="FFFFFF"/>
            <w:vAlign w:val="center"/>
          </w:tcPr>
          <w:p w14:paraId="17A0D34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b/>
                <w:bCs/>
                <w:color w:val="000000" w:themeColor="text1"/>
              </w:rPr>
              <w:t>Correlations</w:t>
            </w:r>
          </w:p>
        </w:tc>
      </w:tr>
      <w:tr w:rsidR="003D2CB6" w:rsidRPr="006D688B" w14:paraId="2E2E8A52" w14:textId="77777777" w:rsidTr="00FB3940">
        <w:trPr>
          <w:cantSplit/>
          <w:trHeight w:val="4119"/>
        </w:trPr>
        <w:tc>
          <w:tcPr>
            <w:tcW w:w="3646" w:type="dxa"/>
            <w:gridSpan w:val="2"/>
            <w:tcBorders>
              <w:top w:val="single" w:sz="16" w:space="0" w:color="000000"/>
              <w:left w:val="single" w:sz="16" w:space="0" w:color="000000"/>
              <w:bottom w:val="single" w:sz="16" w:space="0" w:color="000000"/>
              <w:right w:val="nil"/>
            </w:tcBorders>
            <w:shd w:val="clear" w:color="auto" w:fill="FFFFFF"/>
            <w:vAlign w:val="bottom"/>
          </w:tcPr>
          <w:p w14:paraId="49D7877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207" w:type="dxa"/>
            <w:tcBorders>
              <w:top w:val="single" w:sz="16" w:space="0" w:color="000000"/>
              <w:left w:val="single" w:sz="16" w:space="0" w:color="000000"/>
              <w:bottom w:val="single" w:sz="16" w:space="0" w:color="000000"/>
            </w:tcBorders>
            <w:shd w:val="clear" w:color="auto" w:fill="FFFFFF"/>
            <w:vAlign w:val="bottom"/>
          </w:tcPr>
          <w:p w14:paraId="6C73B61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Teamwork has contributed to increased employee engagement</w:t>
            </w:r>
          </w:p>
        </w:tc>
        <w:tc>
          <w:tcPr>
            <w:tcW w:w="1207" w:type="dxa"/>
            <w:tcBorders>
              <w:top w:val="single" w:sz="16" w:space="0" w:color="000000"/>
              <w:bottom w:val="single" w:sz="16" w:space="0" w:color="000000"/>
            </w:tcBorders>
            <w:shd w:val="clear" w:color="auto" w:fill="FFFFFF"/>
            <w:vAlign w:val="bottom"/>
          </w:tcPr>
          <w:p w14:paraId="2E1C96F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Training and employee advancement opportunities are offered at McDonald’s</w:t>
            </w:r>
          </w:p>
        </w:tc>
        <w:tc>
          <w:tcPr>
            <w:tcW w:w="1207" w:type="dxa"/>
            <w:tcBorders>
              <w:top w:val="single" w:sz="16" w:space="0" w:color="000000"/>
              <w:bottom w:val="single" w:sz="16" w:space="0" w:color="000000"/>
            </w:tcBorders>
            <w:shd w:val="clear" w:color="auto" w:fill="FFFFFF"/>
            <w:vAlign w:val="bottom"/>
          </w:tcPr>
          <w:p w14:paraId="19D89E6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The fast-food sector needs highly engaged employees for companies to remain competitive</w:t>
            </w:r>
          </w:p>
        </w:tc>
        <w:tc>
          <w:tcPr>
            <w:tcW w:w="1207" w:type="dxa"/>
            <w:tcBorders>
              <w:top w:val="single" w:sz="16" w:space="0" w:color="000000"/>
              <w:bottom w:val="single" w:sz="16" w:space="0" w:color="000000"/>
            </w:tcBorders>
            <w:shd w:val="clear" w:color="auto" w:fill="FFFFFF"/>
            <w:vAlign w:val="bottom"/>
          </w:tcPr>
          <w:p w14:paraId="2641CE5B" w14:textId="2E132F3B"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Employee engagement contributes to high retention rates at McDonald’s Colchester</w:t>
            </w:r>
          </w:p>
        </w:tc>
        <w:tc>
          <w:tcPr>
            <w:tcW w:w="1591" w:type="dxa"/>
            <w:tcBorders>
              <w:top w:val="single" w:sz="16" w:space="0" w:color="000000"/>
              <w:bottom w:val="single" w:sz="16" w:space="0" w:color="000000"/>
              <w:right w:val="single" w:sz="16" w:space="0" w:color="000000"/>
            </w:tcBorders>
            <w:shd w:val="clear" w:color="auto" w:fill="FFFFFF"/>
            <w:vAlign w:val="bottom"/>
          </w:tcPr>
          <w:p w14:paraId="459632F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Do you feel satisfied with the strategies used by the organisation to foster your engagement?</w:t>
            </w:r>
          </w:p>
        </w:tc>
      </w:tr>
      <w:tr w:rsidR="003D2CB6" w:rsidRPr="006D688B" w14:paraId="1EA38659" w14:textId="77777777" w:rsidTr="00FB3940">
        <w:trPr>
          <w:cantSplit/>
          <w:trHeight w:val="508"/>
        </w:trPr>
        <w:tc>
          <w:tcPr>
            <w:tcW w:w="2012" w:type="dxa"/>
            <w:vMerge w:val="restart"/>
            <w:tcBorders>
              <w:top w:val="single" w:sz="16" w:space="0" w:color="000000"/>
              <w:left w:val="single" w:sz="16" w:space="0" w:color="000000"/>
              <w:right w:val="nil"/>
            </w:tcBorders>
            <w:shd w:val="clear" w:color="auto" w:fill="FFFFFF"/>
          </w:tcPr>
          <w:p w14:paraId="4A7D3C0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Teamwork has contributed to increased employee engagement</w:t>
            </w:r>
          </w:p>
        </w:tc>
        <w:tc>
          <w:tcPr>
            <w:tcW w:w="1634" w:type="dxa"/>
            <w:tcBorders>
              <w:top w:val="single" w:sz="16" w:space="0" w:color="000000"/>
              <w:left w:val="nil"/>
              <w:bottom w:val="nil"/>
              <w:right w:val="single" w:sz="16" w:space="0" w:color="000000"/>
            </w:tcBorders>
            <w:shd w:val="clear" w:color="auto" w:fill="FFFFFF"/>
          </w:tcPr>
          <w:p w14:paraId="417513B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Pearson Correlation</w:t>
            </w:r>
          </w:p>
        </w:tc>
        <w:tc>
          <w:tcPr>
            <w:tcW w:w="1207" w:type="dxa"/>
            <w:tcBorders>
              <w:top w:val="single" w:sz="16" w:space="0" w:color="000000"/>
              <w:left w:val="single" w:sz="16" w:space="0" w:color="000000"/>
              <w:bottom w:val="nil"/>
            </w:tcBorders>
            <w:shd w:val="clear" w:color="auto" w:fill="FFFFFF"/>
            <w:vAlign w:val="center"/>
          </w:tcPr>
          <w:p w14:paraId="4382234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w:t>
            </w:r>
          </w:p>
        </w:tc>
        <w:tc>
          <w:tcPr>
            <w:tcW w:w="1207" w:type="dxa"/>
            <w:tcBorders>
              <w:top w:val="single" w:sz="16" w:space="0" w:color="000000"/>
              <w:bottom w:val="nil"/>
            </w:tcBorders>
            <w:shd w:val="clear" w:color="auto" w:fill="FFFFFF"/>
            <w:vAlign w:val="center"/>
          </w:tcPr>
          <w:p w14:paraId="729045C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.039</w:t>
            </w:r>
          </w:p>
        </w:tc>
        <w:tc>
          <w:tcPr>
            <w:tcW w:w="1207" w:type="dxa"/>
            <w:tcBorders>
              <w:top w:val="single" w:sz="16" w:space="0" w:color="000000"/>
              <w:bottom w:val="nil"/>
            </w:tcBorders>
            <w:shd w:val="clear" w:color="auto" w:fill="FFFFFF"/>
            <w:vAlign w:val="center"/>
          </w:tcPr>
          <w:p w14:paraId="23D23EE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.069</w:t>
            </w:r>
          </w:p>
        </w:tc>
        <w:tc>
          <w:tcPr>
            <w:tcW w:w="1207" w:type="dxa"/>
            <w:tcBorders>
              <w:top w:val="single" w:sz="16" w:space="0" w:color="000000"/>
              <w:bottom w:val="nil"/>
            </w:tcBorders>
            <w:shd w:val="clear" w:color="auto" w:fill="FFFFFF"/>
            <w:vAlign w:val="center"/>
          </w:tcPr>
          <w:p w14:paraId="53C4331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.099</w:t>
            </w:r>
          </w:p>
        </w:tc>
        <w:tc>
          <w:tcPr>
            <w:tcW w:w="1591" w:type="dxa"/>
            <w:tcBorders>
              <w:top w:val="single" w:sz="16" w:space="0" w:color="000000"/>
              <w:bottom w:val="nil"/>
              <w:right w:val="single" w:sz="16" w:space="0" w:color="000000"/>
            </w:tcBorders>
            <w:shd w:val="clear" w:color="auto" w:fill="FFFFFF"/>
            <w:vAlign w:val="center"/>
          </w:tcPr>
          <w:p w14:paraId="28E9711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.205</w:t>
            </w:r>
          </w:p>
        </w:tc>
      </w:tr>
      <w:tr w:rsidR="003D2CB6" w:rsidRPr="006D688B" w14:paraId="14CD17CE" w14:textId="77777777" w:rsidTr="00FB3940">
        <w:trPr>
          <w:cantSplit/>
          <w:trHeight w:val="508"/>
        </w:trPr>
        <w:tc>
          <w:tcPr>
            <w:tcW w:w="2012" w:type="dxa"/>
            <w:vMerge/>
            <w:tcBorders>
              <w:top w:val="single" w:sz="16" w:space="0" w:color="000000"/>
              <w:left w:val="single" w:sz="16" w:space="0" w:color="000000"/>
              <w:right w:val="nil"/>
            </w:tcBorders>
            <w:shd w:val="clear" w:color="auto" w:fill="FFFFFF"/>
          </w:tcPr>
          <w:p w14:paraId="0265D0C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nil"/>
              <w:right w:val="single" w:sz="16" w:space="0" w:color="000000"/>
            </w:tcBorders>
            <w:shd w:val="clear" w:color="auto" w:fill="FFFFFF"/>
          </w:tcPr>
          <w:p w14:paraId="170686C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 (2-tailed)</w:t>
            </w:r>
          </w:p>
        </w:tc>
        <w:tc>
          <w:tcPr>
            <w:tcW w:w="1207" w:type="dxa"/>
            <w:tcBorders>
              <w:top w:val="nil"/>
              <w:left w:val="single" w:sz="16" w:space="0" w:color="000000"/>
              <w:bottom w:val="nil"/>
            </w:tcBorders>
            <w:shd w:val="clear" w:color="auto" w:fill="FFFFFF"/>
            <w:vAlign w:val="center"/>
          </w:tcPr>
          <w:p w14:paraId="706E6EF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207" w:type="dxa"/>
            <w:tcBorders>
              <w:top w:val="nil"/>
              <w:bottom w:val="nil"/>
            </w:tcBorders>
            <w:shd w:val="clear" w:color="auto" w:fill="FFFFFF"/>
            <w:vAlign w:val="center"/>
          </w:tcPr>
          <w:p w14:paraId="57A4F52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.734</w:t>
            </w:r>
          </w:p>
        </w:tc>
        <w:tc>
          <w:tcPr>
            <w:tcW w:w="1207" w:type="dxa"/>
            <w:tcBorders>
              <w:top w:val="nil"/>
              <w:bottom w:val="nil"/>
            </w:tcBorders>
            <w:shd w:val="clear" w:color="auto" w:fill="FFFFFF"/>
            <w:vAlign w:val="center"/>
          </w:tcPr>
          <w:p w14:paraId="6E5E45D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.546</w:t>
            </w:r>
          </w:p>
        </w:tc>
        <w:tc>
          <w:tcPr>
            <w:tcW w:w="1207" w:type="dxa"/>
            <w:tcBorders>
              <w:top w:val="nil"/>
              <w:bottom w:val="nil"/>
            </w:tcBorders>
            <w:shd w:val="clear" w:color="auto" w:fill="FFFFFF"/>
            <w:vAlign w:val="center"/>
          </w:tcPr>
          <w:p w14:paraId="31AB27E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.381</w:t>
            </w:r>
          </w:p>
        </w:tc>
        <w:tc>
          <w:tcPr>
            <w:tcW w:w="1591" w:type="dxa"/>
            <w:tcBorders>
              <w:top w:val="nil"/>
              <w:bottom w:val="nil"/>
              <w:right w:val="single" w:sz="16" w:space="0" w:color="000000"/>
            </w:tcBorders>
            <w:shd w:val="clear" w:color="auto" w:fill="FFFFFF"/>
            <w:vAlign w:val="center"/>
          </w:tcPr>
          <w:p w14:paraId="0E274D4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.068</w:t>
            </w:r>
          </w:p>
        </w:tc>
      </w:tr>
      <w:tr w:rsidR="003D2CB6" w:rsidRPr="006D688B" w14:paraId="179AE770" w14:textId="77777777" w:rsidTr="00FB3940">
        <w:trPr>
          <w:cantSplit/>
          <w:trHeight w:val="508"/>
        </w:trPr>
        <w:tc>
          <w:tcPr>
            <w:tcW w:w="2012" w:type="dxa"/>
            <w:vMerge/>
            <w:tcBorders>
              <w:top w:val="single" w:sz="16" w:space="0" w:color="000000"/>
              <w:left w:val="single" w:sz="16" w:space="0" w:color="000000"/>
              <w:right w:val="nil"/>
            </w:tcBorders>
            <w:shd w:val="clear" w:color="auto" w:fill="FFFFFF"/>
          </w:tcPr>
          <w:p w14:paraId="1B17005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right w:val="single" w:sz="16" w:space="0" w:color="000000"/>
            </w:tcBorders>
            <w:shd w:val="clear" w:color="auto" w:fill="FFFFFF"/>
          </w:tcPr>
          <w:p w14:paraId="5C7506E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c>
          <w:tcPr>
            <w:tcW w:w="1207" w:type="dxa"/>
            <w:tcBorders>
              <w:top w:val="nil"/>
              <w:left w:val="single" w:sz="16" w:space="0" w:color="000000"/>
            </w:tcBorders>
            <w:shd w:val="clear" w:color="auto" w:fill="FFFFFF"/>
            <w:vAlign w:val="center"/>
          </w:tcPr>
          <w:p w14:paraId="109600E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65ADF1A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5D1CECB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39B2CA4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591" w:type="dxa"/>
            <w:tcBorders>
              <w:top w:val="nil"/>
              <w:right w:val="single" w:sz="16" w:space="0" w:color="000000"/>
            </w:tcBorders>
            <w:shd w:val="clear" w:color="auto" w:fill="FFFFFF"/>
            <w:vAlign w:val="center"/>
          </w:tcPr>
          <w:p w14:paraId="1B07DC4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2FE109DD" w14:textId="77777777" w:rsidTr="00FB3940">
        <w:trPr>
          <w:cantSplit/>
          <w:trHeight w:val="508"/>
        </w:trPr>
        <w:tc>
          <w:tcPr>
            <w:tcW w:w="2012" w:type="dxa"/>
            <w:vMerge w:val="restart"/>
            <w:tcBorders>
              <w:top w:val="nil"/>
              <w:left w:val="single" w:sz="16" w:space="0" w:color="000000"/>
              <w:right w:val="nil"/>
            </w:tcBorders>
            <w:shd w:val="clear" w:color="auto" w:fill="FFFFFF"/>
          </w:tcPr>
          <w:p w14:paraId="2CAD846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Training and employee advancement opportunities are offered at McDonald’s</w:t>
            </w:r>
          </w:p>
        </w:tc>
        <w:tc>
          <w:tcPr>
            <w:tcW w:w="1634" w:type="dxa"/>
            <w:tcBorders>
              <w:top w:val="nil"/>
              <w:left w:val="nil"/>
              <w:bottom w:val="nil"/>
              <w:right w:val="single" w:sz="16" w:space="0" w:color="000000"/>
            </w:tcBorders>
            <w:shd w:val="clear" w:color="auto" w:fill="FFFFFF"/>
          </w:tcPr>
          <w:p w14:paraId="17BC957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Pearson Correlation</w:t>
            </w:r>
          </w:p>
        </w:tc>
        <w:tc>
          <w:tcPr>
            <w:tcW w:w="1207" w:type="dxa"/>
            <w:tcBorders>
              <w:top w:val="nil"/>
              <w:left w:val="single" w:sz="16" w:space="0" w:color="000000"/>
              <w:bottom w:val="nil"/>
            </w:tcBorders>
            <w:shd w:val="clear" w:color="auto" w:fill="FFFFFF"/>
            <w:vAlign w:val="center"/>
          </w:tcPr>
          <w:p w14:paraId="38BFE03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.039</w:t>
            </w:r>
          </w:p>
        </w:tc>
        <w:tc>
          <w:tcPr>
            <w:tcW w:w="1207" w:type="dxa"/>
            <w:tcBorders>
              <w:top w:val="nil"/>
              <w:bottom w:val="nil"/>
            </w:tcBorders>
            <w:shd w:val="clear" w:color="auto" w:fill="FFFFFF"/>
            <w:vAlign w:val="center"/>
          </w:tcPr>
          <w:p w14:paraId="34093E8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w:t>
            </w:r>
          </w:p>
        </w:tc>
        <w:tc>
          <w:tcPr>
            <w:tcW w:w="1207" w:type="dxa"/>
            <w:tcBorders>
              <w:top w:val="nil"/>
              <w:bottom w:val="nil"/>
            </w:tcBorders>
            <w:shd w:val="clear" w:color="auto" w:fill="FFFFFF"/>
            <w:vAlign w:val="center"/>
          </w:tcPr>
          <w:p w14:paraId="61AF87E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.974</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25FD3C6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.887</w:t>
            </w:r>
            <w:r w:rsidRPr="006D688B">
              <w:rPr>
                <w:rFonts w:ascii="Times New Roman" w:eastAsia="Calibri" w:hAnsi="Times New Roman" w:cs="Times New Roman"/>
                <w:color w:val="000000" w:themeColor="text1"/>
                <w:vertAlign w:val="superscript"/>
              </w:rPr>
              <w:t>**</w:t>
            </w:r>
          </w:p>
        </w:tc>
        <w:tc>
          <w:tcPr>
            <w:tcW w:w="1591" w:type="dxa"/>
            <w:tcBorders>
              <w:top w:val="nil"/>
              <w:bottom w:val="nil"/>
              <w:right w:val="single" w:sz="16" w:space="0" w:color="000000"/>
            </w:tcBorders>
            <w:shd w:val="clear" w:color="auto" w:fill="FFFFFF"/>
            <w:vAlign w:val="center"/>
          </w:tcPr>
          <w:p w14:paraId="7F02F79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-.488</w:t>
            </w:r>
            <w:r w:rsidRPr="006D688B">
              <w:rPr>
                <w:rFonts w:ascii="Times New Roman" w:eastAsia="Calibri" w:hAnsi="Times New Roman" w:cs="Times New Roman"/>
                <w:color w:val="000000" w:themeColor="text1"/>
                <w:vertAlign w:val="superscript"/>
              </w:rPr>
              <w:t>**</w:t>
            </w:r>
          </w:p>
        </w:tc>
      </w:tr>
      <w:tr w:rsidR="003D2CB6" w:rsidRPr="006D688B" w14:paraId="20FA5D61" w14:textId="77777777" w:rsidTr="00FB3940">
        <w:trPr>
          <w:cantSplit/>
          <w:trHeight w:val="508"/>
        </w:trPr>
        <w:tc>
          <w:tcPr>
            <w:tcW w:w="2012" w:type="dxa"/>
            <w:vMerge/>
            <w:tcBorders>
              <w:top w:val="nil"/>
              <w:left w:val="single" w:sz="16" w:space="0" w:color="000000"/>
              <w:right w:val="nil"/>
            </w:tcBorders>
            <w:shd w:val="clear" w:color="auto" w:fill="FFFFFF"/>
          </w:tcPr>
          <w:p w14:paraId="67442B24"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nil"/>
              <w:right w:val="single" w:sz="16" w:space="0" w:color="000000"/>
            </w:tcBorders>
            <w:shd w:val="clear" w:color="auto" w:fill="FFFFFF"/>
          </w:tcPr>
          <w:p w14:paraId="3D37E55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 (2-tailed)</w:t>
            </w:r>
          </w:p>
        </w:tc>
        <w:tc>
          <w:tcPr>
            <w:tcW w:w="1207" w:type="dxa"/>
            <w:tcBorders>
              <w:top w:val="nil"/>
              <w:left w:val="single" w:sz="16" w:space="0" w:color="000000"/>
              <w:bottom w:val="nil"/>
            </w:tcBorders>
            <w:shd w:val="clear" w:color="auto" w:fill="FFFFFF"/>
            <w:vAlign w:val="center"/>
          </w:tcPr>
          <w:p w14:paraId="2465E53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.734</w:t>
            </w:r>
          </w:p>
        </w:tc>
        <w:tc>
          <w:tcPr>
            <w:tcW w:w="1207" w:type="dxa"/>
            <w:tcBorders>
              <w:top w:val="nil"/>
              <w:bottom w:val="nil"/>
            </w:tcBorders>
            <w:shd w:val="clear" w:color="auto" w:fill="FFFFFF"/>
            <w:vAlign w:val="center"/>
          </w:tcPr>
          <w:p w14:paraId="74183C8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207" w:type="dxa"/>
            <w:tcBorders>
              <w:top w:val="nil"/>
              <w:bottom w:val="nil"/>
            </w:tcBorders>
            <w:shd w:val="clear" w:color="auto" w:fill="FFFFFF"/>
            <w:vAlign w:val="center"/>
          </w:tcPr>
          <w:p w14:paraId="60D82D4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604D5228"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591" w:type="dxa"/>
            <w:tcBorders>
              <w:top w:val="nil"/>
              <w:bottom w:val="nil"/>
              <w:right w:val="single" w:sz="16" w:space="0" w:color="000000"/>
            </w:tcBorders>
            <w:shd w:val="clear" w:color="auto" w:fill="FFFFFF"/>
            <w:vAlign w:val="center"/>
          </w:tcPr>
          <w:p w14:paraId="1155BB2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r>
      <w:tr w:rsidR="003D2CB6" w:rsidRPr="006D688B" w14:paraId="42DD666C" w14:textId="77777777" w:rsidTr="00FB3940">
        <w:trPr>
          <w:cantSplit/>
          <w:trHeight w:val="508"/>
        </w:trPr>
        <w:tc>
          <w:tcPr>
            <w:tcW w:w="2012" w:type="dxa"/>
            <w:vMerge/>
            <w:tcBorders>
              <w:top w:val="nil"/>
              <w:left w:val="single" w:sz="16" w:space="0" w:color="000000"/>
              <w:right w:val="nil"/>
            </w:tcBorders>
            <w:shd w:val="clear" w:color="auto" w:fill="FFFFFF"/>
          </w:tcPr>
          <w:p w14:paraId="3FDD164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right w:val="single" w:sz="16" w:space="0" w:color="000000"/>
            </w:tcBorders>
            <w:shd w:val="clear" w:color="auto" w:fill="FFFFFF"/>
          </w:tcPr>
          <w:p w14:paraId="1FAC529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c>
          <w:tcPr>
            <w:tcW w:w="1207" w:type="dxa"/>
            <w:tcBorders>
              <w:top w:val="nil"/>
              <w:left w:val="single" w:sz="16" w:space="0" w:color="000000"/>
            </w:tcBorders>
            <w:shd w:val="clear" w:color="auto" w:fill="FFFFFF"/>
            <w:vAlign w:val="center"/>
          </w:tcPr>
          <w:p w14:paraId="30E88E6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64AB8CF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244C86A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26D665B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591" w:type="dxa"/>
            <w:tcBorders>
              <w:top w:val="nil"/>
              <w:right w:val="single" w:sz="16" w:space="0" w:color="000000"/>
            </w:tcBorders>
            <w:shd w:val="clear" w:color="auto" w:fill="FFFFFF"/>
            <w:vAlign w:val="center"/>
          </w:tcPr>
          <w:p w14:paraId="0A0A294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31FC00D1" w14:textId="77777777" w:rsidTr="00FB3940">
        <w:trPr>
          <w:cantSplit/>
          <w:trHeight w:val="518"/>
        </w:trPr>
        <w:tc>
          <w:tcPr>
            <w:tcW w:w="2012" w:type="dxa"/>
            <w:vMerge w:val="restart"/>
            <w:tcBorders>
              <w:top w:val="nil"/>
              <w:left w:val="single" w:sz="16" w:space="0" w:color="000000"/>
              <w:right w:val="nil"/>
            </w:tcBorders>
            <w:shd w:val="clear" w:color="auto" w:fill="FFFFFF"/>
          </w:tcPr>
          <w:p w14:paraId="42AF25D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The fast-food sector needs highly engaged employees for companies to remain competitive</w:t>
            </w:r>
          </w:p>
        </w:tc>
        <w:tc>
          <w:tcPr>
            <w:tcW w:w="1634" w:type="dxa"/>
            <w:tcBorders>
              <w:top w:val="nil"/>
              <w:left w:val="nil"/>
              <w:bottom w:val="nil"/>
              <w:right w:val="single" w:sz="16" w:space="0" w:color="000000"/>
            </w:tcBorders>
            <w:shd w:val="clear" w:color="auto" w:fill="FFFFFF"/>
          </w:tcPr>
          <w:p w14:paraId="544B4C1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Pearson Correlation</w:t>
            </w:r>
          </w:p>
        </w:tc>
        <w:tc>
          <w:tcPr>
            <w:tcW w:w="1207" w:type="dxa"/>
            <w:tcBorders>
              <w:top w:val="nil"/>
              <w:left w:val="single" w:sz="16" w:space="0" w:color="000000"/>
              <w:bottom w:val="nil"/>
            </w:tcBorders>
            <w:shd w:val="clear" w:color="auto" w:fill="FFFFFF"/>
            <w:vAlign w:val="center"/>
          </w:tcPr>
          <w:p w14:paraId="67B32E4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.069</w:t>
            </w:r>
          </w:p>
        </w:tc>
        <w:tc>
          <w:tcPr>
            <w:tcW w:w="1207" w:type="dxa"/>
            <w:tcBorders>
              <w:top w:val="nil"/>
              <w:bottom w:val="nil"/>
            </w:tcBorders>
            <w:shd w:val="clear" w:color="auto" w:fill="FFFFFF"/>
            <w:vAlign w:val="center"/>
          </w:tcPr>
          <w:p w14:paraId="60023EE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.974</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513485E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w:t>
            </w:r>
          </w:p>
        </w:tc>
        <w:tc>
          <w:tcPr>
            <w:tcW w:w="1207" w:type="dxa"/>
            <w:tcBorders>
              <w:top w:val="nil"/>
              <w:bottom w:val="nil"/>
            </w:tcBorders>
            <w:shd w:val="clear" w:color="auto" w:fill="FFFFFF"/>
            <w:vAlign w:val="center"/>
          </w:tcPr>
          <w:p w14:paraId="6701C22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.889</w:t>
            </w:r>
            <w:r w:rsidRPr="006D688B">
              <w:rPr>
                <w:rFonts w:ascii="Times New Roman" w:eastAsia="Calibri" w:hAnsi="Times New Roman" w:cs="Times New Roman"/>
                <w:color w:val="000000" w:themeColor="text1"/>
                <w:vertAlign w:val="superscript"/>
              </w:rPr>
              <w:t>**</w:t>
            </w:r>
          </w:p>
        </w:tc>
        <w:tc>
          <w:tcPr>
            <w:tcW w:w="1591" w:type="dxa"/>
            <w:tcBorders>
              <w:top w:val="nil"/>
              <w:bottom w:val="nil"/>
              <w:right w:val="single" w:sz="16" w:space="0" w:color="000000"/>
            </w:tcBorders>
            <w:shd w:val="clear" w:color="auto" w:fill="FFFFFF"/>
            <w:vAlign w:val="center"/>
          </w:tcPr>
          <w:p w14:paraId="4982978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-.484</w:t>
            </w:r>
            <w:r w:rsidRPr="006D688B">
              <w:rPr>
                <w:rFonts w:ascii="Times New Roman" w:eastAsia="Calibri" w:hAnsi="Times New Roman" w:cs="Times New Roman"/>
                <w:color w:val="000000" w:themeColor="text1"/>
                <w:vertAlign w:val="superscript"/>
              </w:rPr>
              <w:t>**</w:t>
            </w:r>
          </w:p>
        </w:tc>
      </w:tr>
      <w:tr w:rsidR="003D2CB6" w:rsidRPr="006D688B" w14:paraId="357B0FBD" w14:textId="77777777" w:rsidTr="00FB3940">
        <w:trPr>
          <w:cantSplit/>
          <w:trHeight w:val="518"/>
        </w:trPr>
        <w:tc>
          <w:tcPr>
            <w:tcW w:w="2012" w:type="dxa"/>
            <w:vMerge/>
            <w:tcBorders>
              <w:top w:val="nil"/>
              <w:left w:val="single" w:sz="16" w:space="0" w:color="000000"/>
              <w:right w:val="nil"/>
            </w:tcBorders>
            <w:shd w:val="clear" w:color="auto" w:fill="FFFFFF"/>
          </w:tcPr>
          <w:p w14:paraId="2BB8258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nil"/>
              <w:right w:val="single" w:sz="16" w:space="0" w:color="000000"/>
            </w:tcBorders>
            <w:shd w:val="clear" w:color="auto" w:fill="FFFFFF"/>
          </w:tcPr>
          <w:p w14:paraId="52853A9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 (2-tailed)</w:t>
            </w:r>
          </w:p>
        </w:tc>
        <w:tc>
          <w:tcPr>
            <w:tcW w:w="1207" w:type="dxa"/>
            <w:tcBorders>
              <w:top w:val="nil"/>
              <w:left w:val="single" w:sz="16" w:space="0" w:color="000000"/>
              <w:bottom w:val="nil"/>
            </w:tcBorders>
            <w:shd w:val="clear" w:color="auto" w:fill="FFFFFF"/>
            <w:vAlign w:val="center"/>
          </w:tcPr>
          <w:p w14:paraId="5C2648D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.546</w:t>
            </w:r>
          </w:p>
        </w:tc>
        <w:tc>
          <w:tcPr>
            <w:tcW w:w="1207" w:type="dxa"/>
            <w:tcBorders>
              <w:top w:val="nil"/>
              <w:bottom w:val="nil"/>
            </w:tcBorders>
            <w:shd w:val="clear" w:color="auto" w:fill="FFFFFF"/>
            <w:vAlign w:val="center"/>
          </w:tcPr>
          <w:p w14:paraId="43C5359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7FA6121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207" w:type="dxa"/>
            <w:tcBorders>
              <w:top w:val="nil"/>
              <w:bottom w:val="nil"/>
            </w:tcBorders>
            <w:shd w:val="clear" w:color="auto" w:fill="FFFFFF"/>
            <w:vAlign w:val="center"/>
          </w:tcPr>
          <w:p w14:paraId="2110B83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591" w:type="dxa"/>
            <w:tcBorders>
              <w:top w:val="nil"/>
              <w:bottom w:val="nil"/>
              <w:right w:val="single" w:sz="16" w:space="0" w:color="000000"/>
            </w:tcBorders>
            <w:shd w:val="clear" w:color="auto" w:fill="FFFFFF"/>
            <w:vAlign w:val="center"/>
          </w:tcPr>
          <w:p w14:paraId="197841A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r>
      <w:tr w:rsidR="003D2CB6" w:rsidRPr="006D688B" w14:paraId="372D555D" w14:textId="77777777" w:rsidTr="00FB3940">
        <w:trPr>
          <w:cantSplit/>
          <w:trHeight w:val="518"/>
        </w:trPr>
        <w:tc>
          <w:tcPr>
            <w:tcW w:w="2012" w:type="dxa"/>
            <w:vMerge/>
            <w:tcBorders>
              <w:top w:val="nil"/>
              <w:left w:val="single" w:sz="16" w:space="0" w:color="000000"/>
              <w:right w:val="nil"/>
            </w:tcBorders>
            <w:shd w:val="clear" w:color="auto" w:fill="FFFFFF"/>
          </w:tcPr>
          <w:p w14:paraId="4D17935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right w:val="single" w:sz="16" w:space="0" w:color="000000"/>
            </w:tcBorders>
            <w:shd w:val="clear" w:color="auto" w:fill="FFFFFF"/>
          </w:tcPr>
          <w:p w14:paraId="1C7D182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c>
          <w:tcPr>
            <w:tcW w:w="1207" w:type="dxa"/>
            <w:tcBorders>
              <w:top w:val="nil"/>
              <w:left w:val="single" w:sz="16" w:space="0" w:color="000000"/>
            </w:tcBorders>
            <w:shd w:val="clear" w:color="auto" w:fill="FFFFFF"/>
            <w:vAlign w:val="center"/>
          </w:tcPr>
          <w:p w14:paraId="0613461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2C74984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1001BC6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2DA647A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591" w:type="dxa"/>
            <w:tcBorders>
              <w:top w:val="nil"/>
              <w:right w:val="single" w:sz="16" w:space="0" w:color="000000"/>
            </w:tcBorders>
            <w:shd w:val="clear" w:color="auto" w:fill="FFFFFF"/>
            <w:vAlign w:val="center"/>
          </w:tcPr>
          <w:p w14:paraId="5F1802B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27FDFC88" w14:textId="77777777" w:rsidTr="00FB3940">
        <w:trPr>
          <w:cantSplit/>
          <w:trHeight w:val="508"/>
        </w:trPr>
        <w:tc>
          <w:tcPr>
            <w:tcW w:w="2012" w:type="dxa"/>
            <w:vMerge w:val="restart"/>
            <w:tcBorders>
              <w:top w:val="nil"/>
              <w:left w:val="single" w:sz="16" w:space="0" w:color="000000"/>
              <w:right w:val="nil"/>
            </w:tcBorders>
            <w:shd w:val="clear" w:color="auto" w:fill="FFFFFF"/>
          </w:tcPr>
          <w:p w14:paraId="6130A8AD" w14:textId="3107BF41"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lastRenderedPageBreak/>
              <w:t>Employee engagement contributes to high retention rates at McDonald’s Colchester</w:t>
            </w:r>
          </w:p>
        </w:tc>
        <w:tc>
          <w:tcPr>
            <w:tcW w:w="1634" w:type="dxa"/>
            <w:tcBorders>
              <w:top w:val="nil"/>
              <w:left w:val="nil"/>
              <w:bottom w:val="nil"/>
              <w:right w:val="single" w:sz="16" w:space="0" w:color="000000"/>
            </w:tcBorders>
            <w:shd w:val="clear" w:color="auto" w:fill="FFFFFF"/>
          </w:tcPr>
          <w:p w14:paraId="22C3D12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Pearson Correlation</w:t>
            </w:r>
          </w:p>
        </w:tc>
        <w:tc>
          <w:tcPr>
            <w:tcW w:w="1207" w:type="dxa"/>
            <w:tcBorders>
              <w:top w:val="nil"/>
              <w:left w:val="single" w:sz="16" w:space="0" w:color="000000"/>
              <w:bottom w:val="nil"/>
            </w:tcBorders>
            <w:shd w:val="clear" w:color="auto" w:fill="FFFFFF"/>
            <w:vAlign w:val="center"/>
          </w:tcPr>
          <w:p w14:paraId="4D3BE35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.099</w:t>
            </w:r>
          </w:p>
        </w:tc>
        <w:tc>
          <w:tcPr>
            <w:tcW w:w="1207" w:type="dxa"/>
            <w:tcBorders>
              <w:top w:val="nil"/>
              <w:bottom w:val="nil"/>
            </w:tcBorders>
            <w:shd w:val="clear" w:color="auto" w:fill="FFFFFF"/>
            <w:vAlign w:val="center"/>
          </w:tcPr>
          <w:p w14:paraId="0D8D6B75"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.887</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05601BB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.889</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53149F9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w:t>
            </w:r>
          </w:p>
        </w:tc>
        <w:tc>
          <w:tcPr>
            <w:tcW w:w="1591" w:type="dxa"/>
            <w:tcBorders>
              <w:top w:val="nil"/>
              <w:bottom w:val="nil"/>
              <w:right w:val="single" w:sz="16" w:space="0" w:color="000000"/>
            </w:tcBorders>
            <w:shd w:val="clear" w:color="auto" w:fill="FFFFFF"/>
            <w:vAlign w:val="center"/>
          </w:tcPr>
          <w:p w14:paraId="593A2DD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-.400</w:t>
            </w:r>
            <w:r w:rsidRPr="006D688B">
              <w:rPr>
                <w:rFonts w:ascii="Times New Roman" w:eastAsia="Calibri" w:hAnsi="Times New Roman" w:cs="Times New Roman"/>
                <w:color w:val="000000" w:themeColor="text1"/>
                <w:vertAlign w:val="superscript"/>
              </w:rPr>
              <w:t>**</w:t>
            </w:r>
          </w:p>
        </w:tc>
      </w:tr>
      <w:tr w:rsidR="003D2CB6" w:rsidRPr="006D688B" w14:paraId="4BDD57CD" w14:textId="77777777" w:rsidTr="00FB3940">
        <w:trPr>
          <w:cantSplit/>
          <w:trHeight w:val="508"/>
        </w:trPr>
        <w:tc>
          <w:tcPr>
            <w:tcW w:w="2012" w:type="dxa"/>
            <w:vMerge/>
            <w:tcBorders>
              <w:top w:val="nil"/>
              <w:left w:val="single" w:sz="16" w:space="0" w:color="000000"/>
              <w:right w:val="nil"/>
            </w:tcBorders>
            <w:shd w:val="clear" w:color="auto" w:fill="FFFFFF"/>
          </w:tcPr>
          <w:p w14:paraId="55CDBC4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nil"/>
              <w:right w:val="single" w:sz="16" w:space="0" w:color="000000"/>
            </w:tcBorders>
            <w:shd w:val="clear" w:color="auto" w:fill="FFFFFF"/>
          </w:tcPr>
          <w:p w14:paraId="50BDE070"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 (2-tailed)</w:t>
            </w:r>
          </w:p>
        </w:tc>
        <w:tc>
          <w:tcPr>
            <w:tcW w:w="1207" w:type="dxa"/>
            <w:tcBorders>
              <w:top w:val="nil"/>
              <w:left w:val="single" w:sz="16" w:space="0" w:color="000000"/>
              <w:bottom w:val="nil"/>
            </w:tcBorders>
            <w:shd w:val="clear" w:color="auto" w:fill="FFFFFF"/>
            <w:vAlign w:val="center"/>
          </w:tcPr>
          <w:p w14:paraId="1F581C4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.381</w:t>
            </w:r>
          </w:p>
        </w:tc>
        <w:tc>
          <w:tcPr>
            <w:tcW w:w="1207" w:type="dxa"/>
            <w:tcBorders>
              <w:top w:val="nil"/>
              <w:bottom w:val="nil"/>
            </w:tcBorders>
            <w:shd w:val="clear" w:color="auto" w:fill="FFFFFF"/>
            <w:vAlign w:val="center"/>
          </w:tcPr>
          <w:p w14:paraId="12429A3B"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20237E4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0CAF85F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591" w:type="dxa"/>
            <w:tcBorders>
              <w:top w:val="nil"/>
              <w:bottom w:val="nil"/>
              <w:right w:val="single" w:sz="16" w:space="0" w:color="000000"/>
            </w:tcBorders>
            <w:shd w:val="clear" w:color="auto" w:fill="FFFFFF"/>
            <w:vAlign w:val="center"/>
          </w:tcPr>
          <w:p w14:paraId="44B416D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r>
      <w:tr w:rsidR="003D2CB6" w:rsidRPr="006D688B" w14:paraId="34F21D80" w14:textId="77777777" w:rsidTr="00FB3940">
        <w:trPr>
          <w:cantSplit/>
          <w:trHeight w:val="508"/>
        </w:trPr>
        <w:tc>
          <w:tcPr>
            <w:tcW w:w="2012" w:type="dxa"/>
            <w:vMerge/>
            <w:tcBorders>
              <w:top w:val="nil"/>
              <w:left w:val="single" w:sz="16" w:space="0" w:color="000000"/>
              <w:right w:val="nil"/>
            </w:tcBorders>
            <w:shd w:val="clear" w:color="auto" w:fill="FFFFFF"/>
          </w:tcPr>
          <w:p w14:paraId="057E2C9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right w:val="single" w:sz="16" w:space="0" w:color="000000"/>
            </w:tcBorders>
            <w:shd w:val="clear" w:color="auto" w:fill="FFFFFF"/>
          </w:tcPr>
          <w:p w14:paraId="5480690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c>
          <w:tcPr>
            <w:tcW w:w="1207" w:type="dxa"/>
            <w:tcBorders>
              <w:top w:val="nil"/>
              <w:left w:val="single" w:sz="16" w:space="0" w:color="000000"/>
            </w:tcBorders>
            <w:shd w:val="clear" w:color="auto" w:fill="FFFFFF"/>
            <w:vAlign w:val="center"/>
          </w:tcPr>
          <w:p w14:paraId="5D4A0DC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7CFF7C22"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704A135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tcBorders>
            <w:shd w:val="clear" w:color="auto" w:fill="FFFFFF"/>
            <w:vAlign w:val="center"/>
          </w:tcPr>
          <w:p w14:paraId="64D40B1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591" w:type="dxa"/>
            <w:tcBorders>
              <w:top w:val="nil"/>
              <w:right w:val="single" w:sz="16" w:space="0" w:color="000000"/>
            </w:tcBorders>
            <w:shd w:val="clear" w:color="auto" w:fill="FFFFFF"/>
            <w:vAlign w:val="center"/>
          </w:tcPr>
          <w:p w14:paraId="35B9D37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735A5C62" w14:textId="77777777" w:rsidTr="00FB3940">
        <w:trPr>
          <w:cantSplit/>
          <w:trHeight w:val="518"/>
        </w:trPr>
        <w:tc>
          <w:tcPr>
            <w:tcW w:w="2012" w:type="dxa"/>
            <w:vMerge w:val="restart"/>
            <w:tcBorders>
              <w:top w:val="nil"/>
              <w:left w:val="single" w:sz="16" w:space="0" w:color="000000"/>
              <w:bottom w:val="single" w:sz="16" w:space="0" w:color="000000"/>
              <w:right w:val="nil"/>
            </w:tcBorders>
            <w:shd w:val="clear" w:color="auto" w:fill="FFFFFF"/>
          </w:tcPr>
          <w:p w14:paraId="476283DA"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Do you feel satisfied with the strategies used by the organisation to foster your engagement?</w:t>
            </w:r>
          </w:p>
        </w:tc>
        <w:tc>
          <w:tcPr>
            <w:tcW w:w="1634" w:type="dxa"/>
            <w:tcBorders>
              <w:top w:val="nil"/>
              <w:left w:val="nil"/>
              <w:bottom w:val="nil"/>
              <w:right w:val="single" w:sz="16" w:space="0" w:color="000000"/>
            </w:tcBorders>
            <w:shd w:val="clear" w:color="auto" w:fill="FFFFFF"/>
          </w:tcPr>
          <w:p w14:paraId="29691F8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Pearson Correlation</w:t>
            </w:r>
          </w:p>
        </w:tc>
        <w:tc>
          <w:tcPr>
            <w:tcW w:w="1207" w:type="dxa"/>
            <w:tcBorders>
              <w:top w:val="nil"/>
              <w:left w:val="single" w:sz="16" w:space="0" w:color="000000"/>
              <w:bottom w:val="nil"/>
            </w:tcBorders>
            <w:shd w:val="clear" w:color="auto" w:fill="FFFFFF"/>
            <w:vAlign w:val="center"/>
          </w:tcPr>
          <w:p w14:paraId="40EC70D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.205</w:t>
            </w:r>
          </w:p>
        </w:tc>
        <w:tc>
          <w:tcPr>
            <w:tcW w:w="1207" w:type="dxa"/>
            <w:tcBorders>
              <w:top w:val="nil"/>
              <w:bottom w:val="nil"/>
            </w:tcBorders>
            <w:shd w:val="clear" w:color="auto" w:fill="FFFFFF"/>
            <w:vAlign w:val="center"/>
          </w:tcPr>
          <w:p w14:paraId="49B2A5C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-.488</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658F894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-.484</w:t>
            </w:r>
            <w:r w:rsidRPr="006D688B">
              <w:rPr>
                <w:rFonts w:ascii="Times New Roman" w:eastAsia="Calibri" w:hAnsi="Times New Roman" w:cs="Times New Roman"/>
                <w:color w:val="000000" w:themeColor="text1"/>
                <w:vertAlign w:val="superscript"/>
              </w:rPr>
              <w:t>**</w:t>
            </w:r>
          </w:p>
        </w:tc>
        <w:tc>
          <w:tcPr>
            <w:tcW w:w="1207" w:type="dxa"/>
            <w:tcBorders>
              <w:top w:val="nil"/>
              <w:bottom w:val="nil"/>
            </w:tcBorders>
            <w:shd w:val="clear" w:color="auto" w:fill="FFFFFF"/>
            <w:vAlign w:val="center"/>
          </w:tcPr>
          <w:p w14:paraId="4E935B63"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-.400</w:t>
            </w:r>
            <w:r w:rsidRPr="006D688B">
              <w:rPr>
                <w:rFonts w:ascii="Times New Roman" w:eastAsia="Calibri" w:hAnsi="Times New Roman" w:cs="Times New Roman"/>
                <w:color w:val="000000" w:themeColor="text1"/>
                <w:vertAlign w:val="superscript"/>
              </w:rPr>
              <w:t>**</w:t>
            </w:r>
          </w:p>
        </w:tc>
        <w:tc>
          <w:tcPr>
            <w:tcW w:w="1591" w:type="dxa"/>
            <w:tcBorders>
              <w:top w:val="nil"/>
              <w:bottom w:val="nil"/>
              <w:right w:val="single" w:sz="16" w:space="0" w:color="000000"/>
            </w:tcBorders>
            <w:shd w:val="clear" w:color="auto" w:fill="FFFFFF"/>
            <w:vAlign w:val="center"/>
          </w:tcPr>
          <w:p w14:paraId="0625CDF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1</w:t>
            </w:r>
          </w:p>
        </w:tc>
      </w:tr>
      <w:tr w:rsidR="003D2CB6" w:rsidRPr="006D688B" w14:paraId="58BC01B9" w14:textId="77777777" w:rsidTr="00FB3940">
        <w:trPr>
          <w:cantSplit/>
          <w:trHeight w:val="518"/>
        </w:trPr>
        <w:tc>
          <w:tcPr>
            <w:tcW w:w="2012" w:type="dxa"/>
            <w:vMerge/>
            <w:tcBorders>
              <w:top w:val="nil"/>
              <w:left w:val="single" w:sz="16" w:space="0" w:color="000000"/>
              <w:bottom w:val="single" w:sz="16" w:space="0" w:color="000000"/>
              <w:right w:val="nil"/>
            </w:tcBorders>
            <w:shd w:val="clear" w:color="auto" w:fill="FFFFFF"/>
          </w:tcPr>
          <w:p w14:paraId="6C97008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nil"/>
              <w:right w:val="single" w:sz="16" w:space="0" w:color="000000"/>
            </w:tcBorders>
            <w:shd w:val="clear" w:color="auto" w:fill="FFFFFF"/>
          </w:tcPr>
          <w:p w14:paraId="77FC2EA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Sig. (2-tailed)</w:t>
            </w:r>
          </w:p>
        </w:tc>
        <w:tc>
          <w:tcPr>
            <w:tcW w:w="1207" w:type="dxa"/>
            <w:tcBorders>
              <w:top w:val="nil"/>
              <w:left w:val="single" w:sz="16" w:space="0" w:color="000000"/>
              <w:bottom w:val="nil"/>
            </w:tcBorders>
            <w:shd w:val="clear" w:color="auto" w:fill="FFFFFF"/>
            <w:vAlign w:val="center"/>
          </w:tcPr>
          <w:p w14:paraId="2096C75D"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.068</w:t>
            </w:r>
          </w:p>
        </w:tc>
        <w:tc>
          <w:tcPr>
            <w:tcW w:w="1207" w:type="dxa"/>
            <w:tcBorders>
              <w:top w:val="nil"/>
              <w:bottom w:val="nil"/>
            </w:tcBorders>
            <w:shd w:val="clear" w:color="auto" w:fill="FFFFFF"/>
            <w:vAlign w:val="center"/>
          </w:tcPr>
          <w:p w14:paraId="536AF6A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49854387"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207" w:type="dxa"/>
            <w:tcBorders>
              <w:top w:val="nil"/>
              <w:bottom w:val="nil"/>
            </w:tcBorders>
            <w:shd w:val="clear" w:color="auto" w:fill="FFFFFF"/>
            <w:vAlign w:val="center"/>
          </w:tcPr>
          <w:p w14:paraId="187C6A3C"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.000</w:t>
            </w:r>
          </w:p>
        </w:tc>
        <w:tc>
          <w:tcPr>
            <w:tcW w:w="1591" w:type="dxa"/>
            <w:tcBorders>
              <w:top w:val="nil"/>
              <w:bottom w:val="nil"/>
              <w:right w:val="single" w:sz="16" w:space="0" w:color="000000"/>
            </w:tcBorders>
            <w:shd w:val="clear" w:color="auto" w:fill="FFFFFF"/>
            <w:vAlign w:val="center"/>
          </w:tcPr>
          <w:p w14:paraId="7804519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r>
      <w:tr w:rsidR="003D2CB6" w:rsidRPr="006D688B" w14:paraId="0AEED711" w14:textId="77777777" w:rsidTr="00FB3940">
        <w:trPr>
          <w:cantSplit/>
          <w:trHeight w:val="1027"/>
        </w:trPr>
        <w:tc>
          <w:tcPr>
            <w:tcW w:w="2012" w:type="dxa"/>
            <w:vMerge/>
            <w:tcBorders>
              <w:top w:val="nil"/>
              <w:left w:val="single" w:sz="16" w:space="0" w:color="000000"/>
              <w:bottom w:val="single" w:sz="16" w:space="0" w:color="000000"/>
              <w:right w:val="nil"/>
            </w:tcBorders>
            <w:shd w:val="clear" w:color="auto" w:fill="FFFFFF"/>
          </w:tcPr>
          <w:p w14:paraId="3F9B02A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tc>
        <w:tc>
          <w:tcPr>
            <w:tcW w:w="1634" w:type="dxa"/>
            <w:tcBorders>
              <w:top w:val="nil"/>
              <w:left w:val="nil"/>
              <w:bottom w:val="single" w:sz="16" w:space="0" w:color="000000"/>
              <w:right w:val="single" w:sz="16" w:space="0" w:color="000000"/>
            </w:tcBorders>
            <w:shd w:val="clear" w:color="auto" w:fill="FFFFFF"/>
          </w:tcPr>
          <w:p w14:paraId="38C0ADF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N</w:t>
            </w:r>
          </w:p>
        </w:tc>
        <w:tc>
          <w:tcPr>
            <w:tcW w:w="1207" w:type="dxa"/>
            <w:tcBorders>
              <w:top w:val="nil"/>
              <w:left w:val="single" w:sz="16" w:space="0" w:color="000000"/>
              <w:bottom w:val="single" w:sz="16" w:space="0" w:color="000000"/>
            </w:tcBorders>
            <w:shd w:val="clear" w:color="auto" w:fill="FFFFFF"/>
            <w:vAlign w:val="center"/>
          </w:tcPr>
          <w:p w14:paraId="52DE772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bottom w:val="single" w:sz="16" w:space="0" w:color="000000"/>
            </w:tcBorders>
            <w:shd w:val="clear" w:color="auto" w:fill="FFFFFF"/>
            <w:vAlign w:val="center"/>
          </w:tcPr>
          <w:p w14:paraId="3B8EFE1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bottom w:val="single" w:sz="16" w:space="0" w:color="000000"/>
            </w:tcBorders>
            <w:shd w:val="clear" w:color="auto" w:fill="FFFFFF"/>
            <w:vAlign w:val="center"/>
          </w:tcPr>
          <w:p w14:paraId="77B7C001"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207" w:type="dxa"/>
            <w:tcBorders>
              <w:top w:val="nil"/>
              <w:bottom w:val="single" w:sz="16" w:space="0" w:color="000000"/>
            </w:tcBorders>
            <w:shd w:val="clear" w:color="auto" w:fill="FFFFFF"/>
            <w:vAlign w:val="center"/>
          </w:tcPr>
          <w:p w14:paraId="5F4DD0E9"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c>
          <w:tcPr>
            <w:tcW w:w="1591" w:type="dxa"/>
            <w:tcBorders>
              <w:top w:val="nil"/>
              <w:bottom w:val="single" w:sz="16" w:space="0" w:color="000000"/>
              <w:right w:val="single" w:sz="16" w:space="0" w:color="000000"/>
            </w:tcBorders>
            <w:shd w:val="clear" w:color="auto" w:fill="FFFFFF"/>
            <w:vAlign w:val="center"/>
          </w:tcPr>
          <w:p w14:paraId="47545FDF"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80</w:t>
            </w:r>
          </w:p>
        </w:tc>
      </w:tr>
      <w:tr w:rsidR="003D2CB6" w:rsidRPr="006D688B" w14:paraId="045760D9" w14:textId="77777777" w:rsidTr="00FB3940">
        <w:trPr>
          <w:cantSplit/>
          <w:trHeight w:val="518"/>
        </w:trPr>
        <w:tc>
          <w:tcPr>
            <w:tcW w:w="10065" w:type="dxa"/>
            <w:gridSpan w:val="7"/>
            <w:tcBorders>
              <w:top w:val="nil"/>
              <w:left w:val="nil"/>
              <w:bottom w:val="nil"/>
              <w:right w:val="nil"/>
            </w:tcBorders>
            <w:shd w:val="clear" w:color="auto" w:fill="FFFFFF"/>
          </w:tcPr>
          <w:p w14:paraId="07BD4D9E"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r w:rsidRPr="006D688B">
              <w:rPr>
                <w:rFonts w:ascii="Times New Roman" w:eastAsia="Calibri" w:hAnsi="Times New Roman" w:cs="Times New Roman"/>
                <w:color w:val="000000" w:themeColor="text1"/>
              </w:rPr>
              <w:t>**. Correlation is significant at the 0.01 level (2-tailed).</w:t>
            </w:r>
          </w:p>
        </w:tc>
      </w:tr>
    </w:tbl>
    <w:p w14:paraId="4F653E99" w14:textId="77777777" w:rsidR="00EC1482" w:rsidRDefault="00EC1482" w:rsidP="00EC1482">
      <w:pPr>
        <w:spacing w:after="160" w:line="480" w:lineRule="auto"/>
        <w:jc w:val="both"/>
        <w:rPr>
          <w:rFonts w:ascii="Times New Roman" w:eastAsia="Calibri" w:hAnsi="Times New Roman" w:cs="Times New Roman"/>
          <w:color w:val="000000" w:themeColor="text1"/>
        </w:rPr>
      </w:pPr>
      <w:bookmarkStart w:id="21" w:name="_Toc98001901"/>
    </w:p>
    <w:p w14:paraId="1EFDED7E"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49EDF1EB"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218BA96A"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401339B2"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5E8F49E5"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7BCF5F5E"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258C4D16"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572812F5"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4A76B4D2" w14:textId="77777777" w:rsidR="00EC1482" w:rsidRDefault="00EC1482" w:rsidP="00EC1482">
      <w:pPr>
        <w:spacing w:after="160" w:line="480" w:lineRule="auto"/>
        <w:jc w:val="both"/>
        <w:rPr>
          <w:rFonts w:ascii="Times New Roman" w:eastAsia="Calibri" w:hAnsi="Times New Roman" w:cs="Times New Roman"/>
          <w:color w:val="000000" w:themeColor="text1"/>
        </w:rPr>
      </w:pPr>
    </w:p>
    <w:p w14:paraId="3978F595" w14:textId="376C2290" w:rsidR="00F9021C" w:rsidRPr="00EC1482" w:rsidRDefault="00F9021C" w:rsidP="00EC1482">
      <w:pPr>
        <w:spacing w:after="160" w:line="480" w:lineRule="auto"/>
        <w:jc w:val="both"/>
        <w:rPr>
          <w:rFonts w:ascii="Times New Roman" w:eastAsia="Calibri" w:hAnsi="Times New Roman" w:cs="Times New Roman"/>
          <w:color w:val="000000" w:themeColor="text1"/>
        </w:rPr>
      </w:pPr>
      <w:r w:rsidRPr="006D688B">
        <w:rPr>
          <w:rFonts w:ascii="Times New Roman" w:hAnsi="Times New Roman" w:cs="Times New Roman"/>
          <w:bCs/>
          <w:color w:val="000000" w:themeColor="text1"/>
        </w:rPr>
        <w:lastRenderedPageBreak/>
        <w:t xml:space="preserve">Appendix 3: </w:t>
      </w:r>
      <w:bookmarkStart w:id="22" w:name="_Hlk99108175"/>
      <w:r w:rsidRPr="006D688B">
        <w:rPr>
          <w:rFonts w:ascii="Times New Roman" w:hAnsi="Times New Roman" w:cs="Times New Roman"/>
          <w:bCs/>
          <w:color w:val="000000" w:themeColor="text1"/>
        </w:rPr>
        <w:t>Survey Questions</w:t>
      </w:r>
      <w:bookmarkEnd w:id="21"/>
    </w:p>
    <w:p w14:paraId="033CCA60" w14:textId="77777777" w:rsidR="00A53062" w:rsidRPr="006D688B" w:rsidRDefault="00A53062" w:rsidP="00A53062">
      <w:pPr>
        <w:rPr>
          <w:rFonts w:ascii="Times New Roman" w:hAnsi="Times New Roman" w:cs="Times New Roman"/>
        </w:rPr>
      </w:pPr>
    </w:p>
    <w:p w14:paraId="70721FD4"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Please tick as appropriate </w:t>
      </w:r>
    </w:p>
    <w:p w14:paraId="653C0BE3"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Age </w:t>
      </w:r>
    </w:p>
    <w:p w14:paraId="4BA0F7AE"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20 to 30 years</w:t>
      </w:r>
    </w:p>
    <w:p w14:paraId="794A9D7B"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31 to 40 years</w:t>
      </w:r>
    </w:p>
    <w:p w14:paraId="3E887EA1"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41 to 50 years</w:t>
      </w:r>
    </w:p>
    <w:p w14:paraId="156EC593"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50 to 60 years </w:t>
      </w:r>
    </w:p>
    <w:p w14:paraId="559E5F22"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Years you have worked at McDonald’s Colchester</w:t>
      </w:r>
    </w:p>
    <w:p w14:paraId="37B4872D"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10 years</w:t>
      </w:r>
    </w:p>
    <w:p w14:paraId="23B28B70"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7 years</w:t>
      </w:r>
    </w:p>
    <w:p w14:paraId="139C031C"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5 years</w:t>
      </w:r>
    </w:p>
    <w:p w14:paraId="632FFE38"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2 years</w:t>
      </w:r>
    </w:p>
    <w:p w14:paraId="43389B43"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Less than 1 year</w:t>
      </w:r>
    </w:p>
    <w:p w14:paraId="6DA928E9" w14:textId="77777777" w:rsidR="00F9021C" w:rsidRPr="006D688B" w:rsidRDefault="00F9021C" w:rsidP="003D2CB6">
      <w:pPr>
        <w:spacing w:after="0" w:line="480" w:lineRule="auto"/>
        <w:jc w:val="both"/>
        <w:rPr>
          <w:rFonts w:ascii="Times New Roman" w:hAnsi="Times New Roman" w:cs="Times New Roman"/>
          <w:color w:val="000000" w:themeColor="text1"/>
        </w:rPr>
      </w:pPr>
    </w:p>
    <w:p w14:paraId="0D936F1B"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Level of employee engagement at your organisation</w:t>
      </w:r>
    </w:p>
    <w:p w14:paraId="6C1A070B"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High </w:t>
      </w:r>
    </w:p>
    <w:p w14:paraId="3D8D1F97"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Moderate</w:t>
      </w:r>
    </w:p>
    <w:p w14:paraId="6A01C197"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Low </w:t>
      </w:r>
    </w:p>
    <w:p w14:paraId="606CA09C"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Note sure </w:t>
      </w:r>
    </w:p>
    <w:p w14:paraId="425A69F2"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Leaders are committed to enhance employee engagement at McDonald’s Colchester</w:t>
      </w:r>
    </w:p>
    <w:p w14:paraId="219F4A9F"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Yes</w:t>
      </w:r>
    </w:p>
    <w:p w14:paraId="76FE8A34"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No </w:t>
      </w:r>
    </w:p>
    <w:p w14:paraId="1E08E1EE"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Importance of employee engagement at McDonald’s Colchester</w:t>
      </w:r>
    </w:p>
    <w:p w14:paraId="55D036CF"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Very important </w:t>
      </w:r>
    </w:p>
    <w:p w14:paraId="2FD38AC0"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lastRenderedPageBreak/>
        <w:sym w:font="Wingdings" w:char="F0A8"/>
      </w:r>
      <w:r w:rsidRPr="006D688B">
        <w:rPr>
          <w:rFonts w:ascii="Times New Roman" w:hAnsi="Times New Roman" w:cs="Times New Roman"/>
          <w:color w:val="000000" w:themeColor="text1"/>
        </w:rPr>
        <w:t xml:space="preserve"> Important</w:t>
      </w:r>
    </w:p>
    <w:p w14:paraId="617EC2A3"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Moderately important </w:t>
      </w:r>
    </w:p>
    <w:p w14:paraId="56FDCDB7"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Slightly important </w:t>
      </w:r>
    </w:p>
    <w:p w14:paraId="61C9D1E6"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Not important </w:t>
      </w:r>
    </w:p>
    <w:p w14:paraId="16865E64"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Team-work work has contributed to increased employee engagement </w:t>
      </w:r>
    </w:p>
    <w:p w14:paraId="3BDFE324" w14:textId="20A8A606"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Strongly agree</w:t>
      </w:r>
    </w:p>
    <w:p w14:paraId="1719BA7E" w14:textId="291917FC"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Agree</w:t>
      </w:r>
    </w:p>
    <w:p w14:paraId="51142227" w14:textId="20D55355"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Disagree</w:t>
      </w:r>
    </w:p>
    <w:p w14:paraId="0C6F1CB8" w14:textId="52E63C70"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Strongly disagree</w:t>
      </w:r>
      <w:r w:rsidRPr="006D688B">
        <w:rPr>
          <w:rFonts w:ascii="Times New Roman" w:hAnsi="Times New Roman" w:cs="Times New Roman"/>
          <w:color w:val="000000" w:themeColor="text1"/>
        </w:rPr>
        <w:t xml:space="preserve"> </w:t>
      </w:r>
    </w:p>
    <w:p w14:paraId="1DAD7D90"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Training and employee advancement opportunities are offered at McDonald’s Colchester </w:t>
      </w:r>
    </w:p>
    <w:p w14:paraId="23B6B210" w14:textId="5E686D58"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Strongly agree</w:t>
      </w:r>
    </w:p>
    <w:p w14:paraId="32D9E4DB" w14:textId="33714085"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Agree</w:t>
      </w:r>
    </w:p>
    <w:p w14:paraId="6C2D859D" w14:textId="127643F0"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Disagree</w:t>
      </w:r>
    </w:p>
    <w:p w14:paraId="296BD2FF" w14:textId="33A4D89F"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Strongly disagree</w:t>
      </w:r>
    </w:p>
    <w:p w14:paraId="596B494B"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 xml:space="preserve">The fast-food sector needs highly engaged employees for companies to remain competitive. </w:t>
      </w:r>
    </w:p>
    <w:p w14:paraId="03E7987E"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Strongly agree</w:t>
      </w:r>
    </w:p>
    <w:p w14:paraId="66D1CFDF" w14:textId="1D01846E"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000140A7" w:rsidRPr="006D688B">
        <w:rPr>
          <w:rFonts w:ascii="Times New Roman" w:hAnsi="Times New Roman" w:cs="Times New Roman"/>
          <w:color w:val="000000" w:themeColor="text1"/>
        </w:rPr>
        <w:t xml:space="preserve"> </w:t>
      </w:r>
      <w:r w:rsidRPr="006D688B">
        <w:rPr>
          <w:rFonts w:ascii="Times New Roman" w:hAnsi="Times New Roman" w:cs="Times New Roman"/>
          <w:color w:val="000000" w:themeColor="text1"/>
        </w:rPr>
        <w:t>Agree</w:t>
      </w:r>
    </w:p>
    <w:p w14:paraId="1A207D66"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Disagree </w:t>
      </w:r>
    </w:p>
    <w:p w14:paraId="6B776E4B"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Strongly disagree</w:t>
      </w:r>
    </w:p>
    <w:p w14:paraId="5FCF34F2" w14:textId="5E4238CA"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t>Employee engagement contributes to high retention rates at McDonald’s Colchester</w:t>
      </w:r>
    </w:p>
    <w:p w14:paraId="2B2F11F0" w14:textId="6795A325"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Strongly a</w:t>
      </w:r>
      <w:r w:rsidRPr="006D688B">
        <w:rPr>
          <w:rFonts w:ascii="Times New Roman" w:hAnsi="Times New Roman" w:cs="Times New Roman"/>
          <w:color w:val="000000" w:themeColor="text1"/>
        </w:rPr>
        <w:t>gree</w:t>
      </w:r>
    </w:p>
    <w:p w14:paraId="47CFFEDA" w14:textId="44CD8F5C"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w:t>
      </w:r>
      <w:r w:rsidR="000140A7" w:rsidRPr="006D688B">
        <w:rPr>
          <w:rFonts w:ascii="Times New Roman" w:hAnsi="Times New Roman" w:cs="Times New Roman"/>
          <w:color w:val="000000" w:themeColor="text1"/>
        </w:rPr>
        <w:t>Agree</w:t>
      </w:r>
    </w:p>
    <w:p w14:paraId="1170C2CC"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Disagree</w:t>
      </w:r>
    </w:p>
    <w:p w14:paraId="2DEDB82B"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Strongly disagree</w:t>
      </w:r>
    </w:p>
    <w:p w14:paraId="13BF1BF8" w14:textId="77777777" w:rsidR="00F9021C" w:rsidRPr="006D688B" w:rsidRDefault="00F9021C" w:rsidP="003D2CB6">
      <w:pPr>
        <w:pStyle w:val="ListParagraph"/>
        <w:numPr>
          <w:ilvl w:val="0"/>
          <w:numId w:val="10"/>
        </w:num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lastRenderedPageBreak/>
        <w:t>Do you feel satisfied with the strategies used b</w:t>
      </w:r>
      <w:r w:rsidRPr="006D688B">
        <w:rPr>
          <w:rFonts w:ascii="Times New Roman" w:hAnsi="Times New Roman" w:cs="Times New Roman"/>
          <w:color w:val="000000" w:themeColor="text1"/>
          <w:lang w:val="en-US"/>
        </w:rPr>
        <w:t>y</w:t>
      </w:r>
      <w:r w:rsidRPr="006D688B">
        <w:rPr>
          <w:rFonts w:ascii="Times New Roman" w:hAnsi="Times New Roman" w:cs="Times New Roman"/>
          <w:color w:val="000000" w:themeColor="text1"/>
        </w:rPr>
        <w:t xml:space="preserve"> the organisation to foster your engagement?</w:t>
      </w:r>
    </w:p>
    <w:p w14:paraId="25A0C479"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Very satisfied</w:t>
      </w:r>
    </w:p>
    <w:p w14:paraId="239E2575"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Moderately satisfied</w:t>
      </w:r>
    </w:p>
    <w:p w14:paraId="050FC8A2"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Satisfied</w:t>
      </w:r>
    </w:p>
    <w:p w14:paraId="49909B22"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Dissatisfied</w:t>
      </w:r>
    </w:p>
    <w:p w14:paraId="4B9C4E9A"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Moderately dissatisfied</w:t>
      </w:r>
    </w:p>
    <w:p w14:paraId="46804F53" w14:textId="77777777" w:rsidR="00F9021C" w:rsidRPr="006D688B" w:rsidRDefault="00F9021C" w:rsidP="003D2CB6">
      <w:pPr>
        <w:spacing w:after="0" w:line="480" w:lineRule="auto"/>
        <w:jc w:val="both"/>
        <w:rPr>
          <w:rFonts w:ascii="Times New Roman" w:hAnsi="Times New Roman" w:cs="Times New Roman"/>
          <w:color w:val="000000" w:themeColor="text1"/>
        </w:rPr>
      </w:pPr>
      <w:r w:rsidRPr="006D688B">
        <w:rPr>
          <w:rFonts w:ascii="Times New Roman" w:hAnsi="Times New Roman" w:cs="Times New Roman"/>
          <w:color w:val="000000" w:themeColor="text1"/>
        </w:rPr>
        <w:sym w:font="Wingdings" w:char="F0A8"/>
      </w:r>
      <w:r w:rsidRPr="006D688B">
        <w:rPr>
          <w:rFonts w:ascii="Times New Roman" w:hAnsi="Times New Roman" w:cs="Times New Roman"/>
          <w:color w:val="000000" w:themeColor="text1"/>
        </w:rPr>
        <w:t xml:space="preserve"> Very dissatisfied </w:t>
      </w:r>
    </w:p>
    <w:p w14:paraId="1C40AEC6" w14:textId="77777777" w:rsidR="00F9021C" w:rsidRPr="006D688B" w:rsidRDefault="00F9021C" w:rsidP="003D2CB6">
      <w:pPr>
        <w:spacing w:after="0" w:line="480" w:lineRule="auto"/>
        <w:jc w:val="both"/>
        <w:rPr>
          <w:rFonts w:ascii="Times New Roman" w:eastAsia="Calibri" w:hAnsi="Times New Roman" w:cs="Times New Roman"/>
          <w:color w:val="000000" w:themeColor="text1"/>
        </w:rPr>
      </w:pPr>
    </w:p>
    <w:bookmarkEnd w:id="22"/>
    <w:p w14:paraId="1A66AB83" w14:textId="673250C2" w:rsidR="00883AD3" w:rsidRPr="006D688B" w:rsidRDefault="00883AD3" w:rsidP="003D2CB6">
      <w:pPr>
        <w:pStyle w:val="ListParagraph"/>
        <w:spacing w:after="0" w:line="480" w:lineRule="auto"/>
        <w:jc w:val="both"/>
        <w:rPr>
          <w:rFonts w:ascii="Times New Roman" w:eastAsia="Calibri" w:hAnsi="Times New Roman" w:cs="Times New Roman"/>
          <w:color w:val="000000" w:themeColor="text1"/>
        </w:rPr>
      </w:pPr>
    </w:p>
    <w:p w14:paraId="6FCE81B3" w14:textId="28B69193" w:rsidR="00883AD3" w:rsidRPr="00F60790" w:rsidRDefault="00883AD3" w:rsidP="003D2CB6">
      <w:pPr>
        <w:pStyle w:val="Heading2"/>
        <w:spacing w:line="480" w:lineRule="auto"/>
        <w:jc w:val="both"/>
        <w:rPr>
          <w:rFonts w:ascii="Times New Roman" w:hAnsi="Times New Roman" w:cs="Times New Roman"/>
          <w:bCs/>
          <w:color w:val="000000" w:themeColor="text1"/>
          <w:sz w:val="22"/>
          <w:szCs w:val="22"/>
        </w:rPr>
      </w:pPr>
      <w:bookmarkStart w:id="23" w:name="_Toc97670878"/>
      <w:r w:rsidRPr="00F60790">
        <w:rPr>
          <w:rFonts w:ascii="Times New Roman" w:hAnsi="Times New Roman" w:cs="Times New Roman"/>
          <w:bCs/>
          <w:color w:val="000000" w:themeColor="text1"/>
          <w:sz w:val="22"/>
          <w:szCs w:val="22"/>
        </w:rPr>
        <w:t xml:space="preserve">Appendix </w:t>
      </w:r>
      <w:r w:rsidR="00F60790">
        <w:rPr>
          <w:rFonts w:ascii="Times New Roman" w:hAnsi="Times New Roman" w:cs="Times New Roman"/>
          <w:bCs/>
          <w:color w:val="000000" w:themeColor="text1"/>
          <w:sz w:val="22"/>
          <w:szCs w:val="22"/>
        </w:rPr>
        <w:t>4</w:t>
      </w:r>
      <w:r w:rsidRPr="00F60790">
        <w:rPr>
          <w:rFonts w:ascii="Times New Roman" w:hAnsi="Times New Roman" w:cs="Times New Roman"/>
          <w:bCs/>
          <w:color w:val="000000" w:themeColor="text1"/>
          <w:sz w:val="22"/>
          <w:szCs w:val="22"/>
        </w:rPr>
        <w:t>: Project Timelines (Gantt chart)</w:t>
      </w:r>
      <w:bookmarkEnd w:id="23"/>
    </w:p>
    <w:tbl>
      <w:tblPr>
        <w:tblStyle w:val="TableGrid1"/>
        <w:tblW w:w="9924" w:type="dxa"/>
        <w:tblInd w:w="-436" w:type="dxa"/>
        <w:tblLayout w:type="fixed"/>
        <w:tblLook w:val="04A0" w:firstRow="1" w:lastRow="0" w:firstColumn="1" w:lastColumn="0" w:noHBand="0" w:noVBand="1"/>
      </w:tblPr>
      <w:tblGrid>
        <w:gridCol w:w="3403"/>
        <w:gridCol w:w="1415"/>
        <w:gridCol w:w="1185"/>
        <w:gridCol w:w="1511"/>
        <w:gridCol w:w="1012"/>
        <w:gridCol w:w="1398"/>
      </w:tblGrid>
      <w:tr w:rsidR="003D2CB6" w:rsidRPr="006D688B" w14:paraId="20164FEE" w14:textId="77777777" w:rsidTr="003D2CB6">
        <w:trPr>
          <w:trHeight w:val="1235"/>
        </w:trPr>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tcPr>
          <w:p w14:paraId="6052AA4F" w14:textId="77777777" w:rsidR="00883AD3" w:rsidRPr="006D688B" w:rsidRDefault="00883AD3" w:rsidP="003D2CB6">
            <w:pPr>
              <w:spacing w:line="480" w:lineRule="auto"/>
              <w:jc w:val="both"/>
              <w:rPr>
                <w:rFonts w:ascii="Times New Roman" w:hAnsi="Times New Roman" w:cs="Times New Roman"/>
                <w:b/>
                <w:color w:val="000000" w:themeColor="text1"/>
              </w:rPr>
            </w:pP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vAlign w:val="center"/>
          </w:tcPr>
          <w:p w14:paraId="5E5C8352"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December 2021</w:t>
            </w: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vAlign w:val="center"/>
          </w:tcPr>
          <w:p w14:paraId="1E26CCD7"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January 2022</w:t>
            </w: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vAlign w:val="center"/>
          </w:tcPr>
          <w:p w14:paraId="518D04BC"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February</w:t>
            </w:r>
          </w:p>
          <w:p w14:paraId="29FB75B8"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2022</w:t>
            </w: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vAlign w:val="center"/>
          </w:tcPr>
          <w:p w14:paraId="2EDFCA05"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March</w:t>
            </w:r>
          </w:p>
          <w:p w14:paraId="5A55E1CE"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2022</w:t>
            </w: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E599" w:themeFill="accent4" w:themeFillTint="66"/>
            <w:vAlign w:val="center"/>
          </w:tcPr>
          <w:p w14:paraId="2BC47A52" w14:textId="77777777" w:rsidR="00883AD3" w:rsidRPr="006D688B" w:rsidRDefault="00883AD3" w:rsidP="003D2CB6">
            <w:pPr>
              <w:spacing w:after="0" w:line="480" w:lineRule="auto"/>
              <w:jc w:val="both"/>
              <w:rPr>
                <w:rFonts w:ascii="Times New Roman" w:eastAsia="Times New Roman" w:hAnsi="Times New Roman" w:cs="Times New Roman"/>
                <w:b/>
                <w:color w:val="000000" w:themeColor="text1"/>
              </w:rPr>
            </w:pPr>
            <w:r w:rsidRPr="006D688B">
              <w:rPr>
                <w:rFonts w:ascii="Times New Roman" w:eastAsia="Times New Roman" w:hAnsi="Times New Roman" w:cs="Times New Roman"/>
                <w:b/>
                <w:color w:val="000000" w:themeColor="text1"/>
              </w:rPr>
              <w:t xml:space="preserve">April </w:t>
            </w:r>
          </w:p>
          <w:p w14:paraId="2B957781" w14:textId="77777777" w:rsidR="00883AD3" w:rsidRPr="006D688B" w:rsidRDefault="00883AD3" w:rsidP="003D2CB6">
            <w:pPr>
              <w:spacing w:after="0" w:line="480" w:lineRule="auto"/>
              <w:jc w:val="both"/>
              <w:rPr>
                <w:rFonts w:ascii="Times New Roman" w:hAnsi="Times New Roman" w:cs="Times New Roman"/>
                <w:b/>
                <w:color w:val="000000" w:themeColor="text1"/>
              </w:rPr>
            </w:pPr>
            <w:r w:rsidRPr="006D688B">
              <w:rPr>
                <w:rFonts w:ascii="Times New Roman" w:eastAsia="Times New Roman" w:hAnsi="Times New Roman" w:cs="Times New Roman"/>
                <w:b/>
                <w:color w:val="000000" w:themeColor="text1"/>
              </w:rPr>
              <w:t>2022</w:t>
            </w:r>
          </w:p>
        </w:tc>
      </w:tr>
      <w:tr w:rsidR="003D2CB6" w:rsidRPr="006D688B" w14:paraId="375507A0"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051C8E"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Preparation of the thesis proposal </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Pr>
          <w:p w14:paraId="462524D0"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02265E"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869FB7"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AA18D4"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8765B0"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3D6DE846"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12542C"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Presentation of thesis proposal</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E340E06"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F0"/>
          </w:tcPr>
          <w:p w14:paraId="0E0AE78E"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61F13A"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701236"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77A125"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6DADFF28"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74AB7C" w14:textId="77777777" w:rsidR="00883AD3" w:rsidRPr="006D688B" w:rsidRDefault="00883AD3" w:rsidP="003D2CB6">
            <w:pPr>
              <w:spacing w:line="480" w:lineRule="auto"/>
              <w:jc w:val="both"/>
              <w:rPr>
                <w:rFonts w:ascii="Times New Roman" w:eastAsia="Times New Roman" w:hAnsi="Times New Roman" w:cs="Times New Roman"/>
                <w:color w:val="000000" w:themeColor="text1"/>
              </w:rPr>
            </w:pPr>
            <w:r w:rsidRPr="006D688B">
              <w:rPr>
                <w:rFonts w:ascii="Times New Roman" w:eastAsia="Times New Roman" w:hAnsi="Times New Roman" w:cs="Times New Roman"/>
                <w:color w:val="000000" w:themeColor="text1"/>
              </w:rPr>
              <w:t>Data collection</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2E376A8"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auto"/>
          </w:tcPr>
          <w:p w14:paraId="4B4BF73A"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ED7D31" w:themeFill="accent2"/>
          </w:tcPr>
          <w:p w14:paraId="3C585100"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283A2E"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4CADA2"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58E8441C"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22A388"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Data analysis </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E877F1"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4E22BA"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70C0"/>
          </w:tcPr>
          <w:p w14:paraId="23973308"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8D7E50"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133BD0C"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34DF70F9"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89BC56"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Report writing </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0B2B18"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814196"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BDF9BA"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2060"/>
          </w:tcPr>
          <w:p w14:paraId="33220D11"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5C1D5E"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5B1BE567"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FDC16B"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 xml:space="preserve">Submission of thesis </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F21237"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B1BAFF"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55F9B95"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E07FE3"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F0"/>
          </w:tcPr>
          <w:p w14:paraId="629722B8" w14:textId="77777777" w:rsidR="00883AD3" w:rsidRPr="006D688B" w:rsidRDefault="00883AD3" w:rsidP="003D2CB6">
            <w:pPr>
              <w:spacing w:line="480" w:lineRule="auto"/>
              <w:jc w:val="both"/>
              <w:rPr>
                <w:rFonts w:ascii="Times New Roman" w:hAnsi="Times New Roman" w:cs="Times New Roman"/>
                <w:color w:val="000000" w:themeColor="text1"/>
              </w:rPr>
            </w:pPr>
          </w:p>
        </w:tc>
      </w:tr>
      <w:tr w:rsidR="003D2CB6" w:rsidRPr="006D688B" w14:paraId="7B226D3B" w14:textId="77777777" w:rsidTr="003D2CB6">
        <w:tc>
          <w:tcPr>
            <w:tcW w:w="340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3C8439" w14:textId="77777777" w:rsidR="00883AD3" w:rsidRPr="006D688B" w:rsidRDefault="00883AD3" w:rsidP="003D2CB6">
            <w:pPr>
              <w:spacing w:line="480" w:lineRule="auto"/>
              <w:jc w:val="both"/>
              <w:rPr>
                <w:rFonts w:ascii="Times New Roman" w:hAnsi="Times New Roman" w:cs="Times New Roman"/>
                <w:color w:val="000000" w:themeColor="text1"/>
              </w:rPr>
            </w:pPr>
            <w:r w:rsidRPr="006D688B">
              <w:rPr>
                <w:rFonts w:ascii="Times New Roman" w:eastAsia="Times New Roman" w:hAnsi="Times New Roman" w:cs="Times New Roman"/>
                <w:color w:val="000000" w:themeColor="text1"/>
              </w:rPr>
              <w:t>Presentation of thesis</w:t>
            </w:r>
          </w:p>
        </w:tc>
        <w:tc>
          <w:tcPr>
            <w:tcW w:w="141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A95673"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1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664828"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51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EAD9DB"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01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B490A9" w14:textId="77777777" w:rsidR="00883AD3" w:rsidRPr="006D688B" w:rsidRDefault="00883AD3" w:rsidP="003D2CB6">
            <w:pPr>
              <w:spacing w:line="480" w:lineRule="auto"/>
              <w:jc w:val="both"/>
              <w:rPr>
                <w:rFonts w:ascii="Times New Roman" w:hAnsi="Times New Roman" w:cs="Times New Roman"/>
                <w:color w:val="000000" w:themeColor="text1"/>
              </w:rPr>
            </w:pPr>
          </w:p>
        </w:tc>
        <w:tc>
          <w:tcPr>
            <w:tcW w:w="139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F0"/>
          </w:tcPr>
          <w:p w14:paraId="6F1E5EA9" w14:textId="77777777" w:rsidR="00883AD3" w:rsidRPr="006D688B" w:rsidRDefault="00883AD3" w:rsidP="003D2CB6">
            <w:pPr>
              <w:spacing w:line="480" w:lineRule="auto"/>
              <w:jc w:val="both"/>
              <w:rPr>
                <w:rFonts w:ascii="Times New Roman" w:hAnsi="Times New Roman" w:cs="Times New Roman"/>
                <w:color w:val="000000" w:themeColor="text1"/>
              </w:rPr>
            </w:pPr>
          </w:p>
        </w:tc>
      </w:tr>
    </w:tbl>
    <w:p w14:paraId="3EB69134" w14:textId="1D4AE09E" w:rsidR="00883AD3" w:rsidRDefault="00883AD3" w:rsidP="003D2CB6">
      <w:pPr>
        <w:spacing w:after="0" w:line="480" w:lineRule="auto"/>
        <w:jc w:val="both"/>
        <w:rPr>
          <w:rFonts w:ascii="Times New Roman" w:hAnsi="Times New Roman" w:cs="Times New Roman"/>
          <w:color w:val="000000" w:themeColor="text1"/>
        </w:rPr>
      </w:pPr>
    </w:p>
    <w:p w14:paraId="5C97DC99" w14:textId="70BEEAFF" w:rsidR="00D019AA" w:rsidRDefault="00D019AA" w:rsidP="003D2CB6">
      <w:pPr>
        <w:spacing w:after="0" w:line="480" w:lineRule="auto"/>
        <w:jc w:val="both"/>
        <w:rPr>
          <w:rFonts w:ascii="Times New Roman" w:hAnsi="Times New Roman" w:cs="Times New Roman"/>
          <w:color w:val="000000" w:themeColor="text1"/>
          <w:sz w:val="24"/>
          <w:szCs w:val="24"/>
        </w:rPr>
      </w:pPr>
    </w:p>
    <w:p w14:paraId="674A2C19" w14:textId="175057C1" w:rsidR="00D019AA" w:rsidRDefault="00D019AA" w:rsidP="003D2CB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Acknowledgments:</w:t>
      </w:r>
    </w:p>
    <w:p w14:paraId="0043380C" w14:textId="2DC9C8ED" w:rsidR="00D019AA" w:rsidRDefault="00D019AA" w:rsidP="003D2CB6">
      <w:pPr>
        <w:spacing w:after="0" w:line="480" w:lineRule="auto"/>
        <w:jc w:val="both"/>
        <w:rPr>
          <w:rFonts w:ascii="Times New Roman" w:hAnsi="Times New Roman" w:cs="Times New Roman"/>
          <w:color w:val="000000" w:themeColor="text1"/>
          <w:sz w:val="24"/>
          <w:szCs w:val="24"/>
        </w:rPr>
      </w:pPr>
    </w:p>
    <w:p w14:paraId="312DF827" w14:textId="650CAA60" w:rsidR="00D019AA" w:rsidRDefault="00B05392" w:rsidP="003D2CB6">
      <w:pPr>
        <w:spacing w:after="0"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First of all, </w:t>
      </w:r>
      <w:r w:rsidR="00D019AA">
        <w:rPr>
          <w:rFonts w:ascii="Times New Roman" w:hAnsi="Times New Roman" w:cs="Times New Roman"/>
          <w:color w:val="000000" w:themeColor="text1"/>
        </w:rPr>
        <w:t>I would like to express my deepest appreciation for the guidance and supervision of Dr. John-Paul Okeke</w:t>
      </w:r>
      <w:r w:rsidR="007D6A93">
        <w:rPr>
          <w:rFonts w:ascii="Times New Roman" w:hAnsi="Times New Roman" w:cs="Times New Roman"/>
          <w:color w:val="000000" w:themeColor="text1"/>
        </w:rPr>
        <w:t xml:space="preserve"> through this </w:t>
      </w:r>
      <w:r w:rsidR="00320296">
        <w:rPr>
          <w:rFonts w:ascii="Times New Roman" w:hAnsi="Times New Roman" w:cs="Times New Roman"/>
          <w:color w:val="000000" w:themeColor="text1"/>
        </w:rPr>
        <w:t xml:space="preserve">project without whom I would have not been able to complete the project and gain this knowledge. </w:t>
      </w:r>
    </w:p>
    <w:p w14:paraId="3DF27DD9" w14:textId="4D5D519F" w:rsidR="00320296" w:rsidRDefault="00320296" w:rsidP="003D2CB6">
      <w:pPr>
        <w:spacing w:after="0" w:line="480" w:lineRule="auto"/>
        <w:jc w:val="both"/>
        <w:rPr>
          <w:rFonts w:ascii="Times New Roman" w:hAnsi="Times New Roman" w:cs="Times New Roman"/>
          <w:color w:val="000000" w:themeColor="text1"/>
        </w:rPr>
      </w:pPr>
      <w:r>
        <w:rPr>
          <w:rFonts w:ascii="Times New Roman" w:hAnsi="Times New Roman" w:cs="Times New Roman"/>
          <w:color w:val="000000" w:themeColor="text1"/>
        </w:rPr>
        <w:t>I would like to thank the University of Wales Trinity Saint David staff which provided so much support through the programme</w:t>
      </w:r>
      <w:r w:rsidR="00B05392">
        <w:rPr>
          <w:rFonts w:ascii="Times New Roman" w:hAnsi="Times New Roman" w:cs="Times New Roman"/>
          <w:color w:val="000000" w:themeColor="text1"/>
        </w:rPr>
        <w:t xml:space="preserve"> and always responded to my emails and requests.</w:t>
      </w:r>
    </w:p>
    <w:p w14:paraId="0E5DF0F8" w14:textId="0B3A45B3" w:rsidR="00320296" w:rsidRPr="00D019AA" w:rsidRDefault="00320296" w:rsidP="003D2CB6">
      <w:pPr>
        <w:spacing w:after="0" w:line="480" w:lineRule="auto"/>
        <w:jc w:val="both"/>
        <w:rPr>
          <w:rFonts w:ascii="Times New Roman" w:hAnsi="Times New Roman" w:cs="Times New Roman"/>
          <w:color w:val="000000" w:themeColor="text1"/>
        </w:rPr>
      </w:pPr>
      <w:r>
        <w:rPr>
          <w:rFonts w:ascii="Times New Roman" w:hAnsi="Times New Roman" w:cs="Times New Roman"/>
          <w:color w:val="000000" w:themeColor="text1"/>
        </w:rPr>
        <w:t>Many thanks to the people who took part of the research and kindly responded to all my infinite questions.</w:t>
      </w:r>
      <w:r w:rsidR="00B05392">
        <w:rPr>
          <w:rFonts w:ascii="Times New Roman" w:hAnsi="Times New Roman" w:cs="Times New Roman"/>
          <w:color w:val="000000" w:themeColor="text1"/>
        </w:rPr>
        <w:t xml:space="preserve"> Without them my research wouldn’t have been completed.</w:t>
      </w:r>
    </w:p>
    <w:p w14:paraId="7C5B2D78" w14:textId="77777777" w:rsidR="000E715D" w:rsidRPr="006D688B" w:rsidRDefault="000E715D" w:rsidP="003D2CB6">
      <w:pPr>
        <w:spacing w:line="480" w:lineRule="auto"/>
        <w:jc w:val="both"/>
        <w:rPr>
          <w:rFonts w:ascii="Times New Roman" w:hAnsi="Times New Roman" w:cs="Times New Roman"/>
          <w:color w:val="000000" w:themeColor="text1"/>
        </w:rPr>
      </w:pPr>
    </w:p>
    <w:sectPr w:rsidR="000E715D" w:rsidRPr="006D688B" w:rsidSect="00904980">
      <w:footerReference w:type="default" r:id="rId54"/>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90F9A" w14:textId="77777777" w:rsidR="005A569D" w:rsidRDefault="005A569D" w:rsidP="00DB5E71">
      <w:pPr>
        <w:spacing w:after="0" w:line="240" w:lineRule="auto"/>
      </w:pPr>
      <w:r>
        <w:separator/>
      </w:r>
    </w:p>
  </w:endnote>
  <w:endnote w:type="continuationSeparator" w:id="0">
    <w:p w14:paraId="770E5FBF" w14:textId="77777777" w:rsidR="005A569D" w:rsidRDefault="005A569D" w:rsidP="00DB5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394219"/>
      <w:docPartObj>
        <w:docPartGallery w:val="Page Numbers (Bottom of Page)"/>
        <w:docPartUnique/>
      </w:docPartObj>
    </w:sdtPr>
    <w:sdtEndPr>
      <w:rPr>
        <w:noProof/>
      </w:rPr>
    </w:sdtEndPr>
    <w:sdtContent>
      <w:p w14:paraId="3BBECA41" w14:textId="43924C82" w:rsidR="00DB5E71" w:rsidRDefault="00DB5E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E878F" w14:textId="77777777" w:rsidR="00DB5E71" w:rsidRDefault="00DB5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70F54" w14:textId="77777777" w:rsidR="005A569D" w:rsidRDefault="005A569D" w:rsidP="00DB5E71">
      <w:pPr>
        <w:spacing w:after="0" w:line="240" w:lineRule="auto"/>
      </w:pPr>
      <w:r>
        <w:separator/>
      </w:r>
    </w:p>
  </w:footnote>
  <w:footnote w:type="continuationSeparator" w:id="0">
    <w:p w14:paraId="68714C01" w14:textId="77777777" w:rsidR="005A569D" w:rsidRDefault="005A569D" w:rsidP="00DB5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54A49"/>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5007581"/>
    <w:multiLevelType w:val="hybridMultilevel"/>
    <w:tmpl w:val="5C1E6A20"/>
    <w:lvl w:ilvl="0" w:tplc="04090011">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0649608B"/>
    <w:multiLevelType w:val="hybridMultilevel"/>
    <w:tmpl w:val="0406B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333B3A"/>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09B92D87"/>
    <w:multiLevelType w:val="multilevel"/>
    <w:tmpl w:val="8D3CD59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D27D33"/>
    <w:multiLevelType w:val="multilevel"/>
    <w:tmpl w:val="BE16F69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6A66FC"/>
    <w:multiLevelType w:val="hybridMultilevel"/>
    <w:tmpl w:val="AE92B9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F419E8"/>
    <w:multiLevelType w:val="multilevel"/>
    <w:tmpl w:val="79F06A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3965E5E"/>
    <w:multiLevelType w:val="hybridMultilevel"/>
    <w:tmpl w:val="EAB02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3E799C"/>
    <w:multiLevelType w:val="multilevel"/>
    <w:tmpl w:val="79F06A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91660E9"/>
    <w:multiLevelType w:val="hybridMultilevel"/>
    <w:tmpl w:val="73F61588"/>
    <w:lvl w:ilvl="0" w:tplc="543A97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9C65472"/>
    <w:multiLevelType w:val="hybridMultilevel"/>
    <w:tmpl w:val="E5FA317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CB84337"/>
    <w:multiLevelType w:val="hybridMultilevel"/>
    <w:tmpl w:val="CDCEE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402AD8"/>
    <w:multiLevelType w:val="multilevel"/>
    <w:tmpl w:val="B3EE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0A0199"/>
    <w:multiLevelType w:val="multilevel"/>
    <w:tmpl w:val="138C59D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DF5829"/>
    <w:multiLevelType w:val="hybridMultilevel"/>
    <w:tmpl w:val="AA8EB76A"/>
    <w:lvl w:ilvl="0" w:tplc="B3648ED2">
      <w:start w:val="4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AA4902"/>
    <w:multiLevelType w:val="multilevel"/>
    <w:tmpl w:val="44D2B83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684E94"/>
    <w:multiLevelType w:val="hybridMultilevel"/>
    <w:tmpl w:val="90EC4D90"/>
    <w:lvl w:ilvl="0" w:tplc="75DC165A">
      <w:start w:val="1"/>
      <w:numFmt w:val="decimal"/>
      <w:lvlText w:val="%1."/>
      <w:lvlJc w:val="left"/>
      <w:pPr>
        <w:ind w:left="720" w:hanging="360"/>
      </w:pPr>
    </w:lvl>
    <w:lvl w:ilvl="1" w:tplc="D0B07CD4">
      <w:start w:val="1"/>
      <w:numFmt w:val="lowerLetter"/>
      <w:lvlText w:val="%2."/>
      <w:lvlJc w:val="left"/>
      <w:pPr>
        <w:ind w:left="1440" w:hanging="360"/>
      </w:pPr>
    </w:lvl>
    <w:lvl w:ilvl="2" w:tplc="5590E630">
      <w:start w:val="1"/>
      <w:numFmt w:val="lowerRoman"/>
      <w:lvlText w:val="%3."/>
      <w:lvlJc w:val="right"/>
      <w:pPr>
        <w:ind w:left="2160" w:hanging="180"/>
      </w:pPr>
    </w:lvl>
    <w:lvl w:ilvl="3" w:tplc="515803C6">
      <w:start w:val="1"/>
      <w:numFmt w:val="decimal"/>
      <w:lvlText w:val="%4."/>
      <w:lvlJc w:val="left"/>
      <w:pPr>
        <w:ind w:left="2880" w:hanging="360"/>
      </w:pPr>
    </w:lvl>
    <w:lvl w:ilvl="4" w:tplc="305CBD42">
      <w:start w:val="1"/>
      <w:numFmt w:val="lowerLetter"/>
      <w:lvlText w:val="%5."/>
      <w:lvlJc w:val="left"/>
      <w:pPr>
        <w:ind w:left="3600" w:hanging="360"/>
      </w:pPr>
    </w:lvl>
    <w:lvl w:ilvl="5" w:tplc="356844B0">
      <w:start w:val="1"/>
      <w:numFmt w:val="lowerRoman"/>
      <w:lvlText w:val="%6."/>
      <w:lvlJc w:val="right"/>
      <w:pPr>
        <w:ind w:left="4320" w:hanging="180"/>
      </w:pPr>
    </w:lvl>
    <w:lvl w:ilvl="6" w:tplc="7B4A3CD6">
      <w:start w:val="1"/>
      <w:numFmt w:val="decimal"/>
      <w:lvlText w:val="%7."/>
      <w:lvlJc w:val="left"/>
      <w:pPr>
        <w:ind w:left="5040" w:hanging="360"/>
      </w:pPr>
    </w:lvl>
    <w:lvl w:ilvl="7" w:tplc="4BCE8CD8">
      <w:start w:val="1"/>
      <w:numFmt w:val="lowerLetter"/>
      <w:lvlText w:val="%8."/>
      <w:lvlJc w:val="left"/>
      <w:pPr>
        <w:ind w:left="5760" w:hanging="360"/>
      </w:pPr>
    </w:lvl>
    <w:lvl w:ilvl="8" w:tplc="BF72134A">
      <w:start w:val="1"/>
      <w:numFmt w:val="lowerRoman"/>
      <w:lvlText w:val="%9."/>
      <w:lvlJc w:val="right"/>
      <w:pPr>
        <w:ind w:left="6480" w:hanging="180"/>
      </w:pPr>
    </w:lvl>
  </w:abstractNum>
  <w:abstractNum w:abstractNumId="18" w15:restartNumberingAfterBreak="0">
    <w:nsid w:val="3C302E32"/>
    <w:multiLevelType w:val="hybridMultilevel"/>
    <w:tmpl w:val="FA4E0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7233BE"/>
    <w:multiLevelType w:val="hybridMultilevel"/>
    <w:tmpl w:val="78CA8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560816"/>
    <w:multiLevelType w:val="hybridMultilevel"/>
    <w:tmpl w:val="A086C554"/>
    <w:lvl w:ilvl="0" w:tplc="619E7AA6">
      <w:start w:val="5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7771D9"/>
    <w:multiLevelType w:val="hybridMultilevel"/>
    <w:tmpl w:val="ABD4815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40E1D6B"/>
    <w:multiLevelType w:val="multilevel"/>
    <w:tmpl w:val="8E4681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419391B"/>
    <w:multiLevelType w:val="multilevel"/>
    <w:tmpl w:val="EA26744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292605"/>
    <w:multiLevelType w:val="hybridMultilevel"/>
    <w:tmpl w:val="7DC675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C95078"/>
    <w:multiLevelType w:val="multilevel"/>
    <w:tmpl w:val="79F06A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51091BDE"/>
    <w:multiLevelType w:val="multilevel"/>
    <w:tmpl w:val="A2C4AA8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67571C"/>
    <w:multiLevelType w:val="hybridMultilevel"/>
    <w:tmpl w:val="4FCA4FA6"/>
    <w:lvl w:ilvl="0" w:tplc="04090011">
      <w:start w:val="1"/>
      <w:numFmt w:val="decimal"/>
      <w:lvlText w:val="%1)"/>
      <w:lvlJc w:val="left"/>
      <w:pPr>
        <w:ind w:left="1003" w:hanging="720"/>
      </w:pPr>
    </w:lvl>
    <w:lvl w:ilvl="1" w:tplc="FFFFFFFF" w:tentative="1">
      <w:start w:val="1"/>
      <w:numFmt w:val="lowerLetter"/>
      <w:lvlText w:val="%2."/>
      <w:lvlJc w:val="left"/>
      <w:pPr>
        <w:ind w:left="1363" w:hanging="360"/>
      </w:p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28" w15:restartNumberingAfterBreak="0">
    <w:nsid w:val="54D71602"/>
    <w:multiLevelType w:val="hybridMultilevel"/>
    <w:tmpl w:val="019E4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B354D6"/>
    <w:multiLevelType w:val="multilevel"/>
    <w:tmpl w:val="DDE402A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CC1341"/>
    <w:multiLevelType w:val="multilevel"/>
    <w:tmpl w:val="C23AA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451020"/>
    <w:multiLevelType w:val="hybridMultilevel"/>
    <w:tmpl w:val="B56EAFA8"/>
    <w:lvl w:ilvl="0" w:tplc="2F6CBBCC">
      <w:start w:val="1"/>
      <w:numFmt w:val="decimal"/>
      <w:lvlText w:val="%1."/>
      <w:lvlJc w:val="left"/>
      <w:pPr>
        <w:ind w:left="1003" w:hanging="720"/>
      </w:pPr>
      <w:rPr>
        <w:rFonts w:ascii="Times New Roman" w:eastAsia="Calibri" w:hAnsi="Times New Roman" w:cs="Times New Roman"/>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32" w15:restartNumberingAfterBreak="0">
    <w:nsid w:val="72F446DB"/>
    <w:multiLevelType w:val="multilevel"/>
    <w:tmpl w:val="06DC976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15:restartNumberingAfterBreak="0">
    <w:nsid w:val="74D72FFD"/>
    <w:multiLevelType w:val="multilevel"/>
    <w:tmpl w:val="79F06A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51B6E32"/>
    <w:multiLevelType w:val="multilevel"/>
    <w:tmpl w:val="79F06A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5" w15:restartNumberingAfterBreak="0">
    <w:nsid w:val="771107C4"/>
    <w:multiLevelType w:val="hybridMultilevel"/>
    <w:tmpl w:val="21FAE50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6" w15:restartNumberingAfterBreak="0">
    <w:nsid w:val="77D328DE"/>
    <w:multiLevelType w:val="multilevel"/>
    <w:tmpl w:val="0EA06C8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38515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930"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8EE1748"/>
    <w:multiLevelType w:val="multilevel"/>
    <w:tmpl w:val="D9CA924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C7D1CF4"/>
    <w:multiLevelType w:val="multilevel"/>
    <w:tmpl w:val="20A844B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7"/>
  </w:num>
  <w:num w:numId="2">
    <w:abstractNumId w:val="31"/>
  </w:num>
  <w:num w:numId="3">
    <w:abstractNumId w:val="24"/>
  </w:num>
  <w:num w:numId="4">
    <w:abstractNumId w:val="27"/>
  </w:num>
  <w:num w:numId="5">
    <w:abstractNumId w:val="1"/>
  </w:num>
  <w:num w:numId="6">
    <w:abstractNumId w:val="19"/>
  </w:num>
  <w:num w:numId="7">
    <w:abstractNumId w:val="8"/>
  </w:num>
  <w:num w:numId="8">
    <w:abstractNumId w:val="6"/>
  </w:num>
  <w:num w:numId="9">
    <w:abstractNumId w:val="12"/>
  </w:num>
  <w:num w:numId="10">
    <w:abstractNumId w:val="10"/>
  </w:num>
  <w:num w:numId="11">
    <w:abstractNumId w:val="18"/>
  </w:num>
  <w:num w:numId="12">
    <w:abstractNumId w:val="2"/>
  </w:num>
  <w:num w:numId="13">
    <w:abstractNumId w:val="28"/>
  </w:num>
  <w:num w:numId="14">
    <w:abstractNumId w:val="20"/>
  </w:num>
  <w:num w:numId="15">
    <w:abstractNumId w:val="15"/>
  </w:num>
  <w:num w:numId="16">
    <w:abstractNumId w:val="32"/>
  </w:num>
  <w:num w:numId="17">
    <w:abstractNumId w:val="33"/>
  </w:num>
  <w:num w:numId="18">
    <w:abstractNumId w:val="7"/>
  </w:num>
  <w:num w:numId="19">
    <w:abstractNumId w:val="34"/>
  </w:num>
  <w:num w:numId="20">
    <w:abstractNumId w:val="9"/>
  </w:num>
  <w:num w:numId="21">
    <w:abstractNumId w:val="25"/>
  </w:num>
  <w:num w:numId="22">
    <w:abstractNumId w:val="39"/>
  </w:num>
  <w:num w:numId="23">
    <w:abstractNumId w:val="13"/>
  </w:num>
  <w:num w:numId="24">
    <w:abstractNumId w:val="35"/>
  </w:num>
  <w:num w:numId="25">
    <w:abstractNumId w:val="3"/>
  </w:num>
  <w:num w:numId="26">
    <w:abstractNumId w:val="21"/>
  </w:num>
  <w:num w:numId="27">
    <w:abstractNumId w:val="11"/>
  </w:num>
  <w:num w:numId="28">
    <w:abstractNumId w:val="0"/>
  </w:num>
  <w:num w:numId="29">
    <w:abstractNumId w:val="37"/>
  </w:num>
  <w:num w:numId="30">
    <w:abstractNumId w:val="36"/>
  </w:num>
  <w:num w:numId="31">
    <w:abstractNumId w:val="22"/>
  </w:num>
  <w:num w:numId="32">
    <w:abstractNumId w:val="14"/>
  </w:num>
  <w:num w:numId="33">
    <w:abstractNumId w:val="26"/>
  </w:num>
  <w:num w:numId="34">
    <w:abstractNumId w:val="23"/>
  </w:num>
  <w:num w:numId="35">
    <w:abstractNumId w:val="5"/>
  </w:num>
  <w:num w:numId="36">
    <w:abstractNumId w:val="16"/>
  </w:num>
  <w:num w:numId="37">
    <w:abstractNumId w:val="4"/>
  </w:num>
  <w:num w:numId="38">
    <w:abstractNumId w:val="38"/>
  </w:num>
  <w:num w:numId="39">
    <w:abstractNumId w:val="29"/>
  </w:num>
  <w:num w:numId="40">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2E0"/>
    <w:rsid w:val="0000060D"/>
    <w:rsid w:val="00002D70"/>
    <w:rsid w:val="00006B2B"/>
    <w:rsid w:val="00012ECE"/>
    <w:rsid w:val="000140A7"/>
    <w:rsid w:val="00014442"/>
    <w:rsid w:val="000222CC"/>
    <w:rsid w:val="00034204"/>
    <w:rsid w:val="00036142"/>
    <w:rsid w:val="00040A23"/>
    <w:rsid w:val="000421E2"/>
    <w:rsid w:val="00057900"/>
    <w:rsid w:val="00064EDD"/>
    <w:rsid w:val="0007027E"/>
    <w:rsid w:val="00076400"/>
    <w:rsid w:val="000768DB"/>
    <w:rsid w:val="00080C0D"/>
    <w:rsid w:val="00091698"/>
    <w:rsid w:val="000946ED"/>
    <w:rsid w:val="00096EC3"/>
    <w:rsid w:val="000B2A7C"/>
    <w:rsid w:val="000E715D"/>
    <w:rsid w:val="000F5EDC"/>
    <w:rsid w:val="001235F2"/>
    <w:rsid w:val="0014434F"/>
    <w:rsid w:val="00160D56"/>
    <w:rsid w:val="00160E27"/>
    <w:rsid w:val="001611BF"/>
    <w:rsid w:val="0018275C"/>
    <w:rsid w:val="00183A43"/>
    <w:rsid w:val="0018436F"/>
    <w:rsid w:val="00190E77"/>
    <w:rsid w:val="001B6874"/>
    <w:rsid w:val="001C2234"/>
    <w:rsid w:val="001C2EA5"/>
    <w:rsid w:val="001C777B"/>
    <w:rsid w:val="001D3FD5"/>
    <w:rsid w:val="001E3657"/>
    <w:rsid w:val="001F668E"/>
    <w:rsid w:val="00205D45"/>
    <w:rsid w:val="00215B19"/>
    <w:rsid w:val="002313F2"/>
    <w:rsid w:val="00235F5D"/>
    <w:rsid w:val="00246B2C"/>
    <w:rsid w:val="002823F5"/>
    <w:rsid w:val="002A1DE2"/>
    <w:rsid w:val="002A64B8"/>
    <w:rsid w:val="002C21EE"/>
    <w:rsid w:val="002C5DF8"/>
    <w:rsid w:val="002E0F54"/>
    <w:rsid w:val="002E30C9"/>
    <w:rsid w:val="002E4744"/>
    <w:rsid w:val="002E603F"/>
    <w:rsid w:val="002F58EA"/>
    <w:rsid w:val="002F6A27"/>
    <w:rsid w:val="002F7D6A"/>
    <w:rsid w:val="00300E86"/>
    <w:rsid w:val="00303E5F"/>
    <w:rsid w:val="00312C5E"/>
    <w:rsid w:val="00320296"/>
    <w:rsid w:val="00320995"/>
    <w:rsid w:val="0033259E"/>
    <w:rsid w:val="0033292F"/>
    <w:rsid w:val="00333436"/>
    <w:rsid w:val="00337099"/>
    <w:rsid w:val="0034497C"/>
    <w:rsid w:val="00347419"/>
    <w:rsid w:val="0035201F"/>
    <w:rsid w:val="0036015D"/>
    <w:rsid w:val="003668F7"/>
    <w:rsid w:val="00366A72"/>
    <w:rsid w:val="003813D3"/>
    <w:rsid w:val="00382858"/>
    <w:rsid w:val="003B1E00"/>
    <w:rsid w:val="003B4599"/>
    <w:rsid w:val="003D2CB6"/>
    <w:rsid w:val="003D631A"/>
    <w:rsid w:val="003E2243"/>
    <w:rsid w:val="003E7122"/>
    <w:rsid w:val="003F0F8C"/>
    <w:rsid w:val="00404945"/>
    <w:rsid w:val="004207C2"/>
    <w:rsid w:val="00436FA9"/>
    <w:rsid w:val="00442F29"/>
    <w:rsid w:val="00445282"/>
    <w:rsid w:val="0045006B"/>
    <w:rsid w:val="00452EBE"/>
    <w:rsid w:val="00457AEA"/>
    <w:rsid w:val="00465D1B"/>
    <w:rsid w:val="00476FE6"/>
    <w:rsid w:val="00491DEE"/>
    <w:rsid w:val="004925D7"/>
    <w:rsid w:val="004958B5"/>
    <w:rsid w:val="004A7E9C"/>
    <w:rsid w:val="004B3E81"/>
    <w:rsid w:val="004D53CF"/>
    <w:rsid w:val="004D5864"/>
    <w:rsid w:val="004F3B0D"/>
    <w:rsid w:val="005132DF"/>
    <w:rsid w:val="00536611"/>
    <w:rsid w:val="005416E3"/>
    <w:rsid w:val="005526AF"/>
    <w:rsid w:val="005779B0"/>
    <w:rsid w:val="00586382"/>
    <w:rsid w:val="005922C9"/>
    <w:rsid w:val="005A110F"/>
    <w:rsid w:val="005A569D"/>
    <w:rsid w:val="005A717C"/>
    <w:rsid w:val="005B38D2"/>
    <w:rsid w:val="005B59ED"/>
    <w:rsid w:val="005C2D32"/>
    <w:rsid w:val="005D31C2"/>
    <w:rsid w:val="005D7754"/>
    <w:rsid w:val="005D7948"/>
    <w:rsid w:val="005E4335"/>
    <w:rsid w:val="00600E25"/>
    <w:rsid w:val="00604A3E"/>
    <w:rsid w:val="006067E6"/>
    <w:rsid w:val="00610CB2"/>
    <w:rsid w:val="00614AA6"/>
    <w:rsid w:val="00621E2F"/>
    <w:rsid w:val="006431A1"/>
    <w:rsid w:val="0064716F"/>
    <w:rsid w:val="006615F3"/>
    <w:rsid w:val="00664DE9"/>
    <w:rsid w:val="00667A64"/>
    <w:rsid w:val="00690F6E"/>
    <w:rsid w:val="00697984"/>
    <w:rsid w:val="006A42BB"/>
    <w:rsid w:val="006B15B6"/>
    <w:rsid w:val="006B4741"/>
    <w:rsid w:val="006C430C"/>
    <w:rsid w:val="006D35FC"/>
    <w:rsid w:val="006D688B"/>
    <w:rsid w:val="006E7BF3"/>
    <w:rsid w:val="006F12EF"/>
    <w:rsid w:val="006F377B"/>
    <w:rsid w:val="006F68CC"/>
    <w:rsid w:val="007042C8"/>
    <w:rsid w:val="007050BC"/>
    <w:rsid w:val="00705EF0"/>
    <w:rsid w:val="00705FA0"/>
    <w:rsid w:val="0071060E"/>
    <w:rsid w:val="00710B74"/>
    <w:rsid w:val="00711E48"/>
    <w:rsid w:val="00717F5B"/>
    <w:rsid w:val="00726C81"/>
    <w:rsid w:val="00731481"/>
    <w:rsid w:val="0073314F"/>
    <w:rsid w:val="00736D5A"/>
    <w:rsid w:val="00753820"/>
    <w:rsid w:val="00761CD5"/>
    <w:rsid w:val="00782837"/>
    <w:rsid w:val="00784AB2"/>
    <w:rsid w:val="007A20E4"/>
    <w:rsid w:val="007B5B96"/>
    <w:rsid w:val="007D0137"/>
    <w:rsid w:val="007D3DBE"/>
    <w:rsid w:val="007D6A93"/>
    <w:rsid w:val="007E690E"/>
    <w:rsid w:val="007F6922"/>
    <w:rsid w:val="00824A9D"/>
    <w:rsid w:val="008264DF"/>
    <w:rsid w:val="00827332"/>
    <w:rsid w:val="0083370A"/>
    <w:rsid w:val="00834ECC"/>
    <w:rsid w:val="00855892"/>
    <w:rsid w:val="00865790"/>
    <w:rsid w:val="00883AD3"/>
    <w:rsid w:val="008A0C0B"/>
    <w:rsid w:val="008A3353"/>
    <w:rsid w:val="008A664C"/>
    <w:rsid w:val="008B2154"/>
    <w:rsid w:val="008B6A26"/>
    <w:rsid w:val="008D639A"/>
    <w:rsid w:val="008E2F6A"/>
    <w:rsid w:val="00904980"/>
    <w:rsid w:val="00914F30"/>
    <w:rsid w:val="00921F48"/>
    <w:rsid w:val="00924DF3"/>
    <w:rsid w:val="00926B61"/>
    <w:rsid w:val="00940771"/>
    <w:rsid w:val="00940838"/>
    <w:rsid w:val="009458C8"/>
    <w:rsid w:val="00956668"/>
    <w:rsid w:val="0097409D"/>
    <w:rsid w:val="00982C13"/>
    <w:rsid w:val="0098312B"/>
    <w:rsid w:val="00990B35"/>
    <w:rsid w:val="009960AA"/>
    <w:rsid w:val="009B0389"/>
    <w:rsid w:val="009B4D53"/>
    <w:rsid w:val="009D743E"/>
    <w:rsid w:val="009E4826"/>
    <w:rsid w:val="009F06C0"/>
    <w:rsid w:val="009F2F77"/>
    <w:rsid w:val="009F552B"/>
    <w:rsid w:val="009F5BB2"/>
    <w:rsid w:val="00A03DBF"/>
    <w:rsid w:val="00A058AB"/>
    <w:rsid w:val="00A15A5F"/>
    <w:rsid w:val="00A32CEA"/>
    <w:rsid w:val="00A35B50"/>
    <w:rsid w:val="00A458F0"/>
    <w:rsid w:val="00A53062"/>
    <w:rsid w:val="00A57BEF"/>
    <w:rsid w:val="00A63010"/>
    <w:rsid w:val="00A63DD2"/>
    <w:rsid w:val="00A650EF"/>
    <w:rsid w:val="00A66C13"/>
    <w:rsid w:val="00A67A3F"/>
    <w:rsid w:val="00A83C75"/>
    <w:rsid w:val="00A84908"/>
    <w:rsid w:val="00A9342F"/>
    <w:rsid w:val="00AB1154"/>
    <w:rsid w:val="00AB25A8"/>
    <w:rsid w:val="00AB5ED2"/>
    <w:rsid w:val="00AD0C65"/>
    <w:rsid w:val="00AE4993"/>
    <w:rsid w:val="00AE7D1E"/>
    <w:rsid w:val="00AF2BC5"/>
    <w:rsid w:val="00AF4959"/>
    <w:rsid w:val="00B0258E"/>
    <w:rsid w:val="00B038E8"/>
    <w:rsid w:val="00B05392"/>
    <w:rsid w:val="00B07D02"/>
    <w:rsid w:val="00B10927"/>
    <w:rsid w:val="00B1508C"/>
    <w:rsid w:val="00B21A4A"/>
    <w:rsid w:val="00B26DE4"/>
    <w:rsid w:val="00B27E15"/>
    <w:rsid w:val="00B36079"/>
    <w:rsid w:val="00B435FC"/>
    <w:rsid w:val="00B807D8"/>
    <w:rsid w:val="00B84535"/>
    <w:rsid w:val="00BA01E7"/>
    <w:rsid w:val="00BA12BB"/>
    <w:rsid w:val="00BA1529"/>
    <w:rsid w:val="00BA1F62"/>
    <w:rsid w:val="00BA442B"/>
    <w:rsid w:val="00BB3DA1"/>
    <w:rsid w:val="00BC7C58"/>
    <w:rsid w:val="00BF0CEC"/>
    <w:rsid w:val="00C004FC"/>
    <w:rsid w:val="00C02BF6"/>
    <w:rsid w:val="00C03DDB"/>
    <w:rsid w:val="00C06FFB"/>
    <w:rsid w:val="00C34C1B"/>
    <w:rsid w:val="00C4295D"/>
    <w:rsid w:val="00C47536"/>
    <w:rsid w:val="00C508D1"/>
    <w:rsid w:val="00C76677"/>
    <w:rsid w:val="00C82A5C"/>
    <w:rsid w:val="00C87DEE"/>
    <w:rsid w:val="00C94CBE"/>
    <w:rsid w:val="00CA4A9D"/>
    <w:rsid w:val="00CB487C"/>
    <w:rsid w:val="00CD3450"/>
    <w:rsid w:val="00CE4CA2"/>
    <w:rsid w:val="00CF59D1"/>
    <w:rsid w:val="00D019AA"/>
    <w:rsid w:val="00D025B3"/>
    <w:rsid w:val="00D03E56"/>
    <w:rsid w:val="00D15CAC"/>
    <w:rsid w:val="00D162D3"/>
    <w:rsid w:val="00D23ECD"/>
    <w:rsid w:val="00D260B4"/>
    <w:rsid w:val="00D329E1"/>
    <w:rsid w:val="00D3395E"/>
    <w:rsid w:val="00D41B01"/>
    <w:rsid w:val="00D63F7D"/>
    <w:rsid w:val="00D64829"/>
    <w:rsid w:val="00D71F9F"/>
    <w:rsid w:val="00D72023"/>
    <w:rsid w:val="00D75D71"/>
    <w:rsid w:val="00D928CC"/>
    <w:rsid w:val="00DA449E"/>
    <w:rsid w:val="00DA4C26"/>
    <w:rsid w:val="00DA4D5E"/>
    <w:rsid w:val="00DA7B4B"/>
    <w:rsid w:val="00DB2049"/>
    <w:rsid w:val="00DB5CEC"/>
    <w:rsid w:val="00DB5E71"/>
    <w:rsid w:val="00DC60E0"/>
    <w:rsid w:val="00DC69D5"/>
    <w:rsid w:val="00DC7AD4"/>
    <w:rsid w:val="00DE0C4F"/>
    <w:rsid w:val="00DE0F83"/>
    <w:rsid w:val="00DF0BB2"/>
    <w:rsid w:val="00DF38DD"/>
    <w:rsid w:val="00E075EE"/>
    <w:rsid w:val="00E15520"/>
    <w:rsid w:val="00E57B6E"/>
    <w:rsid w:val="00E7530E"/>
    <w:rsid w:val="00E75329"/>
    <w:rsid w:val="00E759EC"/>
    <w:rsid w:val="00E818E3"/>
    <w:rsid w:val="00E922E6"/>
    <w:rsid w:val="00E96983"/>
    <w:rsid w:val="00EA7450"/>
    <w:rsid w:val="00EA7943"/>
    <w:rsid w:val="00EB12E0"/>
    <w:rsid w:val="00EC092A"/>
    <w:rsid w:val="00EC1482"/>
    <w:rsid w:val="00EE0096"/>
    <w:rsid w:val="00EE3ED7"/>
    <w:rsid w:val="00EE59E3"/>
    <w:rsid w:val="00EE78A5"/>
    <w:rsid w:val="00F0062D"/>
    <w:rsid w:val="00F02994"/>
    <w:rsid w:val="00F16CC7"/>
    <w:rsid w:val="00F33AC9"/>
    <w:rsid w:val="00F41ABD"/>
    <w:rsid w:val="00F42BDA"/>
    <w:rsid w:val="00F514EA"/>
    <w:rsid w:val="00F530F1"/>
    <w:rsid w:val="00F60790"/>
    <w:rsid w:val="00F6096A"/>
    <w:rsid w:val="00F77255"/>
    <w:rsid w:val="00F86A45"/>
    <w:rsid w:val="00F87A97"/>
    <w:rsid w:val="00F9021C"/>
    <w:rsid w:val="00FA2F9C"/>
    <w:rsid w:val="00FB3940"/>
    <w:rsid w:val="00FB67CF"/>
    <w:rsid w:val="00FC4945"/>
    <w:rsid w:val="00FD2AB3"/>
    <w:rsid w:val="00FE3AEB"/>
    <w:rsid w:val="00FE4FA4"/>
    <w:rsid w:val="00FF3F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466C1"/>
  <w15:chartTrackingRefBased/>
  <w15:docId w15:val="{184D73DC-6012-4E1E-9CEC-B1F7EAB50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255"/>
    <w:pPr>
      <w:spacing w:after="200" w:line="276" w:lineRule="auto"/>
    </w:pPr>
    <w:rPr>
      <w:lang w:val="en-GB"/>
    </w:rPr>
  </w:style>
  <w:style w:type="paragraph" w:styleId="Heading1">
    <w:name w:val="heading 1"/>
    <w:basedOn w:val="Normal"/>
    <w:next w:val="Normal"/>
    <w:link w:val="Heading1Char"/>
    <w:uiPriority w:val="9"/>
    <w:qFormat/>
    <w:rsid w:val="00205D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5D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5D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D4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05D45"/>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205D45"/>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205D45"/>
    <w:pPr>
      <w:ind w:left="720"/>
      <w:contextualSpacing/>
    </w:pPr>
  </w:style>
  <w:style w:type="character" w:styleId="Hyperlink">
    <w:name w:val="Hyperlink"/>
    <w:basedOn w:val="DefaultParagraphFont"/>
    <w:uiPriority w:val="99"/>
    <w:unhideWhenUsed/>
    <w:rsid w:val="00205D45"/>
    <w:rPr>
      <w:color w:val="0563C1" w:themeColor="hyperlink"/>
      <w:u w:val="single"/>
    </w:rPr>
  </w:style>
  <w:style w:type="table" w:styleId="TableGrid">
    <w:name w:val="Table Grid"/>
    <w:basedOn w:val="TableNormal"/>
    <w:uiPriority w:val="59"/>
    <w:rsid w:val="00205D45"/>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205D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05D45"/>
  </w:style>
  <w:style w:type="paragraph" w:styleId="Header">
    <w:name w:val="header"/>
    <w:basedOn w:val="Normal"/>
    <w:link w:val="HeaderChar"/>
    <w:uiPriority w:val="99"/>
    <w:unhideWhenUsed/>
    <w:rsid w:val="00205D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D45"/>
    <w:rPr>
      <w:lang w:val="en-GB"/>
    </w:rPr>
  </w:style>
  <w:style w:type="paragraph" w:styleId="Footer">
    <w:name w:val="footer"/>
    <w:basedOn w:val="Normal"/>
    <w:link w:val="FooterChar"/>
    <w:uiPriority w:val="99"/>
    <w:unhideWhenUsed/>
    <w:rsid w:val="00205D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D45"/>
    <w:rPr>
      <w:lang w:val="en-GB"/>
    </w:rPr>
  </w:style>
  <w:style w:type="character" w:customStyle="1" w:styleId="UnresolvedMention1">
    <w:name w:val="Unresolved Mention1"/>
    <w:basedOn w:val="DefaultParagraphFont"/>
    <w:uiPriority w:val="99"/>
    <w:semiHidden/>
    <w:unhideWhenUsed/>
    <w:rsid w:val="00205D45"/>
    <w:rPr>
      <w:color w:val="605E5C"/>
      <w:shd w:val="clear" w:color="auto" w:fill="E1DFDD"/>
    </w:rPr>
  </w:style>
  <w:style w:type="paragraph" w:styleId="NormalWeb">
    <w:name w:val="Normal (Web)"/>
    <w:basedOn w:val="Normal"/>
    <w:uiPriority w:val="99"/>
    <w:unhideWhenUsed/>
    <w:rsid w:val="00205D4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205D45"/>
    <w:pPr>
      <w:spacing w:after="100"/>
    </w:pPr>
  </w:style>
  <w:style w:type="paragraph" w:styleId="TOC2">
    <w:name w:val="toc 2"/>
    <w:basedOn w:val="Normal"/>
    <w:next w:val="Normal"/>
    <w:autoRedefine/>
    <w:uiPriority w:val="39"/>
    <w:unhideWhenUsed/>
    <w:rsid w:val="00205D45"/>
    <w:pPr>
      <w:spacing w:after="100"/>
      <w:ind w:left="220"/>
    </w:pPr>
  </w:style>
  <w:style w:type="paragraph" w:styleId="TOC3">
    <w:name w:val="toc 3"/>
    <w:basedOn w:val="Normal"/>
    <w:next w:val="Normal"/>
    <w:autoRedefine/>
    <w:uiPriority w:val="39"/>
    <w:unhideWhenUsed/>
    <w:rsid w:val="00205D45"/>
    <w:pPr>
      <w:spacing w:after="100"/>
      <w:ind w:left="440"/>
    </w:pPr>
  </w:style>
  <w:style w:type="table" w:customStyle="1" w:styleId="TableGrid1">
    <w:name w:val="Table Grid1"/>
    <w:basedOn w:val="TableNormal"/>
    <w:next w:val="TableGrid"/>
    <w:uiPriority w:val="59"/>
    <w:rsid w:val="00883AD3"/>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F41ABD"/>
    <w:rPr>
      <w:color w:val="605E5C"/>
      <w:shd w:val="clear" w:color="auto" w:fill="E1DFDD"/>
    </w:rPr>
  </w:style>
  <w:style w:type="character" w:customStyle="1" w:styleId="eop">
    <w:name w:val="eop"/>
    <w:basedOn w:val="DefaultParagraphFont"/>
    <w:rsid w:val="007042C8"/>
  </w:style>
  <w:style w:type="paragraph" w:customStyle="1" w:styleId="dx-doi">
    <w:name w:val="dx-doi"/>
    <w:basedOn w:val="Normal"/>
    <w:rsid w:val="00040A23"/>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ntextualspellingandgrammarerror">
    <w:name w:val="contextualspellingandgrammarerror"/>
    <w:basedOn w:val="DefaultParagraphFont"/>
    <w:rsid w:val="00BF0C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871240">
      <w:bodyDiv w:val="1"/>
      <w:marLeft w:val="0"/>
      <w:marRight w:val="0"/>
      <w:marTop w:val="0"/>
      <w:marBottom w:val="0"/>
      <w:divBdr>
        <w:top w:val="none" w:sz="0" w:space="0" w:color="auto"/>
        <w:left w:val="none" w:sz="0" w:space="0" w:color="auto"/>
        <w:bottom w:val="none" w:sz="0" w:space="0" w:color="auto"/>
        <w:right w:val="none" w:sz="0" w:space="0" w:color="auto"/>
      </w:divBdr>
      <w:divsChild>
        <w:div w:id="294986477">
          <w:marLeft w:val="0"/>
          <w:marRight w:val="0"/>
          <w:marTop w:val="0"/>
          <w:marBottom w:val="0"/>
          <w:divBdr>
            <w:top w:val="none" w:sz="0" w:space="0" w:color="auto"/>
            <w:left w:val="none" w:sz="0" w:space="0" w:color="auto"/>
            <w:bottom w:val="none" w:sz="0" w:space="0" w:color="auto"/>
            <w:right w:val="none" w:sz="0" w:space="0" w:color="auto"/>
          </w:divBdr>
        </w:div>
        <w:div w:id="1988898761">
          <w:marLeft w:val="0"/>
          <w:marRight w:val="0"/>
          <w:marTop w:val="0"/>
          <w:marBottom w:val="0"/>
          <w:divBdr>
            <w:top w:val="none" w:sz="0" w:space="0" w:color="auto"/>
            <w:left w:val="none" w:sz="0" w:space="0" w:color="auto"/>
            <w:bottom w:val="none" w:sz="0" w:space="0" w:color="auto"/>
            <w:right w:val="none" w:sz="0" w:space="0" w:color="auto"/>
          </w:divBdr>
        </w:div>
        <w:div w:id="1410007836">
          <w:marLeft w:val="0"/>
          <w:marRight w:val="0"/>
          <w:marTop w:val="0"/>
          <w:marBottom w:val="0"/>
          <w:divBdr>
            <w:top w:val="none" w:sz="0" w:space="0" w:color="auto"/>
            <w:left w:val="none" w:sz="0" w:space="0" w:color="auto"/>
            <w:bottom w:val="none" w:sz="0" w:space="0" w:color="auto"/>
            <w:right w:val="none" w:sz="0" w:space="0" w:color="auto"/>
          </w:divBdr>
        </w:div>
        <w:div w:id="1307512860">
          <w:marLeft w:val="0"/>
          <w:marRight w:val="0"/>
          <w:marTop w:val="0"/>
          <w:marBottom w:val="0"/>
          <w:divBdr>
            <w:top w:val="none" w:sz="0" w:space="0" w:color="auto"/>
            <w:left w:val="none" w:sz="0" w:space="0" w:color="auto"/>
            <w:bottom w:val="none" w:sz="0" w:space="0" w:color="auto"/>
            <w:right w:val="none" w:sz="0" w:space="0" w:color="auto"/>
          </w:divBdr>
        </w:div>
        <w:div w:id="134446700">
          <w:marLeft w:val="0"/>
          <w:marRight w:val="0"/>
          <w:marTop w:val="0"/>
          <w:marBottom w:val="0"/>
          <w:divBdr>
            <w:top w:val="none" w:sz="0" w:space="0" w:color="auto"/>
            <w:left w:val="none" w:sz="0" w:space="0" w:color="auto"/>
            <w:bottom w:val="none" w:sz="0" w:space="0" w:color="auto"/>
            <w:right w:val="none" w:sz="0" w:space="0" w:color="auto"/>
          </w:divBdr>
        </w:div>
        <w:div w:id="286006475">
          <w:marLeft w:val="0"/>
          <w:marRight w:val="0"/>
          <w:marTop w:val="0"/>
          <w:marBottom w:val="0"/>
          <w:divBdr>
            <w:top w:val="none" w:sz="0" w:space="0" w:color="auto"/>
            <w:left w:val="none" w:sz="0" w:space="0" w:color="auto"/>
            <w:bottom w:val="none" w:sz="0" w:space="0" w:color="auto"/>
            <w:right w:val="none" w:sz="0" w:space="0" w:color="auto"/>
          </w:divBdr>
        </w:div>
        <w:div w:id="878978011">
          <w:marLeft w:val="0"/>
          <w:marRight w:val="0"/>
          <w:marTop w:val="0"/>
          <w:marBottom w:val="0"/>
          <w:divBdr>
            <w:top w:val="none" w:sz="0" w:space="0" w:color="auto"/>
            <w:left w:val="none" w:sz="0" w:space="0" w:color="auto"/>
            <w:bottom w:val="none" w:sz="0" w:space="0" w:color="auto"/>
            <w:right w:val="none" w:sz="0" w:space="0" w:color="auto"/>
          </w:divBdr>
        </w:div>
        <w:div w:id="411241371">
          <w:marLeft w:val="0"/>
          <w:marRight w:val="0"/>
          <w:marTop w:val="0"/>
          <w:marBottom w:val="0"/>
          <w:divBdr>
            <w:top w:val="none" w:sz="0" w:space="0" w:color="auto"/>
            <w:left w:val="none" w:sz="0" w:space="0" w:color="auto"/>
            <w:bottom w:val="none" w:sz="0" w:space="0" w:color="auto"/>
            <w:right w:val="none" w:sz="0" w:space="0" w:color="auto"/>
          </w:divBdr>
        </w:div>
        <w:div w:id="1419986125">
          <w:marLeft w:val="0"/>
          <w:marRight w:val="0"/>
          <w:marTop w:val="0"/>
          <w:marBottom w:val="0"/>
          <w:divBdr>
            <w:top w:val="none" w:sz="0" w:space="0" w:color="auto"/>
            <w:left w:val="none" w:sz="0" w:space="0" w:color="auto"/>
            <w:bottom w:val="none" w:sz="0" w:space="0" w:color="auto"/>
            <w:right w:val="none" w:sz="0" w:space="0" w:color="auto"/>
          </w:divBdr>
        </w:div>
      </w:divsChild>
    </w:div>
    <w:div w:id="1177040118">
      <w:bodyDiv w:val="1"/>
      <w:marLeft w:val="0"/>
      <w:marRight w:val="0"/>
      <w:marTop w:val="0"/>
      <w:marBottom w:val="0"/>
      <w:divBdr>
        <w:top w:val="none" w:sz="0" w:space="0" w:color="auto"/>
        <w:left w:val="none" w:sz="0" w:space="0" w:color="auto"/>
        <w:bottom w:val="none" w:sz="0" w:space="0" w:color="auto"/>
        <w:right w:val="none" w:sz="0" w:space="0" w:color="auto"/>
      </w:divBdr>
      <w:divsChild>
        <w:div w:id="529491370">
          <w:marLeft w:val="0"/>
          <w:marRight w:val="0"/>
          <w:marTop w:val="0"/>
          <w:marBottom w:val="0"/>
          <w:divBdr>
            <w:top w:val="none" w:sz="0" w:space="0" w:color="auto"/>
            <w:left w:val="none" w:sz="0" w:space="0" w:color="auto"/>
            <w:bottom w:val="none" w:sz="0" w:space="0" w:color="auto"/>
            <w:right w:val="none" w:sz="0" w:space="0" w:color="auto"/>
          </w:divBdr>
          <w:divsChild>
            <w:div w:id="478235127">
              <w:marLeft w:val="0"/>
              <w:marRight w:val="0"/>
              <w:marTop w:val="0"/>
              <w:marBottom w:val="0"/>
              <w:divBdr>
                <w:top w:val="none" w:sz="0" w:space="0" w:color="auto"/>
                <w:left w:val="none" w:sz="0" w:space="0" w:color="auto"/>
                <w:bottom w:val="none" w:sz="0" w:space="0" w:color="auto"/>
                <w:right w:val="none" w:sz="0" w:space="0" w:color="auto"/>
              </w:divBdr>
              <w:divsChild>
                <w:div w:id="128862430">
                  <w:marLeft w:val="0"/>
                  <w:marRight w:val="0"/>
                  <w:marTop w:val="0"/>
                  <w:marBottom w:val="0"/>
                  <w:divBdr>
                    <w:top w:val="none" w:sz="0" w:space="0" w:color="auto"/>
                    <w:left w:val="none" w:sz="0" w:space="0" w:color="auto"/>
                    <w:bottom w:val="none" w:sz="0" w:space="0" w:color="auto"/>
                    <w:right w:val="none" w:sz="0" w:space="0" w:color="auto"/>
                  </w:divBdr>
                  <w:divsChild>
                    <w:div w:id="1827623808">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 w:id="1334260059">
      <w:bodyDiv w:val="1"/>
      <w:marLeft w:val="0"/>
      <w:marRight w:val="0"/>
      <w:marTop w:val="0"/>
      <w:marBottom w:val="0"/>
      <w:divBdr>
        <w:top w:val="none" w:sz="0" w:space="0" w:color="auto"/>
        <w:left w:val="none" w:sz="0" w:space="0" w:color="auto"/>
        <w:bottom w:val="none" w:sz="0" w:space="0" w:color="auto"/>
        <w:right w:val="none" w:sz="0" w:space="0" w:color="auto"/>
      </w:divBdr>
    </w:div>
    <w:div w:id="1338312991">
      <w:bodyDiv w:val="1"/>
      <w:marLeft w:val="0"/>
      <w:marRight w:val="0"/>
      <w:marTop w:val="0"/>
      <w:marBottom w:val="0"/>
      <w:divBdr>
        <w:top w:val="none" w:sz="0" w:space="0" w:color="auto"/>
        <w:left w:val="none" w:sz="0" w:space="0" w:color="auto"/>
        <w:bottom w:val="none" w:sz="0" w:space="0" w:color="auto"/>
        <w:right w:val="none" w:sz="0" w:space="0" w:color="auto"/>
      </w:divBdr>
      <w:divsChild>
        <w:div w:id="1363818832">
          <w:marLeft w:val="0"/>
          <w:marRight w:val="0"/>
          <w:marTop w:val="0"/>
          <w:marBottom w:val="0"/>
          <w:divBdr>
            <w:top w:val="none" w:sz="0" w:space="0" w:color="auto"/>
            <w:left w:val="none" w:sz="0" w:space="0" w:color="auto"/>
            <w:bottom w:val="none" w:sz="0" w:space="0" w:color="auto"/>
            <w:right w:val="none" w:sz="0" w:space="0" w:color="auto"/>
          </w:divBdr>
        </w:div>
        <w:div w:id="1238785157">
          <w:marLeft w:val="0"/>
          <w:marRight w:val="0"/>
          <w:marTop w:val="0"/>
          <w:marBottom w:val="0"/>
          <w:divBdr>
            <w:top w:val="none" w:sz="0" w:space="0" w:color="auto"/>
            <w:left w:val="none" w:sz="0" w:space="0" w:color="auto"/>
            <w:bottom w:val="none" w:sz="0" w:space="0" w:color="auto"/>
            <w:right w:val="none" w:sz="0" w:space="0" w:color="auto"/>
          </w:divBdr>
        </w:div>
      </w:divsChild>
    </w:div>
    <w:div w:id="1715733982">
      <w:bodyDiv w:val="1"/>
      <w:marLeft w:val="0"/>
      <w:marRight w:val="0"/>
      <w:marTop w:val="0"/>
      <w:marBottom w:val="0"/>
      <w:divBdr>
        <w:top w:val="none" w:sz="0" w:space="0" w:color="auto"/>
        <w:left w:val="none" w:sz="0" w:space="0" w:color="auto"/>
        <w:bottom w:val="none" w:sz="0" w:space="0" w:color="auto"/>
        <w:right w:val="none" w:sz="0" w:space="0" w:color="auto"/>
      </w:divBdr>
    </w:div>
    <w:div w:id="1918052294">
      <w:bodyDiv w:val="1"/>
      <w:marLeft w:val="0"/>
      <w:marRight w:val="0"/>
      <w:marTop w:val="0"/>
      <w:marBottom w:val="0"/>
      <w:divBdr>
        <w:top w:val="none" w:sz="0" w:space="0" w:color="auto"/>
        <w:left w:val="none" w:sz="0" w:space="0" w:color="auto"/>
        <w:bottom w:val="none" w:sz="0" w:space="0" w:color="auto"/>
        <w:right w:val="none" w:sz="0" w:space="0" w:color="auto"/>
      </w:divBdr>
      <w:divsChild>
        <w:div w:id="283851815">
          <w:marLeft w:val="0"/>
          <w:marRight w:val="0"/>
          <w:marTop w:val="0"/>
          <w:marBottom w:val="0"/>
          <w:divBdr>
            <w:top w:val="none" w:sz="0" w:space="0" w:color="auto"/>
            <w:left w:val="none" w:sz="0" w:space="0" w:color="auto"/>
            <w:bottom w:val="none" w:sz="0" w:space="0" w:color="auto"/>
            <w:right w:val="none" w:sz="0" w:space="0" w:color="auto"/>
          </w:divBdr>
        </w:div>
        <w:div w:id="873544689">
          <w:marLeft w:val="0"/>
          <w:marRight w:val="0"/>
          <w:marTop w:val="0"/>
          <w:marBottom w:val="0"/>
          <w:divBdr>
            <w:top w:val="none" w:sz="0" w:space="0" w:color="auto"/>
            <w:left w:val="none" w:sz="0" w:space="0" w:color="auto"/>
            <w:bottom w:val="none" w:sz="0" w:space="0" w:color="auto"/>
            <w:right w:val="none" w:sz="0" w:space="0" w:color="auto"/>
          </w:divBdr>
        </w:div>
        <w:div w:id="759178535">
          <w:marLeft w:val="0"/>
          <w:marRight w:val="0"/>
          <w:marTop w:val="0"/>
          <w:marBottom w:val="0"/>
          <w:divBdr>
            <w:top w:val="none" w:sz="0" w:space="0" w:color="auto"/>
            <w:left w:val="none" w:sz="0" w:space="0" w:color="auto"/>
            <w:bottom w:val="none" w:sz="0" w:space="0" w:color="auto"/>
            <w:right w:val="none" w:sz="0" w:space="0" w:color="auto"/>
          </w:divBdr>
        </w:div>
        <w:div w:id="456803968">
          <w:marLeft w:val="0"/>
          <w:marRight w:val="0"/>
          <w:marTop w:val="0"/>
          <w:marBottom w:val="0"/>
          <w:divBdr>
            <w:top w:val="none" w:sz="0" w:space="0" w:color="auto"/>
            <w:left w:val="none" w:sz="0" w:space="0" w:color="auto"/>
            <w:bottom w:val="none" w:sz="0" w:space="0" w:color="auto"/>
            <w:right w:val="none" w:sz="0" w:space="0" w:color="auto"/>
          </w:divBdr>
        </w:div>
        <w:div w:id="1478690527">
          <w:marLeft w:val="0"/>
          <w:marRight w:val="0"/>
          <w:marTop w:val="0"/>
          <w:marBottom w:val="0"/>
          <w:divBdr>
            <w:top w:val="none" w:sz="0" w:space="0" w:color="auto"/>
            <w:left w:val="none" w:sz="0" w:space="0" w:color="auto"/>
            <w:bottom w:val="none" w:sz="0" w:space="0" w:color="auto"/>
            <w:right w:val="none" w:sz="0" w:space="0" w:color="auto"/>
          </w:divBdr>
        </w:div>
        <w:div w:id="1401557902">
          <w:marLeft w:val="0"/>
          <w:marRight w:val="0"/>
          <w:marTop w:val="0"/>
          <w:marBottom w:val="0"/>
          <w:divBdr>
            <w:top w:val="none" w:sz="0" w:space="0" w:color="auto"/>
            <w:left w:val="none" w:sz="0" w:space="0" w:color="auto"/>
            <w:bottom w:val="none" w:sz="0" w:space="0" w:color="auto"/>
            <w:right w:val="none" w:sz="0" w:space="0" w:color="auto"/>
          </w:divBdr>
        </w:div>
        <w:div w:id="1267929560">
          <w:marLeft w:val="0"/>
          <w:marRight w:val="0"/>
          <w:marTop w:val="0"/>
          <w:marBottom w:val="0"/>
          <w:divBdr>
            <w:top w:val="none" w:sz="0" w:space="0" w:color="auto"/>
            <w:left w:val="none" w:sz="0" w:space="0" w:color="auto"/>
            <w:bottom w:val="none" w:sz="0" w:space="0" w:color="auto"/>
            <w:right w:val="none" w:sz="0" w:space="0" w:color="auto"/>
          </w:divBdr>
        </w:div>
        <w:div w:id="1395422232">
          <w:marLeft w:val="0"/>
          <w:marRight w:val="0"/>
          <w:marTop w:val="0"/>
          <w:marBottom w:val="0"/>
          <w:divBdr>
            <w:top w:val="none" w:sz="0" w:space="0" w:color="auto"/>
            <w:left w:val="none" w:sz="0" w:space="0" w:color="auto"/>
            <w:bottom w:val="none" w:sz="0" w:space="0" w:color="auto"/>
            <w:right w:val="none" w:sz="0" w:space="0" w:color="auto"/>
          </w:divBdr>
        </w:div>
        <w:div w:id="1531532606">
          <w:marLeft w:val="0"/>
          <w:marRight w:val="0"/>
          <w:marTop w:val="0"/>
          <w:marBottom w:val="0"/>
          <w:divBdr>
            <w:top w:val="none" w:sz="0" w:space="0" w:color="auto"/>
            <w:left w:val="none" w:sz="0" w:space="0" w:color="auto"/>
            <w:bottom w:val="none" w:sz="0" w:space="0" w:color="auto"/>
            <w:right w:val="none" w:sz="0" w:space="0" w:color="auto"/>
          </w:divBdr>
        </w:div>
        <w:div w:id="1623077934">
          <w:marLeft w:val="0"/>
          <w:marRight w:val="0"/>
          <w:marTop w:val="0"/>
          <w:marBottom w:val="0"/>
          <w:divBdr>
            <w:top w:val="none" w:sz="0" w:space="0" w:color="auto"/>
            <w:left w:val="none" w:sz="0" w:space="0" w:color="auto"/>
            <w:bottom w:val="none" w:sz="0" w:space="0" w:color="auto"/>
            <w:right w:val="none" w:sz="0" w:space="0" w:color="auto"/>
          </w:divBdr>
        </w:div>
      </w:divsChild>
    </w:div>
    <w:div w:id="2083065933">
      <w:bodyDiv w:val="1"/>
      <w:marLeft w:val="0"/>
      <w:marRight w:val="0"/>
      <w:marTop w:val="0"/>
      <w:marBottom w:val="0"/>
      <w:divBdr>
        <w:top w:val="none" w:sz="0" w:space="0" w:color="auto"/>
        <w:left w:val="none" w:sz="0" w:space="0" w:color="auto"/>
        <w:bottom w:val="none" w:sz="0" w:space="0" w:color="auto"/>
        <w:right w:val="none" w:sz="0" w:space="0" w:color="auto"/>
      </w:divBdr>
      <w:divsChild>
        <w:div w:id="1703436190">
          <w:marLeft w:val="0"/>
          <w:marRight w:val="0"/>
          <w:marTop w:val="0"/>
          <w:marBottom w:val="0"/>
          <w:divBdr>
            <w:top w:val="none" w:sz="0" w:space="0" w:color="auto"/>
            <w:left w:val="none" w:sz="0" w:space="0" w:color="auto"/>
            <w:bottom w:val="none" w:sz="0" w:space="0" w:color="auto"/>
            <w:right w:val="none" w:sz="0" w:space="0" w:color="auto"/>
          </w:divBdr>
        </w:div>
      </w:divsChild>
    </w:div>
    <w:div w:id="2145535062">
      <w:bodyDiv w:val="1"/>
      <w:marLeft w:val="0"/>
      <w:marRight w:val="0"/>
      <w:marTop w:val="0"/>
      <w:marBottom w:val="0"/>
      <w:divBdr>
        <w:top w:val="none" w:sz="0" w:space="0" w:color="auto"/>
        <w:left w:val="none" w:sz="0" w:space="0" w:color="auto"/>
        <w:bottom w:val="none" w:sz="0" w:space="0" w:color="auto"/>
        <w:right w:val="none" w:sz="0" w:space="0" w:color="auto"/>
      </w:divBdr>
      <w:divsChild>
        <w:div w:id="1542787637">
          <w:marLeft w:val="0"/>
          <w:marRight w:val="0"/>
          <w:marTop w:val="0"/>
          <w:marBottom w:val="0"/>
          <w:divBdr>
            <w:top w:val="none" w:sz="0" w:space="0" w:color="auto"/>
            <w:left w:val="none" w:sz="0" w:space="0" w:color="auto"/>
            <w:bottom w:val="none" w:sz="0" w:space="0" w:color="auto"/>
            <w:right w:val="none" w:sz="0" w:space="0" w:color="auto"/>
          </w:divBdr>
          <w:divsChild>
            <w:div w:id="1994530634">
              <w:marLeft w:val="0"/>
              <w:marRight w:val="0"/>
              <w:marTop w:val="0"/>
              <w:marBottom w:val="0"/>
              <w:divBdr>
                <w:top w:val="none" w:sz="0" w:space="0" w:color="auto"/>
                <w:left w:val="none" w:sz="0" w:space="0" w:color="auto"/>
                <w:bottom w:val="none" w:sz="0" w:space="0" w:color="auto"/>
                <w:right w:val="none" w:sz="0" w:space="0" w:color="auto"/>
              </w:divBdr>
              <w:divsChild>
                <w:div w:id="993531638">
                  <w:marLeft w:val="0"/>
                  <w:marRight w:val="0"/>
                  <w:marTop w:val="0"/>
                  <w:marBottom w:val="0"/>
                  <w:divBdr>
                    <w:top w:val="none" w:sz="0" w:space="0" w:color="auto"/>
                    <w:left w:val="none" w:sz="0" w:space="0" w:color="auto"/>
                    <w:bottom w:val="none" w:sz="0" w:space="0" w:color="auto"/>
                    <w:right w:val="none" w:sz="0" w:space="0" w:color="auto"/>
                  </w:divBdr>
                  <w:divsChild>
                    <w:div w:id="841510287">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nazbeheshti/2019/01/16/10-timely-statistics-about-the-connection-between-employee-engagement-and-wellness/?sh=324d208f22a0" TargetMode="External"/><Relationship Id="rId18" Type="http://schemas.openxmlformats.org/officeDocument/2006/relationships/hyperlink" Target="https://doi.org/10.1080/10496491.2019.1557811" TargetMode="External"/><Relationship Id="rId26" Type="http://schemas.openxmlformats.org/officeDocument/2006/relationships/hyperlink" Target="https://smallbusiness.chron.com/motivate-fast-food-employees-22316.html" TargetMode="External"/><Relationship Id="rId39" Type="http://schemas.openxmlformats.org/officeDocument/2006/relationships/hyperlink" Target="https://corporate.mcdonalds.com/corpmcd/our-company/who-we-are/our-history.html" TargetMode="External"/><Relationship Id="rId21" Type="http://schemas.openxmlformats.org/officeDocument/2006/relationships/hyperlink" Target="https://firstup.io/blog/employee-engagement-key-to-company-success/" TargetMode="External"/><Relationship Id="rId34" Type="http://schemas.openxmlformats.org/officeDocument/2006/relationships/hyperlink" Target="https://theundercoverrecruiter.com/mcdonalds-company-culture/" TargetMode="External"/><Relationship Id="rId42" Type="http://schemas.openxmlformats.org/officeDocument/2006/relationships/hyperlink" Target="https://pdfs.semanticscholar.org/31d5/112f4968a1b3b8a83abd1052e1312b2c2ba0.pdf?_ga=2.4396661.71399158.1648210040-555081647.1648210040" TargetMode="External"/><Relationship Id="rId47" Type="http://schemas.openxmlformats.org/officeDocument/2006/relationships/hyperlink" Target="https://www.researchgate.net/publication/346426707_CONCEPT_OF_POPULATION_AND_SAMPLE" TargetMode="External"/><Relationship Id="rId50" Type="http://schemas.openxmlformats.org/officeDocument/2006/relationships/hyperlink" Target="https://www.academia.edu/12131549/METODE_%C5%9EI_TEHNICI_DE_CERCETARE" TargetMode="External"/><Relationship Id="rId55"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j.sbspro.2014.04.174" TargetMode="External"/><Relationship Id="rId17" Type="http://schemas.openxmlformats.org/officeDocument/2006/relationships/hyperlink" Target="https://www.cipd.co.uk/Images/employee-engagement-discussion-report_tcm18-89598.pdf" TargetMode="External"/><Relationship Id="rId25" Type="http://schemas.openxmlformats.org/officeDocument/2006/relationships/hyperlink" Target="https://doi.org/10.1177%2F0972150916631082" TargetMode="External"/><Relationship Id="rId33" Type="http://schemas.openxmlformats.org/officeDocument/2006/relationships/hyperlink" Target="https://www.theguardian.com/business/2017/sep/04/mcdonalds-workers-strike-cambridge-crayford" TargetMode="External"/><Relationship Id="rId38" Type="http://schemas.openxmlformats.org/officeDocument/2006/relationships/hyperlink" Target="https://www.bighospitality.co.uk/Article/2019/11/12/McDonald-s-staff-strike-over-pay-and-working-conditions" TargetMode="External"/><Relationship Id="rId46" Type="http://schemas.openxmlformats.org/officeDocument/2006/relationships/hyperlink" Target="https://doi.org/10.4018/ijhcitp.2014100103" TargetMode="External"/><Relationship Id="rId2" Type="http://schemas.openxmlformats.org/officeDocument/2006/relationships/numbering" Target="numbering.xml"/><Relationship Id="rId16" Type="http://schemas.openxmlformats.org/officeDocument/2006/relationships/hyperlink" Target="https://blogs.deakin.edu.au/devt-hum/2019/12/02/on-selecting-a-research-paradigm-and-why-pragmatism-worked-for-us/" TargetMode="External"/><Relationship Id="rId20" Type="http://schemas.openxmlformats.org/officeDocument/2006/relationships/hyperlink" Target="https://doi.org/10.1177%2F1094670510390202" TargetMode="External"/><Relationship Id="rId29" Type="http://schemas.openxmlformats.org/officeDocument/2006/relationships/hyperlink" Target="https://www.ripublication.com/gjmbs_spl/gjmbsv3n6_16.pdf" TargetMode="External"/><Relationship Id="rId41" Type="http://schemas.openxmlformats.org/officeDocument/2006/relationships/hyperlink" Target="https://centaur.reading.ac.uk/82037/1/3_Revised_Manuscript_Dec_14_2018.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doi.org/10.1177/2455265820160209" TargetMode="External"/><Relationship Id="rId32" Type="http://schemas.openxmlformats.org/officeDocument/2006/relationships/hyperlink" Target="https://doi.org/10.5539/ijbm.v5n12p89" TargetMode="External"/><Relationship Id="rId37" Type="http://schemas.openxmlformats.org/officeDocument/2006/relationships/hyperlink" Target="https://doi.org/10.1002/pfi.20216" TargetMode="External"/><Relationship Id="rId40" Type="http://schemas.openxmlformats.org/officeDocument/2006/relationships/hyperlink" Target="https://doi.org/10.19030/ijmis.v19i1.9056" TargetMode="External"/><Relationship Id="rId45" Type="http://schemas.openxmlformats.org/officeDocument/2006/relationships/hyperlink" Target="https://doi.org/10.1186/s12874-018-0561-3" TargetMode="External"/><Relationship Id="rId53" Type="http://schemas.openxmlformats.org/officeDocument/2006/relationships/hyperlink" Target="https://doi.org/10.1080/1359432X.2011.557549" TargetMode="External"/><Relationship Id="rId5" Type="http://schemas.openxmlformats.org/officeDocument/2006/relationships/webSettings" Target="webSettings.xml"/><Relationship Id="rId15" Type="http://schemas.openxmlformats.org/officeDocument/2006/relationships/hyperlink" Target="https://www.gazette-news.co.uk/news/13491827.happy-returns-31-years-on-im-back-as-ronald-mcdonalds-star-guest/" TargetMode="External"/><Relationship Id="rId23" Type="http://schemas.openxmlformats.org/officeDocument/2006/relationships/hyperlink" Target="https://www.gov.uk/national-minimum-wage-rates" TargetMode="External"/><Relationship Id="rId28" Type="http://schemas.openxmlformats.org/officeDocument/2006/relationships/hyperlink" Target="https://www.employment-studies.co.uk/system/files/resources/files/408.pdf" TargetMode="External"/><Relationship Id="rId36" Type="http://schemas.openxmlformats.org/officeDocument/2006/relationships/hyperlink" Target="https://doi.org/10.1097/jtn.0000000000000161" TargetMode="External"/><Relationship Id="rId49" Type="http://schemas.openxmlformats.org/officeDocument/2006/relationships/hyperlink" Target="https://doi.org/10.3316/qrj1102063" TargetMode="External"/><Relationship Id="rId10" Type="http://schemas.openxmlformats.org/officeDocument/2006/relationships/chart" Target="charts/chart1.xml"/><Relationship Id="rId19" Type="http://schemas.openxmlformats.org/officeDocument/2006/relationships/hyperlink" Target="https://doi.org/10.17485/ijst/2016/v9i2/86340" TargetMode="External"/><Relationship Id="rId31" Type="http://schemas.openxmlformats.org/officeDocument/2006/relationships/hyperlink" Target="https://doi:10.2139/ssrn.3213659" TargetMode="External"/><Relationship Id="rId44" Type="http://schemas.openxmlformats.org/officeDocument/2006/relationships/hyperlink" Target="https://doi.org/10.4300/jgme-d-16-00098.1" TargetMode="External"/><Relationship Id="rId52"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3/heapro/day052" TargetMode="External"/><Relationship Id="rId22" Type="http://schemas.openxmlformats.org/officeDocument/2006/relationships/hyperlink" Target="https://www.gallup.com/workplace/285674/improve-employee-engagement-workplace.aspx" TargetMode="External"/><Relationship Id="rId27" Type="http://schemas.openxmlformats.org/officeDocument/2006/relationships/hyperlink" Target="https://yougov.co.uk/topics/food/articles-reports/2021/02/05/what-britains-favourite-takeaway" TargetMode="External"/><Relationship Id="rId30" Type="http://schemas.openxmlformats.org/officeDocument/2006/relationships/hyperlink" Target="https://www.ijirt.org/master/publishedpaper/IJIRT151225_PAPER.pdf" TargetMode="External"/><Relationship Id="rId35" Type="http://schemas.openxmlformats.org/officeDocument/2006/relationships/hyperlink" Target="https://www.glueup.com/blog/employee-engagement-challenges" TargetMode="External"/><Relationship Id="rId43" Type="http://schemas.openxmlformats.org/officeDocument/2006/relationships/hyperlink" Target="https://ijesc.org/upload/1c22cededf35ff73a4822e21acf1efaf.Quantitative%20Data%20Analysis%20and%20Representation.pdf" TargetMode="External"/><Relationship Id="rId48" Type="http://schemas.openxmlformats.org/officeDocument/2006/relationships/hyperlink" Target="https://www.statista.com/statistics/311342/total-number-of-restaurant-employees-in-the-united-kingdom/"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academia.edu/15748974/Factors_Impacting_Job_Satisfaction_of_Employees_in_the_Fast_Food_Industry_in_Cape_Town"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r>
              <a:rPr lang="en-US" baseline="0"/>
              <a:t> of participants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C2-408E-93A9-E3246ACA61B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C2-408E-93A9-E3246ACA61B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women </c:v>
                </c:pt>
                <c:pt idx="1">
                  <c:v>men</c:v>
                </c:pt>
              </c:strCache>
            </c:strRef>
          </c:cat>
          <c:val>
            <c:numRef>
              <c:f>Sheet1!$B$2:$B$3</c:f>
              <c:numCache>
                <c:formatCode>General</c:formatCode>
                <c:ptCount val="2"/>
                <c:pt idx="0">
                  <c:v>6</c:v>
                </c:pt>
                <c:pt idx="1">
                  <c:v>4</c:v>
                </c:pt>
              </c:numCache>
            </c:numRef>
          </c:val>
          <c:extLst>
            <c:ext xmlns:c16="http://schemas.microsoft.com/office/drawing/2014/chart" uri="{C3380CC4-5D6E-409C-BE32-E72D297353CC}">
              <c16:uniqueId val="{00000000-0419-4E8B-B00A-A22139CBA143}"/>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Teamwork</a:t>
            </a:r>
            <a:r>
              <a:rPr lang="en-US" sz="1200" baseline="0">
                <a:latin typeface="Times New Roman" panose="02020603050405020304" pitchFamily="18" charset="0"/>
                <a:cs typeface="Times New Roman" panose="02020603050405020304" pitchFamily="18" charset="0"/>
              </a:rPr>
              <a:t> and training contributes to employee engagement</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09907120743034"/>
          <c:y val="0.24442675159235669"/>
          <c:w val="0.72271174035937813"/>
          <c:h val="0.71178343949044587"/>
        </c:manualLayout>
      </c:layout>
      <c:barChart>
        <c:barDir val="col"/>
        <c:grouping val="percentStacked"/>
        <c:varyColors val="0"/>
        <c:ser>
          <c:idx val="0"/>
          <c:order val="0"/>
          <c:tx>
            <c:strRef>
              <c:f>Sheet1!$B$1</c:f>
              <c:strCache>
                <c:ptCount val="1"/>
                <c:pt idx="0">
                  <c:v>Column1</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Sheet1!$A$2:$A$3</c:f>
              <c:numCache>
                <c:formatCode>General</c:formatCode>
                <c:ptCount val="2"/>
              </c:numCache>
            </c:numRef>
          </c:cat>
          <c:val>
            <c:numRef>
              <c:f>Sheet1!$B$2:$B$3</c:f>
              <c:numCache>
                <c:formatCode>General</c:formatCode>
                <c:ptCount val="2"/>
              </c:numCache>
            </c:numRef>
          </c:val>
          <c:extLst>
            <c:ext xmlns:c16="http://schemas.microsoft.com/office/drawing/2014/chart" uri="{C3380CC4-5D6E-409C-BE32-E72D297353CC}">
              <c16:uniqueId val="{00000000-31B3-4752-AAC8-5ABA9F5019C9}"/>
            </c:ext>
          </c:extLst>
        </c:ser>
        <c:ser>
          <c:idx val="1"/>
          <c:order val="1"/>
          <c:tx>
            <c:strRef>
              <c:f>Sheet1!$C$1</c:f>
              <c:strCache>
                <c:ptCount val="1"/>
                <c:pt idx="0">
                  <c:v>Colu1</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Sheet1!$A$2:$A$3</c:f>
              <c:numCache>
                <c:formatCode>General</c:formatCode>
                <c:ptCount val="2"/>
              </c:numCache>
            </c:numRef>
          </c:cat>
          <c:val>
            <c:numRef>
              <c:f>Sheet1!$C$2:$C$3</c:f>
              <c:numCache>
                <c:formatCode>General</c:formatCode>
                <c:ptCount val="2"/>
                <c:pt idx="0" formatCode="0%">
                  <c:v>0.79</c:v>
                </c:pt>
              </c:numCache>
            </c:numRef>
          </c:val>
          <c:extLst>
            <c:ext xmlns:c16="http://schemas.microsoft.com/office/drawing/2014/chart" uri="{C3380CC4-5D6E-409C-BE32-E72D297353CC}">
              <c16:uniqueId val="{00000001-31B3-4752-AAC8-5ABA9F5019C9}"/>
            </c:ext>
          </c:extLst>
        </c:ser>
        <c:ser>
          <c:idx val="2"/>
          <c:order val="2"/>
          <c:tx>
            <c:strRef>
              <c:f>Sheet1!$D$1</c:f>
              <c:strCache>
                <c:ptCount val="1"/>
                <c:pt idx="0">
                  <c:v>Column2</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Sheet1!$A$2:$A$3</c:f>
              <c:numCache>
                <c:formatCode>General</c:formatCode>
                <c:ptCount val="2"/>
              </c:numCache>
            </c:numRef>
          </c:cat>
          <c:val>
            <c:numRef>
              <c:f>Sheet1!$D$2:$D$3</c:f>
              <c:numCache>
                <c:formatCode>General</c:formatCode>
                <c:ptCount val="2"/>
                <c:pt idx="0" formatCode="0%">
                  <c:v>0.18</c:v>
                </c:pt>
              </c:numCache>
            </c:numRef>
          </c:val>
          <c:extLst>
            <c:ext xmlns:c16="http://schemas.microsoft.com/office/drawing/2014/chart" uri="{C3380CC4-5D6E-409C-BE32-E72D297353CC}">
              <c16:uniqueId val="{00000004-31B3-4752-AAC8-5ABA9F5019C9}"/>
            </c:ext>
          </c:extLst>
        </c:ser>
        <c:dLbls>
          <c:dLblPos val="ctr"/>
          <c:showLegendKey val="0"/>
          <c:showVal val="1"/>
          <c:showCatName val="0"/>
          <c:showSerName val="0"/>
          <c:showPercent val="0"/>
          <c:showBubbleSize val="0"/>
        </c:dLbls>
        <c:gapWidth val="79"/>
        <c:overlap val="100"/>
        <c:axId val="571376136"/>
        <c:axId val="571378432"/>
      </c:barChart>
      <c:catAx>
        <c:axId val="571376136"/>
        <c:scaling>
          <c:orientation val="minMax"/>
        </c:scaling>
        <c:delete val="1"/>
        <c:axPos val="b"/>
        <c:numFmt formatCode="General" sourceLinked="1"/>
        <c:majorTickMark val="out"/>
        <c:minorTickMark val="none"/>
        <c:tickLblPos val="nextTo"/>
        <c:crossAx val="571378432"/>
        <c:crosses val="autoZero"/>
        <c:auto val="1"/>
        <c:lblAlgn val="ctr"/>
        <c:lblOffset val="100"/>
        <c:noMultiLvlLbl val="0"/>
      </c:catAx>
      <c:valAx>
        <c:axId val="571378432"/>
        <c:scaling>
          <c:orientation val="minMax"/>
        </c:scaling>
        <c:delete val="1"/>
        <c:axPos val="l"/>
        <c:numFmt formatCode="0%" sourceLinked="1"/>
        <c:majorTickMark val="out"/>
        <c:minorTickMark val="none"/>
        <c:tickLblPos val="nextTo"/>
        <c:crossAx val="5713761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884749-EDA1-4B86-974E-67FB03A9B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5934</TotalTime>
  <Pages>46</Pages>
  <Words>10730</Words>
  <Characters>61167</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Izabela Antonescu (1817787)</cp:lastModifiedBy>
  <cp:revision>46</cp:revision>
  <dcterms:created xsi:type="dcterms:W3CDTF">2022-03-04T14:21:00Z</dcterms:created>
  <dcterms:modified xsi:type="dcterms:W3CDTF">2022-04-29T12:07:00Z</dcterms:modified>
</cp:coreProperties>
</file>