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4CE76" w14:textId="77777777" w:rsidR="00272014" w:rsidRDefault="00272014" w:rsidP="00272014">
      <w:pPr>
        <w:jc w:val="center"/>
      </w:pPr>
      <w:bookmarkStart w:id="0" w:name="_Hlk216445941"/>
      <w:bookmarkEnd w:id="0"/>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99DCE54" w14:textId="77777777" w:rsidR="002218C5" w:rsidRDefault="002218C5" w:rsidP="00965E8D">
      <w:pPr>
        <w:rPr>
          <w:b/>
          <w:bCs/>
          <w:sz w:val="40"/>
          <w:szCs w:val="40"/>
          <w:u w:val="single"/>
        </w:rPr>
      </w:pPr>
    </w:p>
    <w:p w14:paraId="3A40FC94" w14:textId="22FB9C09" w:rsidR="00272014" w:rsidRPr="002218C5" w:rsidRDefault="002218C5" w:rsidP="002218C5">
      <w:pPr>
        <w:jc w:val="center"/>
        <w:rPr>
          <w:b/>
          <w:bCs/>
          <w:sz w:val="40"/>
          <w:szCs w:val="40"/>
          <w:u w:val="single"/>
        </w:rPr>
      </w:pPr>
      <w:r w:rsidRPr="002218C5">
        <w:rPr>
          <w:b/>
          <w:bCs/>
          <w:sz w:val="40"/>
          <w:szCs w:val="40"/>
          <w:u w:val="single"/>
        </w:rPr>
        <w:t>Dissertation Proposal</w:t>
      </w:r>
    </w:p>
    <w:p w14:paraId="4D3FC87F" w14:textId="77777777" w:rsidR="002218C5" w:rsidRDefault="002218C5" w:rsidP="002218C5">
      <w:pPr>
        <w:rPr>
          <w:rFonts w:ascii="Arial" w:hAnsi="Arial" w:cs="Arial"/>
          <w:b/>
          <w:bCs/>
          <w:color w:val="000000" w:themeColor="text1"/>
        </w:rPr>
      </w:pPr>
    </w:p>
    <w:p w14:paraId="152C077C" w14:textId="77777777" w:rsidR="00965E8D" w:rsidRDefault="00965E8D" w:rsidP="002218C5">
      <w:pPr>
        <w:jc w:val="center"/>
        <w:rPr>
          <w:rFonts w:ascii="Arial" w:hAnsi="Arial" w:cs="Arial"/>
          <w:b/>
          <w:bCs/>
          <w:color w:val="4472C4" w:themeColor="accent1"/>
        </w:rPr>
      </w:pPr>
    </w:p>
    <w:p w14:paraId="2DCA950D" w14:textId="1A10E4F3" w:rsidR="002218C5" w:rsidRPr="00D037F5" w:rsidRDefault="002218C5" w:rsidP="002218C5">
      <w:pPr>
        <w:jc w:val="center"/>
        <w:rPr>
          <w:rFonts w:ascii="Arial" w:hAnsi="Arial" w:cs="Arial"/>
          <w:color w:val="4472C4" w:themeColor="accent1"/>
        </w:rPr>
      </w:pPr>
      <w:r w:rsidRPr="00D037F5">
        <w:rPr>
          <w:rFonts w:ascii="Arial" w:hAnsi="Arial" w:cs="Arial"/>
          <w:b/>
          <w:bCs/>
          <w:color w:val="4472C4" w:themeColor="accent1"/>
        </w:rPr>
        <w:t xml:space="preserve">The Role of </w:t>
      </w:r>
      <w:r w:rsidRPr="002218C5">
        <w:rPr>
          <w:rFonts w:ascii="Arial" w:hAnsi="Arial" w:cs="Arial"/>
          <w:b/>
          <w:bCs/>
          <w:color w:val="4472C4" w:themeColor="accent1"/>
        </w:rPr>
        <w:t>Personalized</w:t>
      </w:r>
      <w:r w:rsidRPr="00D037F5">
        <w:rPr>
          <w:rFonts w:ascii="Arial" w:hAnsi="Arial" w:cs="Arial"/>
          <w:b/>
          <w:bCs/>
          <w:color w:val="4472C4" w:themeColor="accent1"/>
        </w:rPr>
        <w:t xml:space="preserve"> Digital Advertising in Improving Customer Engagement</w:t>
      </w:r>
    </w:p>
    <w:p w14:paraId="5E912153" w14:textId="77777777" w:rsidR="00CD1445" w:rsidRDefault="00CD1445" w:rsidP="00272014"/>
    <w:p w14:paraId="50D11BB0" w14:textId="43C43A10" w:rsidR="009B3AEC" w:rsidRDefault="009B3AEC" w:rsidP="00D8317D">
      <w:pPr>
        <w:jc w:val="center"/>
        <w:rPr>
          <w:rFonts w:ascii="Arial" w:hAnsi="Arial" w:cs="Arial"/>
          <w:b/>
          <w:bCs/>
          <w:color w:val="000000" w:themeColor="text1"/>
        </w:rPr>
      </w:pPr>
      <w:r w:rsidRPr="009B3AEC">
        <w:rPr>
          <w:rFonts w:ascii="Arial" w:hAnsi="Arial" w:cs="Arial"/>
          <w:b/>
          <w:bCs/>
          <w:color w:val="000000" w:themeColor="text1"/>
        </w:rPr>
        <w:t xml:space="preserve">Prepared </w:t>
      </w:r>
      <w:r>
        <w:rPr>
          <w:rFonts w:ascii="Arial" w:hAnsi="Arial" w:cs="Arial"/>
          <w:b/>
          <w:bCs/>
          <w:color w:val="000000" w:themeColor="text1"/>
        </w:rPr>
        <w:t>b</w:t>
      </w:r>
      <w:r w:rsidRPr="009B3AEC">
        <w:rPr>
          <w:rFonts w:ascii="Arial" w:hAnsi="Arial" w:cs="Arial"/>
          <w:b/>
          <w:bCs/>
          <w:color w:val="000000" w:themeColor="text1"/>
        </w:rPr>
        <w:t>y</w:t>
      </w:r>
    </w:p>
    <w:p w14:paraId="3E555E4F" w14:textId="1C6459AE" w:rsidR="00272014" w:rsidRPr="00D8317D" w:rsidRDefault="00935D64" w:rsidP="00D8317D">
      <w:pPr>
        <w:jc w:val="center"/>
        <w:rPr>
          <w:rFonts w:ascii="Arial" w:hAnsi="Arial" w:cs="Arial"/>
          <w:color w:val="000000" w:themeColor="text1"/>
        </w:rPr>
      </w:pPr>
      <w:r w:rsidRPr="001A2D1F">
        <w:rPr>
          <w:rFonts w:ascii="Arial" w:hAnsi="Arial" w:cs="Arial"/>
        </w:rPr>
        <w:t>Mahabubur Rahman Rahat</w:t>
      </w:r>
    </w:p>
    <w:p w14:paraId="6C0FD8EF" w14:textId="136EDE56" w:rsidR="00272014" w:rsidRPr="00D8317D" w:rsidRDefault="00272014" w:rsidP="00935D64">
      <w:pPr>
        <w:jc w:val="center"/>
        <w:rPr>
          <w:rFonts w:ascii="Arial" w:hAnsi="Arial" w:cs="Arial"/>
        </w:rPr>
      </w:pPr>
      <w:r w:rsidRPr="00D8317D">
        <w:rPr>
          <w:rFonts w:ascii="Arial" w:hAnsi="Arial" w:cs="Arial"/>
        </w:rPr>
        <w:t xml:space="preserve">Student ID: </w:t>
      </w:r>
      <w:r w:rsidR="00935D64" w:rsidRPr="00D8317D">
        <w:rPr>
          <w:rFonts w:ascii="Arial" w:hAnsi="Arial" w:cs="Arial"/>
        </w:rPr>
        <w:t>2436043</w:t>
      </w:r>
    </w:p>
    <w:p w14:paraId="6B6B1DE0" w14:textId="77777777" w:rsidR="00272014" w:rsidRPr="00646406" w:rsidRDefault="00272014" w:rsidP="00272014">
      <w:pPr>
        <w:rPr>
          <w:rFonts w:ascii="Arial" w:hAnsi="Arial" w:cs="Arial"/>
        </w:rPr>
      </w:pPr>
    </w:p>
    <w:p w14:paraId="1873ABBF" w14:textId="77777777" w:rsidR="00D43DDC" w:rsidRPr="00D8317D" w:rsidRDefault="00D43DDC" w:rsidP="00272014">
      <w:pPr>
        <w:jc w:val="center"/>
        <w:rPr>
          <w:rFonts w:ascii="Arial" w:hAnsi="Arial" w:cs="Arial"/>
        </w:rPr>
      </w:pPr>
      <w:r w:rsidRPr="00D8317D">
        <w:rPr>
          <w:rFonts w:ascii="Arial" w:hAnsi="Arial" w:cs="Arial"/>
        </w:rPr>
        <w:t>Programme</w:t>
      </w:r>
      <w:r w:rsidR="00272014" w:rsidRPr="00D8317D">
        <w:rPr>
          <w:rFonts w:ascii="Arial" w:hAnsi="Arial" w:cs="Arial"/>
        </w:rPr>
        <w:t xml:space="preserve">: </w:t>
      </w:r>
      <w:r w:rsidRPr="00D8317D">
        <w:rPr>
          <w:rFonts w:ascii="Arial" w:hAnsi="Arial" w:cs="Arial"/>
        </w:rPr>
        <w:t xml:space="preserve">Master of Business Administration </w:t>
      </w:r>
    </w:p>
    <w:p w14:paraId="7115A76E" w14:textId="517BE100" w:rsidR="00993E4E" w:rsidRPr="00D8317D" w:rsidRDefault="00272014" w:rsidP="00272014">
      <w:pPr>
        <w:jc w:val="center"/>
        <w:rPr>
          <w:rFonts w:ascii="Arial" w:hAnsi="Arial" w:cs="Arial"/>
        </w:rPr>
      </w:pPr>
      <w:r w:rsidRPr="00D8317D">
        <w:rPr>
          <w:rFonts w:ascii="Arial" w:hAnsi="Arial" w:cs="Arial"/>
        </w:rPr>
        <w:t xml:space="preserve">Module Code: </w:t>
      </w:r>
      <w:r w:rsidR="00D43DDC" w:rsidRPr="00D8317D">
        <w:rPr>
          <w:rFonts w:ascii="Arial" w:hAnsi="Arial" w:cs="Arial"/>
        </w:rPr>
        <w:t>LCMB7035</w:t>
      </w:r>
    </w:p>
    <w:p w14:paraId="02DCA5FC" w14:textId="77777777" w:rsidR="00D8317D" w:rsidRDefault="00D8317D" w:rsidP="00272014">
      <w:pPr>
        <w:jc w:val="center"/>
        <w:rPr>
          <w:rFonts w:ascii="Arial" w:hAnsi="Arial" w:cs="Arial"/>
        </w:rPr>
      </w:pPr>
    </w:p>
    <w:p w14:paraId="768F7726" w14:textId="77777777" w:rsidR="00D8317D" w:rsidRPr="00D8317D" w:rsidRDefault="00D8317D" w:rsidP="00D8317D">
      <w:pPr>
        <w:jc w:val="center"/>
        <w:rPr>
          <w:rFonts w:ascii="Arial" w:hAnsi="Arial" w:cs="Arial"/>
          <w:b/>
          <w:bCs/>
        </w:rPr>
      </w:pPr>
      <w:r w:rsidRPr="00D8317D">
        <w:rPr>
          <w:rFonts w:ascii="Arial" w:hAnsi="Arial" w:cs="Arial"/>
          <w:b/>
          <w:bCs/>
        </w:rPr>
        <w:t>Supervised by</w:t>
      </w:r>
    </w:p>
    <w:p w14:paraId="644CE39B" w14:textId="2D2B8887" w:rsidR="00504018" w:rsidRDefault="00BE58E1" w:rsidP="00504018">
      <w:pPr>
        <w:jc w:val="center"/>
        <w:rPr>
          <w:rFonts w:ascii="Arial" w:hAnsi="Arial" w:cs="Arial"/>
        </w:rPr>
      </w:pPr>
      <w:r w:rsidRPr="00BE58E1">
        <w:rPr>
          <w:rFonts w:ascii="Arial" w:hAnsi="Arial" w:cs="Arial"/>
        </w:rPr>
        <w:t>Thomas Adeyemi</w:t>
      </w:r>
    </w:p>
    <w:p w14:paraId="70AFA80F" w14:textId="77777777" w:rsidR="00BE58E1" w:rsidRDefault="00BE58E1" w:rsidP="00504018">
      <w:pPr>
        <w:jc w:val="center"/>
        <w:rPr>
          <w:rFonts w:ascii="Arial" w:hAnsi="Arial" w:cs="Arial"/>
        </w:rPr>
      </w:pPr>
    </w:p>
    <w:p w14:paraId="02B78C69" w14:textId="51B6869E" w:rsidR="00D8317D" w:rsidRPr="00D8317D" w:rsidRDefault="00D8317D" w:rsidP="00504018">
      <w:pPr>
        <w:jc w:val="center"/>
        <w:rPr>
          <w:rFonts w:ascii="Arial" w:hAnsi="Arial" w:cs="Arial"/>
          <w:b/>
          <w:bCs/>
        </w:rPr>
      </w:pPr>
      <w:r w:rsidRPr="00D8317D">
        <w:rPr>
          <w:rFonts w:ascii="Arial" w:hAnsi="Arial" w:cs="Arial"/>
          <w:b/>
          <w:bCs/>
        </w:rPr>
        <w:t>Submitted to</w:t>
      </w:r>
    </w:p>
    <w:p w14:paraId="3269B47C" w14:textId="5DEB25AC" w:rsidR="00D8317D" w:rsidRDefault="00D8317D" w:rsidP="00504018">
      <w:pPr>
        <w:jc w:val="center"/>
        <w:rPr>
          <w:rFonts w:ascii="Arial" w:hAnsi="Arial" w:cs="Arial"/>
        </w:rPr>
      </w:pPr>
      <w:r w:rsidRPr="00D8317D">
        <w:rPr>
          <w:rFonts w:ascii="Arial" w:hAnsi="Arial" w:cs="Arial"/>
        </w:rPr>
        <w:t>University of Wales Trinity Saint David</w:t>
      </w:r>
    </w:p>
    <w:p w14:paraId="799D99B6" w14:textId="77777777" w:rsidR="00993E4E" w:rsidRPr="00272014" w:rsidRDefault="00993E4E" w:rsidP="00272014">
      <w:pPr>
        <w:jc w:val="center"/>
        <w:rPr>
          <w:rFonts w:ascii="Arial" w:hAnsi="Arial" w:cs="Arial"/>
        </w:rPr>
      </w:pPr>
    </w:p>
    <w:p w14:paraId="3DDFFC60" w14:textId="2FB2A206" w:rsidR="00272014" w:rsidRDefault="00D8317D" w:rsidP="00272014">
      <w:pPr>
        <w:jc w:val="center"/>
        <w:rPr>
          <w:rFonts w:ascii="Arial" w:hAnsi="Arial" w:cs="Arial"/>
          <w:b/>
          <w:bCs/>
        </w:rPr>
      </w:pPr>
      <w:r>
        <w:rPr>
          <w:rFonts w:ascii="Arial" w:hAnsi="Arial" w:cs="Arial"/>
          <w:b/>
          <w:bCs/>
        </w:rPr>
        <w:t xml:space="preserve">Date of </w:t>
      </w:r>
      <w:r w:rsidR="00272014">
        <w:rPr>
          <w:rFonts w:ascii="Arial" w:hAnsi="Arial" w:cs="Arial"/>
          <w:b/>
          <w:bCs/>
        </w:rPr>
        <w:t>S</w:t>
      </w:r>
      <w:r w:rsidR="00272014" w:rsidRPr="00E1548E">
        <w:rPr>
          <w:rFonts w:ascii="Arial" w:hAnsi="Arial" w:cs="Arial"/>
          <w:b/>
          <w:bCs/>
        </w:rPr>
        <w:t>ubmission</w:t>
      </w:r>
    </w:p>
    <w:p w14:paraId="2942A7B4" w14:textId="5E2EDDCF" w:rsidR="00D8317D" w:rsidRDefault="00D8317D" w:rsidP="00272014">
      <w:pPr>
        <w:jc w:val="center"/>
        <w:rPr>
          <w:rFonts w:ascii="Arial" w:hAnsi="Arial" w:cs="Arial"/>
        </w:rPr>
      </w:pPr>
      <w:r w:rsidRPr="00D8317D">
        <w:rPr>
          <w:rFonts w:ascii="Arial" w:hAnsi="Arial" w:cs="Arial"/>
        </w:rPr>
        <w:t>16/03/2026</w:t>
      </w:r>
    </w:p>
    <w:sdt>
      <w:sdtPr>
        <w:rPr>
          <w:rFonts w:ascii="Arial" w:eastAsiaTheme="minorHAnsi" w:hAnsi="Arial" w:cs="Arial"/>
          <w:color w:val="auto"/>
          <w:kern w:val="2"/>
          <w:sz w:val="24"/>
          <w:szCs w:val="24"/>
          <w14:ligatures w14:val="standardContextual"/>
        </w:rPr>
        <w:id w:val="-794299015"/>
        <w:docPartObj>
          <w:docPartGallery w:val="Table of Contents"/>
          <w:docPartUnique/>
        </w:docPartObj>
      </w:sdtPr>
      <w:sdtEndPr>
        <w:rPr>
          <w:b/>
          <w:bCs/>
          <w:noProof/>
        </w:rPr>
      </w:sdtEndPr>
      <w:sdtContent>
        <w:p w14:paraId="3CB22A7B" w14:textId="47C35B6D" w:rsidR="003F406C" w:rsidRPr="006F5579" w:rsidRDefault="003F406C">
          <w:pPr>
            <w:pStyle w:val="TOCHeading"/>
            <w:rPr>
              <w:rFonts w:ascii="Arial" w:hAnsi="Arial" w:cs="Arial"/>
              <w:sz w:val="24"/>
              <w:szCs w:val="24"/>
            </w:rPr>
          </w:pPr>
          <w:r w:rsidRPr="006F5579">
            <w:rPr>
              <w:rFonts w:ascii="Arial" w:hAnsi="Arial" w:cs="Arial"/>
              <w:sz w:val="24"/>
              <w:szCs w:val="24"/>
            </w:rPr>
            <w:t>Table of Contents</w:t>
          </w:r>
        </w:p>
        <w:p w14:paraId="553A8770" w14:textId="1062B332" w:rsidR="006F5579" w:rsidRPr="006F5579" w:rsidRDefault="003F406C">
          <w:pPr>
            <w:pStyle w:val="TOC1"/>
            <w:tabs>
              <w:tab w:val="right" w:leader="dot" w:pos="9350"/>
            </w:tabs>
            <w:rPr>
              <w:rFonts w:ascii="Arial" w:eastAsiaTheme="minorEastAsia" w:hAnsi="Arial" w:cs="Arial"/>
              <w:noProof/>
            </w:rPr>
          </w:pPr>
          <w:r w:rsidRPr="006F5579">
            <w:rPr>
              <w:rFonts w:ascii="Arial" w:hAnsi="Arial" w:cs="Arial"/>
            </w:rPr>
            <w:fldChar w:fldCharType="begin"/>
          </w:r>
          <w:r w:rsidRPr="006F5579">
            <w:rPr>
              <w:rFonts w:ascii="Arial" w:hAnsi="Arial" w:cs="Arial"/>
            </w:rPr>
            <w:instrText xml:space="preserve"> TOC \o "1-3" \h \z \u </w:instrText>
          </w:r>
          <w:r w:rsidRPr="006F5579">
            <w:rPr>
              <w:rFonts w:ascii="Arial" w:hAnsi="Arial" w:cs="Arial"/>
            </w:rPr>
            <w:fldChar w:fldCharType="separate"/>
          </w:r>
          <w:hyperlink w:anchor="_Toc224863144" w:history="1">
            <w:r w:rsidR="006F5579" w:rsidRPr="006F5579">
              <w:rPr>
                <w:rStyle w:val="Hyperlink"/>
                <w:rFonts w:ascii="Arial" w:hAnsi="Arial" w:cs="Arial"/>
                <w:noProof/>
              </w:rPr>
              <w:t>1. Introduction</w:t>
            </w:r>
            <w:r w:rsidR="006F5579" w:rsidRPr="006F5579">
              <w:rPr>
                <w:rFonts w:ascii="Arial" w:hAnsi="Arial" w:cs="Arial"/>
                <w:noProof/>
                <w:webHidden/>
              </w:rPr>
              <w:tab/>
            </w:r>
            <w:r w:rsidR="006F5579" w:rsidRPr="006F5579">
              <w:rPr>
                <w:rFonts w:ascii="Arial" w:hAnsi="Arial" w:cs="Arial"/>
                <w:noProof/>
                <w:webHidden/>
              </w:rPr>
              <w:fldChar w:fldCharType="begin"/>
            </w:r>
            <w:r w:rsidR="006F5579" w:rsidRPr="006F5579">
              <w:rPr>
                <w:rFonts w:ascii="Arial" w:hAnsi="Arial" w:cs="Arial"/>
                <w:noProof/>
                <w:webHidden/>
              </w:rPr>
              <w:instrText xml:space="preserve"> PAGEREF _Toc224863144 \h </w:instrText>
            </w:r>
            <w:r w:rsidR="006F5579" w:rsidRPr="006F5579">
              <w:rPr>
                <w:rFonts w:ascii="Arial" w:hAnsi="Arial" w:cs="Arial"/>
                <w:noProof/>
                <w:webHidden/>
              </w:rPr>
            </w:r>
            <w:r w:rsidR="006F5579" w:rsidRPr="006F5579">
              <w:rPr>
                <w:rFonts w:ascii="Arial" w:hAnsi="Arial" w:cs="Arial"/>
                <w:noProof/>
                <w:webHidden/>
              </w:rPr>
              <w:fldChar w:fldCharType="separate"/>
            </w:r>
            <w:r w:rsidR="006F5579" w:rsidRPr="006F5579">
              <w:rPr>
                <w:rFonts w:ascii="Arial" w:hAnsi="Arial" w:cs="Arial"/>
                <w:noProof/>
                <w:webHidden/>
              </w:rPr>
              <w:t>3</w:t>
            </w:r>
            <w:r w:rsidR="006F5579" w:rsidRPr="006F5579">
              <w:rPr>
                <w:rFonts w:ascii="Arial" w:hAnsi="Arial" w:cs="Arial"/>
                <w:noProof/>
                <w:webHidden/>
              </w:rPr>
              <w:fldChar w:fldCharType="end"/>
            </w:r>
          </w:hyperlink>
        </w:p>
        <w:p w14:paraId="416AB671" w14:textId="3A60D200" w:rsidR="006F5579" w:rsidRPr="006F5579" w:rsidRDefault="006F5579">
          <w:pPr>
            <w:pStyle w:val="TOC2"/>
            <w:tabs>
              <w:tab w:val="right" w:leader="dot" w:pos="9350"/>
            </w:tabs>
            <w:rPr>
              <w:rFonts w:ascii="Arial" w:eastAsiaTheme="minorEastAsia" w:hAnsi="Arial" w:cs="Arial"/>
              <w:noProof/>
            </w:rPr>
          </w:pPr>
          <w:hyperlink w:anchor="_Toc224863145" w:history="1">
            <w:r w:rsidRPr="006F5579">
              <w:rPr>
                <w:rStyle w:val="Hyperlink"/>
                <w:rFonts w:ascii="Arial" w:hAnsi="Arial" w:cs="Arial"/>
                <w:noProof/>
              </w:rPr>
              <w:t>1.1 Background of the Study</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_Toc224863145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3</w:t>
            </w:r>
            <w:r w:rsidRPr="006F5579">
              <w:rPr>
                <w:rFonts w:ascii="Arial" w:hAnsi="Arial" w:cs="Arial"/>
                <w:noProof/>
                <w:webHidden/>
              </w:rPr>
              <w:fldChar w:fldCharType="end"/>
            </w:r>
          </w:hyperlink>
        </w:p>
        <w:p w14:paraId="35E5F653" w14:textId="540EB871" w:rsidR="006F5579" w:rsidRPr="006F5579" w:rsidRDefault="006F5579">
          <w:pPr>
            <w:pStyle w:val="TOC2"/>
            <w:tabs>
              <w:tab w:val="right" w:leader="dot" w:pos="9350"/>
            </w:tabs>
            <w:rPr>
              <w:rFonts w:ascii="Arial" w:eastAsiaTheme="minorEastAsia" w:hAnsi="Arial" w:cs="Arial"/>
              <w:noProof/>
            </w:rPr>
          </w:pPr>
          <w:hyperlink w:anchor="_Toc224863146" w:history="1">
            <w:r w:rsidRPr="006F5579">
              <w:rPr>
                <w:rStyle w:val="Hyperlink"/>
                <w:rFonts w:ascii="Arial" w:hAnsi="Arial" w:cs="Arial"/>
                <w:noProof/>
              </w:rPr>
              <w:t>1.2 Problem Statement</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_Toc224863146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4</w:t>
            </w:r>
            <w:r w:rsidRPr="006F5579">
              <w:rPr>
                <w:rFonts w:ascii="Arial" w:hAnsi="Arial" w:cs="Arial"/>
                <w:noProof/>
                <w:webHidden/>
              </w:rPr>
              <w:fldChar w:fldCharType="end"/>
            </w:r>
          </w:hyperlink>
        </w:p>
        <w:p w14:paraId="5227AFDC" w14:textId="09CE91B2" w:rsidR="006F5579" w:rsidRPr="006F5579" w:rsidRDefault="006F5579">
          <w:pPr>
            <w:pStyle w:val="TOC2"/>
            <w:tabs>
              <w:tab w:val="right" w:leader="dot" w:pos="9350"/>
            </w:tabs>
            <w:rPr>
              <w:rFonts w:ascii="Arial" w:eastAsiaTheme="minorEastAsia" w:hAnsi="Arial" w:cs="Arial"/>
              <w:noProof/>
            </w:rPr>
          </w:pPr>
          <w:hyperlink w:anchor="_Toc224863147" w:history="1">
            <w:r w:rsidRPr="006F5579">
              <w:rPr>
                <w:rStyle w:val="Hyperlink"/>
                <w:rFonts w:ascii="Arial" w:hAnsi="Arial" w:cs="Arial"/>
                <w:noProof/>
              </w:rPr>
              <w:t>1.3. Identified Research Gap</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_Toc224863147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5</w:t>
            </w:r>
            <w:r w:rsidRPr="006F5579">
              <w:rPr>
                <w:rFonts w:ascii="Arial" w:hAnsi="Arial" w:cs="Arial"/>
                <w:noProof/>
                <w:webHidden/>
              </w:rPr>
              <w:fldChar w:fldCharType="end"/>
            </w:r>
          </w:hyperlink>
        </w:p>
        <w:p w14:paraId="57925F5D" w14:textId="3658332B" w:rsidR="006F5579" w:rsidRPr="006F5579" w:rsidRDefault="006F5579">
          <w:pPr>
            <w:pStyle w:val="TOC2"/>
            <w:tabs>
              <w:tab w:val="right" w:leader="dot" w:pos="9350"/>
            </w:tabs>
            <w:rPr>
              <w:rFonts w:ascii="Arial" w:eastAsiaTheme="minorEastAsia" w:hAnsi="Arial" w:cs="Arial"/>
              <w:noProof/>
            </w:rPr>
          </w:pPr>
          <w:hyperlink w:anchor="_Toc224863148" w:history="1">
            <w:r w:rsidRPr="006F5579">
              <w:rPr>
                <w:rStyle w:val="Hyperlink"/>
                <w:rFonts w:ascii="Arial" w:hAnsi="Arial" w:cs="Arial"/>
                <w:noProof/>
              </w:rPr>
              <w:t>1.4 Research Aim and Objectives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_Toc224863148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5</w:t>
            </w:r>
            <w:r w:rsidRPr="006F5579">
              <w:rPr>
                <w:rFonts w:ascii="Arial" w:hAnsi="Arial" w:cs="Arial"/>
                <w:noProof/>
                <w:webHidden/>
              </w:rPr>
              <w:fldChar w:fldCharType="end"/>
            </w:r>
          </w:hyperlink>
        </w:p>
        <w:p w14:paraId="256167D3" w14:textId="2596DA1E" w:rsidR="006F5579" w:rsidRPr="006F5579" w:rsidRDefault="006F5579">
          <w:pPr>
            <w:pStyle w:val="TOC1"/>
            <w:tabs>
              <w:tab w:val="right" w:leader="dot" w:pos="9350"/>
            </w:tabs>
            <w:rPr>
              <w:rFonts w:ascii="Arial" w:eastAsiaTheme="minorEastAsia" w:hAnsi="Arial" w:cs="Arial"/>
              <w:noProof/>
            </w:rPr>
          </w:pPr>
          <w:hyperlink w:anchor="_Toc224863149" w:history="1">
            <w:r w:rsidRPr="006F5579">
              <w:rPr>
                <w:rStyle w:val="Hyperlink"/>
                <w:rFonts w:ascii="Arial" w:hAnsi="Arial" w:cs="Arial"/>
                <w:noProof/>
              </w:rPr>
              <w:t>2. Literature Review</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_Toc224863149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6</w:t>
            </w:r>
            <w:r w:rsidRPr="006F5579">
              <w:rPr>
                <w:rFonts w:ascii="Arial" w:hAnsi="Arial" w:cs="Arial"/>
                <w:noProof/>
                <w:webHidden/>
              </w:rPr>
              <w:fldChar w:fldCharType="end"/>
            </w:r>
          </w:hyperlink>
        </w:p>
        <w:p w14:paraId="24D8D8DB" w14:textId="08293188" w:rsidR="006F5579" w:rsidRPr="006F5579" w:rsidRDefault="006F5579">
          <w:pPr>
            <w:pStyle w:val="TOC2"/>
            <w:tabs>
              <w:tab w:val="right" w:leader="dot" w:pos="9350"/>
            </w:tabs>
            <w:rPr>
              <w:rFonts w:ascii="Arial" w:eastAsiaTheme="minorEastAsia" w:hAnsi="Arial" w:cs="Arial"/>
              <w:noProof/>
            </w:rPr>
          </w:pPr>
          <w:hyperlink w:anchor="_Toc224863150" w:history="1">
            <w:r w:rsidRPr="006F5579">
              <w:rPr>
                <w:rStyle w:val="Hyperlink"/>
                <w:rFonts w:ascii="Arial" w:hAnsi="Arial" w:cs="Arial"/>
                <w:noProof/>
              </w:rPr>
              <w:t>2.1 Personalized Digital Advertising</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_Toc224863150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6</w:t>
            </w:r>
            <w:r w:rsidRPr="006F5579">
              <w:rPr>
                <w:rFonts w:ascii="Arial" w:hAnsi="Arial" w:cs="Arial"/>
                <w:noProof/>
                <w:webHidden/>
              </w:rPr>
              <w:fldChar w:fldCharType="end"/>
            </w:r>
          </w:hyperlink>
        </w:p>
        <w:p w14:paraId="2E03FCD0" w14:textId="3EEBF591" w:rsidR="006F5579" w:rsidRPr="006F5579" w:rsidRDefault="006F5579">
          <w:pPr>
            <w:pStyle w:val="TOC2"/>
            <w:tabs>
              <w:tab w:val="right" w:leader="dot" w:pos="9350"/>
            </w:tabs>
            <w:rPr>
              <w:rFonts w:ascii="Arial" w:eastAsiaTheme="minorEastAsia" w:hAnsi="Arial" w:cs="Arial"/>
              <w:noProof/>
            </w:rPr>
          </w:pPr>
          <w:hyperlink w:anchor="_Toc224863151" w:history="1">
            <w:r w:rsidRPr="006F5579">
              <w:rPr>
                <w:rStyle w:val="Hyperlink"/>
                <w:rFonts w:ascii="Arial" w:hAnsi="Arial" w:cs="Arial"/>
                <w:noProof/>
              </w:rPr>
              <w:t>2.2 Customer Engagement</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_Toc224863151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7</w:t>
            </w:r>
            <w:r w:rsidRPr="006F5579">
              <w:rPr>
                <w:rFonts w:ascii="Arial" w:hAnsi="Arial" w:cs="Arial"/>
                <w:noProof/>
                <w:webHidden/>
              </w:rPr>
              <w:fldChar w:fldCharType="end"/>
            </w:r>
          </w:hyperlink>
        </w:p>
        <w:p w14:paraId="6A067454" w14:textId="007BE73B" w:rsidR="006F5579" w:rsidRPr="006F5579" w:rsidRDefault="006F5579">
          <w:pPr>
            <w:pStyle w:val="TOC2"/>
            <w:tabs>
              <w:tab w:val="right" w:leader="dot" w:pos="9350"/>
            </w:tabs>
            <w:rPr>
              <w:rFonts w:ascii="Arial" w:eastAsiaTheme="minorEastAsia" w:hAnsi="Arial" w:cs="Arial"/>
              <w:noProof/>
            </w:rPr>
          </w:pPr>
          <w:hyperlink w:anchor="_Toc224863152" w:history="1">
            <w:r w:rsidRPr="006F5579">
              <w:rPr>
                <w:rStyle w:val="Hyperlink"/>
                <w:rFonts w:ascii="Arial" w:hAnsi="Arial" w:cs="Arial"/>
                <w:noProof/>
              </w:rPr>
              <w:t>2.3 Relationship between Personalized Advertising and Customer Engagement</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_Toc224863152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7</w:t>
            </w:r>
            <w:r w:rsidRPr="006F5579">
              <w:rPr>
                <w:rFonts w:ascii="Arial" w:hAnsi="Arial" w:cs="Arial"/>
                <w:noProof/>
                <w:webHidden/>
              </w:rPr>
              <w:fldChar w:fldCharType="end"/>
            </w:r>
          </w:hyperlink>
        </w:p>
        <w:p w14:paraId="14A9A045" w14:textId="579A4598" w:rsidR="006F5579" w:rsidRPr="006F5579" w:rsidRDefault="006F5579">
          <w:pPr>
            <w:pStyle w:val="TOC2"/>
            <w:tabs>
              <w:tab w:val="right" w:leader="dot" w:pos="9350"/>
            </w:tabs>
            <w:rPr>
              <w:rFonts w:ascii="Arial" w:eastAsiaTheme="minorEastAsia" w:hAnsi="Arial" w:cs="Arial"/>
              <w:noProof/>
            </w:rPr>
          </w:pPr>
          <w:hyperlink w:anchor="_Toc224863153" w:history="1">
            <w:r w:rsidRPr="006F5579">
              <w:rPr>
                <w:rStyle w:val="Hyperlink"/>
                <w:rFonts w:ascii="Arial" w:hAnsi="Arial" w:cs="Arial"/>
                <w:noProof/>
              </w:rPr>
              <w:t>2.4 Privacy Concerns and Ethical Issues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_Toc224863153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8</w:t>
            </w:r>
            <w:r w:rsidRPr="006F5579">
              <w:rPr>
                <w:rFonts w:ascii="Arial" w:hAnsi="Arial" w:cs="Arial"/>
                <w:noProof/>
                <w:webHidden/>
              </w:rPr>
              <w:fldChar w:fldCharType="end"/>
            </w:r>
          </w:hyperlink>
        </w:p>
        <w:p w14:paraId="4A76442B" w14:textId="69E7C05C" w:rsidR="006F5579" w:rsidRPr="006F5579" w:rsidRDefault="006F5579">
          <w:pPr>
            <w:pStyle w:val="TOC1"/>
            <w:tabs>
              <w:tab w:val="right" w:leader="dot" w:pos="9350"/>
            </w:tabs>
            <w:rPr>
              <w:rFonts w:ascii="Arial" w:eastAsiaTheme="minorEastAsia" w:hAnsi="Arial" w:cs="Arial"/>
              <w:noProof/>
            </w:rPr>
          </w:pPr>
          <w:hyperlink w:anchor="_Toc224863154" w:history="1">
            <w:r w:rsidRPr="006F5579">
              <w:rPr>
                <w:rStyle w:val="Hyperlink"/>
                <w:rFonts w:ascii="Arial" w:hAnsi="Arial" w:cs="Arial"/>
                <w:noProof/>
              </w:rPr>
              <w:t>3. Research Methodology</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_Toc224863154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8</w:t>
            </w:r>
            <w:r w:rsidRPr="006F5579">
              <w:rPr>
                <w:rFonts w:ascii="Arial" w:hAnsi="Arial" w:cs="Arial"/>
                <w:noProof/>
                <w:webHidden/>
              </w:rPr>
              <w:fldChar w:fldCharType="end"/>
            </w:r>
          </w:hyperlink>
        </w:p>
        <w:p w14:paraId="3621FBF0" w14:textId="684CCBC4" w:rsidR="006F5579" w:rsidRPr="006F5579" w:rsidRDefault="006F5579">
          <w:pPr>
            <w:pStyle w:val="TOC2"/>
            <w:tabs>
              <w:tab w:val="right" w:leader="dot" w:pos="9350"/>
            </w:tabs>
            <w:rPr>
              <w:rFonts w:ascii="Arial" w:eastAsiaTheme="minorEastAsia" w:hAnsi="Arial" w:cs="Arial"/>
              <w:noProof/>
            </w:rPr>
          </w:pPr>
          <w:hyperlink w:anchor="_Toc224863155" w:history="1">
            <w:r w:rsidRPr="006F5579">
              <w:rPr>
                <w:rStyle w:val="Hyperlink"/>
                <w:rFonts w:ascii="Arial" w:hAnsi="Arial" w:cs="Arial"/>
                <w:noProof/>
              </w:rPr>
              <w:t>3.1 Research Approach</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_Toc224863155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8</w:t>
            </w:r>
            <w:r w:rsidRPr="006F5579">
              <w:rPr>
                <w:rFonts w:ascii="Arial" w:hAnsi="Arial" w:cs="Arial"/>
                <w:noProof/>
                <w:webHidden/>
              </w:rPr>
              <w:fldChar w:fldCharType="end"/>
            </w:r>
          </w:hyperlink>
        </w:p>
        <w:p w14:paraId="50CB099E" w14:textId="4EA2CF01" w:rsidR="006F5579" w:rsidRPr="006F5579" w:rsidRDefault="006F5579">
          <w:pPr>
            <w:pStyle w:val="TOC2"/>
            <w:tabs>
              <w:tab w:val="right" w:leader="dot" w:pos="9350"/>
            </w:tabs>
            <w:rPr>
              <w:rFonts w:ascii="Arial" w:eastAsiaTheme="minorEastAsia" w:hAnsi="Arial" w:cs="Arial"/>
              <w:noProof/>
            </w:rPr>
          </w:pPr>
          <w:hyperlink w:anchor="_Toc224863156" w:history="1">
            <w:r w:rsidRPr="006F5579">
              <w:rPr>
                <w:rStyle w:val="Hyperlink"/>
                <w:rFonts w:ascii="Arial" w:hAnsi="Arial" w:cs="Arial"/>
                <w:noProof/>
              </w:rPr>
              <w:t>3.2 Data Collection Method</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_Toc224863156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9</w:t>
            </w:r>
            <w:r w:rsidRPr="006F5579">
              <w:rPr>
                <w:rFonts w:ascii="Arial" w:hAnsi="Arial" w:cs="Arial"/>
                <w:noProof/>
                <w:webHidden/>
              </w:rPr>
              <w:fldChar w:fldCharType="end"/>
            </w:r>
          </w:hyperlink>
        </w:p>
        <w:p w14:paraId="183CCDAA" w14:textId="400D5133" w:rsidR="006F5579" w:rsidRPr="006F5579" w:rsidRDefault="006F5579">
          <w:pPr>
            <w:pStyle w:val="TOC2"/>
            <w:tabs>
              <w:tab w:val="right" w:leader="dot" w:pos="9350"/>
            </w:tabs>
            <w:rPr>
              <w:rFonts w:ascii="Arial" w:eastAsiaTheme="minorEastAsia" w:hAnsi="Arial" w:cs="Arial"/>
              <w:noProof/>
            </w:rPr>
          </w:pPr>
          <w:hyperlink w:anchor="_Toc224863157" w:history="1">
            <w:r w:rsidRPr="006F5579">
              <w:rPr>
                <w:rStyle w:val="Hyperlink"/>
                <w:rFonts w:ascii="Arial" w:hAnsi="Arial" w:cs="Arial"/>
                <w:noProof/>
              </w:rPr>
              <w:t>3.3 Sampling Method</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_Toc224863157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9</w:t>
            </w:r>
            <w:r w:rsidRPr="006F5579">
              <w:rPr>
                <w:rFonts w:ascii="Arial" w:hAnsi="Arial" w:cs="Arial"/>
                <w:noProof/>
                <w:webHidden/>
              </w:rPr>
              <w:fldChar w:fldCharType="end"/>
            </w:r>
          </w:hyperlink>
        </w:p>
        <w:p w14:paraId="6FAAAF5F" w14:textId="08FB586A" w:rsidR="006F5579" w:rsidRPr="006F5579" w:rsidRDefault="006F5579">
          <w:pPr>
            <w:pStyle w:val="TOC2"/>
            <w:tabs>
              <w:tab w:val="right" w:leader="dot" w:pos="9350"/>
            </w:tabs>
            <w:rPr>
              <w:rFonts w:ascii="Arial" w:eastAsiaTheme="minorEastAsia" w:hAnsi="Arial" w:cs="Arial"/>
              <w:noProof/>
            </w:rPr>
          </w:pPr>
          <w:hyperlink w:anchor="_Toc224863158" w:history="1">
            <w:r w:rsidRPr="006F5579">
              <w:rPr>
                <w:rStyle w:val="Hyperlink"/>
                <w:rFonts w:ascii="Arial" w:hAnsi="Arial" w:cs="Arial"/>
                <w:noProof/>
              </w:rPr>
              <w:t>3.4 Data Analysis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_Toc224863158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9</w:t>
            </w:r>
            <w:r w:rsidRPr="006F5579">
              <w:rPr>
                <w:rFonts w:ascii="Arial" w:hAnsi="Arial" w:cs="Arial"/>
                <w:noProof/>
                <w:webHidden/>
              </w:rPr>
              <w:fldChar w:fldCharType="end"/>
            </w:r>
          </w:hyperlink>
        </w:p>
        <w:p w14:paraId="0216CDB2" w14:textId="75B2A8DB" w:rsidR="006F5579" w:rsidRPr="006F5579" w:rsidRDefault="006F5579">
          <w:pPr>
            <w:pStyle w:val="TOC2"/>
            <w:tabs>
              <w:tab w:val="right" w:leader="dot" w:pos="9350"/>
            </w:tabs>
            <w:rPr>
              <w:rFonts w:ascii="Arial" w:eastAsiaTheme="minorEastAsia" w:hAnsi="Arial" w:cs="Arial"/>
              <w:noProof/>
            </w:rPr>
          </w:pPr>
          <w:hyperlink w:anchor="_Toc224863159" w:history="1">
            <w:r w:rsidRPr="006F5579">
              <w:rPr>
                <w:rStyle w:val="Hyperlink"/>
                <w:rFonts w:ascii="Arial" w:hAnsi="Arial" w:cs="Arial"/>
                <w:noProof/>
              </w:rPr>
              <w:t>3.5 Ethical Considerations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_Toc224863159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9</w:t>
            </w:r>
            <w:r w:rsidRPr="006F5579">
              <w:rPr>
                <w:rFonts w:ascii="Arial" w:hAnsi="Arial" w:cs="Arial"/>
                <w:noProof/>
                <w:webHidden/>
              </w:rPr>
              <w:fldChar w:fldCharType="end"/>
            </w:r>
          </w:hyperlink>
        </w:p>
        <w:p w14:paraId="3FDDD4A5" w14:textId="6FCF57D3" w:rsidR="006F5579" w:rsidRPr="006F5579" w:rsidRDefault="006F5579">
          <w:pPr>
            <w:pStyle w:val="TOC1"/>
            <w:tabs>
              <w:tab w:val="right" w:leader="dot" w:pos="9350"/>
            </w:tabs>
            <w:rPr>
              <w:rFonts w:ascii="Arial" w:eastAsiaTheme="minorEastAsia" w:hAnsi="Arial" w:cs="Arial"/>
              <w:noProof/>
            </w:rPr>
          </w:pPr>
          <w:hyperlink w:anchor="_Toc224863160" w:history="1">
            <w:r w:rsidRPr="006F5579">
              <w:rPr>
                <w:rStyle w:val="Hyperlink"/>
                <w:rFonts w:ascii="Arial" w:hAnsi="Arial" w:cs="Arial"/>
                <w:noProof/>
              </w:rPr>
              <w:t>4. Limitations of the Study</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_Toc224863160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10</w:t>
            </w:r>
            <w:r w:rsidRPr="006F5579">
              <w:rPr>
                <w:rFonts w:ascii="Arial" w:hAnsi="Arial" w:cs="Arial"/>
                <w:noProof/>
                <w:webHidden/>
              </w:rPr>
              <w:fldChar w:fldCharType="end"/>
            </w:r>
          </w:hyperlink>
        </w:p>
        <w:p w14:paraId="3C339383" w14:textId="5E480A9D" w:rsidR="006F5579" w:rsidRPr="006F5579" w:rsidRDefault="006F5579">
          <w:pPr>
            <w:pStyle w:val="TOC1"/>
            <w:tabs>
              <w:tab w:val="right" w:leader="dot" w:pos="9350"/>
            </w:tabs>
            <w:rPr>
              <w:rFonts w:ascii="Arial" w:eastAsiaTheme="minorEastAsia" w:hAnsi="Arial" w:cs="Arial"/>
              <w:noProof/>
            </w:rPr>
          </w:pPr>
          <w:hyperlink w:anchor="_Toc224863161" w:history="1">
            <w:r w:rsidRPr="006F5579">
              <w:rPr>
                <w:rStyle w:val="Hyperlink"/>
                <w:rFonts w:ascii="Arial" w:hAnsi="Arial" w:cs="Arial"/>
                <w:noProof/>
              </w:rPr>
              <w:t>5. Expected Findings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_Toc224863161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10</w:t>
            </w:r>
            <w:r w:rsidRPr="006F5579">
              <w:rPr>
                <w:rFonts w:ascii="Arial" w:hAnsi="Arial" w:cs="Arial"/>
                <w:noProof/>
                <w:webHidden/>
              </w:rPr>
              <w:fldChar w:fldCharType="end"/>
            </w:r>
          </w:hyperlink>
        </w:p>
        <w:p w14:paraId="21AEE3B4" w14:textId="0C742A75" w:rsidR="006F5579" w:rsidRPr="006F5579" w:rsidRDefault="006F5579">
          <w:pPr>
            <w:pStyle w:val="TOC1"/>
            <w:tabs>
              <w:tab w:val="right" w:leader="dot" w:pos="9350"/>
            </w:tabs>
            <w:rPr>
              <w:rFonts w:ascii="Arial" w:eastAsiaTheme="minorEastAsia" w:hAnsi="Arial" w:cs="Arial"/>
              <w:noProof/>
            </w:rPr>
          </w:pPr>
          <w:hyperlink w:anchor="_Toc224863162" w:history="1">
            <w:r w:rsidRPr="006F5579">
              <w:rPr>
                <w:rStyle w:val="Hyperlink"/>
                <w:rFonts w:ascii="Arial" w:hAnsi="Arial" w:cs="Arial"/>
                <w:noProof/>
              </w:rPr>
              <w:t>6. Research Timeline</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_Toc224863162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11</w:t>
            </w:r>
            <w:r w:rsidRPr="006F5579">
              <w:rPr>
                <w:rFonts w:ascii="Arial" w:hAnsi="Arial" w:cs="Arial"/>
                <w:noProof/>
                <w:webHidden/>
              </w:rPr>
              <w:fldChar w:fldCharType="end"/>
            </w:r>
          </w:hyperlink>
        </w:p>
        <w:p w14:paraId="4D62456F" w14:textId="54DB98B0" w:rsidR="006F5579" w:rsidRPr="006F5579" w:rsidRDefault="006F5579">
          <w:pPr>
            <w:pStyle w:val="TOC1"/>
            <w:tabs>
              <w:tab w:val="right" w:leader="dot" w:pos="9350"/>
            </w:tabs>
            <w:rPr>
              <w:rFonts w:ascii="Arial" w:eastAsiaTheme="minorEastAsia" w:hAnsi="Arial" w:cs="Arial"/>
              <w:noProof/>
            </w:rPr>
          </w:pPr>
          <w:hyperlink w:anchor="_Toc224863163" w:history="1">
            <w:r w:rsidRPr="006F5579">
              <w:rPr>
                <w:rStyle w:val="Hyperlink"/>
                <w:rFonts w:ascii="Arial" w:hAnsi="Arial" w:cs="Arial"/>
                <w:noProof/>
              </w:rPr>
              <w:t>7. Conclusion</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_Toc224863163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11</w:t>
            </w:r>
            <w:r w:rsidRPr="006F5579">
              <w:rPr>
                <w:rFonts w:ascii="Arial" w:hAnsi="Arial" w:cs="Arial"/>
                <w:noProof/>
                <w:webHidden/>
              </w:rPr>
              <w:fldChar w:fldCharType="end"/>
            </w:r>
          </w:hyperlink>
        </w:p>
        <w:p w14:paraId="4E0E9362" w14:textId="73154A5E" w:rsidR="006F5579" w:rsidRPr="006F5579" w:rsidRDefault="006F5579">
          <w:pPr>
            <w:pStyle w:val="TOC1"/>
            <w:tabs>
              <w:tab w:val="right" w:leader="dot" w:pos="9350"/>
            </w:tabs>
            <w:rPr>
              <w:rFonts w:ascii="Arial" w:eastAsiaTheme="minorEastAsia" w:hAnsi="Arial" w:cs="Arial"/>
              <w:noProof/>
            </w:rPr>
          </w:pPr>
          <w:hyperlink w:anchor="_Toc224863164" w:history="1">
            <w:r w:rsidRPr="006F5579">
              <w:rPr>
                <w:rStyle w:val="Hyperlink"/>
                <w:rFonts w:ascii="Arial" w:hAnsi="Arial" w:cs="Arial"/>
                <w:noProof/>
              </w:rPr>
              <w:t>References</w:t>
            </w:r>
            <w:r w:rsidRPr="006F5579">
              <w:rPr>
                <w:rFonts w:ascii="Arial" w:hAnsi="Arial" w:cs="Arial"/>
                <w:noProof/>
                <w:webHidden/>
              </w:rPr>
              <w:tab/>
            </w:r>
            <w:r w:rsidRPr="006F5579">
              <w:rPr>
                <w:rFonts w:ascii="Arial" w:hAnsi="Arial" w:cs="Arial"/>
                <w:noProof/>
                <w:webHidden/>
              </w:rPr>
              <w:fldChar w:fldCharType="begin"/>
            </w:r>
            <w:r w:rsidRPr="006F5579">
              <w:rPr>
                <w:rFonts w:ascii="Arial" w:hAnsi="Arial" w:cs="Arial"/>
                <w:noProof/>
                <w:webHidden/>
              </w:rPr>
              <w:instrText xml:space="preserve"> PAGEREF _Toc224863164 \h </w:instrText>
            </w:r>
            <w:r w:rsidRPr="006F5579">
              <w:rPr>
                <w:rFonts w:ascii="Arial" w:hAnsi="Arial" w:cs="Arial"/>
                <w:noProof/>
                <w:webHidden/>
              </w:rPr>
            </w:r>
            <w:r w:rsidRPr="006F5579">
              <w:rPr>
                <w:rFonts w:ascii="Arial" w:hAnsi="Arial" w:cs="Arial"/>
                <w:noProof/>
                <w:webHidden/>
              </w:rPr>
              <w:fldChar w:fldCharType="separate"/>
            </w:r>
            <w:r w:rsidRPr="006F5579">
              <w:rPr>
                <w:rFonts w:ascii="Arial" w:hAnsi="Arial" w:cs="Arial"/>
                <w:noProof/>
                <w:webHidden/>
              </w:rPr>
              <w:t>13</w:t>
            </w:r>
            <w:r w:rsidRPr="006F5579">
              <w:rPr>
                <w:rFonts w:ascii="Arial" w:hAnsi="Arial" w:cs="Arial"/>
                <w:noProof/>
                <w:webHidden/>
              </w:rPr>
              <w:fldChar w:fldCharType="end"/>
            </w:r>
          </w:hyperlink>
        </w:p>
        <w:p w14:paraId="1A1478D8" w14:textId="2038EB33" w:rsidR="003F406C" w:rsidRDefault="003F406C">
          <w:r w:rsidRPr="006F5579">
            <w:rPr>
              <w:rFonts w:ascii="Arial" w:hAnsi="Arial" w:cs="Arial"/>
              <w:b/>
              <w:bCs/>
              <w:noProof/>
            </w:rPr>
            <w:fldChar w:fldCharType="end"/>
          </w:r>
        </w:p>
      </w:sdtContent>
    </w:sdt>
    <w:p w14:paraId="675D9DA8" w14:textId="77777777" w:rsidR="00AE7B0F" w:rsidRPr="00D8317D" w:rsidRDefault="00AE7B0F" w:rsidP="003F406C">
      <w:pPr>
        <w:jc w:val="both"/>
        <w:rPr>
          <w:rFonts w:ascii="Arial" w:hAnsi="Arial" w:cs="Arial"/>
        </w:rPr>
      </w:pPr>
    </w:p>
    <w:p w14:paraId="25F086C4" w14:textId="77777777" w:rsidR="005C303A" w:rsidRDefault="005C303A" w:rsidP="00293385">
      <w:pPr>
        <w:rPr>
          <w:rFonts w:ascii="Arial" w:hAnsi="Arial" w:cs="Arial"/>
          <w:b/>
          <w:bCs/>
        </w:rPr>
      </w:pPr>
    </w:p>
    <w:p w14:paraId="1315B485" w14:textId="77777777" w:rsidR="005C303A" w:rsidRDefault="005C303A" w:rsidP="00293385">
      <w:pPr>
        <w:rPr>
          <w:rFonts w:ascii="Arial" w:hAnsi="Arial" w:cs="Arial"/>
          <w:b/>
          <w:bCs/>
        </w:rPr>
      </w:pPr>
    </w:p>
    <w:p w14:paraId="1AC61AD6" w14:textId="77777777" w:rsidR="005C303A" w:rsidRDefault="005C303A" w:rsidP="00D037F5">
      <w:pPr>
        <w:rPr>
          <w:rFonts w:ascii="Arial" w:hAnsi="Arial" w:cs="Arial"/>
          <w:b/>
          <w:bCs/>
        </w:rPr>
      </w:pPr>
    </w:p>
    <w:p w14:paraId="617AD912" w14:textId="42BAFE99" w:rsidR="00D037F5" w:rsidRDefault="00D037F5" w:rsidP="001E3218">
      <w:pPr>
        <w:pStyle w:val="Heading1"/>
      </w:pPr>
      <w:bookmarkStart w:id="1" w:name="_Toc224863144"/>
      <w:r w:rsidRPr="00D037F5">
        <w:lastRenderedPageBreak/>
        <w:t>1. Introduction</w:t>
      </w:r>
      <w:bookmarkEnd w:id="1"/>
    </w:p>
    <w:p w14:paraId="46FB3F38" w14:textId="77777777" w:rsidR="001E3218" w:rsidRPr="0031575F" w:rsidRDefault="001E3218" w:rsidP="001E3218">
      <w:pPr>
        <w:pStyle w:val="Heading2"/>
      </w:pPr>
      <w:bookmarkStart w:id="2" w:name="_Toc224059248"/>
      <w:bookmarkStart w:id="3" w:name="_Toc224863145"/>
      <w:r w:rsidRPr="0031575F">
        <w:t>1.1 Background of the Study</w:t>
      </w:r>
      <w:bookmarkEnd w:id="2"/>
      <w:bookmarkEnd w:id="3"/>
    </w:p>
    <w:p w14:paraId="4C09B64C" w14:textId="78962350" w:rsidR="00285050" w:rsidRDefault="008033D6" w:rsidP="008033D6">
      <w:pPr>
        <w:spacing w:line="360" w:lineRule="auto"/>
        <w:jc w:val="both"/>
        <w:rPr>
          <w:rFonts w:ascii="Arial" w:hAnsi="Arial" w:cs="Arial"/>
          <w:color w:val="000000" w:themeColor="text1"/>
        </w:rPr>
      </w:pPr>
      <w:r w:rsidRPr="008033D6">
        <w:rPr>
          <w:rFonts w:ascii="Arial" w:hAnsi="Arial" w:cs="Arial"/>
          <w:color w:val="000000" w:themeColor="text1"/>
        </w:rPr>
        <w:t>In the contemporary digital economy, digital marketing is an aspect of communication that is likely to be considered among the most significant. As the online platforms like social media, the search engine and the electronic commerce websites continue to grow at a rapid rate, organisations are turning to online advertising in order to access potential clients. Nevertheless, as there are numerous advertisements on the web, marketers have been challenged when it comes to attentiveness as well as retention of customer interest.</w:t>
      </w:r>
      <w:r w:rsidR="00285050">
        <w:rPr>
          <w:rFonts w:ascii="Arial" w:hAnsi="Arial" w:cs="Arial"/>
          <w:color w:val="000000" w:themeColor="text1"/>
        </w:rPr>
        <w:t xml:space="preserve"> </w:t>
      </w:r>
      <w:r w:rsidRPr="008033D6">
        <w:rPr>
          <w:rFonts w:ascii="Arial" w:hAnsi="Arial" w:cs="Arial"/>
          <w:color w:val="000000" w:themeColor="text1"/>
        </w:rPr>
        <w:t xml:space="preserve">This has seen businesses start embracing </w:t>
      </w:r>
      <w:r w:rsidR="00285050" w:rsidRPr="008033D6">
        <w:rPr>
          <w:rFonts w:ascii="Arial" w:hAnsi="Arial" w:cs="Arial"/>
          <w:color w:val="000000" w:themeColor="text1"/>
        </w:rPr>
        <w:t>personalized</w:t>
      </w:r>
      <w:r w:rsidRPr="008033D6">
        <w:rPr>
          <w:rFonts w:ascii="Arial" w:hAnsi="Arial" w:cs="Arial"/>
          <w:color w:val="000000" w:themeColor="text1"/>
        </w:rPr>
        <w:t xml:space="preserve"> digital advertising, a method that utilises consumer information and algorithms to send out adverts that are </w:t>
      </w:r>
      <w:r w:rsidR="00285050" w:rsidRPr="008033D6">
        <w:rPr>
          <w:rFonts w:ascii="Arial" w:hAnsi="Arial" w:cs="Arial"/>
          <w:color w:val="000000" w:themeColor="text1"/>
        </w:rPr>
        <w:t>individualized</w:t>
      </w:r>
      <w:r w:rsidRPr="008033D6">
        <w:rPr>
          <w:rFonts w:ascii="Arial" w:hAnsi="Arial" w:cs="Arial"/>
          <w:color w:val="000000" w:themeColor="text1"/>
        </w:rPr>
        <w:t xml:space="preserve"> based on consumer tastes and preferences, behaviours, and interests</w:t>
      </w:r>
      <w:r w:rsidR="00285050">
        <w:rPr>
          <w:rFonts w:ascii="Arial" w:hAnsi="Arial" w:cs="Arial"/>
          <w:color w:val="000000" w:themeColor="text1"/>
        </w:rPr>
        <w:t>.</w:t>
      </w:r>
    </w:p>
    <w:p w14:paraId="70C22B84" w14:textId="77777777" w:rsidR="00285050" w:rsidRDefault="008033D6" w:rsidP="008033D6">
      <w:pPr>
        <w:spacing w:line="360" w:lineRule="auto"/>
        <w:jc w:val="both"/>
        <w:rPr>
          <w:rFonts w:ascii="Arial" w:hAnsi="Arial" w:cs="Arial"/>
          <w:color w:val="000000" w:themeColor="text1"/>
        </w:rPr>
      </w:pPr>
      <w:r w:rsidRPr="008033D6">
        <w:rPr>
          <w:rFonts w:ascii="Arial" w:hAnsi="Arial" w:cs="Arial"/>
          <w:color w:val="000000" w:themeColor="text1"/>
        </w:rPr>
        <w:t xml:space="preserve">One-on-one digital advertising enables the marketer to develop more specific and </w:t>
      </w:r>
      <w:r w:rsidR="00285050" w:rsidRPr="008033D6">
        <w:rPr>
          <w:rFonts w:ascii="Arial" w:hAnsi="Arial" w:cs="Arial"/>
          <w:color w:val="000000" w:themeColor="text1"/>
        </w:rPr>
        <w:t>personalized</w:t>
      </w:r>
      <w:r w:rsidRPr="008033D6">
        <w:rPr>
          <w:rFonts w:ascii="Arial" w:hAnsi="Arial" w:cs="Arial"/>
          <w:color w:val="000000" w:themeColor="text1"/>
        </w:rPr>
        <w:t xml:space="preserve"> messages to the consumer. Companies can study browsing patterns, buying patterns and demographic information and segment the users differently to provide </w:t>
      </w:r>
      <w:r w:rsidR="00285050" w:rsidRPr="008033D6">
        <w:rPr>
          <w:rFonts w:ascii="Arial" w:hAnsi="Arial" w:cs="Arial"/>
          <w:color w:val="000000" w:themeColor="text1"/>
        </w:rPr>
        <w:t>personalized</w:t>
      </w:r>
      <w:r w:rsidRPr="008033D6">
        <w:rPr>
          <w:rFonts w:ascii="Arial" w:hAnsi="Arial" w:cs="Arial"/>
          <w:color w:val="000000" w:themeColor="text1"/>
        </w:rPr>
        <w:t xml:space="preserve"> advertisements that suit the needs of individual consumers, rather than displaying the same advertisement to all users. Studies indicate that </w:t>
      </w:r>
      <w:r w:rsidR="00285050" w:rsidRPr="008033D6">
        <w:rPr>
          <w:rFonts w:ascii="Arial" w:hAnsi="Arial" w:cs="Arial"/>
          <w:color w:val="000000" w:themeColor="text1"/>
        </w:rPr>
        <w:t>customized</w:t>
      </w:r>
      <w:r w:rsidRPr="008033D6">
        <w:rPr>
          <w:rFonts w:ascii="Arial" w:hAnsi="Arial" w:cs="Arial"/>
          <w:color w:val="000000" w:themeColor="text1"/>
        </w:rPr>
        <w:t xml:space="preserve"> marketing tactics would greatly contribute to customer engagement since customers may tend to engage more with what relates to them (Bleier and Eisenbeiss, 2015).</w:t>
      </w:r>
      <w:r w:rsidR="00285050">
        <w:rPr>
          <w:rFonts w:ascii="Arial" w:hAnsi="Arial" w:cs="Arial"/>
          <w:color w:val="000000" w:themeColor="text1"/>
        </w:rPr>
        <w:t xml:space="preserve"> </w:t>
      </w:r>
    </w:p>
    <w:p w14:paraId="403047C6" w14:textId="77777777" w:rsidR="00285050" w:rsidRDefault="008033D6" w:rsidP="008033D6">
      <w:pPr>
        <w:spacing w:line="360" w:lineRule="auto"/>
        <w:jc w:val="both"/>
        <w:rPr>
          <w:rFonts w:ascii="Arial" w:hAnsi="Arial" w:cs="Arial"/>
          <w:color w:val="000000" w:themeColor="text1"/>
        </w:rPr>
      </w:pPr>
      <w:r w:rsidRPr="008033D6">
        <w:rPr>
          <w:rFonts w:ascii="Arial" w:hAnsi="Arial" w:cs="Arial"/>
          <w:color w:val="000000" w:themeColor="text1"/>
        </w:rPr>
        <w:t xml:space="preserve">The concept of customer engagement received a central role in the marketing efforts due to the fact that satisfied customers are more willing to engage with the brands, distribute content, and build long-term relationships with the firms. Kumar and Pansare (2016) define customer engagement as cognitive, emotional, and behavioural interaction between the customers and the brands through the various channels. </w:t>
      </w:r>
      <w:r w:rsidR="00285050" w:rsidRPr="008033D6">
        <w:rPr>
          <w:rFonts w:ascii="Arial" w:hAnsi="Arial" w:cs="Arial"/>
          <w:color w:val="000000" w:themeColor="text1"/>
        </w:rPr>
        <w:t>Individualized</w:t>
      </w:r>
      <w:r w:rsidRPr="008033D6">
        <w:rPr>
          <w:rFonts w:ascii="Arial" w:hAnsi="Arial" w:cs="Arial"/>
          <w:color w:val="000000" w:themeColor="text1"/>
        </w:rPr>
        <w:t xml:space="preserve"> online advertising can reinforce these interactions through deeper and more interested communication.</w:t>
      </w:r>
      <w:r w:rsidRPr="008033D6">
        <w:rPr>
          <w:rFonts w:ascii="Arial" w:hAnsi="Arial" w:cs="Arial"/>
          <w:color w:val="000000" w:themeColor="text1"/>
        </w:rPr>
        <w:br/>
        <w:t xml:space="preserve">Although the </w:t>
      </w:r>
      <w:r w:rsidR="00285050" w:rsidRPr="008033D6">
        <w:rPr>
          <w:rFonts w:ascii="Arial" w:hAnsi="Arial" w:cs="Arial"/>
          <w:color w:val="000000" w:themeColor="text1"/>
        </w:rPr>
        <w:t>personalized</w:t>
      </w:r>
      <w:r w:rsidRPr="008033D6">
        <w:rPr>
          <w:rFonts w:ascii="Arial" w:hAnsi="Arial" w:cs="Arial"/>
          <w:color w:val="000000" w:themeColor="text1"/>
        </w:rPr>
        <w:t xml:space="preserve"> advertising is increasingly being used, the effectiveness of this type of advertising continues to be debated. Even though some researchers agree that </w:t>
      </w:r>
      <w:r w:rsidR="00285050" w:rsidRPr="008033D6">
        <w:rPr>
          <w:rFonts w:ascii="Arial" w:hAnsi="Arial" w:cs="Arial"/>
          <w:color w:val="000000" w:themeColor="text1"/>
        </w:rPr>
        <w:t>personalization</w:t>
      </w:r>
      <w:r w:rsidRPr="008033D6">
        <w:rPr>
          <w:rFonts w:ascii="Arial" w:hAnsi="Arial" w:cs="Arial"/>
          <w:color w:val="000000" w:themeColor="text1"/>
        </w:rPr>
        <w:t xml:space="preserve"> is associated with enhanced engagement and purchase intention, others express worries regarding privacy and data protection (Aguirre et al., 2015). Personal </w:t>
      </w:r>
      <w:r w:rsidRPr="008033D6">
        <w:rPr>
          <w:rFonts w:ascii="Arial" w:hAnsi="Arial" w:cs="Arial"/>
          <w:color w:val="000000" w:themeColor="text1"/>
        </w:rPr>
        <w:lastRenderedPageBreak/>
        <w:t>data-targeted advertising may also be seen as uncomfortable by consumers who may not trust the company, as it can influence the level of trust negatively.</w:t>
      </w:r>
    </w:p>
    <w:p w14:paraId="68E90DD4" w14:textId="7D101518" w:rsidR="008033D6" w:rsidRPr="00C278EE" w:rsidRDefault="008033D6" w:rsidP="00C704A5">
      <w:pPr>
        <w:spacing w:line="360" w:lineRule="auto"/>
        <w:jc w:val="both"/>
        <w:rPr>
          <w:rFonts w:ascii="Arial" w:hAnsi="Arial" w:cs="Arial"/>
          <w:color w:val="000000" w:themeColor="text1"/>
        </w:rPr>
      </w:pPr>
      <w:r w:rsidRPr="008033D6">
        <w:rPr>
          <w:rFonts w:ascii="Arial" w:hAnsi="Arial" w:cs="Arial"/>
          <w:color w:val="000000" w:themeColor="text1"/>
        </w:rPr>
        <w:t xml:space="preserve">Thus, the effectiveness of </w:t>
      </w:r>
      <w:r w:rsidR="00285050" w:rsidRPr="008033D6">
        <w:rPr>
          <w:rFonts w:ascii="Arial" w:hAnsi="Arial" w:cs="Arial"/>
          <w:color w:val="000000" w:themeColor="text1"/>
        </w:rPr>
        <w:t>personalized</w:t>
      </w:r>
      <w:r w:rsidRPr="008033D6">
        <w:rPr>
          <w:rFonts w:ascii="Arial" w:hAnsi="Arial" w:cs="Arial"/>
          <w:color w:val="000000" w:themeColor="text1"/>
        </w:rPr>
        <w:t xml:space="preserve"> digital advertising to enhance customer engagement should be investigated. In this work, I would like to investigate the impact of </w:t>
      </w:r>
      <w:r w:rsidR="00285050" w:rsidRPr="008033D6">
        <w:rPr>
          <w:rFonts w:ascii="Arial" w:hAnsi="Arial" w:cs="Arial"/>
          <w:color w:val="000000" w:themeColor="text1"/>
        </w:rPr>
        <w:t>personalized</w:t>
      </w:r>
      <w:r w:rsidRPr="008033D6">
        <w:rPr>
          <w:rFonts w:ascii="Arial" w:hAnsi="Arial" w:cs="Arial"/>
          <w:color w:val="000000" w:themeColor="text1"/>
        </w:rPr>
        <w:t xml:space="preserve"> advertisements on consumer interaction, degrees of engagement and attitude to the brands. The study will give viable lessons to the marketers who may wish to come up with effective digital marketing techniques without compromising consumer confidence.</w:t>
      </w:r>
    </w:p>
    <w:p w14:paraId="75790B67" w14:textId="24F4B712" w:rsidR="00C704A5" w:rsidRPr="00C704A5" w:rsidRDefault="001E3218" w:rsidP="001E3218">
      <w:pPr>
        <w:pStyle w:val="Heading2"/>
      </w:pPr>
      <w:bookmarkStart w:id="4" w:name="_Toc224863146"/>
      <w:r>
        <w:t>1</w:t>
      </w:r>
      <w:r w:rsidR="00C704A5" w:rsidRPr="00C704A5">
        <w:t>.</w:t>
      </w:r>
      <w:r>
        <w:t>2</w:t>
      </w:r>
      <w:r w:rsidR="00C704A5" w:rsidRPr="00C704A5">
        <w:t xml:space="preserve"> Problem Statement</w:t>
      </w:r>
      <w:bookmarkEnd w:id="4"/>
    </w:p>
    <w:p w14:paraId="34D79A38" w14:textId="77777777" w:rsidR="0067410F" w:rsidRDefault="008033D6" w:rsidP="008033D6">
      <w:pPr>
        <w:spacing w:line="360" w:lineRule="auto"/>
        <w:jc w:val="both"/>
        <w:rPr>
          <w:rFonts w:ascii="Arial" w:hAnsi="Arial" w:cs="Arial"/>
          <w:color w:val="000000" w:themeColor="text1"/>
        </w:rPr>
      </w:pPr>
      <w:r w:rsidRPr="008033D6">
        <w:rPr>
          <w:rFonts w:ascii="Arial" w:hAnsi="Arial" w:cs="Arial"/>
          <w:color w:val="000000" w:themeColor="text1"/>
        </w:rPr>
        <w:t>Businesses are making more use of online advertising in the digital age to acquire and maintain customers. Nevertheless, with the fast development of online platforms, there was the problem of advertising clutter, as consumers are offered a considerable number of advertisements every day and tend to pay less attention to those that seem to be irrelevant or repetitive. This makes organisations experience a problem of gaining customer attention and continuing to engage meaningfully.</w:t>
      </w:r>
    </w:p>
    <w:p w14:paraId="629C0B1D" w14:textId="77777777" w:rsidR="0067410F" w:rsidRDefault="008033D6" w:rsidP="008033D6">
      <w:pPr>
        <w:spacing w:line="360" w:lineRule="auto"/>
        <w:jc w:val="both"/>
        <w:rPr>
          <w:rFonts w:ascii="Arial" w:hAnsi="Arial" w:cs="Arial"/>
          <w:color w:val="000000" w:themeColor="text1"/>
        </w:rPr>
      </w:pPr>
      <w:r w:rsidRPr="008033D6">
        <w:rPr>
          <w:rFonts w:ascii="Arial" w:hAnsi="Arial" w:cs="Arial"/>
          <w:color w:val="000000" w:themeColor="text1"/>
        </w:rPr>
        <w:t xml:space="preserve">Companies have addressed this problem by employing </w:t>
      </w:r>
      <w:r w:rsidR="0067410F" w:rsidRPr="008033D6">
        <w:rPr>
          <w:rFonts w:ascii="Arial" w:hAnsi="Arial" w:cs="Arial"/>
          <w:color w:val="000000" w:themeColor="text1"/>
        </w:rPr>
        <w:t>personalized</w:t>
      </w:r>
      <w:r w:rsidRPr="008033D6">
        <w:rPr>
          <w:rFonts w:ascii="Arial" w:hAnsi="Arial" w:cs="Arial"/>
          <w:color w:val="000000" w:themeColor="text1"/>
        </w:rPr>
        <w:t xml:space="preserve"> digital advertising to target consumers with tailored advertisements that are based on their consumer information, browsing behaviour, search history and demographics. One-to-one advertising is predicted to enhance the level of relevance of the message and customer interaction with brands.</w:t>
      </w:r>
    </w:p>
    <w:p w14:paraId="56E6F551" w14:textId="6E52A5E9" w:rsidR="008033D6" w:rsidRDefault="008033D6" w:rsidP="004518EC">
      <w:pPr>
        <w:spacing w:line="360" w:lineRule="auto"/>
        <w:jc w:val="both"/>
        <w:rPr>
          <w:rFonts w:ascii="Arial" w:hAnsi="Arial" w:cs="Arial"/>
          <w:color w:val="000000" w:themeColor="text1"/>
        </w:rPr>
      </w:pPr>
      <w:r w:rsidRPr="008033D6">
        <w:rPr>
          <w:rFonts w:ascii="Arial" w:hAnsi="Arial" w:cs="Arial"/>
          <w:color w:val="000000" w:themeColor="text1"/>
        </w:rPr>
        <w:t xml:space="preserve">Regarding the improvement in customer engagement, the usefulness of </w:t>
      </w:r>
      <w:r w:rsidR="0067410F" w:rsidRPr="008033D6">
        <w:rPr>
          <w:rFonts w:ascii="Arial" w:hAnsi="Arial" w:cs="Arial"/>
          <w:color w:val="000000" w:themeColor="text1"/>
        </w:rPr>
        <w:t>personalized</w:t>
      </w:r>
      <w:r w:rsidRPr="008033D6">
        <w:rPr>
          <w:rFonts w:ascii="Arial" w:hAnsi="Arial" w:cs="Arial"/>
          <w:color w:val="000000" w:themeColor="text1"/>
        </w:rPr>
        <w:t xml:space="preserve"> digital advertising is discussed despite its increasing popularity. According to some sources, it gives greater engagement, whereas others raise the problems of privacy and negative attitudes towards the use of personal data in targeted advertising (Aguirre et al., 2015).</w:t>
      </w:r>
      <w:r w:rsidR="00524026">
        <w:rPr>
          <w:rFonts w:ascii="Arial" w:hAnsi="Arial" w:cs="Arial"/>
          <w:color w:val="000000" w:themeColor="text1"/>
        </w:rPr>
        <w:t xml:space="preserve"> </w:t>
      </w:r>
      <w:r w:rsidRPr="008033D6">
        <w:rPr>
          <w:rFonts w:ascii="Arial" w:hAnsi="Arial" w:cs="Arial"/>
          <w:color w:val="000000" w:themeColor="text1"/>
        </w:rPr>
        <w:t xml:space="preserve">more studies are necessary to determine the effect of </w:t>
      </w:r>
      <w:r w:rsidR="0067410F" w:rsidRPr="008033D6">
        <w:rPr>
          <w:rFonts w:ascii="Arial" w:hAnsi="Arial" w:cs="Arial"/>
          <w:color w:val="000000" w:themeColor="text1"/>
        </w:rPr>
        <w:t>individualized</w:t>
      </w:r>
      <w:r w:rsidRPr="008033D6">
        <w:rPr>
          <w:rFonts w:ascii="Arial" w:hAnsi="Arial" w:cs="Arial"/>
          <w:color w:val="000000" w:themeColor="text1"/>
        </w:rPr>
        <w:t xml:space="preserve"> online advertising on customer interaction and on concerns of privacy and data use by the consumer.</w:t>
      </w:r>
    </w:p>
    <w:p w14:paraId="6C16AD9F" w14:textId="0F7FC8DB" w:rsidR="004518EC" w:rsidRPr="004518EC" w:rsidRDefault="001E3218" w:rsidP="001E3218">
      <w:pPr>
        <w:pStyle w:val="Heading2"/>
      </w:pPr>
      <w:bookmarkStart w:id="5" w:name="_Toc224863147"/>
      <w:r>
        <w:lastRenderedPageBreak/>
        <w:t>1.3</w:t>
      </w:r>
      <w:r w:rsidR="004518EC" w:rsidRPr="004518EC">
        <w:t>. Identified Research Gap</w:t>
      </w:r>
      <w:bookmarkEnd w:id="5"/>
    </w:p>
    <w:p w14:paraId="312BFD0F" w14:textId="250D662B" w:rsidR="00A1122F" w:rsidRPr="00D037F5" w:rsidRDefault="00A1122F" w:rsidP="005C303A">
      <w:pPr>
        <w:spacing w:line="360" w:lineRule="auto"/>
        <w:jc w:val="both"/>
        <w:rPr>
          <w:rFonts w:ascii="Arial" w:hAnsi="Arial" w:cs="Arial"/>
          <w:color w:val="000000" w:themeColor="text1"/>
        </w:rPr>
      </w:pPr>
      <w:r w:rsidRPr="00A1122F">
        <w:rPr>
          <w:rFonts w:ascii="Arial" w:hAnsi="Arial" w:cs="Arial"/>
          <w:color w:val="000000" w:themeColor="text1"/>
        </w:rPr>
        <w:t xml:space="preserve">The literature on digital advertising and its effects on consumer behaviour and marketing performance is ubiquitous in existing literature. Research indicates that </w:t>
      </w:r>
      <w:r w:rsidR="0042534E" w:rsidRPr="00A1122F">
        <w:rPr>
          <w:rFonts w:ascii="Arial" w:hAnsi="Arial" w:cs="Arial"/>
          <w:color w:val="000000" w:themeColor="text1"/>
        </w:rPr>
        <w:t>personalized</w:t>
      </w:r>
      <w:r w:rsidRPr="00A1122F">
        <w:rPr>
          <w:rFonts w:ascii="Arial" w:hAnsi="Arial" w:cs="Arial"/>
          <w:color w:val="000000" w:themeColor="text1"/>
        </w:rPr>
        <w:t xml:space="preserve"> advertising makes advertising more effective because it provides various content that is relevant in terms of consumer preferences, browsing behaviour and demographics (Bleier and Eisenbeiss, 2015). There is also research that shows that targeted advertising has the potential of improving the number of people clicking through the advertisements, the level of customer satisfaction and intentions to make purchases (Lambrecht and Tucker, 2013).</w:t>
      </w:r>
      <w:r w:rsidRPr="00A1122F">
        <w:rPr>
          <w:rFonts w:ascii="Arial" w:hAnsi="Arial" w:cs="Arial"/>
          <w:color w:val="000000" w:themeColor="text1"/>
        </w:rPr>
        <w:br/>
        <w:t>However, several gaps remain. One, a significant number of studies are directed at the performance indicators instead of the customer engagement, which comprises emotional, cognitive and behavioural interactions with the brands (Brodie et al., 2011). Second, the vast majority of studies are carried out in the developed markets like the United States and Europe, and there is little idea of how consumers will react to the situation in other locations.</w:t>
      </w:r>
      <w:r w:rsidRPr="00A1122F">
        <w:rPr>
          <w:rFonts w:ascii="Arial" w:hAnsi="Arial" w:cs="Arial"/>
          <w:color w:val="000000" w:themeColor="text1"/>
        </w:rPr>
        <w:br/>
        <w:t xml:space="preserve">Third, despite the acknowledged benefits, the research on the outcomes of the practice as well as the issue of privacy and data use is identified in a limited number (Aguirre et al., 2015). The blistering development of AI and data analytics also accentuates the necessity of new studies on the topic of </w:t>
      </w:r>
      <w:r w:rsidR="0042534E" w:rsidRPr="00A1122F">
        <w:rPr>
          <w:rFonts w:ascii="Arial" w:hAnsi="Arial" w:cs="Arial"/>
          <w:color w:val="000000" w:themeColor="text1"/>
        </w:rPr>
        <w:t>personalized</w:t>
      </w:r>
      <w:r w:rsidRPr="00A1122F">
        <w:rPr>
          <w:rFonts w:ascii="Arial" w:hAnsi="Arial" w:cs="Arial"/>
          <w:color w:val="000000" w:themeColor="text1"/>
        </w:rPr>
        <w:t xml:space="preserve"> advertising and its impact on consumer-brand interaction in the modern digital marketing context.</w:t>
      </w:r>
    </w:p>
    <w:p w14:paraId="07CCDB71" w14:textId="7958F9B8" w:rsidR="00D037F5" w:rsidRPr="00D037F5" w:rsidRDefault="002F2A17" w:rsidP="002F2A17">
      <w:pPr>
        <w:pStyle w:val="Heading2"/>
      </w:pPr>
      <w:bookmarkStart w:id="6" w:name="_Toc224863148"/>
      <w:r>
        <w:t>1.4</w:t>
      </w:r>
      <w:r w:rsidR="00D037F5" w:rsidRPr="00D037F5">
        <w:t xml:space="preserve"> Research Aim and Objectives</w:t>
      </w:r>
      <w:bookmarkEnd w:id="6"/>
    </w:p>
    <w:p w14:paraId="590B2024" w14:textId="27F21050" w:rsidR="00D037F5" w:rsidRPr="002F2A17" w:rsidRDefault="002F2A17" w:rsidP="002F2A17">
      <w:pPr>
        <w:jc w:val="both"/>
        <w:rPr>
          <w:rFonts w:ascii="Arial" w:hAnsi="Arial" w:cs="Arial"/>
          <w:b/>
          <w:bCs/>
        </w:rPr>
      </w:pPr>
      <w:r>
        <w:rPr>
          <w:rFonts w:ascii="Arial" w:hAnsi="Arial" w:cs="Arial"/>
          <w:b/>
          <w:bCs/>
        </w:rPr>
        <w:t>1.4.1</w:t>
      </w:r>
      <w:r w:rsidR="00D037F5" w:rsidRPr="002F2A17">
        <w:rPr>
          <w:rFonts w:ascii="Arial" w:hAnsi="Arial" w:cs="Arial"/>
          <w:b/>
          <w:bCs/>
        </w:rPr>
        <w:t xml:space="preserve"> Research Aim</w:t>
      </w:r>
    </w:p>
    <w:p w14:paraId="0538FC78" w14:textId="0A636001" w:rsidR="00B1112A" w:rsidRPr="00D037F5" w:rsidRDefault="00B1112A" w:rsidP="005C303A">
      <w:pPr>
        <w:spacing w:line="360" w:lineRule="auto"/>
        <w:jc w:val="both"/>
        <w:rPr>
          <w:rFonts w:ascii="Arial" w:hAnsi="Arial" w:cs="Arial"/>
          <w:color w:val="000000" w:themeColor="text1"/>
        </w:rPr>
      </w:pPr>
      <w:r w:rsidRPr="00B1112A">
        <w:rPr>
          <w:rFonts w:ascii="Arial" w:hAnsi="Arial" w:cs="Arial"/>
          <w:color w:val="000000" w:themeColor="text1"/>
        </w:rPr>
        <w:t>The principal purpose of this study is to analyse the importance of personalized online advertising in enhancing customer response in the online marketing conditions.</w:t>
      </w:r>
    </w:p>
    <w:p w14:paraId="2A18243D" w14:textId="4DA7BF58" w:rsidR="00D037F5" w:rsidRPr="002F2A17" w:rsidRDefault="002F2A17" w:rsidP="002F2A17">
      <w:pPr>
        <w:jc w:val="both"/>
        <w:rPr>
          <w:rFonts w:ascii="Arial" w:hAnsi="Arial" w:cs="Arial"/>
          <w:b/>
          <w:bCs/>
        </w:rPr>
      </w:pPr>
      <w:r>
        <w:rPr>
          <w:rFonts w:ascii="Arial" w:hAnsi="Arial" w:cs="Arial"/>
          <w:b/>
          <w:bCs/>
        </w:rPr>
        <w:t>1.4</w:t>
      </w:r>
      <w:r w:rsidR="00D037F5" w:rsidRPr="002F2A17">
        <w:rPr>
          <w:rFonts w:ascii="Arial" w:hAnsi="Arial" w:cs="Arial"/>
          <w:b/>
          <w:bCs/>
        </w:rPr>
        <w:t>.2 Research Objectives</w:t>
      </w:r>
    </w:p>
    <w:p w14:paraId="1120B76D" w14:textId="77777777" w:rsidR="00BF46F9" w:rsidRDefault="00B1112A" w:rsidP="00B1112A">
      <w:pPr>
        <w:spacing w:line="360" w:lineRule="auto"/>
        <w:jc w:val="both"/>
        <w:rPr>
          <w:rFonts w:ascii="Arial" w:hAnsi="Arial" w:cs="Arial"/>
          <w:color w:val="000000" w:themeColor="text1"/>
        </w:rPr>
      </w:pPr>
      <w:r w:rsidRPr="00B1112A">
        <w:rPr>
          <w:rFonts w:ascii="Arial" w:hAnsi="Arial" w:cs="Arial"/>
          <w:color w:val="000000" w:themeColor="text1"/>
        </w:rPr>
        <w:t>In order to accomplish this objective, the following objectives will be pursued by the study:</w:t>
      </w:r>
    </w:p>
    <w:p w14:paraId="3EF12E4A" w14:textId="4EE1A0F4" w:rsidR="00BF46F9" w:rsidRDefault="00B1112A" w:rsidP="00BF46F9">
      <w:pPr>
        <w:pStyle w:val="ListParagraph"/>
        <w:numPr>
          <w:ilvl w:val="0"/>
          <w:numId w:val="67"/>
        </w:numPr>
        <w:spacing w:line="360" w:lineRule="auto"/>
        <w:jc w:val="both"/>
        <w:rPr>
          <w:rFonts w:ascii="Arial" w:hAnsi="Arial" w:cs="Arial"/>
          <w:color w:val="000000" w:themeColor="text1"/>
        </w:rPr>
      </w:pPr>
      <w:r w:rsidRPr="00BF46F9">
        <w:rPr>
          <w:rFonts w:ascii="Arial" w:hAnsi="Arial" w:cs="Arial"/>
          <w:color w:val="000000" w:themeColor="text1"/>
        </w:rPr>
        <w:t xml:space="preserve">To examine the notion and value of </w:t>
      </w:r>
      <w:r w:rsidR="00BF46F9" w:rsidRPr="00BF46F9">
        <w:rPr>
          <w:rFonts w:ascii="Arial" w:hAnsi="Arial" w:cs="Arial"/>
          <w:color w:val="000000" w:themeColor="text1"/>
        </w:rPr>
        <w:t>customized</w:t>
      </w:r>
      <w:r w:rsidRPr="00BF46F9">
        <w:rPr>
          <w:rFonts w:ascii="Arial" w:hAnsi="Arial" w:cs="Arial"/>
          <w:color w:val="000000" w:themeColor="text1"/>
        </w:rPr>
        <w:t xml:space="preserve"> online advertising in contemporary marketing.</w:t>
      </w:r>
    </w:p>
    <w:p w14:paraId="1DA57E00" w14:textId="49D67CE3" w:rsidR="00BF46F9" w:rsidRDefault="00B1112A" w:rsidP="00BF46F9">
      <w:pPr>
        <w:pStyle w:val="ListParagraph"/>
        <w:numPr>
          <w:ilvl w:val="0"/>
          <w:numId w:val="67"/>
        </w:numPr>
        <w:spacing w:line="360" w:lineRule="auto"/>
        <w:jc w:val="both"/>
        <w:rPr>
          <w:rFonts w:ascii="Arial" w:hAnsi="Arial" w:cs="Arial"/>
          <w:color w:val="000000" w:themeColor="text1"/>
        </w:rPr>
      </w:pPr>
      <w:r w:rsidRPr="00BF46F9">
        <w:rPr>
          <w:rFonts w:ascii="Arial" w:hAnsi="Arial" w:cs="Arial"/>
          <w:color w:val="000000" w:themeColor="text1"/>
        </w:rPr>
        <w:t xml:space="preserve">To test the connection between </w:t>
      </w:r>
      <w:r w:rsidR="00BF46F9" w:rsidRPr="00BF46F9">
        <w:rPr>
          <w:rFonts w:ascii="Arial" w:hAnsi="Arial" w:cs="Arial"/>
          <w:color w:val="000000" w:themeColor="text1"/>
        </w:rPr>
        <w:t>individualized</w:t>
      </w:r>
      <w:r w:rsidRPr="00BF46F9">
        <w:rPr>
          <w:rFonts w:ascii="Arial" w:hAnsi="Arial" w:cs="Arial"/>
          <w:color w:val="000000" w:themeColor="text1"/>
        </w:rPr>
        <w:t xml:space="preserve"> advertising and customer interaction.</w:t>
      </w:r>
    </w:p>
    <w:p w14:paraId="7555C985" w14:textId="77777777" w:rsidR="00BF46F9" w:rsidRDefault="00B1112A" w:rsidP="00BF46F9">
      <w:pPr>
        <w:pStyle w:val="ListParagraph"/>
        <w:numPr>
          <w:ilvl w:val="0"/>
          <w:numId w:val="67"/>
        </w:numPr>
        <w:spacing w:line="360" w:lineRule="auto"/>
        <w:jc w:val="both"/>
        <w:rPr>
          <w:rFonts w:ascii="Arial" w:hAnsi="Arial" w:cs="Arial"/>
          <w:color w:val="000000" w:themeColor="text1"/>
        </w:rPr>
      </w:pPr>
      <w:r w:rsidRPr="00BF46F9">
        <w:rPr>
          <w:rFonts w:ascii="Arial" w:hAnsi="Arial" w:cs="Arial"/>
          <w:color w:val="000000" w:themeColor="text1"/>
        </w:rPr>
        <w:lastRenderedPageBreak/>
        <w:t xml:space="preserve">To determine the variables that affect consumer reactions towards </w:t>
      </w:r>
      <w:r w:rsidR="00BF46F9" w:rsidRPr="00BF46F9">
        <w:rPr>
          <w:rFonts w:ascii="Arial" w:hAnsi="Arial" w:cs="Arial"/>
          <w:color w:val="000000" w:themeColor="text1"/>
        </w:rPr>
        <w:t>customized</w:t>
      </w:r>
      <w:r w:rsidRPr="00BF46F9">
        <w:rPr>
          <w:rFonts w:ascii="Arial" w:hAnsi="Arial" w:cs="Arial"/>
          <w:color w:val="000000" w:themeColor="text1"/>
        </w:rPr>
        <w:t xml:space="preserve"> online advertisements.</w:t>
      </w:r>
    </w:p>
    <w:p w14:paraId="7ABB1861" w14:textId="430FE3B6" w:rsidR="00B1112A" w:rsidRDefault="00B1112A" w:rsidP="00B1112A">
      <w:pPr>
        <w:pStyle w:val="ListParagraph"/>
        <w:numPr>
          <w:ilvl w:val="0"/>
          <w:numId w:val="67"/>
        </w:numPr>
        <w:spacing w:line="360" w:lineRule="auto"/>
        <w:jc w:val="both"/>
        <w:rPr>
          <w:rFonts w:ascii="Arial" w:hAnsi="Arial" w:cs="Arial"/>
          <w:color w:val="000000" w:themeColor="text1"/>
        </w:rPr>
      </w:pPr>
      <w:r w:rsidRPr="00BF46F9">
        <w:rPr>
          <w:rFonts w:ascii="Arial" w:hAnsi="Arial" w:cs="Arial"/>
          <w:color w:val="000000" w:themeColor="text1"/>
        </w:rPr>
        <w:t xml:space="preserve">To offer suggestions to the businesses on how to employ </w:t>
      </w:r>
      <w:r w:rsidR="00BF46F9" w:rsidRPr="00BF46F9">
        <w:rPr>
          <w:rFonts w:ascii="Arial" w:hAnsi="Arial" w:cs="Arial"/>
          <w:color w:val="000000" w:themeColor="text1"/>
        </w:rPr>
        <w:t>personalized</w:t>
      </w:r>
      <w:r w:rsidRPr="00BF46F9">
        <w:rPr>
          <w:rFonts w:ascii="Arial" w:hAnsi="Arial" w:cs="Arial"/>
          <w:color w:val="000000" w:themeColor="text1"/>
        </w:rPr>
        <w:t xml:space="preserve"> advertising effectively so as to increase customer interest.</w:t>
      </w:r>
    </w:p>
    <w:p w14:paraId="079DF79C" w14:textId="77777777" w:rsidR="00B92DF3" w:rsidRPr="00311986" w:rsidRDefault="00B92DF3" w:rsidP="00B92DF3">
      <w:pPr>
        <w:pStyle w:val="NormalWeb"/>
        <w:spacing w:line="360" w:lineRule="auto"/>
        <w:jc w:val="both"/>
        <w:rPr>
          <w:rFonts w:ascii="Arial" w:hAnsi="Arial" w:cs="Arial"/>
          <w:b/>
          <w:bCs/>
        </w:rPr>
      </w:pPr>
      <w:r w:rsidRPr="00311986">
        <w:rPr>
          <w:rFonts w:ascii="Arial" w:hAnsi="Arial" w:cs="Arial"/>
          <w:b/>
          <w:bCs/>
        </w:rPr>
        <w:t xml:space="preserve">1.4.3 </w:t>
      </w:r>
      <w:r w:rsidRPr="00311986">
        <w:rPr>
          <w:rFonts w:ascii="Arial" w:hAnsi="Arial" w:cs="Arial"/>
          <w:b/>
          <w:bCs/>
        </w:rPr>
        <w:t>Research Questions</w:t>
      </w:r>
    </w:p>
    <w:p w14:paraId="655EA987" w14:textId="77777777" w:rsidR="00311986" w:rsidRDefault="00B92DF3" w:rsidP="00B92DF3">
      <w:pPr>
        <w:pStyle w:val="NormalWeb"/>
        <w:numPr>
          <w:ilvl w:val="0"/>
          <w:numId w:val="69"/>
        </w:numPr>
        <w:spacing w:line="360" w:lineRule="auto"/>
        <w:jc w:val="both"/>
        <w:rPr>
          <w:rFonts w:ascii="Arial" w:hAnsi="Arial" w:cs="Arial"/>
        </w:rPr>
      </w:pPr>
      <w:r w:rsidRPr="00B92DF3">
        <w:rPr>
          <w:rFonts w:ascii="Arial" w:hAnsi="Arial" w:cs="Arial"/>
        </w:rPr>
        <w:t xml:space="preserve">How does </w:t>
      </w:r>
      <w:r w:rsidRPr="00B92DF3">
        <w:rPr>
          <w:rFonts w:ascii="Arial" w:hAnsi="Arial" w:cs="Arial"/>
        </w:rPr>
        <w:t>personalized</w:t>
      </w:r>
      <w:r w:rsidRPr="00B92DF3">
        <w:rPr>
          <w:rFonts w:ascii="Arial" w:hAnsi="Arial" w:cs="Arial"/>
        </w:rPr>
        <w:t xml:space="preserve"> digital advertising play a role in contemporary digital marketing?</w:t>
      </w:r>
    </w:p>
    <w:p w14:paraId="4B95C3C3" w14:textId="77777777" w:rsidR="00311986" w:rsidRDefault="00B92DF3" w:rsidP="00B92DF3">
      <w:pPr>
        <w:pStyle w:val="NormalWeb"/>
        <w:numPr>
          <w:ilvl w:val="0"/>
          <w:numId w:val="69"/>
        </w:numPr>
        <w:spacing w:line="360" w:lineRule="auto"/>
        <w:jc w:val="both"/>
        <w:rPr>
          <w:rFonts w:ascii="Arial" w:hAnsi="Arial" w:cs="Arial"/>
        </w:rPr>
      </w:pPr>
      <w:r w:rsidRPr="00311986">
        <w:rPr>
          <w:rFonts w:ascii="Arial" w:hAnsi="Arial" w:cs="Arial"/>
        </w:rPr>
        <w:t xml:space="preserve">What is the impact of </w:t>
      </w:r>
      <w:r w:rsidRPr="00311986">
        <w:rPr>
          <w:rFonts w:ascii="Arial" w:hAnsi="Arial" w:cs="Arial"/>
        </w:rPr>
        <w:t>personalized</w:t>
      </w:r>
      <w:r w:rsidRPr="00311986">
        <w:rPr>
          <w:rFonts w:ascii="Arial" w:hAnsi="Arial" w:cs="Arial"/>
        </w:rPr>
        <w:t xml:space="preserve"> online advertising on online customer engagement?</w:t>
      </w:r>
    </w:p>
    <w:p w14:paraId="4793289E" w14:textId="77777777" w:rsidR="00311986" w:rsidRDefault="00B92DF3" w:rsidP="00B92DF3">
      <w:pPr>
        <w:pStyle w:val="NormalWeb"/>
        <w:numPr>
          <w:ilvl w:val="0"/>
          <w:numId w:val="69"/>
        </w:numPr>
        <w:spacing w:line="360" w:lineRule="auto"/>
        <w:jc w:val="both"/>
        <w:rPr>
          <w:rFonts w:ascii="Arial" w:hAnsi="Arial" w:cs="Arial"/>
        </w:rPr>
      </w:pPr>
      <w:r w:rsidRPr="00311986">
        <w:rPr>
          <w:rFonts w:ascii="Arial" w:hAnsi="Arial" w:cs="Arial"/>
        </w:rPr>
        <w:t xml:space="preserve">How does a consumer respond to </w:t>
      </w:r>
      <w:r w:rsidRPr="00311986">
        <w:rPr>
          <w:rFonts w:ascii="Arial" w:hAnsi="Arial" w:cs="Arial"/>
        </w:rPr>
        <w:t>personalized</w:t>
      </w:r>
      <w:r w:rsidRPr="00311986">
        <w:rPr>
          <w:rFonts w:ascii="Arial" w:hAnsi="Arial" w:cs="Arial"/>
        </w:rPr>
        <w:t xml:space="preserve"> digital adverts?</w:t>
      </w:r>
    </w:p>
    <w:p w14:paraId="41A0405A" w14:textId="627C603E" w:rsidR="00B92DF3" w:rsidRPr="00311986" w:rsidRDefault="00B92DF3" w:rsidP="00B92DF3">
      <w:pPr>
        <w:pStyle w:val="NormalWeb"/>
        <w:numPr>
          <w:ilvl w:val="0"/>
          <w:numId w:val="69"/>
        </w:numPr>
        <w:spacing w:line="360" w:lineRule="auto"/>
        <w:jc w:val="both"/>
        <w:rPr>
          <w:rFonts w:ascii="Arial" w:hAnsi="Arial" w:cs="Arial"/>
        </w:rPr>
      </w:pPr>
      <w:r w:rsidRPr="00311986">
        <w:rPr>
          <w:rFonts w:ascii="Arial" w:hAnsi="Arial" w:cs="Arial"/>
        </w:rPr>
        <w:t xml:space="preserve">What is the effect of privacy issues on the customer interaction with </w:t>
      </w:r>
      <w:r w:rsidRPr="00311986">
        <w:rPr>
          <w:rFonts w:ascii="Arial" w:hAnsi="Arial" w:cs="Arial"/>
        </w:rPr>
        <w:t>personalized</w:t>
      </w:r>
      <w:r w:rsidRPr="00311986">
        <w:rPr>
          <w:rFonts w:ascii="Arial" w:hAnsi="Arial" w:cs="Arial"/>
        </w:rPr>
        <w:t xml:space="preserve"> online advertising?</w:t>
      </w:r>
    </w:p>
    <w:p w14:paraId="33E4310F" w14:textId="0FD1075B" w:rsidR="00D037F5" w:rsidRPr="00D037F5" w:rsidRDefault="00311986" w:rsidP="002F3E56">
      <w:pPr>
        <w:pStyle w:val="Heading1"/>
      </w:pPr>
      <w:bookmarkStart w:id="7" w:name="_Toc224863149"/>
      <w:r>
        <w:t>2</w:t>
      </w:r>
      <w:r w:rsidR="00D037F5" w:rsidRPr="00D037F5">
        <w:t>. Literature Review</w:t>
      </w:r>
      <w:bookmarkEnd w:id="7"/>
    </w:p>
    <w:p w14:paraId="543AE251" w14:textId="7DD2ECD3" w:rsidR="00D037F5" w:rsidRPr="00D037F5" w:rsidRDefault="00311986" w:rsidP="002F3E56">
      <w:pPr>
        <w:pStyle w:val="Heading2"/>
      </w:pPr>
      <w:bookmarkStart w:id="8" w:name="_Toc224863150"/>
      <w:r>
        <w:t>2</w:t>
      </w:r>
      <w:r w:rsidR="00D037F5" w:rsidRPr="00D037F5">
        <w:t xml:space="preserve">.1 </w:t>
      </w:r>
      <w:r w:rsidR="002F3E56" w:rsidRPr="00D037F5">
        <w:t>Personalized</w:t>
      </w:r>
      <w:r w:rsidR="00D037F5" w:rsidRPr="00D037F5">
        <w:t xml:space="preserve"> Digital Advertising</w:t>
      </w:r>
      <w:bookmarkEnd w:id="8"/>
    </w:p>
    <w:p w14:paraId="2D0AF26D" w14:textId="30A24A5D" w:rsidR="00433992" w:rsidRDefault="00433992" w:rsidP="00603694">
      <w:pPr>
        <w:spacing w:line="360" w:lineRule="auto"/>
        <w:jc w:val="both"/>
        <w:rPr>
          <w:rFonts w:ascii="Arial" w:hAnsi="Arial" w:cs="Arial"/>
          <w:color w:val="000000" w:themeColor="text1"/>
        </w:rPr>
      </w:pPr>
      <w:r w:rsidRPr="00603694">
        <w:rPr>
          <w:rFonts w:ascii="Arial" w:hAnsi="Arial" w:cs="Arial"/>
          <w:color w:val="000000" w:themeColor="text1"/>
        </w:rPr>
        <w:t>Personalized</w:t>
      </w:r>
      <w:r w:rsidR="00603694" w:rsidRPr="00603694">
        <w:rPr>
          <w:rFonts w:ascii="Arial" w:hAnsi="Arial" w:cs="Arial"/>
          <w:color w:val="000000" w:themeColor="text1"/>
        </w:rPr>
        <w:t xml:space="preserve"> digital advertising is a type of advertising that is tailored to the specific details of the consumer, including demographics, browsing behaviour and past purchases (Lambrecht and Tucker, 2013). Due to the emergence of big data analytics and AI, companies are now able to monitor consumer behaviours and provide targeted adverts on various digital platforms.</w:t>
      </w:r>
    </w:p>
    <w:p w14:paraId="3C47B254" w14:textId="7C7E1271" w:rsidR="00433992" w:rsidRDefault="00603694" w:rsidP="00603694">
      <w:pPr>
        <w:spacing w:line="360" w:lineRule="auto"/>
        <w:jc w:val="both"/>
        <w:rPr>
          <w:rFonts w:ascii="Arial" w:hAnsi="Arial" w:cs="Arial"/>
          <w:color w:val="000000" w:themeColor="text1"/>
        </w:rPr>
      </w:pPr>
      <w:r w:rsidRPr="00603694">
        <w:rPr>
          <w:rFonts w:ascii="Arial" w:hAnsi="Arial" w:cs="Arial"/>
          <w:color w:val="000000" w:themeColor="text1"/>
        </w:rPr>
        <w:t xml:space="preserve">Bleier and Eisenbeiss (2015) observe that </w:t>
      </w:r>
      <w:r w:rsidR="00433992" w:rsidRPr="00603694">
        <w:rPr>
          <w:rFonts w:ascii="Arial" w:hAnsi="Arial" w:cs="Arial"/>
          <w:color w:val="000000" w:themeColor="text1"/>
        </w:rPr>
        <w:t>personalized</w:t>
      </w:r>
      <w:r w:rsidRPr="00603694">
        <w:rPr>
          <w:rFonts w:ascii="Arial" w:hAnsi="Arial" w:cs="Arial"/>
          <w:color w:val="000000" w:themeColor="text1"/>
        </w:rPr>
        <w:t xml:space="preserve"> advertising may enhance the effectiveness of advertising since the advertisements offer relevant information that appeals to the consumer's interests. Relevant advertisements have a higher chance of being listened to, and the brand will be engaged by the consumer. Information overload for customers and better marketing efficiency can thus be achieved through </w:t>
      </w:r>
      <w:r w:rsidR="00433992" w:rsidRPr="00603694">
        <w:rPr>
          <w:rFonts w:ascii="Arial" w:hAnsi="Arial" w:cs="Arial"/>
          <w:color w:val="000000" w:themeColor="text1"/>
        </w:rPr>
        <w:t>personalization</w:t>
      </w:r>
      <w:r w:rsidRPr="00603694">
        <w:rPr>
          <w:rFonts w:ascii="Arial" w:hAnsi="Arial" w:cs="Arial"/>
          <w:color w:val="000000" w:themeColor="text1"/>
        </w:rPr>
        <w:t xml:space="preserve"> for companies.</w:t>
      </w:r>
    </w:p>
    <w:p w14:paraId="17D8BED9" w14:textId="2471DE7C" w:rsidR="00433992" w:rsidRDefault="00603694" w:rsidP="00603694">
      <w:pPr>
        <w:spacing w:line="360" w:lineRule="auto"/>
        <w:jc w:val="both"/>
        <w:rPr>
          <w:rFonts w:ascii="Arial" w:hAnsi="Arial" w:cs="Arial"/>
          <w:color w:val="000000" w:themeColor="text1"/>
        </w:rPr>
      </w:pPr>
      <w:r w:rsidRPr="00603694">
        <w:rPr>
          <w:rFonts w:ascii="Arial" w:hAnsi="Arial" w:cs="Arial"/>
          <w:color w:val="000000" w:themeColor="text1"/>
        </w:rPr>
        <w:t xml:space="preserve">On the same note, Lambrecht and Tucker (2013) hold that </w:t>
      </w:r>
      <w:r w:rsidR="00433992" w:rsidRPr="00603694">
        <w:rPr>
          <w:rFonts w:ascii="Arial" w:hAnsi="Arial" w:cs="Arial"/>
          <w:color w:val="000000" w:themeColor="text1"/>
        </w:rPr>
        <w:t>personalized</w:t>
      </w:r>
      <w:r w:rsidRPr="00603694">
        <w:rPr>
          <w:rFonts w:ascii="Arial" w:hAnsi="Arial" w:cs="Arial"/>
          <w:color w:val="000000" w:themeColor="text1"/>
        </w:rPr>
        <w:t xml:space="preserve"> advertising enables companies to understand their customers more and provide them with marketing </w:t>
      </w:r>
      <w:r w:rsidRPr="00603694">
        <w:rPr>
          <w:rFonts w:ascii="Arial" w:hAnsi="Arial" w:cs="Arial"/>
          <w:color w:val="000000" w:themeColor="text1"/>
        </w:rPr>
        <w:lastRenderedPageBreak/>
        <w:t>messages in the right time. The specified strategy will result in an improved number of clicks and conversion rates.</w:t>
      </w:r>
    </w:p>
    <w:p w14:paraId="09FC9BA0" w14:textId="04DB130B" w:rsidR="00603694" w:rsidRPr="00D037F5" w:rsidRDefault="00603694" w:rsidP="005C303A">
      <w:pPr>
        <w:spacing w:line="360" w:lineRule="auto"/>
        <w:jc w:val="both"/>
        <w:rPr>
          <w:rFonts w:ascii="Arial" w:hAnsi="Arial" w:cs="Arial"/>
          <w:color w:val="000000" w:themeColor="text1"/>
        </w:rPr>
      </w:pPr>
      <w:r w:rsidRPr="00603694">
        <w:rPr>
          <w:rFonts w:ascii="Arial" w:hAnsi="Arial" w:cs="Arial"/>
          <w:color w:val="000000" w:themeColor="text1"/>
        </w:rPr>
        <w:t xml:space="preserve">Nevertheless, certain scientists point to the possible obstacles with regard to </w:t>
      </w:r>
      <w:r w:rsidR="00433992" w:rsidRPr="00603694">
        <w:rPr>
          <w:rFonts w:ascii="Arial" w:hAnsi="Arial" w:cs="Arial"/>
          <w:color w:val="000000" w:themeColor="text1"/>
        </w:rPr>
        <w:t>customized</w:t>
      </w:r>
      <w:r w:rsidRPr="00603694">
        <w:rPr>
          <w:rFonts w:ascii="Arial" w:hAnsi="Arial" w:cs="Arial"/>
          <w:color w:val="000000" w:themeColor="text1"/>
        </w:rPr>
        <w:t xml:space="preserve"> advertising. According to Aguirre et al. (2015), the possibility of privacy issues among consumers can arise because of excessive </w:t>
      </w:r>
      <w:r w:rsidR="00433992" w:rsidRPr="00603694">
        <w:rPr>
          <w:rFonts w:ascii="Arial" w:hAnsi="Arial" w:cs="Arial"/>
          <w:color w:val="000000" w:themeColor="text1"/>
        </w:rPr>
        <w:t>personalization</w:t>
      </w:r>
      <w:r w:rsidRPr="00603694">
        <w:rPr>
          <w:rFonts w:ascii="Arial" w:hAnsi="Arial" w:cs="Arial"/>
          <w:color w:val="000000" w:themeColor="text1"/>
        </w:rPr>
        <w:t>. In the event that consumers believe that companies are getting excess personal information, they will develop adverse attitudes towards the brand.</w:t>
      </w:r>
    </w:p>
    <w:p w14:paraId="61D5DD49" w14:textId="31778C41" w:rsidR="00D037F5" w:rsidRPr="00D037F5" w:rsidRDefault="00311986" w:rsidP="002F3E56">
      <w:pPr>
        <w:pStyle w:val="Heading2"/>
      </w:pPr>
      <w:bookmarkStart w:id="9" w:name="_Toc224863151"/>
      <w:r>
        <w:t>2</w:t>
      </w:r>
      <w:r w:rsidR="00D037F5" w:rsidRPr="00D037F5">
        <w:t>.2 Customer Engagement</w:t>
      </w:r>
      <w:bookmarkEnd w:id="9"/>
    </w:p>
    <w:p w14:paraId="20401EAE" w14:textId="77777777" w:rsidR="000076FF" w:rsidRDefault="000076FF" w:rsidP="000076FF">
      <w:pPr>
        <w:spacing w:line="360" w:lineRule="auto"/>
        <w:jc w:val="both"/>
        <w:rPr>
          <w:rFonts w:ascii="Arial" w:hAnsi="Arial" w:cs="Arial"/>
          <w:color w:val="000000" w:themeColor="text1"/>
        </w:rPr>
      </w:pPr>
      <w:r w:rsidRPr="000076FF">
        <w:rPr>
          <w:rFonts w:ascii="Arial" w:hAnsi="Arial" w:cs="Arial"/>
          <w:color w:val="000000" w:themeColor="text1"/>
        </w:rPr>
        <w:t>Customer engagement has emerged to be a significant concept in contemporary marketing theory. It is the psychological and behavioural relationship between consumers and brands (Brodie et al., 2011). Customers who are engaged get higher chances of joining the brand communities, posting content on social media and referring someone to others.</w:t>
      </w:r>
      <w:r w:rsidRPr="000076FF">
        <w:rPr>
          <w:rFonts w:ascii="Arial" w:hAnsi="Arial" w:cs="Arial"/>
          <w:color w:val="000000" w:themeColor="text1"/>
        </w:rPr>
        <w:br/>
        <w:t>Kumar and Pansare (2016) also state that customer engagement is multidimensional, covering emotional attachment, cognitive engagement, and behavioural engagement. Using the digital platforms, the companies can establish close connections with the customers by interacting with them.</w:t>
      </w:r>
    </w:p>
    <w:p w14:paraId="3ED8F4A6" w14:textId="56E5CB68" w:rsidR="000076FF" w:rsidRPr="00D037F5" w:rsidRDefault="000076FF" w:rsidP="005C303A">
      <w:pPr>
        <w:spacing w:line="360" w:lineRule="auto"/>
        <w:jc w:val="both"/>
        <w:rPr>
          <w:rFonts w:ascii="Arial" w:hAnsi="Arial" w:cs="Arial"/>
          <w:color w:val="000000" w:themeColor="text1"/>
        </w:rPr>
      </w:pPr>
      <w:r w:rsidRPr="000076FF">
        <w:rPr>
          <w:rFonts w:ascii="Arial" w:hAnsi="Arial" w:cs="Arial"/>
          <w:color w:val="000000" w:themeColor="text1"/>
        </w:rPr>
        <w:t>It has been found that an elevated rate of customer engagement may contribute to the growth of brand loyalty, a customer experience and profitability over time (Hollenbeck et al., 2014). Hence, businesses are now paying more attention to the mechanisms through which they can make customers engage with their brands.</w:t>
      </w:r>
    </w:p>
    <w:p w14:paraId="3E45E43B" w14:textId="57F371F6" w:rsidR="00D037F5" w:rsidRPr="00D037F5" w:rsidRDefault="00311986" w:rsidP="002F3E56">
      <w:pPr>
        <w:pStyle w:val="Heading2"/>
      </w:pPr>
      <w:bookmarkStart w:id="10" w:name="_Toc224863152"/>
      <w:r>
        <w:t>2</w:t>
      </w:r>
      <w:r w:rsidR="00D037F5" w:rsidRPr="00D037F5">
        <w:t xml:space="preserve">.3 Relationship between </w:t>
      </w:r>
      <w:r w:rsidR="002F3E56" w:rsidRPr="00D037F5">
        <w:t>Personalized</w:t>
      </w:r>
      <w:r w:rsidR="00D037F5" w:rsidRPr="00D037F5">
        <w:t xml:space="preserve"> Advertising and Customer Engagement</w:t>
      </w:r>
      <w:bookmarkEnd w:id="10"/>
    </w:p>
    <w:p w14:paraId="569F5A52" w14:textId="77777777" w:rsidR="003D69E7" w:rsidRDefault="000076FF" w:rsidP="000076FF">
      <w:pPr>
        <w:spacing w:line="360" w:lineRule="auto"/>
        <w:jc w:val="both"/>
        <w:rPr>
          <w:rFonts w:ascii="Arial" w:hAnsi="Arial" w:cs="Arial"/>
          <w:color w:val="000000" w:themeColor="text1"/>
        </w:rPr>
      </w:pPr>
      <w:r w:rsidRPr="000076FF">
        <w:rPr>
          <w:rFonts w:ascii="Arial" w:hAnsi="Arial" w:cs="Arial"/>
          <w:color w:val="000000" w:themeColor="text1"/>
        </w:rPr>
        <w:t xml:space="preserve">A few research studies have been conducted on the association of </w:t>
      </w:r>
      <w:r w:rsidR="003D69E7" w:rsidRPr="000076FF">
        <w:rPr>
          <w:rFonts w:ascii="Arial" w:hAnsi="Arial" w:cs="Arial"/>
          <w:color w:val="000000" w:themeColor="text1"/>
        </w:rPr>
        <w:t>customized</w:t>
      </w:r>
      <w:r w:rsidRPr="000076FF">
        <w:rPr>
          <w:rFonts w:ascii="Arial" w:hAnsi="Arial" w:cs="Arial"/>
          <w:color w:val="000000" w:themeColor="text1"/>
        </w:rPr>
        <w:t xml:space="preserve"> advertising and customer interaction. The </w:t>
      </w:r>
      <w:r w:rsidR="003D69E7" w:rsidRPr="000076FF">
        <w:rPr>
          <w:rFonts w:ascii="Arial" w:hAnsi="Arial" w:cs="Arial"/>
          <w:color w:val="000000" w:themeColor="text1"/>
        </w:rPr>
        <w:t>personalized</w:t>
      </w:r>
      <w:r w:rsidRPr="000076FF">
        <w:rPr>
          <w:rFonts w:ascii="Arial" w:hAnsi="Arial" w:cs="Arial"/>
          <w:color w:val="000000" w:themeColor="text1"/>
        </w:rPr>
        <w:t xml:space="preserve"> advertisements have an ability to enhance engagement as they supply the appropriate information that resonates with the interests of consumers on an individual basis (Bleier and Eisenbeiss, 2015).</w:t>
      </w:r>
    </w:p>
    <w:p w14:paraId="572ABC90" w14:textId="77777777" w:rsidR="003D69E7" w:rsidRDefault="000076FF" w:rsidP="000076FF">
      <w:pPr>
        <w:spacing w:line="360" w:lineRule="auto"/>
        <w:jc w:val="both"/>
        <w:rPr>
          <w:rFonts w:ascii="Arial" w:hAnsi="Arial" w:cs="Arial"/>
          <w:color w:val="000000" w:themeColor="text1"/>
        </w:rPr>
      </w:pPr>
      <w:r w:rsidRPr="000076FF">
        <w:rPr>
          <w:rFonts w:ascii="Arial" w:hAnsi="Arial" w:cs="Arial"/>
          <w:color w:val="000000" w:themeColor="text1"/>
        </w:rPr>
        <w:t xml:space="preserve">As an illustration, direct advertisements on social media, including Facebook and Instagram, can tend to produce more interactions than general ones. When the content </w:t>
      </w:r>
      <w:r w:rsidRPr="000076FF">
        <w:rPr>
          <w:rFonts w:ascii="Arial" w:hAnsi="Arial" w:cs="Arial"/>
          <w:color w:val="000000" w:themeColor="text1"/>
        </w:rPr>
        <w:lastRenderedPageBreak/>
        <w:t>is relevant to their likes, consumers are bound to be more appreciative of the content, comment on it or share it.</w:t>
      </w:r>
    </w:p>
    <w:p w14:paraId="04BCAA3D" w14:textId="7156E60D" w:rsidR="000076FF" w:rsidRPr="00D037F5" w:rsidRDefault="000076FF" w:rsidP="005C303A">
      <w:pPr>
        <w:spacing w:line="360" w:lineRule="auto"/>
        <w:jc w:val="both"/>
        <w:rPr>
          <w:rFonts w:ascii="Arial" w:hAnsi="Arial" w:cs="Arial"/>
          <w:color w:val="000000" w:themeColor="text1"/>
        </w:rPr>
      </w:pPr>
      <w:r w:rsidRPr="000076FF">
        <w:rPr>
          <w:rFonts w:ascii="Arial" w:hAnsi="Arial" w:cs="Arial"/>
          <w:color w:val="000000" w:themeColor="text1"/>
        </w:rPr>
        <w:t xml:space="preserve">Dehghani et al. (2016) state that </w:t>
      </w:r>
      <w:r w:rsidR="003D69E7" w:rsidRPr="000076FF">
        <w:rPr>
          <w:rFonts w:ascii="Arial" w:hAnsi="Arial" w:cs="Arial"/>
          <w:color w:val="000000" w:themeColor="text1"/>
        </w:rPr>
        <w:t>personalized</w:t>
      </w:r>
      <w:r w:rsidRPr="000076FF">
        <w:rPr>
          <w:rFonts w:ascii="Arial" w:hAnsi="Arial" w:cs="Arial"/>
          <w:color w:val="000000" w:themeColor="text1"/>
        </w:rPr>
        <w:t xml:space="preserve"> social media advertisements may have a strong impact on consumer attitudes to a brand and raise the purchase intention. Consumers find the advertisements more useful and relevant when they feel the relevancy to them; this way the consumers are likely to be interested in the advertisement.</w:t>
      </w:r>
      <w:r w:rsidR="003D69E7">
        <w:rPr>
          <w:rFonts w:ascii="Arial" w:hAnsi="Arial" w:cs="Arial"/>
          <w:color w:val="000000" w:themeColor="text1"/>
        </w:rPr>
        <w:t xml:space="preserve"> </w:t>
      </w:r>
      <w:r w:rsidRPr="000076FF">
        <w:rPr>
          <w:rFonts w:ascii="Arial" w:hAnsi="Arial" w:cs="Arial"/>
          <w:color w:val="000000" w:themeColor="text1"/>
        </w:rPr>
        <w:t xml:space="preserve">Nevertheless, consumer trust is another factor that defines the efficiency of </w:t>
      </w:r>
      <w:r w:rsidR="003D69E7" w:rsidRPr="000076FF">
        <w:rPr>
          <w:rFonts w:ascii="Arial" w:hAnsi="Arial" w:cs="Arial"/>
          <w:color w:val="000000" w:themeColor="text1"/>
        </w:rPr>
        <w:t>personalized</w:t>
      </w:r>
      <w:r w:rsidRPr="000076FF">
        <w:rPr>
          <w:rFonts w:ascii="Arial" w:hAnsi="Arial" w:cs="Arial"/>
          <w:color w:val="000000" w:themeColor="text1"/>
        </w:rPr>
        <w:t xml:space="preserve"> advertising. When the consumers feel that the companies are using their personal data in a responsible way, they will be more inclined to positively respond to the personal marketing messages (Aguirre et al., 2015).</w:t>
      </w:r>
    </w:p>
    <w:p w14:paraId="7BDBF028" w14:textId="761E0891" w:rsidR="00D037F5" w:rsidRPr="00D037F5" w:rsidRDefault="00311986" w:rsidP="002F3E56">
      <w:pPr>
        <w:pStyle w:val="Heading2"/>
      </w:pPr>
      <w:bookmarkStart w:id="11" w:name="_Toc224863153"/>
      <w:r>
        <w:t>2</w:t>
      </w:r>
      <w:r w:rsidR="00D037F5" w:rsidRPr="00D037F5">
        <w:t>.4 Privacy Concerns and Ethical Issues</w:t>
      </w:r>
      <w:bookmarkEnd w:id="11"/>
    </w:p>
    <w:p w14:paraId="223FA6BB" w14:textId="77777777" w:rsidR="00FA1A41" w:rsidRDefault="00FA1A41" w:rsidP="00FA1A41">
      <w:pPr>
        <w:spacing w:line="360" w:lineRule="auto"/>
        <w:jc w:val="both"/>
        <w:rPr>
          <w:rFonts w:ascii="Arial" w:hAnsi="Arial" w:cs="Arial"/>
          <w:color w:val="000000" w:themeColor="text1"/>
        </w:rPr>
      </w:pPr>
      <w:r w:rsidRPr="00FA1A41">
        <w:rPr>
          <w:rFonts w:ascii="Arial" w:hAnsi="Arial" w:cs="Arial"/>
          <w:color w:val="000000" w:themeColor="text1"/>
        </w:rPr>
        <w:t>Although there are numerous benefits of personalized advertising, privacy and data protection are also an ethical issue that is brought up. Customers are growing more conscious of the ways the companies are gathering and processing their personal information.</w:t>
      </w:r>
      <w:r w:rsidRPr="00FA1A41">
        <w:rPr>
          <w:rFonts w:ascii="Arial" w:hAnsi="Arial" w:cs="Arial"/>
          <w:color w:val="000000" w:themeColor="text1"/>
        </w:rPr>
        <w:br/>
        <w:t>Martin and Murphy (2017) declare the importance of transparency and consumer control of their personal data as the impact variables on consumer acceptance of personalized advertising. By effectively communicating the ways they utilize consumer data, companies can gain trust and enhance the relationships with customers.</w:t>
      </w:r>
    </w:p>
    <w:p w14:paraId="6276C52D" w14:textId="2B7987EA" w:rsidR="003D69E7" w:rsidRPr="00D037F5" w:rsidRDefault="00FA1A41" w:rsidP="005C303A">
      <w:pPr>
        <w:spacing w:line="360" w:lineRule="auto"/>
        <w:jc w:val="both"/>
        <w:rPr>
          <w:rFonts w:ascii="Arial" w:hAnsi="Arial" w:cs="Arial"/>
          <w:color w:val="000000" w:themeColor="text1"/>
        </w:rPr>
      </w:pPr>
      <w:r w:rsidRPr="00FA1A41">
        <w:rPr>
          <w:rFonts w:ascii="Arial" w:hAnsi="Arial" w:cs="Arial"/>
          <w:color w:val="000000" w:themeColor="text1"/>
        </w:rPr>
        <w:t xml:space="preserve">Moreover, some stringent data protection laws like the General Data Protection Regulation (GDPR) have elevated the significance of ethical data management in online marketing. Companies should make sure that personal information is gathered and </w:t>
      </w:r>
      <w:r w:rsidR="002E0B98" w:rsidRPr="00FA1A41">
        <w:rPr>
          <w:rFonts w:ascii="Arial" w:hAnsi="Arial" w:cs="Arial"/>
          <w:color w:val="000000" w:themeColor="text1"/>
        </w:rPr>
        <w:t>utilized</w:t>
      </w:r>
      <w:r w:rsidRPr="00FA1A41">
        <w:rPr>
          <w:rFonts w:ascii="Arial" w:hAnsi="Arial" w:cs="Arial"/>
          <w:color w:val="000000" w:themeColor="text1"/>
        </w:rPr>
        <w:t xml:space="preserve"> in a well-concentrated and clear way.</w:t>
      </w:r>
    </w:p>
    <w:p w14:paraId="2DFCB588" w14:textId="00433F26" w:rsidR="00D037F5" w:rsidRPr="00D037F5" w:rsidRDefault="00311986" w:rsidP="002F3E56">
      <w:pPr>
        <w:pStyle w:val="Heading1"/>
      </w:pPr>
      <w:bookmarkStart w:id="12" w:name="_Toc224863154"/>
      <w:r>
        <w:t>3</w:t>
      </w:r>
      <w:r w:rsidR="00D037F5" w:rsidRPr="00D037F5">
        <w:t>. Research Methodology</w:t>
      </w:r>
      <w:bookmarkEnd w:id="12"/>
    </w:p>
    <w:p w14:paraId="52CCDF9F" w14:textId="03E36890" w:rsidR="00D037F5" w:rsidRPr="00D037F5" w:rsidRDefault="00311986" w:rsidP="002F3E56">
      <w:pPr>
        <w:pStyle w:val="Heading2"/>
      </w:pPr>
      <w:bookmarkStart w:id="13" w:name="_Toc224863155"/>
      <w:r>
        <w:t>3</w:t>
      </w:r>
      <w:r w:rsidR="00D037F5" w:rsidRPr="00D037F5">
        <w:t>.1 Research Approach</w:t>
      </w:r>
      <w:bookmarkEnd w:id="13"/>
    </w:p>
    <w:p w14:paraId="72DE585A" w14:textId="62EF3FA5" w:rsidR="002E0B98" w:rsidRDefault="002E0B98" w:rsidP="002E0B98">
      <w:pPr>
        <w:spacing w:line="360" w:lineRule="auto"/>
        <w:jc w:val="both"/>
        <w:rPr>
          <w:rFonts w:ascii="Arial" w:hAnsi="Arial" w:cs="Arial"/>
          <w:color w:val="000000" w:themeColor="text1"/>
        </w:rPr>
      </w:pPr>
      <w:r w:rsidRPr="002E0B98">
        <w:rPr>
          <w:rFonts w:ascii="Arial" w:hAnsi="Arial" w:cs="Arial"/>
          <w:color w:val="000000" w:themeColor="text1"/>
        </w:rPr>
        <w:t>The study will take a quantitative research method to investigate the association between personalized digital advertising and customer interaction. In quantitative research, the researcher is able to have numerical data and patterns between variables.</w:t>
      </w:r>
    </w:p>
    <w:p w14:paraId="2C1C9ADE" w14:textId="31649E38" w:rsidR="002E0B98" w:rsidRPr="00D037F5" w:rsidRDefault="002E0B98" w:rsidP="005C303A">
      <w:pPr>
        <w:spacing w:line="360" w:lineRule="auto"/>
        <w:jc w:val="both"/>
        <w:rPr>
          <w:rFonts w:ascii="Arial" w:hAnsi="Arial" w:cs="Arial"/>
          <w:color w:val="000000" w:themeColor="text1"/>
        </w:rPr>
      </w:pPr>
      <w:r w:rsidRPr="002E0B98">
        <w:rPr>
          <w:rFonts w:ascii="Arial" w:hAnsi="Arial" w:cs="Arial"/>
          <w:color w:val="000000" w:themeColor="text1"/>
        </w:rPr>
        <w:lastRenderedPageBreak/>
        <w:t>It will involve a deductive research approach since the study will seek to experiment on the existing theories of personalized advertising and customer engagement.</w:t>
      </w:r>
    </w:p>
    <w:p w14:paraId="5E8A382C" w14:textId="15BFD298" w:rsidR="00D037F5" w:rsidRPr="00D037F5" w:rsidRDefault="00311986" w:rsidP="002F3E56">
      <w:pPr>
        <w:pStyle w:val="Heading2"/>
      </w:pPr>
      <w:bookmarkStart w:id="14" w:name="_Toc224863156"/>
      <w:r>
        <w:t>3</w:t>
      </w:r>
      <w:r w:rsidR="00D037F5" w:rsidRPr="00D037F5">
        <w:t>.2 Data Collection Method</w:t>
      </w:r>
      <w:bookmarkEnd w:id="14"/>
    </w:p>
    <w:p w14:paraId="010A252F" w14:textId="77777777" w:rsidR="00B557C9" w:rsidRDefault="00B557C9" w:rsidP="00B557C9">
      <w:pPr>
        <w:spacing w:line="360" w:lineRule="auto"/>
        <w:jc w:val="both"/>
        <w:rPr>
          <w:rFonts w:ascii="Arial" w:hAnsi="Arial" w:cs="Arial"/>
          <w:color w:val="000000" w:themeColor="text1"/>
        </w:rPr>
      </w:pPr>
      <w:r w:rsidRPr="00B557C9">
        <w:rPr>
          <w:rFonts w:ascii="Arial" w:hAnsi="Arial" w:cs="Arial"/>
          <w:color w:val="000000" w:themeColor="text1"/>
        </w:rPr>
        <w:t>The research will involve primary data, which will be obtained using an online survey questionnaire. The importance of surveys in marketing research is due to their ability to provide the researcher with a high number of respondents with ease.</w:t>
      </w:r>
    </w:p>
    <w:p w14:paraId="1BAAA6B8" w14:textId="56879D5B" w:rsidR="00B557C9" w:rsidRPr="00D037F5" w:rsidRDefault="00B557C9" w:rsidP="005C303A">
      <w:pPr>
        <w:spacing w:line="360" w:lineRule="auto"/>
        <w:jc w:val="both"/>
        <w:rPr>
          <w:rFonts w:ascii="Arial" w:hAnsi="Arial" w:cs="Arial"/>
          <w:color w:val="000000" w:themeColor="text1"/>
        </w:rPr>
      </w:pPr>
      <w:r w:rsidRPr="00B557C9">
        <w:rPr>
          <w:rFonts w:ascii="Arial" w:hAnsi="Arial" w:cs="Arial"/>
          <w:color w:val="000000" w:themeColor="text1"/>
        </w:rPr>
        <w:t>The questionnaire will also consist of closed-ended questions and Likert scale questions to understand the perceptions of the consumers towards individualized digital advertisements and their degree of engagement with online advertisements.</w:t>
      </w:r>
    </w:p>
    <w:p w14:paraId="6E158925" w14:textId="1B3FAD2A" w:rsidR="00D037F5" w:rsidRPr="00D037F5" w:rsidRDefault="00311986" w:rsidP="002F3E56">
      <w:pPr>
        <w:pStyle w:val="Heading2"/>
      </w:pPr>
      <w:bookmarkStart w:id="15" w:name="_Toc224863157"/>
      <w:r>
        <w:t>3</w:t>
      </w:r>
      <w:r w:rsidR="00D037F5" w:rsidRPr="00D037F5">
        <w:t>.3 Sampling Method</w:t>
      </w:r>
      <w:bookmarkEnd w:id="15"/>
    </w:p>
    <w:p w14:paraId="18960C52" w14:textId="2E674572" w:rsidR="00B557C9" w:rsidRPr="00D037F5" w:rsidRDefault="00B557C9" w:rsidP="005C303A">
      <w:pPr>
        <w:spacing w:line="360" w:lineRule="auto"/>
        <w:jc w:val="both"/>
        <w:rPr>
          <w:rFonts w:ascii="Arial" w:hAnsi="Arial" w:cs="Arial"/>
          <w:color w:val="000000" w:themeColor="text1"/>
        </w:rPr>
      </w:pPr>
      <w:r w:rsidRPr="00B557C9">
        <w:rPr>
          <w:rFonts w:ascii="Arial" w:hAnsi="Arial" w:cs="Arial"/>
          <w:color w:val="000000" w:themeColor="text1"/>
        </w:rPr>
        <w:t>Convenience sampling will be utilized in the research, as participants will be identified based on the criteria of active internet users and those who frequently engage with online adverts.</w:t>
      </w:r>
      <w:r w:rsidRPr="00B557C9">
        <w:rPr>
          <w:rFonts w:ascii="Arial" w:hAnsi="Arial" w:cs="Arial"/>
          <w:color w:val="000000" w:themeColor="text1"/>
        </w:rPr>
        <w:br/>
        <w:t>Roughly 100-150 respondents will be chosen to participate in the survey. These participants can be students of universities, online consumers and social media consumers.</w:t>
      </w:r>
    </w:p>
    <w:p w14:paraId="4E8B3272" w14:textId="417A6AEE" w:rsidR="00D037F5" w:rsidRPr="00D037F5" w:rsidRDefault="00311986" w:rsidP="002F3E56">
      <w:pPr>
        <w:pStyle w:val="Heading2"/>
      </w:pPr>
      <w:bookmarkStart w:id="16" w:name="_Toc224863158"/>
      <w:r>
        <w:t>3</w:t>
      </w:r>
      <w:r w:rsidR="00D037F5" w:rsidRPr="00D037F5">
        <w:t>.4 Data Analysis</w:t>
      </w:r>
      <w:bookmarkEnd w:id="16"/>
    </w:p>
    <w:p w14:paraId="5BCBA0AD" w14:textId="77777777" w:rsidR="00B557C9" w:rsidRDefault="00B557C9" w:rsidP="00B557C9">
      <w:pPr>
        <w:spacing w:line="360" w:lineRule="auto"/>
        <w:jc w:val="both"/>
        <w:rPr>
          <w:rFonts w:ascii="Arial" w:hAnsi="Arial" w:cs="Arial"/>
          <w:color w:val="000000" w:themeColor="text1"/>
        </w:rPr>
      </w:pPr>
      <w:r w:rsidRPr="00B557C9">
        <w:rPr>
          <w:rFonts w:ascii="Arial" w:hAnsi="Arial" w:cs="Arial"/>
          <w:color w:val="000000" w:themeColor="text1"/>
        </w:rPr>
        <w:t>The data obtained will be analysed when the statistical methods of descriptive statistics and correlation analysis are used. The data may be analysed with the help of such software as SPSS or Excel.</w:t>
      </w:r>
    </w:p>
    <w:p w14:paraId="0AE1988B" w14:textId="14FFA770" w:rsidR="00B557C9" w:rsidRPr="00D037F5" w:rsidRDefault="00B557C9" w:rsidP="005C303A">
      <w:pPr>
        <w:spacing w:line="360" w:lineRule="auto"/>
        <w:jc w:val="both"/>
        <w:rPr>
          <w:rFonts w:ascii="Arial" w:hAnsi="Arial" w:cs="Arial"/>
          <w:color w:val="000000" w:themeColor="text1"/>
        </w:rPr>
      </w:pPr>
      <w:r w:rsidRPr="00B557C9">
        <w:rPr>
          <w:rFonts w:ascii="Arial" w:hAnsi="Arial" w:cs="Arial"/>
          <w:color w:val="000000" w:themeColor="text1"/>
        </w:rPr>
        <w:t>Some variables that will be analysed include advertising personalization, consumer perception and customer engagement levels that will be examined.</w:t>
      </w:r>
    </w:p>
    <w:p w14:paraId="60A2B9C7" w14:textId="0D3F9A34" w:rsidR="00D037F5" w:rsidRPr="00D037F5" w:rsidRDefault="00311986" w:rsidP="002F3E56">
      <w:pPr>
        <w:pStyle w:val="Heading2"/>
      </w:pPr>
      <w:bookmarkStart w:id="17" w:name="_Toc224863159"/>
      <w:r>
        <w:t>3</w:t>
      </w:r>
      <w:r w:rsidR="00D037F5" w:rsidRPr="00D037F5">
        <w:t>.5 Ethical Considerations</w:t>
      </w:r>
      <w:bookmarkEnd w:id="17"/>
    </w:p>
    <w:p w14:paraId="5941A65A" w14:textId="77777777" w:rsidR="00B557C9" w:rsidRDefault="00B557C9" w:rsidP="00B557C9">
      <w:pPr>
        <w:spacing w:line="360" w:lineRule="auto"/>
        <w:jc w:val="both"/>
        <w:rPr>
          <w:rFonts w:ascii="Arial" w:hAnsi="Arial" w:cs="Arial"/>
          <w:color w:val="000000" w:themeColor="text1"/>
        </w:rPr>
      </w:pPr>
      <w:r w:rsidRPr="00B557C9">
        <w:rPr>
          <w:rFonts w:ascii="Arial" w:hAnsi="Arial" w:cs="Arial"/>
          <w:color w:val="000000" w:themeColor="text1"/>
        </w:rPr>
        <w:t>Academic research concerns ethical concerns. The research will provide that all subjects will give informed consent to participate in the survey.</w:t>
      </w:r>
    </w:p>
    <w:p w14:paraId="2CA0209E" w14:textId="4697A7FB" w:rsidR="00B557C9" w:rsidRDefault="00B557C9" w:rsidP="004936B4">
      <w:pPr>
        <w:spacing w:line="360" w:lineRule="auto"/>
        <w:jc w:val="both"/>
        <w:rPr>
          <w:rFonts w:ascii="Arial" w:hAnsi="Arial" w:cs="Arial"/>
          <w:color w:val="000000" w:themeColor="text1"/>
        </w:rPr>
      </w:pPr>
      <w:r w:rsidRPr="00B557C9">
        <w:rPr>
          <w:rFonts w:ascii="Arial" w:hAnsi="Arial" w:cs="Arial"/>
          <w:color w:val="000000" w:themeColor="text1"/>
        </w:rPr>
        <w:t>The participants will be told of the nature of the research and their right to leave any time during the research. All data obtained will remain confidential and will not be used out of the scope of academics.</w:t>
      </w:r>
    </w:p>
    <w:p w14:paraId="1B5D1265" w14:textId="3C616927" w:rsidR="004936B4" w:rsidRPr="004936B4" w:rsidRDefault="00311986" w:rsidP="002F3E56">
      <w:pPr>
        <w:pStyle w:val="Heading1"/>
      </w:pPr>
      <w:bookmarkStart w:id="18" w:name="_Toc224863160"/>
      <w:r>
        <w:lastRenderedPageBreak/>
        <w:t>4</w:t>
      </w:r>
      <w:r w:rsidR="004936B4" w:rsidRPr="004936B4">
        <w:t>. Limitations of the Study</w:t>
      </w:r>
      <w:bookmarkEnd w:id="18"/>
    </w:p>
    <w:p w14:paraId="273ABD49" w14:textId="23E1B5F5" w:rsidR="009A28A5" w:rsidRDefault="00D25173" w:rsidP="00D25173">
      <w:pPr>
        <w:spacing w:line="360" w:lineRule="auto"/>
        <w:jc w:val="both"/>
        <w:rPr>
          <w:rFonts w:ascii="Arial" w:hAnsi="Arial" w:cs="Arial"/>
          <w:color w:val="000000" w:themeColor="text1"/>
        </w:rPr>
      </w:pPr>
      <w:r w:rsidRPr="00D25173">
        <w:rPr>
          <w:rFonts w:ascii="Arial" w:hAnsi="Arial" w:cs="Arial"/>
          <w:color w:val="000000" w:themeColor="text1"/>
        </w:rPr>
        <w:t xml:space="preserve">Even though this study seeks to make some insights into the importance of </w:t>
      </w:r>
      <w:r w:rsidR="009A28A5" w:rsidRPr="00D25173">
        <w:rPr>
          <w:rFonts w:ascii="Arial" w:hAnsi="Arial" w:cs="Arial"/>
          <w:color w:val="000000" w:themeColor="text1"/>
        </w:rPr>
        <w:t>personalized</w:t>
      </w:r>
      <w:r w:rsidRPr="00D25173">
        <w:rPr>
          <w:rFonts w:ascii="Arial" w:hAnsi="Arial" w:cs="Arial"/>
          <w:color w:val="000000" w:themeColor="text1"/>
        </w:rPr>
        <w:t xml:space="preserve"> digital advertising in enhancing customer engagement, there are a number of limitations that could impact the scope and the </w:t>
      </w:r>
      <w:r w:rsidR="009A28A5" w:rsidRPr="00D25173">
        <w:rPr>
          <w:rFonts w:ascii="Arial" w:hAnsi="Arial" w:cs="Arial"/>
          <w:color w:val="000000" w:themeColor="text1"/>
        </w:rPr>
        <w:t>generalizability</w:t>
      </w:r>
      <w:r w:rsidRPr="00D25173">
        <w:rPr>
          <w:rFonts w:ascii="Arial" w:hAnsi="Arial" w:cs="Arial"/>
          <w:color w:val="000000" w:themeColor="text1"/>
        </w:rPr>
        <w:t xml:space="preserve"> of findings.</w:t>
      </w:r>
    </w:p>
    <w:p w14:paraId="72E725D6" w14:textId="24000E5F" w:rsidR="009A28A5" w:rsidRDefault="00D25173" w:rsidP="00D25173">
      <w:pPr>
        <w:spacing w:line="360" w:lineRule="auto"/>
        <w:jc w:val="both"/>
        <w:rPr>
          <w:rFonts w:ascii="Arial" w:hAnsi="Arial" w:cs="Arial"/>
          <w:color w:val="000000" w:themeColor="text1"/>
        </w:rPr>
      </w:pPr>
      <w:r w:rsidRPr="00D25173">
        <w:rPr>
          <w:rFonts w:ascii="Arial" w:hAnsi="Arial" w:cs="Arial"/>
          <w:color w:val="000000" w:themeColor="text1"/>
        </w:rPr>
        <w:t xml:space="preserve">Primarily, the research is based on quite a small sample of about 100-150 participants chosen by convenience. Due to this reason, their findings can be less representative of the entire population of digital consumers, and so they can be </w:t>
      </w:r>
      <w:r w:rsidR="009A28A5" w:rsidRPr="00D25173">
        <w:rPr>
          <w:rFonts w:ascii="Arial" w:hAnsi="Arial" w:cs="Arial"/>
          <w:color w:val="000000" w:themeColor="text1"/>
        </w:rPr>
        <w:t>generalized</w:t>
      </w:r>
      <w:r w:rsidRPr="00D25173">
        <w:rPr>
          <w:rFonts w:ascii="Arial" w:hAnsi="Arial" w:cs="Arial"/>
          <w:color w:val="000000" w:themeColor="text1"/>
        </w:rPr>
        <w:t>.</w:t>
      </w:r>
    </w:p>
    <w:p w14:paraId="64564E29" w14:textId="77777777" w:rsidR="009A28A5" w:rsidRDefault="00D25173" w:rsidP="00D25173">
      <w:pPr>
        <w:spacing w:line="360" w:lineRule="auto"/>
        <w:jc w:val="both"/>
        <w:rPr>
          <w:rFonts w:ascii="Arial" w:hAnsi="Arial" w:cs="Arial"/>
          <w:color w:val="000000" w:themeColor="text1"/>
        </w:rPr>
      </w:pPr>
      <w:r w:rsidRPr="00D25173">
        <w:rPr>
          <w:rFonts w:ascii="Arial" w:hAnsi="Arial" w:cs="Arial"/>
          <w:color w:val="000000" w:themeColor="text1"/>
        </w:rPr>
        <w:t>Secondly, the study relies on self-reported surveys, and this can introduce bias in the responses. The interviewees are not always capable of giving fully correct answers regarding their online behaviour or interactions with online advertisements, as they might be responding based on perceptions and not necessarily on actual behaviour.</w:t>
      </w:r>
    </w:p>
    <w:p w14:paraId="0D10ECB6" w14:textId="77777777" w:rsidR="009A28A5" w:rsidRDefault="00D25173" w:rsidP="00D25173">
      <w:pPr>
        <w:spacing w:line="360" w:lineRule="auto"/>
        <w:jc w:val="both"/>
        <w:rPr>
          <w:rFonts w:ascii="Arial" w:hAnsi="Arial" w:cs="Arial"/>
          <w:color w:val="000000" w:themeColor="text1"/>
        </w:rPr>
      </w:pPr>
      <w:r w:rsidRPr="00D25173">
        <w:rPr>
          <w:rFonts w:ascii="Arial" w:hAnsi="Arial" w:cs="Arial"/>
          <w:color w:val="000000" w:themeColor="text1"/>
        </w:rPr>
        <w:t xml:space="preserve">Third, the data presented in the research is about consumer perceptions of </w:t>
      </w:r>
      <w:r w:rsidR="009A28A5" w:rsidRPr="00D25173">
        <w:rPr>
          <w:rFonts w:ascii="Arial" w:hAnsi="Arial" w:cs="Arial"/>
          <w:color w:val="000000" w:themeColor="text1"/>
        </w:rPr>
        <w:t>personalized</w:t>
      </w:r>
      <w:r w:rsidRPr="00D25173">
        <w:rPr>
          <w:rFonts w:ascii="Arial" w:hAnsi="Arial" w:cs="Arial"/>
          <w:color w:val="000000" w:themeColor="text1"/>
        </w:rPr>
        <w:t xml:space="preserve"> advertising instead of a real behavioural analysis of online platforms. Thus, it might not represent the full extent of </w:t>
      </w:r>
      <w:r w:rsidR="009A28A5" w:rsidRPr="00D25173">
        <w:rPr>
          <w:rFonts w:ascii="Arial" w:hAnsi="Arial" w:cs="Arial"/>
          <w:color w:val="000000" w:themeColor="text1"/>
        </w:rPr>
        <w:t>personalized</w:t>
      </w:r>
      <w:r w:rsidRPr="00D25173">
        <w:rPr>
          <w:rFonts w:ascii="Arial" w:hAnsi="Arial" w:cs="Arial"/>
          <w:color w:val="000000" w:themeColor="text1"/>
        </w:rPr>
        <w:t xml:space="preserve"> advertising algorithm functioning in actual marketing conditions.</w:t>
      </w:r>
    </w:p>
    <w:p w14:paraId="10882E8F" w14:textId="1CB854C2" w:rsidR="00D25173" w:rsidRDefault="00D25173" w:rsidP="005C303A">
      <w:pPr>
        <w:spacing w:line="360" w:lineRule="auto"/>
        <w:jc w:val="both"/>
        <w:rPr>
          <w:rFonts w:ascii="Arial" w:hAnsi="Arial" w:cs="Arial"/>
          <w:color w:val="000000" w:themeColor="text1"/>
        </w:rPr>
      </w:pPr>
      <w:r w:rsidRPr="00D25173">
        <w:rPr>
          <w:rFonts w:ascii="Arial" w:hAnsi="Arial" w:cs="Arial"/>
          <w:color w:val="000000" w:themeColor="text1"/>
        </w:rPr>
        <w:t xml:space="preserve">Also, the study is carried out in a narrow time span, and it might limit the richness of data sourcing and data examination. In spite of these drawbacks, the article can provide helpful insights about the effect of </w:t>
      </w:r>
      <w:r w:rsidR="009A28A5" w:rsidRPr="00D25173">
        <w:rPr>
          <w:rFonts w:ascii="Arial" w:hAnsi="Arial" w:cs="Arial"/>
          <w:color w:val="000000" w:themeColor="text1"/>
        </w:rPr>
        <w:t>personalized</w:t>
      </w:r>
      <w:r w:rsidRPr="00D25173">
        <w:rPr>
          <w:rFonts w:ascii="Arial" w:hAnsi="Arial" w:cs="Arial"/>
          <w:color w:val="000000" w:themeColor="text1"/>
        </w:rPr>
        <w:t xml:space="preserve"> digital advertising on customer engagement and digital marketing.</w:t>
      </w:r>
    </w:p>
    <w:p w14:paraId="02D7A6BE" w14:textId="5DB7E244" w:rsidR="00D037F5" w:rsidRPr="00D037F5" w:rsidRDefault="00311986" w:rsidP="002F3E56">
      <w:pPr>
        <w:pStyle w:val="Heading1"/>
      </w:pPr>
      <w:bookmarkStart w:id="19" w:name="_Toc224863161"/>
      <w:r>
        <w:t>5</w:t>
      </w:r>
      <w:r w:rsidR="00D037F5" w:rsidRPr="00D037F5">
        <w:t>. Expected Findings</w:t>
      </w:r>
      <w:bookmarkEnd w:id="19"/>
    </w:p>
    <w:p w14:paraId="53F1E636" w14:textId="39A1058A" w:rsidR="0019022C" w:rsidRDefault="001A6727" w:rsidP="001A6727">
      <w:pPr>
        <w:spacing w:line="360" w:lineRule="auto"/>
        <w:jc w:val="both"/>
        <w:rPr>
          <w:rFonts w:ascii="Arial" w:hAnsi="Arial" w:cs="Arial"/>
          <w:color w:val="000000" w:themeColor="text1"/>
        </w:rPr>
      </w:pPr>
      <w:r w:rsidRPr="001A6727">
        <w:rPr>
          <w:rFonts w:ascii="Arial" w:hAnsi="Arial" w:cs="Arial"/>
          <w:color w:val="000000" w:themeColor="text1"/>
        </w:rPr>
        <w:t xml:space="preserve">It is anticipated that the research will prove that the </w:t>
      </w:r>
      <w:r w:rsidR="0019022C" w:rsidRPr="001A6727">
        <w:rPr>
          <w:rFonts w:ascii="Arial" w:hAnsi="Arial" w:cs="Arial"/>
          <w:color w:val="000000" w:themeColor="text1"/>
        </w:rPr>
        <w:t>personalized</w:t>
      </w:r>
      <w:r w:rsidRPr="001A6727">
        <w:rPr>
          <w:rFonts w:ascii="Arial" w:hAnsi="Arial" w:cs="Arial"/>
          <w:color w:val="000000" w:themeColor="text1"/>
        </w:rPr>
        <w:t xml:space="preserve"> digital advertising positively influences the customer engagement. Consumers will engage more with the advertisements when they are made to suit their preferences.</w:t>
      </w:r>
    </w:p>
    <w:p w14:paraId="72F939BA" w14:textId="4CE10A9C" w:rsidR="0019022C" w:rsidRDefault="001A6727" w:rsidP="001A6727">
      <w:pPr>
        <w:spacing w:line="360" w:lineRule="auto"/>
        <w:jc w:val="both"/>
        <w:rPr>
          <w:rFonts w:ascii="Arial" w:hAnsi="Arial" w:cs="Arial"/>
          <w:color w:val="000000" w:themeColor="text1"/>
        </w:rPr>
      </w:pPr>
      <w:r w:rsidRPr="001A6727">
        <w:rPr>
          <w:rFonts w:ascii="Arial" w:hAnsi="Arial" w:cs="Arial"/>
          <w:color w:val="000000" w:themeColor="text1"/>
        </w:rPr>
        <w:t xml:space="preserve">Relevance and perceived usefulness are also not unlikely to have a significant impact on the engagement levels. When consumers feel that </w:t>
      </w:r>
      <w:r w:rsidR="0019022C" w:rsidRPr="001A6727">
        <w:rPr>
          <w:rFonts w:ascii="Arial" w:hAnsi="Arial" w:cs="Arial"/>
          <w:color w:val="000000" w:themeColor="text1"/>
        </w:rPr>
        <w:t>personalized</w:t>
      </w:r>
      <w:r w:rsidRPr="001A6727">
        <w:rPr>
          <w:rFonts w:ascii="Arial" w:hAnsi="Arial" w:cs="Arial"/>
          <w:color w:val="000000" w:themeColor="text1"/>
        </w:rPr>
        <w:t xml:space="preserve"> advertisements have helped them and are informative, they intend to interact with the brands online.</w:t>
      </w:r>
    </w:p>
    <w:p w14:paraId="4516B65D" w14:textId="43D6EC72" w:rsidR="0019022C" w:rsidRDefault="001A6727" w:rsidP="001A6727">
      <w:pPr>
        <w:spacing w:line="360" w:lineRule="auto"/>
        <w:jc w:val="both"/>
        <w:rPr>
          <w:rFonts w:ascii="Arial" w:hAnsi="Arial" w:cs="Arial"/>
          <w:color w:val="000000" w:themeColor="text1"/>
        </w:rPr>
      </w:pPr>
      <w:r w:rsidRPr="001A6727">
        <w:rPr>
          <w:rFonts w:ascii="Arial" w:hAnsi="Arial" w:cs="Arial"/>
          <w:color w:val="000000" w:themeColor="text1"/>
        </w:rPr>
        <w:lastRenderedPageBreak/>
        <w:t xml:space="preserve">Nonetheless, it is also possible that the research will also indicate that privacy issues can diminish the efficiency of </w:t>
      </w:r>
      <w:r w:rsidR="0019022C" w:rsidRPr="001A6727">
        <w:rPr>
          <w:rFonts w:ascii="Arial" w:hAnsi="Arial" w:cs="Arial"/>
          <w:color w:val="000000" w:themeColor="text1"/>
        </w:rPr>
        <w:t>personalized</w:t>
      </w:r>
      <w:r w:rsidRPr="001A6727">
        <w:rPr>
          <w:rFonts w:ascii="Arial" w:hAnsi="Arial" w:cs="Arial"/>
          <w:color w:val="000000" w:themeColor="text1"/>
        </w:rPr>
        <w:t xml:space="preserve"> advertising. In case consumers are not satisfied with the way their data is </w:t>
      </w:r>
      <w:r w:rsidR="0019022C" w:rsidRPr="001A6727">
        <w:rPr>
          <w:rFonts w:ascii="Arial" w:hAnsi="Arial" w:cs="Arial"/>
          <w:color w:val="000000" w:themeColor="text1"/>
        </w:rPr>
        <w:t>utilized</w:t>
      </w:r>
      <w:r w:rsidRPr="001A6727">
        <w:rPr>
          <w:rFonts w:ascii="Arial" w:hAnsi="Arial" w:cs="Arial"/>
          <w:color w:val="000000" w:themeColor="text1"/>
        </w:rPr>
        <w:t>, they can evade contact with the adverts.</w:t>
      </w:r>
    </w:p>
    <w:p w14:paraId="59A9BE45" w14:textId="59FAB7CF" w:rsidR="001A6727" w:rsidRPr="00D037F5" w:rsidRDefault="001A6727" w:rsidP="005C303A">
      <w:pPr>
        <w:spacing w:line="360" w:lineRule="auto"/>
        <w:jc w:val="both"/>
        <w:rPr>
          <w:rFonts w:ascii="Arial" w:hAnsi="Arial" w:cs="Arial"/>
          <w:color w:val="000000" w:themeColor="text1"/>
        </w:rPr>
      </w:pPr>
      <w:r w:rsidRPr="001A6727">
        <w:rPr>
          <w:rFonts w:ascii="Arial" w:hAnsi="Arial" w:cs="Arial"/>
          <w:color w:val="000000" w:themeColor="text1"/>
        </w:rPr>
        <w:t xml:space="preserve">In general, the results will assist enterprises to learn the ways in which </w:t>
      </w:r>
      <w:r w:rsidR="0019022C" w:rsidRPr="001A6727">
        <w:rPr>
          <w:rFonts w:ascii="Arial" w:hAnsi="Arial" w:cs="Arial"/>
          <w:color w:val="000000" w:themeColor="text1"/>
        </w:rPr>
        <w:t>individualized</w:t>
      </w:r>
      <w:r w:rsidRPr="001A6727">
        <w:rPr>
          <w:rFonts w:ascii="Arial" w:hAnsi="Arial" w:cs="Arial"/>
          <w:color w:val="000000" w:themeColor="text1"/>
        </w:rPr>
        <w:t xml:space="preserve"> advertising methods can enhance customer interaction without losing consumer confidence.</w:t>
      </w:r>
    </w:p>
    <w:p w14:paraId="440D372D" w14:textId="5520902E" w:rsidR="00863055" w:rsidRDefault="00311986" w:rsidP="00863055">
      <w:pPr>
        <w:pStyle w:val="Heading1"/>
      </w:pPr>
      <w:bookmarkStart w:id="20" w:name="_Toc224863162"/>
      <w:r>
        <w:t>6</w:t>
      </w:r>
      <w:r w:rsidR="00D037F5" w:rsidRPr="00D037F5">
        <w:t>. Research Timeline</w:t>
      </w:r>
      <w:bookmarkEnd w:id="20"/>
    </w:p>
    <w:tbl>
      <w:tblPr>
        <w:tblStyle w:val="GridTable1Light"/>
        <w:tblW w:w="0" w:type="auto"/>
        <w:tblLook w:val="04A0" w:firstRow="1" w:lastRow="0" w:firstColumn="1" w:lastColumn="0" w:noHBand="0" w:noVBand="1"/>
      </w:tblPr>
      <w:tblGrid>
        <w:gridCol w:w="2204"/>
        <w:gridCol w:w="863"/>
        <w:gridCol w:w="862"/>
        <w:gridCol w:w="862"/>
        <w:gridCol w:w="862"/>
        <w:gridCol w:w="898"/>
        <w:gridCol w:w="931"/>
        <w:gridCol w:w="934"/>
        <w:gridCol w:w="934"/>
      </w:tblGrid>
      <w:tr w:rsidR="00863055" w:rsidRPr="00863055" w14:paraId="4F347929" w14:textId="77777777" w:rsidTr="0086305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18DEBE6" w14:textId="77777777" w:rsidR="00863055" w:rsidRPr="00863055" w:rsidRDefault="00863055" w:rsidP="00FB4137">
            <w:pPr>
              <w:spacing w:line="360" w:lineRule="auto"/>
              <w:jc w:val="center"/>
              <w:rPr>
                <w:rFonts w:ascii="Arial" w:hAnsi="Arial" w:cs="Arial"/>
                <w:sz w:val="20"/>
                <w:szCs w:val="20"/>
              </w:rPr>
            </w:pPr>
            <w:r w:rsidRPr="00863055">
              <w:rPr>
                <w:rFonts w:ascii="Arial" w:hAnsi="Arial" w:cs="Arial"/>
                <w:sz w:val="20"/>
                <w:szCs w:val="20"/>
              </w:rPr>
              <w:t>Activity</w:t>
            </w:r>
          </w:p>
        </w:tc>
        <w:tc>
          <w:tcPr>
            <w:tcW w:w="0" w:type="auto"/>
            <w:vAlign w:val="center"/>
            <w:hideMark/>
          </w:tcPr>
          <w:p w14:paraId="7C9FA06E"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1–2</w:t>
            </w:r>
          </w:p>
        </w:tc>
        <w:tc>
          <w:tcPr>
            <w:tcW w:w="0" w:type="auto"/>
            <w:vAlign w:val="center"/>
            <w:hideMark/>
          </w:tcPr>
          <w:p w14:paraId="12DA9FEA"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3–4</w:t>
            </w:r>
          </w:p>
        </w:tc>
        <w:tc>
          <w:tcPr>
            <w:tcW w:w="0" w:type="auto"/>
            <w:vAlign w:val="center"/>
            <w:hideMark/>
          </w:tcPr>
          <w:p w14:paraId="68358289"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5–6</w:t>
            </w:r>
          </w:p>
        </w:tc>
        <w:tc>
          <w:tcPr>
            <w:tcW w:w="0" w:type="auto"/>
            <w:vAlign w:val="center"/>
            <w:hideMark/>
          </w:tcPr>
          <w:p w14:paraId="67DDBA41"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7–8</w:t>
            </w:r>
          </w:p>
        </w:tc>
        <w:tc>
          <w:tcPr>
            <w:tcW w:w="0" w:type="auto"/>
            <w:vAlign w:val="center"/>
            <w:hideMark/>
          </w:tcPr>
          <w:p w14:paraId="403F2C73"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9–10</w:t>
            </w:r>
          </w:p>
        </w:tc>
        <w:tc>
          <w:tcPr>
            <w:tcW w:w="0" w:type="auto"/>
            <w:vAlign w:val="center"/>
            <w:hideMark/>
          </w:tcPr>
          <w:p w14:paraId="529913A3"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11–12</w:t>
            </w:r>
          </w:p>
        </w:tc>
        <w:tc>
          <w:tcPr>
            <w:tcW w:w="0" w:type="auto"/>
            <w:vAlign w:val="center"/>
            <w:hideMark/>
          </w:tcPr>
          <w:p w14:paraId="55934894"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13–14</w:t>
            </w:r>
          </w:p>
        </w:tc>
        <w:tc>
          <w:tcPr>
            <w:tcW w:w="0" w:type="auto"/>
            <w:vAlign w:val="center"/>
            <w:hideMark/>
          </w:tcPr>
          <w:p w14:paraId="0E5432FB" w14:textId="77777777" w:rsidR="00863055" w:rsidRPr="00863055" w:rsidRDefault="00863055" w:rsidP="00FB4137">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Week 15–16</w:t>
            </w:r>
          </w:p>
        </w:tc>
      </w:tr>
      <w:tr w:rsidR="00863055" w:rsidRPr="00863055" w14:paraId="3CED1108"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18F9A8"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Topic Selection &amp; Proposal Writing</w:t>
            </w:r>
          </w:p>
        </w:tc>
        <w:tc>
          <w:tcPr>
            <w:tcW w:w="0" w:type="auto"/>
            <w:vAlign w:val="center"/>
            <w:hideMark/>
          </w:tcPr>
          <w:p w14:paraId="782E5AC0" w14:textId="352F1498"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255C64D9" w14:textId="2E2957DD"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64959E4A"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5AE66555"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53CA4FA9"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35EE1CF"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A098CC1"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B6997B1"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1ECA0013"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DB32E6E"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Literature Review</w:t>
            </w:r>
          </w:p>
        </w:tc>
        <w:tc>
          <w:tcPr>
            <w:tcW w:w="0" w:type="auto"/>
            <w:vAlign w:val="center"/>
            <w:hideMark/>
          </w:tcPr>
          <w:p w14:paraId="0E09199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0E27716D" w14:textId="7A3F448D"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1A372596" w14:textId="757491D2"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50A9ADCE"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87D8829"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2DD5BF2"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11D1E98"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52B723A"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01C557BA"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671AD0C"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Research Design &amp; Methodology</w:t>
            </w:r>
          </w:p>
        </w:tc>
        <w:tc>
          <w:tcPr>
            <w:tcW w:w="0" w:type="auto"/>
            <w:vAlign w:val="center"/>
            <w:hideMark/>
          </w:tcPr>
          <w:p w14:paraId="12087E8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AEABA5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49FC59E7" w14:textId="08402041"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7111BDC5" w14:textId="46F801C5"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50AA1A03"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8B4D13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BCAE294"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163190F"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63BAEB9C"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C3370B"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Ethics Approval</w:t>
            </w:r>
          </w:p>
        </w:tc>
        <w:tc>
          <w:tcPr>
            <w:tcW w:w="0" w:type="auto"/>
            <w:vAlign w:val="center"/>
            <w:hideMark/>
          </w:tcPr>
          <w:p w14:paraId="7E234483"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A084A2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B12369B" w14:textId="79720B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24C589C3"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4942D32F"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3AC87A5"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CDC890D"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38295D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0BBDD667"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EDBAB5"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Questionnaire Design</w:t>
            </w:r>
          </w:p>
        </w:tc>
        <w:tc>
          <w:tcPr>
            <w:tcW w:w="0" w:type="auto"/>
            <w:vAlign w:val="center"/>
            <w:hideMark/>
          </w:tcPr>
          <w:p w14:paraId="7F206EF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A4E094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EC75CF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0147081E" w14:textId="5241E846"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1D0F0ED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5B8FA7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046D7A98"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704BC6F"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6D621DC7"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D6EC70"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Data Collection</w:t>
            </w:r>
          </w:p>
        </w:tc>
        <w:tc>
          <w:tcPr>
            <w:tcW w:w="0" w:type="auto"/>
            <w:vAlign w:val="center"/>
            <w:hideMark/>
          </w:tcPr>
          <w:p w14:paraId="2C392EF3"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8CAE4D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0AB9C74D"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41F9B7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B9C949A" w14:textId="4123B8FC"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60FDA665" w14:textId="4E0EAD59"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7DE55158"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16EA94F"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1F9CAD52"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1D5294"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Data Analysis</w:t>
            </w:r>
          </w:p>
        </w:tc>
        <w:tc>
          <w:tcPr>
            <w:tcW w:w="0" w:type="auto"/>
            <w:vAlign w:val="center"/>
            <w:hideMark/>
          </w:tcPr>
          <w:p w14:paraId="47F5D833"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D73ED9A"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36EF4F4"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2B7FD78"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783D3B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75DD558" w14:textId="0ACFF952"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25CE5DD9" w14:textId="795C7AEA"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78F30F3E"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36202630"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B1D690"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Findings &amp; Discussion</w:t>
            </w:r>
          </w:p>
        </w:tc>
        <w:tc>
          <w:tcPr>
            <w:tcW w:w="0" w:type="auto"/>
            <w:vAlign w:val="center"/>
            <w:hideMark/>
          </w:tcPr>
          <w:p w14:paraId="39813FD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E7BA3D4"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5848CBBD"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BBCF5B0"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B2A4D9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40EF35A7"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3EA306B" w14:textId="30CAE24E"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3A50502A"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r>
      <w:tr w:rsidR="00863055" w:rsidRPr="00863055" w14:paraId="52A89FEE"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65CB7E"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Final Writing &amp; Editing</w:t>
            </w:r>
          </w:p>
        </w:tc>
        <w:tc>
          <w:tcPr>
            <w:tcW w:w="0" w:type="auto"/>
            <w:vAlign w:val="center"/>
            <w:hideMark/>
          </w:tcPr>
          <w:p w14:paraId="7E3C6242"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D9274BC"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26954CC1"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48AE56B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34172B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60DA8DDA"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B80C6F4" w14:textId="4943D633"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c>
          <w:tcPr>
            <w:tcW w:w="0" w:type="auto"/>
            <w:vAlign w:val="center"/>
            <w:hideMark/>
          </w:tcPr>
          <w:p w14:paraId="565D418D" w14:textId="3F9EC98C"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r>
      <w:tr w:rsidR="00863055" w:rsidRPr="00863055" w14:paraId="07F6C4F0" w14:textId="77777777" w:rsidTr="0086305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0C41E8" w14:textId="77777777" w:rsidR="00863055" w:rsidRPr="00863055" w:rsidRDefault="00863055" w:rsidP="00FB4137">
            <w:pPr>
              <w:spacing w:line="360" w:lineRule="auto"/>
              <w:rPr>
                <w:rFonts w:ascii="Arial" w:hAnsi="Arial" w:cs="Arial"/>
                <w:sz w:val="20"/>
                <w:szCs w:val="20"/>
              </w:rPr>
            </w:pPr>
            <w:r w:rsidRPr="00863055">
              <w:rPr>
                <w:rFonts w:ascii="Arial" w:hAnsi="Arial" w:cs="Arial"/>
                <w:sz w:val="20"/>
                <w:szCs w:val="20"/>
              </w:rPr>
              <w:t>Submission Preparation</w:t>
            </w:r>
          </w:p>
        </w:tc>
        <w:tc>
          <w:tcPr>
            <w:tcW w:w="0" w:type="auto"/>
            <w:vAlign w:val="center"/>
            <w:hideMark/>
          </w:tcPr>
          <w:p w14:paraId="33492FF5"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19C19935"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331F3982"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4FEDECFE"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5A9B20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0A1F83A6"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60A2755" w14:textId="77777777"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0" w:type="auto"/>
            <w:vAlign w:val="center"/>
            <w:hideMark/>
          </w:tcPr>
          <w:p w14:paraId="7E93D246" w14:textId="212E3760" w:rsidR="00863055" w:rsidRPr="00863055" w:rsidRDefault="00863055" w:rsidP="00FB413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63055">
              <w:rPr>
                <w:rFonts w:ascii="Arial" w:hAnsi="Arial" w:cs="Arial"/>
                <w:sz w:val="20"/>
                <w:szCs w:val="20"/>
              </w:rPr>
              <w:t>●●●●</w:t>
            </w:r>
          </w:p>
        </w:tc>
      </w:tr>
    </w:tbl>
    <w:p w14:paraId="6D416129" w14:textId="476DEB43" w:rsidR="00D037F5" w:rsidRPr="00D037F5" w:rsidRDefault="00311986" w:rsidP="002F3E56">
      <w:pPr>
        <w:pStyle w:val="Heading1"/>
      </w:pPr>
      <w:bookmarkStart w:id="21" w:name="_Toc224863163"/>
      <w:r>
        <w:t>7</w:t>
      </w:r>
      <w:r w:rsidR="00D037F5" w:rsidRPr="00D037F5">
        <w:t>. Conclusion</w:t>
      </w:r>
      <w:bookmarkEnd w:id="21"/>
    </w:p>
    <w:p w14:paraId="1C0B6B33" w14:textId="3034AF4E" w:rsidR="00834563" w:rsidRPr="00834563" w:rsidRDefault="00834563" w:rsidP="00834563">
      <w:pPr>
        <w:spacing w:line="360" w:lineRule="auto"/>
        <w:jc w:val="both"/>
        <w:rPr>
          <w:rFonts w:ascii="Arial" w:hAnsi="Arial" w:cs="Arial"/>
          <w:color w:val="000000" w:themeColor="text1"/>
        </w:rPr>
      </w:pPr>
      <w:r w:rsidRPr="00834563">
        <w:rPr>
          <w:rFonts w:ascii="Arial" w:hAnsi="Arial" w:cs="Arial"/>
          <w:color w:val="000000" w:themeColor="text1"/>
        </w:rPr>
        <w:t xml:space="preserve">In summary, </w:t>
      </w:r>
      <w:r w:rsidR="00BD4073" w:rsidRPr="00834563">
        <w:rPr>
          <w:rFonts w:ascii="Arial" w:hAnsi="Arial" w:cs="Arial"/>
          <w:color w:val="000000" w:themeColor="text1"/>
        </w:rPr>
        <w:t>individualized</w:t>
      </w:r>
      <w:r w:rsidRPr="00834563">
        <w:rPr>
          <w:rFonts w:ascii="Arial" w:hAnsi="Arial" w:cs="Arial"/>
          <w:color w:val="000000" w:themeColor="text1"/>
        </w:rPr>
        <w:t xml:space="preserve"> online advertisement has emerged as an influential approach to marketing during the digital age. Through the consumer information and the advanced technologies, businesses are able to make targeted marketing messages that are closer to individual consumers. This strategy can contribute to the improvement of interaction with the customers, as it can offer meaningful interactions between consumers and </w:t>
      </w:r>
      <w:r w:rsidRPr="00834563">
        <w:rPr>
          <w:rFonts w:ascii="Arial" w:hAnsi="Arial" w:cs="Arial"/>
          <w:color w:val="000000" w:themeColor="text1"/>
        </w:rPr>
        <w:lastRenderedPageBreak/>
        <w:t>brands.</w:t>
      </w:r>
      <w:r w:rsidRPr="00834563">
        <w:rPr>
          <w:rFonts w:ascii="Arial" w:hAnsi="Arial" w:cs="Arial"/>
          <w:color w:val="000000" w:themeColor="text1"/>
        </w:rPr>
        <w:br/>
        <w:t xml:space="preserve">Nevertheless, </w:t>
      </w:r>
      <w:r w:rsidR="00BD4073" w:rsidRPr="00834563">
        <w:rPr>
          <w:rFonts w:ascii="Arial" w:hAnsi="Arial" w:cs="Arial"/>
          <w:color w:val="000000" w:themeColor="text1"/>
        </w:rPr>
        <w:t>personalized</w:t>
      </w:r>
      <w:r w:rsidRPr="00834563">
        <w:rPr>
          <w:rFonts w:ascii="Arial" w:hAnsi="Arial" w:cs="Arial"/>
          <w:color w:val="000000" w:themeColor="text1"/>
        </w:rPr>
        <w:t xml:space="preserve"> advertising is also effective based on consumer trust and ethical data handling. To ensure that customers have positive relationships with the company, companies have to balance privacy protection and </w:t>
      </w:r>
      <w:r w:rsidR="00BD4073" w:rsidRPr="00834563">
        <w:rPr>
          <w:rFonts w:ascii="Arial" w:hAnsi="Arial" w:cs="Arial"/>
          <w:color w:val="000000" w:themeColor="text1"/>
        </w:rPr>
        <w:t>personalization</w:t>
      </w:r>
      <w:r w:rsidRPr="00834563">
        <w:rPr>
          <w:rFonts w:ascii="Arial" w:hAnsi="Arial" w:cs="Arial"/>
          <w:color w:val="000000" w:themeColor="text1"/>
        </w:rPr>
        <w:t>.</w:t>
      </w:r>
      <w:r w:rsidRPr="00834563">
        <w:rPr>
          <w:rFonts w:ascii="Arial" w:hAnsi="Arial" w:cs="Arial"/>
          <w:color w:val="000000" w:themeColor="text1"/>
        </w:rPr>
        <w:br/>
        <w:t xml:space="preserve">The study will help in the comprehension of the effects of </w:t>
      </w:r>
      <w:r w:rsidR="00BD4073" w:rsidRPr="00834563">
        <w:rPr>
          <w:rFonts w:ascii="Arial" w:hAnsi="Arial" w:cs="Arial"/>
          <w:color w:val="000000" w:themeColor="text1"/>
        </w:rPr>
        <w:t>personalized</w:t>
      </w:r>
      <w:r w:rsidRPr="00834563">
        <w:rPr>
          <w:rFonts w:ascii="Arial" w:hAnsi="Arial" w:cs="Arial"/>
          <w:color w:val="000000" w:themeColor="text1"/>
        </w:rPr>
        <w:t xml:space="preserve"> digital advertising on customer engagement and make viable suggestions to other marketers willing to come up with effective digital marketing tools to use.</w:t>
      </w:r>
    </w:p>
    <w:p w14:paraId="316287AB" w14:textId="77777777" w:rsidR="008D2529" w:rsidRDefault="008D2529" w:rsidP="005C303A">
      <w:pPr>
        <w:spacing w:line="360" w:lineRule="auto"/>
        <w:jc w:val="both"/>
        <w:rPr>
          <w:rFonts w:ascii="Arial" w:hAnsi="Arial" w:cs="Arial"/>
          <w:color w:val="000000" w:themeColor="text1"/>
        </w:rPr>
      </w:pPr>
    </w:p>
    <w:p w14:paraId="69EC7143" w14:textId="77777777" w:rsidR="008D2529" w:rsidRDefault="008D2529" w:rsidP="005C303A">
      <w:pPr>
        <w:spacing w:line="360" w:lineRule="auto"/>
        <w:jc w:val="both"/>
        <w:rPr>
          <w:rFonts w:ascii="Arial" w:hAnsi="Arial" w:cs="Arial"/>
          <w:color w:val="000000" w:themeColor="text1"/>
        </w:rPr>
      </w:pPr>
    </w:p>
    <w:p w14:paraId="65EE8E19" w14:textId="77777777" w:rsidR="008D2529" w:rsidRDefault="008D2529" w:rsidP="005C303A">
      <w:pPr>
        <w:spacing w:line="360" w:lineRule="auto"/>
        <w:jc w:val="both"/>
        <w:rPr>
          <w:rFonts w:ascii="Arial" w:hAnsi="Arial" w:cs="Arial"/>
          <w:color w:val="000000" w:themeColor="text1"/>
        </w:rPr>
      </w:pPr>
    </w:p>
    <w:p w14:paraId="3DD45AEC" w14:textId="77777777" w:rsidR="008D2529" w:rsidRDefault="008D2529" w:rsidP="005C303A">
      <w:pPr>
        <w:spacing w:line="360" w:lineRule="auto"/>
        <w:jc w:val="both"/>
        <w:rPr>
          <w:rFonts w:ascii="Arial" w:hAnsi="Arial" w:cs="Arial"/>
          <w:color w:val="000000" w:themeColor="text1"/>
        </w:rPr>
      </w:pPr>
    </w:p>
    <w:p w14:paraId="6B3AA741" w14:textId="77777777" w:rsidR="00D162BC" w:rsidRDefault="00D162BC" w:rsidP="005C303A">
      <w:pPr>
        <w:spacing w:line="360" w:lineRule="auto"/>
        <w:jc w:val="both"/>
        <w:rPr>
          <w:rFonts w:ascii="Arial" w:hAnsi="Arial" w:cs="Arial"/>
          <w:color w:val="000000" w:themeColor="text1"/>
        </w:rPr>
      </w:pPr>
    </w:p>
    <w:p w14:paraId="58D786A2" w14:textId="77777777" w:rsidR="00C61692" w:rsidRDefault="00C61692" w:rsidP="005C303A">
      <w:pPr>
        <w:spacing w:line="360" w:lineRule="auto"/>
        <w:jc w:val="both"/>
        <w:rPr>
          <w:rFonts w:ascii="Arial" w:hAnsi="Arial" w:cs="Arial"/>
          <w:color w:val="000000" w:themeColor="text1"/>
        </w:rPr>
      </w:pPr>
    </w:p>
    <w:p w14:paraId="63EA7129" w14:textId="77777777" w:rsidR="00C61692" w:rsidRDefault="00C61692" w:rsidP="005C303A">
      <w:pPr>
        <w:spacing w:line="360" w:lineRule="auto"/>
        <w:jc w:val="both"/>
        <w:rPr>
          <w:rFonts w:ascii="Arial" w:hAnsi="Arial" w:cs="Arial"/>
          <w:color w:val="000000" w:themeColor="text1"/>
        </w:rPr>
      </w:pPr>
    </w:p>
    <w:p w14:paraId="4E575F37" w14:textId="77777777" w:rsidR="00C61692" w:rsidRDefault="00C61692" w:rsidP="005C303A">
      <w:pPr>
        <w:spacing w:line="360" w:lineRule="auto"/>
        <w:jc w:val="both"/>
        <w:rPr>
          <w:rFonts w:ascii="Arial" w:hAnsi="Arial" w:cs="Arial"/>
          <w:color w:val="000000" w:themeColor="text1"/>
        </w:rPr>
      </w:pPr>
    </w:p>
    <w:p w14:paraId="79B124C5" w14:textId="77777777" w:rsidR="00C61692" w:rsidRDefault="00C61692" w:rsidP="005C303A">
      <w:pPr>
        <w:spacing w:line="360" w:lineRule="auto"/>
        <w:jc w:val="both"/>
        <w:rPr>
          <w:rFonts w:ascii="Arial" w:hAnsi="Arial" w:cs="Arial"/>
          <w:color w:val="000000" w:themeColor="text1"/>
        </w:rPr>
      </w:pPr>
    </w:p>
    <w:p w14:paraId="3EABF53B" w14:textId="77777777" w:rsidR="00C61692" w:rsidRDefault="00C61692" w:rsidP="005C303A">
      <w:pPr>
        <w:spacing w:line="360" w:lineRule="auto"/>
        <w:jc w:val="both"/>
        <w:rPr>
          <w:rFonts w:ascii="Arial" w:hAnsi="Arial" w:cs="Arial"/>
          <w:color w:val="000000" w:themeColor="text1"/>
        </w:rPr>
      </w:pPr>
    </w:p>
    <w:p w14:paraId="1476E47B" w14:textId="77777777" w:rsidR="00C61692" w:rsidRDefault="00C61692" w:rsidP="005C303A">
      <w:pPr>
        <w:spacing w:line="360" w:lineRule="auto"/>
        <w:jc w:val="both"/>
        <w:rPr>
          <w:rFonts w:ascii="Arial" w:hAnsi="Arial" w:cs="Arial"/>
          <w:color w:val="000000" w:themeColor="text1"/>
        </w:rPr>
      </w:pPr>
    </w:p>
    <w:p w14:paraId="45CD60C2" w14:textId="77777777" w:rsidR="00C61692" w:rsidRDefault="00C61692" w:rsidP="005C303A">
      <w:pPr>
        <w:spacing w:line="360" w:lineRule="auto"/>
        <w:jc w:val="both"/>
        <w:rPr>
          <w:rFonts w:ascii="Arial" w:hAnsi="Arial" w:cs="Arial"/>
          <w:color w:val="000000" w:themeColor="text1"/>
        </w:rPr>
      </w:pPr>
    </w:p>
    <w:p w14:paraId="47D2C8FA" w14:textId="77777777" w:rsidR="00C61692" w:rsidRDefault="00C61692" w:rsidP="005C303A">
      <w:pPr>
        <w:spacing w:line="360" w:lineRule="auto"/>
        <w:jc w:val="both"/>
        <w:rPr>
          <w:rFonts w:ascii="Arial" w:hAnsi="Arial" w:cs="Arial"/>
          <w:color w:val="000000" w:themeColor="text1"/>
        </w:rPr>
      </w:pPr>
    </w:p>
    <w:p w14:paraId="76892405" w14:textId="77777777" w:rsidR="00C61692" w:rsidRDefault="00C61692" w:rsidP="005C303A">
      <w:pPr>
        <w:spacing w:line="360" w:lineRule="auto"/>
        <w:jc w:val="both"/>
        <w:rPr>
          <w:rFonts w:ascii="Arial" w:hAnsi="Arial" w:cs="Arial"/>
          <w:color w:val="000000" w:themeColor="text1"/>
        </w:rPr>
      </w:pPr>
    </w:p>
    <w:p w14:paraId="3E6F7516" w14:textId="77777777" w:rsidR="00C61692" w:rsidRDefault="00C61692" w:rsidP="005C303A">
      <w:pPr>
        <w:spacing w:line="360" w:lineRule="auto"/>
        <w:jc w:val="both"/>
        <w:rPr>
          <w:rFonts w:ascii="Arial" w:hAnsi="Arial" w:cs="Arial"/>
          <w:color w:val="000000" w:themeColor="text1"/>
        </w:rPr>
      </w:pPr>
    </w:p>
    <w:p w14:paraId="02AE228B" w14:textId="77777777" w:rsidR="008D2529" w:rsidRPr="008D2529" w:rsidRDefault="008D2529" w:rsidP="00D162BC">
      <w:pPr>
        <w:pStyle w:val="Heading1"/>
      </w:pPr>
      <w:bookmarkStart w:id="22" w:name="_Toc224863164"/>
      <w:r w:rsidRPr="008D2529">
        <w:lastRenderedPageBreak/>
        <w:t>References</w:t>
      </w:r>
      <w:bookmarkEnd w:id="22"/>
    </w:p>
    <w:p w14:paraId="5FD9FF0F"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Bleier, A. and Eisenbeiss, M., 2015. Personalized online advertising effectiveness: The interplay of what, when, and where. </w:t>
      </w:r>
      <w:r w:rsidRPr="008D2529">
        <w:rPr>
          <w:rFonts w:ascii="Arial" w:hAnsi="Arial" w:cs="Arial"/>
          <w:i/>
          <w:iCs/>
          <w:color w:val="000000" w:themeColor="text1"/>
        </w:rPr>
        <w:t>Marketing Science</w:t>
      </w:r>
      <w:r w:rsidRPr="008D2529">
        <w:rPr>
          <w:rFonts w:ascii="Arial" w:hAnsi="Arial" w:cs="Arial"/>
          <w:color w:val="000000" w:themeColor="text1"/>
        </w:rPr>
        <w:t>, 34(5), pp.669–688.</w:t>
      </w:r>
    </w:p>
    <w:p w14:paraId="602FF0CB"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Chaffey, D. and Ellis-Chadwick, F., 2019. </w:t>
      </w:r>
      <w:r w:rsidRPr="008D2529">
        <w:rPr>
          <w:rFonts w:ascii="Arial" w:hAnsi="Arial" w:cs="Arial"/>
          <w:i/>
          <w:iCs/>
          <w:color w:val="000000" w:themeColor="text1"/>
        </w:rPr>
        <w:t>Digital Marketing</w:t>
      </w:r>
      <w:r w:rsidRPr="008D2529">
        <w:rPr>
          <w:rFonts w:ascii="Arial" w:hAnsi="Arial" w:cs="Arial"/>
          <w:color w:val="000000" w:themeColor="text1"/>
        </w:rPr>
        <w:t>. 7th ed. London: Pearson Education.</w:t>
      </w:r>
    </w:p>
    <w:p w14:paraId="25AA1DC3" w14:textId="660E64F9"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Dehghani, M., </w:t>
      </w:r>
      <w:r w:rsidR="00A944DC" w:rsidRPr="008D2529">
        <w:rPr>
          <w:rFonts w:ascii="Arial" w:hAnsi="Arial" w:cs="Arial"/>
          <w:color w:val="000000" w:themeColor="text1"/>
        </w:rPr>
        <w:t>Nikai</w:t>
      </w:r>
      <w:r w:rsidRPr="008D2529">
        <w:rPr>
          <w:rFonts w:ascii="Arial" w:hAnsi="Arial" w:cs="Arial"/>
          <w:color w:val="000000" w:themeColor="text1"/>
        </w:rPr>
        <w:t>, M., Ramezani, I. and Sali, R., 2016. Evaluating the influence of YouTube advertising for attraction of young customers, 59, pp.165–172.</w:t>
      </w:r>
    </w:p>
    <w:p w14:paraId="55C6DC00" w14:textId="5DEABD9D" w:rsidR="008D2529" w:rsidRDefault="00A944DC"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Hollenbeck</w:t>
      </w:r>
      <w:r w:rsidR="008D2529" w:rsidRPr="008D2529">
        <w:rPr>
          <w:rFonts w:ascii="Arial" w:hAnsi="Arial" w:cs="Arial"/>
          <w:color w:val="000000" w:themeColor="text1"/>
        </w:rPr>
        <w:t>, L., Glynn, M. and Brodie, R., 2014. Consumer brand engagement in social media:</w:t>
      </w:r>
      <w:r>
        <w:rPr>
          <w:rFonts w:ascii="Arial" w:hAnsi="Arial" w:cs="Arial"/>
          <w:color w:val="000000" w:themeColor="text1"/>
        </w:rPr>
        <w:t xml:space="preserve"> </w:t>
      </w:r>
      <w:r w:rsidR="008D2529" w:rsidRPr="008D2529">
        <w:rPr>
          <w:rFonts w:ascii="Arial" w:hAnsi="Arial" w:cs="Arial"/>
          <w:i/>
          <w:iCs/>
          <w:color w:val="000000" w:themeColor="text1"/>
        </w:rPr>
        <w:t>Journal of Interactive Marketing</w:t>
      </w:r>
      <w:r w:rsidR="008D2529" w:rsidRPr="008D2529">
        <w:rPr>
          <w:rFonts w:ascii="Arial" w:hAnsi="Arial" w:cs="Arial"/>
          <w:color w:val="000000" w:themeColor="text1"/>
        </w:rPr>
        <w:t>, 28(2), pp.149–165.</w:t>
      </w:r>
    </w:p>
    <w:p w14:paraId="779B7350"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Kaplan, A. and Haenlein, M., 2010. Users of the world, unite! The challenges and opportunities of social media. </w:t>
      </w:r>
      <w:r w:rsidRPr="008D2529">
        <w:rPr>
          <w:rFonts w:ascii="Arial" w:hAnsi="Arial" w:cs="Arial"/>
          <w:i/>
          <w:iCs/>
          <w:color w:val="000000" w:themeColor="text1"/>
        </w:rPr>
        <w:t>Business Horizons</w:t>
      </w:r>
      <w:r w:rsidRPr="008D2529">
        <w:rPr>
          <w:rFonts w:ascii="Arial" w:hAnsi="Arial" w:cs="Arial"/>
          <w:color w:val="000000" w:themeColor="text1"/>
        </w:rPr>
        <w:t>, 53(1), pp.59–68.</w:t>
      </w:r>
    </w:p>
    <w:p w14:paraId="5EC00C04" w14:textId="4B303504"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Kumar, V. and </w:t>
      </w:r>
      <w:r w:rsidR="00A944DC" w:rsidRPr="008D2529">
        <w:rPr>
          <w:rFonts w:ascii="Arial" w:hAnsi="Arial" w:cs="Arial"/>
          <w:color w:val="000000" w:themeColor="text1"/>
        </w:rPr>
        <w:t>Pansare</w:t>
      </w:r>
      <w:r w:rsidRPr="008D2529">
        <w:rPr>
          <w:rFonts w:ascii="Arial" w:hAnsi="Arial" w:cs="Arial"/>
          <w:color w:val="000000" w:themeColor="text1"/>
        </w:rPr>
        <w:t xml:space="preserve">, A., 2016. Competitive advantage through engagement. </w:t>
      </w:r>
      <w:r w:rsidRPr="008D2529">
        <w:rPr>
          <w:rFonts w:ascii="Arial" w:hAnsi="Arial" w:cs="Arial"/>
          <w:i/>
          <w:iCs/>
          <w:color w:val="000000" w:themeColor="text1"/>
        </w:rPr>
        <w:t>Journal of Marketing Research</w:t>
      </w:r>
      <w:r w:rsidRPr="008D2529">
        <w:rPr>
          <w:rFonts w:ascii="Arial" w:hAnsi="Arial" w:cs="Arial"/>
          <w:color w:val="000000" w:themeColor="text1"/>
        </w:rPr>
        <w:t>, 53(4), pp.497–514.</w:t>
      </w:r>
    </w:p>
    <w:p w14:paraId="288112D6" w14:textId="09CFEEE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Lambrecht, A. and Tucker, C., 2013. When does retargeting work? Information specificity in online advertising, 50(5), pp.561–576.</w:t>
      </w:r>
    </w:p>
    <w:p w14:paraId="22726CD0"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Martin, K. and Murphy, P., 2017. The role of data privacy in marketing. </w:t>
      </w:r>
      <w:r w:rsidRPr="008D2529">
        <w:rPr>
          <w:rFonts w:ascii="Arial" w:hAnsi="Arial" w:cs="Arial"/>
          <w:i/>
          <w:iCs/>
          <w:color w:val="000000" w:themeColor="text1"/>
        </w:rPr>
        <w:t>Journal of the Academy of Marketing Science</w:t>
      </w:r>
      <w:r w:rsidRPr="008D2529">
        <w:rPr>
          <w:rFonts w:ascii="Arial" w:hAnsi="Arial" w:cs="Arial"/>
          <w:color w:val="000000" w:themeColor="text1"/>
        </w:rPr>
        <w:t>, 45(2), pp.135–155.</w:t>
      </w:r>
    </w:p>
    <w:p w14:paraId="132EA11A" w14:textId="21669D73"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Okazaki, S. and Taylor, C., 2013.Theoretical challenges and future directions. </w:t>
      </w:r>
      <w:r w:rsidRPr="008D2529">
        <w:rPr>
          <w:rFonts w:ascii="Arial" w:hAnsi="Arial" w:cs="Arial"/>
          <w:i/>
          <w:iCs/>
          <w:color w:val="000000" w:themeColor="text1"/>
        </w:rPr>
        <w:t>International Marketing Review</w:t>
      </w:r>
      <w:r w:rsidRPr="008D2529">
        <w:rPr>
          <w:rFonts w:ascii="Arial" w:hAnsi="Arial" w:cs="Arial"/>
          <w:color w:val="000000" w:themeColor="text1"/>
        </w:rPr>
        <w:t>, 30(1), pp.56–71.</w:t>
      </w:r>
    </w:p>
    <w:p w14:paraId="3C508B85" w14:textId="59F800F7" w:rsidR="008D2529" w:rsidRDefault="00A944DC"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Pansare</w:t>
      </w:r>
      <w:r w:rsidR="008D2529" w:rsidRPr="008D2529">
        <w:rPr>
          <w:rFonts w:ascii="Arial" w:hAnsi="Arial" w:cs="Arial"/>
          <w:color w:val="000000" w:themeColor="text1"/>
        </w:rPr>
        <w:t xml:space="preserve">, A. and Kumar, V., 2017. Customer engagement: The construct, antecedents, and consequences. </w:t>
      </w:r>
      <w:r w:rsidR="008D2529" w:rsidRPr="008D2529">
        <w:rPr>
          <w:rFonts w:ascii="Arial" w:hAnsi="Arial" w:cs="Arial"/>
          <w:i/>
          <w:iCs/>
          <w:color w:val="000000" w:themeColor="text1"/>
        </w:rPr>
        <w:t>Journal of the Academy of Marketing Science</w:t>
      </w:r>
      <w:r w:rsidR="008D2529" w:rsidRPr="008D2529">
        <w:rPr>
          <w:rFonts w:ascii="Arial" w:hAnsi="Arial" w:cs="Arial"/>
          <w:color w:val="000000" w:themeColor="text1"/>
        </w:rPr>
        <w:t>, 45(3), pp.294–311.</w:t>
      </w:r>
    </w:p>
    <w:p w14:paraId="46774B28"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Ryan, D., 2016. </w:t>
      </w:r>
      <w:r w:rsidRPr="008D2529">
        <w:rPr>
          <w:rFonts w:ascii="Arial" w:hAnsi="Arial" w:cs="Arial"/>
          <w:i/>
          <w:iCs/>
          <w:color w:val="000000" w:themeColor="text1"/>
        </w:rPr>
        <w:t>Understanding Digital Marketing: Marketing Strategies for Engaging the Digital Generation</w:t>
      </w:r>
      <w:r w:rsidRPr="008D2529">
        <w:rPr>
          <w:rFonts w:ascii="Arial" w:hAnsi="Arial" w:cs="Arial"/>
          <w:color w:val="000000" w:themeColor="text1"/>
        </w:rPr>
        <w:t>. 4th ed. London: Kogan Page.</w:t>
      </w:r>
    </w:p>
    <w:p w14:paraId="1B4E79AC"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Smith, A., 2019. Digital marketing strategies and consumer behaviour in the online environment. </w:t>
      </w:r>
      <w:r w:rsidRPr="008D2529">
        <w:rPr>
          <w:rFonts w:ascii="Arial" w:hAnsi="Arial" w:cs="Arial"/>
          <w:i/>
          <w:iCs/>
          <w:color w:val="000000" w:themeColor="text1"/>
        </w:rPr>
        <w:t>Marketing Review</w:t>
      </w:r>
      <w:r w:rsidRPr="008D2529">
        <w:rPr>
          <w:rFonts w:ascii="Arial" w:hAnsi="Arial" w:cs="Arial"/>
          <w:color w:val="000000" w:themeColor="text1"/>
        </w:rPr>
        <w:t>, 19(2), pp.101–115.</w:t>
      </w:r>
    </w:p>
    <w:p w14:paraId="1E0631B7"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Stephen, A., 2016. The role of digital and social media marketing in consumer behavior. </w:t>
      </w:r>
      <w:r w:rsidRPr="008D2529">
        <w:rPr>
          <w:rFonts w:ascii="Arial" w:hAnsi="Arial" w:cs="Arial"/>
          <w:i/>
          <w:iCs/>
          <w:color w:val="000000" w:themeColor="text1"/>
        </w:rPr>
        <w:t>Current Opinion in Psychology</w:t>
      </w:r>
      <w:r w:rsidRPr="008D2529">
        <w:rPr>
          <w:rFonts w:ascii="Arial" w:hAnsi="Arial" w:cs="Arial"/>
          <w:color w:val="000000" w:themeColor="text1"/>
        </w:rPr>
        <w:t>, 10, pp.17–21.</w:t>
      </w:r>
    </w:p>
    <w:p w14:paraId="5FD52FE0"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Tucker, C., 2014. Social networks, personalized advertising, and privacy controls. </w:t>
      </w:r>
      <w:r w:rsidRPr="008D2529">
        <w:rPr>
          <w:rFonts w:ascii="Arial" w:hAnsi="Arial" w:cs="Arial"/>
          <w:i/>
          <w:iCs/>
          <w:color w:val="000000" w:themeColor="text1"/>
        </w:rPr>
        <w:t>Journal of Marketing Research</w:t>
      </w:r>
      <w:r w:rsidRPr="008D2529">
        <w:rPr>
          <w:rFonts w:ascii="Arial" w:hAnsi="Arial" w:cs="Arial"/>
          <w:color w:val="000000" w:themeColor="text1"/>
        </w:rPr>
        <w:t>, 51(5), pp.546–562.</w:t>
      </w:r>
    </w:p>
    <w:p w14:paraId="60BF6A22"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lastRenderedPageBreak/>
        <w:t xml:space="preserve">Wedel, M. and Kannan, P., 2016. Marketing analytics for data-rich environments. </w:t>
      </w:r>
      <w:r w:rsidRPr="008D2529">
        <w:rPr>
          <w:rFonts w:ascii="Arial" w:hAnsi="Arial" w:cs="Arial"/>
          <w:i/>
          <w:iCs/>
          <w:color w:val="000000" w:themeColor="text1"/>
        </w:rPr>
        <w:t>Journal of Marketing</w:t>
      </w:r>
      <w:r w:rsidRPr="008D2529">
        <w:rPr>
          <w:rFonts w:ascii="Arial" w:hAnsi="Arial" w:cs="Arial"/>
          <w:color w:val="000000" w:themeColor="text1"/>
        </w:rPr>
        <w:t>, 80(6), pp.97–121.</w:t>
      </w:r>
    </w:p>
    <w:p w14:paraId="5DACA74E" w14:textId="77777777" w:rsid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 xml:space="preserve">Tiago, M. and Veríssimo, J., 2014. Digital marketing and social media: Why bother? </w:t>
      </w:r>
      <w:r w:rsidRPr="008D2529">
        <w:rPr>
          <w:rFonts w:ascii="Arial" w:hAnsi="Arial" w:cs="Arial"/>
          <w:i/>
          <w:iCs/>
          <w:color w:val="000000" w:themeColor="text1"/>
        </w:rPr>
        <w:t>Business Horizons</w:t>
      </w:r>
      <w:r w:rsidRPr="008D2529">
        <w:rPr>
          <w:rFonts w:ascii="Arial" w:hAnsi="Arial" w:cs="Arial"/>
          <w:color w:val="000000" w:themeColor="text1"/>
        </w:rPr>
        <w:t>, 57(6), pp.703–708.</w:t>
      </w:r>
    </w:p>
    <w:p w14:paraId="602DF3A8" w14:textId="5E630788" w:rsidR="008D2529" w:rsidRPr="008D2529" w:rsidRDefault="008D2529" w:rsidP="008D2529">
      <w:pPr>
        <w:pStyle w:val="ListParagraph"/>
        <w:numPr>
          <w:ilvl w:val="0"/>
          <w:numId w:val="66"/>
        </w:numPr>
        <w:spacing w:line="360" w:lineRule="auto"/>
        <w:jc w:val="both"/>
        <w:rPr>
          <w:rFonts w:ascii="Arial" w:hAnsi="Arial" w:cs="Arial"/>
          <w:color w:val="000000" w:themeColor="text1"/>
        </w:rPr>
      </w:pPr>
      <w:r w:rsidRPr="008D2529">
        <w:rPr>
          <w:rFonts w:ascii="Arial" w:hAnsi="Arial" w:cs="Arial"/>
          <w:color w:val="000000" w:themeColor="text1"/>
        </w:rPr>
        <w:t>Verhoef, P., Reinartz, W. and Krafft, M., 2010. Customer engagement as a new perspective in customer management, 13(3), pp.247–252.</w:t>
      </w:r>
    </w:p>
    <w:p w14:paraId="1BB8812E" w14:textId="77777777" w:rsidR="008D2529" w:rsidRPr="00D037F5" w:rsidRDefault="008D2529" w:rsidP="005C303A">
      <w:pPr>
        <w:spacing w:line="360" w:lineRule="auto"/>
        <w:jc w:val="both"/>
        <w:rPr>
          <w:rFonts w:ascii="Arial" w:hAnsi="Arial" w:cs="Arial"/>
          <w:color w:val="000000" w:themeColor="text1"/>
        </w:rPr>
      </w:pPr>
    </w:p>
    <w:p w14:paraId="5080209B" w14:textId="77777777" w:rsidR="00D037F5" w:rsidRPr="005C303A" w:rsidRDefault="00D037F5" w:rsidP="005C303A">
      <w:pPr>
        <w:spacing w:line="360" w:lineRule="auto"/>
        <w:jc w:val="both"/>
        <w:rPr>
          <w:rFonts w:ascii="Arial" w:hAnsi="Arial" w:cs="Arial"/>
          <w:color w:val="000000" w:themeColor="text1"/>
        </w:rPr>
      </w:pPr>
    </w:p>
    <w:sectPr w:rsidR="00D037F5" w:rsidRPr="005C303A" w:rsidSect="00257249">
      <w:headerReference w:type="default" r:id="rId9"/>
      <w:footerReference w:type="default" r:id="rId10"/>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8407BD" w14:textId="77777777" w:rsidR="0019469D" w:rsidRDefault="0019469D" w:rsidP="009D708B">
      <w:pPr>
        <w:spacing w:after="0" w:line="240" w:lineRule="auto"/>
      </w:pPr>
      <w:r>
        <w:separator/>
      </w:r>
    </w:p>
  </w:endnote>
  <w:endnote w:type="continuationSeparator" w:id="0">
    <w:p w14:paraId="388953B0" w14:textId="77777777" w:rsidR="0019469D" w:rsidRDefault="0019469D"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CF2F4" w14:textId="77777777" w:rsidR="0019469D" w:rsidRDefault="0019469D" w:rsidP="009D708B">
      <w:pPr>
        <w:spacing w:after="0" w:line="240" w:lineRule="auto"/>
      </w:pPr>
      <w:r>
        <w:separator/>
      </w:r>
    </w:p>
  </w:footnote>
  <w:footnote w:type="continuationSeparator" w:id="0">
    <w:p w14:paraId="07FCFA37" w14:textId="77777777" w:rsidR="0019469D" w:rsidRDefault="0019469D"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A524F"/>
    <w:multiLevelType w:val="multilevel"/>
    <w:tmpl w:val="C0EC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1620B"/>
    <w:multiLevelType w:val="hybridMultilevel"/>
    <w:tmpl w:val="2DC2D8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29B2C9D"/>
    <w:multiLevelType w:val="multilevel"/>
    <w:tmpl w:val="9B9EA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A96614"/>
    <w:multiLevelType w:val="multilevel"/>
    <w:tmpl w:val="97DE95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4C22ED9"/>
    <w:multiLevelType w:val="hybridMultilevel"/>
    <w:tmpl w:val="CF126C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066805B2"/>
    <w:multiLevelType w:val="multilevel"/>
    <w:tmpl w:val="5F6E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AC304A"/>
    <w:multiLevelType w:val="hybridMultilevel"/>
    <w:tmpl w:val="959E68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07365862"/>
    <w:multiLevelType w:val="multilevel"/>
    <w:tmpl w:val="C712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7344DD"/>
    <w:multiLevelType w:val="hybridMultilevel"/>
    <w:tmpl w:val="37785D3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84D6F43"/>
    <w:multiLevelType w:val="hybridMultilevel"/>
    <w:tmpl w:val="7E22586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88C7305"/>
    <w:multiLevelType w:val="hybridMultilevel"/>
    <w:tmpl w:val="9F6CA2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8EB1C4F"/>
    <w:multiLevelType w:val="multilevel"/>
    <w:tmpl w:val="4D68083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BE260AB"/>
    <w:multiLevelType w:val="hybridMultilevel"/>
    <w:tmpl w:val="83AC02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27649C3"/>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27151183"/>
    <w:multiLevelType w:val="hybridMultilevel"/>
    <w:tmpl w:val="21589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7506E71"/>
    <w:multiLevelType w:val="multilevel"/>
    <w:tmpl w:val="4954A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70342A"/>
    <w:multiLevelType w:val="multilevel"/>
    <w:tmpl w:val="C23C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B44D7B"/>
    <w:multiLevelType w:val="multilevel"/>
    <w:tmpl w:val="5E5EC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2B44E4"/>
    <w:multiLevelType w:val="hybridMultilevel"/>
    <w:tmpl w:val="44A4C6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295A28E5"/>
    <w:multiLevelType w:val="hybridMultilevel"/>
    <w:tmpl w:val="128E2B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29D63990"/>
    <w:multiLevelType w:val="multilevel"/>
    <w:tmpl w:val="33E08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AD723A5"/>
    <w:multiLevelType w:val="multilevel"/>
    <w:tmpl w:val="5E90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891480"/>
    <w:multiLevelType w:val="hybridMultilevel"/>
    <w:tmpl w:val="4D506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5F1201A"/>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3631243F"/>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363E1C09"/>
    <w:multiLevelType w:val="multilevel"/>
    <w:tmpl w:val="608E81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37601146"/>
    <w:multiLevelType w:val="hybridMultilevel"/>
    <w:tmpl w:val="A4C6B1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38276345"/>
    <w:multiLevelType w:val="multilevel"/>
    <w:tmpl w:val="22A8E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B3762C5"/>
    <w:multiLevelType w:val="multilevel"/>
    <w:tmpl w:val="F1FAB9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3B602230"/>
    <w:multiLevelType w:val="hybridMultilevel"/>
    <w:tmpl w:val="7E0E83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3C7C32FC"/>
    <w:multiLevelType w:val="hybridMultilevel"/>
    <w:tmpl w:val="39C0F3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3D9F325E"/>
    <w:multiLevelType w:val="hybridMultilevel"/>
    <w:tmpl w:val="0D782A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3DC15DDA"/>
    <w:multiLevelType w:val="hybridMultilevel"/>
    <w:tmpl w:val="7D18973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3E7A7C27"/>
    <w:multiLevelType w:val="multilevel"/>
    <w:tmpl w:val="58A62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EE4EF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5" w15:restartNumberingAfterBreak="0">
    <w:nsid w:val="414C48D5"/>
    <w:multiLevelType w:val="multilevel"/>
    <w:tmpl w:val="A2287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4622643"/>
    <w:multiLevelType w:val="multilevel"/>
    <w:tmpl w:val="18E2E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62D7298"/>
    <w:multiLevelType w:val="multilevel"/>
    <w:tmpl w:val="F6105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6D342C5"/>
    <w:multiLevelType w:val="hybridMultilevel"/>
    <w:tmpl w:val="87006DA4"/>
    <w:lvl w:ilvl="0" w:tplc="B972E14C">
      <w:start w:val="1"/>
      <w:numFmt w:val="decimal"/>
      <w:lvlText w:val="%1."/>
      <w:lvlJc w:val="left"/>
      <w:pPr>
        <w:ind w:left="360" w:hanging="360"/>
      </w:pPr>
      <w:rPr>
        <w:rFonts w:hint="default"/>
        <w:b/>
        <w:bCs/>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46E50607"/>
    <w:multiLevelType w:val="hybridMultilevel"/>
    <w:tmpl w:val="B3B838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47B1121F"/>
    <w:multiLevelType w:val="hybridMultilevel"/>
    <w:tmpl w:val="BE28A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486C086D"/>
    <w:multiLevelType w:val="multilevel"/>
    <w:tmpl w:val="D14A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A1B29A4"/>
    <w:multiLevelType w:val="hybridMultilevel"/>
    <w:tmpl w:val="54C479F8"/>
    <w:lvl w:ilvl="0" w:tplc="879277A4">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3" w15:restartNumberingAfterBreak="0">
    <w:nsid w:val="4AEA3887"/>
    <w:multiLevelType w:val="multilevel"/>
    <w:tmpl w:val="85A6C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B763605"/>
    <w:multiLevelType w:val="multilevel"/>
    <w:tmpl w:val="52FE3D1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5" w15:restartNumberingAfterBreak="0">
    <w:nsid w:val="4C8E37B2"/>
    <w:multiLevelType w:val="hybridMultilevel"/>
    <w:tmpl w:val="ED6834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6" w15:restartNumberingAfterBreak="0">
    <w:nsid w:val="4D866100"/>
    <w:multiLevelType w:val="multilevel"/>
    <w:tmpl w:val="FCD8747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7" w15:restartNumberingAfterBreak="0">
    <w:nsid w:val="4E217B23"/>
    <w:multiLevelType w:val="hybridMultilevel"/>
    <w:tmpl w:val="A22CF0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8" w15:restartNumberingAfterBreak="0">
    <w:nsid w:val="50F45938"/>
    <w:multiLevelType w:val="multilevel"/>
    <w:tmpl w:val="CB8AE8F4"/>
    <w:lvl w:ilvl="0">
      <w:start w:val="1"/>
      <w:numFmt w:val="bullet"/>
      <w:lvlText w:val=""/>
      <w:lvlJc w:val="left"/>
      <w:pPr>
        <w:tabs>
          <w:tab w:val="num" w:pos="360"/>
        </w:tabs>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9" w15:restartNumberingAfterBreak="0">
    <w:nsid w:val="57F216AA"/>
    <w:multiLevelType w:val="hybridMultilevel"/>
    <w:tmpl w:val="7526C3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0" w15:restartNumberingAfterBreak="0">
    <w:nsid w:val="592D5EAC"/>
    <w:multiLevelType w:val="multilevel"/>
    <w:tmpl w:val="7BECA7A4"/>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1" w15:restartNumberingAfterBreak="0">
    <w:nsid w:val="5F796376"/>
    <w:multiLevelType w:val="multilevel"/>
    <w:tmpl w:val="DD84A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56D49B1"/>
    <w:multiLevelType w:val="hybridMultilevel"/>
    <w:tmpl w:val="BFC0CF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3" w15:restartNumberingAfterBreak="0">
    <w:nsid w:val="65AA7DAD"/>
    <w:multiLevelType w:val="hybridMultilevel"/>
    <w:tmpl w:val="6C28CBF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4" w15:restartNumberingAfterBreak="0">
    <w:nsid w:val="67876CC6"/>
    <w:multiLevelType w:val="multilevel"/>
    <w:tmpl w:val="6B46B93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5" w15:restartNumberingAfterBreak="0">
    <w:nsid w:val="690824C5"/>
    <w:multiLevelType w:val="hybridMultilevel"/>
    <w:tmpl w:val="89342F9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6" w15:restartNumberingAfterBreak="0">
    <w:nsid w:val="6B49194A"/>
    <w:multiLevelType w:val="multilevel"/>
    <w:tmpl w:val="C180C85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7" w15:restartNumberingAfterBreak="0">
    <w:nsid w:val="6D3009E3"/>
    <w:multiLevelType w:val="multilevel"/>
    <w:tmpl w:val="12D6EE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8" w15:restartNumberingAfterBreak="0">
    <w:nsid w:val="6F8A5F55"/>
    <w:multiLevelType w:val="multilevel"/>
    <w:tmpl w:val="F5A8B3D2"/>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9" w15:restartNumberingAfterBreak="0">
    <w:nsid w:val="6FE45657"/>
    <w:multiLevelType w:val="hybridMultilevel"/>
    <w:tmpl w:val="20DC07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0" w15:restartNumberingAfterBreak="0">
    <w:nsid w:val="736361B0"/>
    <w:multiLevelType w:val="hybridMultilevel"/>
    <w:tmpl w:val="DC426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1" w15:restartNumberingAfterBreak="0">
    <w:nsid w:val="73A37F67"/>
    <w:multiLevelType w:val="hybridMultilevel"/>
    <w:tmpl w:val="E8826B7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2" w15:restartNumberingAfterBreak="0">
    <w:nsid w:val="73AD10BE"/>
    <w:multiLevelType w:val="hybridMultilevel"/>
    <w:tmpl w:val="F6B88B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3" w15:restartNumberingAfterBreak="0">
    <w:nsid w:val="743E330F"/>
    <w:multiLevelType w:val="multilevel"/>
    <w:tmpl w:val="F03822B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4" w15:restartNumberingAfterBreak="0">
    <w:nsid w:val="751041E8"/>
    <w:multiLevelType w:val="multilevel"/>
    <w:tmpl w:val="45A40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B040BE3"/>
    <w:multiLevelType w:val="multilevel"/>
    <w:tmpl w:val="56E647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6" w15:restartNumberingAfterBreak="0">
    <w:nsid w:val="7C440EED"/>
    <w:multiLevelType w:val="hybridMultilevel"/>
    <w:tmpl w:val="A26480E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7" w15:restartNumberingAfterBreak="0">
    <w:nsid w:val="7CD07AC9"/>
    <w:multiLevelType w:val="multilevel"/>
    <w:tmpl w:val="17AA2778"/>
    <w:lvl w:ilvl="0">
      <w:start w:val="1"/>
      <w:numFmt w:val="bullet"/>
      <w:lvlText w:val=""/>
      <w:lvlJc w:val="left"/>
      <w:pPr>
        <w:tabs>
          <w:tab w:val="num" w:pos="360"/>
        </w:tabs>
        <w:ind w:left="360" w:hanging="360"/>
      </w:pPr>
      <w:rPr>
        <w:rFonts w:ascii="Symbol" w:hAnsi="Symbol" w:hint="default"/>
        <w:sz w:val="20"/>
      </w:rPr>
    </w:lvl>
    <w:lvl w:ilvl="1">
      <w:start w:val="1"/>
      <w:numFmt w:val="decimal"/>
      <w:lvlText w:val="%2."/>
      <w:lvlJc w:val="left"/>
      <w:pPr>
        <w:ind w:left="1080" w:hanging="360"/>
      </w:p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8" w15:restartNumberingAfterBreak="0">
    <w:nsid w:val="7CE073AA"/>
    <w:multiLevelType w:val="hybridMultilevel"/>
    <w:tmpl w:val="050E3F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72060287">
    <w:abstractNumId w:val="5"/>
  </w:num>
  <w:num w:numId="2" w16cid:durableId="1440491332">
    <w:abstractNumId w:val="27"/>
  </w:num>
  <w:num w:numId="3" w16cid:durableId="417943650">
    <w:abstractNumId w:val="17"/>
  </w:num>
  <w:num w:numId="4" w16cid:durableId="1828937611">
    <w:abstractNumId w:val="7"/>
  </w:num>
  <w:num w:numId="5" w16cid:durableId="970285298">
    <w:abstractNumId w:val="2"/>
  </w:num>
  <w:num w:numId="6" w16cid:durableId="1393503348">
    <w:abstractNumId w:val="0"/>
  </w:num>
  <w:num w:numId="7" w16cid:durableId="1783376189">
    <w:abstractNumId w:val="16"/>
  </w:num>
  <w:num w:numId="8" w16cid:durableId="824928642">
    <w:abstractNumId w:val="43"/>
  </w:num>
  <w:num w:numId="9" w16cid:durableId="1098060739">
    <w:abstractNumId w:val="51"/>
  </w:num>
  <w:num w:numId="10" w16cid:durableId="1769423713">
    <w:abstractNumId w:val="41"/>
  </w:num>
  <w:num w:numId="11" w16cid:durableId="653223023">
    <w:abstractNumId w:val="21"/>
  </w:num>
  <w:num w:numId="12" w16cid:durableId="1829325482">
    <w:abstractNumId w:val="33"/>
  </w:num>
  <w:num w:numId="13" w16cid:durableId="1090077925">
    <w:abstractNumId w:val="20"/>
  </w:num>
  <w:num w:numId="14" w16cid:durableId="726147452">
    <w:abstractNumId w:val="45"/>
  </w:num>
  <w:num w:numId="15" w16cid:durableId="1378385137">
    <w:abstractNumId w:val="68"/>
  </w:num>
  <w:num w:numId="16" w16cid:durableId="1141852446">
    <w:abstractNumId w:val="32"/>
  </w:num>
  <w:num w:numId="17" w16cid:durableId="2037196842">
    <w:abstractNumId w:val="9"/>
  </w:num>
  <w:num w:numId="18" w16cid:durableId="1546327770">
    <w:abstractNumId w:val="47"/>
  </w:num>
  <w:num w:numId="19" w16cid:durableId="1959797543">
    <w:abstractNumId w:val="39"/>
  </w:num>
  <w:num w:numId="20" w16cid:durableId="2107576388">
    <w:abstractNumId w:val="30"/>
  </w:num>
  <w:num w:numId="21" w16cid:durableId="15229937">
    <w:abstractNumId w:val="49"/>
  </w:num>
  <w:num w:numId="22" w16cid:durableId="46149442">
    <w:abstractNumId w:val="19"/>
  </w:num>
  <w:num w:numId="23" w16cid:durableId="1414736164">
    <w:abstractNumId w:val="50"/>
  </w:num>
  <w:num w:numId="24" w16cid:durableId="914240511">
    <w:abstractNumId w:val="24"/>
  </w:num>
  <w:num w:numId="25" w16cid:durableId="2028172790">
    <w:abstractNumId w:val="23"/>
  </w:num>
  <w:num w:numId="26" w16cid:durableId="1739136715">
    <w:abstractNumId w:val="67"/>
  </w:num>
  <w:num w:numId="27" w16cid:durableId="1353415764">
    <w:abstractNumId w:val="61"/>
  </w:num>
  <w:num w:numId="28" w16cid:durableId="2070835910">
    <w:abstractNumId w:val="59"/>
  </w:num>
  <w:num w:numId="29" w16cid:durableId="767042626">
    <w:abstractNumId w:val="13"/>
  </w:num>
  <w:num w:numId="30" w16cid:durableId="2043361134">
    <w:abstractNumId w:val="34"/>
  </w:num>
  <w:num w:numId="31" w16cid:durableId="2053456656">
    <w:abstractNumId w:val="58"/>
  </w:num>
  <w:num w:numId="32" w16cid:durableId="673579725">
    <w:abstractNumId w:val="18"/>
  </w:num>
  <w:num w:numId="33" w16cid:durableId="1698852616">
    <w:abstractNumId w:val="38"/>
  </w:num>
  <w:num w:numId="34" w16cid:durableId="1375932741">
    <w:abstractNumId w:val="26"/>
  </w:num>
  <w:num w:numId="35" w16cid:durableId="1253468030">
    <w:abstractNumId w:val="14"/>
  </w:num>
  <w:num w:numId="36" w16cid:durableId="591595908">
    <w:abstractNumId w:val="31"/>
  </w:num>
  <w:num w:numId="37" w16cid:durableId="55861434">
    <w:abstractNumId w:val="15"/>
  </w:num>
  <w:num w:numId="38" w16cid:durableId="566498900">
    <w:abstractNumId w:val="40"/>
  </w:num>
  <w:num w:numId="39" w16cid:durableId="1674264094">
    <w:abstractNumId w:val="56"/>
  </w:num>
  <w:num w:numId="40" w16cid:durableId="1100104830">
    <w:abstractNumId w:val="44"/>
  </w:num>
  <w:num w:numId="41" w16cid:durableId="645626455">
    <w:abstractNumId w:val="64"/>
  </w:num>
  <w:num w:numId="42" w16cid:durableId="1514221623">
    <w:abstractNumId w:val="53"/>
  </w:num>
  <w:num w:numId="43" w16cid:durableId="549420755">
    <w:abstractNumId w:val="28"/>
  </w:num>
  <w:num w:numId="44" w16cid:durableId="1973048515">
    <w:abstractNumId w:val="25"/>
  </w:num>
  <w:num w:numId="45" w16cid:durableId="200822675">
    <w:abstractNumId w:val="4"/>
  </w:num>
  <w:num w:numId="46" w16cid:durableId="1788574237">
    <w:abstractNumId w:val="11"/>
  </w:num>
  <w:num w:numId="47" w16cid:durableId="1423333968">
    <w:abstractNumId w:val="3"/>
  </w:num>
  <w:num w:numId="48" w16cid:durableId="1391269983">
    <w:abstractNumId w:val="35"/>
  </w:num>
  <w:num w:numId="49" w16cid:durableId="120535028">
    <w:abstractNumId w:val="42"/>
  </w:num>
  <w:num w:numId="50" w16cid:durableId="1125388691">
    <w:abstractNumId w:val="37"/>
  </w:num>
  <w:num w:numId="51" w16cid:durableId="388038866">
    <w:abstractNumId w:val="12"/>
  </w:num>
  <w:num w:numId="52" w16cid:durableId="1038898721">
    <w:abstractNumId w:val="54"/>
  </w:num>
  <w:num w:numId="53" w16cid:durableId="255478357">
    <w:abstractNumId w:val="48"/>
  </w:num>
  <w:num w:numId="54" w16cid:durableId="787167708">
    <w:abstractNumId w:val="66"/>
  </w:num>
  <w:num w:numId="55" w16cid:durableId="1449006927">
    <w:abstractNumId w:val="62"/>
  </w:num>
  <w:num w:numId="56" w16cid:durableId="1636450422">
    <w:abstractNumId w:val="29"/>
  </w:num>
  <w:num w:numId="57" w16cid:durableId="1382048617">
    <w:abstractNumId w:val="60"/>
  </w:num>
  <w:num w:numId="58" w16cid:durableId="636691198">
    <w:abstractNumId w:val="10"/>
  </w:num>
  <w:num w:numId="59" w16cid:durableId="793183555">
    <w:abstractNumId w:val="6"/>
  </w:num>
  <w:num w:numId="60" w16cid:durableId="118840324">
    <w:abstractNumId w:val="63"/>
  </w:num>
  <w:num w:numId="61" w16cid:durableId="2012676234">
    <w:abstractNumId w:val="65"/>
  </w:num>
  <w:num w:numId="62" w16cid:durableId="1618828360">
    <w:abstractNumId w:val="46"/>
  </w:num>
  <w:num w:numId="63" w16cid:durableId="1461613488">
    <w:abstractNumId w:val="36"/>
  </w:num>
  <w:num w:numId="64" w16cid:durableId="1354529015">
    <w:abstractNumId w:val="1"/>
  </w:num>
  <w:num w:numId="65" w16cid:durableId="1308511515">
    <w:abstractNumId w:val="57"/>
  </w:num>
  <w:num w:numId="66" w16cid:durableId="1842086754">
    <w:abstractNumId w:val="52"/>
  </w:num>
  <w:num w:numId="67" w16cid:durableId="168955316">
    <w:abstractNumId w:val="55"/>
  </w:num>
  <w:num w:numId="68" w16cid:durableId="1855338894">
    <w:abstractNumId w:val="22"/>
  </w:num>
  <w:num w:numId="69" w16cid:durableId="170415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4BED"/>
    <w:rsid w:val="000076FF"/>
    <w:rsid w:val="000204FE"/>
    <w:rsid w:val="00031642"/>
    <w:rsid w:val="00037E9B"/>
    <w:rsid w:val="0004078A"/>
    <w:rsid w:val="00047145"/>
    <w:rsid w:val="000479E9"/>
    <w:rsid w:val="00053521"/>
    <w:rsid w:val="00053649"/>
    <w:rsid w:val="00060E8F"/>
    <w:rsid w:val="00060EC4"/>
    <w:rsid w:val="00061088"/>
    <w:rsid w:val="0007004D"/>
    <w:rsid w:val="000703CF"/>
    <w:rsid w:val="00070DAA"/>
    <w:rsid w:val="0008016D"/>
    <w:rsid w:val="00086117"/>
    <w:rsid w:val="00087CC8"/>
    <w:rsid w:val="000949E1"/>
    <w:rsid w:val="000972BF"/>
    <w:rsid w:val="000A073E"/>
    <w:rsid w:val="000A16E7"/>
    <w:rsid w:val="000C32AB"/>
    <w:rsid w:val="000D0567"/>
    <w:rsid w:val="000D0F7A"/>
    <w:rsid w:val="000F7FED"/>
    <w:rsid w:val="00105CC8"/>
    <w:rsid w:val="0010686E"/>
    <w:rsid w:val="001075E1"/>
    <w:rsid w:val="001104CB"/>
    <w:rsid w:val="001126A7"/>
    <w:rsid w:val="00117E79"/>
    <w:rsid w:val="00120CA5"/>
    <w:rsid w:val="001221D3"/>
    <w:rsid w:val="00122A3F"/>
    <w:rsid w:val="001230E0"/>
    <w:rsid w:val="0012761A"/>
    <w:rsid w:val="0014014C"/>
    <w:rsid w:val="0015187F"/>
    <w:rsid w:val="0016687B"/>
    <w:rsid w:val="00172708"/>
    <w:rsid w:val="00180569"/>
    <w:rsid w:val="00180CB2"/>
    <w:rsid w:val="001835C5"/>
    <w:rsid w:val="001838CC"/>
    <w:rsid w:val="00190031"/>
    <w:rsid w:val="0019022C"/>
    <w:rsid w:val="00190657"/>
    <w:rsid w:val="0019469D"/>
    <w:rsid w:val="001969E8"/>
    <w:rsid w:val="001A0C8B"/>
    <w:rsid w:val="001A6727"/>
    <w:rsid w:val="001C7AB9"/>
    <w:rsid w:val="001D45C2"/>
    <w:rsid w:val="001D585A"/>
    <w:rsid w:val="001D6353"/>
    <w:rsid w:val="001E3218"/>
    <w:rsid w:val="001F2D7E"/>
    <w:rsid w:val="001F5BE3"/>
    <w:rsid w:val="00206D1E"/>
    <w:rsid w:val="002071DE"/>
    <w:rsid w:val="002130D5"/>
    <w:rsid w:val="00213423"/>
    <w:rsid w:val="00216EDA"/>
    <w:rsid w:val="00217D0A"/>
    <w:rsid w:val="002218C5"/>
    <w:rsid w:val="0022396E"/>
    <w:rsid w:val="00240F3A"/>
    <w:rsid w:val="0024518F"/>
    <w:rsid w:val="00256353"/>
    <w:rsid w:val="00257249"/>
    <w:rsid w:val="002618F5"/>
    <w:rsid w:val="002636B6"/>
    <w:rsid w:val="0027083F"/>
    <w:rsid w:val="00272014"/>
    <w:rsid w:val="002728BA"/>
    <w:rsid w:val="00273627"/>
    <w:rsid w:val="00277114"/>
    <w:rsid w:val="00280731"/>
    <w:rsid w:val="00281572"/>
    <w:rsid w:val="002846FF"/>
    <w:rsid w:val="00285050"/>
    <w:rsid w:val="00293385"/>
    <w:rsid w:val="00293E69"/>
    <w:rsid w:val="00295538"/>
    <w:rsid w:val="00297C69"/>
    <w:rsid w:val="002A1073"/>
    <w:rsid w:val="002A3AA0"/>
    <w:rsid w:val="002A4EB7"/>
    <w:rsid w:val="002B27E4"/>
    <w:rsid w:val="002B65CE"/>
    <w:rsid w:val="002C2BB5"/>
    <w:rsid w:val="002C5069"/>
    <w:rsid w:val="002C59E9"/>
    <w:rsid w:val="002C5FE0"/>
    <w:rsid w:val="002D292F"/>
    <w:rsid w:val="002D4931"/>
    <w:rsid w:val="002D6225"/>
    <w:rsid w:val="002E0B98"/>
    <w:rsid w:val="002E20F4"/>
    <w:rsid w:val="002E24E0"/>
    <w:rsid w:val="002F2A17"/>
    <w:rsid w:val="002F3E56"/>
    <w:rsid w:val="002F3EC7"/>
    <w:rsid w:val="002F662D"/>
    <w:rsid w:val="00303423"/>
    <w:rsid w:val="003107C3"/>
    <w:rsid w:val="00311986"/>
    <w:rsid w:val="00313B0C"/>
    <w:rsid w:val="00314D83"/>
    <w:rsid w:val="0031575F"/>
    <w:rsid w:val="00316954"/>
    <w:rsid w:val="003173AE"/>
    <w:rsid w:val="00322B72"/>
    <w:rsid w:val="003333AA"/>
    <w:rsid w:val="00336F48"/>
    <w:rsid w:val="00352F93"/>
    <w:rsid w:val="00353387"/>
    <w:rsid w:val="00354D4C"/>
    <w:rsid w:val="00362D00"/>
    <w:rsid w:val="003651D4"/>
    <w:rsid w:val="00375089"/>
    <w:rsid w:val="00377F8A"/>
    <w:rsid w:val="0038080B"/>
    <w:rsid w:val="00393C01"/>
    <w:rsid w:val="003973E6"/>
    <w:rsid w:val="00397F42"/>
    <w:rsid w:val="003A13AF"/>
    <w:rsid w:val="003A2D39"/>
    <w:rsid w:val="003B18AC"/>
    <w:rsid w:val="003C15F4"/>
    <w:rsid w:val="003C1AC5"/>
    <w:rsid w:val="003D447A"/>
    <w:rsid w:val="003D4819"/>
    <w:rsid w:val="003D51D5"/>
    <w:rsid w:val="003D69E7"/>
    <w:rsid w:val="003E621F"/>
    <w:rsid w:val="003F03B7"/>
    <w:rsid w:val="003F406C"/>
    <w:rsid w:val="00413DB3"/>
    <w:rsid w:val="00413EF4"/>
    <w:rsid w:val="004169CD"/>
    <w:rsid w:val="0042273D"/>
    <w:rsid w:val="00423B59"/>
    <w:rsid w:val="0042534E"/>
    <w:rsid w:val="0043033A"/>
    <w:rsid w:val="00433992"/>
    <w:rsid w:val="0043499B"/>
    <w:rsid w:val="00434FF5"/>
    <w:rsid w:val="00435907"/>
    <w:rsid w:val="00436237"/>
    <w:rsid w:val="00441A9A"/>
    <w:rsid w:val="00443800"/>
    <w:rsid w:val="00444D83"/>
    <w:rsid w:val="004518EC"/>
    <w:rsid w:val="00454794"/>
    <w:rsid w:val="0045493A"/>
    <w:rsid w:val="00454B81"/>
    <w:rsid w:val="00461424"/>
    <w:rsid w:val="00475259"/>
    <w:rsid w:val="00476020"/>
    <w:rsid w:val="00483805"/>
    <w:rsid w:val="004936B4"/>
    <w:rsid w:val="004947B8"/>
    <w:rsid w:val="0049493D"/>
    <w:rsid w:val="004A188C"/>
    <w:rsid w:val="004A27FD"/>
    <w:rsid w:val="004A70E6"/>
    <w:rsid w:val="004B270C"/>
    <w:rsid w:val="004B36E3"/>
    <w:rsid w:val="004C1358"/>
    <w:rsid w:val="004D3D77"/>
    <w:rsid w:val="004D5E8E"/>
    <w:rsid w:val="004E23D3"/>
    <w:rsid w:val="004F0976"/>
    <w:rsid w:val="004F6A37"/>
    <w:rsid w:val="00504018"/>
    <w:rsid w:val="005057B7"/>
    <w:rsid w:val="00505A24"/>
    <w:rsid w:val="0050736B"/>
    <w:rsid w:val="00507647"/>
    <w:rsid w:val="005160AD"/>
    <w:rsid w:val="00524026"/>
    <w:rsid w:val="00524CF2"/>
    <w:rsid w:val="0053505A"/>
    <w:rsid w:val="00542984"/>
    <w:rsid w:val="0054318B"/>
    <w:rsid w:val="00552E5E"/>
    <w:rsid w:val="0056384C"/>
    <w:rsid w:val="00567EF9"/>
    <w:rsid w:val="00577B68"/>
    <w:rsid w:val="0058259F"/>
    <w:rsid w:val="005A11D5"/>
    <w:rsid w:val="005A17D7"/>
    <w:rsid w:val="005A2ED0"/>
    <w:rsid w:val="005A3983"/>
    <w:rsid w:val="005A566B"/>
    <w:rsid w:val="005A5C96"/>
    <w:rsid w:val="005A67A8"/>
    <w:rsid w:val="005A6B21"/>
    <w:rsid w:val="005B285F"/>
    <w:rsid w:val="005B2915"/>
    <w:rsid w:val="005B52C5"/>
    <w:rsid w:val="005C303A"/>
    <w:rsid w:val="005C3ABA"/>
    <w:rsid w:val="005D1AE8"/>
    <w:rsid w:val="005E175D"/>
    <w:rsid w:val="005E2DF3"/>
    <w:rsid w:val="005F582A"/>
    <w:rsid w:val="006015A7"/>
    <w:rsid w:val="00603694"/>
    <w:rsid w:val="00603C80"/>
    <w:rsid w:val="006105A4"/>
    <w:rsid w:val="006111CB"/>
    <w:rsid w:val="006122AC"/>
    <w:rsid w:val="00620A81"/>
    <w:rsid w:val="00622E61"/>
    <w:rsid w:val="00623299"/>
    <w:rsid w:val="00623585"/>
    <w:rsid w:val="00624E5D"/>
    <w:rsid w:val="00630A58"/>
    <w:rsid w:val="00647950"/>
    <w:rsid w:val="00651AAA"/>
    <w:rsid w:val="0065355B"/>
    <w:rsid w:val="006637E0"/>
    <w:rsid w:val="00670A64"/>
    <w:rsid w:val="00672EA0"/>
    <w:rsid w:val="00673FC1"/>
    <w:rsid w:val="0067410F"/>
    <w:rsid w:val="0067517B"/>
    <w:rsid w:val="006809C2"/>
    <w:rsid w:val="00680D2D"/>
    <w:rsid w:val="00680F46"/>
    <w:rsid w:val="00682A72"/>
    <w:rsid w:val="00684D2F"/>
    <w:rsid w:val="00684D46"/>
    <w:rsid w:val="006975B1"/>
    <w:rsid w:val="006A1992"/>
    <w:rsid w:val="006A2289"/>
    <w:rsid w:val="006A6F07"/>
    <w:rsid w:val="006A78DE"/>
    <w:rsid w:val="006C064F"/>
    <w:rsid w:val="006C4260"/>
    <w:rsid w:val="006C5D0B"/>
    <w:rsid w:val="006C63B4"/>
    <w:rsid w:val="006D044C"/>
    <w:rsid w:val="006D191D"/>
    <w:rsid w:val="006D4428"/>
    <w:rsid w:val="006E35C7"/>
    <w:rsid w:val="006E3A9C"/>
    <w:rsid w:val="006E42E4"/>
    <w:rsid w:val="006F14A7"/>
    <w:rsid w:val="006F191D"/>
    <w:rsid w:val="006F4AF5"/>
    <w:rsid w:val="006F5579"/>
    <w:rsid w:val="00700287"/>
    <w:rsid w:val="00700C9E"/>
    <w:rsid w:val="00701987"/>
    <w:rsid w:val="00712887"/>
    <w:rsid w:val="00724484"/>
    <w:rsid w:val="007258C9"/>
    <w:rsid w:val="00726C43"/>
    <w:rsid w:val="00730AD7"/>
    <w:rsid w:val="00733357"/>
    <w:rsid w:val="00736B12"/>
    <w:rsid w:val="00742E82"/>
    <w:rsid w:val="0074486B"/>
    <w:rsid w:val="007546A0"/>
    <w:rsid w:val="007623CD"/>
    <w:rsid w:val="00765807"/>
    <w:rsid w:val="007676D1"/>
    <w:rsid w:val="00771991"/>
    <w:rsid w:val="00777179"/>
    <w:rsid w:val="00777358"/>
    <w:rsid w:val="00782574"/>
    <w:rsid w:val="00795195"/>
    <w:rsid w:val="00797EF1"/>
    <w:rsid w:val="007A04F9"/>
    <w:rsid w:val="007A6B46"/>
    <w:rsid w:val="007B14F9"/>
    <w:rsid w:val="007B61C1"/>
    <w:rsid w:val="007B71D4"/>
    <w:rsid w:val="007B73A1"/>
    <w:rsid w:val="007C41F4"/>
    <w:rsid w:val="007C5B4C"/>
    <w:rsid w:val="007C7CCE"/>
    <w:rsid w:val="007D1123"/>
    <w:rsid w:val="007D1197"/>
    <w:rsid w:val="007D2CFB"/>
    <w:rsid w:val="007E08F3"/>
    <w:rsid w:val="007F0593"/>
    <w:rsid w:val="007F678A"/>
    <w:rsid w:val="008033D6"/>
    <w:rsid w:val="008175D2"/>
    <w:rsid w:val="00820AED"/>
    <w:rsid w:val="0082194D"/>
    <w:rsid w:val="008269B4"/>
    <w:rsid w:val="008308F7"/>
    <w:rsid w:val="008337CB"/>
    <w:rsid w:val="00834563"/>
    <w:rsid w:val="00835C41"/>
    <w:rsid w:val="00847D96"/>
    <w:rsid w:val="00850440"/>
    <w:rsid w:val="00850C0E"/>
    <w:rsid w:val="008543E4"/>
    <w:rsid w:val="00863055"/>
    <w:rsid w:val="00865407"/>
    <w:rsid w:val="008721CB"/>
    <w:rsid w:val="00881384"/>
    <w:rsid w:val="0088471A"/>
    <w:rsid w:val="008951D5"/>
    <w:rsid w:val="008B08CA"/>
    <w:rsid w:val="008B694F"/>
    <w:rsid w:val="008C131A"/>
    <w:rsid w:val="008C21E7"/>
    <w:rsid w:val="008D116A"/>
    <w:rsid w:val="008D16A0"/>
    <w:rsid w:val="008D2529"/>
    <w:rsid w:val="008D3C37"/>
    <w:rsid w:val="008F51EA"/>
    <w:rsid w:val="009019F4"/>
    <w:rsid w:val="00903E87"/>
    <w:rsid w:val="009042F9"/>
    <w:rsid w:val="009044A3"/>
    <w:rsid w:val="009137B1"/>
    <w:rsid w:val="009175AF"/>
    <w:rsid w:val="00917DE5"/>
    <w:rsid w:val="00922947"/>
    <w:rsid w:val="0092604B"/>
    <w:rsid w:val="00927B73"/>
    <w:rsid w:val="009309FB"/>
    <w:rsid w:val="00935D64"/>
    <w:rsid w:val="00940F7F"/>
    <w:rsid w:val="009465F6"/>
    <w:rsid w:val="0094753E"/>
    <w:rsid w:val="00947C80"/>
    <w:rsid w:val="00951CFA"/>
    <w:rsid w:val="00960E4A"/>
    <w:rsid w:val="00965E8D"/>
    <w:rsid w:val="00966DCF"/>
    <w:rsid w:val="00970832"/>
    <w:rsid w:val="00970FB3"/>
    <w:rsid w:val="00980CF8"/>
    <w:rsid w:val="009848D2"/>
    <w:rsid w:val="00987F8B"/>
    <w:rsid w:val="0099349A"/>
    <w:rsid w:val="00993BEF"/>
    <w:rsid w:val="00993E4E"/>
    <w:rsid w:val="00993F6A"/>
    <w:rsid w:val="009A28A5"/>
    <w:rsid w:val="009A5B91"/>
    <w:rsid w:val="009B0528"/>
    <w:rsid w:val="009B3941"/>
    <w:rsid w:val="009B3AEC"/>
    <w:rsid w:val="009B52FD"/>
    <w:rsid w:val="009B5AAA"/>
    <w:rsid w:val="009C36B4"/>
    <w:rsid w:val="009C4ACC"/>
    <w:rsid w:val="009D2C0B"/>
    <w:rsid w:val="009D3B58"/>
    <w:rsid w:val="009D3CE8"/>
    <w:rsid w:val="009D708B"/>
    <w:rsid w:val="009E360E"/>
    <w:rsid w:val="009F2BAB"/>
    <w:rsid w:val="00A00307"/>
    <w:rsid w:val="00A035C4"/>
    <w:rsid w:val="00A07F4F"/>
    <w:rsid w:val="00A1122F"/>
    <w:rsid w:val="00A11FA0"/>
    <w:rsid w:val="00A1220E"/>
    <w:rsid w:val="00A1546C"/>
    <w:rsid w:val="00A1658D"/>
    <w:rsid w:val="00A16F06"/>
    <w:rsid w:val="00A26A6B"/>
    <w:rsid w:val="00A270EC"/>
    <w:rsid w:val="00A363DA"/>
    <w:rsid w:val="00A416ED"/>
    <w:rsid w:val="00A51325"/>
    <w:rsid w:val="00A54BA0"/>
    <w:rsid w:val="00A60D5D"/>
    <w:rsid w:val="00A61E7B"/>
    <w:rsid w:val="00A637F2"/>
    <w:rsid w:val="00A6434E"/>
    <w:rsid w:val="00A83D00"/>
    <w:rsid w:val="00A84EB7"/>
    <w:rsid w:val="00A86114"/>
    <w:rsid w:val="00A91168"/>
    <w:rsid w:val="00A924C8"/>
    <w:rsid w:val="00A944DC"/>
    <w:rsid w:val="00A96077"/>
    <w:rsid w:val="00A964A5"/>
    <w:rsid w:val="00AA02DE"/>
    <w:rsid w:val="00AA217F"/>
    <w:rsid w:val="00AA548F"/>
    <w:rsid w:val="00AA73FA"/>
    <w:rsid w:val="00AB1FA6"/>
    <w:rsid w:val="00AB355A"/>
    <w:rsid w:val="00AB59C8"/>
    <w:rsid w:val="00AC07E2"/>
    <w:rsid w:val="00AC08DF"/>
    <w:rsid w:val="00AC50C9"/>
    <w:rsid w:val="00AC6659"/>
    <w:rsid w:val="00AD36BC"/>
    <w:rsid w:val="00AE6C05"/>
    <w:rsid w:val="00AE7B0F"/>
    <w:rsid w:val="00AF103A"/>
    <w:rsid w:val="00AF7D93"/>
    <w:rsid w:val="00B057BF"/>
    <w:rsid w:val="00B05931"/>
    <w:rsid w:val="00B1112A"/>
    <w:rsid w:val="00B11A6A"/>
    <w:rsid w:val="00B350FB"/>
    <w:rsid w:val="00B373BE"/>
    <w:rsid w:val="00B519A6"/>
    <w:rsid w:val="00B51A45"/>
    <w:rsid w:val="00B557C9"/>
    <w:rsid w:val="00B6066B"/>
    <w:rsid w:val="00B64DA3"/>
    <w:rsid w:val="00B6594C"/>
    <w:rsid w:val="00B70696"/>
    <w:rsid w:val="00B70C47"/>
    <w:rsid w:val="00B717EE"/>
    <w:rsid w:val="00B86705"/>
    <w:rsid w:val="00B87E48"/>
    <w:rsid w:val="00B9149C"/>
    <w:rsid w:val="00B92DF3"/>
    <w:rsid w:val="00B96525"/>
    <w:rsid w:val="00BB0391"/>
    <w:rsid w:val="00BB21B3"/>
    <w:rsid w:val="00BC119F"/>
    <w:rsid w:val="00BD0FD5"/>
    <w:rsid w:val="00BD4073"/>
    <w:rsid w:val="00BE004F"/>
    <w:rsid w:val="00BE13DC"/>
    <w:rsid w:val="00BE58E1"/>
    <w:rsid w:val="00BE750C"/>
    <w:rsid w:val="00BF051B"/>
    <w:rsid w:val="00BF246F"/>
    <w:rsid w:val="00BF46F9"/>
    <w:rsid w:val="00BF5761"/>
    <w:rsid w:val="00C074D0"/>
    <w:rsid w:val="00C10CBE"/>
    <w:rsid w:val="00C13357"/>
    <w:rsid w:val="00C13A91"/>
    <w:rsid w:val="00C1455F"/>
    <w:rsid w:val="00C170B4"/>
    <w:rsid w:val="00C2157A"/>
    <w:rsid w:val="00C23CDA"/>
    <w:rsid w:val="00C252AA"/>
    <w:rsid w:val="00C278EE"/>
    <w:rsid w:val="00C35FCE"/>
    <w:rsid w:val="00C3769B"/>
    <w:rsid w:val="00C41E16"/>
    <w:rsid w:val="00C420DD"/>
    <w:rsid w:val="00C4472C"/>
    <w:rsid w:val="00C474FA"/>
    <w:rsid w:val="00C50478"/>
    <w:rsid w:val="00C51835"/>
    <w:rsid w:val="00C54F4F"/>
    <w:rsid w:val="00C61692"/>
    <w:rsid w:val="00C63B2F"/>
    <w:rsid w:val="00C704A5"/>
    <w:rsid w:val="00C72F78"/>
    <w:rsid w:val="00C85524"/>
    <w:rsid w:val="00C90BBE"/>
    <w:rsid w:val="00C92C89"/>
    <w:rsid w:val="00C94C4F"/>
    <w:rsid w:val="00C9633F"/>
    <w:rsid w:val="00CA188B"/>
    <w:rsid w:val="00CB2816"/>
    <w:rsid w:val="00CC3B40"/>
    <w:rsid w:val="00CD1445"/>
    <w:rsid w:val="00CD15F5"/>
    <w:rsid w:val="00CD393A"/>
    <w:rsid w:val="00CD497D"/>
    <w:rsid w:val="00CE1F98"/>
    <w:rsid w:val="00CE5254"/>
    <w:rsid w:val="00CF1523"/>
    <w:rsid w:val="00CF1964"/>
    <w:rsid w:val="00CF4CD9"/>
    <w:rsid w:val="00CF5EE6"/>
    <w:rsid w:val="00D037F5"/>
    <w:rsid w:val="00D07578"/>
    <w:rsid w:val="00D146D6"/>
    <w:rsid w:val="00D162BC"/>
    <w:rsid w:val="00D2045B"/>
    <w:rsid w:val="00D25173"/>
    <w:rsid w:val="00D27215"/>
    <w:rsid w:val="00D27748"/>
    <w:rsid w:val="00D3452E"/>
    <w:rsid w:val="00D40C56"/>
    <w:rsid w:val="00D40F89"/>
    <w:rsid w:val="00D4365A"/>
    <w:rsid w:val="00D43A91"/>
    <w:rsid w:val="00D43DDC"/>
    <w:rsid w:val="00D469C8"/>
    <w:rsid w:val="00D5045C"/>
    <w:rsid w:val="00D5459D"/>
    <w:rsid w:val="00D5541A"/>
    <w:rsid w:val="00D56258"/>
    <w:rsid w:val="00D5758C"/>
    <w:rsid w:val="00D610F3"/>
    <w:rsid w:val="00D6342A"/>
    <w:rsid w:val="00D71050"/>
    <w:rsid w:val="00D71B26"/>
    <w:rsid w:val="00D7426F"/>
    <w:rsid w:val="00D8317D"/>
    <w:rsid w:val="00D84FD2"/>
    <w:rsid w:val="00D96453"/>
    <w:rsid w:val="00DA00C2"/>
    <w:rsid w:val="00DA00D2"/>
    <w:rsid w:val="00DA11A6"/>
    <w:rsid w:val="00DA569F"/>
    <w:rsid w:val="00DA5ABC"/>
    <w:rsid w:val="00DA65F8"/>
    <w:rsid w:val="00DA78EB"/>
    <w:rsid w:val="00DB3853"/>
    <w:rsid w:val="00DC4320"/>
    <w:rsid w:val="00DC469D"/>
    <w:rsid w:val="00DC5506"/>
    <w:rsid w:val="00DD21CE"/>
    <w:rsid w:val="00DD272C"/>
    <w:rsid w:val="00DD51B7"/>
    <w:rsid w:val="00DD71F3"/>
    <w:rsid w:val="00DF56FE"/>
    <w:rsid w:val="00E0303A"/>
    <w:rsid w:val="00E10595"/>
    <w:rsid w:val="00E1548E"/>
    <w:rsid w:val="00E20C8A"/>
    <w:rsid w:val="00E27E8C"/>
    <w:rsid w:val="00E315C7"/>
    <w:rsid w:val="00E31839"/>
    <w:rsid w:val="00E32AD5"/>
    <w:rsid w:val="00E335CD"/>
    <w:rsid w:val="00E373AE"/>
    <w:rsid w:val="00E3777A"/>
    <w:rsid w:val="00E37CAD"/>
    <w:rsid w:val="00E4315C"/>
    <w:rsid w:val="00E54BA0"/>
    <w:rsid w:val="00E609B0"/>
    <w:rsid w:val="00E6266D"/>
    <w:rsid w:val="00E64935"/>
    <w:rsid w:val="00E7301C"/>
    <w:rsid w:val="00E741CB"/>
    <w:rsid w:val="00E75FFE"/>
    <w:rsid w:val="00E81F83"/>
    <w:rsid w:val="00EA1202"/>
    <w:rsid w:val="00EA124D"/>
    <w:rsid w:val="00EA1ABD"/>
    <w:rsid w:val="00EA7937"/>
    <w:rsid w:val="00EC4B50"/>
    <w:rsid w:val="00EC56E2"/>
    <w:rsid w:val="00EC68C4"/>
    <w:rsid w:val="00EC7A73"/>
    <w:rsid w:val="00ED2C3C"/>
    <w:rsid w:val="00ED476E"/>
    <w:rsid w:val="00ED5156"/>
    <w:rsid w:val="00EE3690"/>
    <w:rsid w:val="00EF37B6"/>
    <w:rsid w:val="00EF444B"/>
    <w:rsid w:val="00F06100"/>
    <w:rsid w:val="00F12F4C"/>
    <w:rsid w:val="00F15283"/>
    <w:rsid w:val="00F15386"/>
    <w:rsid w:val="00F1615C"/>
    <w:rsid w:val="00F260ED"/>
    <w:rsid w:val="00F276D4"/>
    <w:rsid w:val="00F324D3"/>
    <w:rsid w:val="00F34A1F"/>
    <w:rsid w:val="00F404C9"/>
    <w:rsid w:val="00F75525"/>
    <w:rsid w:val="00F83246"/>
    <w:rsid w:val="00F87D45"/>
    <w:rsid w:val="00F96F1C"/>
    <w:rsid w:val="00FA1A41"/>
    <w:rsid w:val="00FA2411"/>
    <w:rsid w:val="00FA460C"/>
    <w:rsid w:val="00FA6792"/>
    <w:rsid w:val="00FB4137"/>
    <w:rsid w:val="00FB7636"/>
    <w:rsid w:val="00FC0E89"/>
    <w:rsid w:val="00FC2BE4"/>
    <w:rsid w:val="00FC3C28"/>
    <w:rsid w:val="00FC47B1"/>
    <w:rsid w:val="00FC5280"/>
    <w:rsid w:val="00FD5908"/>
    <w:rsid w:val="00FD66A0"/>
    <w:rsid w:val="00FE5DD7"/>
    <w:rsid w:val="00FF6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1050"/>
    <w:pPr>
      <w:keepNext/>
      <w:keepLines/>
      <w:spacing w:before="360" w:after="80" w:line="360" w:lineRule="auto"/>
      <w:jc w:val="both"/>
      <w:outlineLvl w:val="0"/>
    </w:pPr>
    <w:rPr>
      <w:rFonts w:ascii="Arial" w:eastAsiaTheme="majorEastAsia" w:hAnsi="Arial" w:cstheme="majorBidi"/>
      <w:b/>
      <w:color w:val="2F5496" w:themeColor="accent1" w:themeShade="BF"/>
      <w:szCs w:val="40"/>
    </w:rPr>
  </w:style>
  <w:style w:type="paragraph" w:styleId="Heading2">
    <w:name w:val="heading 2"/>
    <w:basedOn w:val="Normal"/>
    <w:next w:val="Normal"/>
    <w:link w:val="Heading2Char"/>
    <w:uiPriority w:val="9"/>
    <w:unhideWhenUsed/>
    <w:qFormat/>
    <w:rsid w:val="00D71050"/>
    <w:pPr>
      <w:keepNext/>
      <w:keepLines/>
      <w:spacing w:before="160" w:after="80" w:line="360" w:lineRule="auto"/>
      <w:jc w:val="both"/>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1050"/>
    <w:rPr>
      <w:rFonts w:ascii="Arial" w:eastAsiaTheme="majorEastAsia" w:hAnsi="Arial" w:cstheme="majorBidi"/>
      <w:b/>
      <w:color w:val="2F5496" w:themeColor="accent1" w:themeShade="BF"/>
      <w:szCs w:val="40"/>
    </w:rPr>
  </w:style>
  <w:style w:type="character" w:customStyle="1" w:styleId="Heading2Char">
    <w:name w:val="Heading 2 Char"/>
    <w:basedOn w:val="DefaultParagraphFont"/>
    <w:link w:val="Heading2"/>
    <w:uiPriority w:val="9"/>
    <w:rsid w:val="00D71050"/>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51144146">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899826877">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14</Pages>
  <Words>3313</Words>
  <Characters>18886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RSA</cp:lastModifiedBy>
  <cp:revision>86</cp:revision>
  <cp:lastPrinted>2025-12-18T10:01:00Z</cp:lastPrinted>
  <dcterms:created xsi:type="dcterms:W3CDTF">2026-03-11T19:45:00Z</dcterms:created>
  <dcterms:modified xsi:type="dcterms:W3CDTF">2026-03-19T19:38:00Z</dcterms:modified>
</cp:coreProperties>
</file>