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31DF6" w:rsidRDefault="00E33413" w:rsidP="00E33413">
      <w:pPr>
        <w:pStyle w:val="NoSpacing"/>
      </w:pPr>
      <w:r>
        <w:t>JASMINE ANNALISE ROSSER</w:t>
      </w:r>
    </w:p>
    <w:p w:rsidR="00E33413" w:rsidRDefault="00E33413" w:rsidP="00E33413">
      <w:pPr>
        <w:pStyle w:val="NoSpacing"/>
      </w:pPr>
      <w:r>
        <w:t>1922434</w:t>
      </w:r>
    </w:p>
    <w:p w:rsidR="00E33413" w:rsidRDefault="00E33413" w:rsidP="00E33413">
      <w:pPr>
        <w:pStyle w:val="NoSpacing"/>
      </w:pPr>
      <w:r>
        <w:t>2245</w:t>
      </w:r>
    </w:p>
    <w:p w:rsidR="00E33413" w:rsidRDefault="00E33413" w:rsidP="00E33413">
      <w:pPr>
        <w:pStyle w:val="NoSpacing"/>
      </w:pPr>
      <w:r>
        <w:t>04/09/2020</w:t>
      </w:r>
    </w:p>
    <w:p w:rsidR="00E33413" w:rsidRDefault="00E33413" w:rsidP="00E33413">
      <w:pPr>
        <w:pStyle w:val="NoSpacing"/>
      </w:pPr>
    </w:p>
    <w:p w:rsidR="00DF606F" w:rsidRPr="00334653" w:rsidRDefault="00DF606F" w:rsidP="00DF606F">
      <w:pPr>
        <w:pStyle w:val="NoSpacing"/>
        <w:rPr>
          <w:b/>
        </w:rPr>
      </w:pPr>
      <w:r w:rsidRPr="00334653">
        <w:rPr>
          <w:b/>
        </w:rPr>
        <w:t>1.</w:t>
      </w:r>
    </w:p>
    <w:p w:rsidR="00E33413" w:rsidRDefault="006D36C3" w:rsidP="00DF606F">
      <w:pPr>
        <w:pStyle w:val="NoSpacing"/>
      </w:pPr>
      <w:r>
        <w:t xml:space="preserve">Section 9(1)a of the Theft Act – a person is guilty of an offence under this section if they enter a building or a part of a building as a trespasser, with the intent to steal therein, inflict </w:t>
      </w:r>
      <w:proofErr w:type="spellStart"/>
      <w:r>
        <w:t>grevious</w:t>
      </w:r>
      <w:proofErr w:type="spellEnd"/>
      <w:r>
        <w:t xml:space="preserve"> bodily harm therein or damage property therein.</w:t>
      </w:r>
    </w:p>
    <w:p w:rsidR="006D36C3" w:rsidRDefault="006D36C3" w:rsidP="006D36C3">
      <w:pPr>
        <w:pStyle w:val="NoSpacing"/>
        <w:ind w:left="720"/>
      </w:pPr>
    </w:p>
    <w:p w:rsidR="006D36C3" w:rsidRDefault="006D36C3" w:rsidP="00DF606F">
      <w:pPr>
        <w:pStyle w:val="NoSpacing"/>
      </w:pPr>
      <w:r>
        <w:t xml:space="preserve">There have been discussions as to what constitutes a building or a part of a building. In the case of B &amp; S v </w:t>
      </w:r>
      <w:proofErr w:type="spellStart"/>
      <w:r>
        <w:t>Leathey</w:t>
      </w:r>
      <w:proofErr w:type="spellEnd"/>
      <w:r>
        <w:t xml:space="preserve">, a </w:t>
      </w:r>
      <w:proofErr w:type="gramStart"/>
      <w:r>
        <w:t>lorry which was in a fixed position</w:t>
      </w:r>
      <w:proofErr w:type="gramEnd"/>
      <w:r>
        <w:t xml:space="preserve"> was held to constitute a building. </w:t>
      </w:r>
    </w:p>
    <w:p w:rsidR="006D36C3" w:rsidRDefault="006D36C3" w:rsidP="006D36C3">
      <w:pPr>
        <w:pStyle w:val="NoSpacing"/>
        <w:ind w:left="720"/>
      </w:pPr>
    </w:p>
    <w:p w:rsidR="006D36C3" w:rsidRDefault="006D36C3" w:rsidP="00DF606F">
      <w:pPr>
        <w:pStyle w:val="NoSpacing"/>
      </w:pPr>
      <w:r>
        <w:t>The difference between s 9(1</w:t>
      </w:r>
      <w:proofErr w:type="gramStart"/>
      <w:r>
        <w:t>)(</w:t>
      </w:r>
      <w:proofErr w:type="gramEnd"/>
      <w:r>
        <w:t xml:space="preserve">a) and 9(1)(b) of the Theft Act is that 9(1)(a) covers intent, </w:t>
      </w:r>
      <w:proofErr w:type="spellStart"/>
      <w:r>
        <w:t>where as</w:t>
      </w:r>
      <w:proofErr w:type="spellEnd"/>
      <w:r>
        <w:t xml:space="preserve"> 9(1)(b) covers the actual performance of the act, and also that 9(1)(a) deals with damage to property and 9(1)(b) is only concerned with inflicting GBH or stealing. </w:t>
      </w:r>
    </w:p>
    <w:p w:rsidR="00DF606F" w:rsidRDefault="00DF606F" w:rsidP="00DF606F">
      <w:pPr>
        <w:pStyle w:val="NoSpacing"/>
      </w:pPr>
    </w:p>
    <w:p w:rsidR="00561CFC" w:rsidRDefault="00561CFC" w:rsidP="006D36C3">
      <w:pPr>
        <w:pStyle w:val="NoSpacing"/>
        <w:ind w:left="720"/>
      </w:pPr>
    </w:p>
    <w:p w:rsidR="00DF606F" w:rsidRPr="00334653" w:rsidRDefault="00DF606F" w:rsidP="00DF606F">
      <w:pPr>
        <w:pStyle w:val="NoSpacing"/>
        <w:rPr>
          <w:b/>
        </w:rPr>
      </w:pPr>
      <w:r w:rsidRPr="00334653">
        <w:rPr>
          <w:b/>
        </w:rPr>
        <w:t>2.</w:t>
      </w:r>
    </w:p>
    <w:p w:rsidR="000C0302" w:rsidRDefault="000C0302" w:rsidP="00DF606F">
      <w:pPr>
        <w:pStyle w:val="NoSpacing"/>
      </w:pPr>
      <w:r>
        <w:t xml:space="preserve">Before attending a scene and whilst at the scene, it is vitally important that a police officer is considering the NDM, but they also need to ‘assess, protect, and communicate.’ </w:t>
      </w:r>
    </w:p>
    <w:p w:rsidR="00DF606F" w:rsidRDefault="00DF606F" w:rsidP="00DF606F">
      <w:pPr>
        <w:pStyle w:val="NoSpacing"/>
      </w:pPr>
    </w:p>
    <w:p w:rsidR="00561CFC" w:rsidRDefault="000C0302" w:rsidP="00DF606F">
      <w:pPr>
        <w:pStyle w:val="NoSpacing"/>
      </w:pPr>
      <w:r>
        <w:t xml:space="preserve">At a scene, officers need to assess the situation and ask themselves ‘who, what, where, when, why, how?’ to try to build a picture in their heads of </w:t>
      </w:r>
      <w:proofErr w:type="gramStart"/>
      <w:r>
        <w:t>what’s</w:t>
      </w:r>
      <w:proofErr w:type="gramEnd"/>
      <w:r>
        <w:t xml:space="preserve"> happened. They also need to assess and consider the health of all involved, any risks that may be present such as sharps, the location (is it on a busy road?) etc. </w:t>
      </w:r>
    </w:p>
    <w:p w:rsidR="00DF606F" w:rsidRDefault="00DF606F" w:rsidP="00DF606F">
      <w:pPr>
        <w:pStyle w:val="NoSpacing"/>
      </w:pPr>
    </w:p>
    <w:p w:rsidR="000C0302" w:rsidRDefault="000C0302" w:rsidP="00DF606F">
      <w:pPr>
        <w:pStyle w:val="NoSpacing"/>
      </w:pPr>
      <w:r>
        <w:t xml:space="preserve">Officers must then establish if there are any vulnerable victims or witnesses and consider any measures they may need to put in place to protect them. </w:t>
      </w:r>
    </w:p>
    <w:p w:rsidR="00DF606F" w:rsidRDefault="00DF606F" w:rsidP="00DF606F">
      <w:pPr>
        <w:pStyle w:val="NoSpacing"/>
      </w:pPr>
    </w:p>
    <w:p w:rsidR="000C0302" w:rsidRDefault="000C0302" w:rsidP="00DF606F">
      <w:pPr>
        <w:pStyle w:val="NoSpacing"/>
      </w:pPr>
      <w:r>
        <w:t xml:space="preserve">It is then important for an officer to communicate all of this information back to control room, to the victims and witnesses and to come up with responsible action plans. </w:t>
      </w:r>
    </w:p>
    <w:p w:rsidR="006D36C3" w:rsidRDefault="006D36C3" w:rsidP="006D36C3">
      <w:pPr>
        <w:pStyle w:val="NoSpacing"/>
      </w:pPr>
    </w:p>
    <w:p w:rsidR="00DF606F" w:rsidRPr="00334653" w:rsidRDefault="00DF606F" w:rsidP="00DF606F">
      <w:pPr>
        <w:pStyle w:val="NoSpacing"/>
        <w:rPr>
          <w:b/>
        </w:rPr>
      </w:pPr>
      <w:r w:rsidRPr="00334653">
        <w:rPr>
          <w:b/>
        </w:rPr>
        <w:t>3.</w:t>
      </w:r>
    </w:p>
    <w:p w:rsidR="006D36C3" w:rsidRDefault="006D36C3" w:rsidP="00DF606F">
      <w:pPr>
        <w:pStyle w:val="NoSpacing"/>
      </w:pPr>
      <w:r>
        <w:t>The golden hour is the first hour after a criminal offence has taken place.</w:t>
      </w:r>
      <w:r w:rsidR="00561CFC">
        <w:t xml:space="preserve"> It is an incredibly important period for police officers and investigators as the key to effective investigations is gathering the best evidence. Best evidence is about gathering evidence, which </w:t>
      </w:r>
      <w:proofErr w:type="gramStart"/>
      <w:r w:rsidR="00561CFC">
        <w:t>has been reviewed and tested in order to give the most effective account of what happened</w:t>
      </w:r>
      <w:proofErr w:type="gramEnd"/>
      <w:r w:rsidR="00561CFC">
        <w:t xml:space="preserve">. </w:t>
      </w:r>
    </w:p>
    <w:p w:rsidR="00DF606F" w:rsidRDefault="00DF606F" w:rsidP="00DF606F">
      <w:pPr>
        <w:pStyle w:val="NoSpacing"/>
      </w:pPr>
    </w:p>
    <w:p w:rsidR="00561CFC" w:rsidRDefault="00561CFC" w:rsidP="00DF606F">
      <w:pPr>
        <w:pStyle w:val="NoSpacing"/>
      </w:pPr>
      <w:r>
        <w:t xml:space="preserve">The first hour should be about setting up cordons and boundaries to ensure that the area is secure, thus limiting people coming in and out and also making partner agencies such as the fire and ambulance service aware of preserving the area (especially at RTC’s.) It is vitally important that we restrict the footfall at scenes in order to stop tampering with evidence and to try to preserve the evidence. It should also be about identifying and communicating with victims and witnesses. We have a duty to look after victims and </w:t>
      </w:r>
      <w:proofErr w:type="gramStart"/>
      <w:r>
        <w:t>witnesses</w:t>
      </w:r>
      <w:proofErr w:type="gramEnd"/>
      <w:r>
        <w:t xml:space="preserve"> as they are vital to our investigations and to our end goal of bringing justice. The sooner we speak to the witnesses, the more accurate their statements will be as the information of what they have seen will be fresh in their minds without a significant time lapse. </w:t>
      </w:r>
    </w:p>
    <w:p w:rsidR="00561CFC" w:rsidRDefault="00561CFC" w:rsidP="00561CFC">
      <w:pPr>
        <w:pStyle w:val="NoSpacing"/>
      </w:pPr>
    </w:p>
    <w:p w:rsidR="00561CFC" w:rsidRDefault="00561CFC" w:rsidP="00561CFC">
      <w:pPr>
        <w:pStyle w:val="NoSpacing"/>
      </w:pPr>
    </w:p>
    <w:p w:rsidR="006D36C3" w:rsidRDefault="006D36C3" w:rsidP="00561CFC">
      <w:pPr>
        <w:ind w:left="360"/>
      </w:pPr>
    </w:p>
    <w:p w:rsidR="00DF606F" w:rsidRPr="00334653" w:rsidRDefault="00DF606F" w:rsidP="00DF606F">
      <w:pPr>
        <w:pStyle w:val="NoSpacing"/>
        <w:rPr>
          <w:b/>
        </w:rPr>
      </w:pPr>
      <w:r w:rsidRPr="00334653">
        <w:rPr>
          <w:b/>
        </w:rPr>
        <w:lastRenderedPageBreak/>
        <w:t>4.</w:t>
      </w:r>
    </w:p>
    <w:p w:rsidR="006D36C3" w:rsidRDefault="006D36C3" w:rsidP="00DF606F">
      <w:pPr>
        <w:pStyle w:val="NoSpacing"/>
      </w:pPr>
      <w:r>
        <w:t xml:space="preserve">S 8(1) of the Theft Act – a person is guilty of an offence under this section if they steal, and immediately before, at the time of, or in order to commit the offence, they put another in fear seek to put another in fear of immediate force </w:t>
      </w:r>
      <w:proofErr w:type="gramStart"/>
      <w:r>
        <w:t>being used</w:t>
      </w:r>
      <w:proofErr w:type="gramEnd"/>
      <w:r>
        <w:t xml:space="preserve"> against them. </w:t>
      </w:r>
    </w:p>
    <w:p w:rsidR="00DF606F" w:rsidRDefault="00DF606F" w:rsidP="00DF606F"/>
    <w:p w:rsidR="006D36C3" w:rsidRDefault="00DF606F" w:rsidP="00DF606F">
      <w:r>
        <w:t xml:space="preserve">In the case of </w:t>
      </w:r>
      <w:r w:rsidR="006D36C3">
        <w:t xml:space="preserve">R </w:t>
      </w:r>
      <w:proofErr w:type="gramStart"/>
      <w:r w:rsidR="006D36C3">
        <w:t>v</w:t>
      </w:r>
      <w:proofErr w:type="gramEnd"/>
      <w:r w:rsidR="006D36C3">
        <w:t xml:space="preserve"> Jones &amp; Smith </w:t>
      </w:r>
      <w:r>
        <w:t>t</w:t>
      </w:r>
      <w:r w:rsidR="006D36C3">
        <w:t xml:space="preserve">he defendants were brothers in their fathers property. </w:t>
      </w:r>
      <w:proofErr w:type="gramStart"/>
      <w:r w:rsidR="006D36C3">
        <w:t>They had consent to be at the property as visitors</w:t>
      </w:r>
      <w:proofErr w:type="gramEnd"/>
      <w:r w:rsidR="006D36C3">
        <w:t xml:space="preserve">, </w:t>
      </w:r>
      <w:proofErr w:type="gramStart"/>
      <w:r w:rsidR="006D36C3">
        <w:t>however they stole his television</w:t>
      </w:r>
      <w:proofErr w:type="gramEnd"/>
      <w:r w:rsidR="006D36C3">
        <w:t xml:space="preserve">. They appealed their conviction, stating that they were lawful visitors at the property and therefore </w:t>
      </w:r>
      <w:proofErr w:type="gramStart"/>
      <w:r w:rsidR="006D36C3">
        <w:t>could not be convicted</w:t>
      </w:r>
      <w:proofErr w:type="gramEnd"/>
      <w:r w:rsidR="006D36C3">
        <w:t xml:space="preserve"> of robbery. The court upheld their conviction and stated that their fathers consent changed when they took the items. </w:t>
      </w:r>
    </w:p>
    <w:p w:rsidR="006D36C3" w:rsidRDefault="00DF606F" w:rsidP="00DF606F">
      <w:pPr>
        <w:pStyle w:val="NoSpacing"/>
      </w:pPr>
      <w:r>
        <w:t xml:space="preserve">In the case of </w:t>
      </w:r>
      <w:r w:rsidR="006D36C3">
        <w:t xml:space="preserve">R v Khan </w:t>
      </w:r>
      <w:r>
        <w:t xml:space="preserve">it </w:t>
      </w:r>
      <w:proofErr w:type="gramStart"/>
      <w:r>
        <w:t>was established</w:t>
      </w:r>
      <w:proofErr w:type="gramEnd"/>
      <w:r>
        <w:t xml:space="preserve"> that </w:t>
      </w:r>
      <w:r w:rsidR="006D36C3">
        <w:t xml:space="preserve">it is sufficient that the defendant seeks to put another in fear of force, it does not matter if they are actually pout in force. </w:t>
      </w:r>
    </w:p>
    <w:p w:rsidR="006D36C3" w:rsidRDefault="006D36C3" w:rsidP="006D36C3">
      <w:pPr>
        <w:pStyle w:val="NoSpacing"/>
      </w:pPr>
    </w:p>
    <w:p w:rsidR="00DF606F" w:rsidRPr="00334653" w:rsidRDefault="00DF606F" w:rsidP="00DF606F">
      <w:pPr>
        <w:pStyle w:val="NoSpacing"/>
        <w:rPr>
          <w:b/>
        </w:rPr>
      </w:pPr>
      <w:r w:rsidRPr="00334653">
        <w:rPr>
          <w:b/>
        </w:rPr>
        <w:t>5.</w:t>
      </w:r>
    </w:p>
    <w:p w:rsidR="00561CFC" w:rsidRDefault="00561CFC" w:rsidP="00DF606F">
      <w:pPr>
        <w:pStyle w:val="NoSpacing"/>
      </w:pPr>
      <w:r>
        <w:t xml:space="preserve">Police officers have the ability to use discretion as part of the role. An officer also has a duty to treat people fairly, reasonably and without discrimination. A police officer can avoid professional discretion </w:t>
      </w:r>
      <w:proofErr w:type="gramStart"/>
      <w:r>
        <w:t>being perceived</w:t>
      </w:r>
      <w:proofErr w:type="gramEnd"/>
      <w:r>
        <w:t xml:space="preserve"> as discriminatory by acting in accordance with the Equality Act 2010 but also by using the NDM and continuously reviewing it in order to bring a justification to what they are doing. It is about explaining what you are doing and justifying why you are doing it by using the NDM, ACPO principles and legislative powers. </w:t>
      </w:r>
    </w:p>
    <w:p w:rsidR="00392EC8" w:rsidRDefault="00392EC8" w:rsidP="00392EC8">
      <w:pPr>
        <w:pStyle w:val="NoSpacing"/>
        <w:ind w:left="720"/>
      </w:pPr>
    </w:p>
    <w:p w:rsidR="00DF606F" w:rsidRPr="00334653" w:rsidRDefault="00DF606F" w:rsidP="00DF606F">
      <w:pPr>
        <w:pStyle w:val="NoSpacing"/>
        <w:rPr>
          <w:b/>
        </w:rPr>
      </w:pPr>
      <w:r w:rsidRPr="00334653">
        <w:rPr>
          <w:b/>
        </w:rPr>
        <w:t>6.</w:t>
      </w:r>
    </w:p>
    <w:p w:rsidR="00392EC8" w:rsidRDefault="00392EC8" w:rsidP="00DF606F">
      <w:pPr>
        <w:pStyle w:val="NoSpacing"/>
      </w:pPr>
      <w:r>
        <w:t xml:space="preserve">Police officers have powers under section 24 PACE to arrest in accordance with Code G of the Code of Ethics. A constable may arrest anyone that they believe is guilty </w:t>
      </w:r>
      <w:proofErr w:type="gramStart"/>
      <w:r>
        <w:t>of committing an offence, or about to be committing an offence, if they believe that the arrest is necessary</w:t>
      </w:r>
      <w:proofErr w:type="gramEnd"/>
      <w:r>
        <w:t xml:space="preserve">. </w:t>
      </w:r>
    </w:p>
    <w:p w:rsidR="00392EC8" w:rsidRDefault="00392EC8" w:rsidP="00392EC8">
      <w:pPr>
        <w:pStyle w:val="ListParagraph"/>
      </w:pPr>
    </w:p>
    <w:p w:rsidR="00392EC8" w:rsidRDefault="00392EC8" w:rsidP="00392EC8">
      <w:pPr>
        <w:pStyle w:val="NoSpacing"/>
      </w:pPr>
    </w:p>
    <w:p w:rsidR="00DF606F" w:rsidRPr="00334653" w:rsidRDefault="00DF606F" w:rsidP="00DF606F">
      <w:pPr>
        <w:pStyle w:val="NoSpacing"/>
        <w:rPr>
          <w:b/>
        </w:rPr>
      </w:pPr>
      <w:r w:rsidRPr="00334653">
        <w:rPr>
          <w:b/>
        </w:rPr>
        <w:t>7.</w:t>
      </w:r>
    </w:p>
    <w:p w:rsidR="00392EC8" w:rsidRDefault="00392EC8" w:rsidP="00DF606F">
      <w:pPr>
        <w:pStyle w:val="NoSpacing"/>
      </w:pPr>
      <w:r>
        <w:t>Code G of PACE covers statutory powers of arrest. Section 24 of PACE is conflicting with Article 5 of the European Convention of Human Rights which is the Right to Liberty, as when a police officer arrests a suspect, they are detaining them and taking that right away. Prior to PACE, police tended to arrest suspects for any minor offence, but when the Act was brought in, the focus was on aligning it with the Articles of the ECHR to ensure fair treatment, that’s when the necessity test was enacted.</w:t>
      </w:r>
    </w:p>
    <w:p w:rsidR="00DF606F" w:rsidRDefault="00DF606F" w:rsidP="00DF606F">
      <w:pPr>
        <w:pStyle w:val="NoSpacing"/>
      </w:pPr>
    </w:p>
    <w:p w:rsidR="00561CFC" w:rsidRDefault="00392EC8" w:rsidP="00DF606F">
      <w:pPr>
        <w:pStyle w:val="NoSpacing"/>
      </w:pPr>
      <w:r>
        <w:t xml:space="preserve">The necessity criteria is set out in section 24(5) of the Police and Criminal Evidence Act 1984 as – </w:t>
      </w:r>
    </w:p>
    <w:p w:rsidR="00392EC8" w:rsidRDefault="00392EC8" w:rsidP="00392EC8">
      <w:pPr>
        <w:pStyle w:val="NoSpacing"/>
        <w:numPr>
          <w:ilvl w:val="0"/>
          <w:numId w:val="2"/>
        </w:numPr>
      </w:pPr>
      <w:r>
        <w:t xml:space="preserve">To ascertain a person’s name </w:t>
      </w:r>
    </w:p>
    <w:p w:rsidR="00392EC8" w:rsidRDefault="00392EC8" w:rsidP="00392EC8">
      <w:pPr>
        <w:pStyle w:val="NoSpacing"/>
        <w:numPr>
          <w:ilvl w:val="0"/>
          <w:numId w:val="2"/>
        </w:numPr>
      </w:pPr>
      <w:r>
        <w:t>To ascertain a person’s address</w:t>
      </w:r>
    </w:p>
    <w:p w:rsidR="00392EC8" w:rsidRDefault="00392EC8" w:rsidP="00392EC8">
      <w:pPr>
        <w:pStyle w:val="NoSpacing"/>
        <w:numPr>
          <w:ilvl w:val="0"/>
          <w:numId w:val="2"/>
        </w:numPr>
      </w:pPr>
      <w:r>
        <w:t xml:space="preserve">To prevent injury, public decency, obstruction or disappearance </w:t>
      </w:r>
    </w:p>
    <w:p w:rsidR="00392EC8" w:rsidRDefault="00392EC8" w:rsidP="00392EC8">
      <w:pPr>
        <w:pStyle w:val="NoSpacing"/>
        <w:numPr>
          <w:ilvl w:val="0"/>
          <w:numId w:val="2"/>
        </w:numPr>
      </w:pPr>
      <w:r>
        <w:t>To prevent a person from disappearing</w:t>
      </w:r>
    </w:p>
    <w:p w:rsidR="00392EC8" w:rsidRDefault="00392EC8" w:rsidP="00392EC8">
      <w:pPr>
        <w:pStyle w:val="NoSpacing"/>
        <w:numPr>
          <w:ilvl w:val="0"/>
          <w:numId w:val="2"/>
        </w:numPr>
      </w:pPr>
      <w:r>
        <w:t xml:space="preserve">To protect a vulnerable person or a child </w:t>
      </w:r>
    </w:p>
    <w:p w:rsidR="00392EC8" w:rsidRDefault="00392EC8" w:rsidP="00392EC8">
      <w:pPr>
        <w:pStyle w:val="NoSpacing"/>
        <w:numPr>
          <w:ilvl w:val="0"/>
          <w:numId w:val="2"/>
        </w:numPr>
      </w:pPr>
      <w:r>
        <w:t>To ensure a prompt and effective investigation</w:t>
      </w:r>
    </w:p>
    <w:p w:rsidR="00DF606F" w:rsidRDefault="00DF606F" w:rsidP="00DF606F">
      <w:pPr>
        <w:pStyle w:val="NoSpacing"/>
        <w:ind w:left="1440"/>
      </w:pPr>
    </w:p>
    <w:p w:rsidR="00392EC8" w:rsidRDefault="00392EC8" w:rsidP="00392EC8">
      <w:pPr>
        <w:pStyle w:val="NoSpacing"/>
      </w:pPr>
    </w:p>
    <w:p w:rsidR="00DF606F" w:rsidRPr="00334653" w:rsidRDefault="00DF606F" w:rsidP="00DF606F">
      <w:pPr>
        <w:pStyle w:val="NoSpacing"/>
        <w:rPr>
          <w:b/>
        </w:rPr>
      </w:pPr>
      <w:r w:rsidRPr="00334653">
        <w:rPr>
          <w:b/>
        </w:rPr>
        <w:t>8.</w:t>
      </w:r>
    </w:p>
    <w:p w:rsidR="000D0B85" w:rsidRDefault="000D0B85" w:rsidP="00DF606F">
      <w:pPr>
        <w:pStyle w:val="NoSpacing"/>
      </w:pPr>
      <w:r>
        <w:t xml:space="preserve">Police officers sometimes have to use force in order to perform their duties. </w:t>
      </w:r>
      <w:r w:rsidR="00405049">
        <w:t xml:space="preserve">Section 117 of PACE allows an officer to use reasonable force in the execution of their duties. There is no statutory definition of what constitutes ‘reasonable force’, however it </w:t>
      </w:r>
      <w:proofErr w:type="gramStart"/>
      <w:r w:rsidR="00405049">
        <w:t>can be said</w:t>
      </w:r>
      <w:proofErr w:type="gramEnd"/>
      <w:r w:rsidR="00405049">
        <w:t xml:space="preserve"> to be force which is necessary and proportionate to the threat. </w:t>
      </w:r>
    </w:p>
    <w:p w:rsidR="00405049" w:rsidRDefault="00405049" w:rsidP="00DF606F">
      <w:pPr>
        <w:pStyle w:val="NoSpacing"/>
      </w:pPr>
      <w:r>
        <w:t xml:space="preserve">Police also have the power to use section 3 of the Criminal Justice Act. </w:t>
      </w:r>
    </w:p>
    <w:p w:rsidR="00405049" w:rsidRDefault="00405049" w:rsidP="00405049">
      <w:pPr>
        <w:pStyle w:val="NoSpacing"/>
        <w:ind w:left="720"/>
      </w:pPr>
    </w:p>
    <w:p w:rsidR="00405049" w:rsidRDefault="00405049" w:rsidP="00DF606F">
      <w:pPr>
        <w:pStyle w:val="NoSpacing"/>
      </w:pPr>
      <w:r>
        <w:t xml:space="preserve">Police officers also have access to the common law of self-defence, which allows </w:t>
      </w:r>
      <w:proofErr w:type="gramStart"/>
      <w:r>
        <w:t>for anyone</w:t>
      </w:r>
      <w:proofErr w:type="gramEnd"/>
      <w:r>
        <w:t xml:space="preserve"> to use force when defending themselves. The force used must be proportionate to the force exerted on oneself. </w:t>
      </w:r>
    </w:p>
    <w:p w:rsidR="000D0B85" w:rsidRDefault="000D0B85" w:rsidP="000D0B85">
      <w:pPr>
        <w:pStyle w:val="NoSpacing"/>
        <w:ind w:left="720"/>
      </w:pPr>
    </w:p>
    <w:p w:rsidR="00DF606F" w:rsidRPr="00334653" w:rsidRDefault="00DF606F" w:rsidP="00DF606F">
      <w:pPr>
        <w:pStyle w:val="NoSpacing"/>
        <w:rPr>
          <w:b/>
        </w:rPr>
      </w:pPr>
      <w:r w:rsidRPr="00334653">
        <w:rPr>
          <w:b/>
        </w:rPr>
        <w:t>9.</w:t>
      </w:r>
    </w:p>
    <w:p w:rsidR="000D0B85" w:rsidRDefault="000D0B85" w:rsidP="00DF606F">
      <w:pPr>
        <w:pStyle w:val="NoSpacing"/>
      </w:pPr>
      <w:proofErr w:type="gramStart"/>
      <w:r>
        <w:t>To</w:t>
      </w:r>
      <w:proofErr w:type="gramEnd"/>
      <w:r>
        <w:t xml:space="preserve"> lawfully arrest in accordance with section 24 PACE, you must firstly explain to the person that they are under arrest, and why they are under arrest. Then you must caution them ‘you do not have to say anything. </w:t>
      </w:r>
      <w:proofErr w:type="gramStart"/>
      <w:r>
        <w:t>But</w:t>
      </w:r>
      <w:proofErr w:type="gramEnd"/>
      <w:r>
        <w:t xml:space="preserve"> it may harm your defence if you do not mention when questioned something which you later rely on it court. Anything you do say may be given in evidence.’ You must then give them the necessity for the arrest under section 24(5) PACE. </w:t>
      </w:r>
    </w:p>
    <w:p w:rsidR="00DF606F" w:rsidRDefault="00DF606F" w:rsidP="00DF606F">
      <w:pPr>
        <w:pStyle w:val="NoSpacing"/>
      </w:pPr>
    </w:p>
    <w:p w:rsidR="000D0B85" w:rsidRDefault="000D0B85" w:rsidP="00DF606F">
      <w:pPr>
        <w:pStyle w:val="NoSpacing"/>
      </w:pPr>
      <w:r>
        <w:t xml:space="preserve">It is important to check that the suspect understands the caution, and if they do not, you have a duty to word it in a </w:t>
      </w:r>
      <w:proofErr w:type="gramStart"/>
      <w:r>
        <w:t>way which</w:t>
      </w:r>
      <w:proofErr w:type="gramEnd"/>
      <w:r>
        <w:t xml:space="preserve"> they do understand. It is also important to make a note of the time that you arrest the person, as this will be required for the custody detention officer’s record and your pocket notebook entry. </w:t>
      </w:r>
    </w:p>
    <w:p w:rsidR="000D0B85" w:rsidRDefault="000D0B85" w:rsidP="000D0B85">
      <w:pPr>
        <w:pStyle w:val="NoSpacing"/>
        <w:ind w:left="720"/>
      </w:pPr>
    </w:p>
    <w:p w:rsidR="00DF606F" w:rsidRPr="00334653" w:rsidRDefault="00DF606F" w:rsidP="00DF606F">
      <w:pPr>
        <w:pStyle w:val="NoSpacing"/>
        <w:rPr>
          <w:b/>
        </w:rPr>
      </w:pPr>
      <w:r w:rsidRPr="00334653">
        <w:rPr>
          <w:b/>
        </w:rPr>
        <w:t>10.</w:t>
      </w:r>
    </w:p>
    <w:p w:rsidR="000D0B85" w:rsidRDefault="000D0B85" w:rsidP="00DF606F">
      <w:pPr>
        <w:pStyle w:val="NoSpacing"/>
      </w:pPr>
      <w:r>
        <w:t>The National Decision Model (NDM) was established in 2012 alongside the Conflict Management Model (CMM</w:t>
      </w:r>
      <w:proofErr w:type="gramStart"/>
      <w:r>
        <w:t>) which</w:t>
      </w:r>
      <w:proofErr w:type="gramEnd"/>
      <w:r>
        <w:t xml:space="preserve"> deals with public order incidents. The NDM is a very effective police decision-making tool and the Code of Ethics is at the heart of it. </w:t>
      </w:r>
    </w:p>
    <w:p w:rsidR="00DF606F" w:rsidRDefault="00DF606F" w:rsidP="00DF606F">
      <w:pPr>
        <w:pStyle w:val="NoSpacing"/>
      </w:pPr>
    </w:p>
    <w:p w:rsidR="000D0B85" w:rsidRDefault="000D0B85" w:rsidP="00DF606F">
      <w:pPr>
        <w:pStyle w:val="NoSpacing"/>
      </w:pPr>
      <w:r>
        <w:t xml:space="preserve">The model is </w:t>
      </w:r>
      <w:r w:rsidR="00405049">
        <w:t>centred</w:t>
      </w:r>
      <w:r>
        <w:t xml:space="preserve"> </w:t>
      </w:r>
      <w:proofErr w:type="gramStart"/>
      <w:r>
        <w:t>around</w:t>
      </w:r>
      <w:proofErr w:type="gramEnd"/>
      <w:r>
        <w:t xml:space="preserve"> the Code of Ethics, which is at the heart of everything a police officer should do. </w:t>
      </w:r>
      <w:r w:rsidR="00405049">
        <w:t>Its</w:t>
      </w:r>
      <w:r>
        <w:t xml:space="preserve"> first stage is to gather information and intelligence (</w:t>
      </w:r>
      <w:proofErr w:type="spellStart"/>
      <w:r>
        <w:t>i.e</w:t>
      </w:r>
      <w:proofErr w:type="spellEnd"/>
      <w:r>
        <w:t xml:space="preserve"> – </w:t>
      </w:r>
      <w:proofErr w:type="gramStart"/>
      <w:r>
        <w:t>what’s</w:t>
      </w:r>
      <w:proofErr w:type="gramEnd"/>
      <w:r>
        <w:t xml:space="preserve"> happening), then you need to assess threat and risk and develop a working strategy (</w:t>
      </w:r>
      <w:proofErr w:type="spellStart"/>
      <w:r>
        <w:t>i.e</w:t>
      </w:r>
      <w:proofErr w:type="spellEnd"/>
      <w:r>
        <w:t xml:space="preserve"> – look at the dangers and risks surrounding you and come up with plan), then it is important to consider options and contingencies</w:t>
      </w:r>
      <w:r w:rsidR="00405049">
        <w:t xml:space="preserve">, and finally apply and review what happened. </w:t>
      </w:r>
    </w:p>
    <w:p w:rsidR="00DF606F" w:rsidRDefault="00DF606F" w:rsidP="00DF606F">
      <w:pPr>
        <w:pStyle w:val="NoSpacing"/>
      </w:pPr>
    </w:p>
    <w:p w:rsidR="000D0B85" w:rsidRDefault="00405049" w:rsidP="00DF606F">
      <w:pPr>
        <w:pStyle w:val="NoSpacing"/>
      </w:pPr>
      <w:r>
        <w:t xml:space="preserve">The NDM needs to </w:t>
      </w:r>
      <w:proofErr w:type="gramStart"/>
      <w:r>
        <w:t>be considered</w:t>
      </w:r>
      <w:proofErr w:type="gramEnd"/>
      <w:r>
        <w:t xml:space="preserve"> at all times during policing, especially with every piece of new information or new threat that is apparent. </w:t>
      </w:r>
    </w:p>
    <w:p w:rsidR="00405049" w:rsidRDefault="00405049" w:rsidP="000D0B85">
      <w:pPr>
        <w:pStyle w:val="NoSpacing"/>
        <w:ind w:left="720"/>
      </w:pPr>
    </w:p>
    <w:p w:rsidR="00DF606F" w:rsidRPr="00334653" w:rsidRDefault="00DF606F" w:rsidP="00DF606F">
      <w:pPr>
        <w:pStyle w:val="NoSpacing"/>
        <w:rPr>
          <w:b/>
        </w:rPr>
      </w:pPr>
      <w:r w:rsidRPr="00334653">
        <w:rPr>
          <w:b/>
        </w:rPr>
        <w:t>11.</w:t>
      </w:r>
    </w:p>
    <w:p w:rsidR="00405049" w:rsidRDefault="00405049" w:rsidP="00DF606F">
      <w:pPr>
        <w:pStyle w:val="NoSpacing"/>
      </w:pPr>
      <w:r>
        <w:t>Section 17 of PACE is a power of entry to arrest with warrant, for some public order offences, to preserve life or limb or to prevent serious damage to property.</w:t>
      </w:r>
    </w:p>
    <w:p w:rsidR="00DF606F" w:rsidRDefault="00DF606F" w:rsidP="00DF606F">
      <w:pPr>
        <w:pStyle w:val="NoSpacing"/>
      </w:pPr>
    </w:p>
    <w:p w:rsidR="00405049" w:rsidRDefault="00405049" w:rsidP="00DF606F">
      <w:pPr>
        <w:pStyle w:val="NoSpacing"/>
      </w:pPr>
      <w:r>
        <w:t xml:space="preserve">In the case of DPP v Syed, the police </w:t>
      </w:r>
      <w:proofErr w:type="gramStart"/>
      <w:r>
        <w:t>were called</w:t>
      </w:r>
      <w:proofErr w:type="gramEnd"/>
      <w:r>
        <w:t xml:space="preserve"> to reports of a domestic between partners. When they arrived at the property, there were no signs of any domestic or struggle. The officers tried to gain entry to explaining to the defendant that they were concerned for another person’s welfare at the address, but the defendant would not let them in. They then informed the defendant that they were going to use their powers of entry under section 17 PACE to gain entry to save life and limb. The court held that a mere welfare check was not an appropriate use of section 17 of PACE; it has to be a belief of danger to life or limb. </w:t>
      </w:r>
    </w:p>
    <w:p w:rsidR="00405049" w:rsidRDefault="00405049" w:rsidP="00405049">
      <w:pPr>
        <w:pStyle w:val="NoSpacing"/>
        <w:ind w:left="720"/>
      </w:pPr>
    </w:p>
    <w:p w:rsidR="00DF606F" w:rsidRPr="00334653" w:rsidRDefault="00DF606F" w:rsidP="00DF606F">
      <w:pPr>
        <w:pStyle w:val="NoSpacing"/>
        <w:rPr>
          <w:b/>
        </w:rPr>
      </w:pPr>
      <w:r w:rsidRPr="00334653">
        <w:rPr>
          <w:b/>
        </w:rPr>
        <w:t>12.</w:t>
      </w:r>
    </w:p>
    <w:p w:rsidR="00CC2308" w:rsidRDefault="00405049" w:rsidP="00DF606F">
      <w:pPr>
        <w:pStyle w:val="NoSpacing"/>
      </w:pPr>
      <w:r>
        <w:t>The test for dishonesty</w:t>
      </w:r>
      <w:r w:rsidR="00CC2308">
        <w:t xml:space="preserve"> has recently been </w:t>
      </w:r>
      <w:proofErr w:type="gramStart"/>
      <w:r w:rsidR="00CC2308">
        <w:t>subject to review through case law from the initial test as set out in R v Ghosh (1982)</w:t>
      </w:r>
      <w:proofErr w:type="gramEnd"/>
      <w:r w:rsidR="00CC2308">
        <w:t xml:space="preserve">. In Ghosh, the courts had to firstly ask would an ordinary honest and reasonable person </w:t>
      </w:r>
      <w:proofErr w:type="gramStart"/>
      <w:r w:rsidR="00CC2308">
        <w:t>come to the conclusion</w:t>
      </w:r>
      <w:proofErr w:type="gramEnd"/>
      <w:r w:rsidR="00CC2308">
        <w:t xml:space="preserve"> that the defendant had acted dishonestly? Then, they had to ask if the defendant knew, by the standards of an ordinary honest and reasonable person was capable of </w:t>
      </w:r>
      <w:proofErr w:type="gramStart"/>
      <w:r w:rsidR="00CC2308">
        <w:t>being considered</w:t>
      </w:r>
      <w:proofErr w:type="gramEnd"/>
      <w:r w:rsidR="00CC2308">
        <w:t xml:space="preserve"> dishonest? </w:t>
      </w:r>
    </w:p>
    <w:p w:rsidR="00DF606F" w:rsidRDefault="00DF606F" w:rsidP="00DF606F">
      <w:pPr>
        <w:pStyle w:val="NoSpacing"/>
      </w:pPr>
    </w:p>
    <w:p w:rsidR="00CC2308" w:rsidRDefault="00CC2308" w:rsidP="00DF606F">
      <w:pPr>
        <w:pStyle w:val="NoSpacing"/>
      </w:pPr>
      <w:r>
        <w:lastRenderedPageBreak/>
        <w:t xml:space="preserve">The test was considered in cases such as Royal Brunei Airlines v Tan and Barlow </w:t>
      </w:r>
      <w:proofErr w:type="spellStart"/>
      <w:r>
        <w:t>Clowes</w:t>
      </w:r>
      <w:proofErr w:type="spellEnd"/>
      <w:r>
        <w:t xml:space="preserve"> International, but more recently in Ivey </w:t>
      </w:r>
      <w:proofErr w:type="gramStart"/>
      <w:r>
        <w:t>v</w:t>
      </w:r>
      <w:proofErr w:type="gramEnd"/>
      <w:r>
        <w:t xml:space="preserve"> Genting Casinos the test was eventually changed. </w:t>
      </w:r>
    </w:p>
    <w:p w:rsidR="00DF606F" w:rsidRDefault="00DF606F" w:rsidP="00DF606F">
      <w:pPr>
        <w:pStyle w:val="NoSpacing"/>
      </w:pPr>
    </w:p>
    <w:p w:rsidR="00CC2308" w:rsidRDefault="00CC2308" w:rsidP="00DF606F">
      <w:pPr>
        <w:pStyle w:val="NoSpacing"/>
      </w:pPr>
      <w:r>
        <w:t xml:space="preserve">In Ivey v Genting Casinos (2017), it </w:t>
      </w:r>
      <w:proofErr w:type="gramStart"/>
      <w:r>
        <w:t>was held</w:t>
      </w:r>
      <w:proofErr w:type="gramEnd"/>
      <w:r>
        <w:t xml:space="preserve"> that the Ghosh test was not compatible with the relevant legislation. The court held that it was enough to look at the genuine beliefs and knowledge of the defendant and then ask would the ordinary honest and reasonable person deem the act </w:t>
      </w:r>
      <w:proofErr w:type="gramStart"/>
      <w:r>
        <w:t>to be dishonest</w:t>
      </w:r>
      <w:proofErr w:type="gramEnd"/>
      <w:r>
        <w:t xml:space="preserve">, without the second stage of the defendant then having to know that it was dishonest. </w:t>
      </w:r>
    </w:p>
    <w:p w:rsidR="00573872" w:rsidRDefault="00573872" w:rsidP="00CC2308">
      <w:pPr>
        <w:pStyle w:val="NoSpacing"/>
        <w:ind w:left="720"/>
      </w:pPr>
    </w:p>
    <w:p w:rsidR="00DF606F" w:rsidRPr="00334653" w:rsidRDefault="00DF606F" w:rsidP="00DF606F">
      <w:pPr>
        <w:pStyle w:val="NoSpacing"/>
        <w:rPr>
          <w:b/>
        </w:rPr>
      </w:pPr>
      <w:r w:rsidRPr="00334653">
        <w:rPr>
          <w:b/>
        </w:rPr>
        <w:t>13.</w:t>
      </w:r>
    </w:p>
    <w:p w:rsidR="00573872" w:rsidRDefault="00573872" w:rsidP="00DF606F">
      <w:pPr>
        <w:pStyle w:val="NoSpacing"/>
      </w:pPr>
      <w:r>
        <w:t xml:space="preserve">Call handlers use tools such as THRIVE to grade the level of police response at an incident. They assess the Threat, Harm, Risk, Incident, Victim and </w:t>
      </w:r>
      <w:proofErr w:type="spellStart"/>
      <w:r>
        <w:t>Enivronmental</w:t>
      </w:r>
      <w:proofErr w:type="spellEnd"/>
      <w:r>
        <w:t xml:space="preserve"> factors when grading an incident. </w:t>
      </w:r>
    </w:p>
    <w:p w:rsidR="000C0302" w:rsidRDefault="00573872" w:rsidP="00DF606F">
      <w:pPr>
        <w:pStyle w:val="NoSpacing"/>
      </w:pPr>
      <w:r>
        <w:t xml:space="preserve">When considering the threat they are considering both the threat to the victim and to the officers and </w:t>
      </w:r>
      <w:proofErr w:type="gramStart"/>
      <w:r>
        <w:t>general public</w:t>
      </w:r>
      <w:proofErr w:type="gramEnd"/>
      <w:r>
        <w:t>.</w:t>
      </w:r>
      <w:r w:rsidR="000C0302">
        <w:t xml:space="preserve"> They must also consider if any weapons are present.</w:t>
      </w:r>
    </w:p>
    <w:p w:rsidR="000C0302" w:rsidRDefault="000C0302" w:rsidP="00DF606F">
      <w:pPr>
        <w:pStyle w:val="NoSpacing"/>
      </w:pPr>
      <w:r>
        <w:t xml:space="preserve">They need to consider the harm to public and the scale of harm. </w:t>
      </w:r>
    </w:p>
    <w:p w:rsidR="00573872" w:rsidRDefault="00573872" w:rsidP="00573872">
      <w:pPr>
        <w:pStyle w:val="NoSpacing"/>
        <w:ind w:left="720"/>
      </w:pPr>
    </w:p>
    <w:p w:rsidR="00DF606F" w:rsidRPr="00334653" w:rsidRDefault="00DF606F" w:rsidP="00DF606F">
      <w:pPr>
        <w:pStyle w:val="NoSpacing"/>
        <w:rPr>
          <w:b/>
        </w:rPr>
      </w:pPr>
      <w:r w:rsidRPr="00334653">
        <w:rPr>
          <w:b/>
        </w:rPr>
        <w:t>14.</w:t>
      </w:r>
    </w:p>
    <w:p w:rsidR="00573872" w:rsidRDefault="00573872" w:rsidP="00DF606F">
      <w:pPr>
        <w:pStyle w:val="NoSpacing"/>
      </w:pPr>
      <w:r>
        <w:t xml:space="preserve">Vulnerable means the inability to look after oneself, exposing risk to harm and exploitation. </w:t>
      </w:r>
    </w:p>
    <w:p w:rsidR="000C0302" w:rsidRDefault="000C0302" w:rsidP="000C0302">
      <w:pPr>
        <w:pStyle w:val="NoSpacing"/>
        <w:ind w:left="720"/>
      </w:pPr>
    </w:p>
    <w:p w:rsidR="00DF606F" w:rsidRPr="00334653" w:rsidRDefault="00DF606F" w:rsidP="00DF606F">
      <w:pPr>
        <w:pStyle w:val="NoSpacing"/>
        <w:rPr>
          <w:b/>
        </w:rPr>
      </w:pPr>
      <w:r w:rsidRPr="00334653">
        <w:rPr>
          <w:b/>
        </w:rPr>
        <w:t>15.</w:t>
      </w:r>
    </w:p>
    <w:p w:rsidR="00860CAC" w:rsidRDefault="00860CAC" w:rsidP="00DF606F">
      <w:pPr>
        <w:pStyle w:val="NoSpacing"/>
      </w:pPr>
      <w:r>
        <w:t>Anti-social behaviour</w:t>
      </w:r>
      <w:r w:rsidR="000C0302">
        <w:t xml:space="preserve"> is behaviour that constitutes</w:t>
      </w:r>
      <w:r w:rsidR="00573872">
        <w:t xml:space="preserve"> harm, harassment or</w:t>
      </w:r>
      <w:r w:rsidR="000C0302">
        <w:t xml:space="preserve"> victimisation.</w:t>
      </w:r>
      <w:r>
        <w:t xml:space="preserve"> It is often the same people who </w:t>
      </w:r>
      <w:proofErr w:type="gramStart"/>
      <w:r>
        <w:t>get</w:t>
      </w:r>
      <w:proofErr w:type="gramEnd"/>
      <w:r>
        <w:t xml:space="preserve"> targeted, known as repeat victims. </w:t>
      </w:r>
    </w:p>
    <w:p w:rsidR="00DF606F" w:rsidRDefault="00DF606F" w:rsidP="00DF606F">
      <w:pPr>
        <w:pStyle w:val="NoSpacing"/>
      </w:pPr>
    </w:p>
    <w:p w:rsidR="00860CAC" w:rsidRDefault="00860CAC" w:rsidP="00DF606F">
      <w:pPr>
        <w:pStyle w:val="NoSpacing"/>
      </w:pPr>
      <w:r>
        <w:t xml:space="preserve">A repeat victim of ASB is a person who has experienced anti-social behaviour on three occasions in the previous three months and they require a vulnerable victim assessment. </w:t>
      </w:r>
    </w:p>
    <w:p w:rsidR="00DF606F" w:rsidRDefault="00DF606F" w:rsidP="00DF606F">
      <w:pPr>
        <w:pStyle w:val="NoSpacing"/>
      </w:pPr>
    </w:p>
    <w:p w:rsidR="00860CAC" w:rsidRDefault="00860CAC" w:rsidP="00DF606F">
      <w:pPr>
        <w:pStyle w:val="NoSpacing"/>
      </w:pPr>
      <w:r>
        <w:t xml:space="preserve">A vulnerable victim is a person who, subject to a vulnerable victim assessment, </w:t>
      </w:r>
      <w:proofErr w:type="gramStart"/>
      <w:r>
        <w:t>has been scored</w:t>
      </w:r>
      <w:proofErr w:type="gramEnd"/>
      <w:r>
        <w:t xml:space="preserve"> medium or high and has a vulnerable victim action plan. </w:t>
      </w:r>
    </w:p>
    <w:p w:rsidR="00DF606F" w:rsidRDefault="00DF606F" w:rsidP="00DF606F">
      <w:pPr>
        <w:pStyle w:val="NoSpacing"/>
      </w:pPr>
    </w:p>
    <w:p w:rsidR="00860CAC" w:rsidRDefault="00860CAC" w:rsidP="00DF606F">
      <w:pPr>
        <w:pStyle w:val="NoSpacing"/>
      </w:pPr>
      <w:r>
        <w:t xml:space="preserve">Anti-social behaviour can come in many ways, such as prostitution, shouting and littering. </w:t>
      </w:r>
    </w:p>
    <w:p w:rsidR="00DF606F" w:rsidRDefault="00DF606F" w:rsidP="00DF606F">
      <w:pPr>
        <w:pStyle w:val="NoSpacing"/>
      </w:pPr>
    </w:p>
    <w:p w:rsidR="00860CAC" w:rsidRDefault="00860CAC" w:rsidP="00DF606F">
      <w:pPr>
        <w:pStyle w:val="NoSpacing"/>
      </w:pPr>
      <w:r>
        <w:t xml:space="preserve">There are community engagement options approved by the Chief </w:t>
      </w:r>
      <w:proofErr w:type="gramStart"/>
      <w:r>
        <w:t>Constable which</w:t>
      </w:r>
      <w:proofErr w:type="gramEnd"/>
      <w:r>
        <w:t xml:space="preserve"> allows a community to pick what options they would like to try to reduce and control ASB in their local areas. </w:t>
      </w:r>
    </w:p>
    <w:p w:rsidR="00DF606F" w:rsidRDefault="00DF606F" w:rsidP="00DF606F">
      <w:pPr>
        <w:pStyle w:val="NoSpacing"/>
      </w:pPr>
    </w:p>
    <w:p w:rsidR="00860CAC" w:rsidRDefault="00860CAC" w:rsidP="00DF606F">
      <w:pPr>
        <w:pStyle w:val="NoSpacing"/>
      </w:pPr>
      <w:proofErr w:type="gramStart"/>
      <w:r>
        <w:t>An offender of ASB may firstly be written to and asked to stop offending, the second stage is another letter and/or a visit from the police, the third stage is a conference with the police and other agencies to stop this behaviour, the fourth stage is to consider powers to take them to court and the fifth stage is an injunction.</w:t>
      </w:r>
      <w:proofErr w:type="gramEnd"/>
      <w:r>
        <w:t xml:space="preserve"> </w:t>
      </w:r>
    </w:p>
    <w:p w:rsidR="00860CAC" w:rsidRDefault="00860CAC" w:rsidP="00860CAC">
      <w:pPr>
        <w:pStyle w:val="ListParagraph"/>
      </w:pPr>
    </w:p>
    <w:p w:rsidR="00860CAC" w:rsidRDefault="00860CAC" w:rsidP="00860CAC">
      <w:pPr>
        <w:pStyle w:val="NoSpacing"/>
        <w:ind w:left="720"/>
      </w:pPr>
    </w:p>
    <w:p w:rsidR="00DF606F" w:rsidRPr="00334653" w:rsidRDefault="00DF606F" w:rsidP="00DF606F">
      <w:pPr>
        <w:pStyle w:val="NoSpacing"/>
        <w:rPr>
          <w:b/>
        </w:rPr>
      </w:pPr>
      <w:r w:rsidRPr="00334653">
        <w:rPr>
          <w:b/>
        </w:rPr>
        <w:t>16.</w:t>
      </w:r>
    </w:p>
    <w:p w:rsidR="00573872" w:rsidRDefault="00573872" w:rsidP="00DF606F">
      <w:pPr>
        <w:pStyle w:val="NoSpacing"/>
      </w:pPr>
      <w:r>
        <w:t xml:space="preserve">A dispersal power under section 35 Anti-Social Behaviour, Crime and Policing Act authorises </w:t>
      </w:r>
      <w:r w:rsidR="00860CAC">
        <w:t xml:space="preserve">police officers and PCSO’s to ban people from areas for a set time in order to control behaviour in those areas. </w:t>
      </w:r>
    </w:p>
    <w:p w:rsidR="00405049" w:rsidRDefault="00405049" w:rsidP="00405049">
      <w:pPr>
        <w:pStyle w:val="NoSpacing"/>
      </w:pPr>
    </w:p>
    <w:p w:rsidR="002C7D86" w:rsidRDefault="002C7D86" w:rsidP="00DF606F">
      <w:pPr>
        <w:pStyle w:val="NoSpacing"/>
        <w:ind w:left="720"/>
      </w:pPr>
    </w:p>
    <w:p w:rsidR="00334653" w:rsidRDefault="00334653" w:rsidP="00DF606F">
      <w:pPr>
        <w:pStyle w:val="NoSpacing"/>
        <w:ind w:left="720"/>
      </w:pPr>
    </w:p>
    <w:p w:rsidR="00334653" w:rsidRDefault="00334653" w:rsidP="00DF606F">
      <w:pPr>
        <w:pStyle w:val="NoSpacing"/>
        <w:ind w:left="720"/>
      </w:pPr>
    </w:p>
    <w:p w:rsidR="002C7D86" w:rsidRDefault="002C7D86" w:rsidP="002C7D86">
      <w:pPr>
        <w:pStyle w:val="ListParagraph"/>
      </w:pPr>
    </w:p>
    <w:p w:rsidR="00334653" w:rsidRPr="00334653" w:rsidRDefault="00334653" w:rsidP="00334653">
      <w:pPr>
        <w:pStyle w:val="NoSpacing"/>
        <w:rPr>
          <w:b/>
        </w:rPr>
      </w:pPr>
      <w:r w:rsidRPr="00334653">
        <w:rPr>
          <w:b/>
        </w:rPr>
        <w:lastRenderedPageBreak/>
        <w:t>18.</w:t>
      </w:r>
    </w:p>
    <w:p w:rsidR="00860CAC" w:rsidRDefault="002C7D86" w:rsidP="00334653">
      <w:pPr>
        <w:pStyle w:val="NoSpacing"/>
      </w:pPr>
      <w:r>
        <w:t xml:space="preserve">Evidence based policing is about getting the best evidence through testing theories and peer reviewed work. The </w:t>
      </w:r>
      <w:proofErr w:type="spellStart"/>
      <w:r>
        <w:t>mnuemonic</w:t>
      </w:r>
      <w:proofErr w:type="spellEnd"/>
      <w:r>
        <w:t xml:space="preserve"> ‘ATLAS’ sums up</w:t>
      </w:r>
      <w:r w:rsidR="00860CAC">
        <w:t xml:space="preserve"> what needs to be done to get the best evidence. </w:t>
      </w:r>
    </w:p>
    <w:p w:rsidR="002C7D86" w:rsidRDefault="002C7D86" w:rsidP="002C7D86">
      <w:pPr>
        <w:pStyle w:val="NoSpacing"/>
        <w:numPr>
          <w:ilvl w:val="0"/>
          <w:numId w:val="4"/>
        </w:numPr>
      </w:pPr>
      <w:r>
        <w:t>Ask – ask questions around what the outcome needs to be</w:t>
      </w:r>
    </w:p>
    <w:p w:rsidR="002C7D86" w:rsidRDefault="002C7D86" w:rsidP="002C7D86">
      <w:pPr>
        <w:pStyle w:val="NoSpacing"/>
        <w:numPr>
          <w:ilvl w:val="0"/>
          <w:numId w:val="4"/>
        </w:numPr>
      </w:pPr>
      <w:r>
        <w:t>Test – use different theories and test expertise to come up with an idea</w:t>
      </w:r>
    </w:p>
    <w:p w:rsidR="002C7D86" w:rsidRDefault="002C7D86" w:rsidP="002C7D86">
      <w:pPr>
        <w:pStyle w:val="NoSpacing"/>
        <w:numPr>
          <w:ilvl w:val="0"/>
          <w:numId w:val="4"/>
        </w:numPr>
      </w:pPr>
      <w:r>
        <w:t>Learn – consider what you did and what needs to change</w:t>
      </w:r>
    </w:p>
    <w:p w:rsidR="002C7D86" w:rsidRDefault="002C7D86" w:rsidP="002C7D86">
      <w:pPr>
        <w:pStyle w:val="NoSpacing"/>
        <w:numPr>
          <w:ilvl w:val="0"/>
          <w:numId w:val="4"/>
        </w:numPr>
      </w:pPr>
      <w:r>
        <w:t>Adapt – come up with different ways of doing things to achieve what you need to</w:t>
      </w:r>
    </w:p>
    <w:p w:rsidR="00860CAC" w:rsidRDefault="002C7D86" w:rsidP="00860CAC">
      <w:pPr>
        <w:pStyle w:val="NoSpacing"/>
        <w:numPr>
          <w:ilvl w:val="0"/>
          <w:numId w:val="4"/>
        </w:numPr>
      </w:pPr>
      <w:r>
        <w:t>Share – what you’ve learned the whole way through</w:t>
      </w:r>
    </w:p>
    <w:p w:rsidR="002C7D86" w:rsidRDefault="002C7D86" w:rsidP="002C7D86">
      <w:pPr>
        <w:pStyle w:val="NoSpacing"/>
      </w:pPr>
    </w:p>
    <w:p w:rsidR="002C7D86" w:rsidRDefault="002C7D86" w:rsidP="002C7D86">
      <w:pPr>
        <w:pStyle w:val="ListParagraph"/>
      </w:pPr>
    </w:p>
    <w:p w:rsidR="00334653" w:rsidRPr="00334653" w:rsidRDefault="00334653" w:rsidP="00334653">
      <w:pPr>
        <w:pStyle w:val="NoSpacing"/>
        <w:rPr>
          <w:b/>
        </w:rPr>
      </w:pPr>
      <w:r w:rsidRPr="00334653">
        <w:rPr>
          <w:b/>
        </w:rPr>
        <w:t>19.</w:t>
      </w:r>
    </w:p>
    <w:p w:rsidR="002C7D86" w:rsidRDefault="002C7D86" w:rsidP="00334653">
      <w:pPr>
        <w:pStyle w:val="NoSpacing"/>
      </w:pPr>
      <w:r>
        <w:t xml:space="preserve">There are </w:t>
      </w:r>
      <w:proofErr w:type="gramStart"/>
      <w:r>
        <w:t>lots of</w:t>
      </w:r>
      <w:proofErr w:type="gramEnd"/>
      <w:r>
        <w:t xml:space="preserve"> theories that can assist with problem solving such as Routine Activity Theory, OSARA and</w:t>
      </w:r>
      <w:r w:rsidR="000C0302">
        <w:t xml:space="preserve"> the Problem Analysis Triangle, also the crime prevention principles.</w:t>
      </w:r>
    </w:p>
    <w:p w:rsidR="00334653" w:rsidRDefault="00334653" w:rsidP="002C7D86">
      <w:pPr>
        <w:pStyle w:val="NoSpacing"/>
      </w:pPr>
    </w:p>
    <w:p w:rsidR="002C7D86" w:rsidRDefault="002C7D86" w:rsidP="002C7D86">
      <w:pPr>
        <w:pStyle w:val="NoSpacing"/>
      </w:pPr>
      <w:r>
        <w:t xml:space="preserve">The problem analysis triangle is useful as </w:t>
      </w:r>
      <w:proofErr w:type="gramStart"/>
      <w:r>
        <w:t>it’s</w:t>
      </w:r>
      <w:proofErr w:type="gramEnd"/>
      <w:r>
        <w:t xml:space="preserve"> simple to understand, with the victim being at the bottom of the triangle, and the location and </w:t>
      </w:r>
      <w:r w:rsidR="000C0302">
        <w:t xml:space="preserve">offender being at the opposite sides of the triangle. The idea behind this theory </w:t>
      </w:r>
      <w:proofErr w:type="gramStart"/>
      <w:r w:rsidR="000C0302">
        <w:t>is,</w:t>
      </w:r>
      <w:proofErr w:type="gramEnd"/>
      <w:r w:rsidR="000C0302">
        <w:t xml:space="preserve"> that if you remove one part of the triangle, then you are removing the crime. For example, a technique would be to remove the </w:t>
      </w:r>
      <w:proofErr w:type="gramStart"/>
      <w:r w:rsidR="000C0302">
        <w:t>victim by victim</w:t>
      </w:r>
      <w:proofErr w:type="gramEnd"/>
      <w:r w:rsidR="000C0302">
        <w:t xml:space="preserve"> hardening. </w:t>
      </w:r>
    </w:p>
    <w:p w:rsidR="002C7D86" w:rsidRDefault="002C7D86" w:rsidP="002C7D86">
      <w:pPr>
        <w:pStyle w:val="NoSpacing"/>
      </w:pPr>
    </w:p>
    <w:p w:rsidR="002C7D86" w:rsidRDefault="002C7D86" w:rsidP="002C7D86">
      <w:pPr>
        <w:pStyle w:val="NoSpacing"/>
      </w:pPr>
    </w:p>
    <w:p w:rsidR="002C7D86" w:rsidRDefault="002C7D86" w:rsidP="00860CAC">
      <w:pPr>
        <w:pStyle w:val="NoSpacing"/>
      </w:pPr>
    </w:p>
    <w:p w:rsidR="002C7D86" w:rsidRPr="00334653" w:rsidRDefault="00334653" w:rsidP="00334653">
      <w:pPr>
        <w:pStyle w:val="NoSpacing"/>
        <w:rPr>
          <w:b/>
        </w:rPr>
      </w:pPr>
      <w:r w:rsidRPr="00334653">
        <w:rPr>
          <w:b/>
        </w:rPr>
        <w:t>20.</w:t>
      </w:r>
    </w:p>
    <w:p w:rsidR="00860CAC" w:rsidRDefault="00860CAC" w:rsidP="00334653">
      <w:pPr>
        <w:pStyle w:val="NoSpacing"/>
      </w:pPr>
      <w:r>
        <w:t>A critical incident is one that is so serious that it results in a severe attack or loss of life.</w:t>
      </w:r>
    </w:p>
    <w:p w:rsidR="00860CAC" w:rsidRDefault="00860CAC" w:rsidP="00334653">
      <w:pPr>
        <w:pStyle w:val="NoSpacing"/>
      </w:pPr>
      <w:r>
        <w:t xml:space="preserve">An incident </w:t>
      </w:r>
      <w:proofErr w:type="gramStart"/>
      <w:r>
        <w:t>can be declared</w:t>
      </w:r>
      <w:proofErr w:type="gramEnd"/>
      <w:r>
        <w:t xml:space="preserve"> critical by a rank of inspector or above.</w:t>
      </w:r>
    </w:p>
    <w:p w:rsidR="002C7D86" w:rsidRDefault="002C7D86" w:rsidP="00F153B6">
      <w:pPr>
        <w:pStyle w:val="NoSpacing"/>
        <w:ind w:left="720"/>
      </w:pPr>
    </w:p>
    <w:p w:rsidR="00334653" w:rsidRPr="00334653" w:rsidRDefault="00334653" w:rsidP="00334653">
      <w:pPr>
        <w:pStyle w:val="NoSpacing"/>
        <w:rPr>
          <w:b/>
        </w:rPr>
      </w:pPr>
      <w:r w:rsidRPr="00334653">
        <w:rPr>
          <w:b/>
        </w:rPr>
        <w:t>21.</w:t>
      </w:r>
    </w:p>
    <w:p w:rsidR="00F153B6" w:rsidRDefault="00F153B6" w:rsidP="00334653">
      <w:pPr>
        <w:pStyle w:val="NoSpacing"/>
      </w:pPr>
      <w:r>
        <w:t xml:space="preserve">Section 1 of PACE is the power to search for any stolen items or prohibited articles. </w:t>
      </w:r>
    </w:p>
    <w:p w:rsidR="00F153B6" w:rsidRDefault="00F153B6" w:rsidP="00334653">
      <w:pPr>
        <w:pStyle w:val="NoSpacing"/>
      </w:pPr>
      <w:r>
        <w:t>A prohibited article is any offensive weapon, bladed article (over 3 inches in length and capable of being in a fixed position)</w:t>
      </w:r>
      <w:r w:rsidR="002C7D86">
        <w:t xml:space="preserve"> or explosive. </w:t>
      </w:r>
      <w:r>
        <w:t xml:space="preserve">A section 1 search </w:t>
      </w:r>
      <w:proofErr w:type="gramStart"/>
      <w:r>
        <w:t>can only be conducted</w:t>
      </w:r>
      <w:proofErr w:type="gramEnd"/>
      <w:r>
        <w:t xml:space="preserve"> in</w:t>
      </w:r>
      <w:r w:rsidR="002C7D86">
        <w:t xml:space="preserve"> a public place. </w:t>
      </w:r>
    </w:p>
    <w:p w:rsidR="00F153B6" w:rsidRDefault="00F153B6" w:rsidP="00F153B6">
      <w:pPr>
        <w:pStyle w:val="NoSpacing"/>
        <w:ind w:left="720"/>
      </w:pPr>
    </w:p>
    <w:p w:rsidR="002C7D86" w:rsidRDefault="00F153B6" w:rsidP="00334653">
      <w:pPr>
        <w:pStyle w:val="NoSpacing"/>
      </w:pPr>
      <w:r>
        <w:t xml:space="preserve">An officer must have reasonable grounds to suspect that a prohibited object will be found on the </w:t>
      </w:r>
      <w:proofErr w:type="gramStart"/>
      <w:r>
        <w:t xml:space="preserve">person and </w:t>
      </w:r>
      <w:r w:rsidR="002C7D86">
        <w:t>reasonable grounds may come from smell, hearing, conversation, knowledge, what they see</w:t>
      </w:r>
      <w:proofErr w:type="gramEnd"/>
      <w:r w:rsidR="002C7D86">
        <w:t xml:space="preserve"> and information and intelligence, however it must not come from smell alone. </w:t>
      </w:r>
    </w:p>
    <w:p w:rsidR="002C7D86" w:rsidRDefault="002C7D86" w:rsidP="00F153B6">
      <w:pPr>
        <w:pStyle w:val="NoSpacing"/>
        <w:ind w:left="720"/>
      </w:pPr>
    </w:p>
    <w:p w:rsidR="002C7D86" w:rsidRDefault="002C7D86" w:rsidP="00334653">
      <w:pPr>
        <w:pStyle w:val="NoSpacing"/>
      </w:pPr>
      <w:r>
        <w:t xml:space="preserve">An officer can search around a person’s collar and belt, their outercoat, gloves and jacket. They can conduct a more thorough search in the back of a police van. </w:t>
      </w:r>
    </w:p>
    <w:p w:rsidR="00F153B6" w:rsidRDefault="00F153B6" w:rsidP="000D0B85">
      <w:pPr>
        <w:pStyle w:val="NoSpacing"/>
        <w:ind w:left="720"/>
      </w:pPr>
    </w:p>
    <w:p w:rsidR="00334653" w:rsidRPr="00334653" w:rsidRDefault="00334653" w:rsidP="00334653">
      <w:pPr>
        <w:pStyle w:val="NoSpacing"/>
        <w:rPr>
          <w:b/>
        </w:rPr>
      </w:pPr>
      <w:r w:rsidRPr="00334653">
        <w:rPr>
          <w:b/>
        </w:rPr>
        <w:t>22.</w:t>
      </w:r>
    </w:p>
    <w:p w:rsidR="00F153B6" w:rsidRDefault="00F153B6" w:rsidP="00334653">
      <w:pPr>
        <w:pStyle w:val="NoSpacing"/>
      </w:pPr>
      <w:r>
        <w:t xml:space="preserve">Prior to searching someone, it is of paramount importance to give </w:t>
      </w:r>
      <w:proofErr w:type="gramStart"/>
      <w:r>
        <w:t>them</w:t>
      </w:r>
      <w:proofErr w:type="gramEnd"/>
      <w:r>
        <w:t xml:space="preserve"> certain information to make the search lawful. The mnemonic ‘GO WISELY’ is useful to remember what information needs to </w:t>
      </w:r>
      <w:proofErr w:type="gramStart"/>
      <w:r>
        <w:t>be conveyed</w:t>
      </w:r>
      <w:proofErr w:type="gramEnd"/>
      <w:r>
        <w:t xml:space="preserve"> - </w:t>
      </w:r>
    </w:p>
    <w:p w:rsidR="00F153B6" w:rsidRDefault="00F153B6" w:rsidP="00F153B6">
      <w:pPr>
        <w:pStyle w:val="NoSpacing"/>
        <w:numPr>
          <w:ilvl w:val="0"/>
          <w:numId w:val="3"/>
        </w:numPr>
      </w:pPr>
      <w:r>
        <w:t>Grounds for search</w:t>
      </w:r>
    </w:p>
    <w:p w:rsidR="00F153B6" w:rsidRDefault="00F153B6" w:rsidP="00F153B6">
      <w:pPr>
        <w:pStyle w:val="NoSpacing"/>
        <w:numPr>
          <w:ilvl w:val="0"/>
          <w:numId w:val="3"/>
        </w:numPr>
      </w:pPr>
      <w:r>
        <w:t>Object/purpose of search</w:t>
      </w:r>
    </w:p>
    <w:p w:rsidR="00F153B6" w:rsidRDefault="00F153B6" w:rsidP="00F153B6">
      <w:pPr>
        <w:pStyle w:val="NoSpacing"/>
        <w:numPr>
          <w:ilvl w:val="0"/>
          <w:numId w:val="3"/>
        </w:numPr>
      </w:pPr>
      <w:r>
        <w:t>Warrant card (if not in uniform)</w:t>
      </w:r>
    </w:p>
    <w:p w:rsidR="00F153B6" w:rsidRDefault="00F153B6" w:rsidP="00F153B6">
      <w:pPr>
        <w:pStyle w:val="NoSpacing"/>
        <w:numPr>
          <w:ilvl w:val="0"/>
          <w:numId w:val="3"/>
        </w:numPr>
      </w:pPr>
      <w:r>
        <w:t>Identification of officer</w:t>
      </w:r>
    </w:p>
    <w:p w:rsidR="00F153B6" w:rsidRDefault="00F153B6" w:rsidP="00F153B6">
      <w:pPr>
        <w:pStyle w:val="NoSpacing"/>
        <w:numPr>
          <w:ilvl w:val="0"/>
          <w:numId w:val="3"/>
        </w:numPr>
      </w:pPr>
      <w:r>
        <w:t>Station officer is attached to</w:t>
      </w:r>
    </w:p>
    <w:p w:rsidR="00F153B6" w:rsidRDefault="00F153B6" w:rsidP="00F153B6">
      <w:pPr>
        <w:pStyle w:val="NoSpacing"/>
        <w:numPr>
          <w:ilvl w:val="0"/>
          <w:numId w:val="3"/>
        </w:numPr>
      </w:pPr>
      <w:r>
        <w:t>Entitlement to a copy of the search record</w:t>
      </w:r>
    </w:p>
    <w:p w:rsidR="00F153B6" w:rsidRDefault="00F153B6" w:rsidP="00F153B6">
      <w:pPr>
        <w:pStyle w:val="NoSpacing"/>
        <w:numPr>
          <w:ilvl w:val="0"/>
          <w:numId w:val="3"/>
        </w:numPr>
      </w:pPr>
      <w:r>
        <w:t>Legal power used to conduct search</w:t>
      </w:r>
    </w:p>
    <w:p w:rsidR="00334653" w:rsidRDefault="00F153B6" w:rsidP="00334653">
      <w:pPr>
        <w:pStyle w:val="NoSpacing"/>
        <w:numPr>
          <w:ilvl w:val="0"/>
          <w:numId w:val="3"/>
        </w:numPr>
      </w:pPr>
      <w:r>
        <w:t>You are detained for the purposes of a search</w:t>
      </w:r>
      <w:bookmarkStart w:id="0" w:name="_GoBack"/>
      <w:bookmarkEnd w:id="0"/>
    </w:p>
    <w:p w:rsidR="00334653" w:rsidRDefault="00334653" w:rsidP="00334653">
      <w:pPr>
        <w:pStyle w:val="NoSpacing"/>
      </w:pPr>
    </w:p>
    <w:p w:rsidR="00334653" w:rsidRPr="00334653" w:rsidRDefault="00334653" w:rsidP="00334653">
      <w:pPr>
        <w:pStyle w:val="NoSpacing"/>
        <w:rPr>
          <w:b/>
        </w:rPr>
      </w:pPr>
      <w:r w:rsidRPr="00334653">
        <w:rPr>
          <w:b/>
        </w:rPr>
        <w:lastRenderedPageBreak/>
        <w:t>23.</w:t>
      </w:r>
    </w:p>
    <w:p w:rsidR="000D0B85" w:rsidRDefault="00334653" w:rsidP="00334653">
      <w:pPr>
        <w:pStyle w:val="NoSpacing"/>
      </w:pPr>
      <w:r>
        <w:t>T</w:t>
      </w:r>
      <w:r w:rsidR="00573872">
        <w:t xml:space="preserve">he Home Secretary is 2014 introduced the ‘Best use of Stop and Search Scheme’ in order to increase public trust and improve public perception in policing and to improve officers justification and reasoning in the use of their powers. </w:t>
      </w:r>
    </w:p>
    <w:p w:rsidR="00334653" w:rsidRDefault="00334653" w:rsidP="00334653">
      <w:pPr>
        <w:pStyle w:val="NoSpacing"/>
      </w:pPr>
    </w:p>
    <w:p w:rsidR="00573872" w:rsidRDefault="00573872" w:rsidP="00334653">
      <w:pPr>
        <w:pStyle w:val="NoSpacing"/>
      </w:pPr>
      <w:r>
        <w:t xml:space="preserve">The Home Secretary wants officers to record the outcomes of their stop and search powers further, focusing on the aftermath of the search – </w:t>
      </w:r>
      <w:proofErr w:type="spellStart"/>
      <w:r>
        <w:t>i.e</w:t>
      </w:r>
      <w:proofErr w:type="spellEnd"/>
      <w:r>
        <w:t xml:space="preserve"> arrests, whether anything </w:t>
      </w:r>
      <w:proofErr w:type="gramStart"/>
      <w:r>
        <w:t>was found</w:t>
      </w:r>
      <w:proofErr w:type="gramEnd"/>
      <w:r>
        <w:t>, thus making the process more transparent.</w:t>
      </w:r>
    </w:p>
    <w:p w:rsidR="00334653" w:rsidRDefault="00334653" w:rsidP="00334653">
      <w:pPr>
        <w:pStyle w:val="NoSpacing"/>
      </w:pPr>
    </w:p>
    <w:p w:rsidR="00573872" w:rsidRDefault="00573872" w:rsidP="00334653">
      <w:pPr>
        <w:pStyle w:val="NoSpacing"/>
      </w:pPr>
      <w:r>
        <w:t xml:space="preserve">The Home Secretary also announced an observation scheme, a bit like a ride-along, where members of the public </w:t>
      </w:r>
      <w:proofErr w:type="gramStart"/>
      <w:r>
        <w:t>would be allowed</w:t>
      </w:r>
      <w:proofErr w:type="gramEnd"/>
      <w:r>
        <w:t xml:space="preserve"> to observe the police performing stop and search. This would mean that the public would get a better perception into the powers of stop and search and understand why they are necessary and used. </w:t>
      </w:r>
    </w:p>
    <w:p w:rsidR="00334653" w:rsidRDefault="00334653" w:rsidP="00334653">
      <w:pPr>
        <w:pStyle w:val="NoSpacing"/>
      </w:pPr>
    </w:p>
    <w:p w:rsidR="00573872" w:rsidRDefault="00573872" w:rsidP="00334653">
      <w:pPr>
        <w:pStyle w:val="NoSpacing"/>
      </w:pPr>
      <w:proofErr w:type="gramStart"/>
      <w:r>
        <w:t>The Home Secretary also announced changes to a Section 60 search, in raising the rank from inspector or above authorised to rank above superintendent authorised, in the hope that it would carry more weight by reducing the number o</w:t>
      </w:r>
      <w:r w:rsidR="00F153B6">
        <w:t>f officers able to authorise it, therefore making it less available and allowing officers to consider the seriousness of the power and of authorising it.</w:t>
      </w:r>
      <w:proofErr w:type="gramEnd"/>
      <w:r w:rsidR="00F153B6">
        <w:t xml:space="preserve"> </w:t>
      </w:r>
    </w:p>
    <w:p w:rsidR="00334653" w:rsidRDefault="00334653" w:rsidP="000D0B85">
      <w:pPr>
        <w:pStyle w:val="NoSpacing"/>
        <w:ind w:left="720"/>
      </w:pPr>
    </w:p>
    <w:p w:rsidR="00F153B6" w:rsidRPr="00334653" w:rsidRDefault="00334653" w:rsidP="00334653">
      <w:pPr>
        <w:pStyle w:val="NoSpacing"/>
        <w:rPr>
          <w:b/>
        </w:rPr>
      </w:pPr>
      <w:r w:rsidRPr="00334653">
        <w:rPr>
          <w:b/>
        </w:rPr>
        <w:t>24.</w:t>
      </w:r>
    </w:p>
    <w:p w:rsidR="000D0B85" w:rsidRDefault="00F153B6" w:rsidP="00334653">
      <w:pPr>
        <w:pStyle w:val="NoSpacing"/>
      </w:pPr>
      <w:r>
        <w:t xml:space="preserve"> The National Intelligence Model is about sharing information responsibly with different departments, forces and agencies in order to ensure a successful outcome in policing. </w:t>
      </w:r>
    </w:p>
    <w:p w:rsidR="00F153B6" w:rsidRDefault="00F153B6" w:rsidP="000D0B85">
      <w:pPr>
        <w:pStyle w:val="NoSpacing"/>
        <w:ind w:left="720"/>
      </w:pPr>
    </w:p>
    <w:p w:rsidR="000C0302" w:rsidRDefault="00F153B6" w:rsidP="00334653">
      <w:pPr>
        <w:pStyle w:val="NoSpacing"/>
      </w:pPr>
      <w:r>
        <w:t>The bottom stage of the NIM model is sharing information internally, for example through different departments and neighbourhood intelligence teams. This is important as offi</w:t>
      </w:r>
      <w:r w:rsidR="000C0302">
        <w:t xml:space="preserve">cers in neighbourhood teams often build up a rapport with members of the </w:t>
      </w:r>
      <w:proofErr w:type="gramStart"/>
      <w:r w:rsidR="000C0302">
        <w:t>public which</w:t>
      </w:r>
      <w:proofErr w:type="gramEnd"/>
      <w:r w:rsidR="000C0302">
        <w:t xml:space="preserve"> gives them information which can be turned in to intelligence.</w:t>
      </w:r>
    </w:p>
    <w:p w:rsidR="000C0302" w:rsidRDefault="000C0302" w:rsidP="000C0302">
      <w:pPr>
        <w:pStyle w:val="NoSpacing"/>
        <w:ind w:left="720"/>
      </w:pPr>
    </w:p>
    <w:p w:rsidR="000C0302" w:rsidRDefault="000C0302" w:rsidP="00334653">
      <w:pPr>
        <w:pStyle w:val="NoSpacing"/>
      </w:pPr>
      <w:r>
        <w:t xml:space="preserve">The next stage is regional sharing, with neighbouring forces for example. </w:t>
      </w:r>
    </w:p>
    <w:p w:rsidR="000C0302" w:rsidRDefault="000C0302" w:rsidP="000C0302">
      <w:pPr>
        <w:pStyle w:val="NoSpacing"/>
        <w:ind w:left="720"/>
      </w:pPr>
    </w:p>
    <w:p w:rsidR="000C0302" w:rsidRDefault="000C0302" w:rsidP="00334653">
      <w:pPr>
        <w:pStyle w:val="NoSpacing"/>
      </w:pPr>
      <w:r>
        <w:t xml:space="preserve">The final stage is sharing at a national level or internationally, with the National Crime Agency or Interpol. </w:t>
      </w:r>
    </w:p>
    <w:p w:rsidR="00334653" w:rsidRDefault="00334653" w:rsidP="00334653">
      <w:pPr>
        <w:pStyle w:val="NoSpacing"/>
      </w:pPr>
    </w:p>
    <w:p w:rsidR="00334653" w:rsidRPr="00334653" w:rsidRDefault="00334653" w:rsidP="00334653">
      <w:pPr>
        <w:pStyle w:val="NoSpacing"/>
        <w:rPr>
          <w:b/>
        </w:rPr>
      </w:pPr>
      <w:r w:rsidRPr="00334653">
        <w:rPr>
          <w:b/>
        </w:rPr>
        <w:t>25.</w:t>
      </w:r>
    </w:p>
    <w:p w:rsidR="000C0302" w:rsidRDefault="000C0302" w:rsidP="000C0302">
      <w:pPr>
        <w:pStyle w:val="NoSpacing"/>
        <w:numPr>
          <w:ilvl w:val="0"/>
          <w:numId w:val="6"/>
        </w:numPr>
      </w:pPr>
      <w:r>
        <w:t>Data Protection Act 2018</w:t>
      </w:r>
    </w:p>
    <w:p w:rsidR="000C0302" w:rsidRDefault="000C0302" w:rsidP="000C0302">
      <w:pPr>
        <w:pStyle w:val="NoSpacing"/>
        <w:numPr>
          <w:ilvl w:val="0"/>
          <w:numId w:val="6"/>
        </w:numPr>
      </w:pPr>
      <w:r>
        <w:t>RIPA</w:t>
      </w:r>
    </w:p>
    <w:p w:rsidR="00860CAC" w:rsidRDefault="00860CAC" w:rsidP="000C0302">
      <w:pPr>
        <w:pStyle w:val="NoSpacing"/>
        <w:numPr>
          <w:ilvl w:val="0"/>
          <w:numId w:val="6"/>
        </w:numPr>
      </w:pPr>
      <w:r>
        <w:t xml:space="preserve">Policing Vision 2025 </w:t>
      </w:r>
    </w:p>
    <w:p w:rsidR="00DF606F" w:rsidRDefault="00DF606F" w:rsidP="00DF606F">
      <w:pPr>
        <w:pStyle w:val="NoSpacing"/>
        <w:ind w:left="1440"/>
      </w:pPr>
    </w:p>
    <w:p w:rsidR="00DF606F" w:rsidRDefault="00DF606F" w:rsidP="00DF606F">
      <w:pPr>
        <w:pStyle w:val="NoSpacing"/>
        <w:ind w:left="1440"/>
      </w:pPr>
    </w:p>
    <w:p w:rsidR="000C0302" w:rsidRDefault="000C0302" w:rsidP="000C0302">
      <w:pPr>
        <w:pStyle w:val="NoSpacing"/>
        <w:ind w:left="1080"/>
      </w:pPr>
    </w:p>
    <w:p w:rsidR="000D0B85" w:rsidRDefault="000D0B85" w:rsidP="000D0B85">
      <w:pPr>
        <w:pStyle w:val="NoSpacing"/>
        <w:ind w:left="720"/>
      </w:pPr>
    </w:p>
    <w:p w:rsidR="00392EC8" w:rsidRDefault="00392EC8" w:rsidP="00392EC8">
      <w:pPr>
        <w:pStyle w:val="NoSpacing"/>
        <w:ind w:left="1080"/>
      </w:pPr>
    </w:p>
    <w:p w:rsidR="00392EC8" w:rsidRDefault="00392EC8" w:rsidP="00392EC8">
      <w:pPr>
        <w:pStyle w:val="NoSpacing"/>
      </w:pPr>
    </w:p>
    <w:p w:rsidR="00392EC8" w:rsidRDefault="00392EC8" w:rsidP="00392EC8">
      <w:pPr>
        <w:pStyle w:val="NoSpacing"/>
      </w:pPr>
    </w:p>
    <w:sectPr w:rsidR="00392EC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BD51620"/>
    <w:multiLevelType w:val="hybridMultilevel"/>
    <w:tmpl w:val="0AF0078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12FE4D29"/>
    <w:multiLevelType w:val="hybridMultilevel"/>
    <w:tmpl w:val="E864FAD2"/>
    <w:lvl w:ilvl="0" w:tplc="08090001">
      <w:start w:val="1"/>
      <w:numFmt w:val="bullet"/>
      <w:lvlText w:val=""/>
      <w:lvlJc w:val="left"/>
      <w:pPr>
        <w:ind w:left="1486" w:hanging="360"/>
      </w:pPr>
      <w:rPr>
        <w:rFonts w:ascii="Symbol" w:hAnsi="Symbol" w:hint="default"/>
      </w:rPr>
    </w:lvl>
    <w:lvl w:ilvl="1" w:tplc="08090003" w:tentative="1">
      <w:start w:val="1"/>
      <w:numFmt w:val="bullet"/>
      <w:lvlText w:val="o"/>
      <w:lvlJc w:val="left"/>
      <w:pPr>
        <w:ind w:left="2206" w:hanging="360"/>
      </w:pPr>
      <w:rPr>
        <w:rFonts w:ascii="Courier New" w:hAnsi="Courier New" w:cs="Courier New" w:hint="default"/>
      </w:rPr>
    </w:lvl>
    <w:lvl w:ilvl="2" w:tplc="08090005" w:tentative="1">
      <w:start w:val="1"/>
      <w:numFmt w:val="bullet"/>
      <w:lvlText w:val=""/>
      <w:lvlJc w:val="left"/>
      <w:pPr>
        <w:ind w:left="2926" w:hanging="360"/>
      </w:pPr>
      <w:rPr>
        <w:rFonts w:ascii="Wingdings" w:hAnsi="Wingdings" w:hint="default"/>
      </w:rPr>
    </w:lvl>
    <w:lvl w:ilvl="3" w:tplc="08090001" w:tentative="1">
      <w:start w:val="1"/>
      <w:numFmt w:val="bullet"/>
      <w:lvlText w:val=""/>
      <w:lvlJc w:val="left"/>
      <w:pPr>
        <w:ind w:left="3646" w:hanging="360"/>
      </w:pPr>
      <w:rPr>
        <w:rFonts w:ascii="Symbol" w:hAnsi="Symbol" w:hint="default"/>
      </w:rPr>
    </w:lvl>
    <w:lvl w:ilvl="4" w:tplc="08090003" w:tentative="1">
      <w:start w:val="1"/>
      <w:numFmt w:val="bullet"/>
      <w:lvlText w:val="o"/>
      <w:lvlJc w:val="left"/>
      <w:pPr>
        <w:ind w:left="4366" w:hanging="360"/>
      </w:pPr>
      <w:rPr>
        <w:rFonts w:ascii="Courier New" w:hAnsi="Courier New" w:cs="Courier New" w:hint="default"/>
      </w:rPr>
    </w:lvl>
    <w:lvl w:ilvl="5" w:tplc="08090005" w:tentative="1">
      <w:start w:val="1"/>
      <w:numFmt w:val="bullet"/>
      <w:lvlText w:val=""/>
      <w:lvlJc w:val="left"/>
      <w:pPr>
        <w:ind w:left="5086" w:hanging="360"/>
      </w:pPr>
      <w:rPr>
        <w:rFonts w:ascii="Wingdings" w:hAnsi="Wingdings" w:hint="default"/>
      </w:rPr>
    </w:lvl>
    <w:lvl w:ilvl="6" w:tplc="08090001" w:tentative="1">
      <w:start w:val="1"/>
      <w:numFmt w:val="bullet"/>
      <w:lvlText w:val=""/>
      <w:lvlJc w:val="left"/>
      <w:pPr>
        <w:ind w:left="5806" w:hanging="360"/>
      </w:pPr>
      <w:rPr>
        <w:rFonts w:ascii="Symbol" w:hAnsi="Symbol" w:hint="default"/>
      </w:rPr>
    </w:lvl>
    <w:lvl w:ilvl="7" w:tplc="08090003" w:tentative="1">
      <w:start w:val="1"/>
      <w:numFmt w:val="bullet"/>
      <w:lvlText w:val="o"/>
      <w:lvlJc w:val="left"/>
      <w:pPr>
        <w:ind w:left="6526" w:hanging="360"/>
      </w:pPr>
      <w:rPr>
        <w:rFonts w:ascii="Courier New" w:hAnsi="Courier New" w:cs="Courier New" w:hint="default"/>
      </w:rPr>
    </w:lvl>
    <w:lvl w:ilvl="8" w:tplc="08090005" w:tentative="1">
      <w:start w:val="1"/>
      <w:numFmt w:val="bullet"/>
      <w:lvlText w:val=""/>
      <w:lvlJc w:val="left"/>
      <w:pPr>
        <w:ind w:left="7246" w:hanging="360"/>
      </w:pPr>
      <w:rPr>
        <w:rFonts w:ascii="Wingdings" w:hAnsi="Wingdings" w:hint="default"/>
      </w:rPr>
    </w:lvl>
  </w:abstractNum>
  <w:abstractNum w:abstractNumId="2" w15:restartNumberingAfterBreak="0">
    <w:nsid w:val="1EC7678D"/>
    <w:multiLevelType w:val="hybridMultilevel"/>
    <w:tmpl w:val="8DBA794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616C25B8"/>
    <w:multiLevelType w:val="hybridMultilevel"/>
    <w:tmpl w:val="7E54F6D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64E86C36"/>
    <w:multiLevelType w:val="hybridMultilevel"/>
    <w:tmpl w:val="9FCE35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473227F"/>
    <w:multiLevelType w:val="hybridMultilevel"/>
    <w:tmpl w:val="2356F39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4"/>
  </w:num>
  <w:num w:numId="2">
    <w:abstractNumId w:val="5"/>
  </w:num>
  <w:num w:numId="3">
    <w:abstractNumId w:val="1"/>
  </w:num>
  <w:num w:numId="4">
    <w:abstractNumId w:val="0"/>
  </w:num>
  <w:num w:numId="5">
    <w:abstractNumId w:val="2"/>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33413"/>
    <w:rsid w:val="000C0302"/>
    <w:rsid w:val="000D0B85"/>
    <w:rsid w:val="002C7D86"/>
    <w:rsid w:val="00334653"/>
    <w:rsid w:val="00392EC8"/>
    <w:rsid w:val="003A7EB6"/>
    <w:rsid w:val="00405049"/>
    <w:rsid w:val="00561CFC"/>
    <w:rsid w:val="00573872"/>
    <w:rsid w:val="006D36C3"/>
    <w:rsid w:val="00860CAC"/>
    <w:rsid w:val="00CC2308"/>
    <w:rsid w:val="00DF606F"/>
    <w:rsid w:val="00E33413"/>
    <w:rsid w:val="00F153B6"/>
    <w:rsid w:val="00F31D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BC1383"/>
  <w15:chartTrackingRefBased/>
  <w15:docId w15:val="{CB04B549-E95F-4FE7-8F7A-575041AC2E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E33413"/>
    <w:pPr>
      <w:spacing w:after="0" w:line="240" w:lineRule="auto"/>
    </w:pPr>
  </w:style>
  <w:style w:type="paragraph" w:styleId="ListParagraph">
    <w:name w:val="List Paragraph"/>
    <w:basedOn w:val="Normal"/>
    <w:uiPriority w:val="34"/>
    <w:qFormat/>
    <w:rsid w:val="006D36C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148</TotalTime>
  <Pages>6</Pages>
  <Words>2336</Words>
  <Characters>13316</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15621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 Jasmine</dc:creator>
  <cp:keywords/>
  <dc:description/>
  <cp:lastModifiedBy>Rosser, Jasmine</cp:lastModifiedBy>
  <cp:revision>3</cp:revision>
  <dcterms:created xsi:type="dcterms:W3CDTF">2020-09-04T11:34:00Z</dcterms:created>
  <dcterms:modified xsi:type="dcterms:W3CDTF">2020-09-04T14:08:00Z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 SWYDDOGOL-DIM ANGEN MARC</vt:lpwstr>
  </property>
  <property fmtid="{D5CDD505-2E9C-101B-9397-08002B2CF9AE}" pid="3" name="Additional Descriptor">
    <vt:lpwstr/>
  </property>
  <property fmtid="{D5CDD505-2E9C-101B-9397-08002B2CF9AE}" pid="4" name="Impact Level">
    <vt:i4>0</vt:i4>
  </property>
</Properties>
</file>