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55CB6" w14:textId="5B87AA0F" w:rsidR="009E5FF1" w:rsidRDefault="007D1959" w:rsidP="007D1959">
      <w:pPr>
        <w:jc w:val="center"/>
        <w:rPr>
          <w:sz w:val="24"/>
          <w:u w:val="single"/>
          <w:lang w:val="cy-GB"/>
        </w:rPr>
      </w:pPr>
      <w:r w:rsidRPr="007D1959">
        <w:rPr>
          <w:sz w:val="24"/>
          <w:u w:val="single"/>
          <w:lang w:val="cy-GB"/>
        </w:rPr>
        <w:t>Amlieithrwydd, Aml-feddwl</w:t>
      </w:r>
    </w:p>
    <w:p w14:paraId="7E93DEF5" w14:textId="09DD5139" w:rsidR="001645D2" w:rsidRDefault="001645D2" w:rsidP="007D1959">
      <w:pPr>
        <w:jc w:val="center"/>
        <w:rPr>
          <w:sz w:val="24"/>
          <w:u w:val="single"/>
          <w:lang w:val="cy-GB"/>
        </w:rPr>
      </w:pPr>
    </w:p>
    <w:p w14:paraId="1B6509D5" w14:textId="0F0B834C" w:rsidR="007D1959" w:rsidRDefault="00014319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>“Bilingualism is a simple term that hides a complex phenomenon</w:t>
      </w:r>
      <w:r w:rsidR="00495EE8">
        <w:rPr>
          <w:lang w:val="cy-GB"/>
        </w:rPr>
        <w:t>” (Baker, 2014).</w:t>
      </w:r>
      <w:r w:rsidR="00F40ABF">
        <w:rPr>
          <w:lang w:val="cy-GB"/>
        </w:rPr>
        <w:t xml:space="preserve"> </w:t>
      </w:r>
      <w:r w:rsidR="00906773">
        <w:rPr>
          <w:lang w:val="cy-GB"/>
        </w:rPr>
        <w:t xml:space="preserve">Yn </w:t>
      </w:r>
      <w:r w:rsidR="00906773">
        <w:rPr>
          <w:rFonts w:cstheme="minorHAnsi"/>
          <w:lang w:val="cy-GB"/>
        </w:rPr>
        <w:t>ô</w:t>
      </w:r>
      <w:r w:rsidR="00906773">
        <w:rPr>
          <w:lang w:val="cy-GB"/>
        </w:rPr>
        <w:t>l</w:t>
      </w:r>
      <w:r w:rsidR="00F40ABF">
        <w:rPr>
          <w:lang w:val="cy-GB"/>
        </w:rPr>
        <w:t xml:space="preserve"> Baker</w:t>
      </w:r>
      <w:r w:rsidR="00694E6E">
        <w:rPr>
          <w:lang w:val="cy-GB"/>
        </w:rPr>
        <w:t xml:space="preserve">, </w:t>
      </w:r>
      <w:r w:rsidR="00F40ABF">
        <w:rPr>
          <w:lang w:val="cy-GB"/>
        </w:rPr>
        <w:t xml:space="preserve">nid oes unrhyw cytundeb </w:t>
      </w:r>
      <w:r w:rsidR="007E7086">
        <w:rPr>
          <w:lang w:val="cy-GB"/>
        </w:rPr>
        <w:t>llawn</w:t>
      </w:r>
      <w:r w:rsidR="00C3407B">
        <w:rPr>
          <w:lang w:val="cy-GB"/>
        </w:rPr>
        <w:t xml:space="preserve"> </w:t>
      </w:r>
      <w:r w:rsidR="00F40ABF">
        <w:rPr>
          <w:lang w:val="cy-GB"/>
        </w:rPr>
        <w:t xml:space="preserve">ar </w:t>
      </w:r>
      <w:r w:rsidR="00C3407B">
        <w:rPr>
          <w:lang w:val="cy-GB"/>
        </w:rPr>
        <w:t xml:space="preserve">ystyr </w:t>
      </w:r>
      <w:r w:rsidR="00906773">
        <w:rPr>
          <w:lang w:val="cy-GB"/>
        </w:rPr>
        <w:t xml:space="preserve">dealltwiriaeth </w:t>
      </w:r>
      <w:r w:rsidR="00C3407B">
        <w:rPr>
          <w:lang w:val="cy-GB"/>
        </w:rPr>
        <w:t>yr ansoddeiriau ‘amlieithrwydd’ a ‘ddwyieithrwydd’</w:t>
      </w:r>
      <w:r w:rsidR="00867846">
        <w:rPr>
          <w:lang w:val="cy-GB"/>
        </w:rPr>
        <w:t xml:space="preserve">; mae hyn yn achosi pobl i feddwl os mae rhaid bod yn rhugl mewn mwy nag un iaith, neu os mae dealltwiriaeth </w:t>
      </w:r>
      <w:r w:rsidR="0055679E">
        <w:rPr>
          <w:lang w:val="cy-GB"/>
        </w:rPr>
        <w:t xml:space="preserve">yn unig </w:t>
      </w:r>
      <w:r w:rsidR="00867846">
        <w:rPr>
          <w:lang w:val="cy-GB"/>
        </w:rPr>
        <w:t>o fwy nag un iaith yn cyfru o fod yn dwyieithog neu amlieithog.</w:t>
      </w:r>
      <w:r w:rsidR="00493D23">
        <w:rPr>
          <w:lang w:val="cy-GB"/>
        </w:rPr>
        <w:t xml:space="preserve">  </w:t>
      </w:r>
      <w:r w:rsidR="008F609C">
        <w:rPr>
          <w:lang w:val="cy-GB"/>
        </w:rPr>
        <w:t>Awgrymwyd Vaid a Meuter (2016)</w:t>
      </w:r>
      <w:r w:rsidR="009E0CA5">
        <w:rPr>
          <w:lang w:val="cy-GB"/>
        </w:rPr>
        <w:t xml:space="preserve"> bod rhan fwyaf o siaradwyr y byd yn ddwyieithog neu’n amlieithog, a</w:t>
      </w:r>
      <w:r w:rsidR="00A611FE">
        <w:rPr>
          <w:lang w:val="cy-GB"/>
        </w:rPr>
        <w:t>c ar un llaw</w:t>
      </w:r>
      <w:r w:rsidR="009E0CA5">
        <w:rPr>
          <w:lang w:val="cy-GB"/>
        </w:rPr>
        <w:t xml:space="preserve"> tybiwyd</w:t>
      </w:r>
      <w:r w:rsidR="00A611FE">
        <w:rPr>
          <w:lang w:val="cy-GB"/>
        </w:rPr>
        <w:t xml:space="preserve"> </w:t>
      </w:r>
      <w:r w:rsidR="009E0CA5">
        <w:rPr>
          <w:lang w:val="cy-GB"/>
        </w:rPr>
        <w:t xml:space="preserve"> bod dwy/amlieithrwydd </w:t>
      </w:r>
      <w:r w:rsidR="00A611FE">
        <w:rPr>
          <w:lang w:val="cy-GB"/>
        </w:rPr>
        <w:t>yn cysyniad eithe diweddar yngl</w:t>
      </w:r>
      <w:r w:rsidR="00A611FE">
        <w:rPr>
          <w:rFonts w:ascii="Arial" w:hAnsi="Arial" w:cs="Arial"/>
          <w:lang w:val="cy-GB"/>
        </w:rPr>
        <w:t>ŷ</w:t>
      </w:r>
      <w:r w:rsidR="00A611FE">
        <w:rPr>
          <w:lang w:val="cy-GB"/>
        </w:rPr>
        <w:t xml:space="preserve">n </w:t>
      </w:r>
      <w:r w:rsidR="00A611FE">
        <w:rPr>
          <w:rFonts w:cstheme="minorHAnsi"/>
          <w:lang w:val="cy-GB"/>
        </w:rPr>
        <w:t>â</w:t>
      </w:r>
      <w:r w:rsidR="00A611FE">
        <w:rPr>
          <w:lang w:val="cy-GB"/>
        </w:rPr>
        <w:t xml:space="preserve"> hanes iaith. Yn </w:t>
      </w:r>
      <w:r w:rsidR="00A611FE">
        <w:rPr>
          <w:rFonts w:cstheme="minorHAnsi"/>
          <w:lang w:val="cy-GB"/>
        </w:rPr>
        <w:t>ô</w:t>
      </w:r>
      <w:r w:rsidR="00A611FE">
        <w:rPr>
          <w:lang w:val="cy-GB"/>
        </w:rPr>
        <w:t>l Vaid a Meuter, mae hyn o ganlyniad gwladychiaeth, globaleiddio ac ymfudiad; Credwyd</w:t>
      </w:r>
      <w:r w:rsidR="006142A3">
        <w:rPr>
          <w:lang w:val="cy-GB"/>
        </w:rPr>
        <w:t>, fodd bynnag</w:t>
      </w:r>
      <w:r w:rsidR="00A611FE">
        <w:rPr>
          <w:lang w:val="cy-GB"/>
        </w:rPr>
        <w:t>, fod siaradwyr uniaith yn wirionedd yw’r cysyniad mwyaf ddiweddar oherwydd dwy/amlieithrwydd oedd y cyflwr dynol gwreiddiol mewn cymdeithasau bach gynnar yn hanes.  Pwrpas y papur h</w:t>
      </w:r>
      <w:r w:rsidR="00A26E4D">
        <w:rPr>
          <w:lang w:val="cy-GB"/>
        </w:rPr>
        <w:t xml:space="preserve">wn felly, yw i drafod y buddion o fod yn ddwyieithog neu’n amlieithog gan cyfeirio at gweithgaredd dwyieithog ac i drafod Saesneg neu Cymraeg fel iaith ychwanegol (SIY/CIY) gan cyfeirio at y Cyfnod Sylfaen ac y Cwricwlwm Cymreig. </w:t>
      </w:r>
    </w:p>
    <w:p w14:paraId="752B6705" w14:textId="77777777" w:rsidR="006E1663" w:rsidRDefault="006E1663" w:rsidP="007D1959">
      <w:pPr>
        <w:spacing w:line="360" w:lineRule="auto"/>
        <w:jc w:val="both"/>
        <w:rPr>
          <w:lang w:val="cy-GB"/>
        </w:rPr>
      </w:pPr>
    </w:p>
    <w:p w14:paraId="3300695F" w14:textId="0C5EE7FD" w:rsidR="00304782" w:rsidRDefault="0081329F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>Arddangoswyd Baker (1992) ystadegau sydd yn cyfleu bod plant o ysgolion ddwyieithog yng Nghymru yn debygol o gynnal agweddau tebyg  tuag at ddwyieithrwydd waeth a ydyn yn cael cefndir Saesneg neu Cymraeg.</w:t>
      </w:r>
      <w:r w:rsidR="0077012D">
        <w:rPr>
          <w:lang w:val="cy-GB"/>
        </w:rPr>
        <w:t xml:space="preserve"> Dangoswyd yr ystadegau bod plant o ysgolion Cymraeg yn fwy tebygol o cael agwedd cadarnhaol tuag at ddwyieithrwydd neu amlieithrwydd</w:t>
      </w:r>
      <w:r w:rsidR="00C11FBE">
        <w:rPr>
          <w:lang w:val="cy-GB"/>
        </w:rPr>
        <w:t xml:space="preserve">. Awgrymwyd Baker fod </w:t>
      </w:r>
      <w:r w:rsidR="004E0416">
        <w:rPr>
          <w:lang w:val="cy-GB"/>
        </w:rPr>
        <w:t xml:space="preserve">y dylanwad posib o ysgol yn cael ei gweld mewn cefndiroedd iaith tebyg. </w:t>
      </w:r>
    </w:p>
    <w:p w14:paraId="2FF67DD3" w14:textId="2B047884" w:rsidR="006E1663" w:rsidRDefault="006E1663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Yn </w:t>
      </w:r>
      <w:r>
        <w:rPr>
          <w:rFonts w:cstheme="minorHAnsi"/>
          <w:lang w:val="cy-GB"/>
        </w:rPr>
        <w:t>ô</w:t>
      </w:r>
      <w:r>
        <w:rPr>
          <w:lang w:val="cy-GB"/>
        </w:rPr>
        <w:t xml:space="preserve">l </w:t>
      </w:r>
      <w:r w:rsidRPr="006E1663">
        <w:rPr>
          <w:lang w:val="cy-GB"/>
        </w:rPr>
        <w:t>Chiswick a Gindelsky</w:t>
      </w:r>
      <w:r>
        <w:rPr>
          <w:lang w:val="cy-GB"/>
        </w:rPr>
        <w:t xml:space="preserve"> (</w:t>
      </w:r>
      <w:r w:rsidRPr="006E1663">
        <w:rPr>
          <w:lang w:val="cy-GB"/>
        </w:rPr>
        <w:t>2015)</w:t>
      </w:r>
      <w:r>
        <w:rPr>
          <w:lang w:val="cy-GB"/>
        </w:rPr>
        <w:t xml:space="preserve">, mae rhuglder mewn </w:t>
      </w:r>
      <w:r w:rsidR="0054101F">
        <w:rPr>
          <w:lang w:val="cy-GB"/>
        </w:rPr>
        <w:t xml:space="preserve">mwy nag un iaith yn cael effaith buddiol ar ddatblygiad gwybyddol </w:t>
      </w:r>
      <w:r w:rsidR="00114CEF">
        <w:rPr>
          <w:lang w:val="cy-GB"/>
        </w:rPr>
        <w:t>a bod yn amlieithog yn gwell na bod yn ddwyieithog yngl</w:t>
      </w:r>
      <w:r w:rsidR="00114CEF">
        <w:rPr>
          <w:rFonts w:ascii="Arial" w:hAnsi="Arial" w:cs="Arial"/>
          <w:lang w:val="cy-GB"/>
        </w:rPr>
        <w:t>ŷ</w:t>
      </w:r>
      <w:r w:rsidR="00114CEF">
        <w:rPr>
          <w:lang w:val="cy-GB"/>
        </w:rPr>
        <w:t xml:space="preserve">n </w:t>
      </w:r>
      <w:r w:rsidR="00114CEF">
        <w:rPr>
          <w:rFonts w:cstheme="minorHAnsi"/>
          <w:lang w:val="cy-GB"/>
        </w:rPr>
        <w:t>â</w:t>
      </w:r>
      <w:r w:rsidR="00114CEF">
        <w:rPr>
          <w:lang w:val="cy-GB"/>
        </w:rPr>
        <w:t xml:space="preserve"> datblygiad gwyboddol. Awgrymywyd Chiswick a Gindelsky bod pobl gyda ansawdd da o ddeallusrwydd  yn </w:t>
      </w:r>
      <w:r w:rsidR="00925DAE">
        <w:rPr>
          <w:lang w:val="cy-GB"/>
        </w:rPr>
        <w:t xml:space="preserve">gwell </w:t>
      </w:r>
      <w:r w:rsidR="00114CEF">
        <w:rPr>
          <w:lang w:val="cy-GB"/>
        </w:rPr>
        <w:t>dysgu ieithoedd yn gynnar yn eu plentyndod, pan efallai fydd pobl gyda safon llai o ddeallusrwydd yn gwell yn dysgu ieithoedd gwahanol yn h</w:t>
      </w:r>
      <w:r w:rsidR="00114CEF">
        <w:rPr>
          <w:rFonts w:ascii="Arial" w:hAnsi="Arial" w:cs="Arial"/>
          <w:lang w:val="cy-GB"/>
        </w:rPr>
        <w:t>ŷ</w:t>
      </w:r>
      <w:r w:rsidR="00114CEF">
        <w:rPr>
          <w:lang w:val="cy-GB"/>
        </w:rPr>
        <w:t>n.</w:t>
      </w:r>
      <w:r w:rsidR="00563BB2">
        <w:rPr>
          <w:lang w:val="cy-GB"/>
        </w:rPr>
        <w:t xml:space="preserve"> Awgrymwyd hefyd bod plant yn troi’n dwyieithog </w:t>
      </w:r>
      <w:r w:rsidR="007B0F41">
        <w:rPr>
          <w:lang w:val="cy-GB"/>
        </w:rPr>
        <w:t xml:space="preserve">yn rhwydd </w:t>
      </w:r>
      <w:r w:rsidR="00563BB2">
        <w:rPr>
          <w:lang w:val="cy-GB"/>
        </w:rPr>
        <w:t xml:space="preserve">pan siarad y dwy iaith yn y cartref/lleoliad addysg neu </w:t>
      </w:r>
      <w:r w:rsidR="00913C2D">
        <w:rPr>
          <w:lang w:val="cy-GB"/>
        </w:rPr>
        <w:t>yn ddilynol</w:t>
      </w:r>
      <w:r w:rsidR="00563BB2">
        <w:rPr>
          <w:lang w:val="cy-GB"/>
        </w:rPr>
        <w:t xml:space="preserve"> gan siarad un iaith yn y cartref ac un yn y lleoliad addysg.</w:t>
      </w:r>
      <w:r w:rsidR="00114CEF">
        <w:rPr>
          <w:lang w:val="cy-GB"/>
        </w:rPr>
        <w:t xml:space="preserve"> Gwelwyd yn y recordiad bod gweithgaredd dwyieithog syml ond effeithiol, sydd yn addas i phlant ifanc er mwyn dysgu’r iaith Cymraeg fel iaith ychwanegol i phlant gyda cefndiroedd Saesneg. </w:t>
      </w:r>
    </w:p>
    <w:p w14:paraId="341B77CF" w14:textId="76693C3F" w:rsidR="006C4AB4" w:rsidRDefault="00635E79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Awgrymwyd </w:t>
      </w:r>
      <w:r w:rsidRPr="00196565">
        <w:rPr>
          <w:lang w:val="cy-GB"/>
        </w:rPr>
        <w:t>Quin Yow, W. a Li, X. (2015)</w:t>
      </w:r>
      <w:r>
        <w:rPr>
          <w:lang w:val="cy-GB"/>
        </w:rPr>
        <w:t xml:space="preserve"> bod dwyieithrwydd yn buddiol i </w:t>
      </w:r>
      <w:r w:rsidRPr="00635E79">
        <w:rPr>
          <w:lang w:val="cy-GB"/>
        </w:rPr>
        <w:t>rheolaeth weithredol</w:t>
      </w:r>
      <w:r>
        <w:rPr>
          <w:lang w:val="cy-GB"/>
        </w:rPr>
        <w:t xml:space="preserve"> dros bywyd</w:t>
      </w:r>
      <w:r w:rsidR="000E4B51">
        <w:rPr>
          <w:lang w:val="cy-GB"/>
        </w:rPr>
        <w:t xml:space="preserve"> sydd yn dechrau mewn plentyndod</w:t>
      </w:r>
      <w:r>
        <w:rPr>
          <w:lang w:val="cy-GB"/>
        </w:rPr>
        <w:t>. Rheolaeth gweithredol yn cynnwys prosesau gwybyddol fel ataliad, newid sylw a cof da.</w:t>
      </w:r>
      <w:r w:rsidR="006142A3">
        <w:rPr>
          <w:lang w:val="cy-GB"/>
        </w:rPr>
        <w:t xml:space="preserve"> Gwelwyd hyn yn y recordiad lle roedd yr ymarferydd yn gofyn os mae’r plant yn cofio enwau’r anifeiliaid yn Gymraeg yn y gweithgaredd a beth oedden nhw yn gwneud. Mae </w:t>
      </w:r>
      <w:r w:rsidR="006142A3">
        <w:rPr>
          <w:lang w:val="cy-GB"/>
        </w:rPr>
        <w:lastRenderedPageBreak/>
        <w:t xml:space="preserve">darn y gweithgaredd yma hefyd yn cysylltiedig gyda gwybodaeth </w:t>
      </w:r>
      <w:r w:rsidR="006142A3" w:rsidRPr="006142A3">
        <w:rPr>
          <w:lang w:val="cy-GB"/>
        </w:rPr>
        <w:t xml:space="preserve">Hommel, Colzato a Christoffels, </w:t>
      </w:r>
      <w:r w:rsidR="006142A3">
        <w:rPr>
          <w:lang w:val="cy-GB"/>
        </w:rPr>
        <w:t>(</w:t>
      </w:r>
      <w:r w:rsidR="006142A3" w:rsidRPr="006142A3">
        <w:rPr>
          <w:lang w:val="cy-GB"/>
        </w:rPr>
        <w:t>2011</w:t>
      </w:r>
      <w:r w:rsidR="006142A3">
        <w:rPr>
          <w:lang w:val="cy-GB"/>
        </w:rPr>
        <w:t xml:space="preserve">). Yn </w:t>
      </w:r>
      <w:r w:rsidR="006142A3">
        <w:rPr>
          <w:rFonts w:cstheme="minorHAnsi"/>
          <w:lang w:val="cy-GB"/>
        </w:rPr>
        <w:t>ô</w:t>
      </w:r>
      <w:r w:rsidR="006142A3">
        <w:rPr>
          <w:lang w:val="cy-GB"/>
        </w:rPr>
        <w:t>l Hommel, Colzato a Christoffels, mae bod yn ddwyieithog yn golygu gwella sgiliau llafar, ond hefyd sgiliau gwybyddol fel datrys problemau a ffocws syniadol. Gwelwyd hyn yn y recordiad gyda cysyniad y gweithgaredd o channu, enwi’r anifeiliaid coedwig a beth maent yn wneud.</w:t>
      </w:r>
      <w:r w:rsidR="00127E9D">
        <w:rPr>
          <w:lang w:val="cy-GB"/>
        </w:rPr>
        <w:t xml:space="preserve"> </w:t>
      </w:r>
    </w:p>
    <w:p w14:paraId="5D189812" w14:textId="63E4AB8B" w:rsidR="00074505" w:rsidRPr="008C3838" w:rsidRDefault="008C3838" w:rsidP="008C3838">
      <w:pPr>
        <w:spacing w:line="360" w:lineRule="auto"/>
        <w:jc w:val="both"/>
        <w:rPr>
          <w:rFonts w:ascii="Arial" w:hAnsi="Arial" w:cs="Arial"/>
          <w:color w:val="505050"/>
          <w:lang w:val="cy-GB"/>
        </w:rPr>
      </w:pPr>
      <w:r w:rsidRPr="008C3838">
        <w:rPr>
          <w:rFonts w:cstheme="minorHAnsi"/>
          <w:lang w:val="cy-GB"/>
        </w:rPr>
        <w:t>Fodd bynnag, a</w:t>
      </w:r>
      <w:r w:rsidR="00074505" w:rsidRPr="008C3838">
        <w:rPr>
          <w:rFonts w:cstheme="minorHAnsi"/>
          <w:lang w:val="cy-GB"/>
        </w:rPr>
        <w:t xml:space="preserve">wgrymwyd Garbin et al., (2018) </w:t>
      </w:r>
      <w:r w:rsidRPr="008C3838">
        <w:rPr>
          <w:rFonts w:cstheme="minorHAnsi"/>
          <w:lang w:val="cy-GB"/>
        </w:rPr>
        <w:t>bod nid ydyn yn gwybod sut mae ddwyieithrwydd yn modiwleiddio rhyngweithau’r ymenydd</w:t>
      </w:r>
      <w:r>
        <w:rPr>
          <w:rFonts w:cstheme="minorHAnsi"/>
          <w:lang w:val="cy-GB"/>
        </w:rPr>
        <w:t xml:space="preserve"> sydd ynng nghysylltiedig â rheolaeth gwybyddol, er bod yr effaith  dwyieithrwydd ar rheolaeth gwybyddol yn ffenomen ddibynadwy. Awgrymwyd os mae dwyieithrwydd yn effeithio ar</w:t>
      </w:r>
      <w:r w:rsidR="00B1644A">
        <w:rPr>
          <w:rFonts w:cstheme="minorHAnsi"/>
          <w:lang w:val="cy-GB"/>
        </w:rPr>
        <w:t xml:space="preserve"> </w:t>
      </w:r>
      <w:r>
        <w:rPr>
          <w:rFonts w:cstheme="minorHAnsi"/>
          <w:lang w:val="cy-GB"/>
        </w:rPr>
        <w:t>strwyth</w:t>
      </w:r>
      <w:r w:rsidR="00B1644A">
        <w:rPr>
          <w:rFonts w:cstheme="minorHAnsi"/>
          <w:lang w:val="cy-GB"/>
        </w:rPr>
        <w:t>u</w:t>
      </w:r>
      <w:r>
        <w:rPr>
          <w:rFonts w:cstheme="minorHAnsi"/>
          <w:lang w:val="cy-GB"/>
        </w:rPr>
        <w:t>r</w:t>
      </w:r>
      <w:r w:rsidR="00B1644A">
        <w:rPr>
          <w:rFonts w:cstheme="minorHAnsi"/>
          <w:lang w:val="cy-GB"/>
        </w:rPr>
        <w:t xml:space="preserve"> yr</w:t>
      </w:r>
      <w:r>
        <w:rPr>
          <w:rFonts w:cstheme="minorHAnsi"/>
          <w:lang w:val="cy-GB"/>
        </w:rPr>
        <w:t xml:space="preserve"> ymenydd, </w:t>
      </w:r>
      <w:r w:rsidR="00B1644A">
        <w:rPr>
          <w:rFonts w:cstheme="minorHAnsi"/>
          <w:lang w:val="cy-GB"/>
        </w:rPr>
        <w:t xml:space="preserve">bydd hwn yn effeithio ar prosesau seicolegol fel newid tasgau. Yn ôl Garbin et al., (2018) os mae dwyieithrwydd yn effeithio ar rheolaeth gwybyddol bydd hyn yn gwneud i phethau fel newid tasgau mor syml â newid iaith, sydd yn effeithio ar plant mwy nag oedolion oherwydd mae ymenydd plant yn fwy tebygol o canolbwyntio ar ddwyieithrwydd a newid iaith ar unwaith. </w:t>
      </w:r>
    </w:p>
    <w:p w14:paraId="35DA793E" w14:textId="0E1E0D22" w:rsidR="008A709A" w:rsidRDefault="00DC3366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>Yn ogystal a’r buddion gwybyddol fel datrys problemau</w:t>
      </w:r>
      <w:r w:rsidR="0094194B">
        <w:rPr>
          <w:lang w:val="cy-GB"/>
        </w:rPr>
        <w:t>,</w:t>
      </w:r>
      <w:r>
        <w:rPr>
          <w:lang w:val="cy-GB"/>
        </w:rPr>
        <w:t xml:space="preserve"> cof da</w:t>
      </w:r>
      <w:r w:rsidR="0094194B">
        <w:rPr>
          <w:lang w:val="cy-GB"/>
        </w:rPr>
        <w:t xml:space="preserve"> a datblygiad gwybyddol gwell yng nghyffredinol</w:t>
      </w:r>
      <w:r>
        <w:rPr>
          <w:lang w:val="cy-GB"/>
        </w:rPr>
        <w:t xml:space="preserve">, awgrymwyd </w:t>
      </w:r>
      <w:r w:rsidRPr="00DC3366">
        <w:rPr>
          <w:lang w:val="cy-GB"/>
        </w:rPr>
        <w:t>Ruiz de Zarobe, Sierra a Puerto</w:t>
      </w:r>
      <w:r>
        <w:rPr>
          <w:lang w:val="cy-GB"/>
        </w:rPr>
        <w:t xml:space="preserve"> (</w:t>
      </w:r>
      <w:r w:rsidRPr="00DC3366">
        <w:rPr>
          <w:lang w:val="cy-GB"/>
        </w:rPr>
        <w:t>2011)</w:t>
      </w:r>
      <w:r>
        <w:rPr>
          <w:lang w:val="cy-GB"/>
        </w:rPr>
        <w:t>, fod buddion ar gyfer creadigrwydd gwell ac arloesi hefyd sydd yn pwysig mewn plent</w:t>
      </w:r>
      <w:r w:rsidR="00885DE5">
        <w:rPr>
          <w:lang w:val="cy-GB"/>
        </w:rPr>
        <w:t>y</w:t>
      </w:r>
      <w:r>
        <w:rPr>
          <w:lang w:val="cy-GB"/>
        </w:rPr>
        <w:t>ndod</w:t>
      </w:r>
      <w:r w:rsidR="00885DE5">
        <w:rPr>
          <w:lang w:val="cy-GB"/>
        </w:rPr>
        <w:t xml:space="preserve">. Gwelwyd hwn yn y recordiad </w:t>
      </w:r>
      <w:r w:rsidR="0047443E">
        <w:rPr>
          <w:lang w:val="cy-GB"/>
        </w:rPr>
        <w:t>gyda’r</w:t>
      </w:r>
      <w:r w:rsidR="00885DE5">
        <w:rPr>
          <w:lang w:val="cy-GB"/>
        </w:rPr>
        <w:t xml:space="preserve"> testun</w:t>
      </w:r>
      <w:r w:rsidR="0047443E">
        <w:rPr>
          <w:lang w:val="cy-GB"/>
        </w:rPr>
        <w:t xml:space="preserve"> o anifeiliaid yn siarad yn yr amgylchedd tu allan sydd yn ddeniadol i greadigrwydd plant. </w:t>
      </w:r>
    </w:p>
    <w:p w14:paraId="2DE60AAE" w14:textId="77777777" w:rsidR="008C7CB4" w:rsidRDefault="008C7CB4" w:rsidP="007D1959">
      <w:pPr>
        <w:spacing w:line="360" w:lineRule="auto"/>
        <w:jc w:val="both"/>
        <w:rPr>
          <w:lang w:val="cy-GB"/>
        </w:rPr>
      </w:pPr>
    </w:p>
    <w:p w14:paraId="15BAB9D8" w14:textId="75A26417" w:rsidR="00DB6F46" w:rsidRDefault="008C7CB4" w:rsidP="007D1959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Yn </w:t>
      </w:r>
      <w:r>
        <w:rPr>
          <w:rFonts w:cstheme="minorHAnsi"/>
          <w:lang w:val="cy-GB"/>
        </w:rPr>
        <w:t>ô</w:t>
      </w:r>
      <w:r>
        <w:rPr>
          <w:lang w:val="cy-GB"/>
        </w:rPr>
        <w:t>l Baker (2009), “</w:t>
      </w:r>
      <w:r w:rsidRPr="008C7CB4">
        <w:rPr>
          <w:lang w:val="cy-GB"/>
        </w:rPr>
        <w:t>Mae Cymru’n arwain y byd ym maes cynllunio iaith ac mewn addysg ddwyieithog</w:t>
      </w:r>
      <w:r>
        <w:rPr>
          <w:lang w:val="cy-GB"/>
        </w:rPr>
        <w:t>”. Mae Cymru yn llawn pobl uniaith Saesneg, uniaith Cymraeg a phobl ddwyieithog neu amlieithog o fwy na’r dwy iaith Cymru. Awgrymwyd Baker fod yr hyn sydd yn bwysig pan ystyried materion a ddadleuon ddwyieithog yng Nhymru yw i gwahaniaethu rhwng plant sydd yn siarad Saesneg, iaith rhyngwladol, fel iaith cyntaf, a phlant sydd yn siarad iaith leiafrifol, fel Cymraeg, fel iaith cyntaf.</w:t>
      </w:r>
      <w:r w:rsidR="00AD7133">
        <w:rPr>
          <w:lang w:val="cy-GB"/>
        </w:rPr>
        <w:t xml:space="preserve"> Dywedwyd bod nid </w:t>
      </w:r>
      <w:r w:rsidR="004210C6" w:rsidRPr="004210C6">
        <w:rPr>
          <w:lang w:val="cy-GB"/>
        </w:rPr>
        <w:t>yw’r tebygolrwydd o gadw iaith leiafrifol</w:t>
      </w:r>
      <w:r w:rsidR="004210C6">
        <w:rPr>
          <w:lang w:val="cy-GB"/>
        </w:rPr>
        <w:t xml:space="preserve"> yn </w:t>
      </w:r>
      <w:r w:rsidR="004210C6" w:rsidRPr="004210C6">
        <w:rPr>
          <w:lang w:val="cy-GB"/>
        </w:rPr>
        <w:t>uchel</w:t>
      </w:r>
      <w:r w:rsidR="004210C6">
        <w:rPr>
          <w:lang w:val="cy-GB"/>
        </w:rPr>
        <w:t xml:space="preserve"> (y</w:t>
      </w:r>
      <w:r w:rsidR="004210C6" w:rsidRPr="004210C6">
        <w:rPr>
          <w:lang w:val="cy-GB"/>
        </w:rPr>
        <w:t xml:space="preserve">n rhannol oherwydd </w:t>
      </w:r>
      <w:r w:rsidR="004210C6">
        <w:rPr>
          <w:lang w:val="cy-GB"/>
        </w:rPr>
        <w:t>datblygiad</w:t>
      </w:r>
      <w:r w:rsidR="004210C6" w:rsidRPr="004210C6">
        <w:rPr>
          <w:lang w:val="cy-GB"/>
        </w:rPr>
        <w:t xml:space="preserve"> </w:t>
      </w:r>
      <w:r w:rsidR="004210C6">
        <w:rPr>
          <w:lang w:val="cy-GB"/>
        </w:rPr>
        <w:t>y iaith Saesneg rhyngwladol ar draws y byd), a n</w:t>
      </w:r>
      <w:r w:rsidR="004210C6" w:rsidRPr="004210C6">
        <w:rPr>
          <w:lang w:val="cy-GB"/>
        </w:rPr>
        <w:t xml:space="preserve">id yw plant sy’n siarad Saesneg ac </w:t>
      </w:r>
      <w:r w:rsidR="004210C6">
        <w:rPr>
          <w:lang w:val="cy-GB"/>
        </w:rPr>
        <w:t>yn</w:t>
      </w:r>
      <w:r w:rsidR="004210C6" w:rsidRPr="004210C6">
        <w:rPr>
          <w:lang w:val="cy-GB"/>
        </w:rPr>
        <w:t xml:space="preserve"> dysgu Cymraeg yn mynd i golli eu Saesneg</w:t>
      </w:r>
      <w:r w:rsidR="004210C6">
        <w:rPr>
          <w:lang w:val="cy-GB"/>
        </w:rPr>
        <w:t>, ond mae plant sydd yn dysgu Saesneg yn gallu colli eu iaith leiafrifol fel Cymraeg oherwydd Saesneg yw’r iaith sydd rhai yn credu yn domineiddio ieithoedd leiafrifol.</w:t>
      </w:r>
      <w:r w:rsidR="00CF644F">
        <w:rPr>
          <w:lang w:val="cy-GB"/>
        </w:rPr>
        <w:t xml:space="preserve"> Dyma yn rheswm pam mae gyda Cymru Ffrawaith y Cyfnod Sylfaen ac y Cwricwlwm Cymreig. Mae gofynion y Cwricwlwm Cymreig yng Nhymru yn caniatau bod:</w:t>
      </w:r>
    </w:p>
    <w:p w14:paraId="1256F149" w14:textId="594B4265" w:rsidR="00CF644F" w:rsidRDefault="00CF644F" w:rsidP="00CF644F">
      <w:pPr>
        <w:spacing w:line="240" w:lineRule="auto"/>
        <w:jc w:val="both"/>
        <w:rPr>
          <w:lang w:val="cy-GB"/>
        </w:rPr>
      </w:pPr>
      <w:r>
        <w:rPr>
          <w:lang w:val="cy-GB"/>
        </w:rPr>
        <w:t>“</w:t>
      </w:r>
      <w:r w:rsidRPr="00CF644F">
        <w:rPr>
          <w:i/>
          <w:lang w:val="cy-GB"/>
        </w:rPr>
        <w:t>Pupils should be given opportunities, where appropriate, to develop and apply knowledge and understanding of the cultural, economic, environmental, historical and linguistic characteristics of Wales</w:t>
      </w:r>
      <w:r>
        <w:rPr>
          <w:i/>
          <w:lang w:val="cy-GB"/>
        </w:rPr>
        <w:t xml:space="preserve">”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3F049E" w14:textId="32C182AF" w:rsidR="00CF644F" w:rsidRDefault="00CF644F" w:rsidP="00CF644F">
      <w:pPr>
        <w:spacing w:line="240" w:lineRule="auto"/>
        <w:jc w:val="both"/>
        <w:rPr>
          <w:lang w:val="cy-GB"/>
        </w:rPr>
      </w:pPr>
      <w:r>
        <w:rPr>
          <w:lang w:val="cy-GB"/>
        </w:rPr>
        <w:t xml:space="preserve">                 (Llywodraeth Cymru, 2003)</w:t>
      </w:r>
    </w:p>
    <w:p w14:paraId="44BF4313" w14:textId="787CFF06" w:rsidR="00CF644F" w:rsidRDefault="00CF644F" w:rsidP="00CF644F">
      <w:pPr>
        <w:spacing w:line="240" w:lineRule="auto"/>
        <w:jc w:val="both"/>
        <w:rPr>
          <w:lang w:val="cy-GB"/>
        </w:rPr>
      </w:pPr>
    </w:p>
    <w:p w14:paraId="6E508230" w14:textId="7D77C948" w:rsidR="00CF644F" w:rsidRDefault="002307B9" w:rsidP="00CF644F">
      <w:pPr>
        <w:spacing w:line="360" w:lineRule="auto"/>
        <w:jc w:val="both"/>
        <w:rPr>
          <w:lang w:val="cy-GB"/>
        </w:rPr>
      </w:pPr>
      <w:r>
        <w:rPr>
          <w:lang w:val="cy-GB"/>
        </w:rPr>
        <w:lastRenderedPageBreak/>
        <w:t xml:space="preserve">Mae’r datganiad yma yn anelu i ddangos yr amrywiaeth a chynhwysiant o fewn addysg Cymru, ac yn anelu tuag at annog plant i ddeal beth sydd yn unigryw am Gymru a dathlu amrywiaeth trwy Saesneg a Cymraeg yn gyffredinol. Mae’r Cwricwlwm Cymreig yn </w:t>
      </w:r>
      <w:r w:rsidR="002B01D4">
        <w:rPr>
          <w:lang w:val="cy-GB"/>
        </w:rPr>
        <w:t xml:space="preserve">anelu at rhoi cyfleoedd i phlant o fewn addysg i ddatblygu  cysyniadau Cymreig gan gynnwys diwylliant trwy’r iaith Saesneg rhyngwladol a trwy’r iaith leiafrifol Cymraeg, gan cofio hyd yn oed Saesneg yn gallu fod yn iaith ychwanegol i phlant sydd ddim gyda Cefndir Saesneg neu Cymraeg. </w:t>
      </w:r>
    </w:p>
    <w:p w14:paraId="7771B954" w14:textId="44190388" w:rsidR="007400EF" w:rsidRDefault="007400EF" w:rsidP="00CF644F">
      <w:pPr>
        <w:spacing w:line="360" w:lineRule="auto"/>
        <w:jc w:val="both"/>
        <w:rPr>
          <w:lang w:val="cy-GB"/>
        </w:rPr>
      </w:pPr>
      <w:r>
        <w:rPr>
          <w:lang w:val="cy-GB"/>
        </w:rPr>
        <w:t>Mae’r Cyfnod Sylfaen yn mynd ochr wrth ochr gyda</w:t>
      </w:r>
      <w:r w:rsidR="00CE2E57">
        <w:rPr>
          <w:lang w:val="cy-GB"/>
        </w:rPr>
        <w:t xml:space="preserve">’r Cwricwlwm Cymreig, gan bod y Cyfnod Sylfaen yw fframwaith addysg Cymru. Yn </w:t>
      </w:r>
      <w:r w:rsidR="00CE2E57">
        <w:rPr>
          <w:rFonts w:cstheme="minorHAnsi"/>
          <w:lang w:val="cy-GB"/>
        </w:rPr>
        <w:t>ôl Llywodraeth Cymru (2015), mae r</w:t>
      </w:r>
      <w:r w:rsidR="00CE2E57" w:rsidRPr="00CE2E57">
        <w:rPr>
          <w:lang w:val="cy-GB"/>
        </w:rPr>
        <w:t>haid cael cydbwysedd rhwng dysgu strwythur</w:t>
      </w:r>
      <w:r w:rsidR="00CE2E57">
        <w:rPr>
          <w:lang w:val="cy-GB"/>
        </w:rPr>
        <w:t>us</w:t>
      </w:r>
      <w:r w:rsidR="00CE2E57" w:rsidRPr="00CE2E57">
        <w:rPr>
          <w:lang w:val="cy-GB"/>
        </w:rPr>
        <w:t xml:space="preserve"> drwy weithgareddau </w:t>
      </w:r>
      <w:r w:rsidR="00CE2E57">
        <w:rPr>
          <w:lang w:val="cy-GB"/>
        </w:rPr>
        <w:t xml:space="preserve">dan cynhwysiad a rheolaeth </w:t>
      </w:r>
      <w:r w:rsidR="00CE2E57" w:rsidRPr="00CE2E57">
        <w:rPr>
          <w:lang w:val="cy-GB"/>
        </w:rPr>
        <w:t xml:space="preserve">y plentyn a rhai </w:t>
      </w:r>
      <w:r w:rsidR="00CE2E57">
        <w:rPr>
          <w:lang w:val="cy-GB"/>
        </w:rPr>
        <w:t xml:space="preserve">o </w:t>
      </w:r>
      <w:r w:rsidR="00CE2E57" w:rsidRPr="00CE2E57">
        <w:rPr>
          <w:lang w:val="cy-GB"/>
        </w:rPr>
        <w:t>dan gyfarwyddyd yr ymarferwyr</w:t>
      </w:r>
      <w:r w:rsidR="00CE2E57">
        <w:rPr>
          <w:lang w:val="cy-GB"/>
        </w:rPr>
        <w:t>, fel gwelwyd yn y recordiad lle roedd yr ymarferydd yn cyfarwyddo’r gweithgaredd er mwyn i’r plant cael eu chynnwys yn y gweithgaredd</w:t>
      </w:r>
      <w:r w:rsidR="00CE2E57" w:rsidRPr="00CE2E57">
        <w:rPr>
          <w:lang w:val="cy-GB"/>
        </w:rPr>
        <w:t xml:space="preserve">. </w:t>
      </w:r>
      <w:r w:rsidR="00CE2E57">
        <w:rPr>
          <w:lang w:val="cy-GB"/>
        </w:rPr>
        <w:t xml:space="preserve">Awgrymwyd bod </w:t>
      </w:r>
      <w:r w:rsidR="00CE2E57" w:rsidRPr="00CE2E57">
        <w:rPr>
          <w:lang w:val="cy-GB"/>
        </w:rPr>
        <w:t xml:space="preserve">cwricwlwm sydd wedi’i gynllunio’n dda yn rhoi cyfleoedd i blant </w:t>
      </w:r>
      <w:r w:rsidR="00CE2E57">
        <w:rPr>
          <w:lang w:val="cy-GB"/>
        </w:rPr>
        <w:t xml:space="preserve">sydd yn </w:t>
      </w:r>
      <w:r w:rsidR="00CE2E57" w:rsidRPr="00CE2E57">
        <w:rPr>
          <w:lang w:val="cy-GB"/>
        </w:rPr>
        <w:t xml:space="preserve">ymwneud yn greadigol </w:t>
      </w:r>
      <w:r w:rsidR="00CE2E57">
        <w:rPr>
          <w:lang w:val="cy-GB"/>
        </w:rPr>
        <w:t>gyda</w:t>
      </w:r>
      <w:r w:rsidR="00CE2E57" w:rsidRPr="00CE2E57">
        <w:rPr>
          <w:lang w:val="cy-GB"/>
        </w:rPr>
        <w:t xml:space="preserve"> dysgu</w:t>
      </w:r>
      <w:r w:rsidR="00CE2E57">
        <w:rPr>
          <w:lang w:val="cy-GB"/>
        </w:rPr>
        <w:t xml:space="preserve"> ac yn </w:t>
      </w:r>
      <w:r w:rsidR="00CE2E57" w:rsidRPr="00CE2E57">
        <w:rPr>
          <w:lang w:val="cy-GB"/>
        </w:rPr>
        <w:t>adeiladu ar yr hyn y maent yn e</w:t>
      </w:r>
      <w:r w:rsidR="00CE2E57">
        <w:rPr>
          <w:lang w:val="cy-GB"/>
        </w:rPr>
        <w:t>u</w:t>
      </w:r>
      <w:r w:rsidR="00CE2E57" w:rsidRPr="00CE2E57">
        <w:rPr>
          <w:lang w:val="cy-GB"/>
        </w:rPr>
        <w:t xml:space="preserve"> wybod gallu ei wneud, eu diddordebau a</w:t>
      </w:r>
      <w:r w:rsidR="00CE2E57">
        <w:rPr>
          <w:lang w:val="cy-GB"/>
        </w:rPr>
        <w:t>c yr hyn mae’r plant</w:t>
      </w:r>
      <w:r w:rsidR="00CE2E57" w:rsidRPr="00CE2E57">
        <w:rPr>
          <w:lang w:val="cy-GB"/>
        </w:rPr>
        <w:t xml:space="preserve"> yn ddeall. </w:t>
      </w:r>
      <w:r w:rsidR="00D25CDF">
        <w:rPr>
          <w:lang w:val="cy-GB"/>
        </w:rPr>
        <w:t xml:space="preserve">Gwelwyd hwn yn y recordiad lle roedd yr ymarferydd wedi dewis gweithgaredd hwylus i phlant ifainc sydd gyda diddordeb mewn anifeiliad ac y tu allan, sydd yn dysgu yn y Cymraeg neu/a Saesneg ond sydd ddim ond gyda Cymraeg fel iaith ychwanegol. </w:t>
      </w:r>
      <w:r w:rsidR="00E86B4C">
        <w:rPr>
          <w:lang w:val="cy-GB"/>
        </w:rPr>
        <w:t>Mae’r ymarferydd yn y recordiad hefyd wedi defnyddio’r dull brechdan wrth gwneud y gweithgaredd ynlle gwneud y gweithgaredd yn hollol Gymraeg er mwyn i’r plant gafael ar y cysyniad o ddwyieithrwydd ac i rhoi gyfleoedd i phlant sydd dim ond yn dysgu Cymraeg fel iaith ychwanegol i ymuno yn y canu ac y stori.</w:t>
      </w:r>
    </w:p>
    <w:p w14:paraId="0EA96009" w14:textId="12D5F4C4" w:rsidR="00146C08" w:rsidRDefault="00146C08" w:rsidP="00CF644F">
      <w:pPr>
        <w:spacing w:line="360" w:lineRule="auto"/>
        <w:jc w:val="both"/>
        <w:rPr>
          <w:lang w:val="cy-GB"/>
        </w:rPr>
      </w:pPr>
    </w:p>
    <w:p w14:paraId="351BBF39" w14:textId="0483B425" w:rsidR="00146C08" w:rsidRDefault="00146C08" w:rsidP="00CF644F">
      <w:pPr>
        <w:spacing w:line="360" w:lineRule="auto"/>
        <w:jc w:val="both"/>
        <w:rPr>
          <w:lang w:val="cy-GB"/>
        </w:rPr>
      </w:pPr>
    </w:p>
    <w:p w14:paraId="4BA29907" w14:textId="37D5741D" w:rsidR="00146C08" w:rsidRDefault="00146C08" w:rsidP="00CF644F">
      <w:pPr>
        <w:spacing w:line="360" w:lineRule="auto"/>
        <w:jc w:val="both"/>
        <w:rPr>
          <w:lang w:val="cy-GB"/>
        </w:rPr>
      </w:pPr>
    </w:p>
    <w:p w14:paraId="12D45CD2" w14:textId="77F9A76C" w:rsidR="00146C08" w:rsidRDefault="00146C08" w:rsidP="00CF644F">
      <w:pPr>
        <w:spacing w:line="360" w:lineRule="auto"/>
        <w:jc w:val="both"/>
        <w:rPr>
          <w:lang w:val="cy-GB"/>
        </w:rPr>
      </w:pPr>
    </w:p>
    <w:p w14:paraId="3F98D0D9" w14:textId="6490DCFC" w:rsidR="00146C08" w:rsidRDefault="00146C08" w:rsidP="00CF644F">
      <w:pPr>
        <w:spacing w:line="360" w:lineRule="auto"/>
        <w:jc w:val="both"/>
        <w:rPr>
          <w:lang w:val="cy-GB"/>
        </w:rPr>
      </w:pPr>
    </w:p>
    <w:p w14:paraId="247AACAE" w14:textId="113F4FBA" w:rsidR="00146C08" w:rsidRDefault="00146C08" w:rsidP="00CF644F">
      <w:pPr>
        <w:spacing w:line="360" w:lineRule="auto"/>
        <w:jc w:val="both"/>
        <w:rPr>
          <w:lang w:val="cy-GB"/>
        </w:rPr>
      </w:pPr>
    </w:p>
    <w:p w14:paraId="44E2551B" w14:textId="39E7D20A" w:rsidR="00146C08" w:rsidRDefault="00146C08" w:rsidP="00CF644F">
      <w:pPr>
        <w:spacing w:line="360" w:lineRule="auto"/>
        <w:jc w:val="both"/>
        <w:rPr>
          <w:lang w:val="cy-GB"/>
        </w:rPr>
      </w:pPr>
    </w:p>
    <w:p w14:paraId="0D718C53" w14:textId="5820F297" w:rsidR="00146C08" w:rsidRDefault="00146C08" w:rsidP="00CF644F">
      <w:pPr>
        <w:spacing w:line="360" w:lineRule="auto"/>
        <w:jc w:val="both"/>
        <w:rPr>
          <w:lang w:val="cy-GB"/>
        </w:rPr>
      </w:pPr>
    </w:p>
    <w:p w14:paraId="03076BAB" w14:textId="4EBA264F" w:rsidR="00146C08" w:rsidRDefault="00146C08" w:rsidP="00CF644F">
      <w:pPr>
        <w:spacing w:line="360" w:lineRule="auto"/>
        <w:jc w:val="both"/>
        <w:rPr>
          <w:lang w:val="cy-GB"/>
        </w:rPr>
      </w:pPr>
    </w:p>
    <w:p w14:paraId="565C7E77" w14:textId="356C7CF0" w:rsidR="00146C08" w:rsidRDefault="00146C08" w:rsidP="00CF644F">
      <w:pPr>
        <w:spacing w:line="360" w:lineRule="auto"/>
        <w:jc w:val="both"/>
        <w:rPr>
          <w:lang w:val="cy-GB"/>
        </w:rPr>
      </w:pPr>
    </w:p>
    <w:p w14:paraId="1E01D7A2" w14:textId="47BA3087" w:rsidR="00146C08" w:rsidRDefault="00146C08" w:rsidP="00CF644F">
      <w:pPr>
        <w:spacing w:line="360" w:lineRule="auto"/>
        <w:jc w:val="both"/>
        <w:rPr>
          <w:lang w:val="cy-GB"/>
        </w:rPr>
      </w:pPr>
    </w:p>
    <w:p w14:paraId="5796512F" w14:textId="77777777" w:rsidR="00146C08" w:rsidRDefault="00146C08" w:rsidP="00146C08">
      <w:pPr>
        <w:rPr>
          <w:u w:val="single"/>
          <w:lang w:val="cy-GB"/>
        </w:rPr>
      </w:pPr>
      <w:r w:rsidRPr="00C34591">
        <w:rPr>
          <w:u w:val="single"/>
          <w:lang w:val="cy-GB"/>
        </w:rPr>
        <w:lastRenderedPageBreak/>
        <w:t>Rhestr Cyferinodi</w:t>
      </w:r>
    </w:p>
    <w:p w14:paraId="3CB56492" w14:textId="77777777" w:rsidR="00146C08" w:rsidRPr="00C34591" w:rsidRDefault="00146C08" w:rsidP="00146C08">
      <w:pPr>
        <w:rPr>
          <w:u w:val="single"/>
          <w:lang w:val="cy-GB"/>
        </w:rPr>
      </w:pPr>
    </w:p>
    <w:p w14:paraId="15E00F7B" w14:textId="77777777" w:rsidR="00146C08" w:rsidRDefault="00146C08" w:rsidP="00146C08">
      <w:pPr>
        <w:rPr>
          <w:lang w:val="cy-GB"/>
        </w:rPr>
      </w:pPr>
      <w:r w:rsidRPr="00C34591">
        <w:rPr>
          <w:lang w:val="cy-GB"/>
        </w:rPr>
        <w:t xml:space="preserve">Baker, C. (2014). </w:t>
      </w:r>
      <w:r w:rsidRPr="00C34591">
        <w:rPr>
          <w:i/>
          <w:lang w:val="cy-GB"/>
        </w:rPr>
        <w:t>A Parents' and Teachers' Guide to Bilingualism.</w:t>
      </w:r>
      <w:r w:rsidRPr="00C34591">
        <w:rPr>
          <w:lang w:val="cy-GB"/>
        </w:rPr>
        <w:t xml:space="preserve"> 4ydd gol. [e-lyfr] Short Press Ltd, tud.xvii. Ar gael o: https://books.google.co.uk/books?hl=en&amp;lr=&amp;id=Y0FBAwAAQBAJ&amp;oi=fnd&amp;pg=PR13&amp;dq=colin+baker+bilingualism&amp;ots=XEeUxy2ixl&amp;sig=7M5hydaHo1yAJUkHQpSaMMn07yE#v=onepage&amp;q=phenomenon&amp;f=false [Darllenwyd 18 Mawrth. 2018].</w:t>
      </w:r>
      <w:r>
        <w:rPr>
          <w:lang w:val="cy-GB"/>
        </w:rPr>
        <w:t xml:space="preserve">    </w:t>
      </w:r>
    </w:p>
    <w:p w14:paraId="4FBE9E60" w14:textId="77777777" w:rsidR="00146C08" w:rsidRDefault="00146C08" w:rsidP="00146C08">
      <w:pPr>
        <w:rPr>
          <w:lang w:val="cy-GB"/>
        </w:rPr>
      </w:pPr>
    </w:p>
    <w:p w14:paraId="5ECEA7A8" w14:textId="77777777" w:rsidR="00146C08" w:rsidRDefault="00146C08" w:rsidP="00146C08">
      <w:pPr>
        <w:rPr>
          <w:lang w:val="cy-GB"/>
        </w:rPr>
      </w:pPr>
      <w:r w:rsidRPr="007B4E97">
        <w:rPr>
          <w:lang w:val="cy-GB"/>
        </w:rPr>
        <w:t xml:space="preserve">Baker, C. (1992). </w:t>
      </w:r>
      <w:r w:rsidRPr="007B4E97">
        <w:rPr>
          <w:i/>
          <w:lang w:val="cy-GB"/>
        </w:rPr>
        <w:t>Attitudes and language</w:t>
      </w:r>
      <w:r w:rsidRPr="007B4E97">
        <w:rPr>
          <w:lang w:val="cy-GB"/>
        </w:rPr>
        <w:t>. Clevedon: Multilingual Matters.</w:t>
      </w:r>
    </w:p>
    <w:p w14:paraId="3902CF9E" w14:textId="77777777" w:rsidR="00146C08" w:rsidRDefault="00146C08" w:rsidP="00146C08">
      <w:pPr>
        <w:rPr>
          <w:lang w:val="cy-GB"/>
        </w:rPr>
      </w:pPr>
    </w:p>
    <w:p w14:paraId="3BE3B657" w14:textId="77777777" w:rsidR="00146C08" w:rsidRDefault="00146C08" w:rsidP="00146C08">
      <w:pPr>
        <w:rPr>
          <w:lang w:val="cy-GB"/>
        </w:rPr>
      </w:pPr>
      <w:r w:rsidRPr="00C34591">
        <w:rPr>
          <w:lang w:val="cy-GB"/>
        </w:rPr>
        <w:t xml:space="preserve">Baker, C. (2009). Iaith yn y Gymru Amlieithog ‘rhagair’, yn J, Brentnall., J, Cann. a K, Williams. (2009). </w:t>
      </w:r>
      <w:r w:rsidRPr="003F2BBA">
        <w:rPr>
          <w:i/>
          <w:lang w:val="cy-GB"/>
        </w:rPr>
        <w:t>Iaith yn y Gymru Amlieithog</w:t>
      </w:r>
      <w:r w:rsidRPr="00C34591">
        <w:rPr>
          <w:lang w:val="cy-GB"/>
        </w:rPr>
        <w:t>. [e-lyfr] Coleg Addysg a Dysgu Gydol Oes, Prifysgol Bangor, tud.ix. Available at: https://www.bangor.ac.uk/addysg/publications/Trafodion8c.pdf [Darllenwyd 16 Mawrth. 2018].</w:t>
      </w:r>
    </w:p>
    <w:p w14:paraId="29D70E8F" w14:textId="77777777" w:rsidR="00146C08" w:rsidRDefault="00146C08" w:rsidP="00146C08">
      <w:pPr>
        <w:rPr>
          <w:lang w:val="cy-GB"/>
        </w:rPr>
      </w:pPr>
    </w:p>
    <w:p w14:paraId="3A564D74" w14:textId="77777777" w:rsidR="00146C08" w:rsidRDefault="00146C08" w:rsidP="00146C08">
      <w:pPr>
        <w:rPr>
          <w:lang w:val="cy-GB"/>
        </w:rPr>
      </w:pPr>
      <w:r w:rsidRPr="00E26F63">
        <w:rPr>
          <w:lang w:val="cy-GB"/>
        </w:rPr>
        <w:t xml:space="preserve">Chiswick, B. a Gindelsky, M. (2015). </w:t>
      </w:r>
      <w:r w:rsidRPr="00E26F63">
        <w:rPr>
          <w:i/>
          <w:lang w:val="cy-GB"/>
        </w:rPr>
        <w:t>Determinants of bilingualism among children: an econometric analysis</w:t>
      </w:r>
      <w:r w:rsidRPr="00E26F63">
        <w:rPr>
          <w:lang w:val="cy-GB"/>
        </w:rPr>
        <w:t>. [e</w:t>
      </w:r>
      <w:r>
        <w:rPr>
          <w:lang w:val="cy-GB"/>
        </w:rPr>
        <w:t>-lyfr</w:t>
      </w:r>
      <w:r w:rsidRPr="00E26F63">
        <w:rPr>
          <w:lang w:val="cy-GB"/>
        </w:rPr>
        <w:t>] A</w:t>
      </w:r>
      <w:r>
        <w:rPr>
          <w:lang w:val="cy-GB"/>
        </w:rPr>
        <w:t>r gael o</w:t>
      </w:r>
      <w:r w:rsidRPr="00E26F63">
        <w:rPr>
          <w:lang w:val="cy-GB"/>
        </w:rPr>
        <w:t>: https://link.springer.com/content/pdf/10.1007%2Fs11150-015-9301-1.pdf [</w:t>
      </w:r>
      <w:r>
        <w:rPr>
          <w:lang w:val="cy-GB"/>
        </w:rPr>
        <w:t>Darllenwyd</w:t>
      </w:r>
      <w:r w:rsidRPr="00E26F63">
        <w:rPr>
          <w:lang w:val="cy-GB"/>
        </w:rPr>
        <w:t xml:space="preserve"> 27 Ma</w:t>
      </w:r>
      <w:r>
        <w:rPr>
          <w:lang w:val="cy-GB"/>
        </w:rPr>
        <w:t>w</w:t>
      </w:r>
      <w:r w:rsidRPr="00E26F63">
        <w:rPr>
          <w:lang w:val="cy-GB"/>
        </w:rPr>
        <w:t>r</w:t>
      </w:r>
      <w:r>
        <w:rPr>
          <w:lang w:val="cy-GB"/>
        </w:rPr>
        <w:t>th</w:t>
      </w:r>
      <w:r w:rsidRPr="00E26F63">
        <w:rPr>
          <w:lang w:val="cy-GB"/>
        </w:rPr>
        <w:t>. 2018].</w:t>
      </w:r>
    </w:p>
    <w:p w14:paraId="1BE63C40" w14:textId="77777777" w:rsidR="00146C08" w:rsidRDefault="00146C08" w:rsidP="00146C08">
      <w:pPr>
        <w:rPr>
          <w:lang w:val="cy-GB"/>
        </w:rPr>
      </w:pPr>
    </w:p>
    <w:p w14:paraId="6AA2264F" w14:textId="77777777" w:rsidR="00146C08" w:rsidRDefault="00146C08" w:rsidP="00146C08">
      <w:pPr>
        <w:rPr>
          <w:lang w:val="cy-GB"/>
        </w:rPr>
      </w:pPr>
      <w:r>
        <w:rPr>
          <w:lang w:val="cy-GB"/>
        </w:rPr>
        <w:t xml:space="preserve">(Nodyn- Baker yn meddwl mae lefelau gwahanol o dwy/amlieithrwydd. Darganfod rhywun gyda barn gwahanol am rhan EAL/WAL y papur). Hefyd sandwich method EAL?WAL </w:t>
      </w:r>
    </w:p>
    <w:p w14:paraId="69A49457" w14:textId="77777777" w:rsidR="00146C08" w:rsidRDefault="00146C08" w:rsidP="00146C08">
      <w:pPr>
        <w:rPr>
          <w:lang w:val="cy-GB"/>
        </w:rPr>
      </w:pPr>
    </w:p>
    <w:p w14:paraId="69DBC02B" w14:textId="77777777" w:rsidR="00146C08" w:rsidRDefault="00146C08" w:rsidP="00146C08">
      <w:pPr>
        <w:rPr>
          <w:lang w:val="cy-GB"/>
        </w:rPr>
      </w:pPr>
      <w:r w:rsidRPr="00A606FC">
        <w:rPr>
          <w:lang w:val="cy-GB"/>
        </w:rPr>
        <w:t>Garbin, G., Sanjuan, A., Forn, C., Bustamante, J., Rodriguez-Pujadas, A., Belloch, V., Hernandez, M., Costa, A. a Ávila, C. (2018).</w:t>
      </w:r>
      <w:r w:rsidRPr="00A606FC">
        <w:rPr>
          <w:i/>
          <w:lang w:val="cy-GB"/>
        </w:rPr>
        <w:t xml:space="preserve"> Bridging language and attention: Brain basis of the impact of bilingualism on cognitive control</w:t>
      </w:r>
      <w:r w:rsidRPr="00A606FC">
        <w:rPr>
          <w:lang w:val="cy-GB"/>
        </w:rPr>
        <w:t>. [</w:t>
      </w:r>
      <w:r>
        <w:rPr>
          <w:lang w:val="cy-GB"/>
        </w:rPr>
        <w:t>ar-lein</w:t>
      </w:r>
      <w:r w:rsidRPr="00A606FC">
        <w:rPr>
          <w:lang w:val="cy-GB"/>
        </w:rPr>
        <w:t>] A</w:t>
      </w:r>
      <w:r>
        <w:rPr>
          <w:lang w:val="cy-GB"/>
        </w:rPr>
        <w:t>r gael o</w:t>
      </w:r>
      <w:r w:rsidRPr="00A606FC">
        <w:rPr>
          <w:lang w:val="cy-GB"/>
        </w:rPr>
        <w:t>: https://www.sciencedirect.com/science/article/pii/S105381191000830X [</w:t>
      </w:r>
      <w:r>
        <w:rPr>
          <w:lang w:val="cy-GB"/>
        </w:rPr>
        <w:t>Darllenwyd</w:t>
      </w:r>
      <w:r w:rsidRPr="00A606FC">
        <w:rPr>
          <w:lang w:val="cy-GB"/>
        </w:rPr>
        <w:t xml:space="preserve"> 2 </w:t>
      </w:r>
      <w:r>
        <w:rPr>
          <w:lang w:val="cy-GB"/>
        </w:rPr>
        <w:t>Ebrill</w:t>
      </w:r>
      <w:r w:rsidRPr="00A606FC">
        <w:rPr>
          <w:lang w:val="cy-GB"/>
        </w:rPr>
        <w:t>. 2018].</w:t>
      </w:r>
    </w:p>
    <w:p w14:paraId="2E682769" w14:textId="77777777" w:rsidR="00146C08" w:rsidRDefault="00146C08" w:rsidP="00146C08">
      <w:pPr>
        <w:rPr>
          <w:lang w:val="cy-GB"/>
        </w:rPr>
      </w:pPr>
    </w:p>
    <w:p w14:paraId="6CBCAF4C" w14:textId="77777777" w:rsidR="00146C08" w:rsidRDefault="00146C08" w:rsidP="00146C08">
      <w:pPr>
        <w:rPr>
          <w:lang w:val="cy-GB"/>
        </w:rPr>
      </w:pPr>
      <w:r w:rsidRPr="003742CC">
        <w:rPr>
          <w:lang w:val="cy-GB"/>
        </w:rPr>
        <w:t xml:space="preserve">Hommel, B., Colzato, L. a Christoffels, I. (2011). </w:t>
      </w:r>
      <w:r w:rsidRPr="003742CC">
        <w:rPr>
          <w:i/>
          <w:lang w:val="cy-GB"/>
        </w:rPr>
        <w:t>Bilingualism and creativity: benefits in convergant thinking comes with losses in divergent thinking</w:t>
      </w:r>
      <w:r w:rsidRPr="003742CC">
        <w:rPr>
          <w:lang w:val="cy-GB"/>
        </w:rPr>
        <w:t>. [e</w:t>
      </w:r>
      <w:r>
        <w:rPr>
          <w:lang w:val="cy-GB"/>
        </w:rPr>
        <w:t>-lyfr</w:t>
      </w:r>
      <w:r w:rsidRPr="003742CC">
        <w:rPr>
          <w:lang w:val="cy-GB"/>
        </w:rPr>
        <w:t>] A</w:t>
      </w:r>
      <w:r>
        <w:rPr>
          <w:lang w:val="cy-GB"/>
        </w:rPr>
        <w:t>r gael o</w:t>
      </w:r>
      <w:r w:rsidRPr="003742CC">
        <w:rPr>
          <w:lang w:val="cy-GB"/>
        </w:rPr>
        <w:t>: http://file:///C:/Users/User/AppData/Local/Packages/Microsoft.MicrosoftEdge_8wekyb3d8bbwe/TempState/Downloads/fpsyg-02-00273.pdf [</w:t>
      </w:r>
      <w:r>
        <w:rPr>
          <w:lang w:val="cy-GB"/>
        </w:rPr>
        <w:t>Darllenwyd</w:t>
      </w:r>
      <w:r w:rsidRPr="003742CC">
        <w:rPr>
          <w:lang w:val="cy-GB"/>
        </w:rPr>
        <w:t xml:space="preserve"> 1 </w:t>
      </w:r>
      <w:r>
        <w:rPr>
          <w:lang w:val="cy-GB"/>
        </w:rPr>
        <w:t>Ebrill</w:t>
      </w:r>
      <w:r w:rsidRPr="003742CC">
        <w:rPr>
          <w:lang w:val="cy-GB"/>
        </w:rPr>
        <w:t>. 2018].</w:t>
      </w:r>
    </w:p>
    <w:p w14:paraId="1D9DF3BE" w14:textId="77777777" w:rsidR="00146C08" w:rsidRDefault="00146C08" w:rsidP="00146C08">
      <w:pPr>
        <w:rPr>
          <w:lang w:val="cy-GB"/>
        </w:rPr>
      </w:pPr>
    </w:p>
    <w:p w14:paraId="4F9C80B0" w14:textId="77777777" w:rsidR="00146C08" w:rsidRPr="00C34591" w:rsidRDefault="00146C08" w:rsidP="00146C08">
      <w:pPr>
        <w:rPr>
          <w:lang w:val="cy-GB"/>
        </w:rPr>
      </w:pPr>
      <w:r w:rsidRPr="007147A2">
        <w:rPr>
          <w:lang w:val="cy-GB"/>
        </w:rPr>
        <w:t>Llywodraeth Cymru. (2003).</w:t>
      </w:r>
      <w:r>
        <w:rPr>
          <w:i/>
          <w:lang w:val="cy-GB"/>
        </w:rPr>
        <w:t xml:space="preserve"> </w:t>
      </w:r>
      <w:r w:rsidRPr="007147A2">
        <w:rPr>
          <w:i/>
          <w:lang w:val="cy-GB"/>
        </w:rPr>
        <w:t>Datblygu'r cwricwlwm Cymreig</w:t>
      </w:r>
      <w:r w:rsidRPr="007147A2">
        <w:rPr>
          <w:lang w:val="cy-GB"/>
        </w:rPr>
        <w:t>. Caerdydd: ACCAC.</w:t>
      </w:r>
    </w:p>
    <w:p w14:paraId="4201B069" w14:textId="77777777" w:rsidR="00146C08" w:rsidRDefault="00146C08" w:rsidP="00146C08">
      <w:pPr>
        <w:rPr>
          <w:lang w:val="cy-GB"/>
        </w:rPr>
      </w:pPr>
      <w:bookmarkStart w:id="0" w:name="_Hlk510686952"/>
      <w:r w:rsidRPr="00196565">
        <w:rPr>
          <w:lang w:val="cy-GB"/>
        </w:rPr>
        <w:t>Quin Yow, W. a Li, X. (2015)</w:t>
      </w:r>
      <w:bookmarkEnd w:id="0"/>
      <w:r w:rsidRPr="00196565">
        <w:rPr>
          <w:lang w:val="cy-GB"/>
        </w:rPr>
        <w:t xml:space="preserve">. </w:t>
      </w:r>
      <w:r w:rsidRPr="00196565">
        <w:rPr>
          <w:i/>
          <w:lang w:val="cy-GB"/>
        </w:rPr>
        <w:t>Balanced bilingualism and early age of second language acquisition as the underlying mechanisms of a bilingual excecutive control advantage: why variations in bilingual experiences matter</w:t>
      </w:r>
      <w:r w:rsidRPr="00196565">
        <w:rPr>
          <w:lang w:val="cy-GB"/>
        </w:rPr>
        <w:t>. [e</w:t>
      </w:r>
      <w:r>
        <w:rPr>
          <w:lang w:val="cy-GB"/>
        </w:rPr>
        <w:t>-lyfr</w:t>
      </w:r>
      <w:r w:rsidRPr="00196565">
        <w:rPr>
          <w:lang w:val="cy-GB"/>
        </w:rPr>
        <w:t>] A</w:t>
      </w:r>
      <w:r>
        <w:rPr>
          <w:lang w:val="cy-GB"/>
        </w:rPr>
        <w:t xml:space="preserve">r gael o </w:t>
      </w:r>
      <w:r w:rsidRPr="00196565">
        <w:rPr>
          <w:lang w:val="cy-GB"/>
        </w:rPr>
        <w:t>: http://file:///C:/Users/User/AppData/Local/Packages/Microsoft.MicrosoftEdge_8wekyb3d8bbwe/TempState/Downloads/fpsyg-06-00164.pdf [</w:t>
      </w:r>
      <w:r>
        <w:rPr>
          <w:lang w:val="cy-GB"/>
        </w:rPr>
        <w:t>Darllenwyd</w:t>
      </w:r>
      <w:r w:rsidRPr="00196565">
        <w:rPr>
          <w:lang w:val="cy-GB"/>
        </w:rPr>
        <w:t xml:space="preserve"> 1 </w:t>
      </w:r>
      <w:r>
        <w:rPr>
          <w:lang w:val="cy-GB"/>
        </w:rPr>
        <w:t>Ebrill</w:t>
      </w:r>
      <w:r w:rsidRPr="00196565">
        <w:rPr>
          <w:lang w:val="cy-GB"/>
        </w:rPr>
        <w:t>. 2018].</w:t>
      </w:r>
    </w:p>
    <w:p w14:paraId="55D98921" w14:textId="77777777" w:rsidR="00146C08" w:rsidRDefault="00146C08" w:rsidP="00146C08">
      <w:pPr>
        <w:rPr>
          <w:lang w:val="cy-GB"/>
        </w:rPr>
      </w:pPr>
    </w:p>
    <w:p w14:paraId="156EA0CA" w14:textId="77777777" w:rsidR="00146C08" w:rsidRDefault="00146C08" w:rsidP="00146C08">
      <w:pPr>
        <w:rPr>
          <w:lang w:val="cy-GB"/>
        </w:rPr>
      </w:pPr>
      <w:r w:rsidRPr="0070352D">
        <w:rPr>
          <w:lang w:val="cy-GB"/>
        </w:rPr>
        <w:t xml:space="preserve">Ruiz de Zarobe, Y., Sierra, J. a Puerto, F. (2011). </w:t>
      </w:r>
      <w:r w:rsidRPr="0070352D">
        <w:rPr>
          <w:i/>
          <w:lang w:val="cy-GB"/>
        </w:rPr>
        <w:t>Content and foreign language integrated learning</w:t>
      </w:r>
      <w:r w:rsidRPr="0070352D">
        <w:rPr>
          <w:lang w:val="cy-GB"/>
        </w:rPr>
        <w:t>. Bern: Peter Lang.</w:t>
      </w:r>
    </w:p>
    <w:p w14:paraId="501B2B24" w14:textId="77777777" w:rsidR="00146C08" w:rsidRDefault="00146C08" w:rsidP="00146C08">
      <w:pPr>
        <w:rPr>
          <w:lang w:val="cy-GB"/>
        </w:rPr>
      </w:pPr>
      <w:r w:rsidRPr="00577A1E">
        <w:rPr>
          <w:lang w:val="cy-GB"/>
        </w:rPr>
        <w:t>Vaid, J. a Meuter, R. (2016</w:t>
      </w:r>
      <w:r w:rsidRPr="00577A1E">
        <w:rPr>
          <w:i/>
          <w:lang w:val="cy-GB"/>
        </w:rPr>
        <w:t>). Not through a glass darkly: refocusing the psycholinguistic study of bilingualism through a 'bivocal' lens</w:t>
      </w:r>
      <w:r w:rsidRPr="00577A1E">
        <w:rPr>
          <w:lang w:val="cy-GB"/>
        </w:rPr>
        <w:t>.</w:t>
      </w:r>
      <w:r>
        <w:rPr>
          <w:lang w:val="cy-GB"/>
        </w:rPr>
        <w:t>..[e-lyfr</w:t>
      </w:r>
      <w:r w:rsidRPr="00577A1E">
        <w:rPr>
          <w:lang w:val="cy-GB"/>
        </w:rPr>
        <w:t xml:space="preserve">] </w:t>
      </w:r>
      <w:r>
        <w:rPr>
          <w:lang w:val="cy-GB"/>
        </w:rPr>
        <w:t>tud</w:t>
      </w:r>
      <w:r w:rsidRPr="00577A1E">
        <w:rPr>
          <w:lang w:val="cy-GB"/>
        </w:rPr>
        <w:t>.2. A</w:t>
      </w:r>
      <w:r>
        <w:rPr>
          <w:lang w:val="cy-GB"/>
        </w:rPr>
        <w:t>r gael o</w:t>
      </w:r>
      <w:r w:rsidRPr="00577A1E">
        <w:rPr>
          <w:lang w:val="cy-GB"/>
        </w:rPr>
        <w:t>: https://www.researchgate.net/profile/J_Vaid/publication/281005404_Not_through_a_glass_darkly_Refocusing_the_psycholinguistic_study_of_bilingualism_through_a_%27bivocal%27_lens/links/57cb374208ae89cd1e8450f3/Not-through-a-glass-darkly-Refocusing-the-psycholinguistic-study-of-bilingualism-through-a-bivocal-lens.pdf [</w:t>
      </w:r>
      <w:r>
        <w:rPr>
          <w:lang w:val="cy-GB"/>
        </w:rPr>
        <w:t>Darllenwyd</w:t>
      </w:r>
      <w:r w:rsidRPr="00577A1E">
        <w:rPr>
          <w:lang w:val="cy-GB"/>
        </w:rPr>
        <w:t xml:space="preserve"> 2</w:t>
      </w:r>
      <w:r>
        <w:rPr>
          <w:lang w:val="cy-GB"/>
        </w:rPr>
        <w:t>5</w:t>
      </w:r>
      <w:r w:rsidRPr="00577A1E">
        <w:rPr>
          <w:lang w:val="cy-GB"/>
        </w:rPr>
        <w:t xml:space="preserve"> Ma</w:t>
      </w:r>
      <w:r>
        <w:rPr>
          <w:lang w:val="cy-GB"/>
        </w:rPr>
        <w:t>wrth</w:t>
      </w:r>
      <w:r w:rsidRPr="00577A1E">
        <w:rPr>
          <w:lang w:val="cy-GB"/>
        </w:rPr>
        <w:t>. 2018].</w:t>
      </w:r>
    </w:p>
    <w:p w14:paraId="4EEAFFD8" w14:textId="77777777" w:rsidR="00146C08" w:rsidRPr="00CF644F" w:rsidRDefault="00146C08" w:rsidP="00CF644F">
      <w:pPr>
        <w:spacing w:line="360" w:lineRule="auto"/>
        <w:jc w:val="both"/>
        <w:rPr>
          <w:lang w:val="cy-GB"/>
        </w:rPr>
      </w:pPr>
      <w:bookmarkStart w:id="1" w:name="_GoBack"/>
      <w:bookmarkEnd w:id="1"/>
    </w:p>
    <w:sectPr w:rsidR="00146C08" w:rsidRPr="00CF644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CEA74" w14:textId="77777777" w:rsidR="00B20CBE" w:rsidRDefault="00B20CBE" w:rsidP="007D1959">
      <w:pPr>
        <w:spacing w:after="0" w:line="240" w:lineRule="auto"/>
      </w:pPr>
      <w:r>
        <w:separator/>
      </w:r>
    </w:p>
  </w:endnote>
  <w:endnote w:type="continuationSeparator" w:id="0">
    <w:p w14:paraId="344C100A" w14:textId="77777777" w:rsidR="00B20CBE" w:rsidRDefault="00B20CBE" w:rsidP="007D1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88306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211F67" w14:textId="506BF2F5" w:rsidR="007D1959" w:rsidRDefault="007D19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F37AB2" w14:textId="77777777" w:rsidR="007D1959" w:rsidRDefault="007D1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5ECB0" w14:textId="77777777" w:rsidR="00B20CBE" w:rsidRDefault="00B20CBE" w:rsidP="007D1959">
      <w:pPr>
        <w:spacing w:after="0" w:line="240" w:lineRule="auto"/>
      </w:pPr>
      <w:r>
        <w:separator/>
      </w:r>
    </w:p>
  </w:footnote>
  <w:footnote w:type="continuationSeparator" w:id="0">
    <w:p w14:paraId="420EFC2C" w14:textId="77777777" w:rsidR="00B20CBE" w:rsidRDefault="00B20CBE" w:rsidP="007D1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D609" w14:textId="461FE236" w:rsidR="007D1959" w:rsidRDefault="007D1959">
    <w:pPr>
      <w:pStyle w:val="Header"/>
    </w:pPr>
    <w:r>
      <w:t>1701221</w:t>
    </w:r>
    <w:r>
      <w:ptab w:relativeTo="margin" w:alignment="center" w:leader="none"/>
    </w:r>
    <w:r>
      <w:t>EAEE4006/C</w:t>
    </w:r>
    <w:r>
      <w:ptab w:relativeTo="margin" w:alignment="right" w:leader="none"/>
    </w:r>
    <w:sdt>
      <w:sdtPr>
        <w:id w:val="968859952"/>
        <w:placeholder>
          <w:docPart w:val="756B33D54CE749D493F397FCA7940EF1"/>
        </w:placeholder>
        <w:temporary/>
        <w:showingPlcHdr/>
        <w15:appearance w15:val="hidden"/>
      </w:sdtPr>
      <w:sdtEndPr/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F1"/>
    <w:rsid w:val="00014319"/>
    <w:rsid w:val="00074505"/>
    <w:rsid w:val="000E4B51"/>
    <w:rsid w:val="000E7604"/>
    <w:rsid w:val="000F696C"/>
    <w:rsid w:val="00114CEF"/>
    <w:rsid w:val="00127E9D"/>
    <w:rsid w:val="00146C08"/>
    <w:rsid w:val="001569DE"/>
    <w:rsid w:val="001645D2"/>
    <w:rsid w:val="001F5254"/>
    <w:rsid w:val="002307B9"/>
    <w:rsid w:val="002B01D4"/>
    <w:rsid w:val="00304782"/>
    <w:rsid w:val="004210C6"/>
    <w:rsid w:val="0044478C"/>
    <w:rsid w:val="0047443E"/>
    <w:rsid w:val="00493D23"/>
    <w:rsid w:val="00495EE8"/>
    <w:rsid w:val="004E0416"/>
    <w:rsid w:val="0054101F"/>
    <w:rsid w:val="0055679E"/>
    <w:rsid w:val="00563BB2"/>
    <w:rsid w:val="006142A3"/>
    <w:rsid w:val="00635E79"/>
    <w:rsid w:val="00694E6E"/>
    <w:rsid w:val="006C4AB4"/>
    <w:rsid w:val="006E1663"/>
    <w:rsid w:val="007400EF"/>
    <w:rsid w:val="0077012D"/>
    <w:rsid w:val="007B0F41"/>
    <w:rsid w:val="007C0334"/>
    <w:rsid w:val="007D1959"/>
    <w:rsid w:val="007E7086"/>
    <w:rsid w:val="0081329F"/>
    <w:rsid w:val="008571F1"/>
    <w:rsid w:val="0086328F"/>
    <w:rsid w:val="00867846"/>
    <w:rsid w:val="00885DE5"/>
    <w:rsid w:val="008A709A"/>
    <w:rsid w:val="008C3838"/>
    <w:rsid w:val="008C7CB4"/>
    <w:rsid w:val="008D0D93"/>
    <w:rsid w:val="008F609C"/>
    <w:rsid w:val="00906773"/>
    <w:rsid w:val="00913C2D"/>
    <w:rsid w:val="00925DAE"/>
    <w:rsid w:val="0094194B"/>
    <w:rsid w:val="009C0F72"/>
    <w:rsid w:val="009E0CA5"/>
    <w:rsid w:val="009E5FF1"/>
    <w:rsid w:val="00A26E4D"/>
    <w:rsid w:val="00A611FE"/>
    <w:rsid w:val="00AD7133"/>
    <w:rsid w:val="00B0556F"/>
    <w:rsid w:val="00B1644A"/>
    <w:rsid w:val="00B20CBE"/>
    <w:rsid w:val="00C11FBE"/>
    <w:rsid w:val="00C31E3D"/>
    <w:rsid w:val="00C3407B"/>
    <w:rsid w:val="00CA5076"/>
    <w:rsid w:val="00CC6D32"/>
    <w:rsid w:val="00CD491B"/>
    <w:rsid w:val="00CE2E57"/>
    <w:rsid w:val="00CE6B4B"/>
    <w:rsid w:val="00CF644F"/>
    <w:rsid w:val="00D25CDF"/>
    <w:rsid w:val="00DB6F46"/>
    <w:rsid w:val="00DC3366"/>
    <w:rsid w:val="00E24AC0"/>
    <w:rsid w:val="00E513DA"/>
    <w:rsid w:val="00E86B4C"/>
    <w:rsid w:val="00F4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85AAC"/>
  <w15:chartTrackingRefBased/>
  <w15:docId w15:val="{EA3848F2-1647-43A1-B210-1FE0D347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71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1F1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571F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D1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959"/>
  </w:style>
  <w:style w:type="paragraph" w:styleId="Footer">
    <w:name w:val="footer"/>
    <w:basedOn w:val="Normal"/>
    <w:link w:val="FooterChar"/>
    <w:uiPriority w:val="99"/>
    <w:unhideWhenUsed/>
    <w:rsid w:val="007D1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959"/>
  </w:style>
  <w:style w:type="character" w:customStyle="1" w:styleId="selectable">
    <w:name w:val="selectable"/>
    <w:basedOn w:val="DefaultParagraphFont"/>
    <w:rsid w:val="00074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56B33D54CE749D493F397FCA7940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D852B-57FE-48D6-AB64-18A7F826E9CC}"/>
      </w:docPartPr>
      <w:docPartBody>
        <w:p w:rsidR="007762DA" w:rsidRDefault="00EA421F" w:rsidP="00EA421F">
          <w:pPr>
            <w:pStyle w:val="756B33D54CE749D493F397FCA7940EF1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21F"/>
    <w:rsid w:val="000F3883"/>
    <w:rsid w:val="00400F9A"/>
    <w:rsid w:val="007762DA"/>
    <w:rsid w:val="00EA421F"/>
    <w:rsid w:val="00F9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6B33D54CE749D493F397FCA7940EF1">
    <w:name w:val="756B33D54CE749D493F397FCA7940EF1"/>
    <w:rsid w:val="00EA42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5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Wheddon</dc:creator>
  <cp:keywords/>
  <dc:description/>
  <cp:lastModifiedBy>Leah Wheddon (1701221)</cp:lastModifiedBy>
  <cp:revision>45</cp:revision>
  <dcterms:created xsi:type="dcterms:W3CDTF">2018-03-16T12:28:00Z</dcterms:created>
  <dcterms:modified xsi:type="dcterms:W3CDTF">2018-04-05T13:53:00Z</dcterms:modified>
</cp:coreProperties>
</file>