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23AE813" w14:textId="3EAED370" w:rsidR="007560AB" w:rsidRPr="005577A2" w:rsidRDefault="007560AB" w:rsidP="00D80B88">
      <w:pPr>
        <w:jc w:val="center"/>
        <w:rPr>
          <w:sz w:val="44"/>
          <w:szCs w:val="48"/>
        </w:rPr>
      </w:pPr>
      <w:proofErr w:type="spellStart"/>
      <w:r w:rsidRPr="005577A2">
        <w:rPr>
          <w:sz w:val="44"/>
          <w:szCs w:val="48"/>
        </w:rPr>
        <w:t>Programme</w:t>
      </w:r>
      <w:proofErr w:type="spellEnd"/>
      <w:r w:rsidRPr="005577A2">
        <w:rPr>
          <w:sz w:val="44"/>
          <w:szCs w:val="48"/>
        </w:rPr>
        <w:t>: BSc Health and Social care</w:t>
      </w:r>
    </w:p>
    <w:p w14:paraId="021D86E1" w14:textId="0F878B5B" w:rsidR="00D80B88" w:rsidRPr="005577A2" w:rsidRDefault="007560AB" w:rsidP="00D80B88">
      <w:pPr>
        <w:jc w:val="center"/>
        <w:rPr>
          <w:sz w:val="44"/>
          <w:szCs w:val="48"/>
        </w:rPr>
      </w:pPr>
      <w:r w:rsidRPr="005577A2">
        <w:rPr>
          <w:sz w:val="44"/>
          <w:szCs w:val="48"/>
        </w:rPr>
        <w:t xml:space="preserve">Module: </w:t>
      </w:r>
      <w:r w:rsidR="00D80B88" w:rsidRPr="005577A2">
        <w:rPr>
          <w:sz w:val="44"/>
          <w:szCs w:val="48"/>
        </w:rPr>
        <w:t xml:space="preserve">Changemakers: Building Your Personal Brand for Sustainable Employment </w:t>
      </w:r>
    </w:p>
    <w:p w14:paraId="4F771311" w14:textId="64905971" w:rsidR="00D80B88" w:rsidRPr="005577A2" w:rsidRDefault="007560AB" w:rsidP="00D80B88">
      <w:pPr>
        <w:jc w:val="center"/>
        <w:rPr>
          <w:sz w:val="44"/>
          <w:szCs w:val="48"/>
        </w:rPr>
      </w:pPr>
      <w:r w:rsidRPr="005577A2">
        <w:rPr>
          <w:sz w:val="44"/>
          <w:szCs w:val="48"/>
        </w:rPr>
        <w:t>Module Code: BMHP5015</w:t>
      </w:r>
    </w:p>
    <w:p w14:paraId="332EC58C" w14:textId="7D1B3F69" w:rsidR="00D80B88" w:rsidRPr="005577A2" w:rsidRDefault="007560AB" w:rsidP="00D80B88">
      <w:pPr>
        <w:jc w:val="center"/>
        <w:rPr>
          <w:sz w:val="44"/>
          <w:szCs w:val="48"/>
        </w:rPr>
      </w:pPr>
      <w:r w:rsidRPr="005577A2">
        <w:rPr>
          <w:sz w:val="44"/>
          <w:szCs w:val="48"/>
        </w:rPr>
        <w:t xml:space="preserve">Lecturer: </w:t>
      </w:r>
      <w:r w:rsidR="00D26A4D" w:rsidRPr="005577A2">
        <w:rPr>
          <w:sz w:val="44"/>
          <w:szCs w:val="48"/>
        </w:rPr>
        <w:t>Tsiwani Khumalo</w:t>
      </w:r>
    </w:p>
    <w:p w14:paraId="47E7D7F2" w14:textId="5683FF35" w:rsidR="00D80B88" w:rsidRPr="005577A2" w:rsidRDefault="00D80B88" w:rsidP="00D80B88">
      <w:pPr>
        <w:jc w:val="center"/>
        <w:rPr>
          <w:sz w:val="44"/>
          <w:szCs w:val="48"/>
        </w:rPr>
      </w:pPr>
      <w:r w:rsidRPr="005577A2">
        <w:rPr>
          <w:sz w:val="44"/>
          <w:szCs w:val="48"/>
        </w:rPr>
        <w:t>Student Name</w:t>
      </w:r>
      <w:r w:rsidR="00D26A4D" w:rsidRPr="005577A2">
        <w:rPr>
          <w:sz w:val="44"/>
          <w:szCs w:val="48"/>
        </w:rPr>
        <w:t>:</w:t>
      </w:r>
      <w:r w:rsidR="007560AB" w:rsidRPr="005577A2">
        <w:rPr>
          <w:sz w:val="44"/>
          <w:szCs w:val="48"/>
        </w:rPr>
        <w:t xml:space="preserve"> Asho Hassan</w:t>
      </w:r>
    </w:p>
    <w:p w14:paraId="2607576C" w14:textId="37B1C848" w:rsidR="00D80B88" w:rsidRPr="00D80B88" w:rsidRDefault="00D80B88" w:rsidP="00D80B88">
      <w:pPr>
        <w:jc w:val="center"/>
        <w:rPr>
          <w:b/>
          <w:bCs/>
        </w:rPr>
      </w:pPr>
      <w:r w:rsidRPr="005577A2">
        <w:rPr>
          <w:sz w:val="44"/>
          <w:szCs w:val="48"/>
        </w:rPr>
        <w:t>Student ID</w:t>
      </w:r>
      <w:r w:rsidR="00D26A4D" w:rsidRPr="005577A2">
        <w:rPr>
          <w:sz w:val="44"/>
          <w:szCs w:val="48"/>
        </w:rPr>
        <w:t>: 2333642</w:t>
      </w:r>
      <w:r w:rsidRPr="00D80B88">
        <w:rPr>
          <w:b/>
          <w:bCs/>
        </w:rPr>
        <w:br w:type="page"/>
      </w:r>
    </w:p>
    <w:sdt>
      <w:sdtPr>
        <w:rPr>
          <w:lang w:val="en-GB"/>
        </w:rPr>
        <w:id w:val="-966654922"/>
        <w:docPartObj>
          <w:docPartGallery w:val="Table of Contents"/>
          <w:docPartUnique/>
        </w:docPartObj>
      </w:sdtPr>
      <w:sdtEndPr>
        <w:rPr>
          <w:b/>
          <w:bCs/>
        </w:rPr>
      </w:sdtEndPr>
      <w:sdtContent>
        <w:p w14:paraId="2A0C6272" w14:textId="2108A1BD" w:rsidR="00D80B88" w:rsidRPr="00D80B88" w:rsidRDefault="00D80B88" w:rsidP="00D80B88">
          <w:pPr>
            <w:rPr>
              <w:b/>
              <w:bCs/>
              <w:sz w:val="32"/>
              <w:szCs w:val="36"/>
            </w:rPr>
          </w:pPr>
          <w:r w:rsidRPr="00D80B88">
            <w:rPr>
              <w:b/>
              <w:bCs/>
              <w:sz w:val="32"/>
              <w:szCs w:val="36"/>
              <w:lang w:val="en-GB"/>
            </w:rPr>
            <w:t>Table of Contents</w:t>
          </w:r>
        </w:p>
        <w:p w14:paraId="6710D299" w14:textId="52F8034A" w:rsidR="00D80B88" w:rsidRDefault="00D80B88">
          <w:pPr>
            <w:pStyle w:val="TOC1"/>
            <w:tabs>
              <w:tab w:val="right" w:leader="dot" w:pos="9350"/>
            </w:tabs>
            <w:rPr>
              <w:noProof/>
            </w:rPr>
          </w:pPr>
          <w:r>
            <w:fldChar w:fldCharType="begin"/>
          </w:r>
          <w:r>
            <w:instrText xml:space="preserve"> TOC \o "1-3" \h \z \u </w:instrText>
          </w:r>
          <w:r>
            <w:fldChar w:fldCharType="separate"/>
          </w:r>
          <w:hyperlink w:anchor="_Toc222780395" w:history="1">
            <w:r w:rsidRPr="00933308">
              <w:rPr>
                <w:rStyle w:val="Hyperlink"/>
                <w:noProof/>
              </w:rPr>
              <w:t>Task 1 – Personal Brand</w:t>
            </w:r>
            <w:r>
              <w:rPr>
                <w:noProof/>
                <w:webHidden/>
              </w:rPr>
              <w:tab/>
            </w:r>
            <w:r>
              <w:rPr>
                <w:noProof/>
                <w:webHidden/>
              </w:rPr>
              <w:fldChar w:fldCharType="begin"/>
            </w:r>
            <w:r>
              <w:rPr>
                <w:noProof/>
                <w:webHidden/>
              </w:rPr>
              <w:instrText xml:space="preserve"> PAGEREF _Toc222780395 \h </w:instrText>
            </w:r>
            <w:r>
              <w:rPr>
                <w:noProof/>
                <w:webHidden/>
              </w:rPr>
            </w:r>
            <w:r>
              <w:rPr>
                <w:noProof/>
                <w:webHidden/>
              </w:rPr>
              <w:fldChar w:fldCharType="separate"/>
            </w:r>
            <w:r>
              <w:rPr>
                <w:noProof/>
                <w:webHidden/>
              </w:rPr>
              <w:t>2</w:t>
            </w:r>
            <w:r>
              <w:rPr>
                <w:noProof/>
                <w:webHidden/>
              </w:rPr>
              <w:fldChar w:fldCharType="end"/>
            </w:r>
          </w:hyperlink>
        </w:p>
        <w:p w14:paraId="0B6C2A87" w14:textId="0003EC80" w:rsidR="00D80B88" w:rsidRDefault="00D80B88">
          <w:pPr>
            <w:pStyle w:val="TOC1"/>
            <w:tabs>
              <w:tab w:val="right" w:leader="dot" w:pos="9350"/>
            </w:tabs>
            <w:rPr>
              <w:noProof/>
            </w:rPr>
          </w:pPr>
          <w:hyperlink w:anchor="_Toc222780396" w:history="1">
            <w:r w:rsidRPr="00933308">
              <w:rPr>
                <w:rStyle w:val="Hyperlink"/>
                <w:noProof/>
              </w:rPr>
              <w:t>Task 2 - Network Map and Rationale</w:t>
            </w:r>
            <w:r>
              <w:rPr>
                <w:noProof/>
                <w:webHidden/>
              </w:rPr>
              <w:tab/>
            </w:r>
            <w:r>
              <w:rPr>
                <w:noProof/>
                <w:webHidden/>
              </w:rPr>
              <w:fldChar w:fldCharType="begin"/>
            </w:r>
            <w:r>
              <w:rPr>
                <w:noProof/>
                <w:webHidden/>
              </w:rPr>
              <w:instrText xml:space="preserve"> PAGEREF _Toc222780396 \h </w:instrText>
            </w:r>
            <w:r>
              <w:rPr>
                <w:noProof/>
                <w:webHidden/>
              </w:rPr>
            </w:r>
            <w:r>
              <w:rPr>
                <w:noProof/>
                <w:webHidden/>
              </w:rPr>
              <w:fldChar w:fldCharType="separate"/>
            </w:r>
            <w:r>
              <w:rPr>
                <w:noProof/>
                <w:webHidden/>
              </w:rPr>
              <w:t>4</w:t>
            </w:r>
            <w:r>
              <w:rPr>
                <w:noProof/>
                <w:webHidden/>
              </w:rPr>
              <w:fldChar w:fldCharType="end"/>
            </w:r>
          </w:hyperlink>
        </w:p>
        <w:p w14:paraId="4FA82295" w14:textId="2B442B1A" w:rsidR="00D80B88" w:rsidRDefault="00D80B88">
          <w:pPr>
            <w:pStyle w:val="TOC1"/>
            <w:tabs>
              <w:tab w:val="right" w:leader="dot" w:pos="9350"/>
            </w:tabs>
            <w:rPr>
              <w:noProof/>
            </w:rPr>
          </w:pPr>
          <w:hyperlink w:anchor="_Toc222780397" w:history="1">
            <w:r w:rsidRPr="00933308">
              <w:rPr>
                <w:rStyle w:val="Hyperlink"/>
                <w:noProof/>
              </w:rPr>
              <w:t>Task 3- Blog</w:t>
            </w:r>
            <w:r>
              <w:rPr>
                <w:noProof/>
                <w:webHidden/>
              </w:rPr>
              <w:tab/>
            </w:r>
            <w:r>
              <w:rPr>
                <w:noProof/>
                <w:webHidden/>
              </w:rPr>
              <w:fldChar w:fldCharType="begin"/>
            </w:r>
            <w:r>
              <w:rPr>
                <w:noProof/>
                <w:webHidden/>
              </w:rPr>
              <w:instrText xml:space="preserve"> PAGEREF _Toc222780397 \h </w:instrText>
            </w:r>
            <w:r>
              <w:rPr>
                <w:noProof/>
                <w:webHidden/>
              </w:rPr>
            </w:r>
            <w:r>
              <w:rPr>
                <w:noProof/>
                <w:webHidden/>
              </w:rPr>
              <w:fldChar w:fldCharType="separate"/>
            </w:r>
            <w:r>
              <w:rPr>
                <w:noProof/>
                <w:webHidden/>
              </w:rPr>
              <w:t>6</w:t>
            </w:r>
            <w:r>
              <w:rPr>
                <w:noProof/>
                <w:webHidden/>
              </w:rPr>
              <w:fldChar w:fldCharType="end"/>
            </w:r>
          </w:hyperlink>
        </w:p>
        <w:p w14:paraId="0043880C" w14:textId="4B99F179" w:rsidR="00D80B88" w:rsidRDefault="00D80B88">
          <w:pPr>
            <w:pStyle w:val="TOC1"/>
            <w:tabs>
              <w:tab w:val="right" w:leader="dot" w:pos="9350"/>
            </w:tabs>
            <w:rPr>
              <w:noProof/>
            </w:rPr>
          </w:pPr>
          <w:hyperlink w:anchor="_Toc222780398" w:history="1">
            <w:r w:rsidRPr="00933308">
              <w:rPr>
                <w:rStyle w:val="Hyperlink"/>
                <w:noProof/>
              </w:rPr>
              <w:t>Task 4- NHS Equality, Diversity, and Inclusion Quiz</w:t>
            </w:r>
            <w:r>
              <w:rPr>
                <w:noProof/>
                <w:webHidden/>
              </w:rPr>
              <w:tab/>
            </w:r>
            <w:r>
              <w:rPr>
                <w:noProof/>
                <w:webHidden/>
              </w:rPr>
              <w:fldChar w:fldCharType="begin"/>
            </w:r>
            <w:r>
              <w:rPr>
                <w:noProof/>
                <w:webHidden/>
              </w:rPr>
              <w:instrText xml:space="preserve"> PAGEREF _Toc222780398 \h </w:instrText>
            </w:r>
            <w:r>
              <w:rPr>
                <w:noProof/>
                <w:webHidden/>
              </w:rPr>
            </w:r>
            <w:r>
              <w:rPr>
                <w:noProof/>
                <w:webHidden/>
              </w:rPr>
              <w:fldChar w:fldCharType="separate"/>
            </w:r>
            <w:r>
              <w:rPr>
                <w:noProof/>
                <w:webHidden/>
              </w:rPr>
              <w:t>7</w:t>
            </w:r>
            <w:r>
              <w:rPr>
                <w:noProof/>
                <w:webHidden/>
              </w:rPr>
              <w:fldChar w:fldCharType="end"/>
            </w:r>
          </w:hyperlink>
        </w:p>
        <w:p w14:paraId="39C6E6A3" w14:textId="634E2B30" w:rsidR="00D80B88" w:rsidRDefault="00D80B88">
          <w:pPr>
            <w:pStyle w:val="TOC1"/>
            <w:tabs>
              <w:tab w:val="right" w:leader="dot" w:pos="9350"/>
            </w:tabs>
            <w:rPr>
              <w:noProof/>
            </w:rPr>
          </w:pPr>
          <w:hyperlink w:anchor="_Toc222780399" w:history="1">
            <w:r w:rsidRPr="00933308">
              <w:rPr>
                <w:rStyle w:val="Hyperlink"/>
                <w:noProof/>
              </w:rPr>
              <w:t>Task 5- A Letter to Yourself</w:t>
            </w:r>
            <w:r>
              <w:rPr>
                <w:noProof/>
                <w:webHidden/>
              </w:rPr>
              <w:tab/>
            </w:r>
            <w:r>
              <w:rPr>
                <w:noProof/>
                <w:webHidden/>
              </w:rPr>
              <w:fldChar w:fldCharType="begin"/>
            </w:r>
            <w:r>
              <w:rPr>
                <w:noProof/>
                <w:webHidden/>
              </w:rPr>
              <w:instrText xml:space="preserve"> PAGEREF _Toc222780399 \h </w:instrText>
            </w:r>
            <w:r>
              <w:rPr>
                <w:noProof/>
                <w:webHidden/>
              </w:rPr>
            </w:r>
            <w:r>
              <w:rPr>
                <w:noProof/>
                <w:webHidden/>
              </w:rPr>
              <w:fldChar w:fldCharType="separate"/>
            </w:r>
            <w:r>
              <w:rPr>
                <w:noProof/>
                <w:webHidden/>
              </w:rPr>
              <w:t>9</w:t>
            </w:r>
            <w:r>
              <w:rPr>
                <w:noProof/>
                <w:webHidden/>
              </w:rPr>
              <w:fldChar w:fldCharType="end"/>
            </w:r>
          </w:hyperlink>
        </w:p>
        <w:p w14:paraId="1E8AD07D" w14:textId="336CFA6D" w:rsidR="00D80B88" w:rsidRDefault="00D80B88">
          <w:pPr>
            <w:pStyle w:val="TOC1"/>
            <w:tabs>
              <w:tab w:val="right" w:leader="dot" w:pos="9350"/>
            </w:tabs>
            <w:rPr>
              <w:noProof/>
            </w:rPr>
          </w:pPr>
          <w:hyperlink w:anchor="_Toc222780400" w:history="1">
            <w:r w:rsidRPr="00933308">
              <w:rPr>
                <w:rStyle w:val="Hyperlink"/>
                <w:noProof/>
              </w:rPr>
              <w:t>Task 6- GANTT Chart</w:t>
            </w:r>
            <w:r>
              <w:rPr>
                <w:noProof/>
                <w:webHidden/>
              </w:rPr>
              <w:tab/>
            </w:r>
            <w:r>
              <w:rPr>
                <w:noProof/>
                <w:webHidden/>
              </w:rPr>
              <w:fldChar w:fldCharType="begin"/>
            </w:r>
            <w:r>
              <w:rPr>
                <w:noProof/>
                <w:webHidden/>
              </w:rPr>
              <w:instrText xml:space="preserve"> PAGEREF _Toc222780400 \h </w:instrText>
            </w:r>
            <w:r>
              <w:rPr>
                <w:noProof/>
                <w:webHidden/>
              </w:rPr>
            </w:r>
            <w:r>
              <w:rPr>
                <w:noProof/>
                <w:webHidden/>
              </w:rPr>
              <w:fldChar w:fldCharType="separate"/>
            </w:r>
            <w:r>
              <w:rPr>
                <w:noProof/>
                <w:webHidden/>
              </w:rPr>
              <w:t>10</w:t>
            </w:r>
            <w:r>
              <w:rPr>
                <w:noProof/>
                <w:webHidden/>
              </w:rPr>
              <w:fldChar w:fldCharType="end"/>
            </w:r>
          </w:hyperlink>
        </w:p>
        <w:p w14:paraId="4E6D0208" w14:textId="20B7E6B2" w:rsidR="00D80B88" w:rsidRDefault="00D80B88">
          <w:pPr>
            <w:pStyle w:val="TOC1"/>
            <w:tabs>
              <w:tab w:val="right" w:leader="dot" w:pos="9350"/>
            </w:tabs>
            <w:rPr>
              <w:noProof/>
            </w:rPr>
          </w:pPr>
          <w:hyperlink w:anchor="_Toc222780401" w:history="1">
            <w:r w:rsidRPr="00933308">
              <w:rPr>
                <w:rStyle w:val="Hyperlink"/>
                <w:noProof/>
              </w:rPr>
              <w:t>Task 7- Making Changes- Report</w:t>
            </w:r>
            <w:r>
              <w:rPr>
                <w:noProof/>
                <w:webHidden/>
              </w:rPr>
              <w:tab/>
            </w:r>
            <w:r>
              <w:rPr>
                <w:noProof/>
                <w:webHidden/>
              </w:rPr>
              <w:fldChar w:fldCharType="begin"/>
            </w:r>
            <w:r>
              <w:rPr>
                <w:noProof/>
                <w:webHidden/>
              </w:rPr>
              <w:instrText xml:space="preserve"> PAGEREF _Toc222780401 \h </w:instrText>
            </w:r>
            <w:r>
              <w:rPr>
                <w:noProof/>
                <w:webHidden/>
              </w:rPr>
            </w:r>
            <w:r>
              <w:rPr>
                <w:noProof/>
                <w:webHidden/>
              </w:rPr>
              <w:fldChar w:fldCharType="separate"/>
            </w:r>
            <w:r>
              <w:rPr>
                <w:noProof/>
                <w:webHidden/>
              </w:rPr>
              <w:t>11</w:t>
            </w:r>
            <w:r>
              <w:rPr>
                <w:noProof/>
                <w:webHidden/>
              </w:rPr>
              <w:fldChar w:fldCharType="end"/>
            </w:r>
          </w:hyperlink>
        </w:p>
        <w:p w14:paraId="46F3D6B4" w14:textId="61921893" w:rsidR="00D80B88" w:rsidRDefault="00D80B88">
          <w:pPr>
            <w:pStyle w:val="TOC1"/>
            <w:tabs>
              <w:tab w:val="right" w:leader="dot" w:pos="9350"/>
            </w:tabs>
            <w:rPr>
              <w:noProof/>
            </w:rPr>
          </w:pPr>
          <w:hyperlink w:anchor="_Toc222780402" w:history="1">
            <w:r w:rsidRPr="00933308">
              <w:rPr>
                <w:rStyle w:val="Hyperlink"/>
                <w:noProof/>
              </w:rPr>
              <w:t>Task 8- Self-Reflection</w:t>
            </w:r>
            <w:r>
              <w:rPr>
                <w:noProof/>
                <w:webHidden/>
              </w:rPr>
              <w:tab/>
            </w:r>
            <w:r>
              <w:rPr>
                <w:noProof/>
                <w:webHidden/>
              </w:rPr>
              <w:fldChar w:fldCharType="begin"/>
            </w:r>
            <w:r>
              <w:rPr>
                <w:noProof/>
                <w:webHidden/>
              </w:rPr>
              <w:instrText xml:space="preserve"> PAGEREF _Toc222780402 \h </w:instrText>
            </w:r>
            <w:r>
              <w:rPr>
                <w:noProof/>
                <w:webHidden/>
              </w:rPr>
            </w:r>
            <w:r>
              <w:rPr>
                <w:noProof/>
                <w:webHidden/>
              </w:rPr>
              <w:fldChar w:fldCharType="separate"/>
            </w:r>
            <w:r>
              <w:rPr>
                <w:noProof/>
                <w:webHidden/>
              </w:rPr>
              <w:t>12</w:t>
            </w:r>
            <w:r>
              <w:rPr>
                <w:noProof/>
                <w:webHidden/>
              </w:rPr>
              <w:fldChar w:fldCharType="end"/>
            </w:r>
          </w:hyperlink>
        </w:p>
        <w:p w14:paraId="1380A384" w14:textId="04E7E1F0" w:rsidR="00D80B88" w:rsidRDefault="00D80B88">
          <w:pPr>
            <w:pStyle w:val="TOC1"/>
            <w:tabs>
              <w:tab w:val="right" w:leader="dot" w:pos="9350"/>
            </w:tabs>
            <w:rPr>
              <w:noProof/>
            </w:rPr>
          </w:pPr>
          <w:hyperlink w:anchor="_Toc222780403" w:history="1">
            <w:r w:rsidRPr="00933308">
              <w:rPr>
                <w:rStyle w:val="Hyperlink"/>
                <w:noProof/>
              </w:rPr>
              <w:t>Reference List</w:t>
            </w:r>
            <w:r>
              <w:rPr>
                <w:noProof/>
                <w:webHidden/>
              </w:rPr>
              <w:tab/>
            </w:r>
            <w:r>
              <w:rPr>
                <w:noProof/>
                <w:webHidden/>
              </w:rPr>
              <w:fldChar w:fldCharType="begin"/>
            </w:r>
            <w:r>
              <w:rPr>
                <w:noProof/>
                <w:webHidden/>
              </w:rPr>
              <w:instrText xml:space="preserve"> PAGEREF _Toc222780403 \h </w:instrText>
            </w:r>
            <w:r>
              <w:rPr>
                <w:noProof/>
                <w:webHidden/>
              </w:rPr>
            </w:r>
            <w:r>
              <w:rPr>
                <w:noProof/>
                <w:webHidden/>
              </w:rPr>
              <w:fldChar w:fldCharType="separate"/>
            </w:r>
            <w:r>
              <w:rPr>
                <w:noProof/>
                <w:webHidden/>
              </w:rPr>
              <w:t>13</w:t>
            </w:r>
            <w:r>
              <w:rPr>
                <w:noProof/>
                <w:webHidden/>
              </w:rPr>
              <w:fldChar w:fldCharType="end"/>
            </w:r>
          </w:hyperlink>
        </w:p>
        <w:p w14:paraId="38298881" w14:textId="4ED373A7" w:rsidR="00D80B88" w:rsidRDefault="00D80B88">
          <w:r>
            <w:rPr>
              <w:b/>
              <w:bCs/>
              <w:lang w:val="en-GB"/>
            </w:rPr>
            <w:fldChar w:fldCharType="end"/>
          </w:r>
        </w:p>
      </w:sdtContent>
    </w:sdt>
    <w:p w14:paraId="725AF0CE" w14:textId="77777777" w:rsidR="00D80B88" w:rsidRPr="0074551A" w:rsidRDefault="00D80B88" w:rsidP="00D80B88"/>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ED067C8" w14:textId="418E448B" w:rsidR="32ADAAF6" w:rsidRDefault="32ADAAF6" w:rsidP="00D80B88">
      <w:pPr>
        <w:pStyle w:val="Heading1"/>
        <w:rPr>
          <w:sz w:val="72"/>
          <w:szCs w:val="72"/>
        </w:rPr>
      </w:pPr>
      <w:bookmarkStart w:id="0" w:name="_Toc222780395"/>
      <w:r w:rsidRPr="021F216E">
        <w:lastRenderedPageBreak/>
        <w:t xml:space="preserve">Task 1 – </w:t>
      </w:r>
      <w:r w:rsidR="00B7418E">
        <w:t>Personal Brand</w:t>
      </w:r>
      <w:bookmarkEnd w:id="0"/>
    </w:p>
    <w:p w14:paraId="6915D4BE" w14:textId="79691278" w:rsidR="00423D86" w:rsidRPr="00423D86" w:rsidRDefault="00423D86" w:rsidP="00D0520F">
      <w:r w:rsidRPr="00423D86">
        <w:t xml:space="preserve">My career ambition is to be employed as a Healthcare Assistant (HCA) in an NHS hospital where patients can receive high-quality and </w:t>
      </w:r>
      <w:r w:rsidR="00BB7752">
        <w:t>patient-</w:t>
      </w:r>
      <w:proofErr w:type="spellStart"/>
      <w:r w:rsidR="00BB7752">
        <w:t>centred</w:t>
      </w:r>
      <w:proofErr w:type="spellEnd"/>
      <w:r w:rsidRPr="00423D86">
        <w:t xml:space="preserve"> care.</w:t>
      </w:r>
      <w:r>
        <w:t xml:space="preserve"> </w:t>
      </w:r>
      <w:r w:rsidRPr="00423D86">
        <w:t xml:space="preserve">My own brand </w:t>
      </w:r>
      <w:r w:rsidR="002A7D0D">
        <w:t>revolves</w:t>
      </w:r>
      <w:r w:rsidRPr="00423D86">
        <w:t xml:space="preserve"> around compassion, dependability, and patient-oriented</w:t>
      </w:r>
      <w:r w:rsidR="002A7D0D">
        <w:t xml:space="preserve"> care</w:t>
      </w:r>
      <w:r w:rsidR="00801F8F">
        <w:t xml:space="preserve"> (</w:t>
      </w:r>
      <w:r w:rsidR="00801F8F" w:rsidRPr="00801F8F">
        <w:t>Oparah-</w:t>
      </w:r>
      <w:proofErr w:type="spellStart"/>
      <w:r w:rsidR="00801F8F" w:rsidRPr="00801F8F">
        <w:t>Evoeme</w:t>
      </w:r>
      <w:proofErr w:type="spellEnd"/>
      <w:r w:rsidR="00801F8F" w:rsidRPr="00801F8F">
        <w:t>, 2023</w:t>
      </w:r>
      <w:r w:rsidR="00801F8F">
        <w:t>)</w:t>
      </w:r>
      <w:r w:rsidR="00801F8F" w:rsidRPr="00801F8F">
        <w:t>. </w:t>
      </w:r>
      <w:r w:rsidRPr="00423D86">
        <w:t xml:space="preserve">My reputation is to remain calm and composed even during pressure, treat patients with dignity, and be sensitive to their needs. I have strengths such as good communication skills, teamwork, and empathy that are necessary in the provision of </w:t>
      </w:r>
      <w:r w:rsidR="00BB7752">
        <w:t>person-</w:t>
      </w:r>
      <w:proofErr w:type="spellStart"/>
      <w:r w:rsidR="00BB7752">
        <w:t>centred</w:t>
      </w:r>
      <w:proofErr w:type="spellEnd"/>
      <w:r w:rsidRPr="00423D86">
        <w:t xml:space="preserve"> care. As an example, my studies and practical training have enabled me to acquire skills in safeguarding, infection </w:t>
      </w:r>
      <w:r w:rsidR="00801F8F" w:rsidRPr="00423D86">
        <w:t>control,</w:t>
      </w:r>
      <w:r w:rsidRPr="00423D86">
        <w:t xml:space="preserve"> and proper record-keeping. NHS states that HCAs are required to be compassionate, committed, and communicative, and these statements correspond to my values.</w:t>
      </w:r>
    </w:p>
    <w:p w14:paraId="4341DE82" w14:textId="58EAE027" w:rsidR="00423D86" w:rsidRPr="00423D86" w:rsidRDefault="00423D86" w:rsidP="00D0520F">
      <w:r w:rsidRPr="00423D86">
        <w:t>The changes I will make to build my brand include improving my presence on the Internet by updating my CV and LinkedIn profile with NHS values. Another skill I will use in relation to building professional relationships during placements and getting feedback to better my practice will be networking</w:t>
      </w:r>
      <w:r w:rsidR="002A7D0D">
        <w:t>,</w:t>
      </w:r>
      <w:r w:rsidRPr="00423D86">
        <w:t xml:space="preserve"> because it opens more opportunities and career advancement. These will enhance my employability as </w:t>
      </w:r>
      <w:r w:rsidR="001E6A30">
        <w:t>they</w:t>
      </w:r>
      <w:r w:rsidRPr="00423D86">
        <w:t xml:space="preserve"> will enhance my skills, visibility, and professional contacts, making me more likely to be hired in an HCA position</w:t>
      </w:r>
      <w:r w:rsidR="00801F8F">
        <w:t xml:space="preserve"> (</w:t>
      </w:r>
      <w:r w:rsidR="00801F8F" w:rsidRPr="00801F8F">
        <w:t>Sarpong and Maclean, 2021</w:t>
      </w:r>
      <w:r w:rsidR="00801F8F">
        <w:t>)</w:t>
      </w:r>
      <w:r w:rsidR="00801F8F" w:rsidRPr="00801F8F">
        <w:t xml:space="preserve">. </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34776990" w14:textId="77777777" w:rsidR="00423D86" w:rsidRDefault="00423D86" w:rsidP="021F216E">
      <w:pPr>
        <w:rPr>
          <w:rFonts w:ascii="Arial Nova" w:eastAsia="Arial Nova" w:hAnsi="Arial Nova" w:cs="Arial Nova"/>
          <w:i/>
          <w:iCs/>
          <w:color w:val="000000" w:themeColor="text1"/>
        </w:rPr>
      </w:pPr>
    </w:p>
    <w:p w14:paraId="47FB9506" w14:textId="77777777" w:rsidR="007E4B4F" w:rsidRDefault="007E4B4F">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8587690" w14:textId="0FF869B2" w:rsidR="32ADAAF6" w:rsidRDefault="00B7418E" w:rsidP="00D80B88">
      <w:pPr>
        <w:pStyle w:val="Heading1"/>
      </w:pPr>
      <w:bookmarkStart w:id="1" w:name="_Toc222780396"/>
      <w:r>
        <w:lastRenderedPageBreak/>
        <w:t xml:space="preserve">Task 2 - </w:t>
      </w:r>
      <w:r w:rsidRPr="00B7418E">
        <w:t>Network Map and Rationale</w:t>
      </w:r>
      <w:bookmarkEnd w:id="1"/>
    </w:p>
    <w:p w14:paraId="0FEBC62F" w14:textId="3A1E4728" w:rsidR="00B01AB4" w:rsidRPr="007E4B4F" w:rsidRDefault="00B01AB4" w:rsidP="007E4B4F">
      <w:pPr>
        <w:rPr>
          <w:b/>
          <w:bCs/>
          <w:lang w:val="en-GB"/>
        </w:rPr>
      </w:pPr>
      <w:r w:rsidRPr="007E4B4F">
        <w:rPr>
          <w:b/>
          <w:bCs/>
        </w:rPr>
        <w:t>Part 1: Network Map</w:t>
      </w:r>
    </w:p>
    <w:p w14:paraId="1DB8AEA2" w14:textId="5D1DC0A3" w:rsidR="00B7418E" w:rsidRPr="00B01AB4" w:rsidRDefault="00F621EB" w:rsidP="021F216E">
      <w:r>
        <w:rPr>
          <w:noProof/>
        </w:rPr>
        <w:drawing>
          <wp:inline distT="0" distB="0" distL="0" distR="0" wp14:anchorId="379BCBFD" wp14:editId="3459F184">
            <wp:extent cx="6032500" cy="6464300"/>
            <wp:effectExtent l="0" t="38100" r="0" b="50800"/>
            <wp:docPr id="189581010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EBD546" w14:textId="77777777" w:rsidR="00FE4D05" w:rsidRDefault="00FE4D05" w:rsidP="007E4B4F">
      <w:pPr>
        <w:rPr>
          <w:b/>
          <w:bCs/>
        </w:rPr>
      </w:pPr>
    </w:p>
    <w:p w14:paraId="337D5390" w14:textId="77777777" w:rsidR="00FE4D05" w:rsidRDefault="00FE4D05" w:rsidP="007E4B4F">
      <w:pPr>
        <w:rPr>
          <w:b/>
          <w:bCs/>
        </w:rPr>
      </w:pPr>
    </w:p>
    <w:p w14:paraId="3D8CB13E" w14:textId="58619AD2" w:rsidR="00B01AB4" w:rsidRPr="007E4B4F" w:rsidRDefault="00B01AB4" w:rsidP="007E4B4F">
      <w:pPr>
        <w:rPr>
          <w:b/>
          <w:bCs/>
        </w:rPr>
      </w:pPr>
      <w:r w:rsidRPr="007E4B4F">
        <w:rPr>
          <w:b/>
          <w:bCs/>
        </w:rPr>
        <w:lastRenderedPageBreak/>
        <w:t>Part 2: Rationale</w:t>
      </w:r>
    </w:p>
    <w:p w14:paraId="6EE4E8D4" w14:textId="0414EAB2" w:rsidR="00B01AB4" w:rsidRDefault="00B01AB4" w:rsidP="00D0520F">
      <w:r>
        <w:t xml:space="preserve">The network that I have nowadays can be termed as a hybrid network because it has both strong bonding ties (family and close friends) and a few bridging and linking ties through university and work. Mark Granovetter </w:t>
      </w:r>
      <w:r w:rsidR="00D0520F">
        <w:t>characterises</w:t>
      </w:r>
      <w:r>
        <w:t xml:space="preserve"> the weak ties as acquaintances and business contacts as useful</w:t>
      </w:r>
      <w:r w:rsidR="002A7D0D">
        <w:t>,</w:t>
      </w:r>
      <w:r>
        <w:t xml:space="preserve"> as they give one access to new information and opportunities</w:t>
      </w:r>
      <w:r w:rsidR="00801F8F">
        <w:t xml:space="preserve"> (</w:t>
      </w:r>
      <w:r w:rsidR="00801F8F" w:rsidRPr="00801F8F">
        <w:t>Khanal</w:t>
      </w:r>
      <w:r w:rsidR="00801F8F">
        <w:t xml:space="preserve"> </w:t>
      </w:r>
      <w:r w:rsidR="00801F8F" w:rsidRPr="00801F8F">
        <w:t>and Subedi, 2025</w:t>
      </w:r>
      <w:r w:rsidR="00801F8F">
        <w:t>)</w:t>
      </w:r>
      <w:r w:rsidR="00801F8F" w:rsidRPr="00801F8F">
        <w:t xml:space="preserve">. </w:t>
      </w:r>
      <w:r>
        <w:t>Although I am heavily emotionally supported by the family and friends (bonding capital)</w:t>
      </w:r>
      <w:r w:rsidR="002A7D0D">
        <w:t>,</w:t>
      </w:r>
      <w:r>
        <w:t xml:space="preserve"> my bridging capital is average and is confined to classmates and even colleagues. One of the weaknesses of my network is that there is little linking social capital, i.e. I have very few contacts with people of influence, like senior managers or organisational leaders. Pierre Bourdieu elaborates on the social capital as a source of resources and </w:t>
      </w:r>
      <w:r w:rsidR="00D0520F">
        <w:t>opportunities;</w:t>
      </w:r>
      <w:r>
        <w:t xml:space="preserve"> i.e. more viable professional connections would give me a better chance of getting a job. I would have to extend my professional networks to get a better network by participating in networking activities, talking to professionals on LinkedIn, and pursuing mentorship roles</w:t>
      </w:r>
      <w:r w:rsidR="00FB5D4F">
        <w:t xml:space="preserve"> (</w:t>
      </w:r>
      <w:r w:rsidR="00FB5D4F" w:rsidRPr="00FB5D4F">
        <w:t>Jezek, 2024</w:t>
      </w:r>
      <w:r w:rsidR="00FB5D4F">
        <w:t>)</w:t>
      </w:r>
      <w:r w:rsidR="00FB5D4F" w:rsidRPr="00FB5D4F">
        <w:t>. </w:t>
      </w:r>
      <w:r>
        <w:t xml:space="preserve">The enhancement of bridge and connection relationships will enhance the diversity of my network and </w:t>
      </w:r>
      <w:r w:rsidR="00D80B88">
        <w:t xml:space="preserve">provide </w:t>
      </w:r>
      <w:r>
        <w:t>more opportunities to access career-related information and development.</w:t>
      </w:r>
    </w:p>
    <w:p w14:paraId="604D5130" w14:textId="77777777" w:rsidR="007E4B4F" w:rsidRDefault="007E4B4F">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05170CA9" w:rsidR="32ADAAF6" w:rsidRDefault="00B7418E" w:rsidP="00D80B88">
      <w:pPr>
        <w:pStyle w:val="Heading1"/>
      </w:pPr>
      <w:bookmarkStart w:id="2" w:name="_Toc222780397"/>
      <w:r>
        <w:lastRenderedPageBreak/>
        <w:t>Task 3- Blog</w:t>
      </w:r>
      <w:bookmarkEnd w:id="2"/>
    </w:p>
    <w:p w14:paraId="1422809C" w14:textId="572AF1AC" w:rsidR="021F216E" w:rsidRDefault="00E8261F" w:rsidP="00D0520F">
      <w:r>
        <w:t xml:space="preserve">The phenomenon of mental health issues in young adults is growing in the UK, where the proportion of individuals with anxiety, depression, and stress-related disorders is rising. This problem is important because early adulthood is one of the most significant stages of life that implies education, work, and independence. Timely and effective support </w:t>
      </w:r>
      <w:r w:rsidR="002A7D0D">
        <w:t>can help a lot with long-term well-being</w:t>
      </w:r>
      <w:r>
        <w:t>.</w:t>
      </w:r>
      <w:r w:rsidR="007E4B4F">
        <w:t xml:space="preserve"> </w:t>
      </w:r>
      <w:r>
        <w:t xml:space="preserve">Recently reported statistics indicate that there is a further increase in the number of referrals to mental health </w:t>
      </w:r>
      <w:r w:rsidR="002A7D0D">
        <w:t xml:space="preserve">services </w:t>
      </w:r>
      <w:r>
        <w:t>among the youth</w:t>
      </w:r>
      <w:r w:rsidR="008076D8">
        <w:t xml:space="preserve"> (</w:t>
      </w:r>
      <w:r w:rsidR="008076D8" w:rsidRPr="008076D8">
        <w:t>Cohen</w:t>
      </w:r>
      <w:r w:rsidR="008076D8">
        <w:t xml:space="preserve"> et al., </w:t>
      </w:r>
      <w:r w:rsidR="008076D8" w:rsidRPr="008076D8">
        <w:t>2021</w:t>
      </w:r>
      <w:r w:rsidR="008076D8">
        <w:t>)</w:t>
      </w:r>
      <w:r w:rsidR="008076D8" w:rsidRPr="008076D8">
        <w:t xml:space="preserve">. </w:t>
      </w:r>
      <w:r>
        <w:t>Although NHS Talking Therapies offers free talking therapies in the National Health Service, the lengthy queues have been a problem. Any lag in the treatment may make the symptoms more distressing and will make victims feel disheartened to seek more assistance. The other critical area of concern is the issue of transitioning (Child and Adolescent Mental Health Services)</w:t>
      </w:r>
      <w:r w:rsidR="002A7D0D">
        <w:t>,</w:t>
      </w:r>
      <w:r>
        <w:t xml:space="preserve"> CAMHS</w:t>
      </w:r>
      <w:r w:rsidR="002A7D0D">
        <w:t>,</w:t>
      </w:r>
      <w:r>
        <w:t xml:space="preserve"> to adult services. Most youngsters indicate that they feel unsupported in this transition</w:t>
      </w:r>
      <w:r w:rsidR="002A7D0D">
        <w:t>,</w:t>
      </w:r>
      <w:r>
        <w:t xml:space="preserve"> and consequently</w:t>
      </w:r>
      <w:r w:rsidR="002A7D0D">
        <w:t>,</w:t>
      </w:r>
      <w:r>
        <w:t xml:space="preserve"> there are care gaps. Nevertheless, charities like Young Minds and Mind provide help lines, web-based resources, and advocacy assistance specific to young adults. Counselling services have also been increased in universities and colleges to meet the increasing needs. Despite these improvements, there still exist inequalities. Disadvantaged young adults can have other obstacles, like stigma, digital exclusion, or even ignorance of the services available</w:t>
      </w:r>
      <w:r w:rsidR="008076D8">
        <w:t xml:space="preserve"> (</w:t>
      </w:r>
      <w:r w:rsidR="008076D8" w:rsidRPr="008076D8">
        <w:t>Tomczyk</w:t>
      </w:r>
      <w:r w:rsidR="008076D8">
        <w:t xml:space="preserve"> et al., </w:t>
      </w:r>
      <w:r w:rsidR="008076D8" w:rsidRPr="008076D8">
        <w:t>2023</w:t>
      </w:r>
      <w:r w:rsidR="008076D8">
        <w:t>)</w:t>
      </w:r>
      <w:r w:rsidR="008076D8" w:rsidRPr="008076D8">
        <w:t xml:space="preserve">. </w:t>
      </w:r>
      <w:r w:rsidR="007E4B4F">
        <w:t xml:space="preserve"> </w:t>
      </w:r>
      <w:r>
        <w:t xml:space="preserve">Despite the growing mental health services </w:t>
      </w:r>
      <w:r w:rsidR="002A7D0D">
        <w:t>for</w:t>
      </w:r>
      <w:r>
        <w:t xml:space="preserve"> young adults, there are still high pressures and challenges </w:t>
      </w:r>
      <w:r w:rsidR="002A7D0D">
        <w:t>to</w:t>
      </w:r>
      <w:r>
        <w:t xml:space="preserve"> access. Some of the ways of getting help are by approaching your GP, university wellbeing service, or a mental health charity (in case you are struggling). Timely assistance can enhance the results and make sure that you do not struggle with them on your own.</w:t>
      </w:r>
    </w:p>
    <w:p w14:paraId="6E711477" w14:textId="48F753F6" w:rsidR="021F216E" w:rsidRDefault="021F216E" w:rsidP="021F216E">
      <w:pPr>
        <w:rPr>
          <w:rFonts w:ascii="Arial Nova" w:eastAsia="Arial Nova" w:hAnsi="Arial Nova" w:cs="Arial Nova"/>
          <w:color w:val="000000" w:themeColor="text1"/>
        </w:rPr>
      </w:pPr>
    </w:p>
    <w:p w14:paraId="22AFA1D5" w14:textId="77777777" w:rsidR="00441D97" w:rsidRDefault="00441D97" w:rsidP="00441D97">
      <w:pPr>
        <w:keepNext/>
        <w:jc w:val="center"/>
      </w:pPr>
      <w:r>
        <w:rPr>
          <w:noProof/>
        </w:rPr>
        <w:drawing>
          <wp:inline distT="0" distB="0" distL="0" distR="0" wp14:anchorId="03552D8C" wp14:editId="16D8F2FE">
            <wp:extent cx="2381250" cy="1596404"/>
            <wp:effectExtent l="152400" t="152400" r="228600" b="232410"/>
            <wp:docPr id="663149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86011" cy="159959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F84F51A" w14:textId="25864933" w:rsidR="0074551A" w:rsidRDefault="00441D97" w:rsidP="007E4B4F">
      <w:pPr>
        <w:pStyle w:val="Caption"/>
        <w:jc w:val="center"/>
        <w:rPr>
          <w:rFonts w:ascii="Arial Nova" w:eastAsia="Arial Nova" w:hAnsi="Arial Nova" w:cs="Arial Nova"/>
          <w:color w:val="000000" w:themeColor="text1"/>
        </w:rPr>
      </w:pPr>
      <w:r>
        <w:t xml:space="preserve">Figure </w:t>
      </w:r>
      <w:fldSimple w:instr=" SEQ Figure \* ARABIC ">
        <w:r>
          <w:rPr>
            <w:noProof/>
          </w:rPr>
          <w:t>1</w:t>
        </w:r>
      </w:fldSimple>
      <w:r>
        <w:t xml:space="preserve"> </w:t>
      </w:r>
      <w:r w:rsidRPr="0050451C">
        <w:t>Mental health services for young adults</w:t>
      </w:r>
      <w:r>
        <w:t xml:space="preserve"> (Source: </w:t>
      </w:r>
      <w:r w:rsidRPr="0050451C">
        <w:t>namidanecount</w:t>
      </w:r>
      <w:r>
        <w:t xml:space="preserve">, 2025, </w:t>
      </w:r>
      <w:r w:rsidRPr="0050451C">
        <w:t>https://www.namidanecounty.org/</w:t>
      </w:r>
      <w:r>
        <w:t>)</w:t>
      </w:r>
    </w:p>
    <w:p w14:paraId="7E7EEBF1" w14:textId="5601DC6C" w:rsidR="79E626CA" w:rsidRDefault="79E626CA" w:rsidP="00D80B88">
      <w:pPr>
        <w:pStyle w:val="Heading1"/>
      </w:pPr>
      <w:bookmarkStart w:id="3" w:name="_Toc222780398"/>
      <w:r w:rsidRPr="021F216E">
        <w:lastRenderedPageBreak/>
        <w:t>Task</w:t>
      </w:r>
      <w:r w:rsidR="00B7418E">
        <w:t xml:space="preserve"> 4- </w:t>
      </w:r>
      <w:r w:rsidR="00B7418E" w:rsidRPr="00B7418E">
        <w:t xml:space="preserve">NHS Equality, </w:t>
      </w:r>
      <w:r w:rsidR="00BB7752" w:rsidRPr="00B7418E">
        <w:t>Diversity,</w:t>
      </w:r>
      <w:r w:rsidR="00B7418E" w:rsidRPr="00B7418E">
        <w:t xml:space="preserve"> and Inclusion Quiz</w:t>
      </w:r>
      <w:bookmarkEnd w:id="3"/>
    </w:p>
    <w:p w14:paraId="2302B554" w14:textId="6812D5F5" w:rsidR="00B51A9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p>
    <w:p w14:paraId="1DD87B34" w14:textId="62D958F4" w:rsidR="00B51A9A" w:rsidRPr="00186C85" w:rsidRDefault="00B51A9A" w:rsidP="00D0520F">
      <w:r w:rsidRPr="00B51A9A">
        <w:t xml:space="preserve">The NHS Equality, Diversity and Inclusion (EDI) Improvement Plan is mainly aimed at building a more inclusive and fairer NHS workforce where discrimination is reduced, enhancing staff experience and career advancement, and leadership opportunities are </w:t>
      </w:r>
      <w:r>
        <w:t>equalised</w:t>
      </w:r>
      <w:r w:rsidR="008076D8">
        <w:t xml:space="preserve"> (</w:t>
      </w:r>
      <w:r w:rsidR="008076D8" w:rsidRPr="008076D8">
        <w:t>Assessment</w:t>
      </w:r>
      <w:r w:rsidR="008076D8">
        <w:t xml:space="preserve"> et al., </w:t>
      </w:r>
      <w:r w:rsidR="008076D8" w:rsidRPr="008076D8">
        <w:t>2025</w:t>
      </w:r>
      <w:r w:rsidR="008076D8">
        <w:t>)</w:t>
      </w:r>
      <w:r w:rsidR="008076D8" w:rsidRPr="008076D8">
        <w:t xml:space="preserve">. </w:t>
      </w:r>
    </w:p>
    <w:p w14:paraId="17762088" w14:textId="0A0AEE6A" w:rsidR="0074551A" w:rsidRPr="00B51A9A" w:rsidRDefault="00B51A9A" w:rsidP="00B51A9A">
      <w:r>
        <w:t xml:space="preserve">        </w:t>
      </w:r>
    </w:p>
    <w:p w14:paraId="39E4F33A" w14:textId="5CEAD24F" w:rsidR="00B51A9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721C53CA" w14:textId="56FF957B" w:rsidR="00B51A9A" w:rsidRPr="00186C85" w:rsidRDefault="00B51A9A" w:rsidP="00D0520F">
      <w:r w:rsidRPr="00B51A9A">
        <w:t>The plan suggests addressing the gender pay gap through pay reporting transparency, accessing more flexible working and women rising to higher and senior posts</w:t>
      </w:r>
      <w:r w:rsidR="008076D8">
        <w:t xml:space="preserve"> (</w:t>
      </w:r>
      <w:r w:rsidR="008076D8" w:rsidRPr="008076D8">
        <w:t>Wong</w:t>
      </w:r>
      <w:r w:rsidR="008076D8">
        <w:t xml:space="preserve"> et al., </w:t>
      </w:r>
      <w:r w:rsidR="008076D8" w:rsidRPr="008076D8">
        <w:t>2023</w:t>
      </w:r>
      <w:r w:rsidR="008076D8">
        <w:t>)</w:t>
      </w:r>
      <w:r w:rsidR="008076D8" w:rsidRPr="008076D8">
        <w:t xml:space="preserve">. </w:t>
      </w:r>
    </w:p>
    <w:p w14:paraId="6C9C69EC" w14:textId="77777777" w:rsidR="0074551A" w:rsidRPr="007C3164" w:rsidRDefault="0074551A" w:rsidP="00B51A9A">
      <w:pPr>
        <w:spacing w:before="100" w:beforeAutospacing="1" w:after="100" w:afterAutospacing="1" w:line="240" w:lineRule="auto"/>
        <w:rPr>
          <w:rFonts w:asciiTheme="minorBidi" w:eastAsia="Times New Roman" w:hAnsiTheme="minorBidi"/>
        </w:rPr>
      </w:pPr>
    </w:p>
    <w:p w14:paraId="7BC4D4EF" w14:textId="192295D3" w:rsidR="00B51A9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0A15D10A" w14:textId="7F420B31" w:rsidR="0074551A" w:rsidRDefault="00B51A9A" w:rsidP="00D0520F">
      <w:r w:rsidRPr="00B51A9A">
        <w:t xml:space="preserve">Intersectionality is the term that is used to describe the combination and overlap of various elements of identity of an individual (such as race, gender, disability, or sexuality) that </w:t>
      </w:r>
      <w:r>
        <w:t>produce</w:t>
      </w:r>
      <w:r w:rsidRPr="00B51A9A">
        <w:t xml:space="preserve"> distinct experiences of discrimination or </w:t>
      </w:r>
      <w:r w:rsidR="008076D8">
        <w:t>disadvantage (</w:t>
      </w:r>
      <w:r w:rsidR="008076D8" w:rsidRPr="008076D8">
        <w:t>Block Jr, Golder and Golder, 2023</w:t>
      </w:r>
      <w:r w:rsidR="008076D8">
        <w:t>)</w:t>
      </w:r>
      <w:r w:rsidR="008076D8" w:rsidRPr="008076D8">
        <w:t xml:space="preserve">. </w:t>
      </w:r>
    </w:p>
    <w:p w14:paraId="3F90781B" w14:textId="77777777" w:rsidR="00B51A9A" w:rsidRPr="007C3164" w:rsidRDefault="00B51A9A" w:rsidP="00B51A9A">
      <w:pPr>
        <w:pStyle w:val="ListParagraph"/>
        <w:spacing w:before="100" w:beforeAutospacing="1" w:after="100" w:afterAutospacing="1" w:line="240" w:lineRule="auto"/>
        <w:rPr>
          <w:rFonts w:asciiTheme="minorBidi" w:eastAsia="Times New Roman" w:hAnsiTheme="minorBidi"/>
        </w:rPr>
      </w:pPr>
    </w:p>
    <w:p w14:paraId="01DA7118" w14:textId="4D7F5281" w:rsidR="0074551A" w:rsidRPr="007E4B4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E4B4F">
        <w:rPr>
          <w:rFonts w:asciiTheme="minorBidi" w:eastAsia="Times New Roman" w:hAnsiTheme="minorBidi"/>
          <w:b/>
          <w:bCs/>
        </w:rPr>
        <w:t>Why is it important for the NHS to create a psychologically safe work environment?</w:t>
      </w:r>
    </w:p>
    <w:p w14:paraId="34316902" w14:textId="54570D0A" w:rsidR="0074551A" w:rsidRPr="007C3164" w:rsidRDefault="00D0520F" w:rsidP="00D0520F">
      <w:r w:rsidRPr="00D0520F">
        <w:t xml:space="preserve">The NHS should also establish a psychologically safe work environment to ensure that the staff members are not afraid to raise concerns, report on discrimination, and </w:t>
      </w:r>
      <w:r w:rsidR="002A7D0D">
        <w:t>share</w:t>
      </w:r>
      <w:r w:rsidRPr="00D0520F">
        <w:t xml:space="preserve"> ideas without the fear of being blamed, bullied, or approached negatively</w:t>
      </w:r>
      <w:r w:rsidR="008076D8">
        <w:t xml:space="preserve"> (</w:t>
      </w:r>
      <w:r w:rsidR="008076D8" w:rsidRPr="008076D8">
        <w:t>Vogt</w:t>
      </w:r>
      <w:r w:rsidR="008076D8">
        <w:t xml:space="preserve"> et al., </w:t>
      </w:r>
      <w:r w:rsidR="008076D8" w:rsidRPr="008076D8">
        <w:t>2024</w:t>
      </w:r>
      <w:r w:rsidR="008076D8">
        <w:t>)</w:t>
      </w:r>
      <w:r w:rsidR="008076D8" w:rsidRPr="008076D8">
        <w:t xml:space="preserve">. </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0C176AE7" w:rsidR="0074551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w:t>
      </w:r>
      <w:r w:rsidR="00E8261F">
        <w:rPr>
          <w:rFonts w:asciiTheme="minorBidi" w:eastAsia="Times New Roman" w:hAnsiTheme="minorBidi"/>
          <w:b/>
          <w:bCs/>
        </w:rPr>
        <w:t xml:space="preserve"> </w:t>
      </w:r>
      <w:r w:rsidRPr="007C3164">
        <w:rPr>
          <w:rFonts w:asciiTheme="minorBidi" w:eastAsia="Times New Roman" w:hAnsiTheme="minorBidi"/>
          <w:b/>
          <w:bCs/>
        </w:rPr>
        <w:t>recruited staff?</w:t>
      </w:r>
    </w:p>
    <w:p w14:paraId="74F4F6C1" w14:textId="66CF1F4E" w:rsidR="0074551A" w:rsidRPr="007C3164" w:rsidRDefault="00D0520F" w:rsidP="00D0520F">
      <w:r w:rsidRPr="00D0520F">
        <w:t xml:space="preserve">The plan will enhance the experience of the internationally recruited employees by enhancing induction procedures, addressing discrimination, providing pastoral care, and </w:t>
      </w:r>
      <w:r w:rsidR="002A7D0D">
        <w:t xml:space="preserve">ensuring </w:t>
      </w:r>
      <w:r w:rsidRPr="00D0520F">
        <w:t>equitable access to career development opportunities</w:t>
      </w:r>
      <w:r w:rsidR="008076D8">
        <w:t xml:space="preserve"> (</w:t>
      </w:r>
      <w:r w:rsidR="008076D8" w:rsidRPr="008076D8">
        <w:t>Hesketh and Stubbs, 2025</w:t>
      </w:r>
      <w:r w:rsidR="008076D8">
        <w:t>)</w:t>
      </w:r>
      <w:r w:rsidR="008076D8" w:rsidRPr="008076D8">
        <w:t xml:space="preserve">. </w:t>
      </w:r>
      <w:r w:rsidRPr="00D0520F">
        <w:t xml:space="preserve"> </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09810629" w:rsidR="0074551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p>
    <w:p w14:paraId="4A1229F6" w14:textId="02875092" w:rsidR="0074551A" w:rsidRPr="00D0520F" w:rsidRDefault="00D0520F" w:rsidP="00D0520F">
      <w:pPr>
        <w:rPr>
          <w:rFonts w:asciiTheme="minorBidi" w:eastAsia="Times New Roman" w:hAnsiTheme="minorBidi"/>
          <w:i/>
          <w:iCs/>
        </w:rPr>
      </w:pPr>
      <w:r w:rsidRPr="00D0520F">
        <w:t>Leadership is very important as it sets a positive example of inclusive behaviours, accountable to outcomes of EDI, putting equality goals within the organisational strategy, and influencing cultural change among teams</w:t>
      </w:r>
      <w:r w:rsidR="00152441">
        <w:t xml:space="preserve"> (</w:t>
      </w:r>
      <w:r w:rsidR="00152441" w:rsidRPr="00152441">
        <w:t>Groenewald, 2024</w:t>
      </w:r>
      <w:r w:rsidR="00152441">
        <w:t>)</w:t>
      </w:r>
      <w:r w:rsidR="00152441" w:rsidRPr="00152441">
        <w:t xml:space="preserve">. </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11165D9F" w:rsidR="0074551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p>
    <w:p w14:paraId="691F8635" w14:textId="3BF3482C" w:rsidR="00D0520F" w:rsidRPr="00D0520F" w:rsidRDefault="00D0520F" w:rsidP="00D0520F">
      <w:r w:rsidRPr="00D0520F">
        <w:t xml:space="preserve">The plan will </w:t>
      </w:r>
      <w:r w:rsidR="002A7D0D">
        <w:t>minimise</w:t>
      </w:r>
      <w:r w:rsidRPr="00D0520F">
        <w:t xml:space="preserve"> workforce inequalities by one means of ensuring that disparities in recruitment, promotion, disciplinary action, and training are reduced</w:t>
      </w:r>
      <w:r w:rsidR="002A7D0D">
        <w:t>,</w:t>
      </w:r>
      <w:r w:rsidRPr="00D0520F">
        <w:t xml:space="preserve"> especially among ethnic minority employees and other underrepresented groups</w:t>
      </w:r>
      <w:r w:rsidR="00152441">
        <w:t xml:space="preserve"> (</w:t>
      </w:r>
      <w:r w:rsidR="00C8638D" w:rsidRPr="00C8638D">
        <w:t>Yeager</w:t>
      </w:r>
      <w:r w:rsidR="00C8638D">
        <w:t xml:space="preserve"> et al., </w:t>
      </w:r>
      <w:r w:rsidR="00C8638D" w:rsidRPr="00C8638D">
        <w:t>2023</w:t>
      </w:r>
      <w:r w:rsidR="00C8638D">
        <w:t>)</w:t>
      </w:r>
      <w:r w:rsidR="00C8638D" w:rsidRPr="00C8638D">
        <w:t xml:space="preserve">. </w:t>
      </w:r>
    </w:p>
    <w:p w14:paraId="338C5ABA" w14:textId="4086775B" w:rsidR="0074551A" w:rsidRPr="00D0520F" w:rsidRDefault="0074551A" w:rsidP="00D0520F"/>
    <w:p w14:paraId="2A8172C1" w14:textId="1B3D8DCF" w:rsidR="0074551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p>
    <w:p w14:paraId="431C2024" w14:textId="28A3ABF7" w:rsidR="0074551A" w:rsidRDefault="00D0520F" w:rsidP="00D0520F">
      <w:r>
        <w:t xml:space="preserve"> </w:t>
      </w:r>
      <w:r w:rsidRPr="00D0520F">
        <w:t>The plan focuses on gathering and assessing data on characteristics that have been safeguarded to find out disparities, track progress, and formulate evidence-based interventions</w:t>
      </w:r>
      <w:r w:rsidR="00152441">
        <w:t xml:space="preserve"> (</w:t>
      </w:r>
      <w:r w:rsidR="00152441" w:rsidRPr="00152441">
        <w:t>Komi</w:t>
      </w:r>
      <w:r w:rsidR="00152441">
        <w:t xml:space="preserve"> et al., </w:t>
      </w:r>
      <w:r w:rsidR="00152441" w:rsidRPr="00152441">
        <w:t>2025</w:t>
      </w:r>
      <w:r w:rsidR="00152441">
        <w:t>)</w:t>
      </w:r>
      <w:r w:rsidR="00152441" w:rsidRPr="00152441">
        <w:t xml:space="preserve">. </w:t>
      </w: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13EB23B7" w:rsidR="0074551A"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23911E1F" w14:textId="1BE509D5" w:rsidR="0074551A" w:rsidRPr="007C3164" w:rsidRDefault="00D0520F" w:rsidP="00D0520F">
      <w:r w:rsidRPr="00D0520F">
        <w:t xml:space="preserve">Flexible working policies are also beneficial because they allow a worker with caring duties, </w:t>
      </w:r>
      <w:r w:rsidR="002A7D0D">
        <w:t xml:space="preserve">a </w:t>
      </w:r>
      <w:r w:rsidRPr="00D0520F">
        <w:t>disabled worker or one with a health complication to balance work and family life in a better fashion</w:t>
      </w:r>
      <w:r w:rsidR="00912AD1">
        <w:t xml:space="preserve"> (</w:t>
      </w:r>
      <w:r w:rsidR="00912AD1" w:rsidRPr="00912AD1">
        <w:t>Chung, 2022</w:t>
      </w:r>
      <w:r w:rsidR="00912AD1">
        <w:t>)</w:t>
      </w:r>
      <w:r w:rsidR="00912AD1" w:rsidRPr="00912AD1">
        <w:t>. </w:t>
      </w:r>
    </w:p>
    <w:p w14:paraId="767A005F" w14:textId="77777777" w:rsidR="0074551A" w:rsidRPr="007C3164" w:rsidRDefault="0074551A" w:rsidP="001E6A30">
      <w:pPr>
        <w:spacing w:before="100" w:beforeAutospacing="1" w:after="100" w:afterAutospacing="1" w:line="240" w:lineRule="auto"/>
        <w:rPr>
          <w:rFonts w:asciiTheme="minorBidi" w:eastAsia="Times New Roman" w:hAnsiTheme="minorBidi"/>
        </w:rPr>
      </w:pPr>
    </w:p>
    <w:p w14:paraId="15D1512F" w14:textId="73316933" w:rsidR="021F216E" w:rsidRPr="007E4B4F" w:rsidRDefault="0074551A" w:rsidP="007E4B4F">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43E3CD08" w14:textId="4FE4BF4A" w:rsidR="007E4B4F" w:rsidRPr="00D80B88" w:rsidRDefault="00D0520F" w:rsidP="00D80B88">
      <w:r w:rsidRPr="00D0520F">
        <w:t>Enhancing Freedom to Speak Up arrangements and having the clarity of reporting systems with a zero-tolerance policy is one of the ways to fight bullying and harassment</w:t>
      </w:r>
      <w:r w:rsidR="00912AD1">
        <w:t xml:space="preserve"> (</w:t>
      </w:r>
      <w:r w:rsidR="00912AD1" w:rsidRPr="00912AD1">
        <w:t>Busby, 2024</w:t>
      </w:r>
      <w:r w:rsidR="00912AD1">
        <w:t>)</w:t>
      </w:r>
      <w:r w:rsidR="00912AD1" w:rsidRPr="00912AD1">
        <w:t xml:space="preserve">. </w:t>
      </w:r>
    </w:p>
    <w:p w14:paraId="7C58E8EF" w14:textId="153D7796" w:rsidR="0074551A" w:rsidRPr="007E4B4F" w:rsidRDefault="0074551A" w:rsidP="00D80B88">
      <w:pPr>
        <w:pStyle w:val="Heading1"/>
      </w:pPr>
      <w:bookmarkStart w:id="4" w:name="_Toc222780399"/>
      <w:r>
        <w:lastRenderedPageBreak/>
        <w:t>Task 5- A Letter to Yourself</w:t>
      </w:r>
      <w:bookmarkEnd w:id="4"/>
    </w:p>
    <w:p w14:paraId="74C39D42" w14:textId="77777777" w:rsidR="00FE4D05" w:rsidRDefault="00FE4D05" w:rsidP="00D0520F"/>
    <w:p w14:paraId="120F82CE" w14:textId="690DE1FE" w:rsidR="00FE4D05" w:rsidRDefault="00FE4D05" w:rsidP="00D0520F">
      <w:r>
        <w:t xml:space="preserve">Asha Hassan </w:t>
      </w:r>
    </w:p>
    <w:p w14:paraId="33914D4D" w14:textId="77777777" w:rsidR="00FE4D05" w:rsidRDefault="00FE4D05" w:rsidP="00D0520F">
      <w:r>
        <w:t>1 9 Sundew Street Coventry</w:t>
      </w:r>
    </w:p>
    <w:p w14:paraId="0F4BF955" w14:textId="7BDD63C6" w:rsidR="00FE4D05" w:rsidRDefault="00FE4D05" w:rsidP="00D0520F">
      <w:r>
        <w:t xml:space="preserve">CV2 1SY    </w:t>
      </w:r>
    </w:p>
    <w:p w14:paraId="12CDF312" w14:textId="77777777" w:rsidR="00FE4D05" w:rsidRDefault="00FE4D05" w:rsidP="00D0520F"/>
    <w:p w14:paraId="4BB48E16" w14:textId="7819DA05" w:rsidR="00D0520F" w:rsidRPr="00D0520F" w:rsidRDefault="00D0520F" w:rsidP="00D0520F">
      <w:r w:rsidRPr="00D0520F">
        <w:t>Dear Younger Me,</w:t>
      </w:r>
    </w:p>
    <w:p w14:paraId="68BBCAF7" w14:textId="4A072285" w:rsidR="00D0520F" w:rsidRPr="00D0520F" w:rsidRDefault="00D0520F" w:rsidP="00D0520F">
      <w:r w:rsidRPr="00D0520F">
        <w:t>I remember that you were so carried away at that moment when you had to pass through this painful period</w:t>
      </w:r>
      <w:r w:rsidR="002A7D0D">
        <w:t>,</w:t>
      </w:r>
      <w:r w:rsidRPr="00D0520F">
        <w:t xml:space="preserve"> when everything seemed to be blurred and stressful. You were trying to balance between responsibilities, demands and self-depreciation. To be a strong person was to leave your feelings behind you</w:t>
      </w:r>
      <w:r w:rsidR="002A7D0D">
        <w:t>,</w:t>
      </w:r>
      <w:r w:rsidRPr="00D0520F">
        <w:t xml:space="preserve"> thought. What you were not aware </w:t>
      </w:r>
      <w:r w:rsidR="002A7D0D">
        <w:t xml:space="preserve">of </w:t>
      </w:r>
      <w:r w:rsidRPr="00D0520F">
        <w:t>is that it is the quality of knowing and managing your emotions that makes the real power - it is emotional intelligence</w:t>
      </w:r>
      <w:r w:rsidR="00912AD1">
        <w:t xml:space="preserve"> (</w:t>
      </w:r>
      <w:r w:rsidR="00912AD1" w:rsidRPr="00912AD1">
        <w:t>Bhuvaneswari and Vijayakumar, 2021</w:t>
      </w:r>
      <w:r w:rsidR="00912AD1">
        <w:t>)</w:t>
      </w:r>
      <w:r w:rsidR="00912AD1" w:rsidRPr="00912AD1">
        <w:t xml:space="preserve">. </w:t>
      </w:r>
    </w:p>
    <w:p w14:paraId="42354B48" w14:textId="29617F37" w:rsidR="00D0520F" w:rsidRPr="00D0520F" w:rsidRDefault="00D0520F" w:rsidP="00D0520F">
      <w:r w:rsidRPr="00D0520F">
        <w:t xml:space="preserve">You would have responded differently if you had realised </w:t>
      </w:r>
      <w:r w:rsidR="002A7D0D" w:rsidRPr="00D0520F">
        <w:t>how</w:t>
      </w:r>
      <w:r w:rsidRPr="00D0520F">
        <w:t xml:space="preserve"> you felt</w:t>
      </w:r>
      <w:r w:rsidR="002A7D0D">
        <w:t>, rather</w:t>
      </w:r>
      <w:r w:rsidRPr="00D0520F">
        <w:t xml:space="preserve"> than </w:t>
      </w:r>
      <w:r w:rsidR="002A7D0D">
        <w:t xml:space="preserve">to </w:t>
      </w:r>
      <w:r w:rsidRPr="00D0520F">
        <w:t>disapprove those feelings. Emotional intelligence would have helped you to pause, think and seek other positive ways of addressing the frustrations or the fear. Being aware of what made you feel anxious or discouraged would have helped you to explain your needs better and seek assistance without pressing the load.</w:t>
      </w:r>
      <w:r>
        <w:t xml:space="preserve"> </w:t>
      </w:r>
      <w:r w:rsidRPr="00D0520F">
        <w:t>The strength was also gaining momentum in you</w:t>
      </w:r>
      <w:r w:rsidR="002A7D0D">
        <w:t>,</w:t>
      </w:r>
      <w:r w:rsidRPr="00D0520F">
        <w:t xml:space="preserve"> even though you may not have perceived it. The failure that you went through was training you to adapt and get back on your feet. You would have done better justice to yourself had you viewed difficulties as the avenue of self-growth rather than personal defeat. Resilience does not know how to avoid and run away</w:t>
      </w:r>
      <w:r w:rsidR="002A7D0D">
        <w:t>,</w:t>
      </w:r>
      <w:r w:rsidRPr="00D0520F">
        <w:t xml:space="preserve"> but it is the learning power to transform and </w:t>
      </w:r>
      <w:r>
        <w:t>continue</w:t>
      </w:r>
      <w:r w:rsidRPr="00D0520F">
        <w:t xml:space="preserve"> with it.</w:t>
      </w:r>
    </w:p>
    <w:p w14:paraId="170ACDA5" w14:textId="429AA8B8" w:rsidR="00D0520F" w:rsidRPr="00D0520F" w:rsidRDefault="00D0520F" w:rsidP="00D0520F">
      <w:r w:rsidRPr="00D0520F">
        <w:t xml:space="preserve">Reflectively, I would want you to </w:t>
      </w:r>
      <w:r>
        <w:t>realise</w:t>
      </w:r>
      <w:r w:rsidRPr="00D0520F">
        <w:t xml:space="preserve"> that seeking help, boundaries and self-empowerment would not have rendered you weak. Empowered you</w:t>
      </w:r>
      <w:r w:rsidR="002A7D0D">
        <w:t>,</w:t>
      </w:r>
      <w:r w:rsidRPr="00D0520F">
        <w:t xml:space="preserve"> they would have made. The outcome of the difficulties that you experienced is your present confidence and emotional sensitivity</w:t>
      </w:r>
      <w:r w:rsidR="00912AD1">
        <w:t xml:space="preserve"> (</w:t>
      </w:r>
      <w:r w:rsidR="00912AD1" w:rsidRPr="00912AD1">
        <w:t>Cooke</w:t>
      </w:r>
      <w:r w:rsidR="00912AD1">
        <w:t xml:space="preserve"> et al., </w:t>
      </w:r>
      <w:r w:rsidR="00912AD1" w:rsidRPr="00912AD1">
        <w:t>2022</w:t>
      </w:r>
      <w:r w:rsidR="00912AD1">
        <w:t>)</w:t>
      </w:r>
      <w:r w:rsidR="00912AD1" w:rsidRPr="00912AD1">
        <w:t xml:space="preserve">. </w:t>
      </w:r>
      <w:r w:rsidRPr="00D0520F">
        <w:t>Never doubt the process, have confidence in your powers, and never forget that growth is normally formed out of anguish.</w:t>
      </w:r>
    </w:p>
    <w:p w14:paraId="147FEF7D" w14:textId="77777777" w:rsidR="00D0520F" w:rsidRPr="00D0520F" w:rsidRDefault="00D0520F" w:rsidP="00D0520F">
      <w:r w:rsidRPr="00D0520F">
        <w:t>With understanding,</w:t>
      </w:r>
    </w:p>
    <w:p w14:paraId="2ABEF74B" w14:textId="0B1338E6" w:rsidR="0074551A" w:rsidRDefault="00D0520F" w:rsidP="00D0520F">
      <w:r w:rsidRPr="00D0520F">
        <w:t>Your Future Self</w:t>
      </w:r>
    </w:p>
    <w:p w14:paraId="34FA623D" w14:textId="3A44C2C7" w:rsidR="00D80B88" w:rsidRDefault="00D80B88" w:rsidP="00D80B88">
      <w:pPr>
        <w:pStyle w:val="Heading1"/>
        <w:rPr>
          <w:i/>
          <w:iCs/>
          <w:color w:val="FF0000"/>
        </w:rPr>
      </w:pPr>
      <w:bookmarkStart w:id="5" w:name="_Toc222780400"/>
      <w:r>
        <w:lastRenderedPageBreak/>
        <w:t>Task 6- GANTT Chart</w:t>
      </w:r>
      <w:bookmarkEnd w:id="5"/>
    </w:p>
    <w:p w14:paraId="049793A8" w14:textId="77777777" w:rsidR="00D80B88" w:rsidRDefault="00D80B88" w:rsidP="00D80B88">
      <w:pPr>
        <w:rPr>
          <w:rFonts w:ascii="Arial Nova" w:eastAsia="Arial Nova" w:hAnsi="Arial Nova" w:cs="Arial Nova"/>
          <w:i/>
          <w:iCs/>
        </w:rPr>
      </w:pPr>
      <w:r w:rsidRPr="00D17D41">
        <w:rPr>
          <w:rFonts w:ascii="Arial Nova" w:eastAsia="Arial Nova" w:hAnsi="Arial Nova" w:cs="Arial Nova"/>
          <w:i/>
          <w:iCs/>
        </w:rPr>
        <w:t xml:space="preserve">Compile a Gantt chart </w:t>
      </w:r>
      <w:r>
        <w:rPr>
          <w:rFonts w:ascii="Arial Nova" w:eastAsia="Arial Nova" w:hAnsi="Arial Nova" w:cs="Arial Nova"/>
          <w:i/>
          <w:iCs/>
        </w:rPr>
        <w:t>that</w:t>
      </w:r>
      <w:r w:rsidRPr="00D17D41">
        <w:rPr>
          <w:rFonts w:ascii="Arial Nova" w:eastAsia="Arial Nova" w:hAnsi="Arial Nova" w:cs="Arial Nova"/>
          <w:i/>
          <w:iCs/>
        </w:rPr>
        <w:t xml:space="preserve"> illustrates the tasks you must complete to achieve your future employment goals</w:t>
      </w:r>
      <w:r>
        <w:rPr>
          <w:rFonts w:ascii="Arial Nova" w:eastAsia="Arial Nova" w:hAnsi="Arial Nova" w:cs="Arial Nova"/>
          <w:i/>
          <w:iCs/>
        </w:rPr>
        <w:t>.</w:t>
      </w:r>
    </w:p>
    <w:tbl>
      <w:tblPr>
        <w:tblStyle w:val="GridTable6ColourfulAccent4"/>
        <w:tblW w:w="0" w:type="auto"/>
        <w:tblLook w:val="04A0" w:firstRow="1" w:lastRow="0" w:firstColumn="1" w:lastColumn="0" w:noHBand="0" w:noVBand="1"/>
      </w:tblPr>
      <w:tblGrid>
        <w:gridCol w:w="3039"/>
        <w:gridCol w:w="1051"/>
        <w:gridCol w:w="1052"/>
        <w:gridCol w:w="1052"/>
        <w:gridCol w:w="1052"/>
        <w:gridCol w:w="1052"/>
        <w:gridCol w:w="1052"/>
      </w:tblGrid>
      <w:tr w:rsidR="00D80B88" w:rsidRPr="00971692" w14:paraId="0C954C27" w14:textId="77777777" w:rsidTr="00DD03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8512C" w14:textId="77777777" w:rsidR="00D80B88" w:rsidRPr="00971692" w:rsidRDefault="00D80B88" w:rsidP="00DD036D">
            <w:pPr>
              <w:spacing w:after="160"/>
              <w:rPr>
                <w:lang w:val="en-IN"/>
              </w:rPr>
            </w:pPr>
            <w:r w:rsidRPr="00971692">
              <w:rPr>
                <w:lang w:val="en-IN"/>
              </w:rPr>
              <w:t>Tasks</w:t>
            </w:r>
          </w:p>
        </w:tc>
        <w:tc>
          <w:tcPr>
            <w:tcW w:w="0" w:type="auto"/>
            <w:hideMark/>
          </w:tcPr>
          <w:p w14:paraId="481EE737" w14:textId="77777777" w:rsidR="00D80B88" w:rsidRPr="00971692" w:rsidRDefault="00D80B88" w:rsidP="00DD036D">
            <w:pPr>
              <w:spacing w:after="160"/>
              <w:cnfStyle w:val="100000000000" w:firstRow="1" w:lastRow="0" w:firstColumn="0" w:lastColumn="0" w:oddVBand="0" w:evenVBand="0" w:oddHBand="0" w:evenHBand="0" w:firstRowFirstColumn="0" w:firstRowLastColumn="0" w:lastRowFirstColumn="0" w:lastRowLastColumn="0"/>
              <w:rPr>
                <w:lang w:val="en-IN"/>
              </w:rPr>
            </w:pPr>
            <w:r w:rsidRPr="00971692">
              <w:rPr>
                <w:lang w:val="en-IN"/>
              </w:rPr>
              <w:t>Month 1</w:t>
            </w:r>
          </w:p>
        </w:tc>
        <w:tc>
          <w:tcPr>
            <w:tcW w:w="0" w:type="auto"/>
            <w:hideMark/>
          </w:tcPr>
          <w:p w14:paraId="649907D6" w14:textId="77777777" w:rsidR="00D80B88" w:rsidRPr="00971692" w:rsidRDefault="00D80B88" w:rsidP="00DD036D">
            <w:pPr>
              <w:spacing w:after="160"/>
              <w:cnfStyle w:val="100000000000" w:firstRow="1" w:lastRow="0" w:firstColumn="0" w:lastColumn="0" w:oddVBand="0" w:evenVBand="0" w:oddHBand="0" w:evenHBand="0" w:firstRowFirstColumn="0" w:firstRowLastColumn="0" w:lastRowFirstColumn="0" w:lastRowLastColumn="0"/>
              <w:rPr>
                <w:lang w:val="en-IN"/>
              </w:rPr>
            </w:pPr>
            <w:r w:rsidRPr="00971692">
              <w:rPr>
                <w:lang w:val="en-IN"/>
              </w:rPr>
              <w:t>Month 2</w:t>
            </w:r>
          </w:p>
        </w:tc>
        <w:tc>
          <w:tcPr>
            <w:tcW w:w="0" w:type="auto"/>
            <w:hideMark/>
          </w:tcPr>
          <w:p w14:paraId="5DCE9B4B" w14:textId="77777777" w:rsidR="00D80B88" w:rsidRPr="00971692" w:rsidRDefault="00D80B88" w:rsidP="00DD036D">
            <w:pPr>
              <w:spacing w:after="160"/>
              <w:cnfStyle w:val="100000000000" w:firstRow="1" w:lastRow="0" w:firstColumn="0" w:lastColumn="0" w:oddVBand="0" w:evenVBand="0" w:oddHBand="0" w:evenHBand="0" w:firstRowFirstColumn="0" w:firstRowLastColumn="0" w:lastRowFirstColumn="0" w:lastRowLastColumn="0"/>
              <w:rPr>
                <w:lang w:val="en-IN"/>
              </w:rPr>
            </w:pPr>
            <w:r w:rsidRPr="00971692">
              <w:rPr>
                <w:lang w:val="en-IN"/>
              </w:rPr>
              <w:t>Month 3</w:t>
            </w:r>
          </w:p>
        </w:tc>
        <w:tc>
          <w:tcPr>
            <w:tcW w:w="0" w:type="auto"/>
            <w:hideMark/>
          </w:tcPr>
          <w:p w14:paraId="5A28846E" w14:textId="77777777" w:rsidR="00D80B88" w:rsidRPr="00971692" w:rsidRDefault="00D80B88" w:rsidP="00DD036D">
            <w:pPr>
              <w:spacing w:after="160"/>
              <w:cnfStyle w:val="100000000000" w:firstRow="1" w:lastRow="0" w:firstColumn="0" w:lastColumn="0" w:oddVBand="0" w:evenVBand="0" w:oddHBand="0" w:evenHBand="0" w:firstRowFirstColumn="0" w:firstRowLastColumn="0" w:lastRowFirstColumn="0" w:lastRowLastColumn="0"/>
              <w:rPr>
                <w:lang w:val="en-IN"/>
              </w:rPr>
            </w:pPr>
            <w:r w:rsidRPr="00971692">
              <w:rPr>
                <w:lang w:val="en-IN"/>
              </w:rPr>
              <w:t>Month 4</w:t>
            </w:r>
          </w:p>
        </w:tc>
        <w:tc>
          <w:tcPr>
            <w:tcW w:w="0" w:type="auto"/>
            <w:hideMark/>
          </w:tcPr>
          <w:p w14:paraId="5F6D5749" w14:textId="77777777" w:rsidR="00D80B88" w:rsidRPr="00971692" w:rsidRDefault="00D80B88" w:rsidP="00DD036D">
            <w:pPr>
              <w:spacing w:after="160"/>
              <w:cnfStyle w:val="100000000000" w:firstRow="1" w:lastRow="0" w:firstColumn="0" w:lastColumn="0" w:oddVBand="0" w:evenVBand="0" w:oddHBand="0" w:evenHBand="0" w:firstRowFirstColumn="0" w:firstRowLastColumn="0" w:lastRowFirstColumn="0" w:lastRowLastColumn="0"/>
              <w:rPr>
                <w:lang w:val="en-IN"/>
              </w:rPr>
            </w:pPr>
            <w:r w:rsidRPr="00971692">
              <w:rPr>
                <w:lang w:val="en-IN"/>
              </w:rPr>
              <w:t>Month 5</w:t>
            </w:r>
          </w:p>
        </w:tc>
        <w:tc>
          <w:tcPr>
            <w:tcW w:w="0" w:type="auto"/>
            <w:hideMark/>
          </w:tcPr>
          <w:p w14:paraId="00BA77DF" w14:textId="77777777" w:rsidR="00D80B88" w:rsidRPr="00971692" w:rsidRDefault="00D80B88" w:rsidP="00DD036D">
            <w:pPr>
              <w:spacing w:after="160"/>
              <w:cnfStyle w:val="100000000000" w:firstRow="1" w:lastRow="0" w:firstColumn="0" w:lastColumn="0" w:oddVBand="0" w:evenVBand="0" w:oddHBand="0" w:evenHBand="0" w:firstRowFirstColumn="0" w:firstRowLastColumn="0" w:lastRowFirstColumn="0" w:lastRowLastColumn="0"/>
              <w:rPr>
                <w:lang w:val="en-IN"/>
              </w:rPr>
            </w:pPr>
            <w:r w:rsidRPr="00971692">
              <w:rPr>
                <w:lang w:val="en-IN"/>
              </w:rPr>
              <w:t>Month 6</w:t>
            </w:r>
          </w:p>
        </w:tc>
      </w:tr>
      <w:tr w:rsidR="00D80B88" w:rsidRPr="00971692" w14:paraId="0FFF4371" w14:textId="77777777" w:rsidTr="00DD03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97391A" w14:textId="77777777" w:rsidR="00D80B88" w:rsidRPr="00971692" w:rsidRDefault="00D80B88" w:rsidP="00DD036D">
            <w:pPr>
              <w:spacing w:after="160"/>
              <w:rPr>
                <w:lang w:val="en-IN"/>
              </w:rPr>
            </w:pPr>
            <w:r w:rsidRPr="00971692">
              <w:rPr>
                <w:lang w:val="en-IN"/>
              </w:rPr>
              <w:t>Update CV &amp; LinkedIn</w:t>
            </w:r>
          </w:p>
        </w:tc>
        <w:tc>
          <w:tcPr>
            <w:tcW w:w="0" w:type="auto"/>
            <w:hideMark/>
          </w:tcPr>
          <w:p w14:paraId="027683FC"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c>
          <w:tcPr>
            <w:tcW w:w="0" w:type="auto"/>
            <w:hideMark/>
          </w:tcPr>
          <w:p w14:paraId="17B21B23"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26C7D739"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5B987774"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032B7D81"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367A619B"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r>
      <w:tr w:rsidR="00D80B88" w:rsidRPr="00971692" w14:paraId="53AEF7B6" w14:textId="77777777" w:rsidTr="00DD036D">
        <w:tc>
          <w:tcPr>
            <w:cnfStyle w:val="001000000000" w:firstRow="0" w:lastRow="0" w:firstColumn="1" w:lastColumn="0" w:oddVBand="0" w:evenVBand="0" w:oddHBand="0" w:evenHBand="0" w:firstRowFirstColumn="0" w:firstRowLastColumn="0" w:lastRowFirstColumn="0" w:lastRowLastColumn="0"/>
            <w:tcW w:w="0" w:type="auto"/>
            <w:hideMark/>
          </w:tcPr>
          <w:p w14:paraId="4ECAFF25" w14:textId="77777777" w:rsidR="00D80B88" w:rsidRPr="00971692" w:rsidRDefault="00D80B88" w:rsidP="00DD036D">
            <w:pPr>
              <w:spacing w:after="160"/>
              <w:rPr>
                <w:lang w:val="en-IN"/>
              </w:rPr>
            </w:pPr>
            <w:r w:rsidRPr="00971692">
              <w:rPr>
                <w:lang w:val="en-IN"/>
              </w:rPr>
              <w:t>Complete Additional Training</w:t>
            </w:r>
          </w:p>
        </w:tc>
        <w:tc>
          <w:tcPr>
            <w:tcW w:w="0" w:type="auto"/>
            <w:hideMark/>
          </w:tcPr>
          <w:p w14:paraId="5CAB1804"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r w:rsidRPr="00971692">
              <w:rPr>
                <w:lang w:val="en-IN"/>
              </w:rPr>
              <w:t>█████</w:t>
            </w:r>
          </w:p>
        </w:tc>
        <w:tc>
          <w:tcPr>
            <w:tcW w:w="0" w:type="auto"/>
            <w:hideMark/>
          </w:tcPr>
          <w:p w14:paraId="2AC528AC"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r w:rsidRPr="00971692">
              <w:rPr>
                <w:lang w:val="en-IN"/>
              </w:rPr>
              <w:t>█████</w:t>
            </w:r>
          </w:p>
        </w:tc>
        <w:tc>
          <w:tcPr>
            <w:tcW w:w="0" w:type="auto"/>
            <w:hideMark/>
          </w:tcPr>
          <w:p w14:paraId="68B61271"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2BEE6F97"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753BB4F7"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E9A6204"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r>
      <w:tr w:rsidR="00D80B88" w:rsidRPr="00971692" w14:paraId="5655E577" w14:textId="77777777" w:rsidTr="00DD03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61ED29" w14:textId="77777777" w:rsidR="00D80B88" w:rsidRPr="00971692" w:rsidRDefault="00D80B88" w:rsidP="00DD036D">
            <w:pPr>
              <w:spacing w:after="160"/>
              <w:rPr>
                <w:lang w:val="en-IN"/>
              </w:rPr>
            </w:pPr>
            <w:r w:rsidRPr="00971692">
              <w:rPr>
                <w:lang w:val="en-IN"/>
              </w:rPr>
              <w:t>Attend Networking Events</w:t>
            </w:r>
          </w:p>
        </w:tc>
        <w:tc>
          <w:tcPr>
            <w:tcW w:w="0" w:type="auto"/>
            <w:hideMark/>
          </w:tcPr>
          <w:p w14:paraId="19D43B41"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7DF1DBBD"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c>
          <w:tcPr>
            <w:tcW w:w="0" w:type="auto"/>
            <w:hideMark/>
          </w:tcPr>
          <w:p w14:paraId="4287EB87"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c>
          <w:tcPr>
            <w:tcW w:w="0" w:type="auto"/>
            <w:hideMark/>
          </w:tcPr>
          <w:p w14:paraId="73637C45"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c>
          <w:tcPr>
            <w:tcW w:w="0" w:type="auto"/>
            <w:hideMark/>
          </w:tcPr>
          <w:p w14:paraId="4AA3684A"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79E4B738"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r>
      <w:tr w:rsidR="00D80B88" w:rsidRPr="00971692" w14:paraId="7520BF58" w14:textId="77777777" w:rsidTr="00DD036D">
        <w:tc>
          <w:tcPr>
            <w:cnfStyle w:val="001000000000" w:firstRow="0" w:lastRow="0" w:firstColumn="1" w:lastColumn="0" w:oddVBand="0" w:evenVBand="0" w:oddHBand="0" w:evenHBand="0" w:firstRowFirstColumn="0" w:firstRowLastColumn="0" w:lastRowFirstColumn="0" w:lastRowLastColumn="0"/>
            <w:tcW w:w="0" w:type="auto"/>
            <w:hideMark/>
          </w:tcPr>
          <w:p w14:paraId="3850E577" w14:textId="77777777" w:rsidR="00D80B88" w:rsidRPr="00971692" w:rsidRDefault="00D80B88" w:rsidP="00DD036D">
            <w:pPr>
              <w:spacing w:after="160"/>
              <w:rPr>
                <w:lang w:val="en-IN"/>
              </w:rPr>
            </w:pPr>
            <w:r w:rsidRPr="00971692">
              <w:rPr>
                <w:lang w:val="en-IN"/>
              </w:rPr>
              <w:t>Apply for Jobs</w:t>
            </w:r>
          </w:p>
        </w:tc>
        <w:tc>
          <w:tcPr>
            <w:tcW w:w="0" w:type="auto"/>
            <w:hideMark/>
          </w:tcPr>
          <w:p w14:paraId="127FDAE7"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4DFD8D22"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131C3A8E"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r w:rsidRPr="00971692">
              <w:rPr>
                <w:lang w:val="en-IN"/>
              </w:rPr>
              <w:t>█████</w:t>
            </w:r>
          </w:p>
        </w:tc>
        <w:tc>
          <w:tcPr>
            <w:tcW w:w="0" w:type="auto"/>
            <w:hideMark/>
          </w:tcPr>
          <w:p w14:paraId="3CFF0DF6"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r w:rsidRPr="00971692">
              <w:rPr>
                <w:lang w:val="en-IN"/>
              </w:rPr>
              <w:t>█████</w:t>
            </w:r>
          </w:p>
        </w:tc>
        <w:tc>
          <w:tcPr>
            <w:tcW w:w="0" w:type="auto"/>
            <w:hideMark/>
          </w:tcPr>
          <w:p w14:paraId="1FC76EEF"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r w:rsidRPr="00971692">
              <w:rPr>
                <w:lang w:val="en-IN"/>
              </w:rPr>
              <w:t>█████</w:t>
            </w:r>
          </w:p>
        </w:tc>
        <w:tc>
          <w:tcPr>
            <w:tcW w:w="0" w:type="auto"/>
            <w:hideMark/>
          </w:tcPr>
          <w:p w14:paraId="40F79520" w14:textId="77777777" w:rsidR="00D80B88" w:rsidRPr="00971692" w:rsidRDefault="00D80B88" w:rsidP="00DD036D">
            <w:pPr>
              <w:spacing w:after="160"/>
              <w:cnfStyle w:val="000000000000" w:firstRow="0" w:lastRow="0" w:firstColumn="0" w:lastColumn="0" w:oddVBand="0" w:evenVBand="0" w:oddHBand="0" w:evenHBand="0" w:firstRowFirstColumn="0" w:firstRowLastColumn="0" w:lastRowFirstColumn="0" w:lastRowLastColumn="0"/>
              <w:rPr>
                <w:lang w:val="en-IN"/>
              </w:rPr>
            </w:pPr>
          </w:p>
        </w:tc>
      </w:tr>
      <w:tr w:rsidR="00D80B88" w:rsidRPr="00971692" w14:paraId="2558255D" w14:textId="77777777" w:rsidTr="00DD03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598131" w14:textId="77777777" w:rsidR="00D80B88" w:rsidRPr="00971692" w:rsidRDefault="00D80B88" w:rsidP="00DD036D">
            <w:pPr>
              <w:spacing w:after="160"/>
              <w:rPr>
                <w:lang w:val="en-IN"/>
              </w:rPr>
            </w:pPr>
            <w:r w:rsidRPr="00971692">
              <w:rPr>
                <w:lang w:val="en-IN"/>
              </w:rPr>
              <w:t>Prepare for Interviews</w:t>
            </w:r>
          </w:p>
        </w:tc>
        <w:tc>
          <w:tcPr>
            <w:tcW w:w="0" w:type="auto"/>
            <w:hideMark/>
          </w:tcPr>
          <w:p w14:paraId="78BDEFC4"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29A43089"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1AE6B4D7"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1FB45102"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c>
          <w:tcPr>
            <w:tcW w:w="0" w:type="auto"/>
            <w:hideMark/>
          </w:tcPr>
          <w:p w14:paraId="63947657"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c>
          <w:tcPr>
            <w:tcW w:w="0" w:type="auto"/>
            <w:hideMark/>
          </w:tcPr>
          <w:p w14:paraId="518CE5C9" w14:textId="77777777" w:rsidR="00D80B88" w:rsidRPr="00971692" w:rsidRDefault="00D80B88" w:rsidP="00DD036D">
            <w:pPr>
              <w:spacing w:after="160"/>
              <w:cnfStyle w:val="000000100000" w:firstRow="0" w:lastRow="0" w:firstColumn="0" w:lastColumn="0" w:oddVBand="0" w:evenVBand="0" w:oddHBand="1" w:evenHBand="0" w:firstRowFirstColumn="0" w:firstRowLastColumn="0" w:lastRowFirstColumn="0" w:lastRowLastColumn="0"/>
              <w:rPr>
                <w:lang w:val="en-IN"/>
              </w:rPr>
            </w:pPr>
            <w:r w:rsidRPr="00971692">
              <w:rPr>
                <w:lang w:val="en-IN"/>
              </w:rPr>
              <w:t>█████</w:t>
            </w:r>
          </w:p>
        </w:tc>
      </w:tr>
    </w:tbl>
    <w:p w14:paraId="419E365A" w14:textId="77777777" w:rsidR="00D80B88" w:rsidRDefault="00D80B88" w:rsidP="00D80B88"/>
    <w:p w14:paraId="6D98052A" w14:textId="77777777" w:rsidR="00D80B88" w:rsidRPr="00915DF9" w:rsidRDefault="00D80B88" w:rsidP="00D80B88">
      <w:r w:rsidRPr="00915DF9">
        <w:t xml:space="preserve">The Gantt chart is a systematic </w:t>
      </w:r>
      <w:r>
        <w:t>six-month</w:t>
      </w:r>
      <w:r w:rsidRPr="00915DF9">
        <w:t xml:space="preserve"> program to help me meet my future employment objectives. Month 1 is dedicated to updating my CV and LinkedIn profile so that my skills, qualifications, and experience </w:t>
      </w:r>
      <w:r>
        <w:t>can</w:t>
      </w:r>
      <w:r w:rsidRPr="00915DF9">
        <w:t xml:space="preserve"> be represented professionally. Months 1 and 2 will be used to complete further relevant training to strengthen my knowledge and become more employable. Between the Months 2 and 4, I will participate in networking events to establish professional networks and increase my employment future. The job applications will be opened in Month 3 and will go through till Month 5</w:t>
      </w:r>
      <w:r>
        <w:t>,</w:t>
      </w:r>
      <w:r w:rsidRPr="00915DF9">
        <w:t xml:space="preserve"> as it will give time to find good jobs and </w:t>
      </w:r>
      <w:proofErr w:type="spellStart"/>
      <w:r>
        <w:t>customise</w:t>
      </w:r>
      <w:proofErr w:type="spellEnd"/>
      <w:r w:rsidRPr="00915DF9">
        <w:t xml:space="preserve"> applications. Lastly, Months 4-6 will focus on how to prepare </w:t>
      </w:r>
      <w:r>
        <w:t xml:space="preserve">for </w:t>
      </w:r>
      <w:r w:rsidRPr="00915DF9">
        <w:t xml:space="preserve">interviews, such as </w:t>
      </w:r>
      <w:proofErr w:type="spellStart"/>
      <w:r>
        <w:t>practising</w:t>
      </w:r>
      <w:proofErr w:type="spellEnd"/>
      <w:r w:rsidRPr="00915DF9">
        <w:t xml:space="preserve"> the questions and learning more about employers. The timeline would assist me in maintaining the </w:t>
      </w:r>
      <w:proofErr w:type="spellStart"/>
      <w:r w:rsidRPr="00915DF9">
        <w:t>organisation</w:t>
      </w:r>
      <w:proofErr w:type="spellEnd"/>
      <w:r w:rsidRPr="00915DF9">
        <w:t xml:space="preserve">, giving realistic deadlines, and tracking my progress. </w:t>
      </w:r>
    </w:p>
    <w:p w14:paraId="36F9EAF7" w14:textId="77777777" w:rsidR="00D80B88" w:rsidRDefault="00D80B88">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C0B20BA" w14:textId="3563211B" w:rsidR="00D80B88" w:rsidRPr="0074551A" w:rsidRDefault="00D80B88" w:rsidP="00D80B88">
      <w:pPr>
        <w:pStyle w:val="Heading1"/>
      </w:pPr>
      <w:bookmarkStart w:id="6" w:name="_Toc222780401"/>
      <w:r>
        <w:lastRenderedPageBreak/>
        <w:t>Task 7- Making Changes- Report</w:t>
      </w:r>
      <w:bookmarkEnd w:id="6"/>
    </w:p>
    <w:p w14:paraId="0648975E" w14:textId="77777777" w:rsidR="00D80B88" w:rsidRPr="003F116E" w:rsidRDefault="00D80B88" w:rsidP="00D80B88">
      <w:pPr>
        <w:rPr>
          <w:b/>
          <w:bCs/>
        </w:rPr>
      </w:pPr>
      <w:r w:rsidRPr="003F116E">
        <w:rPr>
          <w:b/>
          <w:bCs/>
        </w:rPr>
        <w:t>Introduction</w:t>
      </w:r>
    </w:p>
    <w:p w14:paraId="29E3B556" w14:textId="77777777" w:rsidR="00D80B88" w:rsidRDefault="00D80B88" w:rsidP="00D80B88">
      <w:r>
        <w:t>By being the manager of a care home, I would wish to propose the introduction of a digital care planning system to replace the existing paper-based documentation. This modification is required to enhance the quality of person-</w:t>
      </w:r>
      <w:proofErr w:type="spellStart"/>
      <w:r>
        <w:t>centred</w:t>
      </w:r>
      <w:proofErr w:type="spellEnd"/>
      <w:r>
        <w:t xml:space="preserve"> care, accuracy, efficiency, and communication. Digital systems have the potential to improve record-keeping, </w:t>
      </w:r>
      <w:proofErr w:type="spellStart"/>
      <w:r>
        <w:t>minimise</w:t>
      </w:r>
      <w:proofErr w:type="spellEnd"/>
      <w:r>
        <w:t xml:space="preserve"> errors, and enable information to be updated in real-time, which can help improve the outcomes of residents and adhere to regulatory requirements.</w:t>
      </w:r>
    </w:p>
    <w:p w14:paraId="1FB062F6" w14:textId="77777777" w:rsidR="00D80B88" w:rsidRPr="003F116E" w:rsidRDefault="00D80B88" w:rsidP="00D80B88">
      <w:pPr>
        <w:rPr>
          <w:b/>
          <w:bCs/>
        </w:rPr>
      </w:pPr>
      <w:r w:rsidRPr="003F116E">
        <w:rPr>
          <w:b/>
          <w:bCs/>
        </w:rPr>
        <w:t>Main Body</w:t>
      </w:r>
    </w:p>
    <w:p w14:paraId="4CD12C1E" w14:textId="77777777" w:rsidR="00D80B88" w:rsidRDefault="00D80B88" w:rsidP="00D80B88">
      <w:r>
        <w:t>To effect this change successfully, I will apply the Unfreeze-Change-Refreeze model by Kurt Lewin (</w:t>
      </w:r>
      <w:r w:rsidRPr="003F116E">
        <w:t>Barrett</w:t>
      </w:r>
      <w:r>
        <w:t xml:space="preserve"> </w:t>
      </w:r>
      <w:r w:rsidRPr="003F116E">
        <w:t>and Zakaria, 2023</w:t>
      </w:r>
      <w:r>
        <w:t>)</w:t>
      </w:r>
      <w:r w:rsidRPr="003F116E">
        <w:t>. </w:t>
      </w:r>
      <w:r>
        <w:t xml:space="preserve">During the unfreeze phase, I will be straightforward with employees on the necessity of the change and the advantages to the residents and employees. Meetings between staff will offer a chance to address issues and </w:t>
      </w:r>
      <w:proofErr w:type="spellStart"/>
      <w:r>
        <w:t>minimise</w:t>
      </w:r>
      <w:proofErr w:type="spellEnd"/>
      <w:r>
        <w:t xml:space="preserve"> opposition. The change stage will involve elaborate training to </w:t>
      </w:r>
      <w:proofErr w:type="spellStart"/>
      <w:r>
        <w:t>instil</w:t>
      </w:r>
      <w:proofErr w:type="spellEnd"/>
      <w:r>
        <w:t xml:space="preserve"> digital skills and confidence. Continued IT assistance and monitoring shall make staff feel </w:t>
      </w:r>
      <w:proofErr w:type="spellStart"/>
      <w:r>
        <w:t>favoured</w:t>
      </w:r>
      <w:proofErr w:type="spellEnd"/>
      <w:r>
        <w:t>. Lastly, during the refreeze, digital documentation will be the norm, which is enabled by a regular monitoring and feedback system. This transition requires strong leadership, communication, and emotional intelligence to cope with this transition (</w:t>
      </w:r>
      <w:proofErr w:type="spellStart"/>
      <w:r w:rsidRPr="003204CC">
        <w:t>Motlhanke</w:t>
      </w:r>
      <w:proofErr w:type="spellEnd"/>
      <w:r>
        <w:t xml:space="preserve"> </w:t>
      </w:r>
      <w:r w:rsidRPr="003204CC">
        <w:t xml:space="preserve">and </w:t>
      </w:r>
      <w:proofErr w:type="spellStart"/>
      <w:r w:rsidRPr="003204CC">
        <w:t>Naong</w:t>
      </w:r>
      <w:proofErr w:type="spellEnd"/>
      <w:r w:rsidRPr="003204CC">
        <w:t>, 2021</w:t>
      </w:r>
      <w:r>
        <w:t>)</w:t>
      </w:r>
      <w:r w:rsidRPr="003204CC">
        <w:t xml:space="preserve">. </w:t>
      </w:r>
      <w:r>
        <w:t>John Kotter stresses the need to establish urgency and empower the staff to embrace change.</w:t>
      </w:r>
    </w:p>
    <w:p w14:paraId="0F964FF2" w14:textId="77777777" w:rsidR="00D80B88" w:rsidRPr="003F116E" w:rsidRDefault="00D80B88" w:rsidP="00D80B88">
      <w:pPr>
        <w:rPr>
          <w:b/>
          <w:bCs/>
        </w:rPr>
      </w:pPr>
      <w:r w:rsidRPr="003F116E">
        <w:rPr>
          <w:b/>
          <w:bCs/>
        </w:rPr>
        <w:t>Conclusion</w:t>
      </w:r>
    </w:p>
    <w:p w14:paraId="1485B09D" w14:textId="77777777" w:rsidR="00D80B88" w:rsidRDefault="00D80B88" w:rsidP="00D80B88">
      <w:r>
        <w:t>This initiative will be efficient, lead to better care quality and make the care environment more responsive and modern through the implementation of the structural change management strategies and the support of staff development.</w:t>
      </w:r>
    </w:p>
    <w:p w14:paraId="713C4873" w14:textId="77777777" w:rsidR="00D80B88" w:rsidRDefault="00D80B88">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67D52544" w14:textId="46A2DE70" w:rsidR="00D80B88" w:rsidRDefault="00D80B88" w:rsidP="00D80B88">
      <w:pPr>
        <w:pStyle w:val="Heading1"/>
      </w:pPr>
      <w:bookmarkStart w:id="7" w:name="_Toc222780402"/>
      <w:r>
        <w:lastRenderedPageBreak/>
        <w:t xml:space="preserve">Task 8- </w:t>
      </w:r>
      <w:r w:rsidRPr="021F216E">
        <w:t>Self-Reflection</w:t>
      </w:r>
      <w:bookmarkEnd w:id="7"/>
      <w:r w:rsidRPr="021F216E">
        <w:t xml:space="preserve"> </w:t>
      </w:r>
    </w:p>
    <w:p w14:paraId="77037E50" w14:textId="77777777" w:rsidR="00D80B88" w:rsidRPr="003F116E" w:rsidRDefault="00D80B88" w:rsidP="00D80B88">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 during this module, as well as the knowledge you have gained, and explain how this has developed your skills and informed your future practice (250 words- you must reference the model you use)</w:t>
      </w:r>
    </w:p>
    <w:p w14:paraId="5C11B062" w14:textId="77777777" w:rsidR="00D80B88" w:rsidRPr="003F116E" w:rsidRDefault="00D80B88" w:rsidP="00D80B88">
      <w:r w:rsidRPr="003F116E">
        <w:rPr>
          <w:b/>
          <w:bCs/>
        </w:rPr>
        <w:t>Description:</w:t>
      </w:r>
      <w:r>
        <w:t xml:space="preserve"> In this module, I learned some of the most important issues in health and social care, such as emotional intelligence, resilience, networking, equality and diversity, and change management (</w:t>
      </w:r>
      <w:proofErr w:type="spellStart"/>
      <w:r w:rsidRPr="003204CC">
        <w:t>MacKian</w:t>
      </w:r>
      <w:proofErr w:type="spellEnd"/>
      <w:r w:rsidRPr="003204CC">
        <w:t xml:space="preserve"> and Simons, 2021</w:t>
      </w:r>
      <w:r>
        <w:t>)</w:t>
      </w:r>
      <w:r w:rsidRPr="003204CC">
        <w:t>. </w:t>
      </w:r>
      <w:r>
        <w:t>These domains are critical to the good practice and delivery of high-quality services.</w:t>
      </w:r>
    </w:p>
    <w:p w14:paraId="2DA87A0B" w14:textId="77777777" w:rsidR="00D80B88" w:rsidRDefault="00D80B88" w:rsidP="00D80B88">
      <w:r w:rsidRPr="003F116E">
        <w:rPr>
          <w:b/>
          <w:bCs/>
        </w:rPr>
        <w:t>Feelings:</w:t>
      </w:r>
      <w:r>
        <w:t xml:space="preserve"> At the outset of the module, I was not confident of how these theoretical concepts applied to me on a personal level. My primary perception of them was as an academic subject, and not as a practical skill. </w:t>
      </w:r>
    </w:p>
    <w:p w14:paraId="335EB4B0" w14:textId="77777777" w:rsidR="00D80B88" w:rsidRDefault="00D80B88" w:rsidP="00D80B88">
      <w:r w:rsidRPr="003F116E">
        <w:rPr>
          <w:b/>
          <w:bCs/>
        </w:rPr>
        <w:t>Assessment:</w:t>
      </w:r>
      <w:r>
        <w:t xml:space="preserve"> One of the key positive outcomes was that I was able to have a better understanding of my professional identity (</w:t>
      </w:r>
      <w:r w:rsidRPr="003204CC">
        <w:t>Sarraf-Yazdi</w:t>
      </w:r>
      <w:r>
        <w:t xml:space="preserve"> et al., </w:t>
      </w:r>
      <w:r w:rsidRPr="003204CC">
        <w:t>2021</w:t>
      </w:r>
      <w:r>
        <w:t>)</w:t>
      </w:r>
      <w:r w:rsidRPr="003204CC">
        <w:t xml:space="preserve">. </w:t>
      </w:r>
      <w:r>
        <w:t xml:space="preserve">I also gained more self-awareness, and that is with respect to communication and emotional control. </w:t>
      </w:r>
    </w:p>
    <w:p w14:paraId="5346A2B9" w14:textId="77777777" w:rsidR="00D80B88" w:rsidRDefault="00D80B88" w:rsidP="00D80B88">
      <w:r w:rsidRPr="003F116E">
        <w:rPr>
          <w:b/>
          <w:bCs/>
        </w:rPr>
        <w:t>Analysis:</w:t>
      </w:r>
      <w:r>
        <w:t xml:space="preserve"> The module has shown that health and social care success is not only based on technical knowledge but also on leadership, adaptability, and inclusive practice. </w:t>
      </w:r>
    </w:p>
    <w:p w14:paraId="57DD646E" w14:textId="77777777" w:rsidR="00D80B88" w:rsidRDefault="00D80B88" w:rsidP="00D80B88">
      <w:r w:rsidRPr="003F116E">
        <w:rPr>
          <w:b/>
          <w:bCs/>
        </w:rPr>
        <w:t>Conclusion:</w:t>
      </w:r>
      <w:r>
        <w:t xml:space="preserve"> I have come to understand that reflection is a process that cannot be stopped when growing. To improve the quality of care I provide, in future practice, I will use the reflective models on a regular basis, request feedback, and keep building my resilience and communication skills.</w:t>
      </w:r>
    </w:p>
    <w:p w14:paraId="6362A5E7" w14:textId="77777777" w:rsidR="00D80B88" w:rsidRPr="003F116E" w:rsidRDefault="00D80B88" w:rsidP="00D80B88">
      <w:r w:rsidRPr="003F116E">
        <w:rPr>
          <w:b/>
          <w:bCs/>
        </w:rPr>
        <w:t>Action Plan:</w:t>
      </w:r>
      <w:r>
        <w:t xml:space="preserve"> To enhance the quality of care I deliver, I will engage in reflective thinking on a regular basis, invite positive feedback, and train my resilience and communication skills in future practice.</w:t>
      </w:r>
    </w:p>
    <w:p w14:paraId="16E6F574" w14:textId="77777777" w:rsidR="00D80B88" w:rsidRDefault="00D80B88">
      <w:pPr>
        <w:spacing w:line="279" w:lineRule="auto"/>
        <w:jc w:val="left"/>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5A8375DE" w14:textId="5D7970BD" w:rsidR="00D80B88" w:rsidRDefault="00D80B88" w:rsidP="00D80B88">
      <w:pPr>
        <w:pStyle w:val="Heading1"/>
      </w:pPr>
      <w:bookmarkStart w:id="8" w:name="_Toc222780403"/>
      <w:r w:rsidRPr="021F216E">
        <w:lastRenderedPageBreak/>
        <w:t>Reference List</w:t>
      </w:r>
      <w:bookmarkEnd w:id="8"/>
      <w:r>
        <w:t xml:space="preserve"> </w:t>
      </w:r>
    </w:p>
    <w:p w14:paraId="435F5D16" w14:textId="77777777" w:rsidR="00FE4D05" w:rsidRDefault="00FE4D05" w:rsidP="00801F8F"/>
    <w:p w14:paraId="70DE249A" w14:textId="77777777" w:rsidR="00FE4D05" w:rsidRDefault="00FE4D05" w:rsidP="00FE4D05">
      <w:pPr>
        <w:pStyle w:val="ListParagraph"/>
        <w:numPr>
          <w:ilvl w:val="0"/>
          <w:numId w:val="5"/>
        </w:numPr>
      </w:pPr>
      <w:r w:rsidRPr="008076D8">
        <w:t xml:space="preserve">Assessment, A.R.E., Krishnan, M., Orlando, C. and Cook, J. </w:t>
      </w:r>
      <w:r>
        <w:t>(</w:t>
      </w:r>
      <w:r w:rsidRPr="008076D8">
        <w:t>2025</w:t>
      </w:r>
      <w:r>
        <w:t>)</w:t>
      </w:r>
      <w:r w:rsidRPr="008076D8">
        <w:t xml:space="preserve">. What works to promote employer action and </w:t>
      </w:r>
      <w:proofErr w:type="spellStart"/>
      <w:r w:rsidRPr="008076D8">
        <w:t>behaviour</w:t>
      </w:r>
      <w:proofErr w:type="spellEnd"/>
      <w:r w:rsidRPr="008076D8">
        <w:t xml:space="preserve"> change in relation to equality, diversity and inclusion (EDI).</w:t>
      </w:r>
    </w:p>
    <w:p w14:paraId="152F2D52" w14:textId="77777777" w:rsidR="00FE4D05" w:rsidRDefault="00FE4D05" w:rsidP="00FE4D05">
      <w:pPr>
        <w:pStyle w:val="ListParagraph"/>
        <w:numPr>
          <w:ilvl w:val="0"/>
          <w:numId w:val="5"/>
        </w:numPr>
      </w:pPr>
      <w:r w:rsidRPr="003F116E">
        <w:t xml:space="preserve">Barrett, B. and Zakaria, R. </w:t>
      </w:r>
      <w:r>
        <w:t>(</w:t>
      </w:r>
      <w:r w:rsidRPr="003F116E">
        <w:t>2023</w:t>
      </w:r>
      <w:r>
        <w:t>)</w:t>
      </w:r>
      <w:r w:rsidRPr="003F116E">
        <w:t>. </w:t>
      </w:r>
      <w:proofErr w:type="spellStart"/>
      <w:r w:rsidRPr="00FE4D05">
        <w:rPr>
          <w:i/>
          <w:iCs/>
        </w:rPr>
        <w:t>Organisational</w:t>
      </w:r>
      <w:proofErr w:type="spellEnd"/>
      <w:r w:rsidRPr="00FE4D05">
        <w:rPr>
          <w:i/>
          <w:iCs/>
        </w:rPr>
        <w:t xml:space="preserve"> Change Models</w:t>
      </w:r>
      <w:r w:rsidRPr="003F116E">
        <w:t>. SAGE Publications, Inc</w:t>
      </w:r>
      <w:r>
        <w:t>.</w:t>
      </w:r>
    </w:p>
    <w:p w14:paraId="4DEA628D" w14:textId="77777777" w:rsidR="00FE4D05" w:rsidRDefault="00FE4D05" w:rsidP="00FE4D05">
      <w:pPr>
        <w:pStyle w:val="ListParagraph"/>
        <w:numPr>
          <w:ilvl w:val="0"/>
          <w:numId w:val="5"/>
        </w:numPr>
      </w:pPr>
      <w:r w:rsidRPr="00912AD1">
        <w:t xml:space="preserve">Bhuvaneswari, G. and Vijayakumar, S. </w:t>
      </w:r>
      <w:r>
        <w:t>(</w:t>
      </w:r>
      <w:r w:rsidRPr="00912AD1">
        <w:t>2021</w:t>
      </w:r>
      <w:r>
        <w:t>)</w:t>
      </w:r>
      <w:r w:rsidRPr="00912AD1">
        <w:t xml:space="preserve">. Emotional intelligence and values in </w:t>
      </w:r>
      <w:r>
        <w:t xml:space="preserve">the </w:t>
      </w:r>
      <w:r w:rsidRPr="00912AD1">
        <w:t xml:space="preserve">digital world through emoticons among </w:t>
      </w:r>
      <w:proofErr w:type="spellStart"/>
      <w:r w:rsidRPr="00912AD1">
        <w:t>indian</w:t>
      </w:r>
      <w:proofErr w:type="spellEnd"/>
      <w:r w:rsidRPr="00912AD1">
        <w:t xml:space="preserve"> students and faculty. </w:t>
      </w:r>
      <w:r w:rsidRPr="00FE4D05">
        <w:rPr>
          <w:i/>
          <w:iCs/>
        </w:rPr>
        <w:t>International Journal of Asian Education</w:t>
      </w:r>
      <w:r w:rsidRPr="00912AD1">
        <w:t>, </w:t>
      </w:r>
      <w:r w:rsidRPr="00FE4D05">
        <w:rPr>
          <w:i/>
          <w:iCs/>
        </w:rPr>
        <w:t>2</w:t>
      </w:r>
      <w:r w:rsidRPr="00912AD1">
        <w:t>(2), pp.267-276.</w:t>
      </w:r>
    </w:p>
    <w:p w14:paraId="33D3AB2B" w14:textId="77777777" w:rsidR="00FE4D05" w:rsidRDefault="00FE4D05" w:rsidP="00FE4D05">
      <w:pPr>
        <w:pStyle w:val="ListParagraph"/>
        <w:numPr>
          <w:ilvl w:val="0"/>
          <w:numId w:val="5"/>
        </w:numPr>
      </w:pPr>
      <w:r w:rsidRPr="008076D8">
        <w:t xml:space="preserve">Block Jr, R., Golder, M. and Golder, S.N. </w:t>
      </w:r>
      <w:r>
        <w:t>(</w:t>
      </w:r>
      <w:r w:rsidRPr="008076D8">
        <w:t>2023</w:t>
      </w:r>
      <w:r>
        <w:t>)</w:t>
      </w:r>
      <w:r w:rsidRPr="008076D8">
        <w:t>. Evaluating claims of intersectionality. </w:t>
      </w:r>
      <w:r w:rsidRPr="00FE4D05">
        <w:rPr>
          <w:i/>
          <w:iCs/>
        </w:rPr>
        <w:t>The Journal of Politics</w:t>
      </w:r>
      <w:r w:rsidRPr="008076D8">
        <w:t>, </w:t>
      </w:r>
      <w:r w:rsidRPr="00FE4D05">
        <w:rPr>
          <w:i/>
          <w:iCs/>
        </w:rPr>
        <w:t>85</w:t>
      </w:r>
      <w:r w:rsidRPr="008076D8">
        <w:t>(3), pp.795-811.</w:t>
      </w:r>
    </w:p>
    <w:p w14:paraId="5A5A5255" w14:textId="77777777" w:rsidR="00FE4D05" w:rsidRDefault="00FE4D05" w:rsidP="00FE4D05">
      <w:pPr>
        <w:pStyle w:val="ListParagraph"/>
        <w:numPr>
          <w:ilvl w:val="0"/>
          <w:numId w:val="5"/>
        </w:numPr>
      </w:pPr>
      <w:r w:rsidRPr="00912AD1">
        <w:t xml:space="preserve">Busby, N. </w:t>
      </w:r>
      <w:r>
        <w:t>(</w:t>
      </w:r>
      <w:r w:rsidRPr="00912AD1">
        <w:t>2024</w:t>
      </w:r>
      <w:r>
        <w:t>)</w:t>
      </w:r>
      <w:r w:rsidRPr="00912AD1">
        <w:t>. The worker protection (amendment of equality act) act 2023: implications for protection against sexual harassment. </w:t>
      </w:r>
      <w:r w:rsidRPr="00FE4D05">
        <w:rPr>
          <w:i/>
          <w:iCs/>
        </w:rPr>
        <w:t>Industrial Law Journal</w:t>
      </w:r>
      <w:r w:rsidRPr="00912AD1">
        <w:t>, </w:t>
      </w:r>
      <w:r w:rsidRPr="00FE4D05">
        <w:rPr>
          <w:i/>
          <w:iCs/>
        </w:rPr>
        <w:t>53</w:t>
      </w:r>
      <w:r w:rsidRPr="00912AD1">
        <w:t>(3), pp.505-523.</w:t>
      </w:r>
    </w:p>
    <w:p w14:paraId="56156C2E" w14:textId="77777777" w:rsidR="00FE4D05" w:rsidRDefault="00FE4D05" w:rsidP="00FE4D05">
      <w:pPr>
        <w:pStyle w:val="ListParagraph"/>
        <w:numPr>
          <w:ilvl w:val="0"/>
          <w:numId w:val="5"/>
        </w:numPr>
      </w:pPr>
      <w:r w:rsidRPr="00912AD1">
        <w:t xml:space="preserve">Chung, H. </w:t>
      </w:r>
      <w:r>
        <w:t>(</w:t>
      </w:r>
      <w:r w:rsidRPr="00912AD1">
        <w:t>2022</w:t>
      </w:r>
      <w:r>
        <w:t>)</w:t>
      </w:r>
      <w:r w:rsidRPr="00912AD1">
        <w:t>. </w:t>
      </w:r>
      <w:r w:rsidRPr="00FE4D05">
        <w:rPr>
          <w:i/>
          <w:iCs/>
        </w:rPr>
        <w:t>The flexibility paradox: Why flexible working leads to (self-) exploitation</w:t>
      </w:r>
      <w:r w:rsidRPr="00912AD1">
        <w:t>. Policy Press.</w:t>
      </w:r>
    </w:p>
    <w:p w14:paraId="0EE410BB" w14:textId="77777777" w:rsidR="00FE4D05" w:rsidRDefault="00FE4D05" w:rsidP="00FE4D05">
      <w:pPr>
        <w:pStyle w:val="ListParagraph"/>
        <w:numPr>
          <w:ilvl w:val="0"/>
          <w:numId w:val="5"/>
        </w:numPr>
      </w:pPr>
      <w:r w:rsidRPr="008076D8">
        <w:t xml:space="preserve">Cohen, K.A., Stiles-Shields, C., Winquist, N. and Lattie, E.G. </w:t>
      </w:r>
      <w:r>
        <w:t>(</w:t>
      </w:r>
      <w:r w:rsidRPr="008076D8">
        <w:t>2021</w:t>
      </w:r>
      <w:r>
        <w:t>)</w:t>
      </w:r>
      <w:r w:rsidRPr="008076D8">
        <w:t>. Traditional and nontraditional mental healthcare services: usage and preferences among adolescents and younger adults. </w:t>
      </w:r>
      <w:r w:rsidRPr="00FE4D05">
        <w:rPr>
          <w:i/>
          <w:iCs/>
        </w:rPr>
        <w:t xml:space="preserve">The Journal of </w:t>
      </w:r>
      <w:proofErr w:type="spellStart"/>
      <w:r w:rsidRPr="00FE4D05">
        <w:rPr>
          <w:i/>
          <w:iCs/>
        </w:rPr>
        <w:t>Behavioural</w:t>
      </w:r>
      <w:proofErr w:type="spellEnd"/>
      <w:r w:rsidRPr="00FE4D05">
        <w:rPr>
          <w:i/>
          <w:iCs/>
        </w:rPr>
        <w:t xml:space="preserve"> Health Services &amp; Research</w:t>
      </w:r>
      <w:r w:rsidRPr="008076D8">
        <w:t>, </w:t>
      </w:r>
      <w:r w:rsidRPr="00FE4D05">
        <w:rPr>
          <w:i/>
          <w:iCs/>
        </w:rPr>
        <w:t>48</w:t>
      </w:r>
      <w:r w:rsidRPr="008076D8">
        <w:t>(4), pp.537-553.</w:t>
      </w:r>
    </w:p>
    <w:p w14:paraId="5E629E9D" w14:textId="77777777" w:rsidR="00FE4D05" w:rsidRDefault="00FE4D05" w:rsidP="00FE4D05">
      <w:pPr>
        <w:pStyle w:val="ListParagraph"/>
        <w:numPr>
          <w:ilvl w:val="0"/>
          <w:numId w:val="5"/>
        </w:numPr>
      </w:pPr>
      <w:r w:rsidRPr="00912AD1">
        <w:t xml:space="preserve">Cooke, J.E., Deneault, A.A., Devereux, C., Eirich, R., Fearon, R.P. and Madigan, S. </w:t>
      </w:r>
      <w:r>
        <w:t>(</w:t>
      </w:r>
      <w:r w:rsidRPr="00912AD1">
        <w:t>2022</w:t>
      </w:r>
      <w:r>
        <w:t>)</w:t>
      </w:r>
      <w:r w:rsidRPr="00912AD1">
        <w:t xml:space="preserve">. Parental sensitivity and child </w:t>
      </w:r>
      <w:proofErr w:type="spellStart"/>
      <w:r>
        <w:t>behavioural</w:t>
      </w:r>
      <w:proofErr w:type="spellEnd"/>
      <w:r w:rsidRPr="00912AD1">
        <w:t xml:space="preserve"> problems: A meta-analytic review. </w:t>
      </w:r>
      <w:r w:rsidRPr="00FE4D05">
        <w:rPr>
          <w:i/>
          <w:iCs/>
        </w:rPr>
        <w:t>Child development</w:t>
      </w:r>
      <w:r w:rsidRPr="00912AD1">
        <w:t>, </w:t>
      </w:r>
      <w:r w:rsidRPr="00FE4D05">
        <w:rPr>
          <w:i/>
          <w:iCs/>
        </w:rPr>
        <w:t>93</w:t>
      </w:r>
      <w:r w:rsidRPr="00912AD1">
        <w:t>(5), pp.1231-1248.</w:t>
      </w:r>
    </w:p>
    <w:p w14:paraId="086BCE39" w14:textId="77777777" w:rsidR="00FE4D05" w:rsidRDefault="00FE4D05" w:rsidP="00FE4D05">
      <w:pPr>
        <w:pStyle w:val="ListParagraph"/>
        <w:numPr>
          <w:ilvl w:val="0"/>
          <w:numId w:val="5"/>
        </w:numPr>
      </w:pPr>
      <w:r w:rsidRPr="00152441">
        <w:t xml:space="preserve">Groenewald, E. </w:t>
      </w:r>
      <w:r>
        <w:t>(</w:t>
      </w:r>
      <w:r w:rsidRPr="00152441">
        <w:t>2024</w:t>
      </w:r>
      <w:r>
        <w:t>)</w:t>
      </w:r>
      <w:r w:rsidRPr="00152441">
        <w:t>. Assessing the Role of Leadership in Shaping EDI Policies and Initiatives in Hospitality Industries: A Systematic Review and Meta-analysis Review. </w:t>
      </w:r>
      <w:r w:rsidRPr="00FE4D05">
        <w:rPr>
          <w:i/>
          <w:iCs/>
        </w:rPr>
        <w:t>International Multidisciplinary Journal of Research for Innovation, Sustainability, and Excellence (RISE)</w:t>
      </w:r>
      <w:r w:rsidRPr="00152441">
        <w:t>, </w:t>
      </w:r>
      <w:r w:rsidRPr="00FE4D05">
        <w:rPr>
          <w:i/>
          <w:iCs/>
        </w:rPr>
        <w:t>1</w:t>
      </w:r>
      <w:r w:rsidRPr="00152441">
        <w:t>(1), pp.13-19.</w:t>
      </w:r>
    </w:p>
    <w:p w14:paraId="2AD30460" w14:textId="77777777" w:rsidR="00FE4D05" w:rsidRDefault="00FE4D05" w:rsidP="00FE4D05">
      <w:pPr>
        <w:pStyle w:val="ListParagraph"/>
        <w:numPr>
          <w:ilvl w:val="0"/>
          <w:numId w:val="5"/>
        </w:numPr>
      </w:pPr>
      <w:r w:rsidRPr="008076D8">
        <w:t xml:space="preserve">Hesketh, I. and Stubbs, G. </w:t>
      </w:r>
      <w:r>
        <w:t>(</w:t>
      </w:r>
      <w:r w:rsidRPr="008076D8">
        <w:t>2025</w:t>
      </w:r>
      <w:r>
        <w:t>)</w:t>
      </w:r>
      <w:r w:rsidRPr="008076D8">
        <w:t>. Police recruitment and positive action: the social building blocks of service. </w:t>
      </w:r>
      <w:r w:rsidRPr="00FE4D05">
        <w:rPr>
          <w:i/>
          <w:iCs/>
        </w:rPr>
        <w:t>International journal of police science &amp; management</w:t>
      </w:r>
      <w:r w:rsidRPr="008076D8">
        <w:t>, </w:t>
      </w:r>
      <w:r w:rsidRPr="00FE4D05">
        <w:rPr>
          <w:i/>
          <w:iCs/>
        </w:rPr>
        <w:t>27</w:t>
      </w:r>
      <w:r w:rsidRPr="008076D8">
        <w:t>(1), pp.31-42.</w:t>
      </w:r>
    </w:p>
    <w:p w14:paraId="7C5B9C08" w14:textId="77777777" w:rsidR="00FE4D05" w:rsidRDefault="00FE4D05" w:rsidP="00FE4D05">
      <w:pPr>
        <w:pStyle w:val="ListParagraph"/>
        <w:numPr>
          <w:ilvl w:val="0"/>
          <w:numId w:val="5"/>
        </w:numPr>
      </w:pPr>
      <w:r w:rsidRPr="00FB5D4F">
        <w:t xml:space="preserve">Jezek, F., </w:t>
      </w:r>
      <w:r>
        <w:t>(</w:t>
      </w:r>
      <w:r w:rsidRPr="00FB5D4F">
        <w:t>2024</w:t>
      </w:r>
      <w:r>
        <w:t>)</w:t>
      </w:r>
      <w:r w:rsidRPr="00FB5D4F">
        <w:t>. </w:t>
      </w:r>
      <w:r w:rsidRPr="00FE4D05">
        <w:rPr>
          <w:i/>
          <w:iCs/>
        </w:rPr>
        <w:t xml:space="preserve">How to Effectively Network Within Professional </w:t>
      </w:r>
      <w:proofErr w:type="spellStart"/>
      <w:r w:rsidRPr="00FE4D05">
        <w:rPr>
          <w:i/>
          <w:iCs/>
        </w:rPr>
        <w:t>Organisations</w:t>
      </w:r>
      <w:proofErr w:type="spellEnd"/>
      <w:r w:rsidRPr="00FB5D4F">
        <w:t xml:space="preserve">. </w:t>
      </w:r>
      <w:proofErr w:type="spellStart"/>
      <w:r w:rsidRPr="00FB5D4F">
        <w:t>BoD</w:t>
      </w:r>
      <w:proofErr w:type="spellEnd"/>
      <w:r w:rsidRPr="00FB5D4F">
        <w:t>–Books on Demand.</w:t>
      </w:r>
    </w:p>
    <w:p w14:paraId="617DD1D8" w14:textId="77777777" w:rsidR="00FE4D05" w:rsidRDefault="00FE4D05" w:rsidP="00FE4D05">
      <w:pPr>
        <w:pStyle w:val="ListParagraph"/>
        <w:numPr>
          <w:ilvl w:val="0"/>
          <w:numId w:val="5"/>
        </w:numPr>
      </w:pPr>
      <w:r w:rsidRPr="00801F8F">
        <w:lastRenderedPageBreak/>
        <w:t xml:space="preserve">Khanal, K.N. and Subedi, T.N. </w:t>
      </w:r>
      <w:r>
        <w:t>(</w:t>
      </w:r>
      <w:r w:rsidRPr="00801F8F">
        <w:t>2025</w:t>
      </w:r>
      <w:r>
        <w:t>)</w:t>
      </w:r>
      <w:r w:rsidRPr="00801F8F">
        <w:t>. Social Tapestry of Economic Life from Mark Granovetter’s Idea of Social Embeddedness. </w:t>
      </w:r>
      <w:r w:rsidRPr="00FE4D05">
        <w:rPr>
          <w:i/>
          <w:iCs/>
        </w:rPr>
        <w:t>Journal of Development Review</w:t>
      </w:r>
      <w:r w:rsidRPr="00801F8F">
        <w:t>, </w:t>
      </w:r>
      <w:r w:rsidRPr="00FE4D05">
        <w:rPr>
          <w:i/>
          <w:iCs/>
        </w:rPr>
        <w:t>10</w:t>
      </w:r>
      <w:r w:rsidRPr="00801F8F">
        <w:t>(2), pp.90-113.</w:t>
      </w:r>
    </w:p>
    <w:p w14:paraId="32E83DE3" w14:textId="77777777" w:rsidR="00FE4D05" w:rsidRDefault="00FE4D05" w:rsidP="00FE4D05">
      <w:pPr>
        <w:pStyle w:val="ListParagraph"/>
        <w:numPr>
          <w:ilvl w:val="0"/>
          <w:numId w:val="5"/>
        </w:numPr>
      </w:pPr>
      <w:r w:rsidRPr="00152441">
        <w:t xml:space="preserve">Komi, L.S., Mustapha, A.Y., </w:t>
      </w:r>
      <w:proofErr w:type="spellStart"/>
      <w:r w:rsidRPr="00152441">
        <w:t>Forkuo</w:t>
      </w:r>
      <w:proofErr w:type="spellEnd"/>
      <w:r w:rsidRPr="00152441">
        <w:t xml:space="preserve">, A.Y. and </w:t>
      </w:r>
      <w:proofErr w:type="spellStart"/>
      <w:r w:rsidRPr="00152441">
        <w:t>Osamika</w:t>
      </w:r>
      <w:proofErr w:type="spellEnd"/>
      <w:r w:rsidRPr="00152441">
        <w:t xml:space="preserve">, D. </w:t>
      </w:r>
      <w:r>
        <w:t>(</w:t>
      </w:r>
      <w:r w:rsidRPr="00152441">
        <w:t>2025</w:t>
      </w:r>
      <w:r>
        <w:t>)</w:t>
      </w:r>
      <w:r w:rsidRPr="00152441">
        <w:t xml:space="preserve">. </w:t>
      </w:r>
      <w:proofErr w:type="spellStart"/>
      <w:r>
        <w:t>Analysing</w:t>
      </w:r>
      <w:proofErr w:type="spellEnd"/>
      <w:r w:rsidRPr="00152441">
        <w:t xml:space="preserve"> Health Disparities through Epidemiological Data: A Conceptual Framework for Evidence-Based Solutions. </w:t>
      </w:r>
      <w:r w:rsidRPr="00FE4D05">
        <w:rPr>
          <w:i/>
          <w:iCs/>
        </w:rPr>
        <w:t>International Journal of Scientific Research in Computer Science, Engineering and Information Technology</w:t>
      </w:r>
      <w:r w:rsidRPr="00152441">
        <w:t>, </w:t>
      </w:r>
      <w:r w:rsidRPr="00FE4D05">
        <w:rPr>
          <w:i/>
          <w:iCs/>
        </w:rPr>
        <w:t>11</w:t>
      </w:r>
      <w:r w:rsidRPr="00152441">
        <w:t>(2), pp.3762-3770.</w:t>
      </w:r>
    </w:p>
    <w:p w14:paraId="129AEEF5" w14:textId="77777777" w:rsidR="00FE4D05" w:rsidRDefault="00FE4D05" w:rsidP="00FE4D05">
      <w:pPr>
        <w:pStyle w:val="ListParagraph"/>
        <w:numPr>
          <w:ilvl w:val="0"/>
          <w:numId w:val="5"/>
        </w:numPr>
      </w:pPr>
      <w:proofErr w:type="spellStart"/>
      <w:r w:rsidRPr="003204CC">
        <w:t>MacKian</w:t>
      </w:r>
      <w:proofErr w:type="spellEnd"/>
      <w:r w:rsidRPr="003204CC">
        <w:t xml:space="preserve">, S. and Simons, J. eds. </w:t>
      </w:r>
      <w:r>
        <w:t>(</w:t>
      </w:r>
      <w:r w:rsidRPr="003204CC">
        <w:t>2021</w:t>
      </w:r>
      <w:r>
        <w:t>)</w:t>
      </w:r>
      <w:r w:rsidRPr="003204CC">
        <w:t>. </w:t>
      </w:r>
      <w:r w:rsidRPr="00FE4D05">
        <w:rPr>
          <w:i/>
          <w:iCs/>
        </w:rPr>
        <w:t>Leading, managing, caring: understanding leadership and management in health and social care</w:t>
      </w:r>
      <w:r w:rsidRPr="003204CC">
        <w:t>. Routledge.</w:t>
      </w:r>
    </w:p>
    <w:p w14:paraId="5CCDD70A" w14:textId="77777777" w:rsidR="00FE4D05" w:rsidRDefault="00FE4D05" w:rsidP="00FE4D05">
      <w:pPr>
        <w:pStyle w:val="ListParagraph"/>
        <w:numPr>
          <w:ilvl w:val="0"/>
          <w:numId w:val="5"/>
        </w:numPr>
      </w:pPr>
      <w:r w:rsidRPr="003204CC">
        <w:t xml:space="preserve">Motlhanke, S.D. and </w:t>
      </w:r>
      <w:proofErr w:type="spellStart"/>
      <w:r w:rsidRPr="003204CC">
        <w:t>Naong</w:t>
      </w:r>
      <w:proofErr w:type="spellEnd"/>
      <w:r w:rsidRPr="003204CC">
        <w:t xml:space="preserve">, M.N. </w:t>
      </w:r>
      <w:r>
        <w:t>(</w:t>
      </w:r>
      <w:r w:rsidRPr="003204CC">
        <w:t>2021</w:t>
      </w:r>
      <w:r>
        <w:t>)</w:t>
      </w:r>
      <w:r w:rsidRPr="003204CC">
        <w:t xml:space="preserve">. The impact of emotional intelligence on </w:t>
      </w:r>
      <w:proofErr w:type="spellStart"/>
      <w:r w:rsidRPr="003204CC">
        <w:t>behavioural</w:t>
      </w:r>
      <w:proofErr w:type="spellEnd"/>
      <w:r w:rsidRPr="003204CC">
        <w:t xml:space="preserve"> factors during transition: A case of the Free State Technical and Vocational Education and Training colleges. </w:t>
      </w:r>
      <w:r w:rsidRPr="00FE4D05">
        <w:rPr>
          <w:i/>
          <w:iCs/>
        </w:rPr>
        <w:t>SA Journal of Human Resource Management</w:t>
      </w:r>
      <w:r w:rsidRPr="003204CC">
        <w:t>, </w:t>
      </w:r>
      <w:r w:rsidRPr="00FE4D05">
        <w:rPr>
          <w:i/>
          <w:iCs/>
        </w:rPr>
        <w:t>19</w:t>
      </w:r>
      <w:r w:rsidRPr="003204CC">
        <w:t>, p.10.</w:t>
      </w:r>
    </w:p>
    <w:p w14:paraId="5FBF70A6" w14:textId="77777777" w:rsidR="00FE4D05" w:rsidRDefault="00FE4D05" w:rsidP="00FE4D05">
      <w:pPr>
        <w:pStyle w:val="ListParagraph"/>
        <w:numPr>
          <w:ilvl w:val="0"/>
          <w:numId w:val="5"/>
        </w:numPr>
      </w:pPr>
      <w:r w:rsidRPr="00801F8F">
        <w:t>Oparah-</w:t>
      </w:r>
      <w:proofErr w:type="spellStart"/>
      <w:r w:rsidRPr="00801F8F">
        <w:t>Evoeme</w:t>
      </w:r>
      <w:proofErr w:type="spellEnd"/>
      <w:r w:rsidRPr="00801F8F">
        <w:t xml:space="preserve">, M. </w:t>
      </w:r>
      <w:r>
        <w:t>(</w:t>
      </w:r>
      <w:r w:rsidRPr="00801F8F">
        <w:t>2023</w:t>
      </w:r>
      <w:r>
        <w:t>)</w:t>
      </w:r>
      <w:r w:rsidRPr="00801F8F">
        <w:t>. </w:t>
      </w:r>
      <w:r w:rsidRPr="00FE4D05">
        <w:rPr>
          <w:i/>
          <w:iCs/>
        </w:rPr>
        <w:t>Service changes’ impact on outpatient nurses and health care assistants</w:t>
      </w:r>
      <w:r w:rsidRPr="00801F8F">
        <w:t> (Doctoral dissertation, 88wwz).</w:t>
      </w:r>
    </w:p>
    <w:p w14:paraId="4E517E39" w14:textId="77777777" w:rsidR="00FE4D05" w:rsidRDefault="00FE4D05" w:rsidP="00FE4D05">
      <w:pPr>
        <w:pStyle w:val="ListParagraph"/>
        <w:numPr>
          <w:ilvl w:val="0"/>
          <w:numId w:val="5"/>
        </w:numPr>
      </w:pPr>
      <w:r w:rsidRPr="00801F8F">
        <w:t xml:space="preserve">Sarpong, D. and Maclean, M. </w:t>
      </w:r>
      <w:r>
        <w:t>(</w:t>
      </w:r>
      <w:r w:rsidRPr="00801F8F">
        <w:t>2021</w:t>
      </w:r>
      <w:r>
        <w:t>)</w:t>
      </w:r>
      <w:r w:rsidRPr="00801F8F">
        <w:t>. Moving on up? Exploring the career journeys of skilled migrants in the professions. </w:t>
      </w:r>
      <w:r w:rsidRPr="00FE4D05">
        <w:rPr>
          <w:i/>
          <w:iCs/>
        </w:rPr>
        <w:t>The International Journal of Human Resource Management</w:t>
      </w:r>
      <w:r w:rsidRPr="00801F8F">
        <w:t>, </w:t>
      </w:r>
      <w:r w:rsidRPr="00FE4D05">
        <w:rPr>
          <w:i/>
          <w:iCs/>
        </w:rPr>
        <w:t>32</w:t>
      </w:r>
      <w:r w:rsidRPr="00801F8F">
        <w:t>(14), pp.3004-3032.</w:t>
      </w:r>
    </w:p>
    <w:p w14:paraId="27643C75" w14:textId="77777777" w:rsidR="00FE4D05" w:rsidRDefault="00FE4D05" w:rsidP="00FE4D05">
      <w:pPr>
        <w:pStyle w:val="ListParagraph"/>
        <w:numPr>
          <w:ilvl w:val="0"/>
          <w:numId w:val="5"/>
        </w:numPr>
      </w:pPr>
      <w:r w:rsidRPr="003204CC">
        <w:t xml:space="preserve">Sarraf-Yazdi, S., Teo, Y.N., How, A.E.H., Teo, Y.H., Goh, S., Kow, C.S., Lam, W.Y., Wong, R.S.M., Ghazali, H.Z.B., Lauw, S.K. and Tan, J.R.M. </w:t>
      </w:r>
      <w:r>
        <w:t>(</w:t>
      </w:r>
      <w:r w:rsidRPr="003204CC">
        <w:t>2021</w:t>
      </w:r>
      <w:r>
        <w:t>)</w:t>
      </w:r>
      <w:r w:rsidRPr="003204CC">
        <w:t>. A scoping review of professional identity formation in undergraduate medical education. </w:t>
      </w:r>
      <w:r w:rsidRPr="00FE4D05">
        <w:rPr>
          <w:i/>
          <w:iCs/>
        </w:rPr>
        <w:t>Journal of general internal medicine</w:t>
      </w:r>
      <w:r w:rsidRPr="003204CC">
        <w:t>, </w:t>
      </w:r>
      <w:r w:rsidRPr="00FE4D05">
        <w:rPr>
          <w:i/>
          <w:iCs/>
        </w:rPr>
        <w:t>36</w:t>
      </w:r>
      <w:r w:rsidRPr="003204CC">
        <w:t>(11), pp.3511-3521.</w:t>
      </w:r>
    </w:p>
    <w:p w14:paraId="4B700F9F" w14:textId="77777777" w:rsidR="00FE4D05" w:rsidRDefault="00FE4D05" w:rsidP="00FE4D05">
      <w:pPr>
        <w:pStyle w:val="ListParagraph"/>
        <w:numPr>
          <w:ilvl w:val="0"/>
          <w:numId w:val="5"/>
        </w:numPr>
      </w:pPr>
      <w:r w:rsidRPr="008076D8">
        <w:t xml:space="preserve">Tomczyk, L., Mascia, M.L., Gierszewski, D. and Walker, C. </w:t>
      </w:r>
      <w:r>
        <w:t>(</w:t>
      </w:r>
      <w:r w:rsidRPr="008076D8">
        <w:t>2023</w:t>
      </w:r>
      <w:r>
        <w:t>)</w:t>
      </w:r>
      <w:r w:rsidRPr="008076D8">
        <w:t xml:space="preserve">. Barriers to digital inclusion among older people: </w:t>
      </w:r>
      <w:r>
        <w:t>an</w:t>
      </w:r>
      <w:r w:rsidRPr="008076D8">
        <w:t xml:space="preserve"> intergenerational reflection on the need to develop digital competences for the group with the highest level of digital exclusion. </w:t>
      </w:r>
      <w:proofErr w:type="spellStart"/>
      <w:r w:rsidRPr="00FE4D05">
        <w:rPr>
          <w:i/>
          <w:iCs/>
        </w:rPr>
        <w:t>Innoeduca</w:t>
      </w:r>
      <w:proofErr w:type="spellEnd"/>
      <w:r w:rsidRPr="00FE4D05">
        <w:rPr>
          <w:i/>
          <w:iCs/>
        </w:rPr>
        <w:t>. International Journal of Technology and Educational Innovation</w:t>
      </w:r>
      <w:r w:rsidRPr="008076D8">
        <w:t>, </w:t>
      </w:r>
      <w:r w:rsidRPr="00FE4D05">
        <w:rPr>
          <w:i/>
          <w:iCs/>
        </w:rPr>
        <w:t>9</w:t>
      </w:r>
      <w:r w:rsidRPr="008076D8">
        <w:t>(1), pp.5-26.</w:t>
      </w:r>
    </w:p>
    <w:p w14:paraId="25142CAB" w14:textId="77777777" w:rsidR="00FE4D05" w:rsidRDefault="00FE4D05" w:rsidP="00FE4D05">
      <w:pPr>
        <w:pStyle w:val="ListParagraph"/>
        <w:numPr>
          <w:ilvl w:val="0"/>
          <w:numId w:val="5"/>
        </w:numPr>
      </w:pPr>
      <w:r w:rsidRPr="008076D8">
        <w:t xml:space="preserve">Vogt, K.S., Baker, J., Kendal, S., Griffin, B.L., Mizen, E., Sharp, H. and Johnson, J. </w:t>
      </w:r>
      <w:r>
        <w:t>(</w:t>
      </w:r>
      <w:r w:rsidRPr="008076D8">
        <w:t>2024</w:t>
      </w:r>
      <w:r>
        <w:t>)</w:t>
      </w:r>
      <w:r w:rsidRPr="008076D8">
        <w:t>. ‘Safer, Not Safe’: Service Users' Experiences of Psychological Safety in Inpatient Mental Health Wards in the United Kingdom. </w:t>
      </w:r>
      <w:r w:rsidRPr="00FE4D05">
        <w:rPr>
          <w:i/>
          <w:iCs/>
        </w:rPr>
        <w:t>International journal of mental health nursing</w:t>
      </w:r>
      <w:r w:rsidRPr="008076D8">
        <w:t>, </w:t>
      </w:r>
      <w:r w:rsidRPr="00FE4D05">
        <w:rPr>
          <w:i/>
          <w:iCs/>
        </w:rPr>
        <w:t>33</w:t>
      </w:r>
      <w:r w:rsidRPr="008076D8">
        <w:t>(6), pp.2227-2238.</w:t>
      </w:r>
    </w:p>
    <w:p w14:paraId="120250CC" w14:textId="77777777" w:rsidR="00FE4D05" w:rsidRDefault="00FE4D05" w:rsidP="00FE4D05">
      <w:pPr>
        <w:pStyle w:val="ListParagraph"/>
        <w:numPr>
          <w:ilvl w:val="0"/>
          <w:numId w:val="5"/>
        </w:numPr>
      </w:pPr>
      <w:r w:rsidRPr="008076D8">
        <w:t xml:space="preserve">Wong, M.N., Cheng, B.H., Lam, L.W.Y. and Bamberger, P.A. </w:t>
      </w:r>
      <w:r>
        <w:t>(</w:t>
      </w:r>
      <w:r w:rsidRPr="008076D8">
        <w:t>2023</w:t>
      </w:r>
      <w:r>
        <w:t>)</w:t>
      </w:r>
      <w:r w:rsidRPr="008076D8">
        <w:t>. Pay transparency as a moving target: A multistep model of pay compression, I-deals, and collectivist shared values. </w:t>
      </w:r>
      <w:r w:rsidRPr="00FE4D05">
        <w:rPr>
          <w:i/>
          <w:iCs/>
        </w:rPr>
        <w:t>Academy of Management Journal</w:t>
      </w:r>
      <w:r w:rsidRPr="008076D8">
        <w:t>, </w:t>
      </w:r>
      <w:r w:rsidRPr="00FE4D05">
        <w:rPr>
          <w:i/>
          <w:iCs/>
        </w:rPr>
        <w:t>66</w:t>
      </w:r>
      <w:r w:rsidRPr="008076D8">
        <w:t>(2), pp.489-520.</w:t>
      </w:r>
    </w:p>
    <w:p w14:paraId="7DE2702E" w14:textId="77777777" w:rsidR="00FE4D05" w:rsidRDefault="00FE4D05" w:rsidP="00FE4D05">
      <w:pPr>
        <w:pStyle w:val="ListParagraph"/>
        <w:numPr>
          <w:ilvl w:val="0"/>
          <w:numId w:val="5"/>
        </w:numPr>
      </w:pPr>
      <w:r w:rsidRPr="00C8638D">
        <w:t xml:space="preserve">Yeager, V.A., Burns, A.B., Lang, B., Kronstadt, J., Hughes, M.J., Gutta, J., Kirkland, C., Orr, J. and Leider, J.P. </w:t>
      </w:r>
      <w:r>
        <w:t>(</w:t>
      </w:r>
      <w:r w:rsidRPr="00C8638D">
        <w:t>2023</w:t>
      </w:r>
      <w:r>
        <w:t>)</w:t>
      </w:r>
      <w:r w:rsidRPr="00C8638D">
        <w:t xml:space="preserve">. What are public health agencies planning for workforce </w:t>
      </w:r>
      <w:r w:rsidRPr="00C8638D">
        <w:lastRenderedPageBreak/>
        <w:t>development? A content analysis of workforce development plans of accredited public health departments. </w:t>
      </w:r>
      <w:r w:rsidRPr="00FE4D05">
        <w:rPr>
          <w:i/>
          <w:iCs/>
        </w:rPr>
        <w:t>Journal of Public Health Management and Practice</w:t>
      </w:r>
      <w:r w:rsidRPr="00C8638D">
        <w:t>, </w:t>
      </w:r>
      <w:r w:rsidRPr="00FE4D05">
        <w:rPr>
          <w:i/>
          <w:iCs/>
        </w:rPr>
        <w:t>29</w:t>
      </w:r>
      <w:r w:rsidRPr="00C8638D">
        <w:t>(6), pp.762-774.</w:t>
      </w: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3462F" w14:textId="77777777" w:rsidR="00E73597" w:rsidRDefault="00E73597">
      <w:pPr>
        <w:spacing w:after="0" w:line="240" w:lineRule="auto"/>
      </w:pPr>
    </w:p>
  </w:endnote>
  <w:endnote w:type="continuationSeparator" w:id="0">
    <w:p w14:paraId="56800C08" w14:textId="77777777" w:rsidR="00E73597" w:rsidRDefault="00E735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376456"/>
      <w:docPartObj>
        <w:docPartGallery w:val="Page Numbers (Bottom of Page)"/>
        <w:docPartUnique/>
      </w:docPartObj>
    </w:sdtPr>
    <w:sdtEndPr/>
    <w:sdtContent>
      <w:p w14:paraId="164AC471" w14:textId="58F45F38" w:rsidR="00D80B88" w:rsidRDefault="00D80B88">
        <w:pPr>
          <w:pStyle w:val="Footer"/>
          <w:jc w:val="right"/>
        </w:pPr>
        <w:r>
          <w:fldChar w:fldCharType="begin"/>
        </w:r>
        <w:r>
          <w:instrText>PAGE   \* MERGEFORMAT</w:instrText>
        </w:r>
        <w:r>
          <w:fldChar w:fldCharType="separate"/>
        </w:r>
        <w:r>
          <w:rPr>
            <w:lang w:val="en-GB"/>
          </w:rPr>
          <w:t>2</w:t>
        </w:r>
        <w: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1B4FB" w14:textId="77777777" w:rsidR="00E73597" w:rsidRDefault="00E73597">
      <w:pPr>
        <w:spacing w:after="0" w:line="240" w:lineRule="auto"/>
      </w:pPr>
    </w:p>
  </w:footnote>
  <w:footnote w:type="continuationSeparator" w:id="0">
    <w:p w14:paraId="6FEEE34D" w14:textId="77777777" w:rsidR="00E73597" w:rsidRDefault="00E7359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94B5B"/>
    <w:multiLevelType w:val="hybridMultilevel"/>
    <w:tmpl w:val="714AC2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345E4A13"/>
    <w:multiLevelType w:val="hybridMultilevel"/>
    <w:tmpl w:val="F4D8A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4"/>
  </w:num>
  <w:num w:numId="3" w16cid:durableId="1418599781">
    <w:abstractNumId w:val="3"/>
  </w:num>
  <w:num w:numId="4" w16cid:durableId="1326592253">
    <w:abstractNumId w:val="0"/>
  </w:num>
  <w:num w:numId="5" w16cid:durableId="18932321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734E1"/>
    <w:rsid w:val="00104914"/>
    <w:rsid w:val="00152441"/>
    <w:rsid w:val="00191FD3"/>
    <w:rsid w:val="001E6A30"/>
    <w:rsid w:val="001E6F1E"/>
    <w:rsid w:val="002A7D0D"/>
    <w:rsid w:val="003D1B3C"/>
    <w:rsid w:val="003D2038"/>
    <w:rsid w:val="00423D86"/>
    <w:rsid w:val="00441D97"/>
    <w:rsid w:val="005577A2"/>
    <w:rsid w:val="00577423"/>
    <w:rsid w:val="005868B7"/>
    <w:rsid w:val="00632F8B"/>
    <w:rsid w:val="006920FA"/>
    <w:rsid w:val="006E6679"/>
    <w:rsid w:val="0074551A"/>
    <w:rsid w:val="007560AB"/>
    <w:rsid w:val="00785705"/>
    <w:rsid w:val="007D3AD0"/>
    <w:rsid w:val="007E4B4F"/>
    <w:rsid w:val="00801F8F"/>
    <w:rsid w:val="008076D8"/>
    <w:rsid w:val="00903517"/>
    <w:rsid w:val="00912AD1"/>
    <w:rsid w:val="00A77F7D"/>
    <w:rsid w:val="00AC601E"/>
    <w:rsid w:val="00B01AB4"/>
    <w:rsid w:val="00B51A9A"/>
    <w:rsid w:val="00B7418E"/>
    <w:rsid w:val="00BB7752"/>
    <w:rsid w:val="00C61A1B"/>
    <w:rsid w:val="00C838DF"/>
    <w:rsid w:val="00C8638D"/>
    <w:rsid w:val="00D0520F"/>
    <w:rsid w:val="00D17D41"/>
    <w:rsid w:val="00D26A4D"/>
    <w:rsid w:val="00D618AB"/>
    <w:rsid w:val="00D80B88"/>
    <w:rsid w:val="00DF4582"/>
    <w:rsid w:val="00E564E1"/>
    <w:rsid w:val="00E73597"/>
    <w:rsid w:val="00E8261F"/>
    <w:rsid w:val="00F621EB"/>
    <w:rsid w:val="00FB5D4F"/>
    <w:rsid w:val="00FE4D05"/>
    <w:rsid w:val="00FE69E6"/>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D86"/>
    <w:pPr>
      <w:spacing w:line="360" w:lineRule="auto"/>
      <w:jc w:val="both"/>
    </w:pPr>
    <w:rPr>
      <w:rFonts w:ascii="Arial" w:hAnsi="Arial"/>
      <w:sz w:val="22"/>
    </w:rPr>
  </w:style>
  <w:style w:type="paragraph" w:styleId="Heading1">
    <w:name w:val="heading 1"/>
    <w:basedOn w:val="Normal"/>
    <w:next w:val="Normal"/>
    <w:link w:val="Heading1Char"/>
    <w:uiPriority w:val="9"/>
    <w:qFormat/>
    <w:rsid w:val="00D80B88"/>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B88"/>
    <w:rPr>
      <w:rFonts w:ascii="Arial" w:eastAsiaTheme="majorEastAsia" w:hAnsi="Arial" w:cstheme="majorBidi"/>
      <w:b/>
      <w:sz w:val="36"/>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441D97"/>
    <w:pPr>
      <w:spacing w:after="200" w:line="240" w:lineRule="auto"/>
    </w:pPr>
    <w:rPr>
      <w:i/>
      <w:iCs/>
      <w:color w:val="0E2841" w:themeColor="text2"/>
      <w:sz w:val="18"/>
      <w:szCs w:val="18"/>
    </w:rPr>
  </w:style>
  <w:style w:type="table" w:styleId="GridTable6ColourfulAccent4">
    <w:name w:val="Grid Table 6 Colorful Accent 4"/>
    <w:basedOn w:val="TableNormal"/>
    <w:uiPriority w:val="51"/>
    <w:rsid w:val="00D80B88"/>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D80B88"/>
    <w:pPr>
      <w:spacing w:before="240" w:after="0" w:line="259" w:lineRule="auto"/>
      <w:jc w:val="left"/>
      <w:outlineLvl w:val="9"/>
    </w:pPr>
    <w:rPr>
      <w:rFonts w:asciiTheme="majorHAnsi" w:hAnsiTheme="majorHAnsi"/>
      <w:b w:val="0"/>
      <w:color w:val="0F4761" w:themeColor="accent1" w:themeShade="BF"/>
      <w:sz w:val="32"/>
      <w:szCs w:val="32"/>
      <w:lang w:val="en-IN" w:eastAsia="en-IN"/>
    </w:rPr>
  </w:style>
  <w:style w:type="paragraph" w:styleId="TOC1">
    <w:name w:val="toc 1"/>
    <w:basedOn w:val="Normal"/>
    <w:next w:val="Normal"/>
    <w:autoRedefine/>
    <w:uiPriority w:val="39"/>
    <w:unhideWhenUsed/>
    <w:rsid w:val="00D80B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E3B4CF-BF33-4674-B901-7F4264DF21BC}" type="doc">
      <dgm:prSet loTypeId="urn:microsoft.com/office/officeart/2005/8/layout/hierarchy2" loCatId="hierarchy" qsTypeId="urn:microsoft.com/office/officeart/2005/8/quickstyle/simple3" qsCatId="simple" csTypeId="urn:microsoft.com/office/officeart/2005/8/colors/accent2_4" csCatId="accent2" phldr="1"/>
      <dgm:spPr/>
      <dgm:t>
        <a:bodyPr/>
        <a:lstStyle/>
        <a:p>
          <a:endParaRPr lang="en-IN"/>
        </a:p>
      </dgm:t>
    </dgm:pt>
    <dgm:pt modelId="{4A11C7E7-8D68-45BC-97C7-A94BDCCA6E83}">
      <dgm:prSet phldrT="[Text]"/>
      <dgm:spPr/>
      <dgm:t>
        <a:bodyPr/>
        <a:lstStyle/>
        <a:p>
          <a:r>
            <a:rPr lang="en-IN"/>
            <a:t>Hybrid Network</a:t>
          </a:r>
        </a:p>
      </dgm:t>
    </dgm:pt>
    <dgm:pt modelId="{CDB0C3D8-7CA5-46F6-A110-CD78360FD636}" type="parTrans" cxnId="{D2A07904-96C7-4D11-90F8-6A1B3F5B9681}">
      <dgm:prSet/>
      <dgm:spPr/>
      <dgm:t>
        <a:bodyPr/>
        <a:lstStyle/>
        <a:p>
          <a:endParaRPr lang="en-IN"/>
        </a:p>
      </dgm:t>
    </dgm:pt>
    <dgm:pt modelId="{B380EC9F-F7D1-46E6-9EEF-5F15BAA9A9AD}" type="sibTrans" cxnId="{D2A07904-96C7-4D11-90F8-6A1B3F5B9681}">
      <dgm:prSet/>
      <dgm:spPr/>
      <dgm:t>
        <a:bodyPr/>
        <a:lstStyle/>
        <a:p>
          <a:endParaRPr lang="en-IN"/>
        </a:p>
      </dgm:t>
    </dgm:pt>
    <dgm:pt modelId="{6E46C516-3F5F-47EC-998A-A4811BF1EF42}">
      <dgm:prSet phldrT="[Text]"/>
      <dgm:spPr/>
      <dgm:t>
        <a:bodyPr/>
        <a:lstStyle/>
        <a:p>
          <a:r>
            <a:rPr lang="en-IN"/>
            <a:t>university tutor</a:t>
          </a:r>
        </a:p>
      </dgm:t>
    </dgm:pt>
    <dgm:pt modelId="{70C97599-B6DA-4040-A82B-C3C6D5D333FE}" type="parTrans" cxnId="{1CFBAF47-0E0B-4D02-AB42-EB5873E53602}">
      <dgm:prSet/>
      <dgm:spPr/>
      <dgm:t>
        <a:bodyPr/>
        <a:lstStyle/>
        <a:p>
          <a:endParaRPr lang="en-IN"/>
        </a:p>
      </dgm:t>
    </dgm:pt>
    <dgm:pt modelId="{EE67D656-E184-4A5B-937D-26B6AD69E67E}" type="sibTrans" cxnId="{1CFBAF47-0E0B-4D02-AB42-EB5873E53602}">
      <dgm:prSet/>
      <dgm:spPr/>
      <dgm:t>
        <a:bodyPr/>
        <a:lstStyle/>
        <a:p>
          <a:endParaRPr lang="en-IN"/>
        </a:p>
      </dgm:t>
    </dgm:pt>
    <dgm:pt modelId="{4E3EE631-8FFA-4945-AA64-4E0A4C2F3C15}">
      <dgm:prSet phldrT="[Text]"/>
      <dgm:spPr/>
      <dgm:t>
        <a:bodyPr/>
        <a:lstStyle/>
        <a:p>
          <a:r>
            <a:rPr lang="en-IN"/>
            <a:t>placement supervisor</a:t>
          </a:r>
        </a:p>
      </dgm:t>
    </dgm:pt>
    <dgm:pt modelId="{89209C48-2E28-47C6-9918-C60225AAF48B}" type="parTrans" cxnId="{2B810225-0ADD-4991-9F75-875256DCD9B9}">
      <dgm:prSet/>
      <dgm:spPr/>
      <dgm:t>
        <a:bodyPr/>
        <a:lstStyle/>
        <a:p>
          <a:endParaRPr lang="en-IN"/>
        </a:p>
      </dgm:t>
    </dgm:pt>
    <dgm:pt modelId="{1B4A699F-01E6-411D-A7AF-8C1A4DCFF802}" type="sibTrans" cxnId="{2B810225-0ADD-4991-9F75-875256DCD9B9}">
      <dgm:prSet/>
      <dgm:spPr/>
      <dgm:t>
        <a:bodyPr/>
        <a:lstStyle/>
        <a:p>
          <a:endParaRPr lang="en-IN"/>
        </a:p>
      </dgm:t>
    </dgm:pt>
    <dgm:pt modelId="{FDE3EA17-57B1-4018-9EF6-A98989455B4E}">
      <dgm:prSet phldrT="[Text]"/>
      <dgm:spPr/>
      <dgm:t>
        <a:bodyPr/>
        <a:lstStyle/>
        <a:p>
          <a:r>
            <a:rPr lang="en-IN"/>
            <a:t>support</a:t>
          </a:r>
        </a:p>
      </dgm:t>
    </dgm:pt>
    <dgm:pt modelId="{15EE5CAE-8288-442E-8BAE-22DC3B3A3B85}" type="parTrans" cxnId="{5F280856-A6BA-4DC2-BD8B-004B14DAD6CF}">
      <dgm:prSet/>
      <dgm:spPr/>
      <dgm:t>
        <a:bodyPr/>
        <a:lstStyle/>
        <a:p>
          <a:endParaRPr lang="en-IN"/>
        </a:p>
      </dgm:t>
    </dgm:pt>
    <dgm:pt modelId="{B092FFA4-AC39-4FB4-9993-41EA75CC2206}" type="sibTrans" cxnId="{5F280856-A6BA-4DC2-BD8B-004B14DAD6CF}">
      <dgm:prSet/>
      <dgm:spPr/>
      <dgm:t>
        <a:bodyPr/>
        <a:lstStyle/>
        <a:p>
          <a:endParaRPr lang="en-IN"/>
        </a:p>
      </dgm:t>
    </dgm:pt>
    <dgm:pt modelId="{D3818C36-1B56-4674-B8B9-16849545947F}">
      <dgm:prSet phldrT="[Text]"/>
      <dgm:spPr/>
      <dgm:t>
        <a:bodyPr/>
        <a:lstStyle/>
        <a:p>
          <a:r>
            <a:rPr lang="en-IN"/>
            <a:t>parents </a:t>
          </a:r>
        </a:p>
      </dgm:t>
    </dgm:pt>
    <dgm:pt modelId="{1F6594AD-5670-472F-91AF-6CEC9D00986A}" type="parTrans" cxnId="{07F79F62-CCEA-4C63-BE80-4F92B839848F}">
      <dgm:prSet/>
      <dgm:spPr/>
      <dgm:t>
        <a:bodyPr/>
        <a:lstStyle/>
        <a:p>
          <a:endParaRPr lang="en-IN"/>
        </a:p>
      </dgm:t>
    </dgm:pt>
    <dgm:pt modelId="{C4DB35E4-8624-4EB2-9139-F8FB55973DA3}" type="sibTrans" cxnId="{07F79F62-CCEA-4C63-BE80-4F92B839848F}">
      <dgm:prSet/>
      <dgm:spPr/>
      <dgm:t>
        <a:bodyPr/>
        <a:lstStyle/>
        <a:p>
          <a:endParaRPr lang="en-IN"/>
        </a:p>
      </dgm:t>
    </dgm:pt>
    <dgm:pt modelId="{B97799EE-F1FD-44C5-8DAD-DB9E9EEA27B2}">
      <dgm:prSet phldrT="[Text]"/>
      <dgm:spPr/>
      <dgm:t>
        <a:bodyPr/>
        <a:lstStyle/>
        <a:p>
          <a:r>
            <a:rPr lang="en-IN"/>
            <a:t>siblings</a:t>
          </a:r>
        </a:p>
      </dgm:t>
    </dgm:pt>
    <dgm:pt modelId="{50585556-8E13-4359-8268-E379E41615C3}" type="parTrans" cxnId="{F1B7E768-86E9-4EA7-A3CB-250F26602A3C}">
      <dgm:prSet/>
      <dgm:spPr/>
      <dgm:t>
        <a:bodyPr/>
        <a:lstStyle/>
        <a:p>
          <a:endParaRPr lang="en-IN"/>
        </a:p>
      </dgm:t>
    </dgm:pt>
    <dgm:pt modelId="{58DEC012-3A62-4AF6-8366-01D8ED4517BC}" type="sibTrans" cxnId="{F1B7E768-86E9-4EA7-A3CB-250F26602A3C}">
      <dgm:prSet/>
      <dgm:spPr/>
      <dgm:t>
        <a:bodyPr/>
        <a:lstStyle/>
        <a:p>
          <a:endParaRPr lang="en-IN"/>
        </a:p>
      </dgm:t>
    </dgm:pt>
    <dgm:pt modelId="{1C3CFA2F-D780-49D4-83AF-9D5E57594CE0}">
      <dgm:prSet phldrT="[Text]"/>
      <dgm:spPr/>
      <dgm:t>
        <a:bodyPr/>
        <a:lstStyle/>
        <a:p>
          <a:r>
            <a:rPr lang="en-IN"/>
            <a:t>careers advisor</a:t>
          </a:r>
        </a:p>
      </dgm:t>
    </dgm:pt>
    <dgm:pt modelId="{4BEED273-8ECC-4576-AD07-29D5F6F11BBB}" type="parTrans" cxnId="{5FA12BA7-4F54-469E-A28B-1289497A9DEB}">
      <dgm:prSet/>
      <dgm:spPr/>
      <dgm:t>
        <a:bodyPr/>
        <a:lstStyle/>
        <a:p>
          <a:endParaRPr lang="en-IN"/>
        </a:p>
      </dgm:t>
    </dgm:pt>
    <dgm:pt modelId="{011B8C0F-9EEE-4EF8-86FB-06FA28ABF9CC}" type="sibTrans" cxnId="{5FA12BA7-4F54-469E-A28B-1289497A9DEB}">
      <dgm:prSet/>
      <dgm:spPr/>
      <dgm:t>
        <a:bodyPr/>
        <a:lstStyle/>
        <a:p>
          <a:endParaRPr lang="en-IN"/>
        </a:p>
      </dgm:t>
    </dgm:pt>
    <dgm:pt modelId="{264022AE-7B65-4D3D-8E68-A4D0DC26EE43}">
      <dgm:prSet phldrT="[Text]"/>
      <dgm:spPr/>
      <dgm:t>
        <a:bodyPr/>
        <a:lstStyle/>
        <a:p>
          <a:r>
            <a:rPr lang="en-IN"/>
            <a:t>closed friend</a:t>
          </a:r>
        </a:p>
      </dgm:t>
    </dgm:pt>
    <dgm:pt modelId="{B6466B94-7FCA-415C-8E28-87BD4D10A348}" type="parTrans" cxnId="{228D9420-2152-4010-B311-88C885EDE4C9}">
      <dgm:prSet/>
      <dgm:spPr/>
      <dgm:t>
        <a:bodyPr/>
        <a:lstStyle/>
        <a:p>
          <a:endParaRPr lang="en-IN"/>
        </a:p>
      </dgm:t>
    </dgm:pt>
    <dgm:pt modelId="{2F865A97-FF14-47CE-A730-3C7C2C7BADE4}" type="sibTrans" cxnId="{228D9420-2152-4010-B311-88C885EDE4C9}">
      <dgm:prSet/>
      <dgm:spPr/>
      <dgm:t>
        <a:bodyPr/>
        <a:lstStyle/>
        <a:p>
          <a:endParaRPr lang="en-IN"/>
        </a:p>
      </dgm:t>
    </dgm:pt>
    <dgm:pt modelId="{36EB1ACA-3A29-4DE1-8DB2-5F16D976D22A}">
      <dgm:prSet phldrT="[Text]"/>
      <dgm:spPr/>
      <dgm:t>
        <a:bodyPr/>
        <a:lstStyle/>
        <a:p>
          <a:r>
            <a:rPr lang="en-IN"/>
            <a:t>Social</a:t>
          </a:r>
        </a:p>
      </dgm:t>
    </dgm:pt>
    <dgm:pt modelId="{084C9AE7-4428-4A97-AED0-219E4D25EF1C}" type="sibTrans" cxnId="{9E2CF739-0574-40B7-8DE8-864D7BCF87D1}">
      <dgm:prSet/>
      <dgm:spPr/>
      <dgm:t>
        <a:bodyPr/>
        <a:lstStyle/>
        <a:p>
          <a:endParaRPr lang="en-IN"/>
        </a:p>
      </dgm:t>
    </dgm:pt>
    <dgm:pt modelId="{FF021ECB-963B-45DE-A8B3-3EB41EE80726}" type="parTrans" cxnId="{9E2CF739-0574-40B7-8DE8-864D7BCF87D1}">
      <dgm:prSet/>
      <dgm:spPr/>
      <dgm:t>
        <a:bodyPr/>
        <a:lstStyle/>
        <a:p>
          <a:endParaRPr lang="en-IN"/>
        </a:p>
      </dgm:t>
    </dgm:pt>
    <dgm:pt modelId="{7AEEB6BC-A431-4660-BFF1-F88D74623753}">
      <dgm:prSet phldrT="[Text]"/>
      <dgm:spPr/>
      <dgm:t>
        <a:bodyPr/>
        <a:lstStyle/>
        <a:p>
          <a:r>
            <a:rPr lang="en-IN"/>
            <a:t>Career</a:t>
          </a:r>
        </a:p>
      </dgm:t>
    </dgm:pt>
    <dgm:pt modelId="{2A7AD799-D225-4F7C-8193-771C66439F16}" type="sibTrans" cxnId="{79128D91-4E7A-46CF-8734-55600E38E109}">
      <dgm:prSet/>
      <dgm:spPr/>
      <dgm:t>
        <a:bodyPr/>
        <a:lstStyle/>
        <a:p>
          <a:endParaRPr lang="en-IN"/>
        </a:p>
      </dgm:t>
    </dgm:pt>
    <dgm:pt modelId="{7AFBDA04-F31F-4344-BB2C-F364E76ECC17}" type="parTrans" cxnId="{79128D91-4E7A-46CF-8734-55600E38E109}">
      <dgm:prSet/>
      <dgm:spPr/>
      <dgm:t>
        <a:bodyPr/>
        <a:lstStyle/>
        <a:p>
          <a:endParaRPr lang="en-IN"/>
        </a:p>
      </dgm:t>
    </dgm:pt>
    <dgm:pt modelId="{10D40A34-C7C7-4121-857B-D85B261CAA8B}">
      <dgm:prSet phldrT="[Text]"/>
      <dgm:spPr/>
      <dgm:t>
        <a:bodyPr/>
        <a:lstStyle/>
        <a:p>
          <a:r>
            <a:rPr lang="en-IN"/>
            <a:t>college friend</a:t>
          </a:r>
        </a:p>
      </dgm:t>
    </dgm:pt>
    <dgm:pt modelId="{D64B7A56-6084-4489-B96C-C4E0AC3EEE56}" type="sibTrans" cxnId="{D9758C53-B3B2-4A95-A2C5-02292DB5B451}">
      <dgm:prSet/>
      <dgm:spPr/>
      <dgm:t>
        <a:bodyPr/>
        <a:lstStyle/>
        <a:p>
          <a:endParaRPr lang="en-IN"/>
        </a:p>
      </dgm:t>
    </dgm:pt>
    <dgm:pt modelId="{3EFBE377-30BF-402C-88F4-9851B7EFA114}" type="parTrans" cxnId="{D9758C53-B3B2-4A95-A2C5-02292DB5B451}">
      <dgm:prSet/>
      <dgm:spPr/>
      <dgm:t>
        <a:bodyPr/>
        <a:lstStyle/>
        <a:p>
          <a:endParaRPr lang="en-IN"/>
        </a:p>
      </dgm:t>
    </dgm:pt>
    <dgm:pt modelId="{22B2B9C3-98A9-48EA-A258-7439FD7CFDFE}">
      <dgm:prSet phldrT="[Text]"/>
      <dgm:spPr/>
      <dgm:t>
        <a:bodyPr/>
        <a:lstStyle/>
        <a:p>
          <a:r>
            <a:rPr lang="en-IN"/>
            <a:t>work colleagues (part time job)</a:t>
          </a:r>
        </a:p>
      </dgm:t>
    </dgm:pt>
    <dgm:pt modelId="{CF6E8D63-7281-4109-B4F8-2C0A9244A80A}" type="parTrans" cxnId="{829BF667-6DAF-4CED-95B6-58F13FDFE832}">
      <dgm:prSet/>
      <dgm:spPr/>
      <dgm:t>
        <a:bodyPr/>
        <a:lstStyle/>
        <a:p>
          <a:endParaRPr lang="en-IN"/>
        </a:p>
      </dgm:t>
    </dgm:pt>
    <dgm:pt modelId="{49F0DE89-391F-4A7C-B3EA-160C4FD790CE}" type="sibTrans" cxnId="{829BF667-6DAF-4CED-95B6-58F13FDFE832}">
      <dgm:prSet/>
      <dgm:spPr/>
      <dgm:t>
        <a:bodyPr/>
        <a:lstStyle/>
        <a:p>
          <a:endParaRPr lang="en-IN"/>
        </a:p>
      </dgm:t>
    </dgm:pt>
    <dgm:pt modelId="{96F970EA-EB7F-4D11-9E5F-CA55AD1E231E}">
      <dgm:prSet phldrT="[Text]"/>
      <dgm:spPr/>
      <dgm:t>
        <a:bodyPr/>
        <a:lstStyle/>
        <a:p>
          <a:r>
            <a:rPr lang="en-IN"/>
            <a:t>Gym friend </a:t>
          </a:r>
        </a:p>
      </dgm:t>
    </dgm:pt>
    <dgm:pt modelId="{FDB3DFA0-3CC1-4E30-9A81-EB2D74B6CF1F}" type="parTrans" cxnId="{753FA617-F2DB-4E33-B880-2E1C5C8A55A1}">
      <dgm:prSet/>
      <dgm:spPr/>
      <dgm:t>
        <a:bodyPr/>
        <a:lstStyle/>
        <a:p>
          <a:endParaRPr lang="en-IN"/>
        </a:p>
      </dgm:t>
    </dgm:pt>
    <dgm:pt modelId="{82C6A8D7-0E49-4F50-89DF-F90EF62516D7}" type="sibTrans" cxnId="{753FA617-F2DB-4E33-B880-2E1C5C8A55A1}">
      <dgm:prSet/>
      <dgm:spPr/>
      <dgm:t>
        <a:bodyPr/>
        <a:lstStyle/>
        <a:p>
          <a:endParaRPr lang="en-IN"/>
        </a:p>
      </dgm:t>
    </dgm:pt>
    <dgm:pt modelId="{D7E483B1-D766-4F47-8EDF-2402E531ABA4}">
      <dgm:prSet phldrT="[Text]"/>
      <dgm:spPr/>
      <dgm:t>
        <a:bodyPr/>
        <a:lstStyle/>
        <a:p>
          <a:r>
            <a:rPr lang="en-IN"/>
            <a:t> community</a:t>
          </a:r>
        </a:p>
      </dgm:t>
    </dgm:pt>
    <dgm:pt modelId="{376661CE-F190-48CA-8850-DDF920B98433}" type="parTrans" cxnId="{08014A92-D1F7-4A27-ACD9-8DDF6B17279B}">
      <dgm:prSet/>
      <dgm:spPr/>
      <dgm:t>
        <a:bodyPr/>
        <a:lstStyle/>
        <a:p>
          <a:endParaRPr lang="en-IN"/>
        </a:p>
      </dgm:t>
    </dgm:pt>
    <dgm:pt modelId="{E9EB93F8-0A45-4C12-A109-67FD28F94F97}" type="sibTrans" cxnId="{08014A92-D1F7-4A27-ACD9-8DDF6B17279B}">
      <dgm:prSet/>
      <dgm:spPr/>
      <dgm:t>
        <a:bodyPr/>
        <a:lstStyle/>
        <a:p>
          <a:endParaRPr lang="en-IN"/>
        </a:p>
      </dgm:t>
    </dgm:pt>
    <dgm:pt modelId="{EA5E9C02-3859-45AE-A6C5-4F8EAB83A88C}">
      <dgm:prSet phldrT="[Text]"/>
      <dgm:spPr/>
      <dgm:t>
        <a:bodyPr/>
        <a:lstStyle/>
        <a:p>
          <a:r>
            <a:rPr lang="en-IN"/>
            <a:t>local volunteering gruop</a:t>
          </a:r>
        </a:p>
      </dgm:t>
    </dgm:pt>
    <dgm:pt modelId="{28DFB073-BEF6-4FDA-974B-EE24C82BA369}" type="parTrans" cxnId="{888B85BC-1753-4032-B361-D9BD6FD67F80}">
      <dgm:prSet/>
      <dgm:spPr/>
      <dgm:t>
        <a:bodyPr/>
        <a:lstStyle/>
        <a:p>
          <a:endParaRPr lang="en-IN"/>
        </a:p>
      </dgm:t>
    </dgm:pt>
    <dgm:pt modelId="{46029DA0-3AF0-472F-A605-34515E8D2014}" type="sibTrans" cxnId="{888B85BC-1753-4032-B361-D9BD6FD67F80}">
      <dgm:prSet/>
      <dgm:spPr/>
      <dgm:t>
        <a:bodyPr/>
        <a:lstStyle/>
        <a:p>
          <a:endParaRPr lang="en-IN"/>
        </a:p>
      </dgm:t>
    </dgm:pt>
    <dgm:pt modelId="{6AF5152D-D431-4228-B90D-8DE2C863F733}">
      <dgm:prSet phldrT="[Text]"/>
      <dgm:spPr/>
      <dgm:t>
        <a:bodyPr/>
        <a:lstStyle/>
        <a:p>
          <a:r>
            <a:rPr lang="en-IN"/>
            <a:t>Neighbours</a:t>
          </a:r>
        </a:p>
      </dgm:t>
    </dgm:pt>
    <dgm:pt modelId="{8B37B80D-628A-44C7-A052-C91685E37A45}" type="parTrans" cxnId="{C167112F-6F06-4FD8-9161-06B89EA48B7E}">
      <dgm:prSet/>
      <dgm:spPr/>
      <dgm:t>
        <a:bodyPr/>
        <a:lstStyle/>
        <a:p>
          <a:endParaRPr lang="en-IN"/>
        </a:p>
      </dgm:t>
    </dgm:pt>
    <dgm:pt modelId="{41132C31-530F-4CA8-B855-80AE3AF50569}" type="sibTrans" cxnId="{C167112F-6F06-4FD8-9161-06B89EA48B7E}">
      <dgm:prSet/>
      <dgm:spPr/>
      <dgm:t>
        <a:bodyPr/>
        <a:lstStyle/>
        <a:p>
          <a:endParaRPr lang="en-IN"/>
        </a:p>
      </dgm:t>
    </dgm:pt>
    <dgm:pt modelId="{74594861-1184-4C71-97E2-8118288DB716}">
      <dgm:prSet phldrT="[Text]"/>
      <dgm:spPr/>
      <dgm:t>
        <a:bodyPr/>
        <a:lstStyle/>
        <a:p>
          <a:r>
            <a:rPr lang="en-IN"/>
            <a:t>religious group members</a:t>
          </a:r>
        </a:p>
      </dgm:t>
    </dgm:pt>
    <dgm:pt modelId="{7D8B1F59-B905-4574-BFC8-05F5C26B5678}" type="parTrans" cxnId="{B2BF423C-8E40-4645-9BFB-57E797B931A9}">
      <dgm:prSet/>
      <dgm:spPr/>
      <dgm:t>
        <a:bodyPr/>
        <a:lstStyle/>
        <a:p>
          <a:endParaRPr lang="en-IN"/>
        </a:p>
      </dgm:t>
    </dgm:pt>
    <dgm:pt modelId="{2DB67C1E-A9DA-4840-9F98-56E9799F3970}" type="sibTrans" cxnId="{B2BF423C-8E40-4645-9BFB-57E797B931A9}">
      <dgm:prSet/>
      <dgm:spPr/>
      <dgm:t>
        <a:bodyPr/>
        <a:lstStyle/>
        <a:p>
          <a:endParaRPr lang="en-IN"/>
        </a:p>
      </dgm:t>
    </dgm:pt>
    <dgm:pt modelId="{B6F81F9A-10CA-4DD8-A9FA-B1CC42B74CEC}">
      <dgm:prSet phldrT="[Text]"/>
      <dgm:spPr/>
      <dgm:t>
        <a:bodyPr/>
        <a:lstStyle/>
        <a:p>
          <a:r>
            <a:rPr lang="en-IN"/>
            <a:t>Classments </a:t>
          </a:r>
        </a:p>
      </dgm:t>
    </dgm:pt>
    <dgm:pt modelId="{033440E0-DC55-47DD-A439-433835833E95}" type="parTrans" cxnId="{B2EBE39C-94EF-4C96-B403-394FA05E248A}">
      <dgm:prSet/>
      <dgm:spPr/>
      <dgm:t>
        <a:bodyPr/>
        <a:lstStyle/>
        <a:p>
          <a:endParaRPr lang="en-IN"/>
        </a:p>
      </dgm:t>
    </dgm:pt>
    <dgm:pt modelId="{E71AD935-6AC2-47E8-8BA8-E12AE7ECEB77}" type="sibTrans" cxnId="{B2EBE39C-94EF-4C96-B403-394FA05E248A}">
      <dgm:prSet/>
      <dgm:spPr/>
      <dgm:t>
        <a:bodyPr/>
        <a:lstStyle/>
        <a:p>
          <a:endParaRPr lang="en-IN"/>
        </a:p>
      </dgm:t>
    </dgm:pt>
    <dgm:pt modelId="{02A06E2F-3E1F-41AD-988F-A5D95018D502}" type="pres">
      <dgm:prSet presAssocID="{A6E3B4CF-BF33-4674-B901-7F4264DF21BC}" presName="diagram" presStyleCnt="0">
        <dgm:presLayoutVars>
          <dgm:chPref val="1"/>
          <dgm:dir/>
          <dgm:animOne val="branch"/>
          <dgm:animLvl val="lvl"/>
          <dgm:resizeHandles val="exact"/>
        </dgm:presLayoutVars>
      </dgm:prSet>
      <dgm:spPr/>
    </dgm:pt>
    <dgm:pt modelId="{E8632174-8621-42EB-9B18-A7B311A00DF2}" type="pres">
      <dgm:prSet presAssocID="{4A11C7E7-8D68-45BC-97C7-A94BDCCA6E83}" presName="root1" presStyleCnt="0"/>
      <dgm:spPr/>
    </dgm:pt>
    <dgm:pt modelId="{86D2DBE0-8B2B-4625-B19D-0DDA8BA47C5D}" type="pres">
      <dgm:prSet presAssocID="{4A11C7E7-8D68-45BC-97C7-A94BDCCA6E83}" presName="LevelOneTextNode" presStyleLbl="node0" presStyleIdx="0" presStyleCnt="1" custLinFactNeighborX="-80764" custLinFactNeighborY="-30285">
        <dgm:presLayoutVars>
          <dgm:chPref val="3"/>
        </dgm:presLayoutVars>
      </dgm:prSet>
      <dgm:spPr/>
    </dgm:pt>
    <dgm:pt modelId="{95D64C24-FCAB-45C7-8EBB-4F5F6449A293}" type="pres">
      <dgm:prSet presAssocID="{4A11C7E7-8D68-45BC-97C7-A94BDCCA6E83}" presName="level2hierChild" presStyleCnt="0"/>
      <dgm:spPr/>
    </dgm:pt>
    <dgm:pt modelId="{84362DDC-D74B-4D02-901F-986A8144CCAB}" type="pres">
      <dgm:prSet presAssocID="{7AFBDA04-F31F-4344-BB2C-F364E76ECC17}" presName="conn2-1" presStyleLbl="parChTrans1D2" presStyleIdx="0" presStyleCnt="4"/>
      <dgm:spPr/>
    </dgm:pt>
    <dgm:pt modelId="{6CFF2762-5DFA-4E99-88B7-E46113B1C92A}" type="pres">
      <dgm:prSet presAssocID="{7AFBDA04-F31F-4344-BB2C-F364E76ECC17}" presName="connTx" presStyleLbl="parChTrans1D2" presStyleIdx="0" presStyleCnt="4"/>
      <dgm:spPr/>
    </dgm:pt>
    <dgm:pt modelId="{5F4CC636-CD0F-46E0-97E3-6802AECC6FFF}" type="pres">
      <dgm:prSet presAssocID="{7AEEB6BC-A431-4660-BFF1-F88D74623753}" presName="root2" presStyleCnt="0"/>
      <dgm:spPr/>
    </dgm:pt>
    <dgm:pt modelId="{687E4217-6415-43AA-BDB8-729BD763DE40}" type="pres">
      <dgm:prSet presAssocID="{7AEEB6BC-A431-4660-BFF1-F88D74623753}" presName="LevelTwoTextNode" presStyleLbl="node2" presStyleIdx="0" presStyleCnt="4">
        <dgm:presLayoutVars>
          <dgm:chPref val="3"/>
        </dgm:presLayoutVars>
      </dgm:prSet>
      <dgm:spPr/>
    </dgm:pt>
    <dgm:pt modelId="{2020F65A-2D87-4EF8-A943-DC488DD790EA}" type="pres">
      <dgm:prSet presAssocID="{7AEEB6BC-A431-4660-BFF1-F88D74623753}" presName="level3hierChild" presStyleCnt="0"/>
      <dgm:spPr/>
    </dgm:pt>
    <dgm:pt modelId="{72DFE565-06ED-4E2A-AD28-16B4E02EF75B}" type="pres">
      <dgm:prSet presAssocID="{70C97599-B6DA-4040-A82B-C3C6D5D333FE}" presName="conn2-1" presStyleLbl="parChTrans1D3" presStyleIdx="0" presStyleCnt="13"/>
      <dgm:spPr/>
    </dgm:pt>
    <dgm:pt modelId="{5A7C3CEE-1FB3-4C73-970F-42A6A72B54EF}" type="pres">
      <dgm:prSet presAssocID="{70C97599-B6DA-4040-A82B-C3C6D5D333FE}" presName="connTx" presStyleLbl="parChTrans1D3" presStyleIdx="0" presStyleCnt="13"/>
      <dgm:spPr/>
    </dgm:pt>
    <dgm:pt modelId="{719F9694-A781-4099-9D4E-E51A04859CC8}" type="pres">
      <dgm:prSet presAssocID="{6E46C516-3F5F-47EC-998A-A4811BF1EF42}" presName="root2" presStyleCnt="0"/>
      <dgm:spPr/>
    </dgm:pt>
    <dgm:pt modelId="{812228BE-BFB8-47AB-B62B-A6B062AE8F47}" type="pres">
      <dgm:prSet presAssocID="{6E46C516-3F5F-47EC-998A-A4811BF1EF42}" presName="LevelTwoTextNode" presStyleLbl="node3" presStyleIdx="0" presStyleCnt="13">
        <dgm:presLayoutVars>
          <dgm:chPref val="3"/>
        </dgm:presLayoutVars>
      </dgm:prSet>
      <dgm:spPr/>
    </dgm:pt>
    <dgm:pt modelId="{7E2BB4FA-308D-4145-8013-9AA8CFDAC7E2}" type="pres">
      <dgm:prSet presAssocID="{6E46C516-3F5F-47EC-998A-A4811BF1EF42}" presName="level3hierChild" presStyleCnt="0"/>
      <dgm:spPr/>
    </dgm:pt>
    <dgm:pt modelId="{2850F470-2E25-44C7-B8FB-49B8081165A9}" type="pres">
      <dgm:prSet presAssocID="{89209C48-2E28-47C6-9918-C60225AAF48B}" presName="conn2-1" presStyleLbl="parChTrans1D3" presStyleIdx="1" presStyleCnt="13"/>
      <dgm:spPr/>
    </dgm:pt>
    <dgm:pt modelId="{0A88D14A-0E37-43A8-B619-13BD80079348}" type="pres">
      <dgm:prSet presAssocID="{89209C48-2E28-47C6-9918-C60225AAF48B}" presName="connTx" presStyleLbl="parChTrans1D3" presStyleIdx="1" presStyleCnt="13"/>
      <dgm:spPr/>
    </dgm:pt>
    <dgm:pt modelId="{F88FB24F-1643-4BD9-87F6-726755F67E0B}" type="pres">
      <dgm:prSet presAssocID="{4E3EE631-8FFA-4945-AA64-4E0A4C2F3C15}" presName="root2" presStyleCnt="0"/>
      <dgm:spPr/>
    </dgm:pt>
    <dgm:pt modelId="{BAC43066-FC0A-4FE0-96D4-9EB6BB7A3303}" type="pres">
      <dgm:prSet presAssocID="{4E3EE631-8FFA-4945-AA64-4E0A4C2F3C15}" presName="LevelTwoTextNode" presStyleLbl="node3" presStyleIdx="1" presStyleCnt="13">
        <dgm:presLayoutVars>
          <dgm:chPref val="3"/>
        </dgm:presLayoutVars>
      </dgm:prSet>
      <dgm:spPr/>
    </dgm:pt>
    <dgm:pt modelId="{F3C5C8A9-FBEC-4341-BD54-97F66A9857D7}" type="pres">
      <dgm:prSet presAssocID="{4E3EE631-8FFA-4945-AA64-4E0A4C2F3C15}" presName="level3hierChild" presStyleCnt="0"/>
      <dgm:spPr/>
    </dgm:pt>
    <dgm:pt modelId="{E3CADB54-B35A-4C32-B81E-94FF0D3F0971}" type="pres">
      <dgm:prSet presAssocID="{033440E0-DC55-47DD-A439-433835833E95}" presName="conn2-1" presStyleLbl="parChTrans1D3" presStyleIdx="2" presStyleCnt="13"/>
      <dgm:spPr/>
    </dgm:pt>
    <dgm:pt modelId="{B24F5BE7-3F64-446D-9209-8B22611C4133}" type="pres">
      <dgm:prSet presAssocID="{033440E0-DC55-47DD-A439-433835833E95}" presName="connTx" presStyleLbl="parChTrans1D3" presStyleIdx="2" presStyleCnt="13"/>
      <dgm:spPr/>
    </dgm:pt>
    <dgm:pt modelId="{9B69182E-1F62-4FC3-ADD0-1DF4E008C2BD}" type="pres">
      <dgm:prSet presAssocID="{B6F81F9A-10CA-4DD8-A9FA-B1CC42B74CEC}" presName="root2" presStyleCnt="0"/>
      <dgm:spPr/>
    </dgm:pt>
    <dgm:pt modelId="{0E09A92F-7135-4B58-9241-E8C7E47498F2}" type="pres">
      <dgm:prSet presAssocID="{B6F81F9A-10CA-4DD8-A9FA-B1CC42B74CEC}" presName="LevelTwoTextNode" presStyleLbl="node3" presStyleIdx="2" presStyleCnt="13">
        <dgm:presLayoutVars>
          <dgm:chPref val="3"/>
        </dgm:presLayoutVars>
      </dgm:prSet>
      <dgm:spPr/>
    </dgm:pt>
    <dgm:pt modelId="{915AFB8C-51CF-4EAC-BF4B-5846018F9386}" type="pres">
      <dgm:prSet presAssocID="{B6F81F9A-10CA-4DD8-A9FA-B1CC42B74CEC}" presName="level3hierChild" presStyleCnt="0"/>
      <dgm:spPr/>
    </dgm:pt>
    <dgm:pt modelId="{65F6F45A-CFC7-4110-A365-B0A34A88DFC5}" type="pres">
      <dgm:prSet presAssocID="{4BEED273-8ECC-4576-AD07-29D5F6F11BBB}" presName="conn2-1" presStyleLbl="parChTrans1D3" presStyleIdx="3" presStyleCnt="13"/>
      <dgm:spPr/>
    </dgm:pt>
    <dgm:pt modelId="{6B8B623D-3361-4301-8A1A-31F3CBA49D3C}" type="pres">
      <dgm:prSet presAssocID="{4BEED273-8ECC-4576-AD07-29D5F6F11BBB}" presName="connTx" presStyleLbl="parChTrans1D3" presStyleIdx="3" presStyleCnt="13"/>
      <dgm:spPr/>
    </dgm:pt>
    <dgm:pt modelId="{47B4C605-3AD0-43BE-BAFD-4BA61A51ADF9}" type="pres">
      <dgm:prSet presAssocID="{1C3CFA2F-D780-49D4-83AF-9D5E57594CE0}" presName="root2" presStyleCnt="0"/>
      <dgm:spPr/>
    </dgm:pt>
    <dgm:pt modelId="{72E97DD0-CA03-4DE5-B956-4E846C700C23}" type="pres">
      <dgm:prSet presAssocID="{1C3CFA2F-D780-49D4-83AF-9D5E57594CE0}" presName="LevelTwoTextNode" presStyleLbl="node3" presStyleIdx="3" presStyleCnt="13">
        <dgm:presLayoutVars>
          <dgm:chPref val="3"/>
        </dgm:presLayoutVars>
      </dgm:prSet>
      <dgm:spPr/>
    </dgm:pt>
    <dgm:pt modelId="{9774E067-71B1-475B-BE15-B21571E20376}" type="pres">
      <dgm:prSet presAssocID="{1C3CFA2F-D780-49D4-83AF-9D5E57594CE0}" presName="level3hierChild" presStyleCnt="0"/>
      <dgm:spPr/>
    </dgm:pt>
    <dgm:pt modelId="{3BE07C85-79DD-4129-ADF3-979A8A56E46D}" type="pres">
      <dgm:prSet presAssocID="{15EE5CAE-8288-442E-8BAE-22DC3B3A3B85}" presName="conn2-1" presStyleLbl="parChTrans1D2" presStyleIdx="1" presStyleCnt="4"/>
      <dgm:spPr/>
    </dgm:pt>
    <dgm:pt modelId="{A0F4A0D4-9954-4246-AF8B-621CA56B3978}" type="pres">
      <dgm:prSet presAssocID="{15EE5CAE-8288-442E-8BAE-22DC3B3A3B85}" presName="connTx" presStyleLbl="parChTrans1D2" presStyleIdx="1" presStyleCnt="4"/>
      <dgm:spPr/>
    </dgm:pt>
    <dgm:pt modelId="{40B35E9F-E660-4B5B-A345-33899DAE73B0}" type="pres">
      <dgm:prSet presAssocID="{FDE3EA17-57B1-4018-9EF6-A98989455B4E}" presName="root2" presStyleCnt="0"/>
      <dgm:spPr/>
    </dgm:pt>
    <dgm:pt modelId="{71DAA40C-6F32-4AE4-BD5C-9CC8A84B4251}" type="pres">
      <dgm:prSet presAssocID="{FDE3EA17-57B1-4018-9EF6-A98989455B4E}" presName="LevelTwoTextNode" presStyleLbl="node2" presStyleIdx="1" presStyleCnt="4">
        <dgm:presLayoutVars>
          <dgm:chPref val="3"/>
        </dgm:presLayoutVars>
      </dgm:prSet>
      <dgm:spPr/>
    </dgm:pt>
    <dgm:pt modelId="{01F251C7-30A8-4F1E-BD93-4B720DD54CD7}" type="pres">
      <dgm:prSet presAssocID="{FDE3EA17-57B1-4018-9EF6-A98989455B4E}" presName="level3hierChild" presStyleCnt="0"/>
      <dgm:spPr/>
    </dgm:pt>
    <dgm:pt modelId="{FFD08B45-E443-4207-AE53-17D3C63DF9C4}" type="pres">
      <dgm:prSet presAssocID="{1F6594AD-5670-472F-91AF-6CEC9D00986A}" presName="conn2-1" presStyleLbl="parChTrans1D3" presStyleIdx="4" presStyleCnt="13"/>
      <dgm:spPr/>
    </dgm:pt>
    <dgm:pt modelId="{2864055D-F0A6-4160-9493-D6CD19EED545}" type="pres">
      <dgm:prSet presAssocID="{1F6594AD-5670-472F-91AF-6CEC9D00986A}" presName="connTx" presStyleLbl="parChTrans1D3" presStyleIdx="4" presStyleCnt="13"/>
      <dgm:spPr/>
    </dgm:pt>
    <dgm:pt modelId="{37F2373C-C020-44AA-98F4-997635F8713E}" type="pres">
      <dgm:prSet presAssocID="{D3818C36-1B56-4674-B8B9-16849545947F}" presName="root2" presStyleCnt="0"/>
      <dgm:spPr/>
    </dgm:pt>
    <dgm:pt modelId="{FC787C16-3A03-4EF8-98D2-2611EE1A3570}" type="pres">
      <dgm:prSet presAssocID="{D3818C36-1B56-4674-B8B9-16849545947F}" presName="LevelTwoTextNode" presStyleLbl="node3" presStyleIdx="4" presStyleCnt="13">
        <dgm:presLayoutVars>
          <dgm:chPref val="3"/>
        </dgm:presLayoutVars>
      </dgm:prSet>
      <dgm:spPr/>
    </dgm:pt>
    <dgm:pt modelId="{D0F8117A-DF7F-4A62-9C6C-26E87BA0B506}" type="pres">
      <dgm:prSet presAssocID="{D3818C36-1B56-4674-B8B9-16849545947F}" presName="level3hierChild" presStyleCnt="0"/>
      <dgm:spPr/>
    </dgm:pt>
    <dgm:pt modelId="{4B5D2EFC-A427-4AB4-80F5-2573EC28E404}" type="pres">
      <dgm:prSet presAssocID="{50585556-8E13-4359-8268-E379E41615C3}" presName="conn2-1" presStyleLbl="parChTrans1D3" presStyleIdx="5" presStyleCnt="13"/>
      <dgm:spPr/>
    </dgm:pt>
    <dgm:pt modelId="{F18D8B06-AE09-4738-B614-9CF39C2D56CF}" type="pres">
      <dgm:prSet presAssocID="{50585556-8E13-4359-8268-E379E41615C3}" presName="connTx" presStyleLbl="parChTrans1D3" presStyleIdx="5" presStyleCnt="13"/>
      <dgm:spPr/>
    </dgm:pt>
    <dgm:pt modelId="{F1ED6179-9A0A-44B0-AB2C-9427B6CFB6D5}" type="pres">
      <dgm:prSet presAssocID="{B97799EE-F1FD-44C5-8DAD-DB9E9EEA27B2}" presName="root2" presStyleCnt="0"/>
      <dgm:spPr/>
    </dgm:pt>
    <dgm:pt modelId="{0C7A28FE-C68F-4FFD-A82F-C69F3C44EB71}" type="pres">
      <dgm:prSet presAssocID="{B97799EE-F1FD-44C5-8DAD-DB9E9EEA27B2}" presName="LevelTwoTextNode" presStyleLbl="node3" presStyleIdx="5" presStyleCnt="13">
        <dgm:presLayoutVars>
          <dgm:chPref val="3"/>
        </dgm:presLayoutVars>
      </dgm:prSet>
      <dgm:spPr/>
    </dgm:pt>
    <dgm:pt modelId="{A912524A-2209-445F-A305-8BCBE3E8FCC8}" type="pres">
      <dgm:prSet presAssocID="{B97799EE-F1FD-44C5-8DAD-DB9E9EEA27B2}" presName="level3hierChild" presStyleCnt="0"/>
      <dgm:spPr/>
    </dgm:pt>
    <dgm:pt modelId="{74D94EED-4D82-4D33-AE72-9D6AE8B6EE07}" type="pres">
      <dgm:prSet presAssocID="{B6466B94-7FCA-415C-8E28-87BD4D10A348}" presName="conn2-1" presStyleLbl="parChTrans1D3" presStyleIdx="6" presStyleCnt="13"/>
      <dgm:spPr/>
    </dgm:pt>
    <dgm:pt modelId="{4C610C21-8156-4261-BD4D-14AA5D8771E1}" type="pres">
      <dgm:prSet presAssocID="{B6466B94-7FCA-415C-8E28-87BD4D10A348}" presName="connTx" presStyleLbl="parChTrans1D3" presStyleIdx="6" presStyleCnt="13"/>
      <dgm:spPr/>
    </dgm:pt>
    <dgm:pt modelId="{F1D718AD-0B98-426C-901C-995D19EF36BA}" type="pres">
      <dgm:prSet presAssocID="{264022AE-7B65-4D3D-8E68-A4D0DC26EE43}" presName="root2" presStyleCnt="0"/>
      <dgm:spPr/>
    </dgm:pt>
    <dgm:pt modelId="{AA34C55B-1597-4AE0-867A-1296F26B26A1}" type="pres">
      <dgm:prSet presAssocID="{264022AE-7B65-4D3D-8E68-A4D0DC26EE43}" presName="LevelTwoTextNode" presStyleLbl="node3" presStyleIdx="6" presStyleCnt="13">
        <dgm:presLayoutVars>
          <dgm:chPref val="3"/>
        </dgm:presLayoutVars>
      </dgm:prSet>
      <dgm:spPr/>
    </dgm:pt>
    <dgm:pt modelId="{BBB5E9AD-427E-4614-AF17-A1A451A2CA26}" type="pres">
      <dgm:prSet presAssocID="{264022AE-7B65-4D3D-8E68-A4D0DC26EE43}" presName="level3hierChild" presStyleCnt="0"/>
      <dgm:spPr/>
    </dgm:pt>
    <dgm:pt modelId="{9C44CB43-B018-481E-9877-ABA9AF03F621}" type="pres">
      <dgm:prSet presAssocID="{FF021ECB-963B-45DE-A8B3-3EB41EE80726}" presName="conn2-1" presStyleLbl="parChTrans1D2" presStyleIdx="2" presStyleCnt="4"/>
      <dgm:spPr/>
    </dgm:pt>
    <dgm:pt modelId="{96FB5BD4-87F6-41A1-BE65-B30501DD8DBC}" type="pres">
      <dgm:prSet presAssocID="{FF021ECB-963B-45DE-A8B3-3EB41EE80726}" presName="connTx" presStyleLbl="parChTrans1D2" presStyleIdx="2" presStyleCnt="4"/>
      <dgm:spPr/>
    </dgm:pt>
    <dgm:pt modelId="{579C7BC8-5F80-40C6-8962-D773B8AD34D6}" type="pres">
      <dgm:prSet presAssocID="{36EB1ACA-3A29-4DE1-8DB2-5F16D976D22A}" presName="root2" presStyleCnt="0"/>
      <dgm:spPr/>
    </dgm:pt>
    <dgm:pt modelId="{46677F2E-0C8A-4250-A4D2-3830F9A8016D}" type="pres">
      <dgm:prSet presAssocID="{36EB1ACA-3A29-4DE1-8DB2-5F16D976D22A}" presName="LevelTwoTextNode" presStyleLbl="node2" presStyleIdx="2" presStyleCnt="4">
        <dgm:presLayoutVars>
          <dgm:chPref val="3"/>
        </dgm:presLayoutVars>
      </dgm:prSet>
      <dgm:spPr/>
    </dgm:pt>
    <dgm:pt modelId="{95C9ACE0-EECE-4ED7-A19F-3CD036D4D290}" type="pres">
      <dgm:prSet presAssocID="{36EB1ACA-3A29-4DE1-8DB2-5F16D976D22A}" presName="level3hierChild" presStyleCnt="0"/>
      <dgm:spPr/>
    </dgm:pt>
    <dgm:pt modelId="{5693A71F-4861-4B7F-A8A1-5E7A84DCF3FA}" type="pres">
      <dgm:prSet presAssocID="{3EFBE377-30BF-402C-88F4-9851B7EFA114}" presName="conn2-1" presStyleLbl="parChTrans1D3" presStyleIdx="7" presStyleCnt="13"/>
      <dgm:spPr/>
    </dgm:pt>
    <dgm:pt modelId="{20BDF413-7247-441E-A01E-BB00DC86144E}" type="pres">
      <dgm:prSet presAssocID="{3EFBE377-30BF-402C-88F4-9851B7EFA114}" presName="connTx" presStyleLbl="parChTrans1D3" presStyleIdx="7" presStyleCnt="13"/>
      <dgm:spPr/>
    </dgm:pt>
    <dgm:pt modelId="{6D2851AD-3BFB-4C11-ADA6-85FECFA1991F}" type="pres">
      <dgm:prSet presAssocID="{10D40A34-C7C7-4121-857B-D85B261CAA8B}" presName="root2" presStyleCnt="0"/>
      <dgm:spPr/>
    </dgm:pt>
    <dgm:pt modelId="{9E6C839D-BDEB-49F6-94BA-81DCE2F5686A}" type="pres">
      <dgm:prSet presAssocID="{10D40A34-C7C7-4121-857B-D85B261CAA8B}" presName="LevelTwoTextNode" presStyleLbl="node3" presStyleIdx="7" presStyleCnt="13">
        <dgm:presLayoutVars>
          <dgm:chPref val="3"/>
        </dgm:presLayoutVars>
      </dgm:prSet>
      <dgm:spPr/>
    </dgm:pt>
    <dgm:pt modelId="{799861A4-E40F-46A4-A13A-BEA72C06C279}" type="pres">
      <dgm:prSet presAssocID="{10D40A34-C7C7-4121-857B-D85B261CAA8B}" presName="level3hierChild" presStyleCnt="0"/>
      <dgm:spPr/>
    </dgm:pt>
    <dgm:pt modelId="{F9B98CC1-B869-4A77-807C-A81BDC31D389}" type="pres">
      <dgm:prSet presAssocID="{CF6E8D63-7281-4109-B4F8-2C0A9244A80A}" presName="conn2-1" presStyleLbl="parChTrans1D3" presStyleIdx="8" presStyleCnt="13"/>
      <dgm:spPr/>
    </dgm:pt>
    <dgm:pt modelId="{D8EE848E-C6BE-4FBF-BC82-934D02E2B9FF}" type="pres">
      <dgm:prSet presAssocID="{CF6E8D63-7281-4109-B4F8-2C0A9244A80A}" presName="connTx" presStyleLbl="parChTrans1D3" presStyleIdx="8" presStyleCnt="13"/>
      <dgm:spPr/>
    </dgm:pt>
    <dgm:pt modelId="{B87F6491-DEB5-4979-884D-F6B0AD28F108}" type="pres">
      <dgm:prSet presAssocID="{22B2B9C3-98A9-48EA-A258-7439FD7CFDFE}" presName="root2" presStyleCnt="0"/>
      <dgm:spPr/>
    </dgm:pt>
    <dgm:pt modelId="{35C91AE6-F056-49F9-8F87-D34927B88C0C}" type="pres">
      <dgm:prSet presAssocID="{22B2B9C3-98A9-48EA-A258-7439FD7CFDFE}" presName="LevelTwoTextNode" presStyleLbl="node3" presStyleIdx="8" presStyleCnt="13">
        <dgm:presLayoutVars>
          <dgm:chPref val="3"/>
        </dgm:presLayoutVars>
      </dgm:prSet>
      <dgm:spPr/>
    </dgm:pt>
    <dgm:pt modelId="{C757D611-7C2E-4ADB-A830-C4F450D44614}" type="pres">
      <dgm:prSet presAssocID="{22B2B9C3-98A9-48EA-A258-7439FD7CFDFE}" presName="level3hierChild" presStyleCnt="0"/>
      <dgm:spPr/>
    </dgm:pt>
    <dgm:pt modelId="{2032DB90-41E1-40B5-8827-738E27A5EACF}" type="pres">
      <dgm:prSet presAssocID="{FDB3DFA0-3CC1-4E30-9A81-EB2D74B6CF1F}" presName="conn2-1" presStyleLbl="parChTrans1D3" presStyleIdx="9" presStyleCnt="13"/>
      <dgm:spPr/>
    </dgm:pt>
    <dgm:pt modelId="{3850EDDD-0C27-4021-9632-8F3B3936F00F}" type="pres">
      <dgm:prSet presAssocID="{FDB3DFA0-3CC1-4E30-9A81-EB2D74B6CF1F}" presName="connTx" presStyleLbl="parChTrans1D3" presStyleIdx="9" presStyleCnt="13"/>
      <dgm:spPr/>
    </dgm:pt>
    <dgm:pt modelId="{DE8DD3BA-2327-4513-9D79-7F57C8FB2D27}" type="pres">
      <dgm:prSet presAssocID="{96F970EA-EB7F-4D11-9E5F-CA55AD1E231E}" presName="root2" presStyleCnt="0"/>
      <dgm:spPr/>
    </dgm:pt>
    <dgm:pt modelId="{9485DA67-9640-49D0-8F9C-39715E9AFDF9}" type="pres">
      <dgm:prSet presAssocID="{96F970EA-EB7F-4D11-9E5F-CA55AD1E231E}" presName="LevelTwoTextNode" presStyleLbl="node3" presStyleIdx="9" presStyleCnt="13">
        <dgm:presLayoutVars>
          <dgm:chPref val="3"/>
        </dgm:presLayoutVars>
      </dgm:prSet>
      <dgm:spPr/>
    </dgm:pt>
    <dgm:pt modelId="{2107DB5B-E464-4A30-9DF3-AD1E36426B84}" type="pres">
      <dgm:prSet presAssocID="{96F970EA-EB7F-4D11-9E5F-CA55AD1E231E}" presName="level3hierChild" presStyleCnt="0"/>
      <dgm:spPr/>
    </dgm:pt>
    <dgm:pt modelId="{041F3DAA-5073-4B7A-9141-104ADB1BA195}" type="pres">
      <dgm:prSet presAssocID="{376661CE-F190-48CA-8850-DDF920B98433}" presName="conn2-1" presStyleLbl="parChTrans1D2" presStyleIdx="3" presStyleCnt="4"/>
      <dgm:spPr/>
    </dgm:pt>
    <dgm:pt modelId="{F8ACBA3A-1904-4A55-B999-3CE9649A06F0}" type="pres">
      <dgm:prSet presAssocID="{376661CE-F190-48CA-8850-DDF920B98433}" presName="connTx" presStyleLbl="parChTrans1D2" presStyleIdx="3" presStyleCnt="4"/>
      <dgm:spPr/>
    </dgm:pt>
    <dgm:pt modelId="{681B2D61-1F90-4017-A651-9CA454F1E081}" type="pres">
      <dgm:prSet presAssocID="{D7E483B1-D766-4F47-8EDF-2402E531ABA4}" presName="root2" presStyleCnt="0"/>
      <dgm:spPr/>
    </dgm:pt>
    <dgm:pt modelId="{702ACAD0-6BB9-4397-815A-212E8D810433}" type="pres">
      <dgm:prSet presAssocID="{D7E483B1-D766-4F47-8EDF-2402E531ABA4}" presName="LevelTwoTextNode" presStyleLbl="node2" presStyleIdx="3" presStyleCnt="4">
        <dgm:presLayoutVars>
          <dgm:chPref val="3"/>
        </dgm:presLayoutVars>
      </dgm:prSet>
      <dgm:spPr/>
    </dgm:pt>
    <dgm:pt modelId="{5EC394FC-7DF0-494D-BC51-B893EC7AF424}" type="pres">
      <dgm:prSet presAssocID="{D7E483B1-D766-4F47-8EDF-2402E531ABA4}" presName="level3hierChild" presStyleCnt="0"/>
      <dgm:spPr/>
    </dgm:pt>
    <dgm:pt modelId="{C9ACD59A-6364-49A7-917D-7B2E999515E8}" type="pres">
      <dgm:prSet presAssocID="{28DFB073-BEF6-4FDA-974B-EE24C82BA369}" presName="conn2-1" presStyleLbl="parChTrans1D3" presStyleIdx="10" presStyleCnt="13"/>
      <dgm:spPr/>
    </dgm:pt>
    <dgm:pt modelId="{A87CDA81-3BD3-4B7A-95B1-8754BB9DA8E3}" type="pres">
      <dgm:prSet presAssocID="{28DFB073-BEF6-4FDA-974B-EE24C82BA369}" presName="connTx" presStyleLbl="parChTrans1D3" presStyleIdx="10" presStyleCnt="13"/>
      <dgm:spPr/>
    </dgm:pt>
    <dgm:pt modelId="{35CB12E7-6B39-4204-800C-242A867EC327}" type="pres">
      <dgm:prSet presAssocID="{EA5E9C02-3859-45AE-A6C5-4F8EAB83A88C}" presName="root2" presStyleCnt="0"/>
      <dgm:spPr/>
    </dgm:pt>
    <dgm:pt modelId="{233A89A7-F2F2-43A4-8072-8B441375E32C}" type="pres">
      <dgm:prSet presAssocID="{EA5E9C02-3859-45AE-A6C5-4F8EAB83A88C}" presName="LevelTwoTextNode" presStyleLbl="node3" presStyleIdx="10" presStyleCnt="13">
        <dgm:presLayoutVars>
          <dgm:chPref val="3"/>
        </dgm:presLayoutVars>
      </dgm:prSet>
      <dgm:spPr/>
    </dgm:pt>
    <dgm:pt modelId="{415F0FA7-AF53-4F9D-A0C8-7232A10604AB}" type="pres">
      <dgm:prSet presAssocID="{EA5E9C02-3859-45AE-A6C5-4F8EAB83A88C}" presName="level3hierChild" presStyleCnt="0"/>
      <dgm:spPr/>
    </dgm:pt>
    <dgm:pt modelId="{0EF29F01-4DF9-4472-870D-366855BF39CF}" type="pres">
      <dgm:prSet presAssocID="{7D8B1F59-B905-4574-BFC8-05F5C26B5678}" presName="conn2-1" presStyleLbl="parChTrans1D3" presStyleIdx="11" presStyleCnt="13"/>
      <dgm:spPr/>
    </dgm:pt>
    <dgm:pt modelId="{DFC66AC6-A419-4F79-9144-77F8197ED6B7}" type="pres">
      <dgm:prSet presAssocID="{7D8B1F59-B905-4574-BFC8-05F5C26B5678}" presName="connTx" presStyleLbl="parChTrans1D3" presStyleIdx="11" presStyleCnt="13"/>
      <dgm:spPr/>
    </dgm:pt>
    <dgm:pt modelId="{84685510-91FC-4E90-BA55-425A7D62DCEE}" type="pres">
      <dgm:prSet presAssocID="{74594861-1184-4C71-97E2-8118288DB716}" presName="root2" presStyleCnt="0"/>
      <dgm:spPr/>
    </dgm:pt>
    <dgm:pt modelId="{7BCC41BC-8399-40B4-BF75-325C53BB5B5D}" type="pres">
      <dgm:prSet presAssocID="{74594861-1184-4C71-97E2-8118288DB716}" presName="LevelTwoTextNode" presStyleLbl="node3" presStyleIdx="11" presStyleCnt="13">
        <dgm:presLayoutVars>
          <dgm:chPref val="3"/>
        </dgm:presLayoutVars>
      </dgm:prSet>
      <dgm:spPr/>
    </dgm:pt>
    <dgm:pt modelId="{69FB64B6-CF5F-48ED-90BE-DCB0E83BE7D8}" type="pres">
      <dgm:prSet presAssocID="{74594861-1184-4C71-97E2-8118288DB716}" presName="level3hierChild" presStyleCnt="0"/>
      <dgm:spPr/>
    </dgm:pt>
    <dgm:pt modelId="{5B46AEC9-4BCA-4B08-A44A-87A52D9E9D9D}" type="pres">
      <dgm:prSet presAssocID="{8B37B80D-628A-44C7-A052-C91685E37A45}" presName="conn2-1" presStyleLbl="parChTrans1D3" presStyleIdx="12" presStyleCnt="13"/>
      <dgm:spPr/>
    </dgm:pt>
    <dgm:pt modelId="{5BEAB025-0159-4591-9FC9-C03CE2CE7507}" type="pres">
      <dgm:prSet presAssocID="{8B37B80D-628A-44C7-A052-C91685E37A45}" presName="connTx" presStyleLbl="parChTrans1D3" presStyleIdx="12" presStyleCnt="13"/>
      <dgm:spPr/>
    </dgm:pt>
    <dgm:pt modelId="{386EA7CE-76FD-4B43-B1B1-CA258BB9205C}" type="pres">
      <dgm:prSet presAssocID="{6AF5152D-D431-4228-B90D-8DE2C863F733}" presName="root2" presStyleCnt="0"/>
      <dgm:spPr/>
    </dgm:pt>
    <dgm:pt modelId="{2C3611AE-3E15-43FB-9649-89E089496258}" type="pres">
      <dgm:prSet presAssocID="{6AF5152D-D431-4228-B90D-8DE2C863F733}" presName="LevelTwoTextNode" presStyleLbl="node3" presStyleIdx="12" presStyleCnt="13">
        <dgm:presLayoutVars>
          <dgm:chPref val="3"/>
        </dgm:presLayoutVars>
      </dgm:prSet>
      <dgm:spPr/>
    </dgm:pt>
    <dgm:pt modelId="{4A540C6B-EAA1-48C6-9446-068A60C5BAE4}" type="pres">
      <dgm:prSet presAssocID="{6AF5152D-D431-4228-B90D-8DE2C863F733}" presName="level3hierChild" presStyleCnt="0"/>
      <dgm:spPr/>
    </dgm:pt>
  </dgm:ptLst>
  <dgm:cxnLst>
    <dgm:cxn modelId="{43CA2401-C422-482C-8FB8-B87FACFEA9FE}" type="presOf" srcId="{3EFBE377-30BF-402C-88F4-9851B7EFA114}" destId="{20BDF413-7247-441E-A01E-BB00DC86144E}" srcOrd="1" destOrd="0" presId="urn:microsoft.com/office/officeart/2005/8/layout/hierarchy2"/>
    <dgm:cxn modelId="{D2A07904-96C7-4D11-90F8-6A1B3F5B9681}" srcId="{A6E3B4CF-BF33-4674-B901-7F4264DF21BC}" destId="{4A11C7E7-8D68-45BC-97C7-A94BDCCA6E83}" srcOrd="0" destOrd="0" parTransId="{CDB0C3D8-7CA5-46F6-A110-CD78360FD636}" sibTransId="{B380EC9F-F7D1-46E6-9EEF-5F15BAA9A9AD}"/>
    <dgm:cxn modelId="{DC417106-ED74-494A-8A85-16610EB502FC}" type="presOf" srcId="{7D8B1F59-B905-4574-BFC8-05F5C26B5678}" destId="{0EF29F01-4DF9-4472-870D-366855BF39CF}" srcOrd="0" destOrd="0" presId="urn:microsoft.com/office/officeart/2005/8/layout/hierarchy2"/>
    <dgm:cxn modelId="{BC9A4609-5AF2-4554-81C5-53E2CAF995E6}" type="presOf" srcId="{96F970EA-EB7F-4D11-9E5F-CA55AD1E231E}" destId="{9485DA67-9640-49D0-8F9C-39715E9AFDF9}" srcOrd="0" destOrd="0" presId="urn:microsoft.com/office/officeart/2005/8/layout/hierarchy2"/>
    <dgm:cxn modelId="{FA964712-88F4-4476-BAD4-68D60DCE205C}" type="presOf" srcId="{3EFBE377-30BF-402C-88F4-9851B7EFA114}" destId="{5693A71F-4861-4B7F-A8A1-5E7A84DCF3FA}" srcOrd="0" destOrd="0" presId="urn:microsoft.com/office/officeart/2005/8/layout/hierarchy2"/>
    <dgm:cxn modelId="{E041B716-B367-46C7-8AEB-DFB3EDDD0E2D}" type="presOf" srcId="{4BEED273-8ECC-4576-AD07-29D5F6F11BBB}" destId="{6B8B623D-3361-4301-8A1A-31F3CBA49D3C}" srcOrd="1" destOrd="0" presId="urn:microsoft.com/office/officeart/2005/8/layout/hierarchy2"/>
    <dgm:cxn modelId="{753FA617-F2DB-4E33-B880-2E1C5C8A55A1}" srcId="{36EB1ACA-3A29-4DE1-8DB2-5F16D976D22A}" destId="{96F970EA-EB7F-4D11-9E5F-CA55AD1E231E}" srcOrd="2" destOrd="0" parTransId="{FDB3DFA0-3CC1-4E30-9A81-EB2D74B6CF1F}" sibTransId="{82C6A8D7-0E49-4F50-89DF-F90EF62516D7}"/>
    <dgm:cxn modelId="{228D9420-2152-4010-B311-88C885EDE4C9}" srcId="{FDE3EA17-57B1-4018-9EF6-A98989455B4E}" destId="{264022AE-7B65-4D3D-8E68-A4D0DC26EE43}" srcOrd="2" destOrd="0" parTransId="{B6466B94-7FCA-415C-8E28-87BD4D10A348}" sibTransId="{2F865A97-FF14-47CE-A730-3C7C2C7BADE4}"/>
    <dgm:cxn modelId="{DE58FA21-86B5-45FF-BC09-B94B34BD8653}" type="presOf" srcId="{7AEEB6BC-A431-4660-BFF1-F88D74623753}" destId="{687E4217-6415-43AA-BDB8-729BD763DE40}" srcOrd="0" destOrd="0" presId="urn:microsoft.com/office/officeart/2005/8/layout/hierarchy2"/>
    <dgm:cxn modelId="{2B810225-0ADD-4991-9F75-875256DCD9B9}" srcId="{7AEEB6BC-A431-4660-BFF1-F88D74623753}" destId="{4E3EE631-8FFA-4945-AA64-4E0A4C2F3C15}" srcOrd="1" destOrd="0" parTransId="{89209C48-2E28-47C6-9918-C60225AAF48B}" sibTransId="{1B4A699F-01E6-411D-A7AF-8C1A4DCFF802}"/>
    <dgm:cxn modelId="{DBAC1C25-C741-4D96-90FD-BB08683A4D0A}" type="presOf" srcId="{4E3EE631-8FFA-4945-AA64-4E0A4C2F3C15}" destId="{BAC43066-FC0A-4FE0-96D4-9EB6BB7A3303}" srcOrd="0" destOrd="0" presId="urn:microsoft.com/office/officeart/2005/8/layout/hierarchy2"/>
    <dgm:cxn modelId="{21BD1526-2FAC-4084-826B-375832CD9B86}" type="presOf" srcId="{36EB1ACA-3A29-4DE1-8DB2-5F16D976D22A}" destId="{46677F2E-0C8A-4250-A4D2-3830F9A8016D}" srcOrd="0" destOrd="0" presId="urn:microsoft.com/office/officeart/2005/8/layout/hierarchy2"/>
    <dgm:cxn modelId="{DEB86526-35D5-4627-BAFB-D7367A56BB41}" type="presOf" srcId="{28DFB073-BEF6-4FDA-974B-EE24C82BA369}" destId="{C9ACD59A-6364-49A7-917D-7B2E999515E8}" srcOrd="0" destOrd="0" presId="urn:microsoft.com/office/officeart/2005/8/layout/hierarchy2"/>
    <dgm:cxn modelId="{9D25D82C-9DC7-4E72-904F-B9A193D4224E}" type="presOf" srcId="{D3818C36-1B56-4674-B8B9-16849545947F}" destId="{FC787C16-3A03-4EF8-98D2-2611EE1A3570}" srcOrd="0" destOrd="0" presId="urn:microsoft.com/office/officeart/2005/8/layout/hierarchy2"/>
    <dgm:cxn modelId="{C167112F-6F06-4FD8-9161-06B89EA48B7E}" srcId="{D7E483B1-D766-4F47-8EDF-2402E531ABA4}" destId="{6AF5152D-D431-4228-B90D-8DE2C863F733}" srcOrd="2" destOrd="0" parTransId="{8B37B80D-628A-44C7-A052-C91685E37A45}" sibTransId="{41132C31-530F-4CA8-B855-80AE3AF50569}"/>
    <dgm:cxn modelId="{B9CA6633-7F7C-419D-9F71-89B3FCAEEB6A}" type="presOf" srcId="{1F6594AD-5670-472F-91AF-6CEC9D00986A}" destId="{FFD08B45-E443-4207-AE53-17D3C63DF9C4}" srcOrd="0" destOrd="0" presId="urn:microsoft.com/office/officeart/2005/8/layout/hierarchy2"/>
    <dgm:cxn modelId="{899AF536-2199-4DC8-81EB-124440D5F831}" type="presOf" srcId="{7AFBDA04-F31F-4344-BB2C-F364E76ECC17}" destId="{84362DDC-D74B-4D02-901F-986A8144CCAB}" srcOrd="0" destOrd="0" presId="urn:microsoft.com/office/officeart/2005/8/layout/hierarchy2"/>
    <dgm:cxn modelId="{9E2CF739-0574-40B7-8DE8-864D7BCF87D1}" srcId="{4A11C7E7-8D68-45BC-97C7-A94BDCCA6E83}" destId="{36EB1ACA-3A29-4DE1-8DB2-5F16D976D22A}" srcOrd="2" destOrd="0" parTransId="{FF021ECB-963B-45DE-A8B3-3EB41EE80726}" sibTransId="{084C9AE7-4428-4A97-AED0-219E4D25EF1C}"/>
    <dgm:cxn modelId="{B2BF423C-8E40-4645-9BFB-57E797B931A9}" srcId="{D7E483B1-D766-4F47-8EDF-2402E531ABA4}" destId="{74594861-1184-4C71-97E2-8118288DB716}" srcOrd="1" destOrd="0" parTransId="{7D8B1F59-B905-4574-BFC8-05F5C26B5678}" sibTransId="{2DB67C1E-A9DA-4840-9F98-56E9799F3970}"/>
    <dgm:cxn modelId="{49500940-AC44-4FFA-BFD8-D5786CCE6713}" type="presOf" srcId="{FDB3DFA0-3CC1-4E30-9A81-EB2D74B6CF1F}" destId="{3850EDDD-0C27-4021-9632-8F3B3936F00F}" srcOrd="1" destOrd="0" presId="urn:microsoft.com/office/officeart/2005/8/layout/hierarchy2"/>
    <dgm:cxn modelId="{54391161-1C22-425A-8C22-BC0ACCBEB24C}" type="presOf" srcId="{EA5E9C02-3859-45AE-A6C5-4F8EAB83A88C}" destId="{233A89A7-F2F2-43A4-8072-8B441375E32C}" srcOrd="0" destOrd="0" presId="urn:microsoft.com/office/officeart/2005/8/layout/hierarchy2"/>
    <dgm:cxn modelId="{07F79F62-CCEA-4C63-BE80-4F92B839848F}" srcId="{FDE3EA17-57B1-4018-9EF6-A98989455B4E}" destId="{D3818C36-1B56-4674-B8B9-16849545947F}" srcOrd="0" destOrd="0" parTransId="{1F6594AD-5670-472F-91AF-6CEC9D00986A}" sibTransId="{C4DB35E4-8624-4EB2-9139-F8FB55973DA3}"/>
    <dgm:cxn modelId="{C6BB6446-9260-476C-BD06-EC63CCF07CB0}" type="presOf" srcId="{70C97599-B6DA-4040-A82B-C3C6D5D333FE}" destId="{5A7C3CEE-1FB3-4C73-970F-42A6A72B54EF}" srcOrd="1" destOrd="0" presId="urn:microsoft.com/office/officeart/2005/8/layout/hierarchy2"/>
    <dgm:cxn modelId="{1CFBAF47-0E0B-4D02-AB42-EB5873E53602}" srcId="{7AEEB6BC-A431-4660-BFF1-F88D74623753}" destId="{6E46C516-3F5F-47EC-998A-A4811BF1EF42}" srcOrd="0" destOrd="0" parTransId="{70C97599-B6DA-4040-A82B-C3C6D5D333FE}" sibTransId="{EE67D656-E184-4A5B-937D-26B6AD69E67E}"/>
    <dgm:cxn modelId="{829BF667-6DAF-4CED-95B6-58F13FDFE832}" srcId="{36EB1ACA-3A29-4DE1-8DB2-5F16D976D22A}" destId="{22B2B9C3-98A9-48EA-A258-7439FD7CFDFE}" srcOrd="1" destOrd="0" parTransId="{CF6E8D63-7281-4109-B4F8-2C0A9244A80A}" sibTransId="{49F0DE89-391F-4A7C-B3EA-160C4FD790CE}"/>
    <dgm:cxn modelId="{08903448-9A43-488B-B9C4-C1383F107C27}" type="presOf" srcId="{6E46C516-3F5F-47EC-998A-A4811BF1EF42}" destId="{812228BE-BFB8-47AB-B62B-A6B062AE8F47}" srcOrd="0" destOrd="0" presId="urn:microsoft.com/office/officeart/2005/8/layout/hierarchy2"/>
    <dgm:cxn modelId="{F1B7E768-86E9-4EA7-A3CB-250F26602A3C}" srcId="{FDE3EA17-57B1-4018-9EF6-A98989455B4E}" destId="{B97799EE-F1FD-44C5-8DAD-DB9E9EEA27B2}" srcOrd="1" destOrd="0" parTransId="{50585556-8E13-4359-8268-E379E41615C3}" sibTransId="{58DEC012-3A62-4AF6-8366-01D8ED4517BC}"/>
    <dgm:cxn modelId="{9F07156A-8D7B-48BC-ABF8-BCFED33D36C7}" type="presOf" srcId="{B6F81F9A-10CA-4DD8-A9FA-B1CC42B74CEC}" destId="{0E09A92F-7135-4B58-9241-E8C7E47498F2}" srcOrd="0" destOrd="0" presId="urn:microsoft.com/office/officeart/2005/8/layout/hierarchy2"/>
    <dgm:cxn modelId="{6110966B-2FA2-414A-A0CE-83CC7EB721A4}" type="presOf" srcId="{B97799EE-F1FD-44C5-8DAD-DB9E9EEA27B2}" destId="{0C7A28FE-C68F-4FFD-A82F-C69F3C44EB71}" srcOrd="0" destOrd="0" presId="urn:microsoft.com/office/officeart/2005/8/layout/hierarchy2"/>
    <dgm:cxn modelId="{C996C94C-6DFE-4F59-937E-DAE6DBC5A91B}" type="presOf" srcId="{B6466B94-7FCA-415C-8E28-87BD4D10A348}" destId="{4C610C21-8156-4261-BD4D-14AA5D8771E1}" srcOrd="1" destOrd="0" presId="urn:microsoft.com/office/officeart/2005/8/layout/hierarchy2"/>
    <dgm:cxn modelId="{BB57AD50-323E-491D-985E-6A8B884C1259}" type="presOf" srcId="{A6E3B4CF-BF33-4674-B901-7F4264DF21BC}" destId="{02A06E2F-3E1F-41AD-988F-A5D95018D502}" srcOrd="0" destOrd="0" presId="urn:microsoft.com/office/officeart/2005/8/layout/hierarchy2"/>
    <dgm:cxn modelId="{C58F2A71-3469-4730-9D21-7F5FC51F857D}" type="presOf" srcId="{7D8B1F59-B905-4574-BFC8-05F5C26B5678}" destId="{DFC66AC6-A419-4F79-9144-77F8197ED6B7}" srcOrd="1" destOrd="0" presId="urn:microsoft.com/office/officeart/2005/8/layout/hierarchy2"/>
    <dgm:cxn modelId="{D9758C53-B3B2-4A95-A2C5-02292DB5B451}" srcId="{36EB1ACA-3A29-4DE1-8DB2-5F16D976D22A}" destId="{10D40A34-C7C7-4121-857B-D85B261CAA8B}" srcOrd="0" destOrd="0" parTransId="{3EFBE377-30BF-402C-88F4-9851B7EFA114}" sibTransId="{D64B7A56-6084-4489-B96C-C4E0AC3EEE56}"/>
    <dgm:cxn modelId="{5F280856-A6BA-4DC2-BD8B-004B14DAD6CF}" srcId="{4A11C7E7-8D68-45BC-97C7-A94BDCCA6E83}" destId="{FDE3EA17-57B1-4018-9EF6-A98989455B4E}" srcOrd="1" destOrd="0" parTransId="{15EE5CAE-8288-442E-8BAE-22DC3B3A3B85}" sibTransId="{B092FFA4-AC39-4FB4-9993-41EA75CC2206}"/>
    <dgm:cxn modelId="{C7436B58-C112-4442-9B19-08DAEDD72C19}" type="presOf" srcId="{89209C48-2E28-47C6-9918-C60225AAF48B}" destId="{0A88D14A-0E37-43A8-B619-13BD80079348}" srcOrd="1" destOrd="0" presId="urn:microsoft.com/office/officeart/2005/8/layout/hierarchy2"/>
    <dgm:cxn modelId="{AF57727A-3988-4505-B321-682C1C629848}" type="presOf" srcId="{033440E0-DC55-47DD-A439-433835833E95}" destId="{B24F5BE7-3F64-446D-9209-8B22611C4133}" srcOrd="1" destOrd="0" presId="urn:microsoft.com/office/officeart/2005/8/layout/hierarchy2"/>
    <dgm:cxn modelId="{EB18167C-3800-4CC4-87AA-F6AA498AE05D}" type="presOf" srcId="{376661CE-F190-48CA-8850-DDF920B98433}" destId="{F8ACBA3A-1904-4A55-B999-3CE9649A06F0}" srcOrd="1" destOrd="0" presId="urn:microsoft.com/office/officeart/2005/8/layout/hierarchy2"/>
    <dgm:cxn modelId="{0886AE7D-7432-4BDF-A54F-53687D99510A}" type="presOf" srcId="{CF6E8D63-7281-4109-B4F8-2C0A9244A80A}" destId="{F9B98CC1-B869-4A77-807C-A81BDC31D389}" srcOrd="0" destOrd="0" presId="urn:microsoft.com/office/officeart/2005/8/layout/hierarchy2"/>
    <dgm:cxn modelId="{C116187E-3EAE-4CB8-9047-832E9F75EB9C}" type="presOf" srcId="{50585556-8E13-4359-8268-E379E41615C3}" destId="{F18D8B06-AE09-4738-B614-9CF39C2D56CF}" srcOrd="1" destOrd="0" presId="urn:microsoft.com/office/officeart/2005/8/layout/hierarchy2"/>
    <dgm:cxn modelId="{99DC0588-21DC-4A37-877F-B278915B951E}" type="presOf" srcId="{28DFB073-BEF6-4FDA-974B-EE24C82BA369}" destId="{A87CDA81-3BD3-4B7A-95B1-8754BB9DA8E3}" srcOrd="1" destOrd="0" presId="urn:microsoft.com/office/officeart/2005/8/layout/hierarchy2"/>
    <dgm:cxn modelId="{9E2D1288-6FF5-4817-B82A-7AE61AE6AD66}" type="presOf" srcId="{6AF5152D-D431-4228-B90D-8DE2C863F733}" destId="{2C3611AE-3E15-43FB-9649-89E089496258}" srcOrd="0" destOrd="0" presId="urn:microsoft.com/office/officeart/2005/8/layout/hierarchy2"/>
    <dgm:cxn modelId="{01356D90-8D8E-41AB-8A56-C36B94E46A3B}" type="presOf" srcId="{264022AE-7B65-4D3D-8E68-A4D0DC26EE43}" destId="{AA34C55B-1597-4AE0-867A-1296F26B26A1}" srcOrd="0" destOrd="0" presId="urn:microsoft.com/office/officeart/2005/8/layout/hierarchy2"/>
    <dgm:cxn modelId="{79128D91-4E7A-46CF-8734-55600E38E109}" srcId="{4A11C7E7-8D68-45BC-97C7-A94BDCCA6E83}" destId="{7AEEB6BC-A431-4660-BFF1-F88D74623753}" srcOrd="0" destOrd="0" parTransId="{7AFBDA04-F31F-4344-BB2C-F364E76ECC17}" sibTransId="{2A7AD799-D225-4F7C-8193-771C66439F16}"/>
    <dgm:cxn modelId="{103B9D91-7ACD-4802-A9D1-0B4B77453BCF}" type="presOf" srcId="{22B2B9C3-98A9-48EA-A258-7439FD7CFDFE}" destId="{35C91AE6-F056-49F9-8F87-D34927B88C0C}" srcOrd="0" destOrd="0" presId="urn:microsoft.com/office/officeart/2005/8/layout/hierarchy2"/>
    <dgm:cxn modelId="{F952E191-9647-473E-8907-FAC46F1ACEDF}" type="presOf" srcId="{B6466B94-7FCA-415C-8E28-87BD4D10A348}" destId="{74D94EED-4D82-4D33-AE72-9D6AE8B6EE07}" srcOrd="0" destOrd="0" presId="urn:microsoft.com/office/officeart/2005/8/layout/hierarchy2"/>
    <dgm:cxn modelId="{08014A92-D1F7-4A27-ACD9-8DDF6B17279B}" srcId="{4A11C7E7-8D68-45BC-97C7-A94BDCCA6E83}" destId="{D7E483B1-D766-4F47-8EDF-2402E531ABA4}" srcOrd="3" destOrd="0" parTransId="{376661CE-F190-48CA-8850-DDF920B98433}" sibTransId="{E9EB93F8-0A45-4C12-A109-67FD28F94F97}"/>
    <dgm:cxn modelId="{0B351E97-9F70-439F-A95F-E2A6AF6EB30C}" type="presOf" srcId="{FF021ECB-963B-45DE-A8B3-3EB41EE80726}" destId="{96FB5BD4-87F6-41A1-BE65-B30501DD8DBC}" srcOrd="1" destOrd="0" presId="urn:microsoft.com/office/officeart/2005/8/layout/hierarchy2"/>
    <dgm:cxn modelId="{12FD7097-F538-4892-8B55-0DA4074C7767}" type="presOf" srcId="{7AFBDA04-F31F-4344-BB2C-F364E76ECC17}" destId="{6CFF2762-5DFA-4E99-88B7-E46113B1C92A}" srcOrd="1" destOrd="0" presId="urn:microsoft.com/office/officeart/2005/8/layout/hierarchy2"/>
    <dgm:cxn modelId="{B2EBE39C-94EF-4C96-B403-394FA05E248A}" srcId="{7AEEB6BC-A431-4660-BFF1-F88D74623753}" destId="{B6F81F9A-10CA-4DD8-A9FA-B1CC42B74CEC}" srcOrd="2" destOrd="0" parTransId="{033440E0-DC55-47DD-A439-433835833E95}" sibTransId="{E71AD935-6AC2-47E8-8BA8-E12AE7ECEB77}"/>
    <dgm:cxn modelId="{4C7F98A1-6D9A-4B6B-9EE3-4F45C160E8B9}" type="presOf" srcId="{8B37B80D-628A-44C7-A052-C91685E37A45}" destId="{5BEAB025-0159-4591-9FC9-C03CE2CE7507}" srcOrd="1" destOrd="0" presId="urn:microsoft.com/office/officeart/2005/8/layout/hierarchy2"/>
    <dgm:cxn modelId="{5FA12BA7-4F54-469E-A28B-1289497A9DEB}" srcId="{7AEEB6BC-A431-4660-BFF1-F88D74623753}" destId="{1C3CFA2F-D780-49D4-83AF-9D5E57594CE0}" srcOrd="3" destOrd="0" parTransId="{4BEED273-8ECC-4576-AD07-29D5F6F11BBB}" sibTransId="{011B8C0F-9EEE-4EF8-86FB-06FA28ABF9CC}"/>
    <dgm:cxn modelId="{8290CFA7-88FD-4BBA-911A-F7199F3CD632}" type="presOf" srcId="{15EE5CAE-8288-442E-8BAE-22DC3B3A3B85}" destId="{3BE07C85-79DD-4129-ADF3-979A8A56E46D}" srcOrd="0" destOrd="0" presId="urn:microsoft.com/office/officeart/2005/8/layout/hierarchy2"/>
    <dgm:cxn modelId="{198781AA-3D29-464E-9DA1-B2FC1CE80CED}" type="presOf" srcId="{89209C48-2E28-47C6-9918-C60225AAF48B}" destId="{2850F470-2E25-44C7-B8FB-49B8081165A9}" srcOrd="0" destOrd="0" presId="urn:microsoft.com/office/officeart/2005/8/layout/hierarchy2"/>
    <dgm:cxn modelId="{B75BBCAA-C15A-4059-972A-52765C7860ED}" type="presOf" srcId="{15EE5CAE-8288-442E-8BAE-22DC3B3A3B85}" destId="{A0F4A0D4-9954-4246-AF8B-621CA56B3978}" srcOrd="1" destOrd="0" presId="urn:microsoft.com/office/officeart/2005/8/layout/hierarchy2"/>
    <dgm:cxn modelId="{B7F10EAE-5D06-4C73-B8D8-A058F917DF58}" type="presOf" srcId="{1C3CFA2F-D780-49D4-83AF-9D5E57594CE0}" destId="{72E97DD0-CA03-4DE5-B956-4E846C700C23}" srcOrd="0" destOrd="0" presId="urn:microsoft.com/office/officeart/2005/8/layout/hierarchy2"/>
    <dgm:cxn modelId="{41C023B8-E5EB-466B-9099-D3F399C98A7E}" type="presOf" srcId="{1F6594AD-5670-472F-91AF-6CEC9D00986A}" destId="{2864055D-F0A6-4160-9493-D6CD19EED545}" srcOrd="1" destOrd="0" presId="urn:microsoft.com/office/officeart/2005/8/layout/hierarchy2"/>
    <dgm:cxn modelId="{888B85BC-1753-4032-B361-D9BD6FD67F80}" srcId="{D7E483B1-D766-4F47-8EDF-2402E531ABA4}" destId="{EA5E9C02-3859-45AE-A6C5-4F8EAB83A88C}" srcOrd="0" destOrd="0" parTransId="{28DFB073-BEF6-4FDA-974B-EE24C82BA369}" sibTransId="{46029DA0-3AF0-472F-A605-34515E8D2014}"/>
    <dgm:cxn modelId="{EAE232C4-1986-4B14-8418-5F6469EE0A6C}" type="presOf" srcId="{FDB3DFA0-3CC1-4E30-9A81-EB2D74B6CF1F}" destId="{2032DB90-41E1-40B5-8827-738E27A5EACF}" srcOrd="0" destOrd="0" presId="urn:microsoft.com/office/officeart/2005/8/layout/hierarchy2"/>
    <dgm:cxn modelId="{8C6948C5-F614-41FA-A6D6-5A58BE34B308}" type="presOf" srcId="{033440E0-DC55-47DD-A439-433835833E95}" destId="{E3CADB54-B35A-4C32-B81E-94FF0D3F0971}" srcOrd="0" destOrd="0" presId="urn:microsoft.com/office/officeart/2005/8/layout/hierarchy2"/>
    <dgm:cxn modelId="{600EE9C5-34B0-4601-8446-0D583DFF2C61}" type="presOf" srcId="{FF021ECB-963B-45DE-A8B3-3EB41EE80726}" destId="{9C44CB43-B018-481E-9877-ABA9AF03F621}" srcOrd="0" destOrd="0" presId="urn:microsoft.com/office/officeart/2005/8/layout/hierarchy2"/>
    <dgm:cxn modelId="{989DD6C9-1C57-4014-8EED-6D1799E0B85C}" type="presOf" srcId="{4A11C7E7-8D68-45BC-97C7-A94BDCCA6E83}" destId="{86D2DBE0-8B2B-4625-B19D-0DDA8BA47C5D}" srcOrd="0" destOrd="0" presId="urn:microsoft.com/office/officeart/2005/8/layout/hierarchy2"/>
    <dgm:cxn modelId="{3D7B74DB-91E9-4FC3-89C2-B8BD292A64D8}" type="presOf" srcId="{CF6E8D63-7281-4109-B4F8-2C0A9244A80A}" destId="{D8EE848E-C6BE-4FBF-BC82-934D02E2B9FF}" srcOrd="1" destOrd="0" presId="urn:microsoft.com/office/officeart/2005/8/layout/hierarchy2"/>
    <dgm:cxn modelId="{F7360FDF-7514-466C-AEE4-9C63E121F767}" type="presOf" srcId="{8B37B80D-628A-44C7-A052-C91685E37A45}" destId="{5B46AEC9-4BCA-4B08-A44A-87A52D9E9D9D}" srcOrd="0" destOrd="0" presId="urn:microsoft.com/office/officeart/2005/8/layout/hierarchy2"/>
    <dgm:cxn modelId="{5A277DE4-0C1A-48F0-9D40-7FAEB8B6215C}" type="presOf" srcId="{376661CE-F190-48CA-8850-DDF920B98433}" destId="{041F3DAA-5073-4B7A-9141-104ADB1BA195}" srcOrd="0" destOrd="0" presId="urn:microsoft.com/office/officeart/2005/8/layout/hierarchy2"/>
    <dgm:cxn modelId="{230089E4-DCC1-4457-8DDB-ADC461768327}" type="presOf" srcId="{FDE3EA17-57B1-4018-9EF6-A98989455B4E}" destId="{71DAA40C-6F32-4AE4-BD5C-9CC8A84B4251}" srcOrd="0" destOrd="0" presId="urn:microsoft.com/office/officeart/2005/8/layout/hierarchy2"/>
    <dgm:cxn modelId="{95940AE9-6C81-4F89-8C3C-328C651D45A3}" type="presOf" srcId="{70C97599-B6DA-4040-A82B-C3C6D5D333FE}" destId="{72DFE565-06ED-4E2A-AD28-16B4E02EF75B}" srcOrd="0" destOrd="0" presId="urn:microsoft.com/office/officeart/2005/8/layout/hierarchy2"/>
    <dgm:cxn modelId="{6D8BB1E9-AEA4-401A-B6BD-73E89E9C0C53}" type="presOf" srcId="{50585556-8E13-4359-8268-E379E41615C3}" destId="{4B5D2EFC-A427-4AB4-80F5-2573EC28E404}" srcOrd="0" destOrd="0" presId="urn:microsoft.com/office/officeart/2005/8/layout/hierarchy2"/>
    <dgm:cxn modelId="{B90DC1E9-061D-412D-B3D8-A21537E3A829}" type="presOf" srcId="{10D40A34-C7C7-4121-857B-D85B261CAA8B}" destId="{9E6C839D-BDEB-49F6-94BA-81DCE2F5686A}" srcOrd="0" destOrd="0" presId="urn:microsoft.com/office/officeart/2005/8/layout/hierarchy2"/>
    <dgm:cxn modelId="{021C90F5-D51E-44BD-9262-8BE4AAEB4F07}" type="presOf" srcId="{4BEED273-8ECC-4576-AD07-29D5F6F11BBB}" destId="{65F6F45A-CFC7-4110-A365-B0A34A88DFC5}" srcOrd="0" destOrd="0" presId="urn:microsoft.com/office/officeart/2005/8/layout/hierarchy2"/>
    <dgm:cxn modelId="{0B5429F9-27FE-4145-8370-93300CB6E653}" type="presOf" srcId="{74594861-1184-4C71-97E2-8118288DB716}" destId="{7BCC41BC-8399-40B4-BF75-325C53BB5B5D}" srcOrd="0" destOrd="0" presId="urn:microsoft.com/office/officeart/2005/8/layout/hierarchy2"/>
    <dgm:cxn modelId="{C12464F9-C4C5-448B-9C44-0ECCF80C705B}" type="presOf" srcId="{D7E483B1-D766-4F47-8EDF-2402E531ABA4}" destId="{702ACAD0-6BB9-4397-815A-212E8D810433}" srcOrd="0" destOrd="0" presId="urn:microsoft.com/office/officeart/2005/8/layout/hierarchy2"/>
    <dgm:cxn modelId="{91807FDF-BD27-421F-9CEF-55D2F9370585}" type="presParOf" srcId="{02A06E2F-3E1F-41AD-988F-A5D95018D502}" destId="{E8632174-8621-42EB-9B18-A7B311A00DF2}" srcOrd="0" destOrd="0" presId="urn:microsoft.com/office/officeart/2005/8/layout/hierarchy2"/>
    <dgm:cxn modelId="{698C0CF2-79EC-4F6C-956F-E6593905D5CB}" type="presParOf" srcId="{E8632174-8621-42EB-9B18-A7B311A00DF2}" destId="{86D2DBE0-8B2B-4625-B19D-0DDA8BA47C5D}" srcOrd="0" destOrd="0" presId="urn:microsoft.com/office/officeart/2005/8/layout/hierarchy2"/>
    <dgm:cxn modelId="{A5360185-9D5D-4426-B888-9F0FC6ABF964}" type="presParOf" srcId="{E8632174-8621-42EB-9B18-A7B311A00DF2}" destId="{95D64C24-FCAB-45C7-8EBB-4F5F6449A293}" srcOrd="1" destOrd="0" presId="urn:microsoft.com/office/officeart/2005/8/layout/hierarchy2"/>
    <dgm:cxn modelId="{3ADC071A-038B-4764-8FB4-45968A09A490}" type="presParOf" srcId="{95D64C24-FCAB-45C7-8EBB-4F5F6449A293}" destId="{84362DDC-D74B-4D02-901F-986A8144CCAB}" srcOrd="0" destOrd="0" presId="urn:microsoft.com/office/officeart/2005/8/layout/hierarchy2"/>
    <dgm:cxn modelId="{B223CB62-48D0-409B-A3B0-B9A84B35B699}" type="presParOf" srcId="{84362DDC-D74B-4D02-901F-986A8144CCAB}" destId="{6CFF2762-5DFA-4E99-88B7-E46113B1C92A}" srcOrd="0" destOrd="0" presId="urn:microsoft.com/office/officeart/2005/8/layout/hierarchy2"/>
    <dgm:cxn modelId="{42A359CE-4531-4C0A-A9D2-FE9645285FFA}" type="presParOf" srcId="{95D64C24-FCAB-45C7-8EBB-4F5F6449A293}" destId="{5F4CC636-CD0F-46E0-97E3-6802AECC6FFF}" srcOrd="1" destOrd="0" presId="urn:microsoft.com/office/officeart/2005/8/layout/hierarchy2"/>
    <dgm:cxn modelId="{2FFE95A8-74C6-4069-ABCC-961AC528CCB5}" type="presParOf" srcId="{5F4CC636-CD0F-46E0-97E3-6802AECC6FFF}" destId="{687E4217-6415-43AA-BDB8-729BD763DE40}" srcOrd="0" destOrd="0" presId="urn:microsoft.com/office/officeart/2005/8/layout/hierarchy2"/>
    <dgm:cxn modelId="{2BE2B4A6-FC57-4174-802B-82AA5076450F}" type="presParOf" srcId="{5F4CC636-CD0F-46E0-97E3-6802AECC6FFF}" destId="{2020F65A-2D87-4EF8-A943-DC488DD790EA}" srcOrd="1" destOrd="0" presId="urn:microsoft.com/office/officeart/2005/8/layout/hierarchy2"/>
    <dgm:cxn modelId="{46ABC511-084E-4654-B3BC-7C3ED93A0646}" type="presParOf" srcId="{2020F65A-2D87-4EF8-A943-DC488DD790EA}" destId="{72DFE565-06ED-4E2A-AD28-16B4E02EF75B}" srcOrd="0" destOrd="0" presId="urn:microsoft.com/office/officeart/2005/8/layout/hierarchy2"/>
    <dgm:cxn modelId="{AFD1AC03-C81F-427B-8EA9-40D2D504FB59}" type="presParOf" srcId="{72DFE565-06ED-4E2A-AD28-16B4E02EF75B}" destId="{5A7C3CEE-1FB3-4C73-970F-42A6A72B54EF}" srcOrd="0" destOrd="0" presId="urn:microsoft.com/office/officeart/2005/8/layout/hierarchy2"/>
    <dgm:cxn modelId="{09233E14-B811-4E71-9ACD-82C6C0400120}" type="presParOf" srcId="{2020F65A-2D87-4EF8-A943-DC488DD790EA}" destId="{719F9694-A781-4099-9D4E-E51A04859CC8}" srcOrd="1" destOrd="0" presId="urn:microsoft.com/office/officeart/2005/8/layout/hierarchy2"/>
    <dgm:cxn modelId="{4DCE1FC4-F9E5-46F6-BA4A-51CA36B32CB3}" type="presParOf" srcId="{719F9694-A781-4099-9D4E-E51A04859CC8}" destId="{812228BE-BFB8-47AB-B62B-A6B062AE8F47}" srcOrd="0" destOrd="0" presId="urn:microsoft.com/office/officeart/2005/8/layout/hierarchy2"/>
    <dgm:cxn modelId="{D61DBE02-10DC-4334-93C7-AA279DDA9713}" type="presParOf" srcId="{719F9694-A781-4099-9D4E-E51A04859CC8}" destId="{7E2BB4FA-308D-4145-8013-9AA8CFDAC7E2}" srcOrd="1" destOrd="0" presId="urn:microsoft.com/office/officeart/2005/8/layout/hierarchy2"/>
    <dgm:cxn modelId="{E43DF163-59A8-482B-9C89-F73B238E49D4}" type="presParOf" srcId="{2020F65A-2D87-4EF8-A943-DC488DD790EA}" destId="{2850F470-2E25-44C7-B8FB-49B8081165A9}" srcOrd="2" destOrd="0" presId="urn:microsoft.com/office/officeart/2005/8/layout/hierarchy2"/>
    <dgm:cxn modelId="{FDC8B6D1-14A5-4D04-8376-8D28B63A2E3E}" type="presParOf" srcId="{2850F470-2E25-44C7-B8FB-49B8081165A9}" destId="{0A88D14A-0E37-43A8-B619-13BD80079348}" srcOrd="0" destOrd="0" presId="urn:microsoft.com/office/officeart/2005/8/layout/hierarchy2"/>
    <dgm:cxn modelId="{68434092-4E3F-4047-98FB-2D686ED003D1}" type="presParOf" srcId="{2020F65A-2D87-4EF8-A943-DC488DD790EA}" destId="{F88FB24F-1643-4BD9-87F6-726755F67E0B}" srcOrd="3" destOrd="0" presId="urn:microsoft.com/office/officeart/2005/8/layout/hierarchy2"/>
    <dgm:cxn modelId="{B6CFAACF-D548-4226-966F-E7165E535E7E}" type="presParOf" srcId="{F88FB24F-1643-4BD9-87F6-726755F67E0B}" destId="{BAC43066-FC0A-4FE0-96D4-9EB6BB7A3303}" srcOrd="0" destOrd="0" presId="urn:microsoft.com/office/officeart/2005/8/layout/hierarchy2"/>
    <dgm:cxn modelId="{6520ADFE-3B75-4450-850E-9576D4EB78B6}" type="presParOf" srcId="{F88FB24F-1643-4BD9-87F6-726755F67E0B}" destId="{F3C5C8A9-FBEC-4341-BD54-97F66A9857D7}" srcOrd="1" destOrd="0" presId="urn:microsoft.com/office/officeart/2005/8/layout/hierarchy2"/>
    <dgm:cxn modelId="{C73E2C61-D02C-4395-A35D-8A862EE83564}" type="presParOf" srcId="{2020F65A-2D87-4EF8-A943-DC488DD790EA}" destId="{E3CADB54-B35A-4C32-B81E-94FF0D3F0971}" srcOrd="4" destOrd="0" presId="urn:microsoft.com/office/officeart/2005/8/layout/hierarchy2"/>
    <dgm:cxn modelId="{BC4AA87C-5EC6-4CD6-9052-5E47C72650BB}" type="presParOf" srcId="{E3CADB54-B35A-4C32-B81E-94FF0D3F0971}" destId="{B24F5BE7-3F64-446D-9209-8B22611C4133}" srcOrd="0" destOrd="0" presId="urn:microsoft.com/office/officeart/2005/8/layout/hierarchy2"/>
    <dgm:cxn modelId="{472D805F-195D-42A0-AA09-7F5F668CDBEF}" type="presParOf" srcId="{2020F65A-2D87-4EF8-A943-DC488DD790EA}" destId="{9B69182E-1F62-4FC3-ADD0-1DF4E008C2BD}" srcOrd="5" destOrd="0" presId="urn:microsoft.com/office/officeart/2005/8/layout/hierarchy2"/>
    <dgm:cxn modelId="{7EC4E147-F7FD-4248-8084-C7BDEC657110}" type="presParOf" srcId="{9B69182E-1F62-4FC3-ADD0-1DF4E008C2BD}" destId="{0E09A92F-7135-4B58-9241-E8C7E47498F2}" srcOrd="0" destOrd="0" presId="urn:microsoft.com/office/officeart/2005/8/layout/hierarchy2"/>
    <dgm:cxn modelId="{9590E88F-1DB6-4EAE-8265-660EF1C91A24}" type="presParOf" srcId="{9B69182E-1F62-4FC3-ADD0-1DF4E008C2BD}" destId="{915AFB8C-51CF-4EAC-BF4B-5846018F9386}" srcOrd="1" destOrd="0" presId="urn:microsoft.com/office/officeart/2005/8/layout/hierarchy2"/>
    <dgm:cxn modelId="{D792EA8D-DA31-4B75-93D1-A15C93182312}" type="presParOf" srcId="{2020F65A-2D87-4EF8-A943-DC488DD790EA}" destId="{65F6F45A-CFC7-4110-A365-B0A34A88DFC5}" srcOrd="6" destOrd="0" presId="urn:microsoft.com/office/officeart/2005/8/layout/hierarchy2"/>
    <dgm:cxn modelId="{13F9B969-C968-4C70-B863-2285B8E48213}" type="presParOf" srcId="{65F6F45A-CFC7-4110-A365-B0A34A88DFC5}" destId="{6B8B623D-3361-4301-8A1A-31F3CBA49D3C}" srcOrd="0" destOrd="0" presId="urn:microsoft.com/office/officeart/2005/8/layout/hierarchy2"/>
    <dgm:cxn modelId="{B42A296E-A21F-4EFA-BB3B-0B2846F127B1}" type="presParOf" srcId="{2020F65A-2D87-4EF8-A943-DC488DD790EA}" destId="{47B4C605-3AD0-43BE-BAFD-4BA61A51ADF9}" srcOrd="7" destOrd="0" presId="urn:microsoft.com/office/officeart/2005/8/layout/hierarchy2"/>
    <dgm:cxn modelId="{FE90B6A9-C307-40D0-BCAE-355D7E370321}" type="presParOf" srcId="{47B4C605-3AD0-43BE-BAFD-4BA61A51ADF9}" destId="{72E97DD0-CA03-4DE5-B956-4E846C700C23}" srcOrd="0" destOrd="0" presId="urn:microsoft.com/office/officeart/2005/8/layout/hierarchy2"/>
    <dgm:cxn modelId="{700AA0A3-1470-4CF5-8D95-3D107BD4B3F5}" type="presParOf" srcId="{47B4C605-3AD0-43BE-BAFD-4BA61A51ADF9}" destId="{9774E067-71B1-475B-BE15-B21571E20376}" srcOrd="1" destOrd="0" presId="urn:microsoft.com/office/officeart/2005/8/layout/hierarchy2"/>
    <dgm:cxn modelId="{209C3647-BBFF-4040-A587-F5202E957DD4}" type="presParOf" srcId="{95D64C24-FCAB-45C7-8EBB-4F5F6449A293}" destId="{3BE07C85-79DD-4129-ADF3-979A8A56E46D}" srcOrd="2" destOrd="0" presId="urn:microsoft.com/office/officeart/2005/8/layout/hierarchy2"/>
    <dgm:cxn modelId="{8057B5E0-59F2-4B53-A1B3-9FEE0870B9C4}" type="presParOf" srcId="{3BE07C85-79DD-4129-ADF3-979A8A56E46D}" destId="{A0F4A0D4-9954-4246-AF8B-621CA56B3978}" srcOrd="0" destOrd="0" presId="urn:microsoft.com/office/officeart/2005/8/layout/hierarchy2"/>
    <dgm:cxn modelId="{A16FD570-2A8C-4A02-9220-E644AFE51BC5}" type="presParOf" srcId="{95D64C24-FCAB-45C7-8EBB-4F5F6449A293}" destId="{40B35E9F-E660-4B5B-A345-33899DAE73B0}" srcOrd="3" destOrd="0" presId="urn:microsoft.com/office/officeart/2005/8/layout/hierarchy2"/>
    <dgm:cxn modelId="{9DC0CA22-0196-4218-8F9E-01CE05BB6579}" type="presParOf" srcId="{40B35E9F-E660-4B5B-A345-33899DAE73B0}" destId="{71DAA40C-6F32-4AE4-BD5C-9CC8A84B4251}" srcOrd="0" destOrd="0" presId="urn:microsoft.com/office/officeart/2005/8/layout/hierarchy2"/>
    <dgm:cxn modelId="{367DA865-0559-4684-93C2-FEAB7F16EB4C}" type="presParOf" srcId="{40B35E9F-E660-4B5B-A345-33899DAE73B0}" destId="{01F251C7-30A8-4F1E-BD93-4B720DD54CD7}" srcOrd="1" destOrd="0" presId="urn:microsoft.com/office/officeart/2005/8/layout/hierarchy2"/>
    <dgm:cxn modelId="{E1B3AC27-938B-48B1-B80C-EC8A34564C14}" type="presParOf" srcId="{01F251C7-30A8-4F1E-BD93-4B720DD54CD7}" destId="{FFD08B45-E443-4207-AE53-17D3C63DF9C4}" srcOrd="0" destOrd="0" presId="urn:microsoft.com/office/officeart/2005/8/layout/hierarchy2"/>
    <dgm:cxn modelId="{BA5CCA5B-C698-4148-B289-E4D0E445939D}" type="presParOf" srcId="{FFD08B45-E443-4207-AE53-17D3C63DF9C4}" destId="{2864055D-F0A6-4160-9493-D6CD19EED545}" srcOrd="0" destOrd="0" presId="urn:microsoft.com/office/officeart/2005/8/layout/hierarchy2"/>
    <dgm:cxn modelId="{9B04087C-87EC-4C4D-8021-5D29A9A3BC18}" type="presParOf" srcId="{01F251C7-30A8-4F1E-BD93-4B720DD54CD7}" destId="{37F2373C-C020-44AA-98F4-997635F8713E}" srcOrd="1" destOrd="0" presId="urn:microsoft.com/office/officeart/2005/8/layout/hierarchy2"/>
    <dgm:cxn modelId="{380B7AF4-FE54-434F-AF4E-9BDB4E51F044}" type="presParOf" srcId="{37F2373C-C020-44AA-98F4-997635F8713E}" destId="{FC787C16-3A03-4EF8-98D2-2611EE1A3570}" srcOrd="0" destOrd="0" presId="urn:microsoft.com/office/officeart/2005/8/layout/hierarchy2"/>
    <dgm:cxn modelId="{F8AFEA12-7E71-4F89-958F-1FA79F4EBFDD}" type="presParOf" srcId="{37F2373C-C020-44AA-98F4-997635F8713E}" destId="{D0F8117A-DF7F-4A62-9C6C-26E87BA0B506}" srcOrd="1" destOrd="0" presId="urn:microsoft.com/office/officeart/2005/8/layout/hierarchy2"/>
    <dgm:cxn modelId="{90E775A6-CEF3-45FF-AEAB-5933A79F2976}" type="presParOf" srcId="{01F251C7-30A8-4F1E-BD93-4B720DD54CD7}" destId="{4B5D2EFC-A427-4AB4-80F5-2573EC28E404}" srcOrd="2" destOrd="0" presId="urn:microsoft.com/office/officeart/2005/8/layout/hierarchy2"/>
    <dgm:cxn modelId="{77EE81A6-92BA-456C-8380-8760C410EFD3}" type="presParOf" srcId="{4B5D2EFC-A427-4AB4-80F5-2573EC28E404}" destId="{F18D8B06-AE09-4738-B614-9CF39C2D56CF}" srcOrd="0" destOrd="0" presId="urn:microsoft.com/office/officeart/2005/8/layout/hierarchy2"/>
    <dgm:cxn modelId="{BE29D688-E668-4429-8296-51B7BEBAD13A}" type="presParOf" srcId="{01F251C7-30A8-4F1E-BD93-4B720DD54CD7}" destId="{F1ED6179-9A0A-44B0-AB2C-9427B6CFB6D5}" srcOrd="3" destOrd="0" presId="urn:microsoft.com/office/officeart/2005/8/layout/hierarchy2"/>
    <dgm:cxn modelId="{AB5A0031-A6FB-4F48-94E6-9DCA1674CD6C}" type="presParOf" srcId="{F1ED6179-9A0A-44B0-AB2C-9427B6CFB6D5}" destId="{0C7A28FE-C68F-4FFD-A82F-C69F3C44EB71}" srcOrd="0" destOrd="0" presId="urn:microsoft.com/office/officeart/2005/8/layout/hierarchy2"/>
    <dgm:cxn modelId="{5AAF9973-AC47-40C8-BE66-A5EA3A112E81}" type="presParOf" srcId="{F1ED6179-9A0A-44B0-AB2C-9427B6CFB6D5}" destId="{A912524A-2209-445F-A305-8BCBE3E8FCC8}" srcOrd="1" destOrd="0" presId="urn:microsoft.com/office/officeart/2005/8/layout/hierarchy2"/>
    <dgm:cxn modelId="{E08C4DAC-E2FF-405B-B471-AEF5A41303D0}" type="presParOf" srcId="{01F251C7-30A8-4F1E-BD93-4B720DD54CD7}" destId="{74D94EED-4D82-4D33-AE72-9D6AE8B6EE07}" srcOrd="4" destOrd="0" presId="urn:microsoft.com/office/officeart/2005/8/layout/hierarchy2"/>
    <dgm:cxn modelId="{8D29A145-9B4A-494E-AB2C-320D1C0F0B72}" type="presParOf" srcId="{74D94EED-4D82-4D33-AE72-9D6AE8B6EE07}" destId="{4C610C21-8156-4261-BD4D-14AA5D8771E1}" srcOrd="0" destOrd="0" presId="urn:microsoft.com/office/officeart/2005/8/layout/hierarchy2"/>
    <dgm:cxn modelId="{E4BE6C44-2BAD-40B3-8463-8D8981C41E46}" type="presParOf" srcId="{01F251C7-30A8-4F1E-BD93-4B720DD54CD7}" destId="{F1D718AD-0B98-426C-901C-995D19EF36BA}" srcOrd="5" destOrd="0" presId="urn:microsoft.com/office/officeart/2005/8/layout/hierarchy2"/>
    <dgm:cxn modelId="{E976A56B-7E23-480A-816B-1F6A4797A856}" type="presParOf" srcId="{F1D718AD-0B98-426C-901C-995D19EF36BA}" destId="{AA34C55B-1597-4AE0-867A-1296F26B26A1}" srcOrd="0" destOrd="0" presId="urn:microsoft.com/office/officeart/2005/8/layout/hierarchy2"/>
    <dgm:cxn modelId="{C2078483-5869-4521-8801-6AB8EF4AEA07}" type="presParOf" srcId="{F1D718AD-0B98-426C-901C-995D19EF36BA}" destId="{BBB5E9AD-427E-4614-AF17-A1A451A2CA26}" srcOrd="1" destOrd="0" presId="urn:microsoft.com/office/officeart/2005/8/layout/hierarchy2"/>
    <dgm:cxn modelId="{70867C82-E3B4-48C8-9AAE-C99DE36B4DCD}" type="presParOf" srcId="{95D64C24-FCAB-45C7-8EBB-4F5F6449A293}" destId="{9C44CB43-B018-481E-9877-ABA9AF03F621}" srcOrd="4" destOrd="0" presId="urn:microsoft.com/office/officeart/2005/8/layout/hierarchy2"/>
    <dgm:cxn modelId="{F342B40B-3604-44FF-9116-A15DB59D4209}" type="presParOf" srcId="{9C44CB43-B018-481E-9877-ABA9AF03F621}" destId="{96FB5BD4-87F6-41A1-BE65-B30501DD8DBC}" srcOrd="0" destOrd="0" presId="urn:microsoft.com/office/officeart/2005/8/layout/hierarchy2"/>
    <dgm:cxn modelId="{81D157E1-41D8-4141-99B6-44210338DE55}" type="presParOf" srcId="{95D64C24-FCAB-45C7-8EBB-4F5F6449A293}" destId="{579C7BC8-5F80-40C6-8962-D773B8AD34D6}" srcOrd="5" destOrd="0" presId="urn:microsoft.com/office/officeart/2005/8/layout/hierarchy2"/>
    <dgm:cxn modelId="{F7D3DF82-71B5-4660-B3AE-4BE1FC978E45}" type="presParOf" srcId="{579C7BC8-5F80-40C6-8962-D773B8AD34D6}" destId="{46677F2E-0C8A-4250-A4D2-3830F9A8016D}" srcOrd="0" destOrd="0" presId="urn:microsoft.com/office/officeart/2005/8/layout/hierarchy2"/>
    <dgm:cxn modelId="{A05B8A81-DE11-4F79-9965-28CDE35513E6}" type="presParOf" srcId="{579C7BC8-5F80-40C6-8962-D773B8AD34D6}" destId="{95C9ACE0-EECE-4ED7-A19F-3CD036D4D290}" srcOrd="1" destOrd="0" presId="urn:microsoft.com/office/officeart/2005/8/layout/hierarchy2"/>
    <dgm:cxn modelId="{069E660D-F1E9-4064-9055-94544FAF73DF}" type="presParOf" srcId="{95C9ACE0-EECE-4ED7-A19F-3CD036D4D290}" destId="{5693A71F-4861-4B7F-A8A1-5E7A84DCF3FA}" srcOrd="0" destOrd="0" presId="urn:microsoft.com/office/officeart/2005/8/layout/hierarchy2"/>
    <dgm:cxn modelId="{9D3FFC8F-FEF1-488B-AA3F-911D59091BCC}" type="presParOf" srcId="{5693A71F-4861-4B7F-A8A1-5E7A84DCF3FA}" destId="{20BDF413-7247-441E-A01E-BB00DC86144E}" srcOrd="0" destOrd="0" presId="urn:microsoft.com/office/officeart/2005/8/layout/hierarchy2"/>
    <dgm:cxn modelId="{84986B43-54CC-4780-98A3-B9B51FD7692A}" type="presParOf" srcId="{95C9ACE0-EECE-4ED7-A19F-3CD036D4D290}" destId="{6D2851AD-3BFB-4C11-ADA6-85FECFA1991F}" srcOrd="1" destOrd="0" presId="urn:microsoft.com/office/officeart/2005/8/layout/hierarchy2"/>
    <dgm:cxn modelId="{5A9C9F7E-DDC5-4462-B6F8-386600CC2BD0}" type="presParOf" srcId="{6D2851AD-3BFB-4C11-ADA6-85FECFA1991F}" destId="{9E6C839D-BDEB-49F6-94BA-81DCE2F5686A}" srcOrd="0" destOrd="0" presId="urn:microsoft.com/office/officeart/2005/8/layout/hierarchy2"/>
    <dgm:cxn modelId="{EA08A7D4-25E5-4FCD-861F-691CD3A6C232}" type="presParOf" srcId="{6D2851AD-3BFB-4C11-ADA6-85FECFA1991F}" destId="{799861A4-E40F-46A4-A13A-BEA72C06C279}" srcOrd="1" destOrd="0" presId="urn:microsoft.com/office/officeart/2005/8/layout/hierarchy2"/>
    <dgm:cxn modelId="{C389D92B-A702-49FB-AAEB-F7256F584410}" type="presParOf" srcId="{95C9ACE0-EECE-4ED7-A19F-3CD036D4D290}" destId="{F9B98CC1-B869-4A77-807C-A81BDC31D389}" srcOrd="2" destOrd="0" presId="urn:microsoft.com/office/officeart/2005/8/layout/hierarchy2"/>
    <dgm:cxn modelId="{E022007D-20D9-43F5-8881-E39519122FEB}" type="presParOf" srcId="{F9B98CC1-B869-4A77-807C-A81BDC31D389}" destId="{D8EE848E-C6BE-4FBF-BC82-934D02E2B9FF}" srcOrd="0" destOrd="0" presId="urn:microsoft.com/office/officeart/2005/8/layout/hierarchy2"/>
    <dgm:cxn modelId="{37E0D755-696C-47FC-B069-80E20DDB8465}" type="presParOf" srcId="{95C9ACE0-EECE-4ED7-A19F-3CD036D4D290}" destId="{B87F6491-DEB5-4979-884D-F6B0AD28F108}" srcOrd="3" destOrd="0" presId="urn:microsoft.com/office/officeart/2005/8/layout/hierarchy2"/>
    <dgm:cxn modelId="{86AB2DCC-1633-4E35-B44E-9E758A47AAD4}" type="presParOf" srcId="{B87F6491-DEB5-4979-884D-F6B0AD28F108}" destId="{35C91AE6-F056-49F9-8F87-D34927B88C0C}" srcOrd="0" destOrd="0" presId="urn:microsoft.com/office/officeart/2005/8/layout/hierarchy2"/>
    <dgm:cxn modelId="{34A313CA-4C11-404F-A4FE-6387865DD3D6}" type="presParOf" srcId="{B87F6491-DEB5-4979-884D-F6B0AD28F108}" destId="{C757D611-7C2E-4ADB-A830-C4F450D44614}" srcOrd="1" destOrd="0" presId="urn:microsoft.com/office/officeart/2005/8/layout/hierarchy2"/>
    <dgm:cxn modelId="{9E3D1548-9086-439B-A2BC-C5CBDBE47546}" type="presParOf" srcId="{95C9ACE0-EECE-4ED7-A19F-3CD036D4D290}" destId="{2032DB90-41E1-40B5-8827-738E27A5EACF}" srcOrd="4" destOrd="0" presId="urn:microsoft.com/office/officeart/2005/8/layout/hierarchy2"/>
    <dgm:cxn modelId="{83341196-09F3-4A04-A2E0-BDF9926DE145}" type="presParOf" srcId="{2032DB90-41E1-40B5-8827-738E27A5EACF}" destId="{3850EDDD-0C27-4021-9632-8F3B3936F00F}" srcOrd="0" destOrd="0" presId="urn:microsoft.com/office/officeart/2005/8/layout/hierarchy2"/>
    <dgm:cxn modelId="{B84EAD09-7F48-45AD-B270-EF16E302CD85}" type="presParOf" srcId="{95C9ACE0-EECE-4ED7-A19F-3CD036D4D290}" destId="{DE8DD3BA-2327-4513-9D79-7F57C8FB2D27}" srcOrd="5" destOrd="0" presId="urn:microsoft.com/office/officeart/2005/8/layout/hierarchy2"/>
    <dgm:cxn modelId="{ED3C0050-4EDB-4209-A404-DBB84F8E7AD1}" type="presParOf" srcId="{DE8DD3BA-2327-4513-9D79-7F57C8FB2D27}" destId="{9485DA67-9640-49D0-8F9C-39715E9AFDF9}" srcOrd="0" destOrd="0" presId="urn:microsoft.com/office/officeart/2005/8/layout/hierarchy2"/>
    <dgm:cxn modelId="{41A58231-8A94-45A8-818C-F52DFFAF6701}" type="presParOf" srcId="{DE8DD3BA-2327-4513-9D79-7F57C8FB2D27}" destId="{2107DB5B-E464-4A30-9DF3-AD1E36426B84}" srcOrd="1" destOrd="0" presId="urn:microsoft.com/office/officeart/2005/8/layout/hierarchy2"/>
    <dgm:cxn modelId="{CAD23FA0-E48E-4C0F-9C55-FDE51B249D46}" type="presParOf" srcId="{95D64C24-FCAB-45C7-8EBB-4F5F6449A293}" destId="{041F3DAA-5073-4B7A-9141-104ADB1BA195}" srcOrd="6" destOrd="0" presId="urn:microsoft.com/office/officeart/2005/8/layout/hierarchy2"/>
    <dgm:cxn modelId="{6BBFE5D9-72E0-461F-B060-CE204CD69ED4}" type="presParOf" srcId="{041F3DAA-5073-4B7A-9141-104ADB1BA195}" destId="{F8ACBA3A-1904-4A55-B999-3CE9649A06F0}" srcOrd="0" destOrd="0" presId="urn:microsoft.com/office/officeart/2005/8/layout/hierarchy2"/>
    <dgm:cxn modelId="{429E19D1-761E-4931-91B7-7D22D78EE2BF}" type="presParOf" srcId="{95D64C24-FCAB-45C7-8EBB-4F5F6449A293}" destId="{681B2D61-1F90-4017-A651-9CA454F1E081}" srcOrd="7" destOrd="0" presId="urn:microsoft.com/office/officeart/2005/8/layout/hierarchy2"/>
    <dgm:cxn modelId="{6B547C41-764D-4C61-9753-320A3CCBF671}" type="presParOf" srcId="{681B2D61-1F90-4017-A651-9CA454F1E081}" destId="{702ACAD0-6BB9-4397-815A-212E8D810433}" srcOrd="0" destOrd="0" presId="urn:microsoft.com/office/officeart/2005/8/layout/hierarchy2"/>
    <dgm:cxn modelId="{98F148B5-348C-4AAA-BCC4-5FAB7996E23C}" type="presParOf" srcId="{681B2D61-1F90-4017-A651-9CA454F1E081}" destId="{5EC394FC-7DF0-494D-BC51-B893EC7AF424}" srcOrd="1" destOrd="0" presId="urn:microsoft.com/office/officeart/2005/8/layout/hierarchy2"/>
    <dgm:cxn modelId="{ACE7F6F9-5E25-48B7-A749-CA1EF9158868}" type="presParOf" srcId="{5EC394FC-7DF0-494D-BC51-B893EC7AF424}" destId="{C9ACD59A-6364-49A7-917D-7B2E999515E8}" srcOrd="0" destOrd="0" presId="urn:microsoft.com/office/officeart/2005/8/layout/hierarchy2"/>
    <dgm:cxn modelId="{C464CD62-8F6D-4325-B83F-B6ECA7AACC18}" type="presParOf" srcId="{C9ACD59A-6364-49A7-917D-7B2E999515E8}" destId="{A87CDA81-3BD3-4B7A-95B1-8754BB9DA8E3}" srcOrd="0" destOrd="0" presId="urn:microsoft.com/office/officeart/2005/8/layout/hierarchy2"/>
    <dgm:cxn modelId="{56F989B9-CB12-4294-8608-22971886D373}" type="presParOf" srcId="{5EC394FC-7DF0-494D-BC51-B893EC7AF424}" destId="{35CB12E7-6B39-4204-800C-242A867EC327}" srcOrd="1" destOrd="0" presId="urn:microsoft.com/office/officeart/2005/8/layout/hierarchy2"/>
    <dgm:cxn modelId="{B66DFBA7-8303-49F8-9451-1724416CC49F}" type="presParOf" srcId="{35CB12E7-6B39-4204-800C-242A867EC327}" destId="{233A89A7-F2F2-43A4-8072-8B441375E32C}" srcOrd="0" destOrd="0" presId="urn:microsoft.com/office/officeart/2005/8/layout/hierarchy2"/>
    <dgm:cxn modelId="{E083A756-F5E4-4DDA-BF0E-BB2B54155DF8}" type="presParOf" srcId="{35CB12E7-6B39-4204-800C-242A867EC327}" destId="{415F0FA7-AF53-4F9D-A0C8-7232A10604AB}" srcOrd="1" destOrd="0" presId="urn:microsoft.com/office/officeart/2005/8/layout/hierarchy2"/>
    <dgm:cxn modelId="{C87516CA-53BC-4238-B2D8-CB0D53757EA9}" type="presParOf" srcId="{5EC394FC-7DF0-494D-BC51-B893EC7AF424}" destId="{0EF29F01-4DF9-4472-870D-366855BF39CF}" srcOrd="2" destOrd="0" presId="urn:microsoft.com/office/officeart/2005/8/layout/hierarchy2"/>
    <dgm:cxn modelId="{44DCA97B-86B8-4627-B194-E4C77659DD7C}" type="presParOf" srcId="{0EF29F01-4DF9-4472-870D-366855BF39CF}" destId="{DFC66AC6-A419-4F79-9144-77F8197ED6B7}" srcOrd="0" destOrd="0" presId="urn:microsoft.com/office/officeart/2005/8/layout/hierarchy2"/>
    <dgm:cxn modelId="{178CFB9D-1284-4694-82E3-EA2726627ABF}" type="presParOf" srcId="{5EC394FC-7DF0-494D-BC51-B893EC7AF424}" destId="{84685510-91FC-4E90-BA55-425A7D62DCEE}" srcOrd="3" destOrd="0" presId="urn:microsoft.com/office/officeart/2005/8/layout/hierarchy2"/>
    <dgm:cxn modelId="{162E796F-9D54-47D9-96A7-2F46358DD8E4}" type="presParOf" srcId="{84685510-91FC-4E90-BA55-425A7D62DCEE}" destId="{7BCC41BC-8399-40B4-BF75-325C53BB5B5D}" srcOrd="0" destOrd="0" presId="urn:microsoft.com/office/officeart/2005/8/layout/hierarchy2"/>
    <dgm:cxn modelId="{2B468360-92FB-4387-8758-5939C3B63684}" type="presParOf" srcId="{84685510-91FC-4E90-BA55-425A7D62DCEE}" destId="{69FB64B6-CF5F-48ED-90BE-DCB0E83BE7D8}" srcOrd="1" destOrd="0" presId="urn:microsoft.com/office/officeart/2005/8/layout/hierarchy2"/>
    <dgm:cxn modelId="{51C74C31-0B5C-4DBB-8B1D-8A33557F71E3}" type="presParOf" srcId="{5EC394FC-7DF0-494D-BC51-B893EC7AF424}" destId="{5B46AEC9-4BCA-4B08-A44A-87A52D9E9D9D}" srcOrd="4" destOrd="0" presId="urn:microsoft.com/office/officeart/2005/8/layout/hierarchy2"/>
    <dgm:cxn modelId="{6C6471B1-18A3-47E5-96CD-4DE5F40BB223}" type="presParOf" srcId="{5B46AEC9-4BCA-4B08-A44A-87A52D9E9D9D}" destId="{5BEAB025-0159-4591-9FC9-C03CE2CE7507}" srcOrd="0" destOrd="0" presId="urn:microsoft.com/office/officeart/2005/8/layout/hierarchy2"/>
    <dgm:cxn modelId="{DED079A6-BEA0-4FBB-A0FA-E12ADE21972E}" type="presParOf" srcId="{5EC394FC-7DF0-494D-BC51-B893EC7AF424}" destId="{386EA7CE-76FD-4B43-B1B1-CA258BB9205C}" srcOrd="5" destOrd="0" presId="urn:microsoft.com/office/officeart/2005/8/layout/hierarchy2"/>
    <dgm:cxn modelId="{9076AFF7-0F9E-4A6A-BF67-7064B6BA7827}" type="presParOf" srcId="{386EA7CE-76FD-4B43-B1B1-CA258BB9205C}" destId="{2C3611AE-3E15-43FB-9649-89E089496258}" srcOrd="0" destOrd="0" presId="urn:microsoft.com/office/officeart/2005/8/layout/hierarchy2"/>
    <dgm:cxn modelId="{6F0FB523-5880-4A05-88F4-776278E0A49B}" type="presParOf" srcId="{386EA7CE-76FD-4B43-B1B1-CA258BB9205C}" destId="{4A540C6B-EAA1-48C6-9446-068A60C5BAE4}"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D2DBE0-8B2B-4625-B19D-0DDA8BA47C5D}">
      <dsp:nvSpPr>
        <dsp:cNvPr id="0" name=""/>
        <dsp:cNvSpPr/>
      </dsp:nvSpPr>
      <dsp:spPr>
        <a:xfrm>
          <a:off x="653174" y="3007265"/>
          <a:ext cx="872743" cy="436371"/>
        </a:xfrm>
        <a:prstGeom prst="roundRect">
          <a:avLst>
            <a:gd name="adj" fmla="val 10000"/>
          </a:avLst>
        </a:prstGeom>
        <a:gradFill rotWithShape="0">
          <a:gsLst>
            <a:gs pos="0">
              <a:schemeClr val="accent2">
                <a:shade val="60000"/>
                <a:hueOff val="0"/>
                <a:satOff val="0"/>
                <a:lumOff val="0"/>
                <a:alphaOff val="0"/>
                <a:lumMod val="110000"/>
                <a:satMod val="105000"/>
                <a:tint val="67000"/>
              </a:schemeClr>
            </a:gs>
            <a:gs pos="50000">
              <a:schemeClr val="accent2">
                <a:shade val="60000"/>
                <a:hueOff val="0"/>
                <a:satOff val="0"/>
                <a:lumOff val="0"/>
                <a:alphaOff val="0"/>
                <a:lumMod val="105000"/>
                <a:satMod val="103000"/>
                <a:tint val="73000"/>
              </a:schemeClr>
            </a:gs>
            <a:gs pos="100000">
              <a:schemeClr val="accent2">
                <a:shade val="6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Hybrid Network</a:t>
          </a:r>
        </a:p>
      </dsp:txBody>
      <dsp:txXfrm>
        <a:off x="665955" y="3020046"/>
        <a:ext cx="847181" cy="410809"/>
      </dsp:txXfrm>
    </dsp:sp>
    <dsp:sp modelId="{84362DDC-D74B-4D02-901F-986A8144CCAB}">
      <dsp:nvSpPr>
        <dsp:cNvPr id="0" name=""/>
        <dsp:cNvSpPr/>
      </dsp:nvSpPr>
      <dsp:spPr>
        <a:xfrm rot="17705084">
          <a:off x="809897" y="2093613"/>
          <a:ext cx="2486000" cy="12150"/>
        </a:xfrm>
        <a:custGeom>
          <a:avLst/>
          <a:gdLst/>
          <a:ahLst/>
          <a:cxnLst/>
          <a:rect l="0" t="0" r="0" b="0"/>
          <a:pathLst>
            <a:path>
              <a:moveTo>
                <a:pt x="0" y="6075"/>
              </a:moveTo>
              <a:lnTo>
                <a:pt x="2486000" y="6075"/>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1990748" y="2037538"/>
        <a:ext cx="124300" cy="124300"/>
      </dsp:txXfrm>
    </dsp:sp>
    <dsp:sp modelId="{687E4217-6415-43AA-BDB8-729BD763DE40}">
      <dsp:nvSpPr>
        <dsp:cNvPr id="0" name=""/>
        <dsp:cNvSpPr/>
      </dsp:nvSpPr>
      <dsp:spPr>
        <a:xfrm>
          <a:off x="2579878" y="755739"/>
          <a:ext cx="872743" cy="436371"/>
        </a:xfrm>
        <a:prstGeom prst="roundRect">
          <a:avLst>
            <a:gd name="adj" fmla="val 10000"/>
          </a:avLst>
        </a:prstGeom>
        <a:gradFill rotWithShape="0">
          <a:gsLst>
            <a:gs pos="0">
              <a:schemeClr val="accent2">
                <a:shade val="80000"/>
                <a:hueOff val="0"/>
                <a:satOff val="0"/>
                <a:lumOff val="0"/>
                <a:alphaOff val="0"/>
                <a:lumMod val="110000"/>
                <a:satMod val="105000"/>
                <a:tint val="67000"/>
              </a:schemeClr>
            </a:gs>
            <a:gs pos="50000">
              <a:schemeClr val="accent2">
                <a:shade val="80000"/>
                <a:hueOff val="0"/>
                <a:satOff val="0"/>
                <a:lumOff val="0"/>
                <a:alphaOff val="0"/>
                <a:lumMod val="105000"/>
                <a:satMod val="103000"/>
                <a:tint val="73000"/>
              </a:schemeClr>
            </a:gs>
            <a:gs pos="100000">
              <a:schemeClr val="accent2">
                <a:shade val="8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Career</a:t>
          </a:r>
        </a:p>
      </dsp:txBody>
      <dsp:txXfrm>
        <a:off x="2592659" y="768520"/>
        <a:ext cx="847181" cy="410809"/>
      </dsp:txXfrm>
    </dsp:sp>
    <dsp:sp modelId="{72DFE565-06ED-4E2A-AD28-16B4E02EF75B}">
      <dsp:nvSpPr>
        <dsp:cNvPr id="0" name=""/>
        <dsp:cNvSpPr/>
      </dsp:nvSpPr>
      <dsp:spPr>
        <a:xfrm rot="17692822">
          <a:off x="3212294" y="591479"/>
          <a:ext cx="829752" cy="12150"/>
        </a:xfrm>
        <a:custGeom>
          <a:avLst/>
          <a:gdLst/>
          <a:ahLst/>
          <a:cxnLst/>
          <a:rect l="0" t="0" r="0" b="0"/>
          <a:pathLst>
            <a:path>
              <a:moveTo>
                <a:pt x="0" y="6075"/>
              </a:moveTo>
              <a:lnTo>
                <a:pt x="829752"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06426" y="576811"/>
        <a:ext cx="41487" cy="41487"/>
      </dsp:txXfrm>
    </dsp:sp>
    <dsp:sp modelId="{812228BE-BFB8-47AB-B62B-A6B062AE8F47}">
      <dsp:nvSpPr>
        <dsp:cNvPr id="0" name=""/>
        <dsp:cNvSpPr/>
      </dsp:nvSpPr>
      <dsp:spPr>
        <a:xfrm>
          <a:off x="3801719" y="2998"/>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university tutor</a:t>
          </a:r>
        </a:p>
      </dsp:txBody>
      <dsp:txXfrm>
        <a:off x="3814500" y="15779"/>
        <a:ext cx="847181" cy="410809"/>
      </dsp:txXfrm>
    </dsp:sp>
    <dsp:sp modelId="{2850F470-2E25-44C7-B8FB-49B8081165A9}">
      <dsp:nvSpPr>
        <dsp:cNvPr id="0" name=""/>
        <dsp:cNvSpPr/>
      </dsp:nvSpPr>
      <dsp:spPr>
        <a:xfrm rot="19457599">
          <a:off x="3412213" y="842393"/>
          <a:ext cx="429914" cy="12150"/>
        </a:xfrm>
        <a:custGeom>
          <a:avLst/>
          <a:gdLst/>
          <a:ahLst/>
          <a:cxnLst/>
          <a:rect l="0" t="0" r="0" b="0"/>
          <a:pathLst>
            <a:path>
              <a:moveTo>
                <a:pt x="0" y="6075"/>
              </a:moveTo>
              <a:lnTo>
                <a:pt x="429914"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6422" y="837721"/>
        <a:ext cx="21495" cy="21495"/>
      </dsp:txXfrm>
    </dsp:sp>
    <dsp:sp modelId="{BAC43066-FC0A-4FE0-96D4-9EB6BB7A3303}">
      <dsp:nvSpPr>
        <dsp:cNvPr id="0" name=""/>
        <dsp:cNvSpPr/>
      </dsp:nvSpPr>
      <dsp:spPr>
        <a:xfrm>
          <a:off x="3801719" y="504826"/>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placement supervisor</a:t>
          </a:r>
        </a:p>
      </dsp:txBody>
      <dsp:txXfrm>
        <a:off x="3814500" y="517607"/>
        <a:ext cx="847181" cy="410809"/>
      </dsp:txXfrm>
    </dsp:sp>
    <dsp:sp modelId="{E3CADB54-B35A-4C32-B81E-94FF0D3F0971}">
      <dsp:nvSpPr>
        <dsp:cNvPr id="0" name=""/>
        <dsp:cNvSpPr/>
      </dsp:nvSpPr>
      <dsp:spPr>
        <a:xfrm rot="2142401">
          <a:off x="3412213" y="1093307"/>
          <a:ext cx="429914" cy="12150"/>
        </a:xfrm>
        <a:custGeom>
          <a:avLst/>
          <a:gdLst/>
          <a:ahLst/>
          <a:cxnLst/>
          <a:rect l="0" t="0" r="0" b="0"/>
          <a:pathLst>
            <a:path>
              <a:moveTo>
                <a:pt x="0" y="6075"/>
              </a:moveTo>
              <a:lnTo>
                <a:pt x="429914"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6422" y="1088634"/>
        <a:ext cx="21495" cy="21495"/>
      </dsp:txXfrm>
    </dsp:sp>
    <dsp:sp modelId="{0E09A92F-7135-4B58-9241-E8C7E47498F2}">
      <dsp:nvSpPr>
        <dsp:cNvPr id="0" name=""/>
        <dsp:cNvSpPr/>
      </dsp:nvSpPr>
      <dsp:spPr>
        <a:xfrm>
          <a:off x="3801719" y="1006653"/>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Classments </a:t>
          </a:r>
        </a:p>
      </dsp:txBody>
      <dsp:txXfrm>
        <a:off x="3814500" y="1019434"/>
        <a:ext cx="847181" cy="410809"/>
      </dsp:txXfrm>
    </dsp:sp>
    <dsp:sp modelId="{65F6F45A-CFC7-4110-A365-B0A34A88DFC5}">
      <dsp:nvSpPr>
        <dsp:cNvPr id="0" name=""/>
        <dsp:cNvSpPr/>
      </dsp:nvSpPr>
      <dsp:spPr>
        <a:xfrm rot="3907178">
          <a:off x="3212294" y="1344221"/>
          <a:ext cx="829752" cy="12150"/>
        </a:xfrm>
        <a:custGeom>
          <a:avLst/>
          <a:gdLst/>
          <a:ahLst/>
          <a:cxnLst/>
          <a:rect l="0" t="0" r="0" b="0"/>
          <a:pathLst>
            <a:path>
              <a:moveTo>
                <a:pt x="0" y="6075"/>
              </a:moveTo>
              <a:lnTo>
                <a:pt x="829752"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06426" y="1329552"/>
        <a:ext cx="41487" cy="41487"/>
      </dsp:txXfrm>
    </dsp:sp>
    <dsp:sp modelId="{72E97DD0-CA03-4DE5-B956-4E846C700C23}">
      <dsp:nvSpPr>
        <dsp:cNvPr id="0" name=""/>
        <dsp:cNvSpPr/>
      </dsp:nvSpPr>
      <dsp:spPr>
        <a:xfrm>
          <a:off x="3801719" y="1508481"/>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careers advisor</a:t>
          </a:r>
        </a:p>
      </dsp:txBody>
      <dsp:txXfrm>
        <a:off x="3814500" y="1521262"/>
        <a:ext cx="847181" cy="410809"/>
      </dsp:txXfrm>
    </dsp:sp>
    <dsp:sp modelId="{3BE07C85-79DD-4129-ADF3-979A8A56E46D}">
      <dsp:nvSpPr>
        <dsp:cNvPr id="0" name=""/>
        <dsp:cNvSpPr/>
      </dsp:nvSpPr>
      <dsp:spPr>
        <a:xfrm rot="20090208">
          <a:off x="1470664" y="2971811"/>
          <a:ext cx="1164467" cy="12150"/>
        </a:xfrm>
        <a:custGeom>
          <a:avLst/>
          <a:gdLst/>
          <a:ahLst/>
          <a:cxnLst/>
          <a:rect l="0" t="0" r="0" b="0"/>
          <a:pathLst>
            <a:path>
              <a:moveTo>
                <a:pt x="0" y="6075"/>
              </a:moveTo>
              <a:lnTo>
                <a:pt x="1164467" y="6075"/>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023786" y="2948775"/>
        <a:ext cx="58223" cy="58223"/>
      </dsp:txXfrm>
    </dsp:sp>
    <dsp:sp modelId="{71DAA40C-6F32-4AE4-BD5C-9CC8A84B4251}">
      <dsp:nvSpPr>
        <dsp:cNvPr id="0" name=""/>
        <dsp:cNvSpPr/>
      </dsp:nvSpPr>
      <dsp:spPr>
        <a:xfrm>
          <a:off x="2579878" y="2512136"/>
          <a:ext cx="872743" cy="436371"/>
        </a:xfrm>
        <a:prstGeom prst="roundRect">
          <a:avLst>
            <a:gd name="adj" fmla="val 10000"/>
          </a:avLst>
        </a:prstGeom>
        <a:gradFill rotWithShape="0">
          <a:gsLst>
            <a:gs pos="0">
              <a:schemeClr val="accent2">
                <a:shade val="80000"/>
                <a:hueOff val="0"/>
                <a:satOff val="0"/>
                <a:lumOff val="0"/>
                <a:alphaOff val="0"/>
                <a:lumMod val="110000"/>
                <a:satMod val="105000"/>
                <a:tint val="67000"/>
              </a:schemeClr>
            </a:gs>
            <a:gs pos="50000">
              <a:schemeClr val="accent2">
                <a:shade val="80000"/>
                <a:hueOff val="0"/>
                <a:satOff val="0"/>
                <a:lumOff val="0"/>
                <a:alphaOff val="0"/>
                <a:lumMod val="105000"/>
                <a:satMod val="103000"/>
                <a:tint val="73000"/>
              </a:schemeClr>
            </a:gs>
            <a:gs pos="100000">
              <a:schemeClr val="accent2">
                <a:shade val="8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support</a:t>
          </a:r>
        </a:p>
      </dsp:txBody>
      <dsp:txXfrm>
        <a:off x="2592659" y="2524917"/>
        <a:ext cx="847181" cy="410809"/>
      </dsp:txXfrm>
    </dsp:sp>
    <dsp:sp modelId="{FFD08B45-E443-4207-AE53-17D3C63DF9C4}">
      <dsp:nvSpPr>
        <dsp:cNvPr id="0" name=""/>
        <dsp:cNvSpPr/>
      </dsp:nvSpPr>
      <dsp:spPr>
        <a:xfrm rot="18289469">
          <a:off x="3321515" y="2473333"/>
          <a:ext cx="611310" cy="12150"/>
        </a:xfrm>
        <a:custGeom>
          <a:avLst/>
          <a:gdLst/>
          <a:ahLst/>
          <a:cxnLst/>
          <a:rect l="0" t="0" r="0" b="0"/>
          <a:pathLst>
            <a:path>
              <a:moveTo>
                <a:pt x="0" y="6075"/>
              </a:moveTo>
              <a:lnTo>
                <a:pt x="611310"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1887" y="2464125"/>
        <a:ext cx="30565" cy="30565"/>
      </dsp:txXfrm>
    </dsp:sp>
    <dsp:sp modelId="{FC787C16-3A03-4EF8-98D2-2611EE1A3570}">
      <dsp:nvSpPr>
        <dsp:cNvPr id="0" name=""/>
        <dsp:cNvSpPr/>
      </dsp:nvSpPr>
      <dsp:spPr>
        <a:xfrm>
          <a:off x="3801719" y="2010308"/>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parents </a:t>
          </a:r>
        </a:p>
      </dsp:txBody>
      <dsp:txXfrm>
        <a:off x="3814500" y="2023089"/>
        <a:ext cx="847181" cy="410809"/>
      </dsp:txXfrm>
    </dsp:sp>
    <dsp:sp modelId="{4B5D2EFC-A427-4AB4-80F5-2573EC28E404}">
      <dsp:nvSpPr>
        <dsp:cNvPr id="0" name=""/>
        <dsp:cNvSpPr/>
      </dsp:nvSpPr>
      <dsp:spPr>
        <a:xfrm>
          <a:off x="3452621" y="2724246"/>
          <a:ext cx="349097" cy="12150"/>
        </a:xfrm>
        <a:custGeom>
          <a:avLst/>
          <a:gdLst/>
          <a:ahLst/>
          <a:cxnLst/>
          <a:rect l="0" t="0" r="0" b="0"/>
          <a:pathLst>
            <a:path>
              <a:moveTo>
                <a:pt x="0" y="6075"/>
              </a:moveTo>
              <a:lnTo>
                <a:pt x="349097"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8443" y="2721594"/>
        <a:ext cx="17454" cy="17454"/>
      </dsp:txXfrm>
    </dsp:sp>
    <dsp:sp modelId="{0C7A28FE-C68F-4FFD-A82F-C69F3C44EB71}">
      <dsp:nvSpPr>
        <dsp:cNvPr id="0" name=""/>
        <dsp:cNvSpPr/>
      </dsp:nvSpPr>
      <dsp:spPr>
        <a:xfrm>
          <a:off x="3801719" y="2512136"/>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siblings</a:t>
          </a:r>
        </a:p>
      </dsp:txBody>
      <dsp:txXfrm>
        <a:off x="3814500" y="2524917"/>
        <a:ext cx="847181" cy="410809"/>
      </dsp:txXfrm>
    </dsp:sp>
    <dsp:sp modelId="{74D94EED-4D82-4D33-AE72-9D6AE8B6EE07}">
      <dsp:nvSpPr>
        <dsp:cNvPr id="0" name=""/>
        <dsp:cNvSpPr/>
      </dsp:nvSpPr>
      <dsp:spPr>
        <a:xfrm rot="3310531">
          <a:off x="3321515" y="2975160"/>
          <a:ext cx="611310" cy="12150"/>
        </a:xfrm>
        <a:custGeom>
          <a:avLst/>
          <a:gdLst/>
          <a:ahLst/>
          <a:cxnLst/>
          <a:rect l="0" t="0" r="0" b="0"/>
          <a:pathLst>
            <a:path>
              <a:moveTo>
                <a:pt x="0" y="6075"/>
              </a:moveTo>
              <a:lnTo>
                <a:pt x="611310"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1887" y="2965953"/>
        <a:ext cx="30565" cy="30565"/>
      </dsp:txXfrm>
    </dsp:sp>
    <dsp:sp modelId="{AA34C55B-1597-4AE0-867A-1296F26B26A1}">
      <dsp:nvSpPr>
        <dsp:cNvPr id="0" name=""/>
        <dsp:cNvSpPr/>
      </dsp:nvSpPr>
      <dsp:spPr>
        <a:xfrm>
          <a:off x="3801719" y="3013964"/>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closed friend</a:t>
          </a:r>
        </a:p>
      </dsp:txBody>
      <dsp:txXfrm>
        <a:off x="3814500" y="3026745"/>
        <a:ext cx="847181" cy="410809"/>
      </dsp:txXfrm>
    </dsp:sp>
    <dsp:sp modelId="{9C44CB43-B018-481E-9877-ABA9AF03F621}">
      <dsp:nvSpPr>
        <dsp:cNvPr id="0" name=""/>
        <dsp:cNvSpPr/>
      </dsp:nvSpPr>
      <dsp:spPr>
        <a:xfrm rot="2627392">
          <a:off x="1322890" y="3724552"/>
          <a:ext cx="1460015" cy="12150"/>
        </a:xfrm>
        <a:custGeom>
          <a:avLst/>
          <a:gdLst/>
          <a:ahLst/>
          <a:cxnLst/>
          <a:rect l="0" t="0" r="0" b="0"/>
          <a:pathLst>
            <a:path>
              <a:moveTo>
                <a:pt x="0" y="6075"/>
              </a:moveTo>
              <a:lnTo>
                <a:pt x="1460015" y="6075"/>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016397" y="3694128"/>
        <a:ext cx="73000" cy="73000"/>
      </dsp:txXfrm>
    </dsp:sp>
    <dsp:sp modelId="{46677F2E-0C8A-4250-A4D2-3830F9A8016D}">
      <dsp:nvSpPr>
        <dsp:cNvPr id="0" name=""/>
        <dsp:cNvSpPr/>
      </dsp:nvSpPr>
      <dsp:spPr>
        <a:xfrm>
          <a:off x="2579878" y="4017619"/>
          <a:ext cx="872743" cy="436371"/>
        </a:xfrm>
        <a:prstGeom prst="roundRect">
          <a:avLst>
            <a:gd name="adj" fmla="val 10000"/>
          </a:avLst>
        </a:prstGeom>
        <a:gradFill rotWithShape="0">
          <a:gsLst>
            <a:gs pos="0">
              <a:schemeClr val="accent2">
                <a:shade val="80000"/>
                <a:hueOff val="0"/>
                <a:satOff val="0"/>
                <a:lumOff val="0"/>
                <a:alphaOff val="0"/>
                <a:lumMod val="110000"/>
                <a:satMod val="105000"/>
                <a:tint val="67000"/>
              </a:schemeClr>
            </a:gs>
            <a:gs pos="50000">
              <a:schemeClr val="accent2">
                <a:shade val="80000"/>
                <a:hueOff val="0"/>
                <a:satOff val="0"/>
                <a:lumOff val="0"/>
                <a:alphaOff val="0"/>
                <a:lumMod val="105000"/>
                <a:satMod val="103000"/>
                <a:tint val="73000"/>
              </a:schemeClr>
            </a:gs>
            <a:gs pos="100000">
              <a:schemeClr val="accent2">
                <a:shade val="8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Social</a:t>
          </a:r>
        </a:p>
      </dsp:txBody>
      <dsp:txXfrm>
        <a:off x="2592659" y="4030400"/>
        <a:ext cx="847181" cy="410809"/>
      </dsp:txXfrm>
    </dsp:sp>
    <dsp:sp modelId="{5693A71F-4861-4B7F-A8A1-5E7A84DCF3FA}">
      <dsp:nvSpPr>
        <dsp:cNvPr id="0" name=""/>
        <dsp:cNvSpPr/>
      </dsp:nvSpPr>
      <dsp:spPr>
        <a:xfrm rot="18289469">
          <a:off x="3321515" y="3978815"/>
          <a:ext cx="611310" cy="12150"/>
        </a:xfrm>
        <a:custGeom>
          <a:avLst/>
          <a:gdLst/>
          <a:ahLst/>
          <a:cxnLst/>
          <a:rect l="0" t="0" r="0" b="0"/>
          <a:pathLst>
            <a:path>
              <a:moveTo>
                <a:pt x="0" y="6075"/>
              </a:moveTo>
              <a:lnTo>
                <a:pt x="611310"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1887" y="3969608"/>
        <a:ext cx="30565" cy="30565"/>
      </dsp:txXfrm>
    </dsp:sp>
    <dsp:sp modelId="{9E6C839D-BDEB-49F6-94BA-81DCE2F5686A}">
      <dsp:nvSpPr>
        <dsp:cNvPr id="0" name=""/>
        <dsp:cNvSpPr/>
      </dsp:nvSpPr>
      <dsp:spPr>
        <a:xfrm>
          <a:off x="3801719" y="3515791"/>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college friend</a:t>
          </a:r>
        </a:p>
      </dsp:txBody>
      <dsp:txXfrm>
        <a:off x="3814500" y="3528572"/>
        <a:ext cx="847181" cy="410809"/>
      </dsp:txXfrm>
    </dsp:sp>
    <dsp:sp modelId="{F9B98CC1-B869-4A77-807C-A81BDC31D389}">
      <dsp:nvSpPr>
        <dsp:cNvPr id="0" name=""/>
        <dsp:cNvSpPr/>
      </dsp:nvSpPr>
      <dsp:spPr>
        <a:xfrm>
          <a:off x="3452621" y="4229729"/>
          <a:ext cx="349097" cy="12150"/>
        </a:xfrm>
        <a:custGeom>
          <a:avLst/>
          <a:gdLst/>
          <a:ahLst/>
          <a:cxnLst/>
          <a:rect l="0" t="0" r="0" b="0"/>
          <a:pathLst>
            <a:path>
              <a:moveTo>
                <a:pt x="0" y="6075"/>
              </a:moveTo>
              <a:lnTo>
                <a:pt x="349097"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8443" y="4227077"/>
        <a:ext cx="17454" cy="17454"/>
      </dsp:txXfrm>
    </dsp:sp>
    <dsp:sp modelId="{35C91AE6-F056-49F9-8F87-D34927B88C0C}">
      <dsp:nvSpPr>
        <dsp:cNvPr id="0" name=""/>
        <dsp:cNvSpPr/>
      </dsp:nvSpPr>
      <dsp:spPr>
        <a:xfrm>
          <a:off x="3801719" y="4017619"/>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work colleagues (part time job)</a:t>
          </a:r>
        </a:p>
      </dsp:txBody>
      <dsp:txXfrm>
        <a:off x="3814500" y="4030400"/>
        <a:ext cx="847181" cy="410809"/>
      </dsp:txXfrm>
    </dsp:sp>
    <dsp:sp modelId="{2032DB90-41E1-40B5-8827-738E27A5EACF}">
      <dsp:nvSpPr>
        <dsp:cNvPr id="0" name=""/>
        <dsp:cNvSpPr/>
      </dsp:nvSpPr>
      <dsp:spPr>
        <a:xfrm rot="3310531">
          <a:off x="3321515" y="4480643"/>
          <a:ext cx="611310" cy="12150"/>
        </a:xfrm>
        <a:custGeom>
          <a:avLst/>
          <a:gdLst/>
          <a:ahLst/>
          <a:cxnLst/>
          <a:rect l="0" t="0" r="0" b="0"/>
          <a:pathLst>
            <a:path>
              <a:moveTo>
                <a:pt x="0" y="6075"/>
              </a:moveTo>
              <a:lnTo>
                <a:pt x="611310"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1887" y="4471436"/>
        <a:ext cx="30565" cy="30565"/>
      </dsp:txXfrm>
    </dsp:sp>
    <dsp:sp modelId="{9485DA67-9640-49D0-8F9C-39715E9AFDF9}">
      <dsp:nvSpPr>
        <dsp:cNvPr id="0" name=""/>
        <dsp:cNvSpPr/>
      </dsp:nvSpPr>
      <dsp:spPr>
        <a:xfrm>
          <a:off x="3801719" y="4519446"/>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Gym friend </a:t>
          </a:r>
        </a:p>
      </dsp:txBody>
      <dsp:txXfrm>
        <a:off x="3814500" y="4532227"/>
        <a:ext cx="847181" cy="410809"/>
      </dsp:txXfrm>
    </dsp:sp>
    <dsp:sp modelId="{041F3DAA-5073-4B7A-9141-104ADB1BA195}">
      <dsp:nvSpPr>
        <dsp:cNvPr id="0" name=""/>
        <dsp:cNvSpPr/>
      </dsp:nvSpPr>
      <dsp:spPr>
        <a:xfrm rot="4036183">
          <a:off x="689055" y="4477294"/>
          <a:ext cx="2727684" cy="12150"/>
        </a:xfrm>
        <a:custGeom>
          <a:avLst/>
          <a:gdLst/>
          <a:ahLst/>
          <a:cxnLst/>
          <a:rect l="0" t="0" r="0" b="0"/>
          <a:pathLst>
            <a:path>
              <a:moveTo>
                <a:pt x="0" y="6075"/>
              </a:moveTo>
              <a:lnTo>
                <a:pt x="2727684" y="6075"/>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1984706" y="4415177"/>
        <a:ext cx="136384" cy="136384"/>
      </dsp:txXfrm>
    </dsp:sp>
    <dsp:sp modelId="{702ACAD0-6BB9-4397-815A-212E8D810433}">
      <dsp:nvSpPr>
        <dsp:cNvPr id="0" name=""/>
        <dsp:cNvSpPr/>
      </dsp:nvSpPr>
      <dsp:spPr>
        <a:xfrm>
          <a:off x="2579878" y="5523102"/>
          <a:ext cx="872743" cy="436371"/>
        </a:xfrm>
        <a:prstGeom prst="roundRect">
          <a:avLst>
            <a:gd name="adj" fmla="val 10000"/>
          </a:avLst>
        </a:prstGeom>
        <a:gradFill rotWithShape="0">
          <a:gsLst>
            <a:gs pos="0">
              <a:schemeClr val="accent2">
                <a:shade val="80000"/>
                <a:hueOff val="0"/>
                <a:satOff val="0"/>
                <a:lumOff val="0"/>
                <a:alphaOff val="0"/>
                <a:lumMod val="110000"/>
                <a:satMod val="105000"/>
                <a:tint val="67000"/>
              </a:schemeClr>
            </a:gs>
            <a:gs pos="50000">
              <a:schemeClr val="accent2">
                <a:shade val="80000"/>
                <a:hueOff val="0"/>
                <a:satOff val="0"/>
                <a:lumOff val="0"/>
                <a:alphaOff val="0"/>
                <a:lumMod val="105000"/>
                <a:satMod val="103000"/>
                <a:tint val="73000"/>
              </a:schemeClr>
            </a:gs>
            <a:gs pos="100000">
              <a:schemeClr val="accent2">
                <a:shade val="8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 community</a:t>
          </a:r>
        </a:p>
      </dsp:txBody>
      <dsp:txXfrm>
        <a:off x="2592659" y="5535883"/>
        <a:ext cx="847181" cy="410809"/>
      </dsp:txXfrm>
    </dsp:sp>
    <dsp:sp modelId="{C9ACD59A-6364-49A7-917D-7B2E999515E8}">
      <dsp:nvSpPr>
        <dsp:cNvPr id="0" name=""/>
        <dsp:cNvSpPr/>
      </dsp:nvSpPr>
      <dsp:spPr>
        <a:xfrm rot="18289469">
          <a:off x="3321515" y="5484298"/>
          <a:ext cx="611310" cy="12150"/>
        </a:xfrm>
        <a:custGeom>
          <a:avLst/>
          <a:gdLst/>
          <a:ahLst/>
          <a:cxnLst/>
          <a:rect l="0" t="0" r="0" b="0"/>
          <a:pathLst>
            <a:path>
              <a:moveTo>
                <a:pt x="0" y="6075"/>
              </a:moveTo>
              <a:lnTo>
                <a:pt x="611310"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1887" y="5475091"/>
        <a:ext cx="30565" cy="30565"/>
      </dsp:txXfrm>
    </dsp:sp>
    <dsp:sp modelId="{233A89A7-F2F2-43A4-8072-8B441375E32C}">
      <dsp:nvSpPr>
        <dsp:cNvPr id="0" name=""/>
        <dsp:cNvSpPr/>
      </dsp:nvSpPr>
      <dsp:spPr>
        <a:xfrm>
          <a:off x="3801719" y="5021274"/>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local volunteering gruop</a:t>
          </a:r>
        </a:p>
      </dsp:txBody>
      <dsp:txXfrm>
        <a:off x="3814500" y="5034055"/>
        <a:ext cx="847181" cy="410809"/>
      </dsp:txXfrm>
    </dsp:sp>
    <dsp:sp modelId="{0EF29F01-4DF9-4472-870D-366855BF39CF}">
      <dsp:nvSpPr>
        <dsp:cNvPr id="0" name=""/>
        <dsp:cNvSpPr/>
      </dsp:nvSpPr>
      <dsp:spPr>
        <a:xfrm>
          <a:off x="3452621" y="5735212"/>
          <a:ext cx="349097" cy="12150"/>
        </a:xfrm>
        <a:custGeom>
          <a:avLst/>
          <a:gdLst/>
          <a:ahLst/>
          <a:cxnLst/>
          <a:rect l="0" t="0" r="0" b="0"/>
          <a:pathLst>
            <a:path>
              <a:moveTo>
                <a:pt x="0" y="6075"/>
              </a:moveTo>
              <a:lnTo>
                <a:pt x="349097"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8443" y="5732560"/>
        <a:ext cx="17454" cy="17454"/>
      </dsp:txXfrm>
    </dsp:sp>
    <dsp:sp modelId="{7BCC41BC-8399-40B4-BF75-325C53BB5B5D}">
      <dsp:nvSpPr>
        <dsp:cNvPr id="0" name=""/>
        <dsp:cNvSpPr/>
      </dsp:nvSpPr>
      <dsp:spPr>
        <a:xfrm>
          <a:off x="3801719" y="5523102"/>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religious group members</a:t>
          </a:r>
        </a:p>
      </dsp:txBody>
      <dsp:txXfrm>
        <a:off x="3814500" y="5535883"/>
        <a:ext cx="847181" cy="410809"/>
      </dsp:txXfrm>
    </dsp:sp>
    <dsp:sp modelId="{5B46AEC9-4BCA-4B08-A44A-87A52D9E9D9D}">
      <dsp:nvSpPr>
        <dsp:cNvPr id="0" name=""/>
        <dsp:cNvSpPr/>
      </dsp:nvSpPr>
      <dsp:spPr>
        <a:xfrm rot="3310531">
          <a:off x="3321515" y="5986126"/>
          <a:ext cx="611310" cy="12150"/>
        </a:xfrm>
        <a:custGeom>
          <a:avLst/>
          <a:gdLst/>
          <a:ahLst/>
          <a:cxnLst/>
          <a:rect l="0" t="0" r="0" b="0"/>
          <a:pathLst>
            <a:path>
              <a:moveTo>
                <a:pt x="0" y="6075"/>
              </a:moveTo>
              <a:lnTo>
                <a:pt x="611310" y="6075"/>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11887" y="5976918"/>
        <a:ext cx="30565" cy="30565"/>
      </dsp:txXfrm>
    </dsp:sp>
    <dsp:sp modelId="{2C3611AE-3E15-43FB-9649-89E089496258}">
      <dsp:nvSpPr>
        <dsp:cNvPr id="0" name=""/>
        <dsp:cNvSpPr/>
      </dsp:nvSpPr>
      <dsp:spPr>
        <a:xfrm>
          <a:off x="3801719" y="6024929"/>
          <a:ext cx="872743" cy="436371"/>
        </a:xfrm>
        <a:prstGeom prst="roundRect">
          <a:avLst>
            <a:gd name="adj" fmla="val 10000"/>
          </a:avLst>
        </a:prstGeom>
        <a:gradFill rotWithShape="0">
          <a:gsLst>
            <a:gs pos="0">
              <a:schemeClr val="accent2">
                <a:tint val="99000"/>
                <a:hueOff val="0"/>
                <a:satOff val="0"/>
                <a:lumOff val="0"/>
                <a:alphaOff val="0"/>
                <a:lumMod val="110000"/>
                <a:satMod val="105000"/>
                <a:tint val="67000"/>
              </a:schemeClr>
            </a:gs>
            <a:gs pos="50000">
              <a:schemeClr val="accent2">
                <a:tint val="99000"/>
                <a:hueOff val="0"/>
                <a:satOff val="0"/>
                <a:lumOff val="0"/>
                <a:alphaOff val="0"/>
                <a:lumMod val="105000"/>
                <a:satMod val="103000"/>
                <a:tint val="73000"/>
              </a:schemeClr>
            </a:gs>
            <a:gs pos="100000">
              <a:schemeClr val="accent2">
                <a:tint val="99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t>Neighbours</a:t>
          </a:r>
        </a:p>
      </dsp:txBody>
      <dsp:txXfrm>
        <a:off x="3814500" y="6037710"/>
        <a:ext cx="847181" cy="41080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DBCFD-1FB6-46F8-9F2F-2903D7DD6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3088</Words>
  <Characters>17605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2026-03-14T13:38:00Z</dcterms:created>
  <dcterms:modified xsi:type="dcterms:W3CDTF">2026-03-14T13:38:00Z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e16e292f-e379-4649-b5c5-a05b17029416</vt:lpwstr>
  </property>
</Properties>
</file>