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A4C694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24C22">
        <w:rPr>
          <w:rFonts w:asciiTheme="minorBidi" w:hAnsiTheme="minorBidi"/>
          <w:sz w:val="28"/>
          <w:szCs w:val="28"/>
        </w:rPr>
        <w:t xml:space="preserve">Maria Alexandra Moise </w:t>
      </w:r>
    </w:p>
    <w:p w14:paraId="485B6F49" w14:textId="56D8373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24C22">
        <w:rPr>
          <w:rFonts w:asciiTheme="minorBidi" w:hAnsiTheme="minorBidi"/>
          <w:sz w:val="28"/>
          <w:szCs w:val="28"/>
        </w:rPr>
        <w:t>2528583</w:t>
      </w:r>
    </w:p>
    <w:p w14:paraId="3C1E7A20" w14:textId="0465130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A6916">
        <w:rPr>
          <w:rFonts w:asciiTheme="minorBidi" w:hAnsiTheme="minorBidi"/>
          <w:sz w:val="28"/>
          <w:szCs w:val="28"/>
        </w:rPr>
        <w:t>LCHS4001</w:t>
      </w:r>
    </w:p>
    <w:p w14:paraId="4EEB2DA3" w14:textId="4223F18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A6916">
        <w:rPr>
          <w:rFonts w:asciiTheme="minorBidi" w:hAnsiTheme="minorBidi"/>
          <w:sz w:val="28"/>
          <w:szCs w:val="28"/>
        </w:rPr>
        <w:t xml:space="preserve">Academic and Employability Skills </w:t>
      </w:r>
    </w:p>
    <w:p w14:paraId="112342CB" w14:textId="1952257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F4B28">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7D6911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F4B28">
        <w:rPr>
          <w:rFonts w:asciiTheme="minorBidi" w:hAnsiTheme="minorBidi"/>
          <w:sz w:val="28"/>
          <w:szCs w:val="28"/>
        </w:rPr>
        <w:t>24/03/2026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 xml:space="preserve">1.1 </w:t>
            </w:r>
            <w:r w:rsidRPr="00F648E0">
              <w:rPr>
                <w:rStyle w:val="Hyperlink"/>
                <w:rFonts w:ascii="Arial" w:hAnsi="Arial" w:cs="Arial"/>
                <w:noProof/>
                <w:sz w:val="22"/>
              </w:rPr>
              <w:t>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5AE78E05"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 xml:space="preserve">1.2 Description of, and background to, </w:t>
            </w:r>
            <w:r w:rsidR="00B24B0A">
              <w:rPr>
                <w:rStyle w:val="Hyperlink"/>
                <w:noProof/>
              </w:rPr>
              <w:t>Psychologist</w:t>
            </w:r>
            <w:r w:rsidRPr="00CC44F1">
              <w:rPr>
                <w:rStyle w:val="Hyperlink"/>
                <w:noProof/>
              </w:rPr>
              <w:t xml:space="preserv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1AB30F1C"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 xml:space="preserve">1.4 Strategies to improve the skills for </w:t>
            </w:r>
            <w:r w:rsidR="00B24B0A">
              <w:rPr>
                <w:rStyle w:val="Hyperlink"/>
                <w:noProof/>
              </w:rPr>
              <w:t>Psychologist</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1DE90375" w14:textId="325C55E2" w:rsidR="007C7B29" w:rsidRPr="00F648E0" w:rsidRDefault="004243D7" w:rsidP="007C7B29">
      <w:pPr>
        <w:spacing w:before="100" w:after="100" w:line="360" w:lineRule="auto"/>
        <w:rPr>
          <w:rFonts w:ascii="Arial" w:hAnsi="Arial" w:cs="Arial"/>
          <w:sz w:val="22"/>
        </w:rPr>
      </w:pPr>
      <w:r w:rsidRPr="00F648E0">
        <w:rPr>
          <w:rFonts w:ascii="Arial" w:hAnsi="Arial" w:cs="Arial"/>
          <w:sz w:val="22"/>
        </w:rPr>
        <w:t xml:space="preserve">This </w:t>
      </w:r>
      <w:r w:rsidR="00E03A2D" w:rsidRPr="00F648E0">
        <w:rPr>
          <w:rFonts w:ascii="Arial" w:hAnsi="Arial" w:cs="Arial"/>
          <w:sz w:val="22"/>
        </w:rPr>
        <w:t>report examines the role of a Psychologist within the United Kingdom’s health and social care sector. Psychology is a profession that plays a vital role in supporting individuals experiencing mental health challenges, emotional</w:t>
      </w:r>
      <w:r w:rsidR="005B433B" w:rsidRPr="00F648E0">
        <w:rPr>
          <w:rFonts w:ascii="Arial" w:hAnsi="Arial" w:cs="Arial"/>
          <w:sz w:val="22"/>
        </w:rPr>
        <w:t xml:space="preserve"> difficulties and behavioural disorders.</w:t>
      </w:r>
      <w:r w:rsidR="007C7B29" w:rsidRPr="00F648E0">
        <w:rPr>
          <w:rFonts w:ascii="Arial" w:eastAsia="Arial" w:hAnsi="Arial" w:cs="Arial"/>
          <w:sz w:val="22"/>
        </w:rPr>
        <w:t xml:space="preserve"> This role was chosen due to its significant contribution to patient wellbeing and its growing demand within the National Health Service (NHS) and related services. This report will first provide a description of the psychologist role and its key responsibilities. It will then evaluate three essential skills required to perform this role effectively: communication skills, analytical and critical thinking skills, and empathy and interpersonal skills. Finally, the report will outline three evidence-based strategies that can be used to develop and improve each of these skills.</w:t>
      </w:r>
    </w:p>
    <w:p w14:paraId="3FCD41CA" w14:textId="0F3654B5" w:rsidR="00A035CD" w:rsidRPr="00242974" w:rsidRDefault="00A035CD" w:rsidP="00500295">
      <w:pPr>
        <w:spacing w:after="0" w:line="240" w:lineRule="auto"/>
        <w:jc w:val="both"/>
        <w:rPr>
          <w:sz w:val="21"/>
          <w:szCs w:val="21"/>
        </w:rPr>
      </w:pPr>
    </w:p>
    <w:p w14:paraId="4CC61BC1" w14:textId="77777777" w:rsidR="00F36ADC" w:rsidRPr="00242974" w:rsidRDefault="00F36ADC" w:rsidP="00500295">
      <w:pPr>
        <w:spacing w:after="0" w:line="240" w:lineRule="auto"/>
        <w:jc w:val="both"/>
        <w:rPr>
          <w:sz w:val="21"/>
          <w:szCs w:val="21"/>
        </w:rPr>
      </w:pPr>
    </w:p>
    <w:p w14:paraId="50A9FBC6" w14:textId="66406C14"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495490">
        <w:rPr>
          <w:color w:val="4472C4" w:themeColor="accent1"/>
          <w:szCs w:val="24"/>
        </w:rPr>
        <w:t>Psychologist</w:t>
      </w:r>
      <w:r w:rsidR="008B0B22" w:rsidRPr="002976D4">
        <w:rPr>
          <w:color w:val="4472C4" w:themeColor="accent1"/>
          <w:szCs w:val="24"/>
        </w:rPr>
        <w:t xml:space="preserve"> in Healthcare</w:t>
      </w:r>
      <w:bookmarkEnd w:id="2"/>
      <w:r w:rsidR="008B0B22" w:rsidRPr="002976D4">
        <w:rPr>
          <w:color w:val="4472C4" w:themeColor="accent1"/>
          <w:szCs w:val="24"/>
        </w:rPr>
        <w:t xml:space="preserve"> </w:t>
      </w:r>
    </w:p>
    <w:p w14:paraId="5A682A5C" w14:textId="77777777" w:rsidR="00711D0E" w:rsidRPr="00F648E0" w:rsidRDefault="00711D0E" w:rsidP="00711D0E">
      <w:pPr>
        <w:spacing w:before="100" w:after="100" w:line="360" w:lineRule="auto"/>
        <w:rPr>
          <w:rFonts w:ascii="Arial" w:hAnsi="Arial" w:cs="Arial"/>
          <w:sz w:val="22"/>
        </w:rPr>
      </w:pPr>
      <w:r w:rsidRPr="00F648E0">
        <w:rPr>
          <w:rFonts w:ascii="Arial" w:eastAsia="Arial" w:hAnsi="Arial" w:cs="Arial"/>
          <w:sz w:val="22"/>
        </w:rPr>
        <w:t>Psychologists in the UK work across a range of settings, including the NHS, private practice, schools, and social care services. Their primary role is to assess, diagnose, and treat individuals experiencing a wide variety of psychological difficulties, including anxiety, depression, trauma, and neurodevelopmental conditions. According to the British Psychological Society (BPS, 2024), psychologists apply scientific knowledge of human behaviour to support the mental health and wellbeing of their clients. They use structured assessments, psychometric testing, and therapeutic interventions such as Cognitive Behavioural Therapy (CBT) to support clients in understanding and managing their difficulties.</w:t>
      </w:r>
    </w:p>
    <w:p w14:paraId="692DE7E2" w14:textId="77777777" w:rsidR="00711D0E" w:rsidRPr="00F648E0" w:rsidRDefault="00711D0E" w:rsidP="00711D0E">
      <w:pPr>
        <w:spacing w:before="100" w:after="100" w:line="360" w:lineRule="auto"/>
        <w:rPr>
          <w:rFonts w:ascii="Arial" w:hAnsi="Arial" w:cs="Arial"/>
          <w:sz w:val="22"/>
        </w:rPr>
      </w:pPr>
      <w:r w:rsidRPr="00F648E0">
        <w:rPr>
          <w:rFonts w:ascii="Arial" w:eastAsia="Arial" w:hAnsi="Arial" w:cs="Arial"/>
          <w:sz w:val="22"/>
        </w:rPr>
        <w:t>Psychologists are also responsible for maintaining detailed case records, liaising with multidisciplinary teams, and contributing to care planning for vulnerable individuals. The Health and Care Professions Council (HCPC, 2023) sets the professional standards for practitioner psychologists in the UK and requires all registered psychologists to demonstrate competency in both clinical practice and ethical conduct. This means that, in addition to technical skills, psychologists must possess a strong set of interpersonal and cognitive abilities in order to deliver safe and effective care.</w:t>
      </w:r>
    </w:p>
    <w:p w14:paraId="425D6155" w14:textId="77777777" w:rsidR="00676FEB" w:rsidRPr="00242974" w:rsidRDefault="00676FEB" w:rsidP="00676FEB">
      <w:pPr>
        <w:spacing w:after="0" w:line="240" w:lineRule="auto"/>
        <w:jc w:val="both"/>
        <w:rPr>
          <w:sz w:val="21"/>
          <w:szCs w:val="21"/>
        </w:rPr>
      </w:pPr>
    </w:p>
    <w:p w14:paraId="4010C35E" w14:textId="36CC794F"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495490">
        <w:rPr>
          <w:color w:val="4472C4" w:themeColor="accent1"/>
          <w:sz w:val="28"/>
          <w:szCs w:val="28"/>
        </w:rPr>
        <w:t>Psychologist</w:t>
      </w:r>
      <w:r w:rsidR="007138EF" w:rsidRPr="002976D4">
        <w:rPr>
          <w:color w:val="4472C4" w:themeColor="accent1"/>
          <w:sz w:val="28"/>
          <w:szCs w:val="28"/>
        </w:rPr>
        <w:t xml:space="preserve"> in Healthcare</w:t>
      </w:r>
    </w:p>
    <w:p w14:paraId="414B5897" w14:textId="77777777" w:rsidR="00ED7F98" w:rsidRPr="00F648E0" w:rsidRDefault="00ED7F98" w:rsidP="00ED7F98">
      <w:pPr>
        <w:spacing w:before="100" w:after="100" w:line="360" w:lineRule="auto"/>
        <w:rPr>
          <w:rFonts w:ascii="Arial" w:hAnsi="Arial" w:cs="Arial"/>
          <w:sz w:val="22"/>
        </w:rPr>
      </w:pPr>
      <w:r w:rsidRPr="00F648E0">
        <w:rPr>
          <w:rFonts w:ascii="Arial" w:eastAsia="Arial" w:hAnsi="Arial" w:cs="Arial"/>
          <w:sz w:val="22"/>
        </w:rPr>
        <w:t xml:space="preserve">Three essential skills have been identified as central to effective practice as a psychologist: communication skills, analytical and critical thinking skills, and empathy and interpersonal </w:t>
      </w:r>
      <w:r w:rsidRPr="00F648E0">
        <w:rPr>
          <w:rFonts w:ascii="Arial" w:eastAsia="Arial" w:hAnsi="Arial" w:cs="Arial"/>
          <w:sz w:val="22"/>
        </w:rPr>
        <w:lastRenderedPageBreak/>
        <w:t>skills. These were selected because they are consistently identified in professional guidance as core competencies, and because their absence would significantly undermine a psychologist’s ability to support clients safely and effectively.</w:t>
      </w:r>
    </w:p>
    <w:p w14:paraId="029266B6" w14:textId="77777777" w:rsidR="00ED7F98" w:rsidRPr="00F648E0" w:rsidRDefault="00ED7F98" w:rsidP="00ED7F98">
      <w:pPr>
        <w:spacing w:before="100" w:after="100" w:line="360" w:lineRule="auto"/>
        <w:rPr>
          <w:rFonts w:ascii="Arial" w:hAnsi="Arial" w:cs="Arial"/>
          <w:sz w:val="22"/>
        </w:rPr>
      </w:pPr>
      <w:r w:rsidRPr="00F648E0">
        <w:rPr>
          <w:rFonts w:ascii="Arial" w:eastAsia="Arial" w:hAnsi="Arial" w:cs="Arial"/>
          <w:b/>
          <w:bCs/>
          <w:sz w:val="22"/>
        </w:rPr>
        <w:t xml:space="preserve">Communication skills </w:t>
      </w:r>
      <w:r w:rsidRPr="00F648E0">
        <w:rPr>
          <w:rFonts w:ascii="Arial" w:eastAsia="Arial" w:hAnsi="Arial" w:cs="Arial"/>
          <w:sz w:val="22"/>
        </w:rPr>
        <w:t>are fundamental to the psychologist’s role. Psychologists must be able to communicate complex psychological concepts clearly to clients, families, and colleagues from a range of professional backgrounds. For example, a psychologist working in a hospital setting may need to explain a diagnosis of post-traumatic stress disorder (PTSD) to both the patient and the wider clinical team, using language appropriate for each audience. According to the NHS (2024), effective communication in mental health settings helps to build therapeutic relationships and improve treatment outcomes. If a psychologist lacks strong communication skills, clients may feel misunderstood or confused about their treatment plan, which could result in disengagement from care or a worsening of their condition.</w:t>
      </w:r>
    </w:p>
    <w:p w14:paraId="457AFD07" w14:textId="77777777" w:rsidR="00ED7F98" w:rsidRPr="00F648E0" w:rsidRDefault="00ED7F98" w:rsidP="00ED7F98">
      <w:pPr>
        <w:spacing w:before="100" w:after="100" w:line="360" w:lineRule="auto"/>
        <w:rPr>
          <w:rFonts w:ascii="Arial" w:hAnsi="Arial" w:cs="Arial"/>
          <w:sz w:val="22"/>
        </w:rPr>
      </w:pPr>
      <w:r w:rsidRPr="00F648E0">
        <w:rPr>
          <w:rFonts w:ascii="Arial" w:eastAsia="Arial" w:hAnsi="Arial" w:cs="Arial"/>
          <w:b/>
          <w:bCs/>
          <w:sz w:val="22"/>
        </w:rPr>
        <w:t xml:space="preserve">Analytical and critical thinking skills </w:t>
      </w:r>
      <w:r w:rsidRPr="00F648E0">
        <w:rPr>
          <w:rFonts w:ascii="Arial" w:eastAsia="Arial" w:hAnsi="Arial" w:cs="Arial"/>
          <w:sz w:val="22"/>
        </w:rPr>
        <w:t>are equally important. Psychologists must be able to assess a wide range of information – including self-reported symptoms, behavioural observations, and psychometric test results – and use this information to form accurate clinical judgements. For instance, when conducting an assessment, a psychologist must critically evaluate whether a client’s symptoms are consistent with a specific diagnosis or whether other factors, such as physical health conditions, may be contributing. The BPS (2024) highlights that evidence-based practice is central to psychology, meaning that psychologists must continuously analyse and interpret research findings and apply them appropriately to individual cases. Without this skill, a psychologist may reach inaccurate conclusions, leading to ineffective or even harmful interventions.</w:t>
      </w:r>
    </w:p>
    <w:p w14:paraId="1A49D621" w14:textId="77777777" w:rsidR="00ED7F98" w:rsidRPr="00F648E0" w:rsidRDefault="00ED7F98" w:rsidP="00ED7F98">
      <w:pPr>
        <w:spacing w:before="100" w:after="100" w:line="360" w:lineRule="auto"/>
        <w:rPr>
          <w:rFonts w:ascii="Arial" w:hAnsi="Arial" w:cs="Arial"/>
          <w:sz w:val="22"/>
        </w:rPr>
      </w:pPr>
      <w:r w:rsidRPr="00F648E0">
        <w:rPr>
          <w:rFonts w:ascii="Arial" w:eastAsia="Arial" w:hAnsi="Arial" w:cs="Arial"/>
          <w:b/>
          <w:bCs/>
          <w:sz w:val="22"/>
        </w:rPr>
        <w:t xml:space="preserve">Empathy and interpersonal skills </w:t>
      </w:r>
      <w:r w:rsidRPr="00F648E0">
        <w:rPr>
          <w:rFonts w:ascii="Arial" w:eastAsia="Arial" w:hAnsi="Arial" w:cs="Arial"/>
          <w:sz w:val="22"/>
        </w:rPr>
        <w:t>are essential to developing the therapeutic relationship that underpins all psychological work. Clients often disclose highly sensitive personal information during sessions, and they must feel safe, respected, and understood in order to engage honestly with the process. Rogers (1957, cited in McLeod, 2019) identified empathy as one of the three core conditions necessary for effective therapy, arguing that a therapist’s genuine understanding of the client’s perspective is a prerequisite for positive therapeutic outcomes. If a psychologist is perceived as cold, dismissive, or lacking genuine interest in a client’s experience, it is unlikely that the client will feel safe enough to engage with difficult aspects of their psychological difficulties. This could significantly impede progress and undermine the effectiveness of the intervention.</w:t>
      </w:r>
    </w:p>
    <w:p w14:paraId="7338813D" w14:textId="77777777" w:rsidR="00C85A7C" w:rsidRPr="00242974" w:rsidRDefault="00C85A7C" w:rsidP="00C85A7C">
      <w:pPr>
        <w:spacing w:after="0" w:line="240" w:lineRule="auto"/>
        <w:jc w:val="both"/>
        <w:rPr>
          <w:sz w:val="21"/>
          <w:szCs w:val="21"/>
        </w:rPr>
      </w:pPr>
    </w:p>
    <w:p w14:paraId="01C49510" w14:textId="5E53453D"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lastRenderedPageBreak/>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495490">
        <w:rPr>
          <w:color w:val="4472C4" w:themeColor="accent1"/>
          <w:szCs w:val="24"/>
        </w:rPr>
        <w:t>Psychologist</w:t>
      </w:r>
      <w:bookmarkEnd w:id="3"/>
    </w:p>
    <w:p w14:paraId="483C5225" w14:textId="77777777" w:rsidR="0056483A" w:rsidRPr="00F648E0" w:rsidRDefault="0056483A" w:rsidP="0056483A">
      <w:pPr>
        <w:spacing w:before="100" w:after="100" w:line="360" w:lineRule="auto"/>
        <w:rPr>
          <w:rFonts w:ascii="Arial" w:hAnsi="Arial" w:cs="Arial"/>
          <w:sz w:val="22"/>
        </w:rPr>
      </w:pPr>
      <w:r w:rsidRPr="00F648E0">
        <w:rPr>
          <w:rFonts w:ascii="Arial" w:eastAsia="Arial" w:hAnsi="Arial" w:cs="Arial"/>
          <w:sz w:val="22"/>
        </w:rPr>
        <w:t>There are several well-evidenced strategies that can support the ongoing development of the key skills identified above. Three strategies are discussed below: reflective practice, supervised clinical training, and continuing professional development (CPD) through workshops and further education.</w:t>
      </w:r>
    </w:p>
    <w:p w14:paraId="4D282B02" w14:textId="77777777" w:rsidR="0056483A" w:rsidRPr="00F648E0" w:rsidRDefault="0056483A" w:rsidP="0056483A">
      <w:pPr>
        <w:spacing w:before="100" w:after="100" w:line="360" w:lineRule="auto"/>
        <w:rPr>
          <w:rFonts w:ascii="Arial" w:hAnsi="Arial" w:cs="Arial"/>
          <w:sz w:val="22"/>
        </w:rPr>
      </w:pPr>
      <w:r w:rsidRPr="00F648E0">
        <w:rPr>
          <w:rFonts w:ascii="Arial" w:eastAsia="Arial" w:hAnsi="Arial" w:cs="Arial"/>
          <w:b/>
          <w:bCs/>
          <w:sz w:val="22"/>
        </w:rPr>
        <w:t xml:space="preserve">Reflective practice </w:t>
      </w:r>
      <w:r w:rsidRPr="00F648E0">
        <w:rPr>
          <w:rFonts w:ascii="Arial" w:eastAsia="Arial" w:hAnsi="Arial" w:cs="Arial"/>
          <w:sz w:val="22"/>
        </w:rPr>
        <w:t>is a widely recognised strategy for developing all three skills. According to Gibbs (1988, cited in Jasper, 2013), the reflective cycle encourages practitioners to examine their experiences critically, identify what worked well and what could be improved, and plan for future development. For a psychologist, this might involve reviewing session recordings or written case notes to reflect on whether communication was clear, whether empathy was conveyed effectively, and whether clinical reasoning was sound. Regular reflective practice enables psychologists to identify personal strengths and areas for growth in a structured way. This strategy was chosen because it is embedded in the HCPC standards (2023), which require all registered practitioners to engage in reflective practice as part of their continuing fitness to practise.</w:t>
      </w:r>
    </w:p>
    <w:p w14:paraId="1906D634" w14:textId="77777777" w:rsidR="0056483A" w:rsidRPr="00F648E0" w:rsidRDefault="0056483A" w:rsidP="0056483A">
      <w:pPr>
        <w:spacing w:before="100" w:after="100" w:line="360" w:lineRule="auto"/>
        <w:rPr>
          <w:rFonts w:ascii="Arial" w:hAnsi="Arial" w:cs="Arial"/>
          <w:sz w:val="22"/>
        </w:rPr>
      </w:pPr>
      <w:r w:rsidRPr="00F648E0">
        <w:rPr>
          <w:rFonts w:ascii="Arial" w:eastAsia="Arial" w:hAnsi="Arial" w:cs="Arial"/>
          <w:b/>
          <w:bCs/>
          <w:sz w:val="22"/>
        </w:rPr>
        <w:t xml:space="preserve">Supervised clinical training </w:t>
      </w:r>
      <w:r w:rsidRPr="00F648E0">
        <w:rPr>
          <w:rFonts w:ascii="Arial" w:eastAsia="Arial" w:hAnsi="Arial" w:cs="Arial"/>
          <w:sz w:val="22"/>
        </w:rPr>
        <w:t>provides a direct and structured way to develop analytical and critical thinking skills as well as communication skills. During supervision, a trainee or qualified psychologist presents cases to a more experienced colleague who provides guidance, challenges assumptions, and models effective practice. For example, a supervisor may ask a supervisee to justify their diagnostic formulation for a client, which encourages the development of clinical reasoning and evidence-based decision-making. The BPS (2024) emphasises that supervision is a professional requirement for psychologists at all stages of their career, reflecting its importance in maintaining high standards of practice. This strategy was chosen because it offers real-time, role-specific feedback that is directly applicable to the demands of the psychologist role.</w:t>
      </w:r>
    </w:p>
    <w:p w14:paraId="365440A3" w14:textId="77777777" w:rsidR="0056483A" w:rsidRPr="00F648E0" w:rsidRDefault="0056483A" w:rsidP="0056483A">
      <w:pPr>
        <w:spacing w:before="100" w:after="100" w:line="360" w:lineRule="auto"/>
        <w:rPr>
          <w:rFonts w:ascii="Arial" w:hAnsi="Arial" w:cs="Arial"/>
          <w:sz w:val="22"/>
        </w:rPr>
      </w:pPr>
      <w:r w:rsidRPr="00F648E0">
        <w:rPr>
          <w:rFonts w:ascii="Arial" w:eastAsia="Arial" w:hAnsi="Arial" w:cs="Arial"/>
          <w:b/>
          <w:bCs/>
          <w:sz w:val="22"/>
        </w:rPr>
        <w:t xml:space="preserve">Continuing professional development (CPD) through workshops and further education </w:t>
      </w:r>
      <w:r w:rsidRPr="00F648E0">
        <w:rPr>
          <w:rFonts w:ascii="Arial" w:eastAsia="Arial" w:hAnsi="Arial" w:cs="Arial"/>
          <w:sz w:val="22"/>
        </w:rPr>
        <w:t>is a third strategy that supports skill development across all three areas. CPD activities might include attending communication skills workshops, completing short courses in CBT or trauma-informed care, or engaging with current research literature. For example, a psychologist might attend a workshop on motivational interviewing to improve their empathy and communication skills, or complete a course on neuropsychological assessment to enhance their analytical skills. The HCPC (2023) requires all registered psychologists to maintain and improve their practice through CPD, meaning that engagement with ongoing learning is both a professional obligation and a practical tool for skill development. CPD was selected as a strategy because it is flexible, evidence-based, and directly aligned with the specific skills identified as essential for the psychologist role.</w:t>
      </w: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1DC6DF68" w14:textId="77777777" w:rsidR="00ED218D" w:rsidRPr="00F648E0" w:rsidRDefault="00ED218D" w:rsidP="00ED218D">
      <w:pPr>
        <w:spacing w:before="100" w:after="100" w:line="360" w:lineRule="auto"/>
        <w:rPr>
          <w:rFonts w:ascii="Arial" w:hAnsi="Arial" w:cs="Arial"/>
          <w:sz w:val="22"/>
        </w:rPr>
      </w:pPr>
      <w:bookmarkStart w:id="5" w:name="_Toc212100522"/>
      <w:r w:rsidRPr="00F648E0">
        <w:rPr>
          <w:rFonts w:ascii="Arial" w:eastAsia="Arial" w:hAnsi="Arial" w:cs="Arial"/>
          <w:sz w:val="22"/>
        </w:rPr>
        <w:t>In conclusion, the role of a psychologist is one of the most important and complex in the health and social care sector, requiring a sophisticated combination of technical knowledge and interpersonal skills. This report has demonstrated that communication skills, analytical and critical thinking skills, and empathy and interpersonal skills are all essential to safe and effective psychological practice. It has further identified reflective practice, supervised clinical training, and continuing professional development as three evidence-based strategies for developing these skills. Together, these strategies support psychologists in delivering high-quality, person-centred care to vulnerable individuals, and in meeting the professional standards required by the BPS and HCPC in the United Kingdom.</w:t>
      </w:r>
    </w:p>
    <w:p w14:paraId="6C4B494D" w14:textId="763B24A0" w:rsidR="00226D31" w:rsidRPr="002976D4" w:rsidRDefault="00AA77C8" w:rsidP="00226D31">
      <w:pPr>
        <w:pStyle w:val="Heading2"/>
        <w:rPr>
          <w:color w:val="4472C4" w:themeColor="accent1"/>
          <w:szCs w:val="24"/>
        </w:rPr>
      </w:pPr>
      <w:r w:rsidRPr="002976D4">
        <w:rPr>
          <w:color w:val="4472C4" w:themeColor="accent1"/>
          <w:szCs w:val="24"/>
        </w:rPr>
        <w:t>1</w:t>
      </w:r>
      <w:r w:rsidR="00226D31" w:rsidRPr="002976D4">
        <w:rPr>
          <w:color w:val="4472C4" w:themeColor="accent1"/>
          <w:szCs w:val="24"/>
        </w:rPr>
        <w:t>.5 Reference List</w:t>
      </w:r>
      <w:bookmarkEnd w:id="5"/>
    </w:p>
    <w:p w14:paraId="76DC2FD9" w14:textId="00BD6F58" w:rsidR="00ED7317" w:rsidRPr="00F648E0" w:rsidRDefault="00ED7317" w:rsidP="00ED7317">
      <w:pPr>
        <w:spacing w:before="100" w:after="100" w:line="360" w:lineRule="auto"/>
        <w:ind w:left="720" w:hanging="720"/>
        <w:rPr>
          <w:rFonts w:ascii="Arial" w:hAnsi="Arial" w:cs="Arial"/>
          <w:sz w:val="22"/>
        </w:rPr>
      </w:pPr>
      <w:r w:rsidRPr="00F648E0">
        <w:rPr>
          <w:rFonts w:ascii="Arial" w:eastAsia="Arial" w:hAnsi="Arial" w:cs="Arial"/>
          <w:b/>
          <w:bCs/>
          <w:sz w:val="22"/>
        </w:rPr>
        <w:t xml:space="preserve">British Psychological Society (BPS) (2024) </w:t>
      </w:r>
      <w:r w:rsidRPr="00F648E0">
        <w:rPr>
          <w:rFonts w:ascii="Arial" w:eastAsia="Arial" w:hAnsi="Arial" w:cs="Arial"/>
          <w:sz w:val="22"/>
        </w:rPr>
        <w:t xml:space="preserve">‘Becoming a Psychologist’. Available at: https://www.bps.org.uk/public/become-psychologist (Accessed: </w:t>
      </w:r>
      <w:r w:rsidR="00D00F5F">
        <w:rPr>
          <w:rFonts w:ascii="Arial" w:eastAsia="Arial" w:hAnsi="Arial" w:cs="Arial"/>
          <w:sz w:val="22"/>
        </w:rPr>
        <w:t>18.03.2026</w:t>
      </w:r>
      <w:r w:rsidRPr="00F648E0">
        <w:rPr>
          <w:rFonts w:ascii="Arial" w:eastAsia="Arial" w:hAnsi="Arial" w:cs="Arial"/>
          <w:sz w:val="22"/>
        </w:rPr>
        <w:t>).</w:t>
      </w:r>
    </w:p>
    <w:p w14:paraId="78247CC2" w14:textId="5057DB81" w:rsidR="00ED7317" w:rsidRPr="00F648E0" w:rsidRDefault="00ED7317" w:rsidP="00ED7317">
      <w:pPr>
        <w:spacing w:before="100" w:after="100" w:line="360" w:lineRule="auto"/>
        <w:ind w:left="720" w:hanging="720"/>
        <w:rPr>
          <w:rFonts w:ascii="Arial" w:hAnsi="Arial" w:cs="Arial"/>
          <w:sz w:val="22"/>
        </w:rPr>
      </w:pPr>
      <w:r w:rsidRPr="00F648E0">
        <w:rPr>
          <w:rFonts w:ascii="Arial" w:eastAsia="Arial" w:hAnsi="Arial" w:cs="Arial"/>
          <w:b/>
          <w:bCs/>
          <w:sz w:val="22"/>
        </w:rPr>
        <w:t xml:space="preserve">Health and Care Professions Council (HCPC) (2023) </w:t>
      </w:r>
      <w:r w:rsidRPr="00F648E0">
        <w:rPr>
          <w:rFonts w:ascii="Arial" w:eastAsia="Arial" w:hAnsi="Arial" w:cs="Arial"/>
          <w:sz w:val="22"/>
        </w:rPr>
        <w:t xml:space="preserve">‘Standards of Proficiency – Practitioner Psychologists’. Available at: https://www.hcpc-uk.org/standards/standards-of-proficiency/practitioner-psychologists/ (Accessed: </w:t>
      </w:r>
      <w:r w:rsidR="00D00F5F">
        <w:rPr>
          <w:rFonts w:ascii="Arial" w:eastAsia="Arial" w:hAnsi="Arial" w:cs="Arial"/>
          <w:sz w:val="22"/>
        </w:rPr>
        <w:t>19.03.2026</w:t>
      </w:r>
      <w:r w:rsidRPr="00F648E0">
        <w:rPr>
          <w:rFonts w:ascii="Arial" w:eastAsia="Arial" w:hAnsi="Arial" w:cs="Arial"/>
          <w:sz w:val="22"/>
        </w:rPr>
        <w:t>).</w:t>
      </w:r>
    </w:p>
    <w:p w14:paraId="2AD31218" w14:textId="77777777" w:rsidR="00ED7317" w:rsidRPr="00F648E0" w:rsidRDefault="00ED7317" w:rsidP="00ED7317">
      <w:pPr>
        <w:spacing w:before="100" w:after="100" w:line="360" w:lineRule="auto"/>
        <w:ind w:left="720" w:hanging="720"/>
        <w:rPr>
          <w:rFonts w:ascii="Arial" w:hAnsi="Arial" w:cs="Arial"/>
          <w:sz w:val="22"/>
        </w:rPr>
      </w:pPr>
      <w:r w:rsidRPr="00F648E0">
        <w:rPr>
          <w:rFonts w:ascii="Arial" w:eastAsia="Arial" w:hAnsi="Arial" w:cs="Arial"/>
          <w:b/>
          <w:bCs/>
          <w:sz w:val="22"/>
        </w:rPr>
        <w:t xml:space="preserve">Jasper, M. (2013) </w:t>
      </w:r>
      <w:r w:rsidRPr="00F648E0">
        <w:rPr>
          <w:rFonts w:ascii="Arial" w:eastAsia="Arial" w:hAnsi="Arial" w:cs="Arial"/>
          <w:sz w:val="22"/>
        </w:rPr>
        <w:t>‘Beginning Reflective Practice’. 2nd edn. Andover: Cengage Learning.</w:t>
      </w:r>
    </w:p>
    <w:p w14:paraId="7E69E0AE" w14:textId="77777777" w:rsidR="00ED7317" w:rsidRPr="00F648E0" w:rsidRDefault="00ED7317" w:rsidP="00ED7317">
      <w:pPr>
        <w:spacing w:before="100" w:after="100" w:line="360" w:lineRule="auto"/>
        <w:ind w:left="720" w:hanging="720"/>
        <w:rPr>
          <w:rFonts w:ascii="Arial" w:hAnsi="Arial" w:cs="Arial"/>
          <w:sz w:val="22"/>
        </w:rPr>
      </w:pPr>
      <w:r w:rsidRPr="00F648E0">
        <w:rPr>
          <w:rFonts w:ascii="Arial" w:eastAsia="Arial" w:hAnsi="Arial" w:cs="Arial"/>
          <w:b/>
          <w:bCs/>
          <w:sz w:val="22"/>
        </w:rPr>
        <w:t xml:space="preserve">McLeod, J. (2019) </w:t>
      </w:r>
      <w:r w:rsidRPr="00F648E0">
        <w:rPr>
          <w:rFonts w:ascii="Arial" w:eastAsia="Arial" w:hAnsi="Arial" w:cs="Arial"/>
          <w:sz w:val="22"/>
        </w:rPr>
        <w:t>‘An Introduction to Counselling and Psychotherapy: Theory, Research and Practice’. 6th edn. London: Open University Press.</w:t>
      </w:r>
    </w:p>
    <w:p w14:paraId="3EDD7BBB" w14:textId="4F1E999F" w:rsidR="00ED7317" w:rsidRPr="00F648E0" w:rsidRDefault="00ED7317" w:rsidP="00ED7317">
      <w:pPr>
        <w:spacing w:before="100" w:after="100" w:line="360" w:lineRule="auto"/>
        <w:ind w:left="720" w:hanging="720"/>
        <w:rPr>
          <w:rFonts w:ascii="Arial" w:hAnsi="Arial" w:cs="Arial"/>
          <w:sz w:val="22"/>
        </w:rPr>
      </w:pPr>
      <w:r w:rsidRPr="00F648E0">
        <w:rPr>
          <w:rFonts w:ascii="Arial" w:eastAsia="Arial" w:hAnsi="Arial" w:cs="Arial"/>
          <w:b/>
          <w:bCs/>
          <w:sz w:val="22"/>
        </w:rPr>
        <w:t xml:space="preserve">NHS (2024) </w:t>
      </w:r>
      <w:r w:rsidRPr="00F648E0">
        <w:rPr>
          <w:rFonts w:ascii="Arial" w:eastAsia="Arial" w:hAnsi="Arial" w:cs="Arial"/>
          <w:sz w:val="22"/>
        </w:rPr>
        <w:t>‘Mental Health Services’. Available at: https://www.nhs.uk/mental-health/ (Accessed:</w:t>
      </w:r>
      <w:r w:rsidR="00D00F5F">
        <w:rPr>
          <w:rFonts w:ascii="Arial" w:eastAsia="Arial" w:hAnsi="Arial" w:cs="Arial"/>
          <w:sz w:val="22"/>
        </w:rPr>
        <w:t>19.03.2026</w:t>
      </w:r>
      <w:r w:rsidRPr="00F648E0">
        <w:rPr>
          <w:rFonts w:ascii="Arial" w:eastAsia="Arial" w:hAnsi="Arial" w:cs="Arial"/>
          <w:sz w:val="22"/>
        </w:rPr>
        <w:t>).</w:t>
      </w:r>
    </w:p>
    <w:p w14:paraId="1D0F2D59" w14:textId="04FD5966" w:rsidR="004552CE" w:rsidRPr="005E44B5" w:rsidRDefault="004552CE" w:rsidP="005E44B5">
      <w:pPr>
        <w:rPr>
          <w:color w:val="FF0000"/>
        </w:rPr>
      </w:pPr>
    </w:p>
    <w:sectPr w:rsidR="004552CE" w:rsidRPr="005E44B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013E0" w14:textId="77777777" w:rsidR="00F503D7" w:rsidRDefault="00F503D7" w:rsidP="003C7C97">
      <w:pPr>
        <w:spacing w:after="0" w:line="240" w:lineRule="auto"/>
      </w:pPr>
      <w:r>
        <w:separator/>
      </w:r>
    </w:p>
  </w:endnote>
  <w:endnote w:type="continuationSeparator" w:id="0">
    <w:p w14:paraId="792ACC41" w14:textId="77777777" w:rsidR="00F503D7" w:rsidRDefault="00F503D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8641509"/>
      <w:docPartObj>
        <w:docPartGallery w:val="Page Numbers (Bottom of Page)"/>
        <w:docPartUnique/>
      </w:docPartObj>
    </w:sdtPr>
    <w:sdtEndPr>
      <w:rPr>
        <w:noProof/>
      </w:rPr>
    </w:sdtEndPr>
    <w:sdtContent>
      <w:p w14:paraId="58F47159" w14:textId="43D46727" w:rsidR="00446729" w:rsidRDefault="004467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08BA9" w14:textId="77777777" w:rsidR="00446729" w:rsidRDefault="00446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A4FF9" w14:textId="77777777" w:rsidR="00F503D7" w:rsidRDefault="00F503D7" w:rsidP="003C7C97">
      <w:pPr>
        <w:spacing w:after="0" w:line="240" w:lineRule="auto"/>
      </w:pPr>
      <w:r>
        <w:separator/>
      </w:r>
    </w:p>
  </w:footnote>
  <w:footnote w:type="continuationSeparator" w:id="0">
    <w:p w14:paraId="7DC888D5" w14:textId="77777777" w:rsidR="00F503D7" w:rsidRDefault="00F503D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A6916"/>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1A4E"/>
    <w:rsid w:val="003523D3"/>
    <w:rsid w:val="00364C35"/>
    <w:rsid w:val="00396F60"/>
    <w:rsid w:val="003A51D6"/>
    <w:rsid w:val="003B125E"/>
    <w:rsid w:val="003B2A5E"/>
    <w:rsid w:val="003C7C97"/>
    <w:rsid w:val="00406B8D"/>
    <w:rsid w:val="00410068"/>
    <w:rsid w:val="0041618E"/>
    <w:rsid w:val="0042295C"/>
    <w:rsid w:val="004243D7"/>
    <w:rsid w:val="00426EEC"/>
    <w:rsid w:val="004466C3"/>
    <w:rsid w:val="00446729"/>
    <w:rsid w:val="004552CE"/>
    <w:rsid w:val="00481FF7"/>
    <w:rsid w:val="00495490"/>
    <w:rsid w:val="00500295"/>
    <w:rsid w:val="00501AAF"/>
    <w:rsid w:val="00527AFA"/>
    <w:rsid w:val="005419DA"/>
    <w:rsid w:val="0056483A"/>
    <w:rsid w:val="005678AC"/>
    <w:rsid w:val="005709B1"/>
    <w:rsid w:val="00572B3B"/>
    <w:rsid w:val="005836D2"/>
    <w:rsid w:val="00587C58"/>
    <w:rsid w:val="005A7FD4"/>
    <w:rsid w:val="005B1A84"/>
    <w:rsid w:val="005B433B"/>
    <w:rsid w:val="005D1AF9"/>
    <w:rsid w:val="005D5457"/>
    <w:rsid w:val="005E2699"/>
    <w:rsid w:val="005E44B5"/>
    <w:rsid w:val="00612DEA"/>
    <w:rsid w:val="0061315B"/>
    <w:rsid w:val="00614572"/>
    <w:rsid w:val="006232DF"/>
    <w:rsid w:val="00631F2E"/>
    <w:rsid w:val="006457C0"/>
    <w:rsid w:val="00652BB7"/>
    <w:rsid w:val="00661758"/>
    <w:rsid w:val="00667066"/>
    <w:rsid w:val="0067612C"/>
    <w:rsid w:val="00676FEB"/>
    <w:rsid w:val="006912C4"/>
    <w:rsid w:val="006A5CFC"/>
    <w:rsid w:val="006C5138"/>
    <w:rsid w:val="006C689B"/>
    <w:rsid w:val="006E005C"/>
    <w:rsid w:val="006E6EE5"/>
    <w:rsid w:val="006F0029"/>
    <w:rsid w:val="006F6785"/>
    <w:rsid w:val="00711D0E"/>
    <w:rsid w:val="007138EF"/>
    <w:rsid w:val="00724C22"/>
    <w:rsid w:val="007632A9"/>
    <w:rsid w:val="00774092"/>
    <w:rsid w:val="00782830"/>
    <w:rsid w:val="0078664A"/>
    <w:rsid w:val="007B0F6D"/>
    <w:rsid w:val="007C62C3"/>
    <w:rsid w:val="007C7B29"/>
    <w:rsid w:val="007D25AA"/>
    <w:rsid w:val="007F0873"/>
    <w:rsid w:val="007F4B28"/>
    <w:rsid w:val="00805726"/>
    <w:rsid w:val="00815117"/>
    <w:rsid w:val="008520F8"/>
    <w:rsid w:val="00855F34"/>
    <w:rsid w:val="008826B6"/>
    <w:rsid w:val="008B0B22"/>
    <w:rsid w:val="008C58B0"/>
    <w:rsid w:val="008C591B"/>
    <w:rsid w:val="008C6182"/>
    <w:rsid w:val="008D0E78"/>
    <w:rsid w:val="00910201"/>
    <w:rsid w:val="00921B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24B0A"/>
    <w:rsid w:val="00B81790"/>
    <w:rsid w:val="00B81BBC"/>
    <w:rsid w:val="00BD03D5"/>
    <w:rsid w:val="00C3215E"/>
    <w:rsid w:val="00C45272"/>
    <w:rsid w:val="00C47770"/>
    <w:rsid w:val="00C75856"/>
    <w:rsid w:val="00C85A7C"/>
    <w:rsid w:val="00C95214"/>
    <w:rsid w:val="00CC3F59"/>
    <w:rsid w:val="00CD4774"/>
    <w:rsid w:val="00D00F5F"/>
    <w:rsid w:val="00D10AAF"/>
    <w:rsid w:val="00D27540"/>
    <w:rsid w:val="00D4006B"/>
    <w:rsid w:val="00D40D7A"/>
    <w:rsid w:val="00D64A0D"/>
    <w:rsid w:val="00D750B4"/>
    <w:rsid w:val="00D81C18"/>
    <w:rsid w:val="00D8461A"/>
    <w:rsid w:val="00D95CAF"/>
    <w:rsid w:val="00DB60B6"/>
    <w:rsid w:val="00DC1CC6"/>
    <w:rsid w:val="00E03A2D"/>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218D"/>
    <w:rsid w:val="00ED5964"/>
    <w:rsid w:val="00ED7317"/>
    <w:rsid w:val="00ED7F98"/>
    <w:rsid w:val="00F1720B"/>
    <w:rsid w:val="00F36ADC"/>
    <w:rsid w:val="00F503D7"/>
    <w:rsid w:val="00F605C6"/>
    <w:rsid w:val="00F648E0"/>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1599</Words>
  <Characters>9115</Characters>
  <Application>Microsoft Office Word</Application>
  <DocSecurity>0</DocSecurity>
  <Lines>75</Lines>
  <Paragraphs>21</Paragraphs>
  <ScaleCrop>false</ScaleCrop>
  <Company>University of Wales Trinity Saint David</Company>
  <LinksUpToDate>false</LinksUpToDate>
  <CharactersWithSpaces>10693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Alexandra Moise</cp:lastModifiedBy>
  <cp:revision>7</cp:revision>
  <dcterms:created xsi:type="dcterms:W3CDTF">2026-03-19T22:30:00Z</dcterms:created>
  <dcterms:modified xsi:type="dcterms:W3CDTF">2026-03-22T09:22:00Z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