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1D120CD" w14:textId="77777777" w:rsidR="002535E4" w:rsidRDefault="002535E4" w:rsidP="002535E4">
      <w:pPr>
        <w:pStyle w:val="NormalWeb"/>
        <w:spacing w:before="0" w:beforeAutospacing="0" w:after="0" w:afterAutospacing="0"/>
        <w:ind w:left="-180" w:right="-334"/>
      </w:pPr>
      <w:bookmarkStart w:id="0" w:name="_GoBack"/>
      <w:r>
        <w:rPr>
          <w:noProof/>
        </w:rPr>
        <w:drawing>
          <wp:inline distT="0" distB="0" distL="0" distR="0" wp14:anchorId="2B24E558" wp14:editId="417F1E6A">
            <wp:extent cx="1913255" cy="633095"/>
            <wp:effectExtent l="25400" t="25400" r="17145" b="14605"/>
            <wp:docPr id="1" name="Picture 1" descr="TSD_logo2010"/>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1" descr="TSD_logo2010"/>
                    <pic:cNvPicPr>
                      <a:picLocks/>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1913255" cy="633095"/>
                    </a:xfrm>
                    <a:prstGeom prst="rect">
                      <a:avLst/>
                    </a:prstGeom>
                    <a:noFill/>
                    <a:ln w="19050" cmpd="sng">
                      <a:solidFill>
                        <a:srgbClr val="000000"/>
                      </a:solidFill>
                      <a:miter lim="800000"/>
                      <a:headEnd/>
                      <a:tailEnd/>
                    </a:ln>
                    <a:effectLst/>
                  </pic:spPr>
                </pic:pic>
              </a:graphicData>
            </a:graphic>
          </wp:inline>
        </w:drawing>
      </w:r>
      <w:bookmarkEnd w:id="0"/>
    </w:p>
    <w:p w14:paraId="4EE4159D" w14:textId="77777777" w:rsidR="002535E4" w:rsidRDefault="002535E4" w:rsidP="002535E4">
      <w:pPr>
        <w:pStyle w:val="NormalWeb"/>
        <w:spacing w:before="0" w:beforeAutospacing="0" w:after="0" w:afterAutospacing="0"/>
        <w:ind w:left="-180" w:right="-334"/>
      </w:pPr>
    </w:p>
    <w:p w14:paraId="1F1E0A45" w14:textId="77777777" w:rsidR="002535E4" w:rsidRDefault="002535E4" w:rsidP="002535E4">
      <w:pPr>
        <w:pStyle w:val="NormalWeb"/>
        <w:spacing w:before="0" w:beforeAutospacing="0" w:after="0" w:afterAutospacing="0"/>
        <w:ind w:left="-180" w:right="-334"/>
      </w:pPr>
    </w:p>
    <w:p w14:paraId="5E7CC890" w14:textId="77777777" w:rsidR="002535E4" w:rsidRDefault="002535E4" w:rsidP="002535E4">
      <w:pPr>
        <w:pStyle w:val="NormalWeb"/>
        <w:spacing w:before="0" w:beforeAutospacing="0" w:after="0" w:afterAutospacing="0"/>
        <w:ind w:left="-180" w:right="-334"/>
        <w:jc w:val="center"/>
        <w:rPr>
          <w:rFonts w:ascii="Arial" w:hAnsi="Arial" w:cs="Arial"/>
          <w:b/>
          <w:sz w:val="28"/>
          <w:szCs w:val="28"/>
          <w:lang w:val="cy-GB"/>
        </w:rPr>
      </w:pPr>
      <w:r w:rsidRPr="00230F35">
        <w:rPr>
          <w:rFonts w:ascii="Arial" w:hAnsi="Arial" w:cs="Arial"/>
          <w:b/>
          <w:sz w:val="28"/>
          <w:szCs w:val="28"/>
          <w:lang w:val="cy-GB"/>
        </w:rPr>
        <w:t>Postgraduate</w:t>
      </w:r>
      <w:r>
        <w:rPr>
          <w:rFonts w:ascii="Arial" w:hAnsi="Arial" w:cs="Arial"/>
          <w:b/>
          <w:sz w:val="28"/>
          <w:szCs w:val="28"/>
          <w:lang w:val="cy-GB"/>
        </w:rPr>
        <w:t xml:space="preserve">/Distance Learning </w:t>
      </w:r>
    </w:p>
    <w:p w14:paraId="742731CC" w14:textId="77777777" w:rsidR="002535E4" w:rsidRPr="00230F35" w:rsidRDefault="002535E4" w:rsidP="002535E4">
      <w:pPr>
        <w:pStyle w:val="NormalWeb"/>
        <w:spacing w:before="0" w:beforeAutospacing="0" w:after="0" w:afterAutospacing="0"/>
        <w:ind w:left="-180" w:right="-334"/>
        <w:jc w:val="center"/>
        <w:rPr>
          <w:rFonts w:ascii="Arial" w:hAnsi="Arial" w:cs="Arial"/>
          <w:b/>
          <w:sz w:val="28"/>
          <w:szCs w:val="28"/>
        </w:rPr>
      </w:pPr>
      <w:r>
        <w:rPr>
          <w:rFonts w:ascii="Arial" w:hAnsi="Arial" w:cs="Arial"/>
          <w:b/>
          <w:sz w:val="28"/>
          <w:szCs w:val="28"/>
          <w:lang w:val="cy-GB"/>
        </w:rPr>
        <w:t>A</w:t>
      </w:r>
      <w:r w:rsidRPr="00230F35">
        <w:rPr>
          <w:rFonts w:ascii="Arial" w:hAnsi="Arial" w:cs="Arial"/>
          <w:b/>
          <w:sz w:val="28"/>
          <w:szCs w:val="28"/>
          <w:lang w:val="cy-GB"/>
        </w:rPr>
        <w:t>ssignment coversheet &amp; feedback form</w:t>
      </w:r>
    </w:p>
    <w:p w14:paraId="1EAE581F" w14:textId="77777777" w:rsidR="002535E4" w:rsidRPr="00230F35" w:rsidRDefault="002535E4" w:rsidP="002535E4">
      <w:pPr>
        <w:rPr>
          <w:rFonts w:ascii="Arial" w:hAnsi="Arial" w:cs="Arial"/>
          <w:sz w:val="28"/>
          <w:szCs w:val="28"/>
          <w:lang w:val="cy-GB"/>
        </w:rPr>
      </w:pPr>
    </w:p>
    <w:p w14:paraId="21775E3A" w14:textId="77777777" w:rsidR="002535E4" w:rsidRDefault="002535E4" w:rsidP="002535E4">
      <w:pPr>
        <w:pStyle w:val="Heading3"/>
        <w:jc w:val="center"/>
        <w:rPr>
          <w:lang w:val="cy-GB"/>
        </w:rPr>
      </w:pPr>
      <w:r>
        <w:rPr>
          <w:lang w:val="cy-GB"/>
        </w:rPr>
        <w:t>THIS SHEET MUST BE THE FIRST PAGE OF THE ASSIGNMENT YOU ARE SUBMITTING  (DO NOT SEND AS A SEPARATE FILE)</w:t>
      </w:r>
    </w:p>
    <w:p w14:paraId="7B669D0D" w14:textId="77777777" w:rsidR="002535E4" w:rsidRDefault="002535E4" w:rsidP="002535E4">
      <w:pPr>
        <w:pStyle w:val="Heading3"/>
        <w:jc w:val="center"/>
        <w:rPr>
          <w:rFonts w:ascii="Trebuchet MS" w:hAnsi="Trebuchet MS"/>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4788"/>
        <w:gridCol w:w="423"/>
        <w:gridCol w:w="1557"/>
        <w:gridCol w:w="286"/>
        <w:gridCol w:w="1802"/>
      </w:tblGrid>
      <w:tr w:rsidR="002535E4" w:rsidRPr="00230F35" w14:paraId="6E04DBDD" w14:textId="77777777" w:rsidTr="004A2A63">
        <w:trPr>
          <w:trHeight w:val="614"/>
        </w:trPr>
        <w:tc>
          <w:tcPr>
            <w:tcW w:w="8856" w:type="dxa"/>
            <w:gridSpan w:val="5"/>
          </w:tcPr>
          <w:p w14:paraId="2AA3EE97" w14:textId="77777777" w:rsidR="002535E4" w:rsidRPr="00230F35" w:rsidRDefault="002535E4" w:rsidP="004A2A63">
            <w:pPr>
              <w:pStyle w:val="NormalWeb"/>
              <w:spacing w:before="0" w:beforeAutospacing="0" w:after="0" w:afterAutospacing="0"/>
              <w:ind w:right="34"/>
              <w:rPr>
                <w:rFonts w:ascii="Arial" w:hAnsi="Arial" w:cs="Arial"/>
                <w:sz w:val="22"/>
                <w:szCs w:val="22"/>
              </w:rPr>
            </w:pPr>
            <w:r w:rsidRPr="00230F35">
              <w:rPr>
                <w:rFonts w:ascii="Arial" w:hAnsi="Arial" w:cs="Arial"/>
                <w:b/>
                <w:sz w:val="22"/>
                <w:szCs w:val="22"/>
              </w:rPr>
              <w:t xml:space="preserve">For completion by </w:t>
            </w:r>
            <w:r>
              <w:rPr>
                <w:rFonts w:ascii="Arial" w:hAnsi="Arial" w:cs="Arial"/>
                <w:b/>
                <w:sz w:val="22"/>
                <w:szCs w:val="22"/>
              </w:rPr>
              <w:t xml:space="preserve">the </w:t>
            </w:r>
            <w:r w:rsidRPr="00230F35">
              <w:rPr>
                <w:rFonts w:ascii="Arial" w:hAnsi="Arial" w:cs="Arial"/>
                <w:b/>
                <w:sz w:val="22"/>
                <w:szCs w:val="22"/>
              </w:rPr>
              <w:t>student</w:t>
            </w:r>
            <w:r>
              <w:rPr>
                <w:rFonts w:ascii="Arial" w:hAnsi="Arial" w:cs="Arial"/>
                <w:sz w:val="22"/>
                <w:szCs w:val="22"/>
              </w:rPr>
              <w:t>:</w:t>
            </w:r>
          </w:p>
        </w:tc>
      </w:tr>
      <w:tr w:rsidR="002535E4" w:rsidRPr="00230F35" w14:paraId="5BCA8D70" w14:textId="77777777" w:rsidTr="004A2A63">
        <w:trPr>
          <w:trHeight w:val="718"/>
        </w:trPr>
        <w:tc>
          <w:tcPr>
            <w:tcW w:w="8856" w:type="dxa"/>
            <w:gridSpan w:val="5"/>
          </w:tcPr>
          <w:p w14:paraId="4B73924A" w14:textId="77777777" w:rsidR="002535E4" w:rsidRDefault="002535E4" w:rsidP="004A2A63">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Student Name:</w:t>
            </w:r>
            <w:r>
              <w:rPr>
                <w:rFonts w:ascii="Arial" w:hAnsi="Arial" w:cs="Arial"/>
                <w:sz w:val="22"/>
                <w:szCs w:val="22"/>
              </w:rPr>
              <w:t xml:space="preserve"> Korinna Williams</w:t>
            </w:r>
          </w:p>
          <w:p w14:paraId="2BBFF507" w14:textId="77777777" w:rsidR="002535E4" w:rsidRPr="00230F35" w:rsidRDefault="002535E4" w:rsidP="004A2A63">
            <w:pPr>
              <w:pStyle w:val="NormalWeb"/>
              <w:spacing w:before="0" w:beforeAutospacing="0" w:after="0" w:afterAutospacing="0"/>
              <w:ind w:right="34"/>
              <w:rPr>
                <w:rFonts w:ascii="Arial" w:hAnsi="Arial" w:cs="Arial"/>
                <w:sz w:val="22"/>
                <w:szCs w:val="22"/>
              </w:rPr>
            </w:pPr>
          </w:p>
          <w:p w14:paraId="7E27E6B4" w14:textId="77777777" w:rsidR="002535E4" w:rsidRPr="00230F35" w:rsidRDefault="002535E4" w:rsidP="004A2A63">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 xml:space="preserve">Student </w:t>
            </w:r>
            <w:r w:rsidRPr="00230F35">
              <w:rPr>
                <w:rFonts w:ascii="Arial" w:hAnsi="Arial" w:cs="Arial"/>
                <w:b/>
                <w:bCs/>
                <w:sz w:val="22"/>
                <w:szCs w:val="22"/>
                <w:u w:val="single"/>
              </w:rPr>
              <w:t>University</w:t>
            </w:r>
            <w:r w:rsidRPr="00230F35">
              <w:rPr>
                <w:rFonts w:ascii="Arial" w:hAnsi="Arial" w:cs="Arial"/>
                <w:sz w:val="22"/>
                <w:szCs w:val="22"/>
                <w:u w:val="single"/>
              </w:rPr>
              <w:t xml:space="preserve"> </w:t>
            </w:r>
            <w:r w:rsidRPr="00230F35">
              <w:rPr>
                <w:rFonts w:ascii="Arial" w:hAnsi="Arial" w:cs="Arial"/>
                <w:sz w:val="22"/>
                <w:szCs w:val="22"/>
              </w:rPr>
              <w:t xml:space="preserve">Email: </w:t>
            </w:r>
            <w:r w:rsidRPr="00B46E40">
              <w:rPr>
                <w:rFonts w:ascii="Arial" w:hAnsi="Arial" w:cs="Arial"/>
                <w:sz w:val="22"/>
                <w:szCs w:val="22"/>
              </w:rPr>
              <w:t>1710547@student.uwtsd.ac.uk</w:t>
            </w:r>
          </w:p>
        </w:tc>
      </w:tr>
      <w:tr w:rsidR="002535E4" w:rsidRPr="00230F35" w14:paraId="6DBCD412" w14:textId="77777777" w:rsidTr="004A2A63">
        <w:trPr>
          <w:trHeight w:val="849"/>
        </w:trPr>
        <w:tc>
          <w:tcPr>
            <w:tcW w:w="4788" w:type="dxa"/>
          </w:tcPr>
          <w:p w14:paraId="04A0D9E2" w14:textId="084091C6" w:rsidR="002535E4" w:rsidRPr="00230F35" w:rsidRDefault="002535E4" w:rsidP="004A2A63">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Module code:</w:t>
            </w:r>
            <w:r>
              <w:rPr>
                <w:rFonts w:ascii="Arial" w:hAnsi="Arial" w:cs="Arial"/>
                <w:sz w:val="22"/>
                <w:szCs w:val="22"/>
              </w:rPr>
              <w:t xml:space="preserve"> </w:t>
            </w:r>
            <w:r>
              <w:rPr>
                <w:rFonts w:ascii="Arial" w:hAnsi="Arial" w:cs="Arial"/>
                <w:sz w:val="22"/>
                <w:szCs w:val="22"/>
              </w:rPr>
              <w:t>HPCA7006</w:t>
            </w:r>
          </w:p>
          <w:p w14:paraId="29D35E90" w14:textId="77777777" w:rsidR="002535E4" w:rsidRPr="00230F35" w:rsidRDefault="002535E4" w:rsidP="004A2A63">
            <w:pPr>
              <w:pStyle w:val="NormalWeb"/>
              <w:spacing w:before="0" w:beforeAutospacing="0" w:after="0" w:afterAutospacing="0"/>
              <w:ind w:right="34"/>
              <w:rPr>
                <w:rFonts w:ascii="Arial" w:hAnsi="Arial" w:cs="Arial"/>
                <w:sz w:val="22"/>
                <w:szCs w:val="22"/>
              </w:rPr>
            </w:pPr>
          </w:p>
          <w:p w14:paraId="2CDF7B47" w14:textId="32D771E1" w:rsidR="002535E4" w:rsidRDefault="002535E4" w:rsidP="004A2A63">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Module title:</w:t>
            </w:r>
            <w:r>
              <w:rPr>
                <w:rFonts w:ascii="Arial" w:hAnsi="Arial" w:cs="Arial"/>
                <w:sz w:val="22"/>
                <w:szCs w:val="22"/>
              </w:rPr>
              <w:t xml:space="preserve"> </w:t>
            </w:r>
            <w:r>
              <w:rPr>
                <w:rFonts w:ascii="Arial" w:hAnsi="Arial" w:cs="Arial"/>
                <w:sz w:val="22"/>
                <w:szCs w:val="22"/>
              </w:rPr>
              <w:t xml:space="preserve">Sky and Psyche </w:t>
            </w:r>
          </w:p>
          <w:p w14:paraId="148918C7" w14:textId="77777777" w:rsidR="002535E4" w:rsidRPr="00230F35" w:rsidRDefault="002535E4" w:rsidP="004A2A63">
            <w:pPr>
              <w:pStyle w:val="NormalWeb"/>
              <w:spacing w:before="0" w:beforeAutospacing="0" w:after="0" w:afterAutospacing="0"/>
              <w:ind w:right="34"/>
              <w:rPr>
                <w:rFonts w:ascii="Arial" w:hAnsi="Arial" w:cs="Arial"/>
                <w:sz w:val="22"/>
                <w:szCs w:val="22"/>
              </w:rPr>
            </w:pPr>
          </w:p>
        </w:tc>
        <w:tc>
          <w:tcPr>
            <w:tcW w:w="2266" w:type="dxa"/>
            <w:gridSpan w:val="3"/>
          </w:tcPr>
          <w:p w14:paraId="6A8856CB" w14:textId="77777777" w:rsidR="002535E4" w:rsidRDefault="002535E4" w:rsidP="004A2A63">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Student ID number:</w:t>
            </w:r>
          </w:p>
          <w:p w14:paraId="0B76950C" w14:textId="77777777" w:rsidR="002535E4" w:rsidRDefault="002535E4" w:rsidP="004A2A63"/>
          <w:p w14:paraId="5F40A508" w14:textId="77777777" w:rsidR="002535E4" w:rsidRPr="00C6622E" w:rsidRDefault="002535E4" w:rsidP="004A2A63">
            <w:r w:rsidRPr="00B46E40">
              <w:rPr>
                <w:rFonts w:ascii="Arial" w:hAnsi="Arial" w:cs="Arial"/>
                <w:sz w:val="22"/>
                <w:szCs w:val="22"/>
              </w:rPr>
              <w:t>1710547</w:t>
            </w:r>
          </w:p>
        </w:tc>
        <w:tc>
          <w:tcPr>
            <w:tcW w:w="1802" w:type="dxa"/>
          </w:tcPr>
          <w:p w14:paraId="2361FCC7" w14:textId="5B6645E2" w:rsidR="002535E4" w:rsidRDefault="002535E4" w:rsidP="004A2A63">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Educational support needs:</w:t>
            </w:r>
          </w:p>
          <w:p w14:paraId="41BDBD6D" w14:textId="46F6E0BD" w:rsidR="002535E4" w:rsidRDefault="002535E4" w:rsidP="004A2A63">
            <w:pPr>
              <w:pStyle w:val="NormalWeb"/>
              <w:spacing w:before="0" w:beforeAutospacing="0" w:after="0" w:afterAutospacing="0"/>
              <w:ind w:right="34"/>
              <w:rPr>
                <w:rFonts w:ascii="Arial" w:hAnsi="Arial" w:cs="Arial"/>
                <w:sz w:val="22"/>
                <w:szCs w:val="22"/>
              </w:rPr>
            </w:pPr>
            <w:r>
              <w:rPr>
                <w:rFonts w:ascii="Arial" w:hAnsi="Arial" w:cs="Arial"/>
                <w:sz w:val="22"/>
                <w:szCs w:val="22"/>
              </w:rPr>
              <w:t xml:space="preserve">Yes </w:t>
            </w:r>
          </w:p>
          <w:p w14:paraId="012B1B24" w14:textId="51AFCE39" w:rsidR="002535E4" w:rsidRPr="00230F35" w:rsidRDefault="002535E4" w:rsidP="004A2A63">
            <w:pPr>
              <w:pStyle w:val="NormalWeb"/>
              <w:spacing w:before="0" w:beforeAutospacing="0" w:after="0" w:afterAutospacing="0"/>
              <w:ind w:right="34"/>
              <w:rPr>
                <w:rFonts w:ascii="Arial" w:hAnsi="Arial" w:cs="Arial"/>
                <w:sz w:val="22"/>
                <w:szCs w:val="22"/>
              </w:rPr>
            </w:pPr>
            <w:r>
              <w:rPr>
                <w:rFonts w:ascii="Arial" w:hAnsi="Arial" w:cs="Arial"/>
                <w:sz w:val="22"/>
                <w:szCs w:val="22"/>
              </w:rPr>
              <w:t>Dyslexia</w:t>
            </w:r>
          </w:p>
        </w:tc>
      </w:tr>
      <w:tr w:rsidR="002535E4" w:rsidRPr="00230F35" w14:paraId="1602CE30" w14:textId="77777777" w:rsidTr="004A2A63">
        <w:trPr>
          <w:trHeight w:val="1139"/>
        </w:trPr>
        <w:tc>
          <w:tcPr>
            <w:tcW w:w="8856" w:type="dxa"/>
            <w:gridSpan w:val="5"/>
          </w:tcPr>
          <w:p w14:paraId="3A07E8BE" w14:textId="77AABDD0" w:rsidR="002535E4" w:rsidRPr="002535E4" w:rsidRDefault="002535E4" w:rsidP="002535E4">
            <w:pPr>
              <w:pStyle w:val="NormalWeb"/>
              <w:shd w:val="clear" w:color="auto" w:fill="FFFFFF"/>
              <w:spacing w:before="0" w:beforeAutospacing="0"/>
              <w:jc w:val="both"/>
              <w:rPr>
                <w:rFonts w:ascii="Arial" w:hAnsi="Arial" w:cs="Arial"/>
              </w:rPr>
            </w:pPr>
            <w:r w:rsidRPr="00230F35">
              <w:rPr>
                <w:rFonts w:ascii="Arial" w:hAnsi="Arial" w:cs="Arial"/>
                <w:sz w:val="22"/>
                <w:szCs w:val="22"/>
              </w:rPr>
              <w:t>Assignment title:</w:t>
            </w:r>
            <w:r>
              <w:rPr>
                <w:rFonts w:ascii="Arial" w:hAnsi="Arial" w:cs="Arial"/>
                <w:sz w:val="22"/>
                <w:szCs w:val="22"/>
              </w:rPr>
              <w:t xml:space="preserve"> </w:t>
            </w:r>
            <w:r w:rsidRPr="002535E4">
              <w:rPr>
                <w:rFonts w:ascii="Arial" w:hAnsi="Arial" w:cs="Arial"/>
                <w:sz w:val="22"/>
              </w:rPr>
              <w:t>Write a Critical Review of Jung's essay on Flying Saucers, found in Main pp. 152-158 i.e. 'Flying Saucers: A Modern Myth of Things Seen in the Skies' (1958) (CW10). What does the material reveal about Jung's attitude to modern mythology</w:t>
            </w:r>
            <w:r w:rsidRPr="002535E4">
              <w:rPr>
                <w:rFonts w:ascii="Arial" w:hAnsi="Arial" w:cs="Arial"/>
                <w:sz w:val="22"/>
              </w:rPr>
              <w:t>?</w:t>
            </w:r>
          </w:p>
          <w:p w14:paraId="5C78813C" w14:textId="7E15163C" w:rsidR="002535E4" w:rsidRPr="00230F35" w:rsidRDefault="002535E4" w:rsidP="004A2A63">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Assignment due date:</w:t>
            </w:r>
            <w:r>
              <w:rPr>
                <w:rFonts w:ascii="Arial" w:hAnsi="Arial" w:cs="Arial"/>
                <w:sz w:val="22"/>
                <w:szCs w:val="22"/>
              </w:rPr>
              <w:t xml:space="preserve"> </w:t>
            </w:r>
            <w:r>
              <w:rPr>
                <w:rFonts w:ascii="Arial" w:hAnsi="Arial" w:cs="Arial"/>
                <w:sz w:val="22"/>
                <w:szCs w:val="22"/>
              </w:rPr>
              <w:t>28/11/2018</w:t>
            </w:r>
          </w:p>
        </w:tc>
      </w:tr>
      <w:tr w:rsidR="002535E4" w:rsidRPr="00230F35" w14:paraId="75B8C491" w14:textId="77777777" w:rsidTr="004A2A63">
        <w:trPr>
          <w:trHeight w:val="978"/>
        </w:trPr>
        <w:tc>
          <w:tcPr>
            <w:tcW w:w="8856" w:type="dxa"/>
            <w:gridSpan w:val="5"/>
            <w:tcBorders>
              <w:bottom w:val="single" w:sz="4" w:space="0" w:color="000000"/>
            </w:tcBorders>
          </w:tcPr>
          <w:p w14:paraId="04ACD6CA" w14:textId="703CBF1A" w:rsidR="002535E4" w:rsidRPr="002535E4" w:rsidRDefault="002535E4" w:rsidP="002535E4">
            <w:pPr>
              <w:rPr>
                <w:rFonts w:ascii="Arial" w:hAnsi="Arial" w:cs="Arial"/>
                <w:sz w:val="22"/>
                <w:szCs w:val="22"/>
              </w:rPr>
            </w:pPr>
            <w:r w:rsidRPr="00230F35">
              <w:rPr>
                <w:rFonts w:ascii="Arial" w:hAnsi="Arial" w:cs="Arial"/>
                <w:sz w:val="22"/>
                <w:szCs w:val="22"/>
              </w:rPr>
              <w:t>This assignment is for the       1</w:t>
            </w:r>
            <w:r w:rsidRPr="00230F35">
              <w:rPr>
                <w:rFonts w:ascii="Arial" w:hAnsi="Arial" w:cs="Arial"/>
                <w:sz w:val="22"/>
                <w:szCs w:val="22"/>
                <w:vertAlign w:val="superscript"/>
              </w:rPr>
              <w:t xml:space="preserve">st </w:t>
            </w:r>
            <w:r>
              <w:rPr>
                <w:rFonts w:ascii="Arial" w:hAnsi="Arial" w:cs="Arial"/>
                <w:sz w:val="22"/>
                <w:szCs w:val="22"/>
              </w:rPr>
              <w:fldChar w:fldCharType="begin">
                <w:ffData>
                  <w:name w:val="Check13"/>
                  <w:enabled/>
                  <w:calcOnExit w:val="0"/>
                  <w:checkBox>
                    <w:sizeAuto/>
                    <w:default w:val="1"/>
                  </w:checkBox>
                </w:ffData>
              </w:fldChar>
            </w:r>
            <w:bookmarkStart w:id="1" w:name="Check13"/>
            <w:r>
              <w:rPr>
                <w:rFonts w:ascii="Arial" w:hAnsi="Arial" w:cs="Arial"/>
                <w:sz w:val="22"/>
                <w:szCs w:val="22"/>
              </w:rPr>
              <w:instrText xml:space="preserve"> FORMCHECKBOX </w:instrText>
            </w:r>
            <w:r>
              <w:rPr>
                <w:rFonts w:ascii="Arial" w:hAnsi="Arial" w:cs="Arial"/>
                <w:sz w:val="22"/>
                <w:szCs w:val="22"/>
              </w:rPr>
            </w:r>
            <w:r>
              <w:rPr>
                <w:rFonts w:ascii="Arial" w:hAnsi="Arial" w:cs="Arial"/>
                <w:sz w:val="22"/>
                <w:szCs w:val="22"/>
              </w:rPr>
              <w:fldChar w:fldCharType="end"/>
            </w:r>
            <w:bookmarkEnd w:id="1"/>
            <w:r w:rsidRPr="00230F35">
              <w:rPr>
                <w:rFonts w:ascii="Arial" w:hAnsi="Arial" w:cs="Arial"/>
                <w:sz w:val="22"/>
                <w:szCs w:val="22"/>
              </w:rPr>
              <w:t xml:space="preserve">    2</w:t>
            </w:r>
            <w:r w:rsidRPr="00230F35">
              <w:rPr>
                <w:rFonts w:ascii="Arial" w:hAnsi="Arial" w:cs="Arial"/>
                <w:sz w:val="22"/>
                <w:szCs w:val="22"/>
                <w:vertAlign w:val="superscript"/>
              </w:rPr>
              <w:t>nd</w:t>
            </w:r>
            <w:r w:rsidRPr="00230F35">
              <w:rPr>
                <w:rFonts w:ascii="Arial" w:hAnsi="Arial" w:cs="Arial"/>
                <w:sz w:val="22"/>
                <w:szCs w:val="22"/>
              </w:rPr>
              <w:t xml:space="preserve">  </w:t>
            </w:r>
            <w:r>
              <w:rPr>
                <w:rFonts w:ascii="Arial" w:hAnsi="Arial" w:cs="Arial"/>
                <w:sz w:val="22"/>
                <w:szCs w:val="22"/>
              </w:rPr>
              <w:fldChar w:fldCharType="begin">
                <w:ffData>
                  <w:name w:val="Check14"/>
                  <w:enabled/>
                  <w:calcOnExit w:val="0"/>
                  <w:checkBox>
                    <w:size w:val="20"/>
                    <w:default w:val="0"/>
                  </w:checkBox>
                </w:ffData>
              </w:fldChar>
            </w:r>
            <w:bookmarkStart w:id="2" w:name="Check14"/>
            <w:r>
              <w:rPr>
                <w:rFonts w:ascii="Arial" w:hAnsi="Arial" w:cs="Arial"/>
                <w:sz w:val="22"/>
                <w:szCs w:val="22"/>
              </w:rPr>
              <w:instrText xml:space="preserve"> FORMCHECKBOX </w:instrText>
            </w:r>
            <w:r>
              <w:rPr>
                <w:rFonts w:ascii="Arial" w:hAnsi="Arial" w:cs="Arial"/>
                <w:sz w:val="22"/>
                <w:szCs w:val="22"/>
              </w:rPr>
            </w:r>
            <w:r>
              <w:rPr>
                <w:rFonts w:ascii="Arial" w:hAnsi="Arial" w:cs="Arial"/>
                <w:sz w:val="22"/>
                <w:szCs w:val="22"/>
              </w:rPr>
              <w:fldChar w:fldCharType="end"/>
            </w:r>
            <w:bookmarkEnd w:id="2"/>
            <w:r w:rsidRPr="00230F35">
              <w:rPr>
                <w:rFonts w:ascii="Arial" w:hAnsi="Arial" w:cs="Arial"/>
                <w:sz w:val="22"/>
                <w:szCs w:val="22"/>
              </w:rPr>
              <w:t xml:space="preserve">     3</w:t>
            </w:r>
            <w:r w:rsidRPr="00230F35">
              <w:rPr>
                <w:rFonts w:ascii="Arial" w:hAnsi="Arial" w:cs="Arial"/>
                <w:sz w:val="22"/>
                <w:szCs w:val="22"/>
                <w:vertAlign w:val="superscript"/>
              </w:rPr>
              <w:t>rd</w:t>
            </w:r>
            <w:r w:rsidRPr="00230F35">
              <w:rPr>
                <w:rFonts w:ascii="Arial" w:hAnsi="Arial" w:cs="Arial"/>
                <w:sz w:val="22"/>
                <w:szCs w:val="22"/>
              </w:rPr>
              <w:t xml:space="preserve">  </w:t>
            </w:r>
            <w:r w:rsidRPr="00230F35">
              <w:rPr>
                <w:rFonts w:ascii="Arial" w:hAnsi="Arial" w:cs="Arial"/>
                <w:sz w:val="22"/>
                <w:szCs w:val="22"/>
              </w:rPr>
              <w:fldChar w:fldCharType="begin">
                <w:ffData>
                  <w:name w:val="Check15"/>
                  <w:enabled/>
                  <w:calcOnExit w:val="0"/>
                  <w:checkBox>
                    <w:sizeAuto/>
                    <w:default w:val="0"/>
                  </w:checkBox>
                </w:ffData>
              </w:fldChar>
            </w:r>
            <w:bookmarkStart w:id="3" w:name="Check15"/>
            <w:r w:rsidRPr="00230F35">
              <w:rPr>
                <w:rFonts w:ascii="Arial" w:hAnsi="Arial" w:cs="Arial"/>
                <w:sz w:val="22"/>
                <w:szCs w:val="22"/>
              </w:rPr>
              <w:instrText xml:space="preserve"> FORMCHECKBOX </w:instrText>
            </w:r>
            <w:r w:rsidRPr="00230F35">
              <w:rPr>
                <w:rFonts w:ascii="Arial" w:hAnsi="Arial" w:cs="Arial"/>
                <w:sz w:val="22"/>
                <w:szCs w:val="22"/>
              </w:rPr>
            </w:r>
            <w:r w:rsidRPr="00230F35">
              <w:rPr>
                <w:rFonts w:ascii="Arial" w:hAnsi="Arial" w:cs="Arial"/>
                <w:sz w:val="22"/>
                <w:szCs w:val="22"/>
              </w:rPr>
              <w:fldChar w:fldCharType="end"/>
            </w:r>
            <w:bookmarkEnd w:id="3"/>
            <w:r w:rsidRPr="00230F35">
              <w:rPr>
                <w:rFonts w:ascii="Arial" w:hAnsi="Arial" w:cs="Arial"/>
                <w:sz w:val="22"/>
                <w:szCs w:val="22"/>
              </w:rPr>
              <w:t xml:space="preserve">      4</w:t>
            </w:r>
            <w:r w:rsidRPr="00230F35">
              <w:rPr>
                <w:rFonts w:ascii="Arial" w:hAnsi="Arial" w:cs="Arial"/>
                <w:sz w:val="22"/>
                <w:szCs w:val="22"/>
                <w:vertAlign w:val="superscript"/>
              </w:rPr>
              <w:t>th</w:t>
            </w:r>
            <w:r w:rsidRPr="00230F35">
              <w:rPr>
                <w:rFonts w:ascii="Arial" w:hAnsi="Arial" w:cs="Arial"/>
                <w:sz w:val="22"/>
                <w:szCs w:val="22"/>
              </w:rPr>
              <w:t xml:space="preserve"> </w:t>
            </w:r>
            <w:r w:rsidRPr="00230F35">
              <w:rPr>
                <w:rFonts w:ascii="Arial" w:hAnsi="Arial" w:cs="Arial"/>
                <w:sz w:val="22"/>
                <w:szCs w:val="22"/>
              </w:rPr>
              <w:fldChar w:fldCharType="begin">
                <w:ffData>
                  <w:name w:val="Check16"/>
                  <w:enabled/>
                  <w:calcOnExit w:val="0"/>
                  <w:checkBox>
                    <w:sizeAuto/>
                    <w:default w:val="0"/>
                  </w:checkBox>
                </w:ffData>
              </w:fldChar>
            </w:r>
            <w:bookmarkStart w:id="4" w:name="Check16"/>
            <w:r w:rsidRPr="00230F35">
              <w:rPr>
                <w:rFonts w:ascii="Arial" w:hAnsi="Arial" w:cs="Arial"/>
                <w:sz w:val="22"/>
                <w:szCs w:val="22"/>
              </w:rPr>
              <w:instrText xml:space="preserve"> FORMCHECKBOX </w:instrText>
            </w:r>
            <w:r w:rsidRPr="00230F35">
              <w:rPr>
                <w:rFonts w:ascii="Arial" w:hAnsi="Arial" w:cs="Arial"/>
                <w:sz w:val="22"/>
                <w:szCs w:val="22"/>
              </w:rPr>
            </w:r>
            <w:r w:rsidRPr="00230F35">
              <w:rPr>
                <w:rFonts w:ascii="Arial" w:hAnsi="Arial" w:cs="Arial"/>
                <w:sz w:val="22"/>
                <w:szCs w:val="22"/>
              </w:rPr>
              <w:fldChar w:fldCharType="end"/>
            </w:r>
            <w:bookmarkEnd w:id="4"/>
            <w:r w:rsidRPr="00230F35">
              <w:rPr>
                <w:rFonts w:ascii="Arial" w:hAnsi="Arial" w:cs="Arial"/>
                <w:sz w:val="22"/>
                <w:szCs w:val="22"/>
              </w:rPr>
              <w:t xml:space="preserve">      5</w:t>
            </w:r>
            <w:r w:rsidRPr="00230F35">
              <w:rPr>
                <w:rFonts w:ascii="Arial" w:hAnsi="Arial" w:cs="Arial"/>
                <w:sz w:val="22"/>
                <w:szCs w:val="22"/>
                <w:vertAlign w:val="superscript"/>
              </w:rPr>
              <w:t>th</w:t>
            </w:r>
            <w:r w:rsidRPr="00230F35">
              <w:rPr>
                <w:rFonts w:ascii="Arial" w:hAnsi="Arial" w:cs="Arial"/>
                <w:sz w:val="22"/>
                <w:szCs w:val="22"/>
              </w:rPr>
              <w:t xml:space="preserve"> </w:t>
            </w:r>
            <w:r w:rsidRPr="00230F35">
              <w:rPr>
                <w:rFonts w:ascii="Arial" w:hAnsi="Arial" w:cs="Arial"/>
                <w:sz w:val="22"/>
                <w:szCs w:val="22"/>
              </w:rPr>
              <w:fldChar w:fldCharType="begin">
                <w:ffData>
                  <w:name w:val="Check17"/>
                  <w:enabled/>
                  <w:calcOnExit w:val="0"/>
                  <w:checkBox>
                    <w:sizeAuto/>
                    <w:default w:val="0"/>
                  </w:checkBox>
                </w:ffData>
              </w:fldChar>
            </w:r>
            <w:bookmarkStart w:id="5" w:name="Check17"/>
            <w:r w:rsidRPr="00230F35">
              <w:rPr>
                <w:rFonts w:ascii="Arial" w:hAnsi="Arial" w:cs="Arial"/>
                <w:sz w:val="22"/>
                <w:szCs w:val="22"/>
              </w:rPr>
              <w:instrText xml:space="preserve"> FORMCHECKBOX </w:instrText>
            </w:r>
            <w:r w:rsidRPr="00230F35">
              <w:rPr>
                <w:rFonts w:ascii="Arial" w:hAnsi="Arial" w:cs="Arial"/>
                <w:sz w:val="22"/>
                <w:szCs w:val="22"/>
              </w:rPr>
            </w:r>
            <w:r w:rsidRPr="00230F35">
              <w:rPr>
                <w:rFonts w:ascii="Arial" w:hAnsi="Arial" w:cs="Arial"/>
                <w:sz w:val="22"/>
                <w:szCs w:val="22"/>
              </w:rPr>
              <w:fldChar w:fldCharType="end"/>
            </w:r>
            <w:bookmarkEnd w:id="5"/>
            <w:r w:rsidRPr="00230F35">
              <w:rPr>
                <w:rFonts w:ascii="Arial" w:hAnsi="Arial" w:cs="Arial"/>
                <w:sz w:val="22"/>
                <w:szCs w:val="22"/>
              </w:rPr>
              <w:t xml:space="preserve">      6</w:t>
            </w:r>
            <w:r w:rsidRPr="00230F35">
              <w:rPr>
                <w:rFonts w:ascii="Arial" w:hAnsi="Arial" w:cs="Arial"/>
                <w:sz w:val="22"/>
                <w:szCs w:val="22"/>
                <w:vertAlign w:val="superscript"/>
              </w:rPr>
              <w:t>th</w:t>
            </w:r>
            <w:r w:rsidRPr="00230F35">
              <w:rPr>
                <w:rFonts w:ascii="Arial" w:hAnsi="Arial" w:cs="Arial"/>
                <w:sz w:val="22"/>
                <w:szCs w:val="22"/>
              </w:rPr>
              <w:t xml:space="preserve"> </w:t>
            </w:r>
            <w:r w:rsidRPr="00230F35">
              <w:rPr>
                <w:rFonts w:ascii="Arial" w:hAnsi="Arial" w:cs="Arial"/>
                <w:sz w:val="22"/>
                <w:szCs w:val="22"/>
              </w:rPr>
              <w:fldChar w:fldCharType="begin">
                <w:ffData>
                  <w:name w:val="Check18"/>
                  <w:enabled/>
                  <w:calcOnExit w:val="0"/>
                  <w:checkBox>
                    <w:sizeAuto/>
                    <w:default w:val="0"/>
                  </w:checkBox>
                </w:ffData>
              </w:fldChar>
            </w:r>
            <w:bookmarkStart w:id="6" w:name="Check18"/>
            <w:r w:rsidRPr="00230F35">
              <w:rPr>
                <w:rFonts w:ascii="Arial" w:hAnsi="Arial" w:cs="Arial"/>
                <w:sz w:val="22"/>
                <w:szCs w:val="22"/>
              </w:rPr>
              <w:instrText xml:space="preserve"> FORMCHECKBOX </w:instrText>
            </w:r>
            <w:r w:rsidRPr="00230F35">
              <w:rPr>
                <w:rFonts w:ascii="Arial" w:hAnsi="Arial" w:cs="Arial"/>
                <w:sz w:val="22"/>
                <w:szCs w:val="22"/>
              </w:rPr>
            </w:r>
            <w:r w:rsidRPr="00230F35">
              <w:rPr>
                <w:rFonts w:ascii="Arial" w:hAnsi="Arial" w:cs="Arial"/>
                <w:sz w:val="22"/>
                <w:szCs w:val="22"/>
              </w:rPr>
              <w:fldChar w:fldCharType="end"/>
            </w:r>
            <w:bookmarkEnd w:id="6"/>
            <w:r w:rsidRPr="00230F35">
              <w:rPr>
                <w:rFonts w:ascii="Arial" w:hAnsi="Arial" w:cs="Arial"/>
                <w:b/>
                <w:sz w:val="22"/>
                <w:szCs w:val="22"/>
              </w:rPr>
              <w:t xml:space="preserve">   </w:t>
            </w:r>
            <w:r w:rsidRPr="00230F35">
              <w:rPr>
                <w:rFonts w:ascii="Arial" w:hAnsi="Arial" w:cs="Arial"/>
                <w:sz w:val="22"/>
                <w:szCs w:val="22"/>
              </w:rPr>
              <w:t xml:space="preserve">module of the </w:t>
            </w:r>
            <w:r>
              <w:rPr>
                <w:rFonts w:ascii="Arial" w:hAnsi="Arial" w:cs="Arial"/>
                <w:sz w:val="22"/>
                <w:szCs w:val="22"/>
              </w:rPr>
              <w:t>d</w:t>
            </w:r>
            <w:r w:rsidRPr="00230F35">
              <w:rPr>
                <w:rFonts w:ascii="Arial" w:hAnsi="Arial" w:cs="Arial"/>
                <w:sz w:val="22"/>
                <w:szCs w:val="22"/>
              </w:rPr>
              <w:t>egre</w:t>
            </w:r>
            <w:r>
              <w:rPr>
                <w:rFonts w:ascii="Arial" w:hAnsi="Arial" w:cs="Arial"/>
                <w:sz w:val="22"/>
                <w:szCs w:val="22"/>
              </w:rPr>
              <w:t>e</w:t>
            </w:r>
          </w:p>
        </w:tc>
      </w:tr>
      <w:tr w:rsidR="002535E4" w:rsidRPr="00230F35" w14:paraId="6994F2C1" w14:textId="77777777" w:rsidTr="004A2A63">
        <w:trPr>
          <w:trHeight w:val="978"/>
        </w:trPr>
        <w:tc>
          <w:tcPr>
            <w:tcW w:w="8856" w:type="dxa"/>
            <w:gridSpan w:val="5"/>
            <w:shd w:val="clear" w:color="auto" w:fill="D9D9D9"/>
          </w:tcPr>
          <w:p w14:paraId="4C59EFED" w14:textId="77777777" w:rsidR="002535E4" w:rsidRPr="00230F35" w:rsidRDefault="002535E4" w:rsidP="004A2A63">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I confirm that this is my original work and that I have adhered to the University policy on plagiarism.</w:t>
            </w:r>
          </w:p>
          <w:p w14:paraId="31563DAD" w14:textId="77777777" w:rsidR="002535E4" w:rsidRDefault="002535E4" w:rsidP="004A2A63">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Signed ……</w:t>
            </w:r>
            <w:r>
              <w:rPr>
                <w:rFonts w:ascii="Arial" w:hAnsi="Arial" w:cs="Arial"/>
                <w:sz w:val="22"/>
                <w:szCs w:val="22"/>
              </w:rPr>
              <w:t>Korinna Williams</w:t>
            </w:r>
            <w:r w:rsidRPr="00230F35">
              <w:rPr>
                <w:rFonts w:ascii="Arial" w:hAnsi="Arial" w:cs="Arial"/>
                <w:sz w:val="22"/>
                <w:szCs w:val="22"/>
              </w:rPr>
              <w:t>………………………………………………………</w:t>
            </w:r>
          </w:p>
          <w:p w14:paraId="5488E2DF" w14:textId="77777777" w:rsidR="002535E4" w:rsidRDefault="002535E4" w:rsidP="004A2A63">
            <w:pPr>
              <w:pStyle w:val="NormalWeb"/>
              <w:spacing w:before="0" w:beforeAutospacing="0" w:after="0" w:afterAutospacing="0"/>
              <w:ind w:right="34"/>
              <w:rPr>
                <w:rFonts w:ascii="Calibri" w:hAnsi="Calibri" w:cs="Calibri"/>
                <w:b/>
                <w:sz w:val="44"/>
                <w:szCs w:val="44"/>
              </w:rPr>
            </w:pPr>
            <w:r w:rsidRPr="005979EE">
              <w:rPr>
                <w:rFonts w:ascii="Calibri" w:hAnsi="Calibri" w:cs="Tahoma"/>
                <w:b/>
              </w:rPr>
              <w:t xml:space="preserve">Email </w:t>
            </w:r>
            <w:proofErr w:type="spellStart"/>
            <w:r w:rsidRPr="005979EE">
              <w:rPr>
                <w:rFonts w:ascii="Calibri" w:hAnsi="Calibri" w:cs="Tahoma"/>
                <w:b/>
              </w:rPr>
              <w:t>submission:</w:t>
            </w:r>
            <w:r>
              <w:rPr>
                <w:rFonts w:ascii="Calibri" w:hAnsi="Calibri" w:cs="Tahoma"/>
                <w:b/>
              </w:rPr>
              <w:t>if</w:t>
            </w:r>
            <w:proofErr w:type="spellEnd"/>
            <w:r>
              <w:rPr>
                <w:rFonts w:ascii="Calibri" w:hAnsi="Calibri" w:cs="Tahoma"/>
                <w:b/>
              </w:rPr>
              <w:t xml:space="preserve"> you are submitting this form via email, please tick this box </w:t>
            </w:r>
            <w:r w:rsidRPr="005979EE">
              <w:rPr>
                <w:rFonts w:ascii="Calibri" w:hAnsi="Calibri" w:cs="Calibri"/>
                <w:b/>
                <w:sz w:val="44"/>
                <w:szCs w:val="44"/>
              </w:rPr>
              <w:t>□</w:t>
            </w:r>
          </w:p>
          <w:p w14:paraId="22747ABA" w14:textId="77777777" w:rsidR="002535E4" w:rsidRPr="00230F35" w:rsidRDefault="002535E4" w:rsidP="004A2A63">
            <w:pPr>
              <w:pStyle w:val="NormalWeb"/>
              <w:spacing w:before="0" w:beforeAutospacing="0" w:after="0" w:afterAutospacing="0"/>
              <w:ind w:right="34"/>
              <w:rPr>
                <w:rFonts w:ascii="Arial" w:hAnsi="Arial" w:cs="Arial"/>
                <w:sz w:val="22"/>
                <w:szCs w:val="22"/>
              </w:rPr>
            </w:pPr>
            <w:r>
              <w:rPr>
                <w:rFonts w:ascii="Calibri" w:hAnsi="Calibri" w:cs="Tahoma"/>
                <w:b/>
              </w:rPr>
              <w:t>(as a substitute for your signature) to confirm that you agree to the above declaration.</w:t>
            </w:r>
          </w:p>
        </w:tc>
      </w:tr>
      <w:tr w:rsidR="002535E4" w:rsidRPr="00230F35" w14:paraId="31F8F2B9" w14:textId="77777777" w:rsidTr="004A2A63">
        <w:trPr>
          <w:trHeight w:val="3972"/>
        </w:trPr>
        <w:tc>
          <w:tcPr>
            <w:tcW w:w="8856" w:type="dxa"/>
            <w:gridSpan w:val="5"/>
          </w:tcPr>
          <w:p w14:paraId="1231D75E" w14:textId="77777777" w:rsidR="002535E4" w:rsidRDefault="002535E4" w:rsidP="004A2A63">
            <w:pPr>
              <w:rPr>
                <w:rFonts w:ascii="Arial" w:hAnsi="Arial"/>
                <w:b/>
              </w:rPr>
            </w:pPr>
          </w:p>
          <w:p w14:paraId="1D1FF14A" w14:textId="77777777" w:rsidR="002535E4" w:rsidRPr="00116CE6" w:rsidRDefault="002535E4" w:rsidP="004A2A63">
            <w:pPr>
              <w:rPr>
                <w:rFonts w:ascii="Arial" w:hAnsi="Arial"/>
              </w:rPr>
            </w:pPr>
            <w:r w:rsidRPr="00116CE6">
              <w:rPr>
                <w:rFonts w:ascii="Arial" w:hAnsi="Arial"/>
                <w:b/>
              </w:rPr>
              <w:t>Assignment Mark</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970"/>
              <w:gridCol w:w="1660"/>
            </w:tblGrid>
            <w:tr w:rsidR="002535E4" w:rsidRPr="00116CE6" w14:paraId="008E426E" w14:textId="77777777" w:rsidTr="004A2A63">
              <w:tc>
                <w:tcPr>
                  <w:tcW w:w="6970" w:type="dxa"/>
                </w:tcPr>
                <w:p w14:paraId="6D7869F0" w14:textId="77777777" w:rsidR="002535E4" w:rsidRPr="00116CE6" w:rsidRDefault="002535E4" w:rsidP="004A2A63">
                  <w:pPr>
                    <w:rPr>
                      <w:rFonts w:ascii="Arial" w:hAnsi="Arial"/>
                      <w:sz w:val="20"/>
                      <w:szCs w:val="20"/>
                    </w:rPr>
                  </w:pPr>
                </w:p>
                <w:p w14:paraId="3F851605" w14:textId="77777777" w:rsidR="002535E4" w:rsidRPr="00116CE6" w:rsidRDefault="002535E4" w:rsidP="004A2A63">
                  <w:pPr>
                    <w:rPr>
                      <w:rFonts w:ascii="Arial" w:hAnsi="Arial"/>
                      <w:sz w:val="20"/>
                      <w:szCs w:val="20"/>
                    </w:rPr>
                  </w:pPr>
                  <w:r w:rsidRPr="00116CE6">
                    <w:rPr>
                      <w:rFonts w:ascii="Arial" w:hAnsi="Arial"/>
                      <w:sz w:val="20"/>
                      <w:szCs w:val="20"/>
                    </w:rPr>
                    <w:t>1</w:t>
                  </w:r>
                  <w:r w:rsidRPr="00116CE6">
                    <w:rPr>
                      <w:rFonts w:ascii="Arial" w:hAnsi="Arial"/>
                      <w:sz w:val="20"/>
                      <w:szCs w:val="20"/>
                      <w:vertAlign w:val="superscript"/>
                    </w:rPr>
                    <w:t>st</w:t>
                  </w:r>
                  <w:r w:rsidRPr="00116CE6">
                    <w:rPr>
                      <w:rFonts w:ascii="Arial" w:hAnsi="Arial"/>
                      <w:sz w:val="20"/>
                      <w:szCs w:val="20"/>
                    </w:rPr>
                    <w:t xml:space="preserve"> Marker’s Provisional mark</w:t>
                  </w:r>
                </w:p>
              </w:tc>
              <w:tc>
                <w:tcPr>
                  <w:tcW w:w="1660" w:type="dxa"/>
                </w:tcPr>
                <w:p w14:paraId="6FAAA524" w14:textId="77777777" w:rsidR="002535E4" w:rsidRPr="00116CE6" w:rsidRDefault="002535E4" w:rsidP="004A2A63">
                  <w:pPr>
                    <w:rPr>
                      <w:rFonts w:ascii="Arial" w:hAnsi="Arial"/>
                      <w:sz w:val="20"/>
                      <w:szCs w:val="20"/>
                    </w:rPr>
                  </w:pPr>
                </w:p>
              </w:tc>
            </w:tr>
            <w:tr w:rsidR="002535E4" w:rsidRPr="00116CE6" w14:paraId="32141343" w14:textId="77777777" w:rsidTr="004A2A63">
              <w:tc>
                <w:tcPr>
                  <w:tcW w:w="6970" w:type="dxa"/>
                </w:tcPr>
                <w:p w14:paraId="6C971C3F" w14:textId="77777777" w:rsidR="002535E4" w:rsidRPr="00116CE6" w:rsidRDefault="002535E4" w:rsidP="004A2A63">
                  <w:pPr>
                    <w:rPr>
                      <w:rFonts w:ascii="Arial" w:hAnsi="Arial"/>
                      <w:sz w:val="20"/>
                      <w:szCs w:val="20"/>
                    </w:rPr>
                  </w:pPr>
                </w:p>
                <w:p w14:paraId="7C23961E" w14:textId="77777777" w:rsidR="002535E4" w:rsidRPr="00116CE6" w:rsidRDefault="002535E4" w:rsidP="004A2A63">
                  <w:pPr>
                    <w:rPr>
                      <w:rFonts w:ascii="Arial" w:hAnsi="Arial"/>
                      <w:sz w:val="20"/>
                      <w:szCs w:val="20"/>
                    </w:rPr>
                  </w:pPr>
                  <w:r w:rsidRPr="00116CE6">
                    <w:rPr>
                      <w:rFonts w:ascii="Arial" w:hAnsi="Arial"/>
                      <w:sz w:val="20"/>
                      <w:szCs w:val="20"/>
                    </w:rPr>
                    <w:t>2</w:t>
                  </w:r>
                  <w:r w:rsidRPr="00116CE6">
                    <w:rPr>
                      <w:rFonts w:ascii="Arial" w:hAnsi="Arial"/>
                      <w:sz w:val="20"/>
                      <w:szCs w:val="20"/>
                      <w:vertAlign w:val="superscript"/>
                    </w:rPr>
                    <w:t>nd</w:t>
                  </w:r>
                  <w:r w:rsidRPr="00116CE6">
                    <w:rPr>
                      <w:rFonts w:ascii="Arial" w:hAnsi="Arial"/>
                      <w:sz w:val="20"/>
                      <w:szCs w:val="20"/>
                    </w:rPr>
                    <w:t xml:space="preserve"> Marker</w:t>
                  </w:r>
                  <w:r>
                    <w:rPr>
                      <w:rFonts w:ascii="Arial" w:hAnsi="Arial"/>
                      <w:sz w:val="20"/>
                      <w:szCs w:val="20"/>
                    </w:rPr>
                    <w:t>’s/Moderator’s</w:t>
                  </w:r>
                  <w:r w:rsidRPr="00116CE6">
                    <w:rPr>
                      <w:rFonts w:ascii="Arial" w:hAnsi="Arial"/>
                      <w:sz w:val="20"/>
                      <w:szCs w:val="20"/>
                    </w:rPr>
                    <w:t xml:space="preserve"> provisional mark</w:t>
                  </w:r>
                </w:p>
              </w:tc>
              <w:tc>
                <w:tcPr>
                  <w:tcW w:w="1660" w:type="dxa"/>
                </w:tcPr>
                <w:p w14:paraId="7C430497" w14:textId="77777777" w:rsidR="002535E4" w:rsidRPr="00116CE6" w:rsidRDefault="002535E4" w:rsidP="004A2A63">
                  <w:pPr>
                    <w:rPr>
                      <w:rFonts w:ascii="Arial" w:hAnsi="Arial"/>
                      <w:sz w:val="20"/>
                      <w:szCs w:val="20"/>
                    </w:rPr>
                  </w:pPr>
                </w:p>
              </w:tc>
            </w:tr>
            <w:tr w:rsidR="002535E4" w:rsidRPr="00116CE6" w14:paraId="0CCAA84B" w14:textId="77777777" w:rsidTr="004A2A63">
              <w:tc>
                <w:tcPr>
                  <w:tcW w:w="6970" w:type="dxa"/>
                </w:tcPr>
                <w:p w14:paraId="4733B54D" w14:textId="77777777" w:rsidR="002535E4" w:rsidRPr="00116CE6" w:rsidRDefault="002535E4" w:rsidP="004A2A63">
                  <w:pPr>
                    <w:rPr>
                      <w:rFonts w:ascii="Arial" w:hAnsi="Arial"/>
                      <w:sz w:val="20"/>
                      <w:szCs w:val="20"/>
                    </w:rPr>
                  </w:pPr>
                </w:p>
                <w:p w14:paraId="25BF1B26" w14:textId="77777777" w:rsidR="002535E4" w:rsidRPr="00116CE6" w:rsidRDefault="002535E4" w:rsidP="004A2A63">
                  <w:pPr>
                    <w:rPr>
                      <w:rFonts w:ascii="Arial" w:hAnsi="Arial"/>
                      <w:sz w:val="20"/>
                      <w:szCs w:val="20"/>
                    </w:rPr>
                  </w:pPr>
                  <w:r w:rsidRPr="00116CE6">
                    <w:rPr>
                      <w:rFonts w:ascii="Arial" w:hAnsi="Arial"/>
                      <w:sz w:val="20"/>
                      <w:szCs w:val="20"/>
                    </w:rPr>
                    <w:t>External Examiner’s mark</w:t>
                  </w:r>
                  <w:r>
                    <w:rPr>
                      <w:rFonts w:ascii="Arial" w:hAnsi="Arial"/>
                      <w:sz w:val="20"/>
                      <w:szCs w:val="20"/>
                    </w:rPr>
                    <w:t xml:space="preserve"> (if relevant)</w:t>
                  </w:r>
                </w:p>
              </w:tc>
              <w:tc>
                <w:tcPr>
                  <w:tcW w:w="1660" w:type="dxa"/>
                </w:tcPr>
                <w:p w14:paraId="2F8141EB" w14:textId="77777777" w:rsidR="002535E4" w:rsidRPr="00116CE6" w:rsidRDefault="002535E4" w:rsidP="004A2A63">
                  <w:pPr>
                    <w:rPr>
                      <w:rFonts w:ascii="Arial" w:hAnsi="Arial"/>
                      <w:sz w:val="20"/>
                      <w:szCs w:val="20"/>
                    </w:rPr>
                  </w:pPr>
                </w:p>
              </w:tc>
            </w:tr>
            <w:tr w:rsidR="002535E4" w:rsidRPr="00116CE6" w14:paraId="54143F63" w14:textId="77777777" w:rsidTr="004A2A63">
              <w:tc>
                <w:tcPr>
                  <w:tcW w:w="6970" w:type="dxa"/>
                </w:tcPr>
                <w:p w14:paraId="55A70981" w14:textId="77777777" w:rsidR="002535E4" w:rsidRDefault="002535E4" w:rsidP="004A2A63">
                  <w:pPr>
                    <w:rPr>
                      <w:rFonts w:ascii="Arial" w:hAnsi="Arial"/>
                      <w:sz w:val="20"/>
                      <w:szCs w:val="20"/>
                    </w:rPr>
                  </w:pPr>
                </w:p>
                <w:p w14:paraId="042485EA" w14:textId="77777777" w:rsidR="002535E4" w:rsidRPr="00022345" w:rsidRDefault="002535E4" w:rsidP="004A2A63">
                  <w:pPr>
                    <w:rPr>
                      <w:rFonts w:ascii="Arial" w:hAnsi="Arial"/>
                      <w:b/>
                      <w:sz w:val="20"/>
                      <w:szCs w:val="20"/>
                    </w:rPr>
                  </w:pPr>
                  <w:r w:rsidRPr="00022345">
                    <w:rPr>
                      <w:rFonts w:ascii="Arial" w:hAnsi="Arial"/>
                      <w:b/>
                      <w:sz w:val="20"/>
                      <w:szCs w:val="20"/>
                    </w:rPr>
                    <w:t>Final Mark</w:t>
                  </w:r>
                </w:p>
                <w:p w14:paraId="083212A4" w14:textId="77777777" w:rsidR="002535E4" w:rsidRPr="00116CE6" w:rsidRDefault="002535E4" w:rsidP="004A2A63">
                  <w:pPr>
                    <w:rPr>
                      <w:rFonts w:ascii="Arial" w:hAnsi="Arial"/>
                      <w:sz w:val="20"/>
                      <w:szCs w:val="20"/>
                    </w:rPr>
                  </w:pPr>
                </w:p>
              </w:tc>
              <w:tc>
                <w:tcPr>
                  <w:tcW w:w="1660" w:type="dxa"/>
                </w:tcPr>
                <w:p w14:paraId="0401CCA3" w14:textId="77777777" w:rsidR="002535E4" w:rsidRPr="00116CE6" w:rsidRDefault="002535E4" w:rsidP="004A2A63">
                  <w:pPr>
                    <w:rPr>
                      <w:rFonts w:ascii="Arial" w:hAnsi="Arial"/>
                      <w:sz w:val="20"/>
                      <w:szCs w:val="20"/>
                    </w:rPr>
                  </w:pPr>
                </w:p>
              </w:tc>
            </w:tr>
          </w:tbl>
          <w:p w14:paraId="27D09F52" w14:textId="77777777" w:rsidR="002535E4" w:rsidRDefault="002535E4" w:rsidP="004A2A63">
            <w:pPr>
              <w:pStyle w:val="NormalWeb"/>
              <w:spacing w:before="0" w:beforeAutospacing="0" w:after="0" w:afterAutospacing="0"/>
              <w:ind w:left="142" w:right="34"/>
              <w:rPr>
                <w:rFonts w:ascii="Arial" w:hAnsi="Arial" w:cs="Arial"/>
                <w:b/>
                <w:sz w:val="22"/>
                <w:szCs w:val="22"/>
              </w:rPr>
            </w:pPr>
          </w:p>
          <w:p w14:paraId="097CC4EA" w14:textId="77777777" w:rsidR="002535E4" w:rsidRPr="00230F35" w:rsidRDefault="002535E4" w:rsidP="004A2A63">
            <w:pPr>
              <w:pStyle w:val="NormalWeb"/>
              <w:spacing w:before="0" w:beforeAutospacing="0" w:after="0" w:afterAutospacing="0"/>
              <w:ind w:left="142" w:right="34"/>
              <w:rPr>
                <w:rFonts w:ascii="Arial" w:hAnsi="Arial" w:cs="Arial"/>
                <w:sz w:val="22"/>
                <w:szCs w:val="22"/>
              </w:rPr>
            </w:pPr>
            <w:r w:rsidRPr="00230F35">
              <w:rPr>
                <w:rFonts w:ascii="Arial" w:hAnsi="Arial" w:cs="Arial"/>
                <w:b/>
                <w:sz w:val="22"/>
                <w:szCs w:val="22"/>
              </w:rPr>
              <w:t>NB.</w:t>
            </w:r>
            <w:r w:rsidRPr="00230F35">
              <w:rPr>
                <w:rFonts w:ascii="Arial" w:hAnsi="Arial" w:cs="Arial"/>
                <w:sz w:val="22"/>
                <w:szCs w:val="22"/>
              </w:rPr>
              <w:t xml:space="preserve">  All marks are provisional until confirmed by the </w:t>
            </w:r>
            <w:r>
              <w:rPr>
                <w:rFonts w:ascii="Arial" w:hAnsi="Arial" w:cs="Arial"/>
                <w:sz w:val="22"/>
                <w:szCs w:val="22"/>
              </w:rPr>
              <w:t>F</w:t>
            </w:r>
            <w:r w:rsidRPr="00230F35">
              <w:rPr>
                <w:rFonts w:ascii="Arial" w:hAnsi="Arial" w:cs="Arial"/>
                <w:sz w:val="22"/>
                <w:szCs w:val="22"/>
              </w:rPr>
              <w:t xml:space="preserve">inal </w:t>
            </w:r>
            <w:r>
              <w:rPr>
                <w:rFonts w:ascii="Arial" w:hAnsi="Arial" w:cs="Arial"/>
                <w:sz w:val="22"/>
                <w:szCs w:val="22"/>
              </w:rPr>
              <w:t>E</w:t>
            </w:r>
            <w:r w:rsidRPr="00230F35">
              <w:rPr>
                <w:rFonts w:ascii="Arial" w:hAnsi="Arial" w:cs="Arial"/>
                <w:sz w:val="22"/>
                <w:szCs w:val="22"/>
              </w:rPr>
              <w:t>xamination</w:t>
            </w:r>
            <w:r>
              <w:rPr>
                <w:rFonts w:ascii="Arial" w:hAnsi="Arial" w:cs="Arial"/>
                <w:sz w:val="22"/>
                <w:szCs w:val="22"/>
              </w:rPr>
              <w:t xml:space="preserve"> Board.</w:t>
            </w:r>
          </w:p>
          <w:p w14:paraId="129AFA5C" w14:textId="77777777" w:rsidR="002535E4" w:rsidRDefault="002535E4" w:rsidP="004A2A63">
            <w:pPr>
              <w:pStyle w:val="NormalWeb"/>
              <w:spacing w:before="0" w:beforeAutospacing="0" w:after="0" w:afterAutospacing="0"/>
              <w:rPr>
                <w:rFonts w:ascii="Arial" w:hAnsi="Arial" w:cs="Arial"/>
                <w:b/>
                <w:sz w:val="22"/>
                <w:szCs w:val="22"/>
              </w:rPr>
            </w:pPr>
          </w:p>
          <w:p w14:paraId="5E835B7C" w14:textId="77777777" w:rsidR="002535E4" w:rsidRDefault="002535E4" w:rsidP="004A2A63">
            <w:pPr>
              <w:pStyle w:val="NormalWeb"/>
              <w:spacing w:before="0" w:beforeAutospacing="0" w:after="0" w:afterAutospacing="0"/>
              <w:rPr>
                <w:rFonts w:ascii="Arial" w:hAnsi="Arial" w:cs="Arial"/>
                <w:b/>
                <w:sz w:val="22"/>
                <w:szCs w:val="22"/>
              </w:rPr>
            </w:pPr>
          </w:p>
          <w:p w14:paraId="7059897F" w14:textId="77777777" w:rsidR="002535E4" w:rsidRDefault="002535E4" w:rsidP="004A2A63">
            <w:pPr>
              <w:pStyle w:val="NormalWeb"/>
              <w:spacing w:before="0" w:beforeAutospacing="0" w:after="0" w:afterAutospacing="0"/>
              <w:rPr>
                <w:rFonts w:ascii="Arial" w:hAnsi="Arial" w:cs="Arial"/>
                <w:b/>
                <w:sz w:val="22"/>
                <w:szCs w:val="22"/>
              </w:rPr>
            </w:pPr>
          </w:p>
          <w:p w14:paraId="35FCCB18" w14:textId="77777777" w:rsidR="002535E4" w:rsidRDefault="002535E4" w:rsidP="004A2A63">
            <w:pPr>
              <w:pStyle w:val="NormalWeb"/>
              <w:spacing w:before="0" w:beforeAutospacing="0" w:after="0" w:afterAutospacing="0"/>
              <w:rPr>
                <w:rFonts w:ascii="Arial" w:hAnsi="Arial" w:cs="Arial"/>
                <w:b/>
                <w:sz w:val="22"/>
                <w:szCs w:val="22"/>
              </w:rPr>
            </w:pPr>
          </w:p>
          <w:p w14:paraId="3E08183C" w14:textId="77777777" w:rsidR="002535E4" w:rsidRDefault="002535E4" w:rsidP="004A2A63">
            <w:pPr>
              <w:pStyle w:val="NormalWeb"/>
              <w:spacing w:before="0" w:beforeAutospacing="0" w:after="0" w:afterAutospacing="0"/>
              <w:rPr>
                <w:rFonts w:ascii="Arial" w:hAnsi="Arial" w:cs="Arial"/>
                <w:b/>
                <w:sz w:val="22"/>
                <w:szCs w:val="22"/>
              </w:rPr>
            </w:pPr>
          </w:p>
          <w:p w14:paraId="57967855" w14:textId="77777777" w:rsidR="002535E4" w:rsidRPr="00230F35" w:rsidRDefault="002535E4" w:rsidP="004A2A63">
            <w:pPr>
              <w:pStyle w:val="NormalWeb"/>
              <w:spacing w:before="0" w:beforeAutospacing="0" w:after="0" w:afterAutospacing="0"/>
              <w:rPr>
                <w:rFonts w:ascii="Arial" w:hAnsi="Arial" w:cs="Arial"/>
                <w:b/>
                <w:sz w:val="22"/>
                <w:szCs w:val="22"/>
              </w:rPr>
            </w:pPr>
            <w:r>
              <w:rPr>
                <w:rFonts w:ascii="Arial" w:hAnsi="Arial" w:cs="Arial"/>
                <w:b/>
                <w:sz w:val="22"/>
                <w:szCs w:val="22"/>
              </w:rPr>
              <w:t>For completion by M</w:t>
            </w:r>
            <w:r w:rsidRPr="00230F35">
              <w:rPr>
                <w:rFonts w:ascii="Arial" w:hAnsi="Arial" w:cs="Arial"/>
                <w:b/>
                <w:sz w:val="22"/>
                <w:szCs w:val="22"/>
              </w:rPr>
              <w:t>arker 1 :</w:t>
            </w:r>
          </w:p>
          <w:p w14:paraId="42933A1B" w14:textId="77777777" w:rsidR="002535E4" w:rsidRDefault="002535E4" w:rsidP="004A2A63">
            <w:pPr>
              <w:pStyle w:val="NormalWeb"/>
              <w:rPr>
                <w:rFonts w:ascii="Arial" w:hAnsi="Arial" w:cs="Arial"/>
                <w:sz w:val="22"/>
                <w:szCs w:val="22"/>
              </w:rPr>
            </w:pPr>
            <w:r w:rsidRPr="00230F35">
              <w:rPr>
                <w:rFonts w:ascii="Arial" w:hAnsi="Arial" w:cs="Arial"/>
                <w:sz w:val="22"/>
                <w:szCs w:val="22"/>
              </w:rPr>
              <w:t>Comments</w:t>
            </w:r>
            <w:r>
              <w:rPr>
                <w:rFonts w:ascii="Arial" w:hAnsi="Arial" w:cs="Arial"/>
                <w:sz w:val="22"/>
                <w:szCs w:val="22"/>
              </w:rPr>
              <w:t>:</w:t>
            </w:r>
          </w:p>
          <w:p w14:paraId="252906DC" w14:textId="77777777" w:rsidR="002535E4" w:rsidRPr="00001C3B" w:rsidRDefault="002535E4" w:rsidP="004A2A63">
            <w:pPr>
              <w:pStyle w:val="NormalWeb"/>
              <w:rPr>
                <w:rFonts w:ascii="Arial" w:hAnsi="Arial" w:cs="Arial"/>
                <w:sz w:val="22"/>
                <w:szCs w:val="22"/>
              </w:rPr>
            </w:pPr>
          </w:p>
        </w:tc>
      </w:tr>
      <w:tr w:rsidR="002535E4" w:rsidRPr="00230F35" w14:paraId="0BB50F22" w14:textId="77777777" w:rsidTr="004A2A63">
        <w:trPr>
          <w:trHeight w:val="492"/>
        </w:trPr>
        <w:tc>
          <w:tcPr>
            <w:tcW w:w="6768" w:type="dxa"/>
            <w:gridSpan w:val="3"/>
          </w:tcPr>
          <w:p w14:paraId="36848404" w14:textId="77777777" w:rsidR="002535E4" w:rsidRPr="00230F35" w:rsidRDefault="002535E4" w:rsidP="004A2A63">
            <w:pPr>
              <w:pStyle w:val="NormalWeb"/>
              <w:ind w:left="142" w:right="34"/>
              <w:rPr>
                <w:rFonts w:ascii="Arial" w:hAnsi="Arial" w:cs="Arial"/>
                <w:sz w:val="22"/>
                <w:szCs w:val="22"/>
              </w:rPr>
            </w:pPr>
            <w:r w:rsidRPr="00230F35">
              <w:rPr>
                <w:rFonts w:ascii="Arial" w:hAnsi="Arial" w:cs="Arial"/>
                <w:sz w:val="22"/>
                <w:szCs w:val="22"/>
              </w:rPr>
              <w:lastRenderedPageBreak/>
              <w:t>Marker’s signatur</w:t>
            </w:r>
            <w:r>
              <w:rPr>
                <w:rFonts w:ascii="Arial" w:hAnsi="Arial" w:cs="Arial"/>
                <w:sz w:val="22"/>
                <w:szCs w:val="22"/>
              </w:rPr>
              <w:t>e:</w:t>
            </w:r>
          </w:p>
        </w:tc>
        <w:tc>
          <w:tcPr>
            <w:tcW w:w="2088" w:type="dxa"/>
            <w:gridSpan w:val="2"/>
          </w:tcPr>
          <w:p w14:paraId="14C95B02" w14:textId="77777777" w:rsidR="002535E4" w:rsidRPr="00230F35" w:rsidRDefault="002535E4" w:rsidP="004A2A63">
            <w:pPr>
              <w:pStyle w:val="NormalWeb"/>
              <w:spacing w:after="0"/>
              <w:ind w:left="142" w:right="34"/>
              <w:rPr>
                <w:rFonts w:ascii="Arial" w:hAnsi="Arial" w:cs="Arial"/>
                <w:sz w:val="22"/>
                <w:szCs w:val="22"/>
              </w:rPr>
            </w:pPr>
            <w:r w:rsidRPr="00230F35">
              <w:rPr>
                <w:rFonts w:ascii="Arial" w:hAnsi="Arial" w:cs="Arial"/>
                <w:sz w:val="22"/>
                <w:szCs w:val="22"/>
              </w:rPr>
              <w:t>Date:</w:t>
            </w:r>
          </w:p>
        </w:tc>
      </w:tr>
      <w:tr w:rsidR="002535E4" w:rsidRPr="002F467C" w14:paraId="28598D3F" w14:textId="77777777" w:rsidTr="004A2A63">
        <w:tc>
          <w:tcPr>
            <w:tcW w:w="8856" w:type="dxa"/>
            <w:gridSpan w:val="5"/>
          </w:tcPr>
          <w:p w14:paraId="3C122FB1" w14:textId="77777777" w:rsidR="002535E4" w:rsidRPr="00230F35" w:rsidRDefault="002535E4" w:rsidP="004A2A63">
            <w:pPr>
              <w:pStyle w:val="NormalWeb"/>
              <w:spacing w:before="0" w:beforeAutospacing="0" w:after="0" w:afterAutospacing="0"/>
              <w:ind w:right="-334"/>
              <w:rPr>
                <w:rFonts w:ascii="Arial" w:hAnsi="Arial" w:cs="Arial"/>
                <w:bCs/>
                <w:i/>
                <w:sz w:val="22"/>
                <w:szCs w:val="22"/>
              </w:rPr>
            </w:pPr>
          </w:p>
          <w:p w14:paraId="20BC76D0" w14:textId="77777777" w:rsidR="002535E4" w:rsidRPr="00230F35" w:rsidRDefault="002535E4" w:rsidP="004A2A63">
            <w:pPr>
              <w:pStyle w:val="NormalWeb"/>
              <w:spacing w:before="0" w:beforeAutospacing="0" w:after="0" w:afterAutospacing="0"/>
              <w:ind w:right="-334"/>
              <w:rPr>
                <w:rFonts w:ascii="Arial" w:hAnsi="Arial" w:cs="Arial"/>
                <w:b/>
                <w:bCs/>
                <w:sz w:val="22"/>
                <w:szCs w:val="22"/>
              </w:rPr>
            </w:pPr>
            <w:r>
              <w:rPr>
                <w:rFonts w:ascii="Arial" w:hAnsi="Arial" w:cs="Arial"/>
                <w:b/>
                <w:bCs/>
                <w:sz w:val="22"/>
                <w:szCs w:val="22"/>
              </w:rPr>
              <w:t>For completion by M</w:t>
            </w:r>
            <w:r w:rsidRPr="00230F35">
              <w:rPr>
                <w:rFonts w:ascii="Arial" w:hAnsi="Arial" w:cs="Arial"/>
                <w:b/>
                <w:bCs/>
                <w:sz w:val="22"/>
                <w:szCs w:val="22"/>
              </w:rPr>
              <w:t>arker 2</w:t>
            </w:r>
            <w:r>
              <w:rPr>
                <w:rFonts w:ascii="Arial" w:hAnsi="Arial" w:cs="Arial"/>
                <w:b/>
                <w:bCs/>
                <w:sz w:val="22"/>
                <w:szCs w:val="22"/>
              </w:rPr>
              <w:t>/M</w:t>
            </w:r>
            <w:r w:rsidRPr="00230F35">
              <w:rPr>
                <w:rFonts w:ascii="Arial" w:hAnsi="Arial" w:cs="Arial"/>
                <w:b/>
                <w:bCs/>
                <w:sz w:val="22"/>
                <w:szCs w:val="22"/>
              </w:rPr>
              <w:t>oderator:</w:t>
            </w:r>
          </w:p>
          <w:p w14:paraId="7926D769" w14:textId="77777777" w:rsidR="002535E4" w:rsidRPr="00230F35" w:rsidRDefault="002535E4" w:rsidP="004A2A63">
            <w:pPr>
              <w:pStyle w:val="NormalWeb"/>
              <w:spacing w:before="0" w:beforeAutospacing="0" w:after="0" w:afterAutospacing="0"/>
              <w:ind w:right="-334"/>
              <w:rPr>
                <w:rFonts w:ascii="Arial" w:hAnsi="Arial" w:cs="Arial"/>
                <w:b/>
                <w:bCs/>
                <w:sz w:val="22"/>
                <w:szCs w:val="22"/>
              </w:rPr>
            </w:pPr>
          </w:p>
          <w:p w14:paraId="6222CCC8" w14:textId="77777777" w:rsidR="002535E4" w:rsidRPr="00230F35" w:rsidRDefault="002535E4" w:rsidP="004A2A63">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Comments:</w:t>
            </w:r>
          </w:p>
          <w:p w14:paraId="6C16F563" w14:textId="77777777" w:rsidR="002535E4" w:rsidRPr="00230F35" w:rsidRDefault="002535E4" w:rsidP="004A2A63">
            <w:pPr>
              <w:pStyle w:val="NormalWeb"/>
              <w:spacing w:before="0" w:beforeAutospacing="0" w:after="0" w:afterAutospacing="0"/>
              <w:ind w:right="-334"/>
              <w:rPr>
                <w:rFonts w:ascii="Arial" w:hAnsi="Arial" w:cs="Arial"/>
                <w:bCs/>
                <w:sz w:val="22"/>
                <w:szCs w:val="22"/>
              </w:rPr>
            </w:pPr>
          </w:p>
          <w:p w14:paraId="47D0C3E9" w14:textId="77777777" w:rsidR="002535E4" w:rsidRPr="00230F35" w:rsidRDefault="002535E4" w:rsidP="004A2A63">
            <w:pPr>
              <w:pStyle w:val="NormalWeb"/>
              <w:spacing w:before="0" w:beforeAutospacing="0" w:after="0" w:afterAutospacing="0"/>
              <w:ind w:right="-334"/>
              <w:rPr>
                <w:rFonts w:ascii="Arial" w:hAnsi="Arial" w:cs="Arial"/>
                <w:bCs/>
                <w:sz w:val="22"/>
                <w:szCs w:val="22"/>
              </w:rPr>
            </w:pPr>
          </w:p>
          <w:p w14:paraId="2EF89FAE" w14:textId="77777777" w:rsidR="002535E4" w:rsidRPr="00230F35" w:rsidRDefault="002535E4" w:rsidP="004A2A63">
            <w:pPr>
              <w:pStyle w:val="NormalWeb"/>
              <w:spacing w:before="0" w:beforeAutospacing="0" w:after="0" w:afterAutospacing="0"/>
              <w:ind w:right="-334"/>
              <w:rPr>
                <w:rFonts w:ascii="Arial" w:hAnsi="Arial" w:cs="Arial"/>
                <w:bCs/>
                <w:sz w:val="22"/>
                <w:szCs w:val="22"/>
              </w:rPr>
            </w:pPr>
          </w:p>
          <w:p w14:paraId="1312AE7B" w14:textId="77777777" w:rsidR="002535E4" w:rsidRPr="00230F35" w:rsidRDefault="002535E4" w:rsidP="004A2A63">
            <w:pPr>
              <w:pStyle w:val="NormalWeb"/>
              <w:spacing w:before="0" w:beforeAutospacing="0" w:after="0" w:afterAutospacing="0"/>
              <w:ind w:right="-334"/>
              <w:rPr>
                <w:rFonts w:ascii="Arial" w:hAnsi="Arial" w:cs="Arial"/>
                <w:bCs/>
                <w:sz w:val="22"/>
                <w:szCs w:val="22"/>
              </w:rPr>
            </w:pPr>
          </w:p>
          <w:p w14:paraId="4EBC571C" w14:textId="77777777" w:rsidR="002535E4" w:rsidRPr="00230F35" w:rsidRDefault="002535E4" w:rsidP="004A2A63">
            <w:pPr>
              <w:pStyle w:val="NormalWeb"/>
              <w:spacing w:before="0" w:beforeAutospacing="0" w:after="0" w:afterAutospacing="0"/>
              <w:ind w:right="-334"/>
              <w:rPr>
                <w:rFonts w:ascii="Arial" w:hAnsi="Arial" w:cs="Arial"/>
                <w:bCs/>
                <w:sz w:val="22"/>
                <w:szCs w:val="22"/>
              </w:rPr>
            </w:pPr>
          </w:p>
          <w:p w14:paraId="2A66B061" w14:textId="77777777" w:rsidR="002535E4" w:rsidRPr="00230F35" w:rsidRDefault="002535E4" w:rsidP="004A2A63">
            <w:pPr>
              <w:pStyle w:val="NormalWeb"/>
              <w:spacing w:before="0" w:beforeAutospacing="0" w:after="0" w:afterAutospacing="0"/>
              <w:ind w:right="-334"/>
              <w:rPr>
                <w:rFonts w:ascii="Arial" w:hAnsi="Arial" w:cs="Arial"/>
                <w:bCs/>
                <w:sz w:val="22"/>
                <w:szCs w:val="22"/>
              </w:rPr>
            </w:pPr>
          </w:p>
          <w:p w14:paraId="40893F99" w14:textId="77777777" w:rsidR="002535E4" w:rsidRPr="00230F35" w:rsidRDefault="002535E4" w:rsidP="004A2A63">
            <w:pPr>
              <w:pStyle w:val="NormalWeb"/>
              <w:spacing w:before="0" w:beforeAutospacing="0" w:after="0" w:afterAutospacing="0"/>
              <w:ind w:right="-334"/>
              <w:rPr>
                <w:rFonts w:ascii="Arial" w:hAnsi="Arial" w:cs="Arial"/>
                <w:bCs/>
                <w:sz w:val="22"/>
                <w:szCs w:val="22"/>
              </w:rPr>
            </w:pPr>
          </w:p>
          <w:p w14:paraId="6C59998F" w14:textId="77777777" w:rsidR="002535E4" w:rsidRPr="00230F35" w:rsidRDefault="002535E4" w:rsidP="004A2A63">
            <w:pPr>
              <w:pStyle w:val="NormalWeb"/>
              <w:spacing w:before="0" w:beforeAutospacing="0" w:after="0" w:afterAutospacing="0"/>
              <w:ind w:right="-334"/>
              <w:rPr>
                <w:rFonts w:ascii="Arial" w:hAnsi="Arial" w:cs="Arial"/>
                <w:bCs/>
                <w:sz w:val="22"/>
                <w:szCs w:val="22"/>
              </w:rPr>
            </w:pPr>
          </w:p>
          <w:p w14:paraId="44650001" w14:textId="77777777" w:rsidR="002535E4" w:rsidRDefault="002535E4" w:rsidP="004A2A63">
            <w:pPr>
              <w:pStyle w:val="NormalWeb"/>
              <w:spacing w:before="0" w:beforeAutospacing="0" w:after="0" w:afterAutospacing="0"/>
              <w:ind w:right="-334"/>
              <w:rPr>
                <w:rFonts w:ascii="Arial" w:hAnsi="Arial" w:cs="Arial"/>
                <w:bCs/>
                <w:sz w:val="22"/>
                <w:szCs w:val="22"/>
              </w:rPr>
            </w:pPr>
          </w:p>
          <w:p w14:paraId="71BE0658" w14:textId="77777777" w:rsidR="002535E4" w:rsidRPr="00230F35" w:rsidRDefault="002535E4" w:rsidP="004A2A63">
            <w:pPr>
              <w:pStyle w:val="NormalWeb"/>
              <w:spacing w:before="0" w:beforeAutospacing="0" w:after="0" w:afterAutospacing="0"/>
              <w:ind w:right="-334"/>
              <w:rPr>
                <w:rFonts w:ascii="Arial" w:hAnsi="Arial" w:cs="Arial"/>
                <w:bCs/>
                <w:sz w:val="22"/>
                <w:szCs w:val="22"/>
              </w:rPr>
            </w:pPr>
          </w:p>
          <w:p w14:paraId="220651F6" w14:textId="77777777" w:rsidR="002535E4" w:rsidRPr="00230F35" w:rsidRDefault="002535E4" w:rsidP="004A2A63">
            <w:pPr>
              <w:pStyle w:val="NormalWeb"/>
              <w:spacing w:before="0" w:beforeAutospacing="0" w:after="0" w:afterAutospacing="0"/>
              <w:ind w:right="-334"/>
              <w:rPr>
                <w:rFonts w:ascii="Arial" w:hAnsi="Arial" w:cs="Arial"/>
                <w:bCs/>
                <w:sz w:val="22"/>
                <w:szCs w:val="22"/>
              </w:rPr>
            </w:pPr>
          </w:p>
          <w:p w14:paraId="678304BC" w14:textId="77777777" w:rsidR="002535E4" w:rsidRPr="00230F35" w:rsidRDefault="002535E4" w:rsidP="004A2A63">
            <w:pPr>
              <w:pStyle w:val="NormalWeb"/>
              <w:spacing w:before="0" w:beforeAutospacing="0" w:after="0" w:afterAutospacing="0"/>
              <w:ind w:right="-334"/>
              <w:rPr>
                <w:rFonts w:ascii="Arial" w:hAnsi="Arial" w:cs="Arial"/>
                <w:bCs/>
                <w:sz w:val="22"/>
                <w:szCs w:val="22"/>
              </w:rPr>
            </w:pPr>
          </w:p>
        </w:tc>
      </w:tr>
      <w:tr w:rsidR="002535E4" w:rsidRPr="002F467C" w14:paraId="1F34D9FE" w14:textId="77777777" w:rsidTr="004A2A63">
        <w:trPr>
          <w:trHeight w:val="720"/>
        </w:trPr>
        <w:tc>
          <w:tcPr>
            <w:tcW w:w="5211" w:type="dxa"/>
            <w:gridSpan w:val="2"/>
          </w:tcPr>
          <w:p w14:paraId="0E8C6169" w14:textId="77777777" w:rsidR="002535E4" w:rsidRPr="00230F35" w:rsidRDefault="002535E4" w:rsidP="004A2A63">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Marker’s Signature</w:t>
            </w:r>
            <w:r>
              <w:rPr>
                <w:rFonts w:ascii="Arial" w:hAnsi="Arial" w:cs="Arial"/>
                <w:bCs/>
                <w:sz w:val="22"/>
                <w:szCs w:val="22"/>
              </w:rPr>
              <w:t>:</w:t>
            </w:r>
          </w:p>
        </w:tc>
        <w:tc>
          <w:tcPr>
            <w:tcW w:w="3645" w:type="dxa"/>
            <w:gridSpan w:val="3"/>
          </w:tcPr>
          <w:p w14:paraId="3A81C379" w14:textId="77777777" w:rsidR="002535E4" w:rsidRPr="00230F35" w:rsidRDefault="002535E4" w:rsidP="004A2A63">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Date:</w:t>
            </w:r>
          </w:p>
        </w:tc>
      </w:tr>
      <w:tr w:rsidR="002535E4" w:rsidRPr="002F467C" w14:paraId="11A5077E" w14:textId="77777777" w:rsidTr="004A2A63">
        <w:trPr>
          <w:trHeight w:val="720"/>
        </w:trPr>
        <w:tc>
          <w:tcPr>
            <w:tcW w:w="8856" w:type="dxa"/>
            <w:gridSpan w:val="5"/>
          </w:tcPr>
          <w:p w14:paraId="499BA15E" w14:textId="77777777" w:rsidR="002535E4" w:rsidRPr="00B34964" w:rsidRDefault="002535E4" w:rsidP="004A2A63">
            <w:pPr>
              <w:rPr>
                <w:rFonts w:ascii="Arial" w:hAnsi="Arial" w:cs="Arial"/>
                <w:b/>
                <w:sz w:val="22"/>
                <w:szCs w:val="22"/>
              </w:rPr>
            </w:pPr>
            <w:r w:rsidRPr="00B34964">
              <w:rPr>
                <w:rFonts w:ascii="Arial" w:hAnsi="Arial" w:cs="Arial"/>
                <w:b/>
                <w:sz w:val="22"/>
                <w:szCs w:val="22"/>
              </w:rPr>
              <w:t>External Examiner’s comments (if relevant)</w:t>
            </w:r>
          </w:p>
          <w:p w14:paraId="728A608C" w14:textId="77777777" w:rsidR="002535E4" w:rsidRPr="00230F35" w:rsidRDefault="002535E4" w:rsidP="004A2A63">
            <w:pPr>
              <w:pStyle w:val="NormalWeb"/>
              <w:spacing w:before="0" w:beforeAutospacing="0" w:after="0" w:afterAutospacing="0"/>
              <w:ind w:right="-334"/>
              <w:rPr>
                <w:rFonts w:ascii="Arial" w:hAnsi="Arial" w:cs="Arial"/>
                <w:bCs/>
                <w:sz w:val="22"/>
                <w:szCs w:val="22"/>
              </w:rPr>
            </w:pPr>
          </w:p>
          <w:p w14:paraId="41A6CD0D" w14:textId="77777777" w:rsidR="002535E4" w:rsidRPr="00230F35" w:rsidRDefault="002535E4" w:rsidP="004A2A63">
            <w:pPr>
              <w:pStyle w:val="NormalWeb"/>
              <w:spacing w:before="0" w:beforeAutospacing="0" w:after="0" w:afterAutospacing="0"/>
              <w:ind w:right="-334"/>
              <w:rPr>
                <w:rFonts w:ascii="Arial" w:hAnsi="Arial" w:cs="Arial"/>
                <w:bCs/>
                <w:sz w:val="22"/>
                <w:szCs w:val="22"/>
              </w:rPr>
            </w:pPr>
          </w:p>
          <w:p w14:paraId="37153EAB" w14:textId="77777777" w:rsidR="002535E4" w:rsidRPr="00230F35" w:rsidRDefault="002535E4" w:rsidP="004A2A63">
            <w:pPr>
              <w:pStyle w:val="NormalWeb"/>
              <w:spacing w:before="0" w:beforeAutospacing="0" w:after="0" w:afterAutospacing="0"/>
              <w:ind w:right="-334"/>
              <w:rPr>
                <w:rFonts w:ascii="Arial" w:hAnsi="Arial" w:cs="Arial"/>
                <w:bCs/>
                <w:sz w:val="22"/>
                <w:szCs w:val="22"/>
              </w:rPr>
            </w:pPr>
          </w:p>
          <w:p w14:paraId="451202E2" w14:textId="77777777" w:rsidR="002535E4" w:rsidRPr="00230F35" w:rsidRDefault="002535E4" w:rsidP="004A2A63">
            <w:pPr>
              <w:pStyle w:val="NormalWeb"/>
              <w:spacing w:before="0" w:beforeAutospacing="0" w:after="0" w:afterAutospacing="0"/>
              <w:ind w:right="-334"/>
              <w:rPr>
                <w:rFonts w:ascii="Arial" w:hAnsi="Arial" w:cs="Arial"/>
                <w:bCs/>
                <w:sz w:val="22"/>
                <w:szCs w:val="22"/>
              </w:rPr>
            </w:pPr>
          </w:p>
          <w:p w14:paraId="5F056CFE" w14:textId="77777777" w:rsidR="002535E4" w:rsidRPr="00230F35" w:rsidRDefault="002535E4" w:rsidP="004A2A63">
            <w:pPr>
              <w:pStyle w:val="NormalWeb"/>
              <w:spacing w:before="0" w:beforeAutospacing="0" w:after="0" w:afterAutospacing="0"/>
              <w:ind w:right="-334"/>
              <w:rPr>
                <w:rFonts w:ascii="Arial" w:hAnsi="Arial" w:cs="Arial"/>
                <w:bCs/>
                <w:sz w:val="22"/>
                <w:szCs w:val="22"/>
              </w:rPr>
            </w:pPr>
          </w:p>
          <w:p w14:paraId="6E3344C1" w14:textId="77777777" w:rsidR="002535E4" w:rsidRPr="00230F35" w:rsidRDefault="002535E4" w:rsidP="004A2A63">
            <w:pPr>
              <w:pStyle w:val="NormalWeb"/>
              <w:spacing w:before="0" w:beforeAutospacing="0" w:after="0" w:afterAutospacing="0"/>
              <w:ind w:right="-334"/>
              <w:rPr>
                <w:rFonts w:ascii="Arial" w:hAnsi="Arial" w:cs="Arial"/>
                <w:bCs/>
                <w:sz w:val="22"/>
                <w:szCs w:val="22"/>
              </w:rPr>
            </w:pPr>
          </w:p>
          <w:p w14:paraId="3FE1A350" w14:textId="77777777" w:rsidR="002535E4" w:rsidRPr="00230F35" w:rsidRDefault="002535E4" w:rsidP="004A2A63">
            <w:pPr>
              <w:pStyle w:val="NormalWeb"/>
              <w:spacing w:before="0" w:beforeAutospacing="0" w:after="0" w:afterAutospacing="0"/>
              <w:ind w:right="-334"/>
              <w:rPr>
                <w:rFonts w:ascii="Arial" w:hAnsi="Arial" w:cs="Arial"/>
                <w:bCs/>
                <w:sz w:val="22"/>
                <w:szCs w:val="22"/>
              </w:rPr>
            </w:pPr>
          </w:p>
          <w:p w14:paraId="4E431000" w14:textId="77777777" w:rsidR="002535E4" w:rsidRPr="00230F35" w:rsidRDefault="002535E4" w:rsidP="004A2A63">
            <w:pPr>
              <w:pStyle w:val="NormalWeb"/>
              <w:spacing w:before="0" w:beforeAutospacing="0" w:after="0" w:afterAutospacing="0"/>
              <w:ind w:right="-334"/>
              <w:rPr>
                <w:rFonts w:ascii="Arial" w:hAnsi="Arial" w:cs="Arial"/>
                <w:bCs/>
                <w:sz w:val="22"/>
                <w:szCs w:val="22"/>
              </w:rPr>
            </w:pPr>
          </w:p>
          <w:p w14:paraId="7DC9A4F7" w14:textId="77777777" w:rsidR="002535E4" w:rsidRDefault="002535E4" w:rsidP="004A2A63">
            <w:pPr>
              <w:pStyle w:val="NormalWeb"/>
              <w:spacing w:before="0" w:beforeAutospacing="0" w:after="0" w:afterAutospacing="0"/>
              <w:ind w:right="-334"/>
              <w:rPr>
                <w:rFonts w:ascii="Arial" w:hAnsi="Arial" w:cs="Arial"/>
                <w:bCs/>
                <w:sz w:val="22"/>
                <w:szCs w:val="22"/>
              </w:rPr>
            </w:pPr>
          </w:p>
          <w:p w14:paraId="3BCA972F" w14:textId="77777777" w:rsidR="002535E4" w:rsidRPr="00230F35" w:rsidRDefault="002535E4" w:rsidP="004A2A63">
            <w:pPr>
              <w:pStyle w:val="NormalWeb"/>
              <w:spacing w:before="0" w:beforeAutospacing="0" w:after="0" w:afterAutospacing="0"/>
              <w:ind w:right="-334"/>
              <w:rPr>
                <w:rFonts w:ascii="Arial" w:hAnsi="Arial" w:cs="Arial"/>
                <w:bCs/>
                <w:sz w:val="22"/>
                <w:szCs w:val="22"/>
              </w:rPr>
            </w:pPr>
          </w:p>
          <w:p w14:paraId="6616BEDD" w14:textId="77777777" w:rsidR="002535E4" w:rsidRPr="00230F35" w:rsidRDefault="002535E4" w:rsidP="004A2A63">
            <w:pPr>
              <w:pStyle w:val="NormalWeb"/>
              <w:spacing w:before="0" w:beforeAutospacing="0" w:after="0" w:afterAutospacing="0"/>
              <w:ind w:right="-334"/>
              <w:rPr>
                <w:rFonts w:ascii="Arial" w:hAnsi="Arial" w:cs="Arial"/>
                <w:bCs/>
                <w:sz w:val="22"/>
                <w:szCs w:val="22"/>
              </w:rPr>
            </w:pPr>
          </w:p>
        </w:tc>
      </w:tr>
      <w:tr w:rsidR="002535E4" w:rsidRPr="002F467C" w14:paraId="25925B93" w14:textId="77777777" w:rsidTr="004A2A63">
        <w:trPr>
          <w:trHeight w:val="720"/>
        </w:trPr>
        <w:tc>
          <w:tcPr>
            <w:tcW w:w="5211" w:type="dxa"/>
            <w:gridSpan w:val="2"/>
          </w:tcPr>
          <w:p w14:paraId="031D3323" w14:textId="77777777" w:rsidR="002535E4" w:rsidRPr="00230F35" w:rsidRDefault="002535E4" w:rsidP="004A2A63">
            <w:pPr>
              <w:rPr>
                <w:rFonts w:ascii="Arial" w:hAnsi="Arial" w:cs="Arial"/>
                <w:sz w:val="22"/>
                <w:szCs w:val="22"/>
              </w:rPr>
            </w:pPr>
            <w:r w:rsidRPr="00230F35">
              <w:rPr>
                <w:rFonts w:ascii="Arial" w:hAnsi="Arial" w:cs="Arial"/>
                <w:sz w:val="22"/>
                <w:szCs w:val="22"/>
              </w:rPr>
              <w:t>External Examiner’s Signature:</w:t>
            </w:r>
          </w:p>
        </w:tc>
        <w:tc>
          <w:tcPr>
            <w:tcW w:w="3645" w:type="dxa"/>
            <w:gridSpan w:val="3"/>
          </w:tcPr>
          <w:p w14:paraId="123F6856" w14:textId="77777777" w:rsidR="002535E4" w:rsidRPr="00230F35" w:rsidRDefault="002535E4" w:rsidP="004A2A63">
            <w:pPr>
              <w:rPr>
                <w:rFonts w:ascii="Arial" w:hAnsi="Arial" w:cs="Arial"/>
                <w:sz w:val="22"/>
                <w:szCs w:val="22"/>
              </w:rPr>
            </w:pPr>
            <w:r w:rsidRPr="00230F35">
              <w:rPr>
                <w:rFonts w:ascii="Arial" w:hAnsi="Arial" w:cs="Arial"/>
                <w:sz w:val="22"/>
                <w:szCs w:val="22"/>
              </w:rPr>
              <w:t>Date:</w:t>
            </w:r>
          </w:p>
        </w:tc>
      </w:tr>
    </w:tbl>
    <w:p w14:paraId="7ACFE6F2" w14:textId="77777777" w:rsidR="002535E4" w:rsidRDefault="002535E4" w:rsidP="002535E4">
      <w:pPr>
        <w:jc w:val="both"/>
        <w:rPr>
          <w:rFonts w:ascii="Arial" w:eastAsia="Helvetica" w:hAnsi="Arial" w:cs="Arial"/>
          <w:i/>
        </w:rPr>
      </w:pPr>
    </w:p>
    <w:p w14:paraId="14DBDC3C" w14:textId="77777777" w:rsidR="002535E4" w:rsidRDefault="002535E4" w:rsidP="002535E4">
      <w:pPr>
        <w:jc w:val="both"/>
        <w:rPr>
          <w:rFonts w:ascii="Arial" w:eastAsia="Helvetica" w:hAnsi="Arial" w:cs="Arial"/>
          <w:i/>
        </w:rPr>
      </w:pPr>
    </w:p>
    <w:p w14:paraId="0FA4C6D0" w14:textId="7B27481A" w:rsidR="00AB6809" w:rsidRPr="008A2888" w:rsidRDefault="00CA2E86" w:rsidP="008A2888">
      <w:pPr>
        <w:spacing w:line="480" w:lineRule="auto"/>
        <w:jc w:val="both"/>
        <w:rPr>
          <w:rFonts w:ascii="Arial" w:hAnsi="Arial" w:cs="Arial"/>
        </w:rPr>
      </w:pPr>
      <w:r w:rsidRPr="008A2888">
        <w:rPr>
          <w:rFonts w:ascii="Arial" w:hAnsi="Arial" w:cs="Arial"/>
        </w:rPr>
        <w:lastRenderedPageBreak/>
        <w:t>This essay will</w:t>
      </w:r>
      <w:r w:rsidR="00AB6809" w:rsidRPr="008A2888">
        <w:rPr>
          <w:rFonts w:ascii="Arial" w:hAnsi="Arial" w:cs="Arial"/>
        </w:rPr>
        <w:t xml:space="preserve"> critically</w:t>
      </w:r>
      <w:r w:rsidRPr="008A2888">
        <w:rPr>
          <w:rFonts w:ascii="Arial" w:hAnsi="Arial" w:cs="Arial"/>
        </w:rPr>
        <w:t xml:space="preserve"> review Jun</w:t>
      </w:r>
      <w:r w:rsidR="00AB6809" w:rsidRPr="008A2888">
        <w:rPr>
          <w:rFonts w:ascii="Arial" w:hAnsi="Arial" w:cs="Arial"/>
        </w:rPr>
        <w:t xml:space="preserve">g’s </w:t>
      </w:r>
      <w:r w:rsidR="00AB6809" w:rsidRPr="008A2888">
        <w:rPr>
          <w:rFonts w:ascii="Arial" w:hAnsi="Arial" w:cs="Arial"/>
          <w:i/>
        </w:rPr>
        <w:t>Flying Saucers: A Modern Myth of Things Seen in the Skies</w:t>
      </w:r>
      <w:r w:rsidR="00AB6809" w:rsidRPr="008A2888">
        <w:rPr>
          <w:rFonts w:ascii="Arial" w:hAnsi="Arial" w:cs="Arial"/>
        </w:rPr>
        <w:t xml:space="preserve">. The book was first published as </w:t>
      </w:r>
      <w:r w:rsidR="00AB6809" w:rsidRPr="008A2888">
        <w:rPr>
          <w:rFonts w:ascii="Arial" w:hAnsi="Arial" w:cs="Arial"/>
          <w:i/>
        </w:rPr>
        <w:t xml:space="preserve">Ein </w:t>
      </w:r>
      <w:proofErr w:type="spellStart"/>
      <w:r w:rsidR="00AB6809" w:rsidRPr="008A2888">
        <w:rPr>
          <w:rFonts w:ascii="Arial" w:hAnsi="Arial" w:cs="Arial"/>
          <w:i/>
        </w:rPr>
        <w:t>moderner</w:t>
      </w:r>
      <w:proofErr w:type="spellEnd"/>
      <w:r w:rsidR="00AB6809" w:rsidRPr="008A2888">
        <w:rPr>
          <w:rFonts w:ascii="Arial" w:hAnsi="Arial" w:cs="Arial"/>
          <w:i/>
        </w:rPr>
        <w:t xml:space="preserve"> </w:t>
      </w:r>
      <w:proofErr w:type="spellStart"/>
      <w:r w:rsidR="00AB6809" w:rsidRPr="008A2888">
        <w:rPr>
          <w:rFonts w:ascii="Arial" w:hAnsi="Arial" w:cs="Arial"/>
          <w:i/>
        </w:rPr>
        <w:t>Mythus</w:t>
      </w:r>
      <w:proofErr w:type="spellEnd"/>
      <w:r w:rsidR="00AB6809" w:rsidRPr="008A2888">
        <w:rPr>
          <w:rFonts w:ascii="Arial" w:hAnsi="Arial" w:cs="Arial"/>
          <w:i/>
        </w:rPr>
        <w:t xml:space="preserve">: Von </w:t>
      </w:r>
      <w:proofErr w:type="spellStart"/>
      <w:r w:rsidR="00AB6809" w:rsidRPr="008A2888">
        <w:rPr>
          <w:rFonts w:ascii="Arial" w:hAnsi="Arial" w:cs="Arial"/>
          <w:i/>
        </w:rPr>
        <w:t>Dingen</w:t>
      </w:r>
      <w:proofErr w:type="spellEnd"/>
      <w:r w:rsidR="00AB6809" w:rsidRPr="008A2888">
        <w:rPr>
          <w:rFonts w:ascii="Arial" w:hAnsi="Arial" w:cs="Arial"/>
          <w:i/>
        </w:rPr>
        <w:t xml:space="preserve">, die am Himmel </w:t>
      </w:r>
      <w:proofErr w:type="spellStart"/>
      <w:r w:rsidR="00AB6809" w:rsidRPr="008A2888">
        <w:rPr>
          <w:rFonts w:ascii="Arial" w:hAnsi="Arial" w:cs="Arial"/>
          <w:i/>
        </w:rPr>
        <w:t>gesehen</w:t>
      </w:r>
      <w:proofErr w:type="spellEnd"/>
      <w:r w:rsidR="00AB6809" w:rsidRPr="008A2888">
        <w:rPr>
          <w:rFonts w:ascii="Arial" w:hAnsi="Arial" w:cs="Arial"/>
          <w:i/>
        </w:rPr>
        <w:t xml:space="preserve"> warden </w:t>
      </w:r>
      <w:r w:rsidR="00AB6809" w:rsidRPr="008A2888">
        <w:rPr>
          <w:rFonts w:ascii="Arial" w:hAnsi="Arial" w:cs="Arial"/>
        </w:rPr>
        <w:t xml:space="preserve">in 1958. This essay will use the English translation from Roderick Main’s text </w:t>
      </w:r>
      <w:r w:rsidR="00AB6809" w:rsidRPr="008A2888">
        <w:rPr>
          <w:rFonts w:ascii="Arial" w:hAnsi="Arial" w:cs="Arial"/>
          <w:i/>
        </w:rPr>
        <w:t>Jung on Synchronicity and the Paranormal.</w:t>
      </w:r>
      <w:r w:rsidR="00AB6809" w:rsidRPr="008A2888">
        <w:rPr>
          <w:rStyle w:val="FootnoteReference"/>
          <w:rFonts w:ascii="Arial" w:hAnsi="Arial" w:cs="Arial"/>
          <w:i/>
        </w:rPr>
        <w:footnoteReference w:id="1"/>
      </w:r>
      <w:r w:rsidR="00AB6809" w:rsidRPr="008A2888">
        <w:rPr>
          <w:rFonts w:ascii="Arial" w:hAnsi="Arial" w:cs="Arial"/>
          <w:i/>
        </w:rPr>
        <w:t xml:space="preserve"> </w:t>
      </w:r>
      <w:r w:rsidR="002649E5" w:rsidRPr="008A2888">
        <w:rPr>
          <w:rFonts w:ascii="Arial" w:hAnsi="Arial" w:cs="Arial"/>
        </w:rPr>
        <w:t>Jung wrote this essay as a means to clarify his s</w:t>
      </w:r>
      <w:r w:rsidR="003D1CB9" w:rsidRPr="008A2888">
        <w:rPr>
          <w:rFonts w:ascii="Arial" w:hAnsi="Arial" w:cs="Arial"/>
        </w:rPr>
        <w:t xml:space="preserve">tance on the nature of UFO’s in their psychic nature only because ‘as a psychologist’ he </w:t>
      </w:r>
      <w:r w:rsidR="008D1594" w:rsidRPr="008A2888">
        <w:rPr>
          <w:rFonts w:ascii="Arial" w:hAnsi="Arial" w:cs="Arial"/>
        </w:rPr>
        <w:t>wa</w:t>
      </w:r>
      <w:r w:rsidR="003D1CB9" w:rsidRPr="008A2888">
        <w:rPr>
          <w:rFonts w:ascii="Arial" w:hAnsi="Arial" w:cs="Arial"/>
        </w:rPr>
        <w:t>s ‘not qualified to contribute to… the question of the physical reality of UFO’s</w:t>
      </w:r>
      <w:r w:rsidR="008E6439" w:rsidRPr="008A2888">
        <w:rPr>
          <w:rFonts w:ascii="Arial" w:hAnsi="Arial" w:cs="Arial"/>
        </w:rPr>
        <w:t>.</w:t>
      </w:r>
      <w:r w:rsidR="003D1CB9" w:rsidRPr="008A2888">
        <w:rPr>
          <w:rFonts w:ascii="Arial" w:hAnsi="Arial" w:cs="Arial"/>
        </w:rPr>
        <w:t>’</w:t>
      </w:r>
      <w:r w:rsidR="003D1CB9" w:rsidRPr="008A2888">
        <w:rPr>
          <w:rStyle w:val="FootnoteReference"/>
          <w:rFonts w:ascii="Arial" w:hAnsi="Arial" w:cs="Arial"/>
        </w:rPr>
        <w:footnoteReference w:id="2"/>
      </w:r>
      <w:r w:rsidR="008E6439" w:rsidRPr="008A2888">
        <w:rPr>
          <w:rFonts w:ascii="Arial" w:hAnsi="Arial" w:cs="Arial"/>
        </w:rPr>
        <w:t xml:space="preserve"> Therefore, Jung’s intent in the text is clear: to explore the different psychological meanings </w:t>
      </w:r>
      <w:r w:rsidR="0001417B" w:rsidRPr="008A2888">
        <w:rPr>
          <w:rFonts w:ascii="Arial" w:hAnsi="Arial" w:cs="Arial"/>
        </w:rPr>
        <w:t>surrounding</w:t>
      </w:r>
      <w:r w:rsidR="008E6439" w:rsidRPr="008A2888">
        <w:rPr>
          <w:rFonts w:ascii="Arial" w:hAnsi="Arial" w:cs="Arial"/>
        </w:rPr>
        <w:t xml:space="preserve"> UFO’s and nothing more. Jung explores UFO’s in relation to multiple aspects </w:t>
      </w:r>
      <w:r w:rsidR="00B66D1B" w:rsidRPr="008A2888">
        <w:rPr>
          <w:rFonts w:ascii="Arial" w:hAnsi="Arial" w:cs="Arial"/>
        </w:rPr>
        <w:t>of human psyche including religious beliefs, archetypes, collective consciousness and synchronicity. This essay will first provide an overview of Jung’s essay on Flying Saucers and will consider the wider place for this essay in the period which Jung was writing</w:t>
      </w:r>
      <w:r w:rsidR="008D1594" w:rsidRPr="008A2888">
        <w:rPr>
          <w:rFonts w:ascii="Arial" w:hAnsi="Arial" w:cs="Arial"/>
        </w:rPr>
        <w:t xml:space="preserve"> in</w:t>
      </w:r>
      <w:r w:rsidR="00B66D1B" w:rsidRPr="008A2888">
        <w:rPr>
          <w:rFonts w:ascii="Arial" w:hAnsi="Arial" w:cs="Arial"/>
        </w:rPr>
        <w:t xml:space="preserve"> plus the context of this essay in regards to Jung’s other work. Next, this essay will analyse what Jung’s essay on Flying Saucers reveals about his attitude towards modern mythology. </w:t>
      </w:r>
      <w:r w:rsidR="006B22D4" w:rsidRPr="008A2888">
        <w:rPr>
          <w:rFonts w:ascii="Arial" w:hAnsi="Arial" w:cs="Arial"/>
        </w:rPr>
        <w:t xml:space="preserve">This essay will show </w:t>
      </w:r>
      <w:r w:rsidR="00B66D1B" w:rsidRPr="008A2888">
        <w:rPr>
          <w:rFonts w:ascii="Arial" w:hAnsi="Arial" w:cs="Arial"/>
        </w:rPr>
        <w:t xml:space="preserve">Jung’s attitude towards modern mythology in regards to three distinct points. The first point will be that Jung believed there was a decline in religious beliefs and thus an increase in modern mythology like Flying Saucers. Next, that Jung shows the reader that the creations of modern mythology directly teach us about human psyche, which he calls </w:t>
      </w:r>
      <w:r w:rsidR="00B66D1B" w:rsidRPr="008A2888">
        <w:rPr>
          <w:rFonts w:ascii="Arial" w:hAnsi="Arial" w:cs="Arial"/>
          <w:i/>
        </w:rPr>
        <w:t xml:space="preserve">archetypes. </w:t>
      </w:r>
      <w:r w:rsidR="00B66D1B" w:rsidRPr="008A2888">
        <w:rPr>
          <w:rFonts w:ascii="Arial" w:hAnsi="Arial" w:cs="Arial"/>
        </w:rPr>
        <w:t>Finally,</w:t>
      </w:r>
      <w:r w:rsidR="006B22D4" w:rsidRPr="008A2888">
        <w:rPr>
          <w:rFonts w:ascii="Arial" w:hAnsi="Arial" w:cs="Arial"/>
        </w:rPr>
        <w:t xml:space="preserve"> that Jung uses modern mythology to begin a discussion on collective consciousness and synchronicity and that modern mythology is directly correlated with the increase in the collective consciousness. </w:t>
      </w:r>
      <w:r w:rsidR="00B66D1B" w:rsidRPr="008A2888">
        <w:rPr>
          <w:rFonts w:ascii="Arial" w:hAnsi="Arial" w:cs="Arial"/>
        </w:rPr>
        <w:t xml:space="preserve"> </w:t>
      </w:r>
      <w:r w:rsidR="006B22D4" w:rsidRPr="008A2888">
        <w:rPr>
          <w:rFonts w:ascii="Arial" w:hAnsi="Arial" w:cs="Arial"/>
        </w:rPr>
        <w:t>On the whole, this essay will show that Jung has an attitude of curiosity and academic interest towards modern mythology.</w:t>
      </w:r>
    </w:p>
    <w:p w14:paraId="7BC57C8F" w14:textId="1FEA358F" w:rsidR="006B22D4" w:rsidRPr="008A2888" w:rsidRDefault="006B22D4" w:rsidP="008A2888">
      <w:pPr>
        <w:spacing w:line="480" w:lineRule="auto"/>
        <w:jc w:val="both"/>
        <w:rPr>
          <w:rFonts w:ascii="Arial" w:hAnsi="Arial" w:cs="Arial"/>
        </w:rPr>
      </w:pPr>
    </w:p>
    <w:p w14:paraId="77156904" w14:textId="433C862F" w:rsidR="006B22D4" w:rsidRPr="008A2888" w:rsidRDefault="006B22D4" w:rsidP="008A2888">
      <w:pPr>
        <w:spacing w:line="480" w:lineRule="auto"/>
        <w:jc w:val="both"/>
        <w:rPr>
          <w:rFonts w:ascii="Arial" w:hAnsi="Arial" w:cs="Arial"/>
        </w:rPr>
      </w:pPr>
      <w:r w:rsidRPr="008A2888">
        <w:rPr>
          <w:rFonts w:ascii="Arial" w:hAnsi="Arial" w:cs="Arial"/>
        </w:rPr>
        <w:t xml:space="preserve">This first section of the essay will </w:t>
      </w:r>
      <w:r w:rsidR="00692924" w:rsidRPr="008A2888">
        <w:rPr>
          <w:rFonts w:ascii="Arial" w:hAnsi="Arial" w:cs="Arial"/>
        </w:rPr>
        <w:t>reflect</w:t>
      </w:r>
      <w:r w:rsidRPr="008A2888">
        <w:rPr>
          <w:rFonts w:ascii="Arial" w:hAnsi="Arial" w:cs="Arial"/>
        </w:rPr>
        <w:t xml:space="preserve"> </w:t>
      </w:r>
      <w:r w:rsidR="00692924" w:rsidRPr="008A2888">
        <w:rPr>
          <w:rFonts w:ascii="Arial" w:hAnsi="Arial" w:cs="Arial"/>
        </w:rPr>
        <w:t xml:space="preserve">on </w:t>
      </w:r>
      <w:r w:rsidRPr="008A2888">
        <w:rPr>
          <w:rFonts w:ascii="Arial" w:hAnsi="Arial" w:cs="Arial"/>
        </w:rPr>
        <w:t xml:space="preserve">the general </w:t>
      </w:r>
      <w:r w:rsidR="00692924" w:rsidRPr="008A2888">
        <w:rPr>
          <w:rFonts w:ascii="Arial" w:hAnsi="Arial" w:cs="Arial"/>
        </w:rPr>
        <w:t>impression</w:t>
      </w:r>
      <w:r w:rsidRPr="008A2888">
        <w:rPr>
          <w:rFonts w:ascii="Arial" w:hAnsi="Arial" w:cs="Arial"/>
        </w:rPr>
        <w:t xml:space="preserve"> of Jung and his essay on Flying Saucers.</w:t>
      </w:r>
      <w:r w:rsidR="006217B0" w:rsidRPr="008A2888">
        <w:rPr>
          <w:rFonts w:ascii="Arial" w:hAnsi="Arial" w:cs="Arial"/>
        </w:rPr>
        <w:t xml:space="preserve"> Jung’s paper </w:t>
      </w:r>
      <w:r w:rsidR="005C2A21" w:rsidRPr="008A2888">
        <w:rPr>
          <w:rFonts w:ascii="Arial" w:hAnsi="Arial" w:cs="Arial"/>
        </w:rPr>
        <w:t>wa</w:t>
      </w:r>
      <w:r w:rsidR="006217B0" w:rsidRPr="008A2888">
        <w:rPr>
          <w:rFonts w:ascii="Arial" w:hAnsi="Arial" w:cs="Arial"/>
        </w:rPr>
        <w:t xml:space="preserve">s dealing with his view on what </w:t>
      </w:r>
      <w:r w:rsidR="005C2A21" w:rsidRPr="008A2888">
        <w:rPr>
          <w:rFonts w:ascii="Arial" w:hAnsi="Arial" w:cs="Arial"/>
        </w:rPr>
        <w:t xml:space="preserve">UFO’s are and </w:t>
      </w:r>
      <w:r w:rsidR="006217B0" w:rsidRPr="008A2888">
        <w:rPr>
          <w:rFonts w:ascii="Arial" w:hAnsi="Arial" w:cs="Arial"/>
        </w:rPr>
        <w:t xml:space="preserve">this was </w:t>
      </w:r>
      <w:r w:rsidR="005C2A21" w:rsidRPr="008A2888">
        <w:rPr>
          <w:rFonts w:ascii="Arial" w:hAnsi="Arial" w:cs="Arial"/>
        </w:rPr>
        <w:t xml:space="preserve">directly </w:t>
      </w:r>
      <w:r w:rsidR="006217B0" w:rsidRPr="008A2888">
        <w:rPr>
          <w:rFonts w:ascii="Arial" w:hAnsi="Arial" w:cs="Arial"/>
        </w:rPr>
        <w:t xml:space="preserve">in response to the huge rise in UFO sightings across the world. </w:t>
      </w:r>
      <w:r w:rsidR="005C2A21" w:rsidRPr="008A2888">
        <w:rPr>
          <w:rFonts w:ascii="Arial" w:hAnsi="Arial" w:cs="Arial"/>
        </w:rPr>
        <w:t>He recognises that the topic is hugely controversial and is thus fully aware of the huge personal ‘risk’</w:t>
      </w:r>
      <w:r w:rsidR="005C2A21" w:rsidRPr="008A2888">
        <w:rPr>
          <w:rStyle w:val="FootnoteReference"/>
          <w:rFonts w:ascii="Arial" w:hAnsi="Arial" w:cs="Arial"/>
        </w:rPr>
        <w:footnoteReference w:id="3"/>
      </w:r>
      <w:r w:rsidR="005C2A21" w:rsidRPr="008A2888">
        <w:rPr>
          <w:rFonts w:ascii="Arial" w:hAnsi="Arial" w:cs="Arial"/>
        </w:rPr>
        <w:t xml:space="preserve"> he is taking</w:t>
      </w:r>
      <w:r w:rsidR="00692924" w:rsidRPr="008A2888">
        <w:rPr>
          <w:rFonts w:ascii="Arial" w:hAnsi="Arial" w:cs="Arial"/>
        </w:rPr>
        <w:t>,</w:t>
      </w:r>
      <w:r w:rsidR="005C2A21" w:rsidRPr="008A2888">
        <w:rPr>
          <w:rFonts w:ascii="Arial" w:hAnsi="Arial" w:cs="Arial"/>
        </w:rPr>
        <w:t xml:space="preserve"> especially as he wanted to remain established as a respected scientist. The text is, arguably, target</w:t>
      </w:r>
      <w:r w:rsidR="00692924" w:rsidRPr="008A2888">
        <w:rPr>
          <w:rFonts w:ascii="Arial" w:hAnsi="Arial" w:cs="Arial"/>
        </w:rPr>
        <w:t>ed</w:t>
      </w:r>
      <w:r w:rsidR="005C2A21" w:rsidRPr="008A2888">
        <w:rPr>
          <w:rFonts w:ascii="Arial" w:hAnsi="Arial" w:cs="Arial"/>
        </w:rPr>
        <w:t xml:space="preserve"> </w:t>
      </w:r>
      <w:r w:rsidR="00692924" w:rsidRPr="008A2888">
        <w:rPr>
          <w:rFonts w:ascii="Arial" w:hAnsi="Arial" w:cs="Arial"/>
        </w:rPr>
        <w:t>at</w:t>
      </w:r>
      <w:r w:rsidR="005C2A21" w:rsidRPr="008A2888">
        <w:rPr>
          <w:rFonts w:ascii="Arial" w:hAnsi="Arial" w:cs="Arial"/>
        </w:rPr>
        <w:t xml:space="preserve"> anyone who may so wish to read it. Jung does not use overtly academic language, nor does he use complicated theories. In fact, it could be contended, Jung simplifies his ideas so as to make it accessible to everyone. For example, he offers an ‘i.e.’</w:t>
      </w:r>
      <w:r w:rsidR="005C2A21" w:rsidRPr="008A2888">
        <w:rPr>
          <w:rStyle w:val="FootnoteReference"/>
          <w:rFonts w:ascii="Arial" w:hAnsi="Arial" w:cs="Arial"/>
        </w:rPr>
        <w:footnoteReference w:id="4"/>
      </w:r>
      <w:r w:rsidR="005C2A21" w:rsidRPr="008A2888">
        <w:rPr>
          <w:rFonts w:ascii="Arial" w:hAnsi="Arial" w:cs="Arial"/>
        </w:rPr>
        <w:t xml:space="preserve"> after using the word ‘synchronistic’ in order to explain the word. Anyone familiar with Jung’s academic word would know a huge amount about synchronicity and its definition</w:t>
      </w:r>
      <w:r w:rsidR="001C5347" w:rsidRPr="008A2888">
        <w:rPr>
          <w:rFonts w:ascii="Arial" w:hAnsi="Arial" w:cs="Arial"/>
        </w:rPr>
        <w:t>,</w:t>
      </w:r>
      <w:r w:rsidR="005C2A21" w:rsidRPr="008A2888">
        <w:rPr>
          <w:rFonts w:ascii="Arial" w:hAnsi="Arial" w:cs="Arial"/>
        </w:rPr>
        <w:t xml:space="preserve"> therefore, it seems as though Jung intended for this work to be read widely. On a </w:t>
      </w:r>
      <w:proofErr w:type="spellStart"/>
      <w:r w:rsidR="005C2A21" w:rsidRPr="008A2888">
        <w:rPr>
          <w:rFonts w:ascii="Arial" w:hAnsi="Arial" w:cs="Arial"/>
        </w:rPr>
        <w:t>speculatory</w:t>
      </w:r>
      <w:proofErr w:type="spellEnd"/>
      <w:r w:rsidR="005C2A21" w:rsidRPr="008A2888">
        <w:rPr>
          <w:rFonts w:ascii="Arial" w:hAnsi="Arial" w:cs="Arial"/>
        </w:rPr>
        <w:t xml:space="preserve"> basis, this could be because he wanted to put some of the mass hysteria</w:t>
      </w:r>
      <w:r w:rsidR="00692924" w:rsidRPr="008A2888">
        <w:rPr>
          <w:rFonts w:ascii="Arial" w:hAnsi="Arial" w:cs="Arial"/>
        </w:rPr>
        <w:t xml:space="preserve"> surrounding UFO’s</w:t>
      </w:r>
      <w:r w:rsidR="005C2A21" w:rsidRPr="008A2888">
        <w:rPr>
          <w:rFonts w:ascii="Arial" w:hAnsi="Arial" w:cs="Arial"/>
        </w:rPr>
        <w:t xml:space="preserve"> at bay, or, because he wanted to help people understand their </w:t>
      </w:r>
      <w:r w:rsidR="008A2888">
        <w:rPr>
          <w:rFonts w:ascii="Arial" w:hAnsi="Arial" w:cs="Arial"/>
        </w:rPr>
        <w:t xml:space="preserve">own </w:t>
      </w:r>
      <w:r w:rsidR="005C2A21" w:rsidRPr="008A2888">
        <w:rPr>
          <w:rFonts w:ascii="Arial" w:hAnsi="Arial" w:cs="Arial"/>
        </w:rPr>
        <w:t>internal psyche so made the text readable by all. That being said, Jung was very aware of his stature</w:t>
      </w:r>
      <w:r w:rsidR="00692924" w:rsidRPr="008A2888">
        <w:rPr>
          <w:rFonts w:ascii="Arial" w:hAnsi="Arial" w:cs="Arial"/>
        </w:rPr>
        <w:t xml:space="preserve"> and kn</w:t>
      </w:r>
      <w:r w:rsidR="001E0670" w:rsidRPr="008A2888">
        <w:rPr>
          <w:rFonts w:ascii="Arial" w:hAnsi="Arial" w:cs="Arial"/>
        </w:rPr>
        <w:t>e</w:t>
      </w:r>
      <w:r w:rsidR="00692924" w:rsidRPr="008A2888">
        <w:rPr>
          <w:rFonts w:ascii="Arial" w:hAnsi="Arial" w:cs="Arial"/>
        </w:rPr>
        <w:t xml:space="preserve">w that </w:t>
      </w:r>
      <w:r w:rsidR="001E0670" w:rsidRPr="008A2888">
        <w:rPr>
          <w:rFonts w:ascii="Arial" w:hAnsi="Arial" w:cs="Arial"/>
        </w:rPr>
        <w:t>his name</w:t>
      </w:r>
      <w:r w:rsidR="00692924" w:rsidRPr="008A2888">
        <w:rPr>
          <w:rFonts w:ascii="Arial" w:hAnsi="Arial" w:cs="Arial"/>
        </w:rPr>
        <w:t xml:space="preserve"> alone would draw those at the top of scientific study to also read his work, because of this he airs on the side of caution and reiterates that ‘something is seen, but one doesn’t know what.’</w:t>
      </w:r>
      <w:r w:rsidR="00692924" w:rsidRPr="008A2888">
        <w:rPr>
          <w:rStyle w:val="FootnoteReference"/>
          <w:rFonts w:ascii="Arial" w:hAnsi="Arial" w:cs="Arial"/>
        </w:rPr>
        <w:footnoteReference w:id="5"/>
      </w:r>
      <w:r w:rsidR="00692924" w:rsidRPr="008A2888">
        <w:rPr>
          <w:rFonts w:ascii="Arial" w:hAnsi="Arial" w:cs="Arial"/>
        </w:rPr>
        <w:t xml:space="preserve"> Jung does not attempt to discuss what he thinks the UFO’s are. </w:t>
      </w:r>
      <w:r w:rsidR="001E0670" w:rsidRPr="008A2888">
        <w:rPr>
          <w:rFonts w:ascii="Arial" w:hAnsi="Arial" w:cs="Arial"/>
        </w:rPr>
        <w:t>This text was written towards the end of Jung’s life so the reader can be sure they are getting a pretty accurate understanding</w:t>
      </w:r>
      <w:r w:rsidR="001766CA" w:rsidRPr="008A2888">
        <w:rPr>
          <w:rFonts w:ascii="Arial" w:hAnsi="Arial" w:cs="Arial"/>
        </w:rPr>
        <w:t xml:space="preserve"> of Jung’s stance on the topic of flying saucers as it was unlikely to have changed in the 3 years before he died. </w:t>
      </w:r>
      <w:r w:rsidR="00233F39" w:rsidRPr="008A2888">
        <w:rPr>
          <w:rFonts w:ascii="Arial" w:hAnsi="Arial" w:cs="Arial"/>
        </w:rPr>
        <w:t>The general overview is that what a UFO actually is</w:t>
      </w:r>
      <w:r w:rsidR="001C5347" w:rsidRPr="008A2888">
        <w:rPr>
          <w:rFonts w:ascii="Arial" w:hAnsi="Arial" w:cs="Arial"/>
        </w:rPr>
        <w:t>,</w:t>
      </w:r>
      <w:r w:rsidR="00233F39" w:rsidRPr="008A2888">
        <w:rPr>
          <w:rFonts w:ascii="Arial" w:hAnsi="Arial" w:cs="Arial"/>
        </w:rPr>
        <w:t xml:space="preserve"> is irrelevant, what they represent </w:t>
      </w:r>
      <w:r w:rsidR="00233F39" w:rsidRPr="008A2888">
        <w:rPr>
          <w:rFonts w:ascii="Arial" w:hAnsi="Arial" w:cs="Arial"/>
        </w:rPr>
        <w:lastRenderedPageBreak/>
        <w:t>about human psyche is what is fascinating to Jung</w:t>
      </w:r>
      <w:r w:rsidR="001C5347" w:rsidRPr="008A2888">
        <w:rPr>
          <w:rFonts w:ascii="Arial" w:hAnsi="Arial" w:cs="Arial"/>
        </w:rPr>
        <w:t xml:space="preserve">, </w:t>
      </w:r>
      <w:r w:rsidR="00233F39" w:rsidRPr="008A2888">
        <w:rPr>
          <w:rFonts w:ascii="Arial" w:hAnsi="Arial" w:cs="Arial"/>
        </w:rPr>
        <w:t xml:space="preserve">and is the general tone of the paper. The next part of this essay will discuss what UFO’s and human psyche show about Jung’s attitude to modern mythology in further detail. </w:t>
      </w:r>
    </w:p>
    <w:p w14:paraId="79CB7125" w14:textId="30C9CCB9" w:rsidR="00CA2E86" w:rsidRPr="008A2888" w:rsidRDefault="00233F39" w:rsidP="008A2888">
      <w:pPr>
        <w:tabs>
          <w:tab w:val="left" w:pos="6936"/>
        </w:tabs>
        <w:spacing w:line="480" w:lineRule="auto"/>
        <w:jc w:val="both"/>
        <w:rPr>
          <w:rFonts w:ascii="Arial" w:hAnsi="Arial" w:cs="Arial"/>
        </w:rPr>
      </w:pPr>
      <w:r w:rsidRPr="008A2888">
        <w:rPr>
          <w:rFonts w:ascii="Arial" w:hAnsi="Arial" w:cs="Arial"/>
        </w:rPr>
        <w:tab/>
      </w:r>
    </w:p>
    <w:p w14:paraId="3E89CDEF" w14:textId="11711FC3" w:rsidR="00DF18E3" w:rsidRPr="008A2888" w:rsidRDefault="00233F39" w:rsidP="008A2888">
      <w:pPr>
        <w:tabs>
          <w:tab w:val="left" w:pos="6936"/>
        </w:tabs>
        <w:spacing w:line="480" w:lineRule="auto"/>
        <w:jc w:val="both"/>
        <w:rPr>
          <w:rFonts w:ascii="Arial" w:hAnsi="Arial" w:cs="Arial"/>
        </w:rPr>
      </w:pPr>
      <w:r w:rsidRPr="008A2888">
        <w:rPr>
          <w:rFonts w:ascii="Arial" w:hAnsi="Arial" w:cs="Arial"/>
        </w:rPr>
        <w:t xml:space="preserve">Jung finds flying saucers interesting </w:t>
      </w:r>
      <w:r w:rsidR="00CB6C8F" w:rsidRPr="008A2888">
        <w:rPr>
          <w:rFonts w:ascii="Arial" w:hAnsi="Arial" w:cs="Arial"/>
        </w:rPr>
        <w:t xml:space="preserve">because they’re an aspect of modern mythology that contribute to our knowledge of the human psyche. </w:t>
      </w:r>
      <w:r w:rsidR="00FF5BCF" w:rsidRPr="008A2888">
        <w:rPr>
          <w:rFonts w:ascii="Arial" w:hAnsi="Arial" w:cs="Arial"/>
        </w:rPr>
        <w:t>Jung suggests that the sightings are directly because of a decline in religion</w:t>
      </w:r>
      <w:r w:rsidR="003B1FBC" w:rsidRPr="008A2888">
        <w:rPr>
          <w:rFonts w:ascii="Arial" w:hAnsi="Arial" w:cs="Arial"/>
        </w:rPr>
        <w:t xml:space="preserve">. </w:t>
      </w:r>
      <w:r w:rsidR="00DF18E3" w:rsidRPr="008A2888">
        <w:rPr>
          <w:rFonts w:ascii="Arial" w:hAnsi="Arial" w:cs="Arial"/>
        </w:rPr>
        <w:t>He first attributes the decline of religion to a decline in the belief of a god or the mediator, he says it is now ‘on the point of evaporating</w:t>
      </w:r>
      <w:r w:rsidR="003B1FBC" w:rsidRPr="008A2888">
        <w:rPr>
          <w:rFonts w:ascii="Arial" w:hAnsi="Arial" w:cs="Arial"/>
        </w:rPr>
        <w:t>.</w:t>
      </w:r>
      <w:r w:rsidR="00DF18E3" w:rsidRPr="008A2888">
        <w:rPr>
          <w:rFonts w:ascii="Arial" w:hAnsi="Arial" w:cs="Arial"/>
        </w:rPr>
        <w:t>’</w:t>
      </w:r>
      <w:r w:rsidR="003C30FA" w:rsidRPr="008A2888">
        <w:rPr>
          <w:rStyle w:val="FootnoteReference"/>
          <w:rFonts w:ascii="Arial" w:hAnsi="Arial" w:cs="Arial"/>
        </w:rPr>
        <w:footnoteReference w:id="6"/>
      </w:r>
      <w:r w:rsidR="003B1FBC" w:rsidRPr="008A2888">
        <w:rPr>
          <w:rFonts w:ascii="Arial" w:hAnsi="Arial" w:cs="Arial"/>
        </w:rPr>
        <w:t xml:space="preserve"> He says that ‘millions of so-called Christians’</w:t>
      </w:r>
      <w:r w:rsidR="003B1FBC" w:rsidRPr="008A2888">
        <w:rPr>
          <w:rStyle w:val="FootnoteReference"/>
          <w:rFonts w:ascii="Arial" w:hAnsi="Arial" w:cs="Arial"/>
        </w:rPr>
        <w:footnoteReference w:id="7"/>
      </w:r>
      <w:r w:rsidR="003B1FBC" w:rsidRPr="008A2888">
        <w:rPr>
          <w:rFonts w:ascii="Arial" w:hAnsi="Arial" w:cs="Arial"/>
        </w:rPr>
        <w:t xml:space="preserve"> have lost their belief. Jung is referring to Jesus Christ as the mediator, in the </w:t>
      </w:r>
      <w:r w:rsidR="00707CFF" w:rsidRPr="008A2888">
        <w:rPr>
          <w:rFonts w:ascii="Arial" w:hAnsi="Arial" w:cs="Arial"/>
        </w:rPr>
        <w:t>eyes</w:t>
      </w:r>
      <w:r w:rsidR="003B1FBC" w:rsidRPr="008A2888">
        <w:rPr>
          <w:rFonts w:ascii="Arial" w:hAnsi="Arial" w:cs="Arial"/>
        </w:rPr>
        <w:t xml:space="preserve"> of Christianity. Jung notes, however, that despite the lost belief, </w:t>
      </w:r>
      <w:r w:rsidR="00B16A4A" w:rsidRPr="008A2888">
        <w:rPr>
          <w:rFonts w:ascii="Arial" w:hAnsi="Arial" w:cs="Arial"/>
        </w:rPr>
        <w:t xml:space="preserve">Christians still know how vitally important </w:t>
      </w:r>
      <w:r w:rsidR="00707CFF" w:rsidRPr="008A2888">
        <w:rPr>
          <w:rFonts w:ascii="Arial" w:hAnsi="Arial" w:cs="Arial"/>
        </w:rPr>
        <w:t>this belief</w:t>
      </w:r>
      <w:r w:rsidR="00B16A4A" w:rsidRPr="008A2888">
        <w:rPr>
          <w:rFonts w:ascii="Arial" w:hAnsi="Arial" w:cs="Arial"/>
        </w:rPr>
        <w:t xml:space="preserve"> is and consequentially, such a powerful psychic idea like the belief in the mediator does not disappear, the need for a savour is still felt. This psychic need for saviour is projected onto something, anything that will carry it. These something’s are UFO’s according to Jung.</w:t>
      </w:r>
      <w:r w:rsidR="00B16A4A" w:rsidRPr="008A2888">
        <w:rPr>
          <w:rStyle w:val="FootnoteReference"/>
          <w:rFonts w:ascii="Arial" w:hAnsi="Arial" w:cs="Arial"/>
        </w:rPr>
        <w:footnoteReference w:id="8"/>
      </w:r>
      <w:r w:rsidR="00B16A4A" w:rsidRPr="008A2888">
        <w:rPr>
          <w:rFonts w:ascii="Arial" w:hAnsi="Arial" w:cs="Arial"/>
        </w:rPr>
        <w:t xml:space="preserve">This passage in Jung’s essay about </w:t>
      </w:r>
      <w:r w:rsidR="00707CFF" w:rsidRPr="008A2888">
        <w:rPr>
          <w:rFonts w:ascii="Arial" w:hAnsi="Arial" w:cs="Arial"/>
        </w:rPr>
        <w:t xml:space="preserve">declining religion and the </w:t>
      </w:r>
      <w:r w:rsidR="00207240" w:rsidRPr="008A2888">
        <w:rPr>
          <w:rFonts w:ascii="Arial" w:hAnsi="Arial" w:cs="Arial"/>
        </w:rPr>
        <w:t>want</w:t>
      </w:r>
      <w:r w:rsidR="00707CFF" w:rsidRPr="008A2888">
        <w:rPr>
          <w:rFonts w:ascii="Arial" w:hAnsi="Arial" w:cs="Arial"/>
        </w:rPr>
        <w:t xml:space="preserve"> for a mediator shows that Jung thinks that the need for modern myth is </w:t>
      </w:r>
      <w:r w:rsidR="00621992" w:rsidRPr="008A2888">
        <w:rPr>
          <w:rFonts w:ascii="Arial" w:hAnsi="Arial" w:cs="Arial"/>
        </w:rPr>
        <w:t xml:space="preserve">part of the psychic make up of man and therefore, phenomena like flying saucers occur. People are looking up into the sky for a scientific, or mythological, explanation for the loss of religion. </w:t>
      </w:r>
    </w:p>
    <w:p w14:paraId="575EE0AD" w14:textId="6DDE2AE1" w:rsidR="00DF18E3" w:rsidRPr="008A2888" w:rsidRDefault="00DF18E3" w:rsidP="008A2888">
      <w:pPr>
        <w:spacing w:line="480" w:lineRule="auto"/>
        <w:jc w:val="both"/>
        <w:rPr>
          <w:rFonts w:ascii="Arial" w:hAnsi="Arial" w:cs="Arial"/>
        </w:rPr>
      </w:pPr>
    </w:p>
    <w:p w14:paraId="55C4A3A1" w14:textId="03F495B1" w:rsidR="006B401A" w:rsidRPr="008A2888" w:rsidRDefault="00FF5BCF" w:rsidP="008A2888">
      <w:pPr>
        <w:spacing w:line="480" w:lineRule="auto"/>
        <w:jc w:val="both"/>
        <w:rPr>
          <w:rFonts w:ascii="Arial" w:hAnsi="Arial" w:cs="Arial"/>
        </w:rPr>
      </w:pPr>
      <w:r w:rsidRPr="008A2888">
        <w:rPr>
          <w:rFonts w:ascii="Arial" w:hAnsi="Arial" w:cs="Arial"/>
        </w:rPr>
        <w:t>Running parallel to the decline of religion was a turbulent political sphere at the time, which, was</w:t>
      </w:r>
      <w:r w:rsidR="006B401A" w:rsidRPr="008A2888">
        <w:rPr>
          <w:rFonts w:ascii="Arial" w:hAnsi="Arial" w:cs="Arial"/>
        </w:rPr>
        <w:t xml:space="preserve"> also</w:t>
      </w:r>
      <w:r w:rsidRPr="008A2888">
        <w:rPr>
          <w:rFonts w:ascii="Arial" w:hAnsi="Arial" w:cs="Arial"/>
        </w:rPr>
        <w:t xml:space="preserve"> the reason behind the increased UFO sightings proposed Jung. For example, Jung mentions that ‘events of fateful consequence were brewing for Europe’</w:t>
      </w:r>
      <w:r w:rsidRPr="008A2888">
        <w:rPr>
          <w:rStyle w:val="FootnoteReference"/>
          <w:rFonts w:ascii="Arial" w:hAnsi="Arial" w:cs="Arial"/>
        </w:rPr>
        <w:footnoteReference w:id="9"/>
      </w:r>
      <w:r w:rsidRPr="008A2888">
        <w:rPr>
          <w:rFonts w:ascii="Arial" w:hAnsi="Arial" w:cs="Arial"/>
        </w:rPr>
        <w:t xml:space="preserve"> </w:t>
      </w:r>
      <w:r w:rsidRPr="008A2888">
        <w:rPr>
          <w:rFonts w:ascii="Arial" w:hAnsi="Arial" w:cs="Arial"/>
        </w:rPr>
        <w:lastRenderedPageBreak/>
        <w:t>he is here referring to the second World War. Plus</w:t>
      </w:r>
      <w:r w:rsidR="008A2888">
        <w:rPr>
          <w:rFonts w:ascii="Arial" w:hAnsi="Arial" w:cs="Arial"/>
        </w:rPr>
        <w:t>,</w:t>
      </w:r>
      <w:r w:rsidRPr="008A2888">
        <w:rPr>
          <w:rFonts w:ascii="Arial" w:hAnsi="Arial" w:cs="Arial"/>
        </w:rPr>
        <w:t xml:space="preserve"> due to ‘an emotional tension having its cause in a situation of collective distress or danger, or in a vital psychic need’ people are claiming to have sightings of UFO’s. </w:t>
      </w:r>
      <w:r w:rsidR="006B401A" w:rsidRPr="008A2888">
        <w:rPr>
          <w:rFonts w:ascii="Arial" w:hAnsi="Arial" w:cs="Arial"/>
        </w:rPr>
        <w:t xml:space="preserve">The added fear of war plus the images of the planes </w:t>
      </w:r>
      <w:r w:rsidR="00116176" w:rsidRPr="008A2888">
        <w:rPr>
          <w:rFonts w:ascii="Arial" w:hAnsi="Arial" w:cs="Arial"/>
        </w:rPr>
        <w:t xml:space="preserve">seen through the war </w:t>
      </w:r>
      <w:r w:rsidR="006B401A" w:rsidRPr="008A2888">
        <w:rPr>
          <w:rFonts w:ascii="Arial" w:hAnsi="Arial" w:cs="Arial"/>
        </w:rPr>
        <w:t>make people</w:t>
      </w:r>
      <w:r w:rsidR="00116176" w:rsidRPr="008A2888">
        <w:rPr>
          <w:rFonts w:ascii="Arial" w:hAnsi="Arial" w:cs="Arial"/>
        </w:rPr>
        <w:t xml:space="preserve"> believe they have</w:t>
      </w:r>
      <w:r w:rsidR="006B401A" w:rsidRPr="008A2888">
        <w:rPr>
          <w:rFonts w:ascii="Arial" w:hAnsi="Arial" w:cs="Arial"/>
        </w:rPr>
        <w:t xml:space="preserve"> see</w:t>
      </w:r>
      <w:r w:rsidR="00116176" w:rsidRPr="008A2888">
        <w:rPr>
          <w:rFonts w:ascii="Arial" w:hAnsi="Arial" w:cs="Arial"/>
        </w:rPr>
        <w:t>n</w:t>
      </w:r>
      <w:r w:rsidR="006B401A" w:rsidRPr="008A2888">
        <w:rPr>
          <w:rFonts w:ascii="Arial" w:hAnsi="Arial" w:cs="Arial"/>
        </w:rPr>
        <w:t xml:space="preserve"> UFO</w:t>
      </w:r>
      <w:r w:rsidR="00621992" w:rsidRPr="008A2888">
        <w:rPr>
          <w:rFonts w:ascii="Arial" w:hAnsi="Arial" w:cs="Arial"/>
        </w:rPr>
        <w:t>’s</w:t>
      </w:r>
      <w:r w:rsidR="00116176" w:rsidRPr="008A2888">
        <w:rPr>
          <w:rFonts w:ascii="Arial" w:hAnsi="Arial" w:cs="Arial"/>
        </w:rPr>
        <w:t xml:space="preserve">. </w:t>
      </w:r>
      <w:r w:rsidRPr="008A2888">
        <w:rPr>
          <w:rFonts w:ascii="Arial" w:hAnsi="Arial" w:cs="Arial"/>
        </w:rPr>
        <w:t xml:space="preserve">Lindahl draws a derived conclusion from Jung that </w:t>
      </w:r>
      <w:r w:rsidR="006B401A" w:rsidRPr="008A2888">
        <w:rPr>
          <w:rFonts w:ascii="Arial" w:hAnsi="Arial" w:cs="Arial"/>
        </w:rPr>
        <w:t>consciously, individuals have been so used to seeing the skies filled with aircrafts after World War II that the</w:t>
      </w:r>
      <w:r w:rsidR="00116176" w:rsidRPr="008A2888">
        <w:rPr>
          <w:rFonts w:ascii="Arial" w:hAnsi="Arial" w:cs="Arial"/>
        </w:rPr>
        <w:t>re are now ‘mass hallucinations’ coupled with modern society’s ‘reliance on the divine’ a new ‘faith in technology’ has emerged.</w:t>
      </w:r>
      <w:r w:rsidR="00116176" w:rsidRPr="008A2888">
        <w:rPr>
          <w:rStyle w:val="FootnoteReference"/>
          <w:rFonts w:ascii="Arial" w:hAnsi="Arial" w:cs="Arial"/>
        </w:rPr>
        <w:footnoteReference w:id="10"/>
      </w:r>
      <w:r w:rsidR="00116176" w:rsidRPr="008A2888">
        <w:rPr>
          <w:rFonts w:ascii="Arial" w:hAnsi="Arial" w:cs="Arial"/>
        </w:rPr>
        <w:t xml:space="preserve"> The sky has now become filled with the God’s as a symbol of protection from fears of the war. </w:t>
      </w:r>
      <w:r w:rsidR="006B401A" w:rsidRPr="008A2888">
        <w:rPr>
          <w:rFonts w:ascii="Arial" w:hAnsi="Arial" w:cs="Arial"/>
        </w:rPr>
        <w:t xml:space="preserve">Lindahl therefore marries Jung’s comments on religion and politics well and </w:t>
      </w:r>
      <w:r w:rsidR="00116176" w:rsidRPr="008A2888">
        <w:rPr>
          <w:rFonts w:ascii="Arial" w:hAnsi="Arial" w:cs="Arial"/>
        </w:rPr>
        <w:t>explains how flying saucers can become somewhat of saviours from the collective anxiety of war.</w:t>
      </w:r>
    </w:p>
    <w:p w14:paraId="7F5E79A2" w14:textId="0FE124B1" w:rsidR="00DF18E3" w:rsidRPr="008A2888" w:rsidRDefault="00DF18E3" w:rsidP="008A2888">
      <w:pPr>
        <w:spacing w:line="480" w:lineRule="auto"/>
        <w:jc w:val="both"/>
        <w:rPr>
          <w:rFonts w:ascii="Arial" w:hAnsi="Arial" w:cs="Arial"/>
        </w:rPr>
      </w:pPr>
    </w:p>
    <w:p w14:paraId="0DFE9829" w14:textId="799B8663" w:rsidR="001C7B10" w:rsidRPr="008A2888" w:rsidRDefault="001C7B10" w:rsidP="008A2888">
      <w:pPr>
        <w:spacing w:line="480" w:lineRule="auto"/>
        <w:jc w:val="both"/>
        <w:rPr>
          <w:rFonts w:ascii="Arial" w:hAnsi="Arial" w:cs="Arial"/>
        </w:rPr>
      </w:pPr>
      <w:r w:rsidRPr="008A2888">
        <w:rPr>
          <w:rFonts w:ascii="Arial" w:hAnsi="Arial" w:cs="Arial"/>
        </w:rPr>
        <w:t xml:space="preserve">What’s interesting both about Jung’s theories on the political sphere and on religion is that  Jung does not make science independent of myth like many others at the time. </w:t>
      </w:r>
      <w:r w:rsidR="00207240" w:rsidRPr="008A2888">
        <w:rPr>
          <w:rFonts w:ascii="Arial" w:hAnsi="Arial" w:cs="Arial"/>
        </w:rPr>
        <w:t xml:space="preserve">It’s often assumed that when science rises, myth disappears because science can replace myth, the way it has replaced God as aforementioned. However, Jung shows mythology is not removed because of science. </w:t>
      </w:r>
      <w:r w:rsidR="003C30FA" w:rsidRPr="008A2888">
        <w:rPr>
          <w:rFonts w:ascii="Arial" w:hAnsi="Arial" w:cs="Arial"/>
        </w:rPr>
        <w:t>He states that he has research that supports both the idea that ‘a primary perception was followed by a phantom’ and also that ‘a primary fantasy originating in the unconscious invaded he conscious mind with illusions and visions</w:t>
      </w:r>
      <w:r w:rsidR="00207240" w:rsidRPr="008A2888">
        <w:rPr>
          <w:rFonts w:ascii="Arial" w:hAnsi="Arial" w:cs="Arial"/>
        </w:rPr>
        <w:t>.</w:t>
      </w:r>
      <w:r w:rsidR="003C30FA" w:rsidRPr="008A2888">
        <w:rPr>
          <w:rFonts w:ascii="Arial" w:hAnsi="Arial" w:cs="Arial"/>
        </w:rPr>
        <w:t>’</w:t>
      </w:r>
      <w:r w:rsidR="003B1FBC" w:rsidRPr="008A2888">
        <w:rPr>
          <w:rStyle w:val="FootnoteReference"/>
          <w:rFonts w:ascii="Arial" w:hAnsi="Arial" w:cs="Arial"/>
        </w:rPr>
        <w:footnoteReference w:id="11"/>
      </w:r>
      <w:r w:rsidR="00207240" w:rsidRPr="008A2888">
        <w:rPr>
          <w:rFonts w:ascii="Arial" w:hAnsi="Arial" w:cs="Arial"/>
        </w:rPr>
        <w:t>This is from a psychological and thus, scientific, standpoint</w:t>
      </w:r>
      <w:r w:rsidR="005517C3" w:rsidRPr="008A2888">
        <w:rPr>
          <w:rFonts w:ascii="Arial" w:hAnsi="Arial" w:cs="Arial"/>
        </w:rPr>
        <w:t xml:space="preserve"> whereas the concept of </w:t>
      </w:r>
      <w:r w:rsidR="00DC2C2C" w:rsidRPr="008A2888">
        <w:rPr>
          <w:rFonts w:ascii="Arial" w:hAnsi="Arial" w:cs="Arial"/>
        </w:rPr>
        <w:t>fantasy</w:t>
      </w:r>
      <w:r w:rsidR="005517C3" w:rsidRPr="008A2888">
        <w:rPr>
          <w:rFonts w:ascii="Arial" w:hAnsi="Arial" w:cs="Arial"/>
        </w:rPr>
        <w:t xml:space="preserve"> and visions </w:t>
      </w:r>
      <w:r w:rsidR="00DC2C2C" w:rsidRPr="008A2888">
        <w:rPr>
          <w:rFonts w:ascii="Arial" w:hAnsi="Arial" w:cs="Arial"/>
        </w:rPr>
        <w:t>are</w:t>
      </w:r>
      <w:r w:rsidR="005517C3" w:rsidRPr="008A2888">
        <w:rPr>
          <w:rFonts w:ascii="Arial" w:hAnsi="Arial" w:cs="Arial"/>
        </w:rPr>
        <w:t xml:space="preserve"> myth</w:t>
      </w:r>
      <w:r w:rsidR="00207240" w:rsidRPr="008A2888">
        <w:rPr>
          <w:rFonts w:ascii="Arial" w:hAnsi="Arial" w:cs="Arial"/>
        </w:rPr>
        <w:t xml:space="preserve">. Jung sees the physical and psychological as two separate distinctions even though they are intertwined. </w:t>
      </w:r>
      <w:r w:rsidR="003B22EA" w:rsidRPr="008A2888">
        <w:rPr>
          <w:rFonts w:ascii="Arial" w:hAnsi="Arial" w:cs="Arial"/>
        </w:rPr>
        <w:t xml:space="preserve">In Jung’s other work he cites Goethe’s Mephistopheles work </w:t>
      </w:r>
      <w:r w:rsidR="00DC2C2C" w:rsidRPr="008A2888">
        <w:rPr>
          <w:rFonts w:ascii="Arial" w:hAnsi="Arial" w:cs="Arial"/>
        </w:rPr>
        <w:t>who</w:t>
      </w:r>
      <w:r w:rsidR="003B22EA" w:rsidRPr="008A2888">
        <w:rPr>
          <w:rFonts w:ascii="Arial" w:hAnsi="Arial" w:cs="Arial"/>
        </w:rPr>
        <w:t xml:space="preserve"> states the world </w:t>
      </w:r>
      <w:r w:rsidR="003B22EA" w:rsidRPr="008A2888">
        <w:rPr>
          <w:rFonts w:ascii="Arial" w:hAnsi="Arial" w:cs="Arial"/>
          <w:i/>
        </w:rPr>
        <w:t xml:space="preserve">is </w:t>
      </w:r>
      <w:r w:rsidR="003B22EA" w:rsidRPr="008A2888">
        <w:rPr>
          <w:rFonts w:ascii="Arial" w:hAnsi="Arial" w:cs="Arial"/>
        </w:rPr>
        <w:t>the mind.</w:t>
      </w:r>
      <w:r w:rsidR="003B22EA" w:rsidRPr="008A2888">
        <w:rPr>
          <w:rStyle w:val="FootnoteReference"/>
          <w:rFonts w:ascii="Arial" w:hAnsi="Arial" w:cs="Arial"/>
        </w:rPr>
        <w:footnoteReference w:id="12"/>
      </w:r>
      <w:r w:rsidR="005517C3" w:rsidRPr="008A2888">
        <w:rPr>
          <w:rFonts w:ascii="Arial" w:hAnsi="Arial" w:cs="Arial"/>
        </w:rPr>
        <w:t xml:space="preserve"> </w:t>
      </w:r>
      <w:r w:rsidR="0022233C" w:rsidRPr="008A2888">
        <w:rPr>
          <w:rFonts w:ascii="Arial" w:hAnsi="Arial" w:cs="Arial"/>
        </w:rPr>
        <w:lastRenderedPageBreak/>
        <w:t xml:space="preserve">This indicates that Jung recognises there is a difference between the inner and the outer. </w:t>
      </w:r>
      <w:r w:rsidR="00DC2C2C" w:rsidRPr="008A2888">
        <w:rPr>
          <w:rFonts w:ascii="Arial" w:hAnsi="Arial" w:cs="Arial"/>
        </w:rPr>
        <w:t xml:space="preserve">The outer world is now seen as more natural by mankind so the psychology or </w:t>
      </w:r>
      <w:r w:rsidR="00DC2C2C" w:rsidRPr="008A2888">
        <w:rPr>
          <w:rFonts w:ascii="Arial" w:hAnsi="Arial" w:cs="Arial"/>
          <w:i/>
        </w:rPr>
        <w:t>inner</w:t>
      </w:r>
      <w:r w:rsidR="00DC2C2C" w:rsidRPr="008A2888">
        <w:rPr>
          <w:rFonts w:ascii="Arial" w:hAnsi="Arial" w:cs="Arial"/>
        </w:rPr>
        <w:t xml:space="preserve"> is projected onto the outer according to Segal.</w:t>
      </w:r>
      <w:r w:rsidR="00DC2C2C" w:rsidRPr="008A2888">
        <w:rPr>
          <w:rStyle w:val="FootnoteReference"/>
          <w:rFonts w:ascii="Arial" w:hAnsi="Arial" w:cs="Arial"/>
        </w:rPr>
        <w:footnoteReference w:id="13"/>
      </w:r>
      <w:r w:rsidR="00DC2C2C" w:rsidRPr="008A2888">
        <w:rPr>
          <w:rFonts w:ascii="Arial" w:hAnsi="Arial" w:cs="Arial"/>
        </w:rPr>
        <w:t xml:space="preserve"> UFO’s could be thought of in this sense; that the explanation of them is something science related and outer rather than projections of the inner or mystical. Rather</w:t>
      </w:r>
      <w:r w:rsidR="00D74712" w:rsidRPr="008A2888">
        <w:rPr>
          <w:rFonts w:ascii="Arial" w:hAnsi="Arial" w:cs="Arial"/>
        </w:rPr>
        <w:t>,</w:t>
      </w:r>
      <w:r w:rsidR="00DC2C2C" w:rsidRPr="008A2888">
        <w:rPr>
          <w:rFonts w:ascii="Arial" w:hAnsi="Arial" w:cs="Arial"/>
        </w:rPr>
        <w:t xml:space="preserve"> they are both outer and inner, this is what Jung is </w:t>
      </w:r>
      <w:r w:rsidR="00D74712" w:rsidRPr="008A2888">
        <w:rPr>
          <w:rFonts w:ascii="Arial" w:hAnsi="Arial" w:cs="Arial"/>
        </w:rPr>
        <w:t>attempting</w:t>
      </w:r>
      <w:r w:rsidR="00DC2C2C" w:rsidRPr="008A2888">
        <w:rPr>
          <w:rFonts w:ascii="Arial" w:hAnsi="Arial" w:cs="Arial"/>
        </w:rPr>
        <w:t xml:space="preserve"> to show in his essay on flying saucers</w:t>
      </w:r>
      <w:r w:rsidR="00D74712" w:rsidRPr="008A2888">
        <w:rPr>
          <w:rFonts w:ascii="Arial" w:hAnsi="Arial" w:cs="Arial"/>
        </w:rPr>
        <w:t xml:space="preserve">. Modern mythology can be coupled with the scientific because the outer is </w:t>
      </w:r>
      <w:r w:rsidR="008A2888">
        <w:rPr>
          <w:rFonts w:ascii="Arial" w:hAnsi="Arial" w:cs="Arial"/>
        </w:rPr>
        <w:t xml:space="preserve">now </w:t>
      </w:r>
      <w:r w:rsidR="00D74712" w:rsidRPr="008A2888">
        <w:rPr>
          <w:rFonts w:ascii="Arial" w:hAnsi="Arial" w:cs="Arial"/>
        </w:rPr>
        <w:t>the same as the internal psyche. Jung says ‘the psychic situation of mankind and the UFO phenomenon as a physical reality bare no… relationship.. but they seem to coincide.’</w:t>
      </w:r>
      <w:r w:rsidR="00D74712" w:rsidRPr="008A2888">
        <w:rPr>
          <w:rStyle w:val="FootnoteReference"/>
          <w:rFonts w:ascii="Arial" w:hAnsi="Arial" w:cs="Arial"/>
        </w:rPr>
        <w:footnoteReference w:id="14"/>
      </w:r>
      <w:r w:rsidR="00D74712" w:rsidRPr="008A2888">
        <w:rPr>
          <w:rFonts w:ascii="Arial" w:hAnsi="Arial" w:cs="Arial"/>
        </w:rPr>
        <w:t xml:space="preserve"> </w:t>
      </w:r>
      <w:r w:rsidR="00B90185" w:rsidRPr="008A2888">
        <w:rPr>
          <w:rFonts w:ascii="Arial" w:hAnsi="Arial" w:cs="Arial"/>
        </w:rPr>
        <w:t>This is Jung’s theory of synchronicity. Jung calls UFO’s ‘synchronistic phenomena’ or ‘meaningful coincidences.’</w:t>
      </w:r>
      <w:r w:rsidR="00B90185" w:rsidRPr="008A2888">
        <w:rPr>
          <w:rStyle w:val="FootnoteReference"/>
          <w:rFonts w:ascii="Arial" w:hAnsi="Arial" w:cs="Arial"/>
        </w:rPr>
        <w:footnoteReference w:id="15"/>
      </w:r>
      <w:r w:rsidR="00B90185" w:rsidRPr="008A2888">
        <w:rPr>
          <w:rFonts w:ascii="Arial" w:hAnsi="Arial" w:cs="Arial"/>
        </w:rPr>
        <w:t xml:space="preserve"> Jung’s own theory of synchronicity was his way to explain the psychic world as Einstein had done the physical, his idea was that there was a correlation between events on earth and those in heaven.</w:t>
      </w:r>
      <w:r w:rsidR="00B90185" w:rsidRPr="008A2888">
        <w:rPr>
          <w:rStyle w:val="FootnoteReference"/>
          <w:rFonts w:ascii="Arial" w:hAnsi="Arial" w:cs="Arial"/>
        </w:rPr>
        <w:footnoteReference w:id="16"/>
      </w:r>
      <w:r w:rsidR="00B90185" w:rsidRPr="008A2888">
        <w:rPr>
          <w:rFonts w:ascii="Arial" w:hAnsi="Arial" w:cs="Arial"/>
        </w:rPr>
        <w:t>I.e. that there is a connecting relationship between the physical and the psychic.</w:t>
      </w:r>
    </w:p>
    <w:p w14:paraId="3DA56ACA" w14:textId="0D23A9E3" w:rsidR="001C7B10" w:rsidRPr="008A2888" w:rsidRDefault="001C7B10" w:rsidP="008A2888">
      <w:pPr>
        <w:spacing w:line="480" w:lineRule="auto"/>
        <w:jc w:val="both"/>
        <w:rPr>
          <w:rFonts w:ascii="Arial" w:hAnsi="Arial" w:cs="Arial"/>
        </w:rPr>
      </w:pPr>
    </w:p>
    <w:p w14:paraId="37319B30" w14:textId="6CF312E1" w:rsidR="006E3F40" w:rsidRPr="008A2888" w:rsidRDefault="00DA153E" w:rsidP="008A2888">
      <w:pPr>
        <w:spacing w:line="480" w:lineRule="auto"/>
        <w:jc w:val="both"/>
        <w:rPr>
          <w:rFonts w:ascii="Arial" w:hAnsi="Arial" w:cs="Arial"/>
          <w:lang w:val="en-US"/>
        </w:rPr>
      </w:pPr>
      <w:r w:rsidRPr="008A2888">
        <w:rPr>
          <w:rFonts w:ascii="Arial" w:hAnsi="Arial" w:cs="Arial"/>
        </w:rPr>
        <w:t xml:space="preserve">Furthermore, </w:t>
      </w:r>
      <w:r w:rsidR="00DF18E3" w:rsidRPr="008A2888">
        <w:rPr>
          <w:rFonts w:ascii="Arial" w:hAnsi="Arial" w:cs="Arial"/>
        </w:rPr>
        <w:t xml:space="preserve">the decline in the religion plus a turbulent political sphere and the threat of war were not creating </w:t>
      </w:r>
      <w:r w:rsidR="008A2888">
        <w:rPr>
          <w:rFonts w:ascii="Arial" w:hAnsi="Arial" w:cs="Arial"/>
        </w:rPr>
        <w:t xml:space="preserve">the </w:t>
      </w:r>
      <w:r w:rsidR="00DF18E3" w:rsidRPr="008A2888">
        <w:rPr>
          <w:rFonts w:ascii="Arial" w:hAnsi="Arial" w:cs="Arial"/>
        </w:rPr>
        <w:t>UFO sightings out of chance. No, Jung says this modern mythology directly relates to his theory on archetypes.</w:t>
      </w:r>
      <w:r w:rsidR="003C30FA" w:rsidRPr="008A2888">
        <w:rPr>
          <w:rFonts w:ascii="Arial" w:hAnsi="Arial" w:cs="Arial"/>
        </w:rPr>
        <w:t xml:space="preserve"> When </w:t>
      </w:r>
      <w:r w:rsidR="003B1FBC" w:rsidRPr="008A2888">
        <w:rPr>
          <w:rFonts w:ascii="Arial" w:hAnsi="Arial" w:cs="Arial"/>
        </w:rPr>
        <w:t>a fantasy becomes a vision in man’s eyes</w:t>
      </w:r>
      <w:r w:rsidR="00D74712" w:rsidRPr="008A2888">
        <w:rPr>
          <w:rFonts w:ascii="Arial" w:hAnsi="Arial" w:cs="Arial"/>
        </w:rPr>
        <w:t xml:space="preserve"> that</w:t>
      </w:r>
      <w:r w:rsidR="003C30FA" w:rsidRPr="008A2888">
        <w:rPr>
          <w:rFonts w:ascii="Arial" w:hAnsi="Arial" w:cs="Arial"/>
        </w:rPr>
        <w:t xml:space="preserve"> this corresponding vision is created by archetypes.</w:t>
      </w:r>
      <w:r w:rsidR="003B1FBC" w:rsidRPr="008A2888">
        <w:rPr>
          <w:rStyle w:val="FootnoteReference"/>
          <w:rFonts w:ascii="Arial" w:hAnsi="Arial" w:cs="Arial"/>
        </w:rPr>
        <w:footnoteReference w:id="17"/>
      </w:r>
      <w:r w:rsidR="00B92235" w:rsidRPr="008A2888">
        <w:rPr>
          <w:rFonts w:ascii="Arial" w:hAnsi="Arial" w:cs="Arial"/>
        </w:rPr>
        <w:t xml:space="preserve"> Jung </w:t>
      </w:r>
      <w:r w:rsidR="00163658" w:rsidRPr="008A2888">
        <w:rPr>
          <w:rFonts w:ascii="Arial" w:hAnsi="Arial" w:cs="Arial"/>
        </w:rPr>
        <w:t>defines archetypes</w:t>
      </w:r>
      <w:r w:rsidR="00B92235" w:rsidRPr="008A2888">
        <w:rPr>
          <w:rFonts w:ascii="Arial" w:hAnsi="Arial" w:cs="Arial"/>
        </w:rPr>
        <w:t xml:space="preserve"> in his other work </w:t>
      </w:r>
      <w:r w:rsidR="00D410CE">
        <w:rPr>
          <w:rFonts w:ascii="Arial" w:hAnsi="Arial" w:cs="Arial"/>
        </w:rPr>
        <w:t>stating that</w:t>
      </w:r>
      <w:r w:rsidR="00B92235" w:rsidRPr="008A2888">
        <w:rPr>
          <w:rFonts w:ascii="Arial" w:hAnsi="Arial" w:cs="Arial"/>
        </w:rPr>
        <w:t xml:space="preserve"> </w:t>
      </w:r>
      <w:r w:rsidR="008809BC" w:rsidRPr="008A2888">
        <w:rPr>
          <w:rFonts w:ascii="Arial" w:hAnsi="Arial" w:cs="Arial"/>
        </w:rPr>
        <w:t>‘</w:t>
      </w:r>
      <w:r w:rsidR="00B92235" w:rsidRPr="008A2888">
        <w:rPr>
          <w:rFonts w:ascii="Arial" w:hAnsi="Arial" w:cs="Arial"/>
          <w:lang w:val="en-US"/>
        </w:rPr>
        <w:t>Archetypes are, by definition, factors and motifs that arrange the psychic elements</w:t>
      </w:r>
      <w:r w:rsidR="008A2888">
        <w:rPr>
          <w:rFonts w:ascii="Arial" w:hAnsi="Arial" w:cs="Arial"/>
          <w:lang w:val="en-US"/>
        </w:rPr>
        <w:t xml:space="preserve"> </w:t>
      </w:r>
      <w:r w:rsidR="00B92235" w:rsidRPr="008A2888">
        <w:rPr>
          <w:rFonts w:ascii="Arial" w:hAnsi="Arial" w:cs="Arial"/>
          <w:lang w:val="en-US"/>
        </w:rPr>
        <w:t xml:space="preserve">into certain images, </w:t>
      </w:r>
      <w:proofErr w:type="spellStart"/>
      <w:r w:rsidR="00B92235" w:rsidRPr="008A2888">
        <w:rPr>
          <w:rFonts w:ascii="Arial" w:hAnsi="Arial" w:cs="Arial"/>
          <w:lang w:val="en-US"/>
        </w:rPr>
        <w:t>characterised</w:t>
      </w:r>
      <w:proofErr w:type="spellEnd"/>
      <w:r w:rsidR="00B92235" w:rsidRPr="008A2888">
        <w:rPr>
          <w:rFonts w:ascii="Arial" w:hAnsi="Arial" w:cs="Arial"/>
          <w:lang w:val="en-US"/>
        </w:rPr>
        <w:t xml:space="preserve"> as archetypal, but in such a way that they can be</w:t>
      </w:r>
      <w:r w:rsidR="008A2888">
        <w:rPr>
          <w:rFonts w:ascii="Arial" w:hAnsi="Arial" w:cs="Arial"/>
          <w:lang w:val="en-US"/>
        </w:rPr>
        <w:t xml:space="preserve"> </w:t>
      </w:r>
      <w:proofErr w:type="spellStart"/>
      <w:r w:rsidR="00B92235" w:rsidRPr="008A2888">
        <w:rPr>
          <w:rFonts w:ascii="Arial" w:hAnsi="Arial" w:cs="Arial"/>
          <w:lang w:val="en-US"/>
        </w:rPr>
        <w:t>recognised</w:t>
      </w:r>
      <w:proofErr w:type="spellEnd"/>
      <w:r w:rsidR="00B92235" w:rsidRPr="008A2888">
        <w:rPr>
          <w:rFonts w:ascii="Arial" w:hAnsi="Arial" w:cs="Arial"/>
          <w:lang w:val="en-US"/>
        </w:rPr>
        <w:t xml:space="preserve"> only by the effects they </w:t>
      </w:r>
      <w:r w:rsidR="00B92235" w:rsidRPr="008A2888">
        <w:rPr>
          <w:rFonts w:ascii="Arial" w:hAnsi="Arial" w:cs="Arial"/>
          <w:lang w:val="en-US"/>
        </w:rPr>
        <w:lastRenderedPageBreak/>
        <w:t xml:space="preserve">produce… </w:t>
      </w:r>
      <w:r w:rsidR="00B92235" w:rsidRPr="008A2888">
        <w:rPr>
          <w:rFonts w:ascii="Arial" w:hAnsi="Arial" w:cs="Arial"/>
        </w:rPr>
        <w:t>As a priori conditioning factors they represent a special, psychological instance of the biological “pattern of behaviour,” which gives all living organisms their specific qualities.</w:t>
      </w:r>
      <w:r w:rsidR="00B92235" w:rsidRPr="008A2888">
        <w:rPr>
          <w:rFonts w:ascii="Arial" w:hAnsi="Arial" w:cs="Arial"/>
          <w:lang w:val="en-US"/>
        </w:rPr>
        <w:t>’</w:t>
      </w:r>
      <w:r w:rsidR="00B92235" w:rsidRPr="008A2888">
        <w:rPr>
          <w:rStyle w:val="FootnoteReference"/>
          <w:rFonts w:ascii="Arial" w:hAnsi="Arial" w:cs="Arial"/>
          <w:lang w:val="en-US"/>
        </w:rPr>
        <w:footnoteReference w:id="18"/>
      </w:r>
      <w:r w:rsidR="00163658" w:rsidRPr="008A2888">
        <w:rPr>
          <w:rFonts w:ascii="Arial" w:hAnsi="Arial" w:cs="Arial"/>
          <w:lang w:val="en-US"/>
        </w:rPr>
        <w:t xml:space="preserve"> Bringing this back in relation to UFO’s, this explanation of archetypes means that people are all reacting the same to the external pressures of war because of internal archetypal pressures that are powerfully able to control human psyche. Archetypes are part of our biology so as a defense to losing religion which is the universal savior of man, and in response to global anxiety of war, these archetypal pressures rise to the surface. They are the true nature of an individual</w:t>
      </w:r>
      <w:r w:rsidR="00474392" w:rsidRPr="008A2888">
        <w:rPr>
          <w:rFonts w:ascii="Arial" w:hAnsi="Arial" w:cs="Arial"/>
          <w:lang w:val="en-US"/>
        </w:rPr>
        <w:t>, thus people look up to try and discover what the archetypes innately tell us we desire and consequentially, mankind begin to see flying saucers. Archetypes are the true meaning of inward reflection but are expressed outwardly in a way man can understand. In the text it is clear Jung believes religion is archetypal because he says it is profoundly a psychic desire of man.</w:t>
      </w:r>
      <w:r w:rsidR="00474392" w:rsidRPr="008A2888">
        <w:rPr>
          <w:rStyle w:val="FootnoteReference"/>
          <w:rFonts w:ascii="Arial" w:hAnsi="Arial" w:cs="Arial"/>
          <w:lang w:val="en-US"/>
        </w:rPr>
        <w:footnoteReference w:id="19"/>
      </w:r>
      <w:r w:rsidR="006E3F40" w:rsidRPr="008A2888">
        <w:rPr>
          <w:rFonts w:ascii="Arial" w:hAnsi="Arial" w:cs="Arial"/>
        </w:rPr>
        <w:t xml:space="preserve"> </w:t>
      </w:r>
    </w:p>
    <w:p w14:paraId="06435D62" w14:textId="77777777" w:rsidR="006E3F40" w:rsidRPr="008A2888" w:rsidRDefault="006E3F40" w:rsidP="008A2888">
      <w:pPr>
        <w:spacing w:line="480" w:lineRule="auto"/>
        <w:jc w:val="both"/>
        <w:rPr>
          <w:rFonts w:ascii="Arial" w:hAnsi="Arial" w:cs="Arial"/>
        </w:rPr>
      </w:pPr>
    </w:p>
    <w:p w14:paraId="0E839717" w14:textId="246B81F4" w:rsidR="00DF18E3" w:rsidRPr="008A2888" w:rsidRDefault="00157BFB" w:rsidP="008A2888">
      <w:pPr>
        <w:spacing w:line="480" w:lineRule="auto"/>
        <w:jc w:val="both"/>
        <w:rPr>
          <w:rFonts w:ascii="Arial" w:hAnsi="Arial" w:cs="Arial"/>
        </w:rPr>
      </w:pPr>
      <w:r w:rsidRPr="008A2888">
        <w:rPr>
          <w:rFonts w:ascii="Arial" w:hAnsi="Arial" w:cs="Arial"/>
        </w:rPr>
        <w:t>Archetypes link to the notion of</w:t>
      </w:r>
      <w:r w:rsidR="003C30FA" w:rsidRPr="008A2888">
        <w:rPr>
          <w:rFonts w:ascii="Arial" w:hAnsi="Arial" w:cs="Arial"/>
        </w:rPr>
        <w:t xml:space="preserve"> collective consciousness because </w:t>
      </w:r>
      <w:r w:rsidRPr="008A2888">
        <w:rPr>
          <w:rFonts w:ascii="Arial" w:hAnsi="Arial" w:cs="Arial"/>
        </w:rPr>
        <w:t>internal instincts and archetypes together form the collective consciousness of mankind.</w:t>
      </w:r>
      <w:r w:rsidR="00713161" w:rsidRPr="008A2888">
        <w:rPr>
          <w:rFonts w:ascii="Arial" w:hAnsi="Arial" w:cs="Arial"/>
        </w:rPr>
        <w:t xml:space="preserve"> Jung mentions how several people have visualised the same UFO phenomenon at the same time. This shows that the psychic aspects of UFO’s may not just be a completely internal process but actually are physically perceived outwardly. He does not directly say collective consciousness but he mentions ‘</w:t>
      </w:r>
      <w:r w:rsidR="006E3F40" w:rsidRPr="008A2888">
        <w:rPr>
          <w:rFonts w:ascii="Arial" w:hAnsi="Arial" w:cs="Arial"/>
        </w:rPr>
        <w:t xml:space="preserve">simultaneous visual and </w:t>
      </w:r>
      <w:r w:rsidR="00D410CE">
        <w:rPr>
          <w:rFonts w:ascii="Arial" w:hAnsi="Arial" w:cs="Arial"/>
        </w:rPr>
        <w:t xml:space="preserve">radar </w:t>
      </w:r>
      <w:r w:rsidR="006E3F40" w:rsidRPr="008A2888">
        <w:rPr>
          <w:rFonts w:ascii="Arial" w:hAnsi="Arial" w:cs="Arial"/>
        </w:rPr>
        <w:t>sightings’</w:t>
      </w:r>
      <w:r w:rsidR="006E3F40" w:rsidRPr="008A2888">
        <w:rPr>
          <w:rStyle w:val="FootnoteReference"/>
          <w:rFonts w:ascii="Arial" w:hAnsi="Arial" w:cs="Arial"/>
        </w:rPr>
        <w:footnoteReference w:id="20"/>
      </w:r>
      <w:r w:rsidR="006E3F40" w:rsidRPr="008A2888">
        <w:rPr>
          <w:rFonts w:ascii="Arial" w:hAnsi="Arial" w:cs="Arial"/>
        </w:rPr>
        <w:t xml:space="preserve"> which insinuates it because it implies multiple people having the same psychic experience. This would mean that the archetype has become compound because collective thought is creating physical radar patterning. It is unfortunate that Jung does </w:t>
      </w:r>
      <w:r w:rsidR="006E3F40" w:rsidRPr="008A2888">
        <w:rPr>
          <w:rFonts w:ascii="Arial" w:hAnsi="Arial" w:cs="Arial"/>
        </w:rPr>
        <w:lastRenderedPageBreak/>
        <w:t xml:space="preserve">not develop this much further in the text because </w:t>
      </w:r>
      <w:r w:rsidR="008A2888" w:rsidRPr="008A2888">
        <w:rPr>
          <w:rFonts w:ascii="Arial" w:hAnsi="Arial" w:cs="Arial"/>
        </w:rPr>
        <w:t xml:space="preserve">collective consciousness expressing itself as things visible would have </w:t>
      </w:r>
      <w:r w:rsidR="00D410CE">
        <w:rPr>
          <w:rFonts w:ascii="Arial" w:hAnsi="Arial" w:cs="Arial"/>
        </w:rPr>
        <w:t>facilitated</w:t>
      </w:r>
      <w:r w:rsidR="008A2888" w:rsidRPr="008A2888">
        <w:rPr>
          <w:rFonts w:ascii="Arial" w:hAnsi="Arial" w:cs="Arial"/>
        </w:rPr>
        <w:t xml:space="preserve"> a</w:t>
      </w:r>
      <w:r w:rsidR="00D410CE">
        <w:rPr>
          <w:rFonts w:ascii="Arial" w:hAnsi="Arial" w:cs="Arial"/>
        </w:rPr>
        <w:t xml:space="preserve"> more</w:t>
      </w:r>
      <w:r w:rsidR="008A2888" w:rsidRPr="008A2888">
        <w:rPr>
          <w:rFonts w:ascii="Arial" w:hAnsi="Arial" w:cs="Arial"/>
        </w:rPr>
        <w:t xml:space="preserve"> nuanced discussion on the meaning of modern mythological symbols.</w:t>
      </w:r>
    </w:p>
    <w:p w14:paraId="06D28CB4" w14:textId="566C8126" w:rsidR="00DF18E3" w:rsidRPr="008A2888" w:rsidRDefault="00DF18E3" w:rsidP="008A2888">
      <w:pPr>
        <w:spacing w:line="480" w:lineRule="auto"/>
        <w:jc w:val="both"/>
        <w:rPr>
          <w:rFonts w:ascii="Arial" w:hAnsi="Arial" w:cs="Arial"/>
        </w:rPr>
      </w:pPr>
    </w:p>
    <w:p w14:paraId="1BA36BA5" w14:textId="5CFB729D" w:rsidR="00DF18E3" w:rsidRDefault="00DF18E3" w:rsidP="008A2888">
      <w:pPr>
        <w:spacing w:line="480" w:lineRule="auto"/>
        <w:jc w:val="both"/>
        <w:rPr>
          <w:rFonts w:ascii="Arial" w:hAnsi="Arial" w:cs="Arial"/>
        </w:rPr>
      </w:pPr>
      <w:r w:rsidRPr="008A2888">
        <w:rPr>
          <w:rFonts w:ascii="Arial" w:hAnsi="Arial" w:cs="Arial"/>
        </w:rPr>
        <w:t>To conclude, this essay has shown</w:t>
      </w:r>
      <w:r w:rsidR="00157BFB" w:rsidRPr="008A2888">
        <w:rPr>
          <w:rFonts w:ascii="Arial" w:hAnsi="Arial" w:cs="Arial"/>
        </w:rPr>
        <w:t xml:space="preserve"> that Jung’s attitude towards modern mythology is one of academic and scientific interest, although, he does not disregard myth as primitive or irrelevant. Jung, uses modern mythology as a tool to better understand and explain the human psyche to the masses in this short but informative segment of text. Jung uses an array of theories including psychology, archetypes, collective consciousness and synchronicity. </w:t>
      </w:r>
      <w:r w:rsidR="00A503A0" w:rsidRPr="008A2888">
        <w:rPr>
          <w:rFonts w:ascii="Arial" w:hAnsi="Arial" w:cs="Arial"/>
        </w:rPr>
        <w:t xml:space="preserve">Jung looks at the wider picture surrounding modern mythology and enters discussions on the political climate plus the decline in religion to offer context to his theories. Overall, Jung’s essay on </w:t>
      </w:r>
      <w:r w:rsidR="00A503A0" w:rsidRPr="008A2888">
        <w:rPr>
          <w:rFonts w:ascii="Arial" w:hAnsi="Arial" w:cs="Arial"/>
          <w:i/>
        </w:rPr>
        <w:t xml:space="preserve">Flying Saucers: A Modern Myth of Things Seen in the Skies </w:t>
      </w:r>
      <w:r w:rsidR="00A503A0" w:rsidRPr="008A2888">
        <w:rPr>
          <w:rFonts w:ascii="Arial" w:hAnsi="Arial" w:cs="Arial"/>
        </w:rPr>
        <w:t xml:space="preserve">is a prominent </w:t>
      </w:r>
      <w:r w:rsidR="0025496C" w:rsidRPr="008A2888">
        <w:rPr>
          <w:rFonts w:ascii="Arial" w:hAnsi="Arial" w:cs="Arial"/>
        </w:rPr>
        <w:t>body of work which</w:t>
      </w:r>
      <w:r w:rsidR="008600EE" w:rsidRPr="008A2888">
        <w:rPr>
          <w:rFonts w:ascii="Arial" w:hAnsi="Arial" w:cs="Arial"/>
        </w:rPr>
        <w:t xml:space="preserve"> relays his attitude towards modern mythology from a psychologists stance.  </w:t>
      </w:r>
      <w:r w:rsidR="0025496C" w:rsidRPr="008A2888">
        <w:rPr>
          <w:rFonts w:ascii="Arial" w:hAnsi="Arial" w:cs="Arial"/>
        </w:rPr>
        <w:t xml:space="preserve"> </w:t>
      </w:r>
    </w:p>
    <w:p w14:paraId="3568D823" w14:textId="4E1A244A" w:rsidR="009A33E6" w:rsidRDefault="009A33E6" w:rsidP="009A33E6">
      <w:pPr>
        <w:rPr>
          <w:rFonts w:ascii="Arial" w:hAnsi="Arial" w:cs="Arial"/>
        </w:rPr>
      </w:pPr>
    </w:p>
    <w:p w14:paraId="5BEF0279" w14:textId="7B3EC2C1" w:rsidR="009A33E6" w:rsidRDefault="009A33E6" w:rsidP="009A33E6">
      <w:pPr>
        <w:rPr>
          <w:rFonts w:ascii="Arial" w:hAnsi="Arial" w:cs="Arial"/>
        </w:rPr>
      </w:pPr>
    </w:p>
    <w:p w14:paraId="31C26E69" w14:textId="0B127535" w:rsidR="009A33E6" w:rsidRDefault="009A33E6" w:rsidP="009A33E6">
      <w:pPr>
        <w:rPr>
          <w:rFonts w:ascii="Arial" w:hAnsi="Arial" w:cs="Arial"/>
        </w:rPr>
      </w:pPr>
    </w:p>
    <w:p w14:paraId="5E273B88" w14:textId="2223C2F9" w:rsidR="009A33E6" w:rsidRDefault="009A33E6" w:rsidP="009A33E6">
      <w:pPr>
        <w:rPr>
          <w:rFonts w:ascii="Arial" w:hAnsi="Arial" w:cs="Arial"/>
        </w:rPr>
      </w:pPr>
    </w:p>
    <w:p w14:paraId="50FB99E1" w14:textId="77777777" w:rsidR="009A33E6" w:rsidRPr="009A33E6" w:rsidRDefault="009A33E6" w:rsidP="009A33E6">
      <w:pPr>
        <w:rPr>
          <w:rFonts w:ascii="Arial" w:hAnsi="Arial" w:cs="Arial"/>
        </w:rPr>
      </w:pPr>
    </w:p>
    <w:p w14:paraId="1EB26D66" w14:textId="3E1BA5DE" w:rsidR="009A33E6" w:rsidRDefault="009A33E6" w:rsidP="009A33E6">
      <w:pPr>
        <w:rPr>
          <w:rFonts w:ascii="Arial" w:hAnsi="Arial" w:cs="Arial"/>
        </w:rPr>
      </w:pPr>
    </w:p>
    <w:p w14:paraId="45B6F7E3" w14:textId="33F8C73D" w:rsidR="009A33E6" w:rsidRDefault="009A33E6" w:rsidP="009A33E6">
      <w:pPr>
        <w:rPr>
          <w:rFonts w:ascii="Arial" w:hAnsi="Arial" w:cs="Arial"/>
          <w:u w:val="single"/>
        </w:rPr>
      </w:pPr>
      <w:r>
        <w:rPr>
          <w:rFonts w:ascii="Arial" w:hAnsi="Arial" w:cs="Arial"/>
          <w:u w:val="single"/>
        </w:rPr>
        <w:t>Bibliography</w:t>
      </w:r>
    </w:p>
    <w:p w14:paraId="6A0038AA" w14:textId="258AB2DE" w:rsidR="009A33E6" w:rsidRDefault="009A33E6" w:rsidP="009A33E6">
      <w:pPr>
        <w:rPr>
          <w:rFonts w:ascii="Arial" w:hAnsi="Arial" w:cs="Arial"/>
          <w:u w:val="single"/>
        </w:rPr>
      </w:pPr>
    </w:p>
    <w:p w14:paraId="5E70B615" w14:textId="6876EDD3" w:rsidR="009A33E6" w:rsidRPr="008A2888" w:rsidRDefault="009A33E6" w:rsidP="009A33E6">
      <w:pPr>
        <w:pStyle w:val="FootnoteText"/>
        <w:rPr>
          <w:rFonts w:ascii="Arial" w:hAnsi="Arial" w:cs="Arial"/>
        </w:rPr>
      </w:pPr>
      <w:r w:rsidRPr="008A2888">
        <w:rPr>
          <w:rFonts w:ascii="Arial" w:hAnsi="Arial" w:cs="Arial"/>
        </w:rPr>
        <w:t>Campion</w:t>
      </w:r>
      <w:r>
        <w:rPr>
          <w:rFonts w:ascii="Arial" w:hAnsi="Arial" w:cs="Arial"/>
        </w:rPr>
        <w:t>,</w:t>
      </w:r>
      <w:r>
        <w:rPr>
          <w:rFonts w:ascii="Arial" w:hAnsi="Arial" w:cs="Arial"/>
        </w:rPr>
        <w:t xml:space="preserve"> Nicholas,</w:t>
      </w:r>
      <w:r>
        <w:rPr>
          <w:rFonts w:ascii="Arial" w:hAnsi="Arial" w:cs="Arial"/>
        </w:rPr>
        <w:t xml:space="preserve"> The Twentieth Century: Psychology and the Popular Press in </w:t>
      </w:r>
      <w:r>
        <w:rPr>
          <w:rFonts w:ascii="Arial" w:hAnsi="Arial" w:cs="Arial"/>
          <w:i/>
        </w:rPr>
        <w:t xml:space="preserve">A History of Western Astrology Volume 2 </w:t>
      </w:r>
      <w:r>
        <w:rPr>
          <w:rFonts w:ascii="Arial" w:hAnsi="Arial" w:cs="Arial"/>
        </w:rPr>
        <w:t>(London: Bloomsbury, 2009)</w:t>
      </w:r>
    </w:p>
    <w:p w14:paraId="788560AA" w14:textId="358EB2D6" w:rsidR="009A33E6" w:rsidRPr="008A2888" w:rsidRDefault="009A33E6" w:rsidP="009A33E6">
      <w:pPr>
        <w:pStyle w:val="FootnoteText"/>
        <w:rPr>
          <w:rFonts w:ascii="Arial" w:hAnsi="Arial" w:cs="Arial"/>
        </w:rPr>
      </w:pPr>
      <w:r w:rsidRPr="008A2888">
        <w:rPr>
          <w:rFonts w:ascii="Arial" w:hAnsi="Arial" w:cs="Arial"/>
        </w:rPr>
        <w:t>Jung,</w:t>
      </w:r>
      <w:r>
        <w:rPr>
          <w:rFonts w:ascii="Arial" w:hAnsi="Arial" w:cs="Arial"/>
        </w:rPr>
        <w:t xml:space="preserve"> Carl,</w:t>
      </w:r>
      <w:r>
        <w:rPr>
          <w:rFonts w:ascii="Arial" w:hAnsi="Arial" w:cs="Arial"/>
        </w:rPr>
        <w:t xml:space="preserve"> “A Psychological Approach to the Dogma of Trinity”, (1942)</w:t>
      </w:r>
      <w:r w:rsidRPr="008A2888">
        <w:rPr>
          <w:rFonts w:ascii="Arial" w:hAnsi="Arial" w:cs="Arial"/>
        </w:rPr>
        <w:t xml:space="preserve"> </w:t>
      </w:r>
    </w:p>
    <w:p w14:paraId="6C1D841D" w14:textId="5221ED4B" w:rsidR="009A33E6" w:rsidRPr="008A2888" w:rsidRDefault="009A33E6" w:rsidP="009A33E6">
      <w:pPr>
        <w:rPr>
          <w:rFonts w:ascii="Arial" w:hAnsi="Arial" w:cs="Arial"/>
          <w:sz w:val="20"/>
          <w:szCs w:val="20"/>
        </w:rPr>
      </w:pPr>
      <w:r>
        <w:rPr>
          <w:rFonts w:ascii="Arial" w:hAnsi="Arial" w:cs="Arial"/>
          <w:color w:val="000000"/>
          <w:sz w:val="20"/>
          <w:szCs w:val="20"/>
          <w:shd w:val="clear" w:color="auto" w:fill="FFFFFF"/>
        </w:rPr>
        <w:t>Jung, Carl,</w:t>
      </w:r>
      <w:r w:rsidRPr="008A2888">
        <w:rPr>
          <w:rFonts w:ascii="Arial" w:hAnsi="Arial" w:cs="Arial"/>
          <w:color w:val="000000"/>
          <w:sz w:val="20"/>
          <w:szCs w:val="20"/>
          <w:shd w:val="clear" w:color="auto" w:fill="FFFFFF"/>
        </w:rPr>
        <w:t xml:space="preserve"> </w:t>
      </w:r>
      <w:r>
        <w:rPr>
          <w:rFonts w:ascii="Arial" w:hAnsi="Arial" w:cs="Arial"/>
          <w:color w:val="000000"/>
          <w:sz w:val="20"/>
          <w:szCs w:val="20"/>
          <w:shd w:val="clear" w:color="auto" w:fill="FFFFFF"/>
        </w:rPr>
        <w:t>“</w:t>
      </w:r>
      <w:r w:rsidRPr="008A2888">
        <w:rPr>
          <w:rFonts w:ascii="Arial" w:hAnsi="Arial" w:cs="Arial"/>
          <w:color w:val="000000"/>
          <w:sz w:val="20"/>
          <w:szCs w:val="20"/>
          <w:shd w:val="clear" w:color="auto" w:fill="FFFFFF"/>
        </w:rPr>
        <w:t>Flying Saucers: A Modern Myth of Things Seen in the Skie</w:t>
      </w:r>
      <w:r>
        <w:rPr>
          <w:rFonts w:ascii="Arial" w:hAnsi="Arial" w:cs="Arial"/>
          <w:color w:val="000000"/>
          <w:sz w:val="20"/>
          <w:szCs w:val="20"/>
          <w:shd w:val="clear" w:color="auto" w:fill="FFFFFF"/>
        </w:rPr>
        <w:t>s,” in</w:t>
      </w:r>
      <w:r w:rsidRPr="008A2888">
        <w:rPr>
          <w:rFonts w:ascii="Arial" w:hAnsi="Arial" w:cs="Arial"/>
          <w:color w:val="000000"/>
          <w:sz w:val="20"/>
          <w:szCs w:val="20"/>
          <w:shd w:val="clear" w:color="auto" w:fill="FFFFFF"/>
        </w:rPr>
        <w:t xml:space="preserve"> </w:t>
      </w:r>
      <w:r w:rsidRPr="008A2888">
        <w:rPr>
          <w:rFonts w:ascii="Arial" w:hAnsi="Arial" w:cs="Arial"/>
          <w:i/>
          <w:iCs/>
          <w:color w:val="000000"/>
          <w:sz w:val="20"/>
          <w:szCs w:val="20"/>
          <w:shd w:val="clear" w:color="auto" w:fill="FFFFFF"/>
        </w:rPr>
        <w:t>Jung n Synchronicity and the Paranormal</w:t>
      </w:r>
      <w:r>
        <w:rPr>
          <w:rFonts w:ascii="Arial" w:hAnsi="Arial" w:cs="Arial"/>
          <w:color w:val="000000"/>
          <w:sz w:val="20"/>
          <w:szCs w:val="20"/>
          <w:shd w:val="clear" w:color="auto" w:fill="FFFFFF"/>
        </w:rPr>
        <w:t>, ed. By Roderick Main</w:t>
      </w:r>
      <w:r w:rsidRPr="008A2888">
        <w:rPr>
          <w:rFonts w:ascii="Arial" w:hAnsi="Arial" w:cs="Arial"/>
          <w:color w:val="000000"/>
          <w:sz w:val="20"/>
          <w:szCs w:val="20"/>
          <w:shd w:val="clear" w:color="auto" w:fill="FFFFFF"/>
        </w:rPr>
        <w:t xml:space="preserve"> </w:t>
      </w:r>
      <w:r>
        <w:rPr>
          <w:rFonts w:ascii="Arial" w:hAnsi="Arial" w:cs="Arial"/>
          <w:color w:val="000000"/>
          <w:sz w:val="20"/>
          <w:szCs w:val="20"/>
          <w:shd w:val="clear" w:color="auto" w:fill="FFFFFF"/>
        </w:rPr>
        <w:t>(</w:t>
      </w:r>
      <w:r w:rsidRPr="008A2888">
        <w:rPr>
          <w:rFonts w:ascii="Arial" w:hAnsi="Arial" w:cs="Arial"/>
          <w:color w:val="000000"/>
          <w:sz w:val="20"/>
          <w:szCs w:val="20"/>
          <w:shd w:val="clear" w:color="auto" w:fill="FFFFFF"/>
        </w:rPr>
        <w:t>London: Routledge</w:t>
      </w:r>
      <w:r>
        <w:rPr>
          <w:rFonts w:ascii="Arial" w:hAnsi="Arial" w:cs="Arial"/>
          <w:color w:val="000000"/>
          <w:sz w:val="20"/>
          <w:szCs w:val="20"/>
          <w:shd w:val="clear" w:color="auto" w:fill="FFFFFF"/>
        </w:rPr>
        <w:t>, 1997)</w:t>
      </w:r>
    </w:p>
    <w:p w14:paraId="3D77FE60" w14:textId="2E7DA25C" w:rsidR="009A33E6" w:rsidRPr="008A2888" w:rsidRDefault="009A33E6" w:rsidP="009A33E6">
      <w:pPr>
        <w:pStyle w:val="FootnoteText"/>
        <w:rPr>
          <w:rFonts w:ascii="Arial" w:hAnsi="Arial" w:cs="Arial"/>
        </w:rPr>
      </w:pPr>
      <w:r>
        <w:rPr>
          <w:rFonts w:ascii="Arial" w:hAnsi="Arial" w:cs="Arial"/>
        </w:rPr>
        <w:t xml:space="preserve">Lindahl, Carl, </w:t>
      </w:r>
      <w:r w:rsidRPr="008A2888">
        <w:rPr>
          <w:rFonts w:ascii="Arial" w:hAnsi="Arial" w:cs="Arial"/>
        </w:rPr>
        <w:t>Psychic ambiguity at the legend cor</w:t>
      </w:r>
      <w:r>
        <w:rPr>
          <w:rFonts w:ascii="Arial" w:hAnsi="Arial" w:cs="Arial"/>
        </w:rPr>
        <w:t xml:space="preserve">e, </w:t>
      </w:r>
      <w:r w:rsidRPr="00861D26">
        <w:rPr>
          <w:rFonts w:ascii="Arial" w:hAnsi="Arial" w:cs="Arial"/>
          <w:i/>
        </w:rPr>
        <w:t>Journal of Folklore Research</w:t>
      </w:r>
      <w:r>
        <w:rPr>
          <w:rFonts w:ascii="Arial" w:hAnsi="Arial" w:cs="Arial"/>
          <w:i/>
        </w:rPr>
        <w:t xml:space="preserve"> </w:t>
      </w:r>
      <w:r>
        <w:rPr>
          <w:rFonts w:ascii="Arial" w:hAnsi="Arial" w:cs="Arial"/>
        </w:rPr>
        <w:t>(1986)</w:t>
      </w:r>
    </w:p>
    <w:p w14:paraId="3F668291" w14:textId="7BF231A6" w:rsidR="009A33E6" w:rsidRPr="008A2888" w:rsidRDefault="009A33E6" w:rsidP="009A33E6">
      <w:pPr>
        <w:pStyle w:val="FootnoteText"/>
        <w:rPr>
          <w:rFonts w:ascii="Arial" w:hAnsi="Arial" w:cs="Arial"/>
        </w:rPr>
      </w:pPr>
      <w:r>
        <w:rPr>
          <w:rFonts w:ascii="Arial" w:hAnsi="Arial" w:cs="Arial"/>
        </w:rPr>
        <w:t xml:space="preserve">Segal, Robert, </w:t>
      </w:r>
      <w:r w:rsidRPr="00861D26">
        <w:rPr>
          <w:rFonts w:ascii="Arial" w:hAnsi="Arial" w:cs="Arial"/>
          <w:lang w:val="en-US"/>
        </w:rPr>
        <w:t>Jung’s very twentieth-century view of myth</w:t>
      </w:r>
      <w:r>
        <w:rPr>
          <w:rFonts w:ascii="Arial" w:hAnsi="Arial" w:cs="Arial"/>
          <w:lang w:val="en-US"/>
        </w:rPr>
        <w:t xml:space="preserve">, </w:t>
      </w:r>
      <w:r w:rsidRPr="00861D26">
        <w:rPr>
          <w:rFonts w:ascii="Arial" w:hAnsi="Arial" w:cs="Arial"/>
          <w:i/>
          <w:lang w:val="en-US"/>
        </w:rPr>
        <w:t>Journal of Analytical Psychology</w:t>
      </w:r>
      <w:r>
        <w:rPr>
          <w:rFonts w:ascii="Arial" w:hAnsi="Arial" w:cs="Arial"/>
          <w:lang w:val="en-US"/>
        </w:rPr>
        <w:t xml:space="preserve"> (</w:t>
      </w:r>
      <w:r w:rsidRPr="008A2888">
        <w:rPr>
          <w:rFonts w:ascii="Arial" w:hAnsi="Arial" w:cs="Arial"/>
        </w:rPr>
        <w:t>2003</w:t>
      </w:r>
      <w:r>
        <w:rPr>
          <w:rFonts w:ascii="Arial" w:hAnsi="Arial" w:cs="Arial"/>
        </w:rPr>
        <w:t>)</w:t>
      </w:r>
    </w:p>
    <w:p w14:paraId="54FCB1B5" w14:textId="77777777" w:rsidR="009A33E6" w:rsidRPr="009A33E6" w:rsidRDefault="009A33E6" w:rsidP="009A33E6">
      <w:pPr>
        <w:rPr>
          <w:rFonts w:ascii="Arial" w:hAnsi="Arial" w:cs="Arial"/>
          <w:u w:val="single"/>
        </w:rPr>
      </w:pPr>
    </w:p>
    <w:sectPr w:rsidR="009A33E6" w:rsidRPr="009A33E6" w:rsidSect="00CE52A4">
      <w:headerReference w:type="even" r:id="rId8"/>
      <w:headerReference w:type="default" r:id="rId9"/>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EB35508" w14:textId="77777777" w:rsidR="00521FFE" w:rsidRDefault="00521FFE" w:rsidP="00AB6809">
      <w:r>
        <w:separator/>
      </w:r>
    </w:p>
  </w:endnote>
  <w:endnote w:type="continuationSeparator" w:id="0">
    <w:p w14:paraId="42CB10FD" w14:textId="77777777" w:rsidR="00521FFE" w:rsidRDefault="00521FFE" w:rsidP="00AB680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A00002EF" w:usb1="4000207B" w:usb2="00000000" w:usb3="00000000" w:csb0="0000009F" w:csb1="00000000"/>
  </w:font>
  <w:font w:name="Times New Roman">
    <w:panose1 w:val="02020603050405020304"/>
    <w:charset w:val="00"/>
    <w:family w:val="roman"/>
    <w:pitch w:val="variable"/>
    <w:sig w:usb0="20002A87" w:usb1="80000000" w:usb2="00000008" w:usb3="00000000" w:csb0="000001FF" w:csb1="00000000"/>
  </w:font>
  <w:font w:name="Tahoma">
    <w:panose1 w:val="020B0604030504040204"/>
    <w:charset w:val="00"/>
    <w:family w:val="swiss"/>
    <w:pitch w:val="variable"/>
    <w:sig w:usb0="00000003" w:usb1="00000000" w:usb2="00000000" w:usb3="00000000" w:csb0="00000001" w:csb1="00000000"/>
  </w:font>
  <w:font w:name="SimSun">
    <w:altName w:val="宋体"/>
    <w:panose1 w:val="02010600030101010101"/>
    <w:charset w:val="86"/>
    <w:family w:val="auto"/>
    <w:pitch w:val="variable"/>
    <w:sig w:usb0="00000003" w:usb1="288F0000" w:usb2="00000016" w:usb3="00000000" w:csb0="00040001" w:csb1="00000000"/>
  </w:font>
  <w:font w:name="Arial">
    <w:panose1 w:val="020B0604020202020204"/>
    <w:charset w:val="00"/>
    <w:family w:val="swiss"/>
    <w:pitch w:val="variable"/>
    <w:sig w:usb0="E0002AFF" w:usb1="C0007843" w:usb2="00000009" w:usb3="00000000" w:csb0="000001FF" w:csb1="00000000"/>
  </w:font>
  <w:font w:name="Trebuchet MS">
    <w:panose1 w:val="020B0603020202020204"/>
    <w:charset w:val="00"/>
    <w:family w:val="swiss"/>
    <w:pitch w:val="variable"/>
    <w:sig w:usb0="00000287" w:usb1="00000000" w:usb2="00000000" w:usb3="00000000" w:csb0="0000009F" w:csb1="00000000"/>
  </w:font>
  <w:font w:name="Helvetica">
    <w:panose1 w:val="00000000000000000000"/>
    <w:charset w:val="00"/>
    <w:family w:val="auto"/>
    <w:pitch w:val="variable"/>
    <w:sig w:usb0="E00002FF" w:usb1="5000785B" w:usb2="00000000"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7F09188" w14:textId="77777777" w:rsidR="00521FFE" w:rsidRDefault="00521FFE" w:rsidP="00AB6809">
      <w:r>
        <w:separator/>
      </w:r>
    </w:p>
  </w:footnote>
  <w:footnote w:type="continuationSeparator" w:id="0">
    <w:p w14:paraId="65FCE28E" w14:textId="77777777" w:rsidR="00521FFE" w:rsidRDefault="00521FFE" w:rsidP="00AB6809">
      <w:r>
        <w:continuationSeparator/>
      </w:r>
    </w:p>
  </w:footnote>
  <w:footnote w:id="1">
    <w:p w14:paraId="11E115A8" w14:textId="76C6AA8D" w:rsidR="00474392" w:rsidRPr="008A2888" w:rsidRDefault="00474392" w:rsidP="00FE3308">
      <w:pPr>
        <w:rPr>
          <w:rFonts w:ascii="Arial" w:hAnsi="Arial" w:cs="Arial"/>
          <w:sz w:val="20"/>
          <w:szCs w:val="20"/>
        </w:rPr>
      </w:pPr>
      <w:r w:rsidRPr="008A2888">
        <w:rPr>
          <w:rStyle w:val="FootnoteReference"/>
          <w:rFonts w:ascii="Arial" w:hAnsi="Arial" w:cs="Arial"/>
          <w:sz w:val="20"/>
          <w:szCs w:val="20"/>
        </w:rPr>
        <w:footnoteRef/>
      </w:r>
      <w:r w:rsidRPr="008A2888">
        <w:rPr>
          <w:rFonts w:ascii="Arial" w:hAnsi="Arial" w:cs="Arial"/>
          <w:sz w:val="20"/>
          <w:szCs w:val="20"/>
        </w:rPr>
        <w:t xml:space="preserve"> </w:t>
      </w:r>
      <w:r w:rsidRPr="008A2888">
        <w:rPr>
          <w:rFonts w:ascii="Arial" w:hAnsi="Arial" w:cs="Arial"/>
          <w:color w:val="000000"/>
          <w:sz w:val="20"/>
          <w:szCs w:val="20"/>
          <w:shd w:val="clear" w:color="auto" w:fill="FFFFFF"/>
        </w:rPr>
        <w:t>C</w:t>
      </w:r>
      <w:r w:rsidR="00730CF7">
        <w:rPr>
          <w:rFonts w:ascii="Arial" w:hAnsi="Arial" w:cs="Arial"/>
          <w:color w:val="000000"/>
          <w:sz w:val="20"/>
          <w:szCs w:val="20"/>
          <w:shd w:val="clear" w:color="auto" w:fill="FFFFFF"/>
        </w:rPr>
        <w:t>arl Gustav Jung,</w:t>
      </w:r>
      <w:r w:rsidRPr="008A2888">
        <w:rPr>
          <w:rFonts w:ascii="Arial" w:hAnsi="Arial" w:cs="Arial"/>
          <w:color w:val="000000"/>
          <w:sz w:val="20"/>
          <w:szCs w:val="20"/>
          <w:shd w:val="clear" w:color="auto" w:fill="FFFFFF"/>
        </w:rPr>
        <w:t xml:space="preserve"> </w:t>
      </w:r>
      <w:r w:rsidR="00730CF7">
        <w:rPr>
          <w:rFonts w:ascii="Arial" w:hAnsi="Arial" w:cs="Arial"/>
          <w:color w:val="000000"/>
          <w:sz w:val="20"/>
          <w:szCs w:val="20"/>
          <w:shd w:val="clear" w:color="auto" w:fill="FFFFFF"/>
        </w:rPr>
        <w:t>“</w:t>
      </w:r>
      <w:r w:rsidRPr="008A2888">
        <w:rPr>
          <w:rFonts w:ascii="Arial" w:hAnsi="Arial" w:cs="Arial"/>
          <w:color w:val="000000"/>
          <w:sz w:val="20"/>
          <w:szCs w:val="20"/>
          <w:shd w:val="clear" w:color="auto" w:fill="FFFFFF"/>
        </w:rPr>
        <w:t>Flying Saucers: A Modern Myth of Things Seen in the Skie</w:t>
      </w:r>
      <w:r w:rsidR="00730CF7">
        <w:rPr>
          <w:rFonts w:ascii="Arial" w:hAnsi="Arial" w:cs="Arial"/>
          <w:color w:val="000000"/>
          <w:sz w:val="20"/>
          <w:szCs w:val="20"/>
          <w:shd w:val="clear" w:color="auto" w:fill="FFFFFF"/>
        </w:rPr>
        <w:t>s,” in</w:t>
      </w:r>
      <w:r w:rsidRPr="008A2888">
        <w:rPr>
          <w:rFonts w:ascii="Arial" w:hAnsi="Arial" w:cs="Arial"/>
          <w:color w:val="000000"/>
          <w:sz w:val="20"/>
          <w:szCs w:val="20"/>
          <w:shd w:val="clear" w:color="auto" w:fill="FFFFFF"/>
        </w:rPr>
        <w:t xml:space="preserve"> </w:t>
      </w:r>
      <w:r w:rsidRPr="008A2888">
        <w:rPr>
          <w:rFonts w:ascii="Arial" w:hAnsi="Arial" w:cs="Arial"/>
          <w:i/>
          <w:iCs/>
          <w:color w:val="000000"/>
          <w:sz w:val="20"/>
          <w:szCs w:val="20"/>
          <w:shd w:val="clear" w:color="auto" w:fill="FFFFFF"/>
        </w:rPr>
        <w:t>Jung n Synchronicity and the Paranormal</w:t>
      </w:r>
      <w:r w:rsidR="00730CF7">
        <w:rPr>
          <w:rFonts w:ascii="Arial" w:hAnsi="Arial" w:cs="Arial"/>
          <w:color w:val="000000"/>
          <w:sz w:val="20"/>
          <w:szCs w:val="20"/>
          <w:shd w:val="clear" w:color="auto" w:fill="FFFFFF"/>
        </w:rPr>
        <w:t>, ed. By Roderick Main</w:t>
      </w:r>
      <w:r w:rsidRPr="008A2888">
        <w:rPr>
          <w:rFonts w:ascii="Arial" w:hAnsi="Arial" w:cs="Arial"/>
          <w:color w:val="000000"/>
          <w:sz w:val="20"/>
          <w:szCs w:val="20"/>
          <w:shd w:val="clear" w:color="auto" w:fill="FFFFFF"/>
        </w:rPr>
        <w:t xml:space="preserve"> </w:t>
      </w:r>
      <w:r w:rsidR="00730CF7">
        <w:rPr>
          <w:rFonts w:ascii="Arial" w:hAnsi="Arial" w:cs="Arial"/>
          <w:color w:val="000000"/>
          <w:sz w:val="20"/>
          <w:szCs w:val="20"/>
          <w:shd w:val="clear" w:color="auto" w:fill="FFFFFF"/>
        </w:rPr>
        <w:t>(</w:t>
      </w:r>
      <w:r w:rsidRPr="008A2888">
        <w:rPr>
          <w:rFonts w:ascii="Arial" w:hAnsi="Arial" w:cs="Arial"/>
          <w:color w:val="000000"/>
          <w:sz w:val="20"/>
          <w:szCs w:val="20"/>
          <w:shd w:val="clear" w:color="auto" w:fill="FFFFFF"/>
        </w:rPr>
        <w:t>London: Routledge</w:t>
      </w:r>
      <w:r w:rsidR="00730CF7">
        <w:rPr>
          <w:rFonts w:ascii="Arial" w:hAnsi="Arial" w:cs="Arial"/>
          <w:color w:val="000000"/>
          <w:sz w:val="20"/>
          <w:szCs w:val="20"/>
          <w:shd w:val="clear" w:color="auto" w:fill="FFFFFF"/>
        </w:rPr>
        <w:t>, 1997)</w:t>
      </w:r>
      <w:r w:rsidRPr="008A2888">
        <w:rPr>
          <w:rFonts w:ascii="Arial" w:hAnsi="Arial" w:cs="Arial"/>
          <w:color w:val="000000"/>
          <w:sz w:val="20"/>
          <w:szCs w:val="20"/>
          <w:shd w:val="clear" w:color="auto" w:fill="FFFFFF"/>
        </w:rPr>
        <w:t>, pp.152-158.</w:t>
      </w:r>
    </w:p>
  </w:footnote>
  <w:footnote w:id="2">
    <w:p w14:paraId="73BC0291" w14:textId="31328326" w:rsidR="00474392" w:rsidRPr="008A2888" w:rsidRDefault="00474392">
      <w:pPr>
        <w:pStyle w:val="FootnoteText"/>
        <w:rPr>
          <w:rFonts w:ascii="Arial" w:hAnsi="Arial" w:cs="Arial"/>
        </w:rPr>
      </w:pPr>
      <w:r w:rsidRPr="008A2888">
        <w:rPr>
          <w:rStyle w:val="FootnoteReference"/>
          <w:rFonts w:ascii="Arial" w:hAnsi="Arial" w:cs="Arial"/>
        </w:rPr>
        <w:footnoteRef/>
      </w:r>
      <w:r w:rsidRPr="008A2888">
        <w:rPr>
          <w:rFonts w:ascii="Arial" w:hAnsi="Arial" w:cs="Arial"/>
        </w:rPr>
        <w:t xml:space="preserve"> C</w:t>
      </w:r>
      <w:r w:rsidR="00730CF7">
        <w:rPr>
          <w:rFonts w:ascii="Arial" w:hAnsi="Arial" w:cs="Arial"/>
        </w:rPr>
        <w:t>arl Jung,</w:t>
      </w:r>
      <w:r w:rsidRPr="008A2888">
        <w:rPr>
          <w:rFonts w:ascii="Arial" w:hAnsi="Arial" w:cs="Arial"/>
        </w:rPr>
        <w:t xml:space="preserve"> (1997)</w:t>
      </w:r>
      <w:r w:rsidR="00730CF7">
        <w:rPr>
          <w:rFonts w:ascii="Arial" w:hAnsi="Arial" w:cs="Arial"/>
        </w:rPr>
        <w:t>,</w:t>
      </w:r>
      <w:r w:rsidRPr="008A2888">
        <w:rPr>
          <w:rFonts w:ascii="Arial" w:hAnsi="Arial" w:cs="Arial"/>
        </w:rPr>
        <w:t xml:space="preserve"> p 154</w:t>
      </w:r>
    </w:p>
  </w:footnote>
  <w:footnote w:id="3">
    <w:p w14:paraId="7972EA5F" w14:textId="2C73EFBD" w:rsidR="00474392" w:rsidRPr="008A2888" w:rsidRDefault="00474392">
      <w:pPr>
        <w:pStyle w:val="FootnoteText"/>
        <w:rPr>
          <w:rFonts w:ascii="Arial" w:hAnsi="Arial" w:cs="Arial"/>
        </w:rPr>
      </w:pPr>
      <w:r w:rsidRPr="008A2888">
        <w:rPr>
          <w:rStyle w:val="FootnoteReference"/>
          <w:rFonts w:ascii="Arial" w:hAnsi="Arial" w:cs="Arial"/>
        </w:rPr>
        <w:footnoteRef/>
      </w:r>
      <w:r w:rsidRPr="008A2888">
        <w:rPr>
          <w:rFonts w:ascii="Arial" w:hAnsi="Arial" w:cs="Arial"/>
        </w:rPr>
        <w:t xml:space="preserve"> </w:t>
      </w:r>
      <w:r w:rsidR="00730CF7" w:rsidRPr="008A2888">
        <w:rPr>
          <w:rFonts w:ascii="Arial" w:hAnsi="Arial" w:cs="Arial"/>
        </w:rPr>
        <w:t>C</w:t>
      </w:r>
      <w:r w:rsidR="00730CF7">
        <w:rPr>
          <w:rFonts w:ascii="Arial" w:hAnsi="Arial" w:cs="Arial"/>
        </w:rPr>
        <w:t>arl Jung,</w:t>
      </w:r>
      <w:r w:rsidR="00730CF7" w:rsidRPr="008A2888">
        <w:rPr>
          <w:rFonts w:ascii="Arial" w:hAnsi="Arial" w:cs="Arial"/>
        </w:rPr>
        <w:t xml:space="preserve"> (1997)</w:t>
      </w:r>
      <w:r w:rsidR="00730CF7">
        <w:rPr>
          <w:rFonts w:ascii="Arial" w:hAnsi="Arial" w:cs="Arial"/>
        </w:rPr>
        <w:t>,</w:t>
      </w:r>
      <w:r w:rsidR="00730CF7" w:rsidRPr="008A2888">
        <w:rPr>
          <w:rFonts w:ascii="Arial" w:hAnsi="Arial" w:cs="Arial"/>
        </w:rPr>
        <w:t xml:space="preserve"> p </w:t>
      </w:r>
      <w:r w:rsidRPr="008A2888">
        <w:rPr>
          <w:rFonts w:ascii="Arial" w:hAnsi="Arial" w:cs="Arial"/>
        </w:rPr>
        <w:t>152</w:t>
      </w:r>
    </w:p>
  </w:footnote>
  <w:footnote w:id="4">
    <w:p w14:paraId="070FA7EB" w14:textId="62A11F7E" w:rsidR="00474392" w:rsidRPr="008A2888" w:rsidRDefault="00474392">
      <w:pPr>
        <w:pStyle w:val="FootnoteText"/>
        <w:rPr>
          <w:rFonts w:ascii="Arial" w:hAnsi="Arial" w:cs="Arial"/>
        </w:rPr>
      </w:pPr>
      <w:r w:rsidRPr="008A2888">
        <w:rPr>
          <w:rStyle w:val="FootnoteReference"/>
          <w:rFonts w:ascii="Arial" w:hAnsi="Arial" w:cs="Arial"/>
        </w:rPr>
        <w:footnoteRef/>
      </w:r>
      <w:r w:rsidRPr="008A2888">
        <w:rPr>
          <w:rFonts w:ascii="Arial" w:hAnsi="Arial" w:cs="Arial"/>
        </w:rPr>
        <w:t xml:space="preserve"> </w:t>
      </w:r>
      <w:r w:rsidR="00730CF7" w:rsidRPr="008A2888">
        <w:rPr>
          <w:rFonts w:ascii="Arial" w:hAnsi="Arial" w:cs="Arial"/>
        </w:rPr>
        <w:t>C</w:t>
      </w:r>
      <w:r w:rsidR="00730CF7">
        <w:rPr>
          <w:rFonts w:ascii="Arial" w:hAnsi="Arial" w:cs="Arial"/>
        </w:rPr>
        <w:t>arl Jung,</w:t>
      </w:r>
      <w:r w:rsidR="00730CF7" w:rsidRPr="008A2888">
        <w:rPr>
          <w:rFonts w:ascii="Arial" w:hAnsi="Arial" w:cs="Arial"/>
        </w:rPr>
        <w:t xml:space="preserve"> (1997)</w:t>
      </w:r>
      <w:r w:rsidR="00730CF7">
        <w:rPr>
          <w:rFonts w:ascii="Arial" w:hAnsi="Arial" w:cs="Arial"/>
        </w:rPr>
        <w:t>,</w:t>
      </w:r>
      <w:r w:rsidR="00730CF7" w:rsidRPr="008A2888">
        <w:rPr>
          <w:rFonts w:ascii="Arial" w:hAnsi="Arial" w:cs="Arial"/>
        </w:rPr>
        <w:t xml:space="preserve"> p </w:t>
      </w:r>
      <w:r w:rsidRPr="008A2888">
        <w:rPr>
          <w:rFonts w:ascii="Arial" w:hAnsi="Arial" w:cs="Arial"/>
        </w:rPr>
        <w:t>153</w:t>
      </w:r>
    </w:p>
  </w:footnote>
  <w:footnote w:id="5">
    <w:p w14:paraId="058832F6" w14:textId="33C87C91" w:rsidR="00474392" w:rsidRPr="008A2888" w:rsidRDefault="00474392">
      <w:pPr>
        <w:pStyle w:val="FootnoteText"/>
        <w:rPr>
          <w:rFonts w:ascii="Arial" w:hAnsi="Arial" w:cs="Arial"/>
        </w:rPr>
      </w:pPr>
      <w:r w:rsidRPr="008A2888">
        <w:rPr>
          <w:rStyle w:val="FootnoteReference"/>
          <w:rFonts w:ascii="Arial" w:hAnsi="Arial" w:cs="Arial"/>
        </w:rPr>
        <w:footnoteRef/>
      </w:r>
      <w:r w:rsidRPr="008A2888">
        <w:rPr>
          <w:rFonts w:ascii="Arial" w:hAnsi="Arial" w:cs="Arial"/>
        </w:rPr>
        <w:t xml:space="preserve"> </w:t>
      </w:r>
      <w:r w:rsidR="00730CF7" w:rsidRPr="008A2888">
        <w:rPr>
          <w:rFonts w:ascii="Arial" w:hAnsi="Arial" w:cs="Arial"/>
        </w:rPr>
        <w:t>C</w:t>
      </w:r>
      <w:r w:rsidR="00730CF7">
        <w:rPr>
          <w:rFonts w:ascii="Arial" w:hAnsi="Arial" w:cs="Arial"/>
        </w:rPr>
        <w:t>arl Jung,</w:t>
      </w:r>
      <w:r w:rsidR="00730CF7" w:rsidRPr="008A2888">
        <w:rPr>
          <w:rFonts w:ascii="Arial" w:hAnsi="Arial" w:cs="Arial"/>
        </w:rPr>
        <w:t xml:space="preserve"> (1997)</w:t>
      </w:r>
      <w:r w:rsidR="00730CF7">
        <w:rPr>
          <w:rFonts w:ascii="Arial" w:hAnsi="Arial" w:cs="Arial"/>
        </w:rPr>
        <w:t>,</w:t>
      </w:r>
      <w:r w:rsidR="00730CF7" w:rsidRPr="008A2888">
        <w:rPr>
          <w:rFonts w:ascii="Arial" w:hAnsi="Arial" w:cs="Arial"/>
        </w:rPr>
        <w:t xml:space="preserve"> p</w:t>
      </w:r>
      <w:r w:rsidRPr="008A2888">
        <w:rPr>
          <w:rFonts w:ascii="Arial" w:hAnsi="Arial" w:cs="Arial"/>
        </w:rPr>
        <w:t xml:space="preserve"> 153</w:t>
      </w:r>
    </w:p>
  </w:footnote>
  <w:footnote w:id="6">
    <w:p w14:paraId="2EA4D657" w14:textId="467B9232" w:rsidR="00474392" w:rsidRPr="008A2888" w:rsidRDefault="00474392">
      <w:pPr>
        <w:pStyle w:val="FootnoteText"/>
        <w:rPr>
          <w:rFonts w:ascii="Arial" w:hAnsi="Arial" w:cs="Arial"/>
        </w:rPr>
      </w:pPr>
      <w:r w:rsidRPr="008A2888">
        <w:rPr>
          <w:rStyle w:val="FootnoteReference"/>
          <w:rFonts w:ascii="Arial" w:hAnsi="Arial" w:cs="Arial"/>
        </w:rPr>
        <w:footnoteRef/>
      </w:r>
      <w:r w:rsidRPr="008A2888">
        <w:rPr>
          <w:rFonts w:ascii="Arial" w:hAnsi="Arial" w:cs="Arial"/>
        </w:rPr>
        <w:t xml:space="preserve"> </w:t>
      </w:r>
      <w:r w:rsidR="00730CF7" w:rsidRPr="008A2888">
        <w:rPr>
          <w:rFonts w:ascii="Arial" w:hAnsi="Arial" w:cs="Arial"/>
        </w:rPr>
        <w:t>C</w:t>
      </w:r>
      <w:r w:rsidR="00730CF7">
        <w:rPr>
          <w:rFonts w:ascii="Arial" w:hAnsi="Arial" w:cs="Arial"/>
        </w:rPr>
        <w:t>arl Jung,</w:t>
      </w:r>
      <w:r w:rsidR="00730CF7" w:rsidRPr="008A2888">
        <w:rPr>
          <w:rFonts w:ascii="Arial" w:hAnsi="Arial" w:cs="Arial"/>
        </w:rPr>
        <w:t xml:space="preserve"> (1997)</w:t>
      </w:r>
      <w:r w:rsidR="00730CF7">
        <w:rPr>
          <w:rFonts w:ascii="Arial" w:hAnsi="Arial" w:cs="Arial"/>
        </w:rPr>
        <w:t>,</w:t>
      </w:r>
      <w:r w:rsidR="00730CF7" w:rsidRPr="008A2888">
        <w:rPr>
          <w:rFonts w:ascii="Arial" w:hAnsi="Arial" w:cs="Arial"/>
        </w:rPr>
        <w:t xml:space="preserve"> p</w:t>
      </w:r>
      <w:r w:rsidRPr="008A2888">
        <w:rPr>
          <w:rFonts w:ascii="Arial" w:hAnsi="Arial" w:cs="Arial"/>
        </w:rPr>
        <w:t xml:space="preserve"> 155</w:t>
      </w:r>
    </w:p>
  </w:footnote>
  <w:footnote w:id="7">
    <w:p w14:paraId="78F1BE21" w14:textId="789AF7A6" w:rsidR="00474392" w:rsidRPr="008A2888" w:rsidRDefault="00474392">
      <w:pPr>
        <w:pStyle w:val="FootnoteText"/>
        <w:rPr>
          <w:rFonts w:ascii="Arial" w:hAnsi="Arial" w:cs="Arial"/>
        </w:rPr>
      </w:pPr>
      <w:r w:rsidRPr="008A2888">
        <w:rPr>
          <w:rStyle w:val="FootnoteReference"/>
          <w:rFonts w:ascii="Arial" w:hAnsi="Arial" w:cs="Arial"/>
        </w:rPr>
        <w:footnoteRef/>
      </w:r>
      <w:r w:rsidRPr="008A2888">
        <w:rPr>
          <w:rFonts w:ascii="Arial" w:hAnsi="Arial" w:cs="Arial"/>
        </w:rPr>
        <w:t xml:space="preserve"> </w:t>
      </w:r>
      <w:r w:rsidR="00730CF7" w:rsidRPr="008A2888">
        <w:rPr>
          <w:rFonts w:ascii="Arial" w:hAnsi="Arial" w:cs="Arial"/>
        </w:rPr>
        <w:t>C</w:t>
      </w:r>
      <w:r w:rsidR="00730CF7">
        <w:rPr>
          <w:rFonts w:ascii="Arial" w:hAnsi="Arial" w:cs="Arial"/>
        </w:rPr>
        <w:t>arl Jung,</w:t>
      </w:r>
      <w:r w:rsidR="00730CF7" w:rsidRPr="008A2888">
        <w:rPr>
          <w:rFonts w:ascii="Arial" w:hAnsi="Arial" w:cs="Arial"/>
        </w:rPr>
        <w:t xml:space="preserve"> (1997)</w:t>
      </w:r>
      <w:r w:rsidR="00730CF7">
        <w:rPr>
          <w:rFonts w:ascii="Arial" w:hAnsi="Arial" w:cs="Arial"/>
        </w:rPr>
        <w:t>,</w:t>
      </w:r>
      <w:r w:rsidR="00730CF7" w:rsidRPr="008A2888">
        <w:rPr>
          <w:rFonts w:ascii="Arial" w:hAnsi="Arial" w:cs="Arial"/>
        </w:rPr>
        <w:t xml:space="preserve"> p </w:t>
      </w:r>
      <w:r w:rsidRPr="008A2888">
        <w:rPr>
          <w:rFonts w:ascii="Arial" w:hAnsi="Arial" w:cs="Arial"/>
        </w:rPr>
        <w:t>155</w:t>
      </w:r>
    </w:p>
  </w:footnote>
  <w:footnote w:id="8">
    <w:p w14:paraId="345519FB" w14:textId="22D0C84A" w:rsidR="00474392" w:rsidRPr="008A2888" w:rsidRDefault="00474392">
      <w:pPr>
        <w:pStyle w:val="FootnoteText"/>
        <w:rPr>
          <w:rFonts w:ascii="Arial" w:hAnsi="Arial" w:cs="Arial"/>
        </w:rPr>
      </w:pPr>
      <w:r w:rsidRPr="008A2888">
        <w:rPr>
          <w:rStyle w:val="FootnoteReference"/>
          <w:rFonts w:ascii="Arial" w:hAnsi="Arial" w:cs="Arial"/>
        </w:rPr>
        <w:footnoteRef/>
      </w:r>
      <w:r w:rsidRPr="008A2888">
        <w:rPr>
          <w:rFonts w:ascii="Arial" w:hAnsi="Arial" w:cs="Arial"/>
        </w:rPr>
        <w:t xml:space="preserve"> </w:t>
      </w:r>
      <w:r w:rsidR="00730CF7" w:rsidRPr="008A2888">
        <w:rPr>
          <w:rFonts w:ascii="Arial" w:hAnsi="Arial" w:cs="Arial"/>
        </w:rPr>
        <w:t>C</w:t>
      </w:r>
      <w:r w:rsidR="00730CF7">
        <w:rPr>
          <w:rFonts w:ascii="Arial" w:hAnsi="Arial" w:cs="Arial"/>
        </w:rPr>
        <w:t>arl Jung,</w:t>
      </w:r>
      <w:r w:rsidR="00730CF7" w:rsidRPr="008A2888">
        <w:rPr>
          <w:rFonts w:ascii="Arial" w:hAnsi="Arial" w:cs="Arial"/>
        </w:rPr>
        <w:t xml:space="preserve"> (1997)</w:t>
      </w:r>
      <w:r w:rsidR="00730CF7">
        <w:rPr>
          <w:rFonts w:ascii="Arial" w:hAnsi="Arial" w:cs="Arial"/>
        </w:rPr>
        <w:t>,</w:t>
      </w:r>
      <w:r w:rsidR="00730CF7" w:rsidRPr="008A2888">
        <w:rPr>
          <w:rFonts w:ascii="Arial" w:hAnsi="Arial" w:cs="Arial"/>
        </w:rPr>
        <w:t xml:space="preserve"> p</w:t>
      </w:r>
      <w:r w:rsidR="00730CF7">
        <w:rPr>
          <w:rFonts w:ascii="Arial" w:hAnsi="Arial" w:cs="Arial"/>
        </w:rPr>
        <w:t xml:space="preserve">p. </w:t>
      </w:r>
      <w:r w:rsidRPr="008A2888">
        <w:rPr>
          <w:rFonts w:ascii="Arial" w:hAnsi="Arial" w:cs="Arial"/>
        </w:rPr>
        <w:t>155-156</w:t>
      </w:r>
    </w:p>
  </w:footnote>
  <w:footnote w:id="9">
    <w:p w14:paraId="3D5EEA00" w14:textId="31240D7C" w:rsidR="00474392" w:rsidRPr="008A2888" w:rsidRDefault="00474392" w:rsidP="00FF5BCF">
      <w:pPr>
        <w:pStyle w:val="FootnoteText"/>
        <w:rPr>
          <w:rFonts w:ascii="Arial" w:hAnsi="Arial" w:cs="Arial"/>
        </w:rPr>
      </w:pPr>
      <w:r w:rsidRPr="008A2888">
        <w:rPr>
          <w:rStyle w:val="FootnoteReference"/>
          <w:rFonts w:ascii="Arial" w:hAnsi="Arial" w:cs="Arial"/>
        </w:rPr>
        <w:footnoteRef/>
      </w:r>
      <w:r w:rsidRPr="008A2888">
        <w:rPr>
          <w:rFonts w:ascii="Arial" w:hAnsi="Arial" w:cs="Arial"/>
        </w:rPr>
        <w:t xml:space="preserve"> </w:t>
      </w:r>
      <w:r w:rsidR="00730CF7" w:rsidRPr="008A2888">
        <w:rPr>
          <w:rFonts w:ascii="Arial" w:hAnsi="Arial" w:cs="Arial"/>
        </w:rPr>
        <w:t>C</w:t>
      </w:r>
      <w:r w:rsidR="00730CF7">
        <w:rPr>
          <w:rFonts w:ascii="Arial" w:hAnsi="Arial" w:cs="Arial"/>
        </w:rPr>
        <w:t>arl Jung,</w:t>
      </w:r>
      <w:r w:rsidR="00730CF7" w:rsidRPr="008A2888">
        <w:rPr>
          <w:rFonts w:ascii="Arial" w:hAnsi="Arial" w:cs="Arial"/>
        </w:rPr>
        <w:t xml:space="preserve"> (1997)</w:t>
      </w:r>
      <w:r w:rsidR="00730CF7">
        <w:rPr>
          <w:rFonts w:ascii="Arial" w:hAnsi="Arial" w:cs="Arial"/>
        </w:rPr>
        <w:t>,</w:t>
      </w:r>
      <w:r w:rsidR="00730CF7" w:rsidRPr="008A2888">
        <w:rPr>
          <w:rFonts w:ascii="Arial" w:hAnsi="Arial" w:cs="Arial"/>
        </w:rPr>
        <w:t xml:space="preserve"> p</w:t>
      </w:r>
      <w:r w:rsidRPr="008A2888">
        <w:rPr>
          <w:rFonts w:ascii="Arial" w:hAnsi="Arial" w:cs="Arial"/>
        </w:rPr>
        <w:t xml:space="preserve"> 152</w:t>
      </w:r>
    </w:p>
  </w:footnote>
  <w:footnote w:id="10">
    <w:p w14:paraId="5B2B9BC3" w14:textId="377382BE" w:rsidR="00474392" w:rsidRPr="008A2888" w:rsidRDefault="00474392" w:rsidP="00861D26">
      <w:pPr>
        <w:pStyle w:val="FootnoteText"/>
        <w:rPr>
          <w:rFonts w:ascii="Arial" w:hAnsi="Arial" w:cs="Arial"/>
        </w:rPr>
      </w:pPr>
      <w:r w:rsidRPr="008A2888">
        <w:rPr>
          <w:rStyle w:val="FootnoteReference"/>
          <w:rFonts w:ascii="Arial" w:hAnsi="Arial" w:cs="Arial"/>
        </w:rPr>
        <w:footnoteRef/>
      </w:r>
      <w:r w:rsidRPr="008A2888">
        <w:rPr>
          <w:rFonts w:ascii="Arial" w:hAnsi="Arial" w:cs="Arial"/>
        </w:rPr>
        <w:t xml:space="preserve"> </w:t>
      </w:r>
      <w:r w:rsidR="00861D26">
        <w:rPr>
          <w:rFonts w:ascii="Arial" w:hAnsi="Arial" w:cs="Arial"/>
        </w:rPr>
        <w:t xml:space="preserve">Carl Lindahl, </w:t>
      </w:r>
      <w:r w:rsidRPr="008A2888">
        <w:rPr>
          <w:rFonts w:ascii="Arial" w:hAnsi="Arial" w:cs="Arial"/>
        </w:rPr>
        <w:t>Psychic ambiguity at the legend cor</w:t>
      </w:r>
      <w:r w:rsidR="00861D26">
        <w:rPr>
          <w:rFonts w:ascii="Arial" w:hAnsi="Arial" w:cs="Arial"/>
        </w:rPr>
        <w:t xml:space="preserve">e, </w:t>
      </w:r>
      <w:r w:rsidR="00861D26" w:rsidRPr="00861D26">
        <w:rPr>
          <w:rFonts w:ascii="Arial" w:hAnsi="Arial" w:cs="Arial"/>
          <w:i/>
        </w:rPr>
        <w:t>Journal of Folklore Research</w:t>
      </w:r>
      <w:r w:rsidR="00861D26">
        <w:rPr>
          <w:rFonts w:ascii="Arial" w:hAnsi="Arial" w:cs="Arial"/>
          <w:i/>
        </w:rPr>
        <w:t xml:space="preserve"> </w:t>
      </w:r>
      <w:r w:rsidR="00861D26">
        <w:rPr>
          <w:rFonts w:ascii="Arial" w:hAnsi="Arial" w:cs="Arial"/>
        </w:rPr>
        <w:t xml:space="preserve">(1986), </w:t>
      </w:r>
      <w:r w:rsidRPr="008A2888">
        <w:rPr>
          <w:rFonts w:ascii="Arial" w:hAnsi="Arial" w:cs="Arial"/>
        </w:rPr>
        <w:t>6</w:t>
      </w:r>
    </w:p>
  </w:footnote>
  <w:footnote w:id="11">
    <w:p w14:paraId="395D20C8" w14:textId="04AA0E97" w:rsidR="00474392" w:rsidRPr="008A2888" w:rsidRDefault="00474392">
      <w:pPr>
        <w:pStyle w:val="FootnoteText"/>
        <w:rPr>
          <w:rFonts w:ascii="Arial" w:hAnsi="Arial" w:cs="Arial"/>
        </w:rPr>
      </w:pPr>
      <w:r w:rsidRPr="008A2888">
        <w:rPr>
          <w:rStyle w:val="FootnoteReference"/>
          <w:rFonts w:ascii="Arial" w:hAnsi="Arial" w:cs="Arial"/>
        </w:rPr>
        <w:footnoteRef/>
      </w:r>
      <w:r w:rsidRPr="008A2888">
        <w:rPr>
          <w:rFonts w:ascii="Arial" w:hAnsi="Arial" w:cs="Arial"/>
        </w:rPr>
        <w:t xml:space="preserve"> </w:t>
      </w:r>
      <w:r w:rsidR="00730CF7" w:rsidRPr="008A2888">
        <w:rPr>
          <w:rFonts w:ascii="Arial" w:hAnsi="Arial" w:cs="Arial"/>
        </w:rPr>
        <w:t>C</w:t>
      </w:r>
      <w:r w:rsidR="00730CF7">
        <w:rPr>
          <w:rFonts w:ascii="Arial" w:hAnsi="Arial" w:cs="Arial"/>
        </w:rPr>
        <w:t>arl Jung,</w:t>
      </w:r>
      <w:r w:rsidR="00730CF7" w:rsidRPr="008A2888">
        <w:rPr>
          <w:rFonts w:ascii="Arial" w:hAnsi="Arial" w:cs="Arial"/>
        </w:rPr>
        <w:t xml:space="preserve"> (1997)</w:t>
      </w:r>
      <w:r w:rsidR="00730CF7">
        <w:rPr>
          <w:rFonts w:ascii="Arial" w:hAnsi="Arial" w:cs="Arial"/>
        </w:rPr>
        <w:t>,</w:t>
      </w:r>
      <w:r w:rsidR="00730CF7" w:rsidRPr="008A2888">
        <w:rPr>
          <w:rFonts w:ascii="Arial" w:hAnsi="Arial" w:cs="Arial"/>
        </w:rPr>
        <w:t xml:space="preserve"> p</w:t>
      </w:r>
      <w:r w:rsidRPr="008A2888">
        <w:rPr>
          <w:rFonts w:ascii="Arial" w:hAnsi="Arial" w:cs="Arial"/>
        </w:rPr>
        <w:t xml:space="preserve"> 153</w:t>
      </w:r>
    </w:p>
  </w:footnote>
  <w:footnote w:id="12">
    <w:p w14:paraId="6FBD8CCD" w14:textId="5BCC4C36" w:rsidR="00474392" w:rsidRPr="008A2888" w:rsidRDefault="00474392">
      <w:pPr>
        <w:pStyle w:val="FootnoteText"/>
        <w:rPr>
          <w:rFonts w:ascii="Arial" w:hAnsi="Arial" w:cs="Arial"/>
        </w:rPr>
      </w:pPr>
      <w:r w:rsidRPr="008A2888">
        <w:rPr>
          <w:rStyle w:val="FootnoteReference"/>
          <w:rFonts w:ascii="Arial" w:hAnsi="Arial" w:cs="Arial"/>
        </w:rPr>
        <w:footnoteRef/>
      </w:r>
      <w:r w:rsidRPr="008A2888">
        <w:rPr>
          <w:rFonts w:ascii="Arial" w:hAnsi="Arial" w:cs="Arial"/>
        </w:rPr>
        <w:t xml:space="preserve"> </w:t>
      </w:r>
      <w:r w:rsidR="00861D26">
        <w:rPr>
          <w:rFonts w:ascii="Arial" w:hAnsi="Arial" w:cs="Arial"/>
        </w:rPr>
        <w:t xml:space="preserve">Robert A. Segal, </w:t>
      </w:r>
      <w:r w:rsidR="00861D26" w:rsidRPr="00861D26">
        <w:rPr>
          <w:rFonts w:ascii="Arial" w:hAnsi="Arial" w:cs="Arial"/>
          <w:lang w:val="en-US"/>
        </w:rPr>
        <w:t>Jung’s very twentieth-century view of myth</w:t>
      </w:r>
      <w:r w:rsidR="00861D26">
        <w:rPr>
          <w:rFonts w:ascii="Arial" w:hAnsi="Arial" w:cs="Arial"/>
          <w:lang w:val="en-US"/>
        </w:rPr>
        <w:t xml:space="preserve">, </w:t>
      </w:r>
      <w:r w:rsidR="00861D26" w:rsidRPr="00861D26">
        <w:rPr>
          <w:rFonts w:ascii="Arial" w:hAnsi="Arial" w:cs="Arial"/>
          <w:i/>
          <w:lang w:val="en-US"/>
        </w:rPr>
        <w:t>Journal of Analytical Psychology</w:t>
      </w:r>
      <w:r w:rsidR="00861D26">
        <w:rPr>
          <w:rFonts w:ascii="Arial" w:hAnsi="Arial" w:cs="Arial"/>
          <w:lang w:val="en-US"/>
        </w:rPr>
        <w:t xml:space="preserve"> (</w:t>
      </w:r>
      <w:r w:rsidRPr="008A2888">
        <w:rPr>
          <w:rFonts w:ascii="Arial" w:hAnsi="Arial" w:cs="Arial"/>
        </w:rPr>
        <w:t>2003</w:t>
      </w:r>
      <w:r w:rsidR="00861D26">
        <w:rPr>
          <w:rFonts w:ascii="Arial" w:hAnsi="Arial" w:cs="Arial"/>
        </w:rPr>
        <w:t>),</w:t>
      </w:r>
      <w:r w:rsidRPr="008A2888">
        <w:rPr>
          <w:rFonts w:ascii="Arial" w:hAnsi="Arial" w:cs="Arial"/>
        </w:rPr>
        <w:t xml:space="preserve"> 594</w:t>
      </w:r>
    </w:p>
  </w:footnote>
  <w:footnote w:id="13">
    <w:p w14:paraId="027A5FEF" w14:textId="25548EA0" w:rsidR="00474392" w:rsidRPr="008A2888" w:rsidRDefault="00474392">
      <w:pPr>
        <w:pStyle w:val="FootnoteText"/>
        <w:rPr>
          <w:rFonts w:ascii="Arial" w:hAnsi="Arial" w:cs="Arial"/>
        </w:rPr>
      </w:pPr>
      <w:r w:rsidRPr="008A2888">
        <w:rPr>
          <w:rStyle w:val="FootnoteReference"/>
          <w:rFonts w:ascii="Arial" w:hAnsi="Arial" w:cs="Arial"/>
        </w:rPr>
        <w:footnoteRef/>
      </w:r>
      <w:r w:rsidRPr="008A2888">
        <w:rPr>
          <w:rFonts w:ascii="Arial" w:hAnsi="Arial" w:cs="Arial"/>
        </w:rPr>
        <w:t xml:space="preserve"> </w:t>
      </w:r>
      <w:r w:rsidR="00861D26">
        <w:rPr>
          <w:rFonts w:ascii="Arial" w:hAnsi="Arial" w:cs="Arial"/>
        </w:rPr>
        <w:t>Robert A. Segal (2003),</w:t>
      </w:r>
      <w:r w:rsidRPr="008A2888">
        <w:rPr>
          <w:rFonts w:ascii="Arial" w:hAnsi="Arial" w:cs="Arial"/>
        </w:rPr>
        <w:t xml:space="preserve"> 596</w:t>
      </w:r>
    </w:p>
  </w:footnote>
  <w:footnote w:id="14">
    <w:p w14:paraId="00F8D1DE" w14:textId="5E2DC5F2" w:rsidR="00474392" w:rsidRPr="008A2888" w:rsidRDefault="00474392">
      <w:pPr>
        <w:pStyle w:val="FootnoteText"/>
        <w:rPr>
          <w:rFonts w:ascii="Arial" w:hAnsi="Arial" w:cs="Arial"/>
        </w:rPr>
      </w:pPr>
      <w:r w:rsidRPr="008A2888">
        <w:rPr>
          <w:rStyle w:val="FootnoteReference"/>
          <w:rFonts w:ascii="Arial" w:hAnsi="Arial" w:cs="Arial"/>
        </w:rPr>
        <w:footnoteRef/>
      </w:r>
      <w:r w:rsidRPr="008A2888">
        <w:rPr>
          <w:rFonts w:ascii="Arial" w:hAnsi="Arial" w:cs="Arial"/>
        </w:rPr>
        <w:t xml:space="preserve"> </w:t>
      </w:r>
      <w:r w:rsidR="00730CF7" w:rsidRPr="008A2888">
        <w:rPr>
          <w:rFonts w:ascii="Arial" w:hAnsi="Arial" w:cs="Arial"/>
        </w:rPr>
        <w:t>C</w:t>
      </w:r>
      <w:r w:rsidR="00730CF7">
        <w:rPr>
          <w:rFonts w:ascii="Arial" w:hAnsi="Arial" w:cs="Arial"/>
        </w:rPr>
        <w:t>arl Jung,</w:t>
      </w:r>
      <w:r w:rsidR="00730CF7" w:rsidRPr="008A2888">
        <w:rPr>
          <w:rFonts w:ascii="Arial" w:hAnsi="Arial" w:cs="Arial"/>
        </w:rPr>
        <w:t xml:space="preserve"> (1997)</w:t>
      </w:r>
      <w:r w:rsidR="00730CF7">
        <w:rPr>
          <w:rFonts w:ascii="Arial" w:hAnsi="Arial" w:cs="Arial"/>
        </w:rPr>
        <w:t>,</w:t>
      </w:r>
      <w:r w:rsidR="00730CF7" w:rsidRPr="008A2888">
        <w:rPr>
          <w:rFonts w:ascii="Arial" w:hAnsi="Arial" w:cs="Arial"/>
        </w:rPr>
        <w:t xml:space="preserve"> p</w:t>
      </w:r>
      <w:r w:rsidRPr="008A2888">
        <w:rPr>
          <w:rFonts w:ascii="Arial" w:hAnsi="Arial" w:cs="Arial"/>
        </w:rPr>
        <w:t xml:space="preserve"> 158</w:t>
      </w:r>
    </w:p>
  </w:footnote>
  <w:footnote w:id="15">
    <w:p w14:paraId="693FE8D0" w14:textId="7EB867E2" w:rsidR="00474392" w:rsidRPr="008A2888" w:rsidRDefault="00474392" w:rsidP="00B90185">
      <w:pPr>
        <w:pStyle w:val="FootnoteText"/>
        <w:rPr>
          <w:rFonts w:ascii="Arial" w:hAnsi="Arial" w:cs="Arial"/>
        </w:rPr>
      </w:pPr>
      <w:r w:rsidRPr="008A2888">
        <w:rPr>
          <w:rStyle w:val="FootnoteReference"/>
          <w:rFonts w:ascii="Arial" w:hAnsi="Arial" w:cs="Arial"/>
        </w:rPr>
        <w:footnoteRef/>
      </w:r>
      <w:r w:rsidRPr="008A2888">
        <w:rPr>
          <w:rFonts w:ascii="Arial" w:hAnsi="Arial" w:cs="Arial"/>
        </w:rPr>
        <w:t xml:space="preserve"> </w:t>
      </w:r>
      <w:r w:rsidR="00730CF7" w:rsidRPr="008A2888">
        <w:rPr>
          <w:rFonts w:ascii="Arial" w:hAnsi="Arial" w:cs="Arial"/>
        </w:rPr>
        <w:t>C</w:t>
      </w:r>
      <w:r w:rsidR="00730CF7">
        <w:rPr>
          <w:rFonts w:ascii="Arial" w:hAnsi="Arial" w:cs="Arial"/>
        </w:rPr>
        <w:t>arl Jung,</w:t>
      </w:r>
      <w:r w:rsidR="00730CF7" w:rsidRPr="008A2888">
        <w:rPr>
          <w:rFonts w:ascii="Arial" w:hAnsi="Arial" w:cs="Arial"/>
        </w:rPr>
        <w:t xml:space="preserve"> (1997)</w:t>
      </w:r>
      <w:r w:rsidR="00730CF7">
        <w:rPr>
          <w:rFonts w:ascii="Arial" w:hAnsi="Arial" w:cs="Arial"/>
        </w:rPr>
        <w:t>,</w:t>
      </w:r>
      <w:r w:rsidR="00730CF7" w:rsidRPr="008A2888">
        <w:rPr>
          <w:rFonts w:ascii="Arial" w:hAnsi="Arial" w:cs="Arial"/>
        </w:rPr>
        <w:t xml:space="preserve"> p</w:t>
      </w:r>
      <w:r w:rsidRPr="008A2888">
        <w:rPr>
          <w:rFonts w:ascii="Arial" w:hAnsi="Arial" w:cs="Arial"/>
        </w:rPr>
        <w:t xml:space="preserve"> 158</w:t>
      </w:r>
    </w:p>
  </w:footnote>
  <w:footnote w:id="16">
    <w:p w14:paraId="53D36860" w14:textId="780C67EC" w:rsidR="00474392" w:rsidRPr="008A2888" w:rsidRDefault="00474392" w:rsidP="00B90185">
      <w:pPr>
        <w:pStyle w:val="FootnoteText"/>
        <w:rPr>
          <w:rFonts w:ascii="Arial" w:hAnsi="Arial" w:cs="Arial"/>
        </w:rPr>
      </w:pPr>
      <w:r w:rsidRPr="008A2888">
        <w:rPr>
          <w:rStyle w:val="FootnoteReference"/>
          <w:rFonts w:ascii="Arial" w:hAnsi="Arial" w:cs="Arial"/>
        </w:rPr>
        <w:footnoteRef/>
      </w:r>
      <w:r w:rsidRPr="008A2888">
        <w:rPr>
          <w:rFonts w:ascii="Arial" w:hAnsi="Arial" w:cs="Arial"/>
        </w:rPr>
        <w:t xml:space="preserve"> </w:t>
      </w:r>
      <w:r w:rsidR="00730CF7">
        <w:rPr>
          <w:rFonts w:ascii="Arial" w:hAnsi="Arial" w:cs="Arial"/>
        </w:rPr>
        <w:t xml:space="preserve">Nicholas </w:t>
      </w:r>
      <w:r w:rsidRPr="008A2888">
        <w:rPr>
          <w:rFonts w:ascii="Arial" w:hAnsi="Arial" w:cs="Arial"/>
        </w:rPr>
        <w:t>Campion</w:t>
      </w:r>
      <w:r w:rsidR="00730CF7">
        <w:rPr>
          <w:rFonts w:ascii="Arial" w:hAnsi="Arial" w:cs="Arial"/>
        </w:rPr>
        <w:t xml:space="preserve">, The Twentieth Century: Psychology and the Popular Press in </w:t>
      </w:r>
      <w:r w:rsidR="00730CF7">
        <w:rPr>
          <w:rFonts w:ascii="Arial" w:hAnsi="Arial" w:cs="Arial"/>
          <w:i/>
        </w:rPr>
        <w:t xml:space="preserve">A History of Western Astrology Volume 2 </w:t>
      </w:r>
      <w:r w:rsidR="00730CF7">
        <w:rPr>
          <w:rFonts w:ascii="Arial" w:hAnsi="Arial" w:cs="Arial"/>
        </w:rPr>
        <w:t>(London: Bloomsbury, 2009),</w:t>
      </w:r>
      <w:r w:rsidRPr="008A2888">
        <w:rPr>
          <w:rFonts w:ascii="Arial" w:hAnsi="Arial" w:cs="Arial"/>
        </w:rPr>
        <w:t xml:space="preserve"> p</w:t>
      </w:r>
      <w:r w:rsidR="00730CF7">
        <w:rPr>
          <w:rFonts w:ascii="Arial" w:hAnsi="Arial" w:cs="Arial"/>
        </w:rPr>
        <w:t>p.</w:t>
      </w:r>
      <w:r w:rsidRPr="008A2888">
        <w:rPr>
          <w:rFonts w:ascii="Arial" w:hAnsi="Arial" w:cs="Arial"/>
        </w:rPr>
        <w:t xml:space="preserve"> 255-256</w:t>
      </w:r>
    </w:p>
  </w:footnote>
  <w:footnote w:id="17">
    <w:p w14:paraId="65CB592A" w14:textId="6C824019" w:rsidR="00474392" w:rsidRPr="008A2888" w:rsidRDefault="00474392">
      <w:pPr>
        <w:pStyle w:val="FootnoteText"/>
        <w:rPr>
          <w:rFonts w:ascii="Arial" w:hAnsi="Arial" w:cs="Arial"/>
        </w:rPr>
      </w:pPr>
      <w:r w:rsidRPr="008A2888">
        <w:rPr>
          <w:rStyle w:val="FootnoteReference"/>
          <w:rFonts w:ascii="Arial" w:hAnsi="Arial" w:cs="Arial"/>
        </w:rPr>
        <w:footnoteRef/>
      </w:r>
      <w:r w:rsidRPr="008A2888">
        <w:rPr>
          <w:rFonts w:ascii="Arial" w:hAnsi="Arial" w:cs="Arial"/>
        </w:rPr>
        <w:t xml:space="preserve"> </w:t>
      </w:r>
      <w:r w:rsidR="00730CF7" w:rsidRPr="008A2888">
        <w:rPr>
          <w:rFonts w:ascii="Arial" w:hAnsi="Arial" w:cs="Arial"/>
        </w:rPr>
        <w:t>C</w:t>
      </w:r>
      <w:r w:rsidR="00730CF7">
        <w:rPr>
          <w:rFonts w:ascii="Arial" w:hAnsi="Arial" w:cs="Arial"/>
        </w:rPr>
        <w:t>arl Jung,</w:t>
      </w:r>
      <w:r w:rsidR="00730CF7" w:rsidRPr="008A2888">
        <w:rPr>
          <w:rFonts w:ascii="Arial" w:hAnsi="Arial" w:cs="Arial"/>
        </w:rPr>
        <w:t xml:space="preserve"> (1997)</w:t>
      </w:r>
      <w:r w:rsidR="00730CF7">
        <w:rPr>
          <w:rFonts w:ascii="Arial" w:hAnsi="Arial" w:cs="Arial"/>
        </w:rPr>
        <w:t>,</w:t>
      </w:r>
      <w:r w:rsidR="00730CF7" w:rsidRPr="008A2888">
        <w:rPr>
          <w:rFonts w:ascii="Arial" w:hAnsi="Arial" w:cs="Arial"/>
        </w:rPr>
        <w:t xml:space="preserve"> p</w:t>
      </w:r>
      <w:r w:rsidRPr="008A2888">
        <w:rPr>
          <w:rFonts w:ascii="Arial" w:hAnsi="Arial" w:cs="Arial"/>
        </w:rPr>
        <w:t xml:space="preserve"> 153</w:t>
      </w:r>
    </w:p>
  </w:footnote>
  <w:footnote w:id="18">
    <w:p w14:paraId="2B6CCDF4" w14:textId="7A0F0E38" w:rsidR="00474392" w:rsidRPr="008A2888" w:rsidRDefault="00474392">
      <w:pPr>
        <w:pStyle w:val="FootnoteText"/>
        <w:rPr>
          <w:rFonts w:ascii="Arial" w:hAnsi="Arial" w:cs="Arial"/>
        </w:rPr>
      </w:pPr>
      <w:r w:rsidRPr="008A2888">
        <w:rPr>
          <w:rStyle w:val="FootnoteReference"/>
          <w:rFonts w:ascii="Arial" w:hAnsi="Arial" w:cs="Arial"/>
        </w:rPr>
        <w:footnoteRef/>
      </w:r>
      <w:r w:rsidRPr="008A2888">
        <w:rPr>
          <w:rFonts w:ascii="Arial" w:hAnsi="Arial" w:cs="Arial"/>
        </w:rPr>
        <w:t xml:space="preserve"> Carl Jung,</w:t>
      </w:r>
      <w:r w:rsidR="00730CF7">
        <w:rPr>
          <w:rFonts w:ascii="Arial" w:hAnsi="Arial" w:cs="Arial"/>
        </w:rPr>
        <w:t xml:space="preserve"> “A Psychological Approach to </w:t>
      </w:r>
      <w:r w:rsidR="009A33E6">
        <w:rPr>
          <w:rFonts w:ascii="Arial" w:hAnsi="Arial" w:cs="Arial"/>
        </w:rPr>
        <w:t xml:space="preserve">the </w:t>
      </w:r>
      <w:r w:rsidR="00730CF7">
        <w:rPr>
          <w:rFonts w:ascii="Arial" w:hAnsi="Arial" w:cs="Arial"/>
        </w:rPr>
        <w:t xml:space="preserve">Dogma </w:t>
      </w:r>
      <w:r w:rsidR="009A33E6">
        <w:rPr>
          <w:rFonts w:ascii="Arial" w:hAnsi="Arial" w:cs="Arial"/>
        </w:rPr>
        <w:t xml:space="preserve">of </w:t>
      </w:r>
      <w:r w:rsidR="00730CF7">
        <w:rPr>
          <w:rFonts w:ascii="Arial" w:hAnsi="Arial" w:cs="Arial"/>
        </w:rPr>
        <w:t>Trinity”,</w:t>
      </w:r>
      <w:r w:rsidR="009A33E6">
        <w:rPr>
          <w:rFonts w:ascii="Arial" w:hAnsi="Arial" w:cs="Arial"/>
        </w:rPr>
        <w:t xml:space="preserve"> (1942)</w:t>
      </w:r>
      <w:r w:rsidRPr="008A2888">
        <w:rPr>
          <w:rFonts w:ascii="Arial" w:hAnsi="Arial" w:cs="Arial"/>
        </w:rPr>
        <w:t xml:space="preserve"> CW 11, Para 222</w:t>
      </w:r>
      <w:r w:rsidR="00730CF7">
        <w:rPr>
          <w:rFonts w:ascii="Arial" w:hAnsi="Arial" w:cs="Arial"/>
        </w:rPr>
        <w:t xml:space="preserve">, note 2. </w:t>
      </w:r>
    </w:p>
  </w:footnote>
  <w:footnote w:id="19">
    <w:p w14:paraId="0BAFC54E" w14:textId="046AEEF8" w:rsidR="00474392" w:rsidRPr="008A2888" w:rsidRDefault="00474392">
      <w:pPr>
        <w:pStyle w:val="FootnoteText"/>
        <w:rPr>
          <w:rFonts w:ascii="Arial" w:hAnsi="Arial" w:cs="Arial"/>
        </w:rPr>
      </w:pPr>
      <w:r w:rsidRPr="008A2888">
        <w:rPr>
          <w:rStyle w:val="FootnoteReference"/>
          <w:rFonts w:ascii="Arial" w:hAnsi="Arial" w:cs="Arial"/>
        </w:rPr>
        <w:footnoteRef/>
      </w:r>
      <w:r w:rsidRPr="008A2888">
        <w:rPr>
          <w:rFonts w:ascii="Arial" w:hAnsi="Arial" w:cs="Arial"/>
        </w:rPr>
        <w:t xml:space="preserve"> </w:t>
      </w:r>
      <w:r w:rsidR="00730CF7" w:rsidRPr="008A2888">
        <w:rPr>
          <w:rFonts w:ascii="Arial" w:hAnsi="Arial" w:cs="Arial"/>
        </w:rPr>
        <w:t>C</w:t>
      </w:r>
      <w:r w:rsidR="00730CF7">
        <w:rPr>
          <w:rFonts w:ascii="Arial" w:hAnsi="Arial" w:cs="Arial"/>
        </w:rPr>
        <w:t>arl Jung,</w:t>
      </w:r>
      <w:r w:rsidR="00730CF7" w:rsidRPr="008A2888">
        <w:rPr>
          <w:rFonts w:ascii="Arial" w:hAnsi="Arial" w:cs="Arial"/>
        </w:rPr>
        <w:t xml:space="preserve"> (1997)</w:t>
      </w:r>
      <w:r w:rsidR="00730CF7">
        <w:rPr>
          <w:rFonts w:ascii="Arial" w:hAnsi="Arial" w:cs="Arial"/>
        </w:rPr>
        <w:t>,</w:t>
      </w:r>
      <w:r w:rsidR="00730CF7" w:rsidRPr="008A2888">
        <w:rPr>
          <w:rFonts w:ascii="Arial" w:hAnsi="Arial" w:cs="Arial"/>
        </w:rPr>
        <w:t xml:space="preserve"> p </w:t>
      </w:r>
      <w:r w:rsidRPr="008A2888">
        <w:rPr>
          <w:rFonts w:ascii="Arial" w:hAnsi="Arial" w:cs="Arial"/>
        </w:rPr>
        <w:t>155</w:t>
      </w:r>
    </w:p>
  </w:footnote>
  <w:footnote w:id="20">
    <w:p w14:paraId="1049A29A" w14:textId="5CEA0E88" w:rsidR="006E3F40" w:rsidRPr="008A2888" w:rsidRDefault="006E3F40">
      <w:pPr>
        <w:pStyle w:val="FootnoteText"/>
        <w:rPr>
          <w:rFonts w:ascii="Arial" w:hAnsi="Arial" w:cs="Arial"/>
        </w:rPr>
      </w:pPr>
      <w:r w:rsidRPr="008A2888">
        <w:rPr>
          <w:rStyle w:val="FootnoteReference"/>
          <w:rFonts w:ascii="Arial" w:hAnsi="Arial" w:cs="Arial"/>
        </w:rPr>
        <w:footnoteRef/>
      </w:r>
      <w:r w:rsidRPr="008A2888">
        <w:rPr>
          <w:rFonts w:ascii="Arial" w:hAnsi="Arial" w:cs="Arial"/>
        </w:rPr>
        <w:t xml:space="preserve"> </w:t>
      </w:r>
      <w:r w:rsidR="00730CF7" w:rsidRPr="008A2888">
        <w:rPr>
          <w:rFonts w:ascii="Arial" w:hAnsi="Arial" w:cs="Arial"/>
        </w:rPr>
        <w:t>C</w:t>
      </w:r>
      <w:r w:rsidR="00730CF7">
        <w:rPr>
          <w:rFonts w:ascii="Arial" w:hAnsi="Arial" w:cs="Arial"/>
        </w:rPr>
        <w:t>arl Jung,</w:t>
      </w:r>
      <w:r w:rsidR="00730CF7" w:rsidRPr="008A2888">
        <w:rPr>
          <w:rFonts w:ascii="Arial" w:hAnsi="Arial" w:cs="Arial"/>
        </w:rPr>
        <w:t xml:space="preserve"> (1997)</w:t>
      </w:r>
      <w:r w:rsidR="00730CF7">
        <w:rPr>
          <w:rFonts w:ascii="Arial" w:hAnsi="Arial" w:cs="Arial"/>
        </w:rPr>
        <w:t>,</w:t>
      </w:r>
      <w:r w:rsidR="00730CF7" w:rsidRPr="008A2888">
        <w:rPr>
          <w:rFonts w:ascii="Arial" w:hAnsi="Arial" w:cs="Arial"/>
        </w:rPr>
        <w:t xml:space="preserve"> p</w:t>
      </w:r>
      <w:r w:rsidRPr="008A2888">
        <w:rPr>
          <w:rFonts w:ascii="Arial" w:hAnsi="Arial" w:cs="Arial"/>
        </w:rPr>
        <w:t xml:space="preserve"> 156</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982319543"/>
      <w:docPartObj>
        <w:docPartGallery w:val="Page Numbers (Top of Page)"/>
        <w:docPartUnique/>
      </w:docPartObj>
    </w:sdtPr>
    <w:sdtContent>
      <w:p w14:paraId="5069D88F" w14:textId="7CB5BA4F" w:rsidR="004A1B80" w:rsidRDefault="004A1B80" w:rsidP="00377117">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72878952" w14:textId="77777777" w:rsidR="004A1B80" w:rsidRDefault="004A1B80" w:rsidP="004A1B80">
    <w:pPr>
      <w:pStyle w:val="Header"/>
      <w:ind w:right="360"/>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843123330"/>
      <w:docPartObj>
        <w:docPartGallery w:val="Page Numbers (Top of Page)"/>
        <w:docPartUnique/>
      </w:docPartObj>
    </w:sdtPr>
    <w:sdtContent>
      <w:p w14:paraId="5899EA2E" w14:textId="64F7B7EA" w:rsidR="004A1B80" w:rsidRDefault="004A1B80" w:rsidP="00377117">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6829B39F" w14:textId="7626CAC7" w:rsidR="004A1B80" w:rsidRDefault="004A1B80" w:rsidP="004A1B80">
    <w:pPr>
      <w:pStyle w:val="Header"/>
      <w:ind w:right="360"/>
    </w:pPr>
    <w:r>
      <w:t>1710547</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616EA"/>
    <w:rsid w:val="0001417B"/>
    <w:rsid w:val="0007153F"/>
    <w:rsid w:val="00116176"/>
    <w:rsid w:val="00157BFB"/>
    <w:rsid w:val="00163658"/>
    <w:rsid w:val="001766CA"/>
    <w:rsid w:val="001C5347"/>
    <w:rsid w:val="001C7B10"/>
    <w:rsid w:val="001E0670"/>
    <w:rsid w:val="00207240"/>
    <w:rsid w:val="0022233C"/>
    <w:rsid w:val="00233F39"/>
    <w:rsid w:val="002535E4"/>
    <w:rsid w:val="0025496C"/>
    <w:rsid w:val="002616EA"/>
    <w:rsid w:val="002649E5"/>
    <w:rsid w:val="00352E51"/>
    <w:rsid w:val="0036381D"/>
    <w:rsid w:val="003B1FBC"/>
    <w:rsid w:val="003B22EA"/>
    <w:rsid w:val="003C30FA"/>
    <w:rsid w:val="003D1CB9"/>
    <w:rsid w:val="00474392"/>
    <w:rsid w:val="004A1B80"/>
    <w:rsid w:val="00521FFE"/>
    <w:rsid w:val="005517C3"/>
    <w:rsid w:val="00562638"/>
    <w:rsid w:val="005C2A21"/>
    <w:rsid w:val="005C61CC"/>
    <w:rsid w:val="006217B0"/>
    <w:rsid w:val="00621992"/>
    <w:rsid w:val="00692924"/>
    <w:rsid w:val="006B22D4"/>
    <w:rsid w:val="006B401A"/>
    <w:rsid w:val="006E3F40"/>
    <w:rsid w:val="00707CFF"/>
    <w:rsid w:val="00713161"/>
    <w:rsid w:val="00730CF7"/>
    <w:rsid w:val="008600EE"/>
    <w:rsid w:val="00861D26"/>
    <w:rsid w:val="008809BC"/>
    <w:rsid w:val="008A2888"/>
    <w:rsid w:val="008D1594"/>
    <w:rsid w:val="008E6439"/>
    <w:rsid w:val="009A33E6"/>
    <w:rsid w:val="00A503A0"/>
    <w:rsid w:val="00AB6809"/>
    <w:rsid w:val="00AD74DB"/>
    <w:rsid w:val="00B16A4A"/>
    <w:rsid w:val="00B66D1B"/>
    <w:rsid w:val="00B90185"/>
    <w:rsid w:val="00B92235"/>
    <w:rsid w:val="00BC3F47"/>
    <w:rsid w:val="00CA2E86"/>
    <w:rsid w:val="00CB6C8F"/>
    <w:rsid w:val="00CE52A4"/>
    <w:rsid w:val="00D410CE"/>
    <w:rsid w:val="00D74712"/>
    <w:rsid w:val="00DA153E"/>
    <w:rsid w:val="00DC2C2C"/>
    <w:rsid w:val="00DF18E3"/>
    <w:rsid w:val="00F4623D"/>
    <w:rsid w:val="00FE3308"/>
    <w:rsid w:val="00FF5BC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32FE845A"/>
  <w15:chartTrackingRefBased/>
  <w15:docId w15:val="{F004CFB2-0774-FE46-BF16-FE1D82374F2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0"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AB6809"/>
    <w:rPr>
      <w:rFonts w:ascii="Times New Roman" w:eastAsia="Times New Roman" w:hAnsi="Times New Roman" w:cs="Times New Roman"/>
    </w:rPr>
  </w:style>
  <w:style w:type="paragraph" w:styleId="Heading3">
    <w:name w:val="heading 3"/>
    <w:basedOn w:val="Normal"/>
    <w:link w:val="Heading3Char"/>
    <w:qFormat/>
    <w:rsid w:val="002535E4"/>
    <w:pPr>
      <w:keepNext/>
      <w:ind w:left="720"/>
      <w:jc w:val="both"/>
      <w:outlineLvl w:val="2"/>
    </w:pPr>
    <w:rPr>
      <w:rFonts w:ascii="Tahoma" w:eastAsia="SimSun" w:hAnsi="Tahoma" w:cs="Tahoma"/>
      <w:b/>
      <w:bCs/>
      <w:sz w:val="20"/>
      <w:szCs w:val="20"/>
      <w:lang w:eastAsia="zh-CN"/>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nhideWhenUsed/>
    <w:rsid w:val="002616EA"/>
    <w:pPr>
      <w:spacing w:before="100" w:beforeAutospacing="1" w:after="100" w:afterAutospacing="1"/>
    </w:pPr>
    <w:rPr>
      <w:lang w:eastAsia="en-GB"/>
    </w:rPr>
  </w:style>
  <w:style w:type="character" w:styleId="Strong">
    <w:name w:val="Strong"/>
    <w:basedOn w:val="DefaultParagraphFont"/>
    <w:uiPriority w:val="22"/>
    <w:qFormat/>
    <w:rsid w:val="002616EA"/>
    <w:rPr>
      <w:b/>
      <w:bCs/>
    </w:rPr>
  </w:style>
  <w:style w:type="paragraph" w:styleId="FootnoteText">
    <w:name w:val="footnote text"/>
    <w:basedOn w:val="Normal"/>
    <w:link w:val="FootnoteTextChar"/>
    <w:uiPriority w:val="99"/>
    <w:semiHidden/>
    <w:unhideWhenUsed/>
    <w:rsid w:val="00AB6809"/>
    <w:rPr>
      <w:sz w:val="20"/>
      <w:szCs w:val="20"/>
    </w:rPr>
  </w:style>
  <w:style w:type="character" w:customStyle="1" w:styleId="FootnoteTextChar">
    <w:name w:val="Footnote Text Char"/>
    <w:basedOn w:val="DefaultParagraphFont"/>
    <w:link w:val="FootnoteText"/>
    <w:uiPriority w:val="99"/>
    <w:semiHidden/>
    <w:rsid w:val="00AB6809"/>
    <w:rPr>
      <w:rFonts w:ascii="Times New Roman" w:eastAsia="Times New Roman" w:hAnsi="Times New Roman" w:cs="Times New Roman"/>
      <w:sz w:val="20"/>
      <w:szCs w:val="20"/>
    </w:rPr>
  </w:style>
  <w:style w:type="character" w:styleId="FootnoteReference">
    <w:name w:val="footnote reference"/>
    <w:basedOn w:val="DefaultParagraphFont"/>
    <w:uiPriority w:val="99"/>
    <w:semiHidden/>
    <w:unhideWhenUsed/>
    <w:rsid w:val="00AB6809"/>
    <w:rPr>
      <w:vertAlign w:val="superscript"/>
    </w:rPr>
  </w:style>
  <w:style w:type="character" w:customStyle="1" w:styleId="Heading3Char">
    <w:name w:val="Heading 3 Char"/>
    <w:basedOn w:val="DefaultParagraphFont"/>
    <w:link w:val="Heading3"/>
    <w:rsid w:val="002535E4"/>
    <w:rPr>
      <w:rFonts w:ascii="Tahoma" w:eastAsia="SimSun" w:hAnsi="Tahoma" w:cs="Tahoma"/>
      <w:b/>
      <w:bCs/>
      <w:sz w:val="20"/>
      <w:szCs w:val="20"/>
      <w:lang w:eastAsia="zh-CN"/>
    </w:rPr>
  </w:style>
  <w:style w:type="paragraph" w:styleId="Header">
    <w:name w:val="header"/>
    <w:basedOn w:val="Normal"/>
    <w:link w:val="HeaderChar"/>
    <w:uiPriority w:val="99"/>
    <w:unhideWhenUsed/>
    <w:rsid w:val="004A1B80"/>
    <w:pPr>
      <w:tabs>
        <w:tab w:val="center" w:pos="4680"/>
        <w:tab w:val="right" w:pos="9360"/>
      </w:tabs>
    </w:pPr>
  </w:style>
  <w:style w:type="character" w:customStyle="1" w:styleId="HeaderChar">
    <w:name w:val="Header Char"/>
    <w:basedOn w:val="DefaultParagraphFont"/>
    <w:link w:val="Header"/>
    <w:uiPriority w:val="99"/>
    <w:rsid w:val="004A1B80"/>
    <w:rPr>
      <w:rFonts w:ascii="Times New Roman" w:eastAsia="Times New Roman" w:hAnsi="Times New Roman" w:cs="Times New Roman"/>
    </w:rPr>
  </w:style>
  <w:style w:type="paragraph" w:styleId="Footer">
    <w:name w:val="footer"/>
    <w:basedOn w:val="Normal"/>
    <w:link w:val="FooterChar"/>
    <w:uiPriority w:val="99"/>
    <w:unhideWhenUsed/>
    <w:rsid w:val="004A1B80"/>
    <w:pPr>
      <w:tabs>
        <w:tab w:val="center" w:pos="4680"/>
        <w:tab w:val="right" w:pos="9360"/>
      </w:tabs>
    </w:pPr>
  </w:style>
  <w:style w:type="character" w:customStyle="1" w:styleId="FooterChar">
    <w:name w:val="Footer Char"/>
    <w:basedOn w:val="DefaultParagraphFont"/>
    <w:link w:val="Footer"/>
    <w:uiPriority w:val="99"/>
    <w:rsid w:val="004A1B80"/>
    <w:rPr>
      <w:rFonts w:ascii="Times New Roman" w:eastAsia="Times New Roman" w:hAnsi="Times New Roman" w:cs="Times New Roman"/>
    </w:rPr>
  </w:style>
  <w:style w:type="character" w:styleId="PageNumber">
    <w:name w:val="page number"/>
    <w:basedOn w:val="DefaultParagraphFont"/>
    <w:uiPriority w:val="99"/>
    <w:semiHidden/>
    <w:unhideWhenUsed/>
    <w:rsid w:val="004A1B8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62596683">
      <w:bodyDiv w:val="1"/>
      <w:marLeft w:val="0"/>
      <w:marRight w:val="0"/>
      <w:marTop w:val="0"/>
      <w:marBottom w:val="0"/>
      <w:divBdr>
        <w:top w:val="none" w:sz="0" w:space="0" w:color="auto"/>
        <w:left w:val="none" w:sz="0" w:space="0" w:color="auto"/>
        <w:bottom w:val="none" w:sz="0" w:space="0" w:color="auto"/>
        <w:right w:val="none" w:sz="0" w:space="0" w:color="auto"/>
      </w:divBdr>
    </w:div>
    <w:div w:id="307173145">
      <w:bodyDiv w:val="1"/>
      <w:marLeft w:val="0"/>
      <w:marRight w:val="0"/>
      <w:marTop w:val="0"/>
      <w:marBottom w:val="0"/>
      <w:divBdr>
        <w:top w:val="none" w:sz="0" w:space="0" w:color="auto"/>
        <w:left w:val="none" w:sz="0" w:space="0" w:color="auto"/>
        <w:bottom w:val="none" w:sz="0" w:space="0" w:color="auto"/>
        <w:right w:val="none" w:sz="0" w:space="0" w:color="auto"/>
      </w:divBdr>
    </w:div>
    <w:div w:id="373896520">
      <w:bodyDiv w:val="1"/>
      <w:marLeft w:val="0"/>
      <w:marRight w:val="0"/>
      <w:marTop w:val="0"/>
      <w:marBottom w:val="0"/>
      <w:divBdr>
        <w:top w:val="none" w:sz="0" w:space="0" w:color="auto"/>
        <w:left w:val="none" w:sz="0" w:space="0" w:color="auto"/>
        <w:bottom w:val="none" w:sz="0" w:space="0" w:color="auto"/>
        <w:right w:val="none" w:sz="0" w:space="0" w:color="auto"/>
      </w:divBdr>
    </w:div>
    <w:div w:id="506477857">
      <w:bodyDiv w:val="1"/>
      <w:marLeft w:val="0"/>
      <w:marRight w:val="0"/>
      <w:marTop w:val="0"/>
      <w:marBottom w:val="0"/>
      <w:divBdr>
        <w:top w:val="none" w:sz="0" w:space="0" w:color="auto"/>
        <w:left w:val="none" w:sz="0" w:space="0" w:color="auto"/>
        <w:bottom w:val="none" w:sz="0" w:space="0" w:color="auto"/>
        <w:right w:val="none" w:sz="0" w:space="0" w:color="auto"/>
      </w:divBdr>
    </w:div>
    <w:div w:id="990324998">
      <w:bodyDiv w:val="1"/>
      <w:marLeft w:val="0"/>
      <w:marRight w:val="0"/>
      <w:marTop w:val="0"/>
      <w:marBottom w:val="0"/>
      <w:divBdr>
        <w:top w:val="none" w:sz="0" w:space="0" w:color="auto"/>
        <w:left w:val="none" w:sz="0" w:space="0" w:color="auto"/>
        <w:bottom w:val="none" w:sz="0" w:space="0" w:color="auto"/>
        <w:right w:val="none" w:sz="0" w:space="0" w:color="auto"/>
      </w:divBdr>
    </w:div>
    <w:div w:id="1120076309">
      <w:bodyDiv w:val="1"/>
      <w:marLeft w:val="0"/>
      <w:marRight w:val="0"/>
      <w:marTop w:val="0"/>
      <w:marBottom w:val="0"/>
      <w:divBdr>
        <w:top w:val="none" w:sz="0" w:space="0" w:color="auto"/>
        <w:left w:val="none" w:sz="0" w:space="0" w:color="auto"/>
        <w:bottom w:val="none" w:sz="0" w:space="0" w:color="auto"/>
        <w:right w:val="none" w:sz="0" w:space="0" w:color="auto"/>
      </w:divBdr>
    </w:div>
    <w:div w:id="1554728464">
      <w:bodyDiv w:val="1"/>
      <w:marLeft w:val="0"/>
      <w:marRight w:val="0"/>
      <w:marTop w:val="0"/>
      <w:marBottom w:val="0"/>
      <w:divBdr>
        <w:top w:val="none" w:sz="0" w:space="0" w:color="auto"/>
        <w:left w:val="none" w:sz="0" w:space="0" w:color="auto"/>
        <w:bottom w:val="none" w:sz="0" w:space="0" w:color="auto"/>
        <w:right w:val="none" w:sz="0" w:space="0" w:color="auto"/>
      </w:divBdr>
    </w:div>
    <w:div w:id="173080595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eader" Target="head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265E044-E5FB-CF41-9E92-CD113CC3A03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TotalTime>
  <Pages>9</Pages>
  <Words>2382</Words>
  <Characters>11791</Characters>
  <Application>Microsoft Office Word</Application>
  <DocSecurity>0</DocSecurity>
  <Lines>181</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14152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Korinna Williams (1710547)</dc:creator>
  <cp:keywords/>
  <dc:description/>
  <cp:lastModifiedBy>Microsoft Office User</cp:lastModifiedBy>
  <cp:revision>3</cp:revision>
  <dcterms:created xsi:type="dcterms:W3CDTF">2018-11-27T22:12:00Z</dcterms:created>
  <dcterms:modified xsi:type="dcterms:W3CDTF">2018-11-27T22:13:00Z</dcterms:modified>
</cp:coreProperties>
</file>