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D6A3F" w14:textId="77777777" w:rsidR="00A5101F" w:rsidRPr="00C62745" w:rsidRDefault="00A5101F" w:rsidP="00A5101F">
      <w:pPr>
        <w:rPr>
          <w:rFonts w:ascii="Arial" w:hAnsi="Arial" w:cs="Arial"/>
          <w:sz w:val="32"/>
          <w:szCs w:val="32"/>
        </w:rPr>
      </w:pPr>
      <w:r w:rsidRPr="00C62745">
        <w:rPr>
          <w:rFonts w:ascii="Arial Black" w:hAnsi="Arial Black"/>
          <w:sz w:val="32"/>
          <w:szCs w:val="32"/>
        </w:rPr>
        <w:t>PARVEEN AKHTAR</w:t>
      </w:r>
    </w:p>
    <w:p w14:paraId="6981B74B"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p>
    <w:p w14:paraId="3061B23B"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r w:rsidRPr="00C62745">
        <w:rPr>
          <w:rFonts w:ascii="Arial Black" w:hAnsi="Arial Black"/>
          <w:sz w:val="32"/>
          <w:szCs w:val="32"/>
        </w:rPr>
        <w:t>1817693</w:t>
      </w:r>
    </w:p>
    <w:p w14:paraId="2EFF502F"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p>
    <w:p w14:paraId="13B3F13F"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r w:rsidRPr="00C62745">
        <w:rPr>
          <w:rFonts w:ascii="Arial Black" w:hAnsi="Arial Black"/>
          <w:sz w:val="32"/>
          <w:szCs w:val="32"/>
        </w:rPr>
        <w:t>B.Sc. Health and Social Care</w:t>
      </w:r>
    </w:p>
    <w:p w14:paraId="793AAD03"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p>
    <w:p w14:paraId="5B0C55F5" w14:textId="77777777" w:rsidR="00A5101F" w:rsidRDefault="00A5101F" w:rsidP="00A5101F">
      <w:pPr>
        <w:widowControl w:val="0"/>
        <w:autoSpaceDE w:val="0"/>
        <w:autoSpaceDN w:val="0"/>
        <w:adjustRightInd w:val="0"/>
        <w:spacing w:after="160" w:line="360" w:lineRule="auto"/>
        <w:rPr>
          <w:rFonts w:ascii="Arial Black" w:hAnsi="Arial Black"/>
          <w:sz w:val="32"/>
          <w:szCs w:val="32"/>
        </w:rPr>
      </w:pPr>
      <w:r w:rsidRPr="00C62745">
        <w:rPr>
          <w:rFonts w:ascii="Arial Black" w:hAnsi="Arial Black"/>
          <w:sz w:val="32"/>
          <w:szCs w:val="32"/>
        </w:rPr>
        <w:t xml:space="preserve">Module: </w:t>
      </w:r>
      <w:r w:rsidRPr="00A5101F">
        <w:rPr>
          <w:rFonts w:ascii="Arial Black" w:hAnsi="Arial Black"/>
          <w:sz w:val="32"/>
          <w:szCs w:val="32"/>
        </w:rPr>
        <w:t>Mental Disorders and Psychopathology</w:t>
      </w:r>
    </w:p>
    <w:p w14:paraId="034A7A3D" w14:textId="77777777" w:rsidR="00A5101F" w:rsidRDefault="00A5101F" w:rsidP="00A5101F">
      <w:pPr>
        <w:widowControl w:val="0"/>
        <w:autoSpaceDE w:val="0"/>
        <w:autoSpaceDN w:val="0"/>
        <w:adjustRightInd w:val="0"/>
        <w:spacing w:after="160" w:line="360" w:lineRule="auto"/>
        <w:rPr>
          <w:rFonts w:ascii="Arial Black" w:hAnsi="Arial Black"/>
          <w:sz w:val="32"/>
          <w:szCs w:val="32"/>
        </w:rPr>
      </w:pPr>
    </w:p>
    <w:p w14:paraId="5B402EA8"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r w:rsidRPr="00C62745">
        <w:rPr>
          <w:rFonts w:ascii="Arial Black" w:hAnsi="Arial Black"/>
          <w:sz w:val="32"/>
          <w:szCs w:val="32"/>
        </w:rPr>
        <w:t xml:space="preserve">Module Code: </w:t>
      </w:r>
      <w:r w:rsidRPr="00A5101F">
        <w:rPr>
          <w:rFonts w:ascii="Arial Black" w:hAnsi="Arial Black"/>
          <w:sz w:val="32"/>
          <w:szCs w:val="32"/>
        </w:rPr>
        <w:t>BMHP6006_BIRM</w:t>
      </w:r>
    </w:p>
    <w:p w14:paraId="484ABB39" w14:textId="77777777" w:rsidR="00A5101F" w:rsidRPr="00C62745" w:rsidRDefault="00A5101F" w:rsidP="00A5101F">
      <w:pPr>
        <w:widowControl w:val="0"/>
        <w:autoSpaceDE w:val="0"/>
        <w:autoSpaceDN w:val="0"/>
        <w:adjustRightInd w:val="0"/>
        <w:spacing w:after="160" w:line="360" w:lineRule="auto"/>
        <w:rPr>
          <w:rFonts w:ascii="Arial Black" w:hAnsi="Arial Black"/>
          <w:sz w:val="32"/>
          <w:szCs w:val="32"/>
        </w:rPr>
      </w:pPr>
    </w:p>
    <w:p w14:paraId="75FD6287" w14:textId="77777777" w:rsidR="00A5101F" w:rsidRDefault="00A5101F" w:rsidP="00A5101F">
      <w:pPr>
        <w:widowControl w:val="0"/>
        <w:autoSpaceDE w:val="0"/>
        <w:autoSpaceDN w:val="0"/>
        <w:adjustRightInd w:val="0"/>
        <w:spacing w:after="160" w:line="360" w:lineRule="auto"/>
        <w:rPr>
          <w:rFonts w:ascii="Arial Black" w:hAnsi="Arial Black"/>
          <w:sz w:val="32"/>
          <w:szCs w:val="32"/>
        </w:rPr>
      </w:pPr>
      <w:r w:rsidRPr="00C62745">
        <w:rPr>
          <w:rFonts w:ascii="Arial Black" w:hAnsi="Arial Black"/>
          <w:sz w:val="32"/>
          <w:szCs w:val="32"/>
        </w:rPr>
        <w:t xml:space="preserve">Tutor name: </w:t>
      </w:r>
      <w:r w:rsidRPr="00A5101F">
        <w:rPr>
          <w:rFonts w:ascii="Arial Black" w:hAnsi="Arial Black"/>
          <w:sz w:val="32"/>
          <w:szCs w:val="32"/>
        </w:rPr>
        <w:t>Chloe Harries</w:t>
      </w:r>
    </w:p>
    <w:p w14:paraId="14B9D9AB" w14:textId="77777777" w:rsidR="00A5101F" w:rsidRDefault="00A5101F" w:rsidP="00A5101F">
      <w:pPr>
        <w:rPr>
          <w:rFonts w:ascii="Arial Black" w:hAnsi="Arial Black"/>
          <w:sz w:val="32"/>
          <w:szCs w:val="32"/>
        </w:rPr>
      </w:pPr>
    </w:p>
    <w:p w14:paraId="38E03C14" w14:textId="77777777" w:rsidR="00A5101F" w:rsidRPr="00C62745" w:rsidRDefault="00A5101F" w:rsidP="00A5101F">
      <w:pPr>
        <w:rPr>
          <w:rFonts w:ascii="Arial Black" w:hAnsi="Arial Black"/>
          <w:sz w:val="32"/>
          <w:szCs w:val="32"/>
        </w:rPr>
      </w:pPr>
      <w:r>
        <w:rPr>
          <w:rFonts w:ascii="Arial Black" w:hAnsi="Arial Black"/>
          <w:sz w:val="32"/>
          <w:szCs w:val="32"/>
        </w:rPr>
        <w:t>Assignment: Component 2 Written Report</w:t>
      </w:r>
    </w:p>
    <w:sdt>
      <w:sdtPr>
        <w:id w:val="222520"/>
        <w:docPartObj>
          <w:docPartGallery w:val="Cover Pages"/>
          <w:docPartUnique/>
        </w:docPartObj>
      </w:sdtPr>
      <w:sdtEndPr/>
      <w:sdtContent>
        <w:p w14:paraId="0D6DA5A2" w14:textId="77777777" w:rsidR="00A5101F" w:rsidRDefault="00A5101F"/>
        <w:p w14:paraId="4277ED93" w14:textId="77777777" w:rsidR="00A5101F" w:rsidRDefault="00A5101F"/>
        <w:p w14:paraId="0DE20350" w14:textId="77777777" w:rsidR="00A5101F" w:rsidRDefault="00A5101F"/>
        <w:p w14:paraId="32A5BE8C" w14:textId="77777777" w:rsidR="00A5101F" w:rsidRDefault="00A5101F">
          <w:r>
            <w:br w:type="page"/>
          </w:r>
        </w:p>
      </w:sdtContent>
    </w:sdt>
    <w:p w14:paraId="1B8BDA54" w14:textId="77777777" w:rsidR="00966CC7" w:rsidRDefault="00966CC7" w:rsidP="00966CC7">
      <w:pPr>
        <w:pStyle w:val="TOC1"/>
        <w:tabs>
          <w:tab w:val="left" w:pos="440"/>
          <w:tab w:val="right" w:leader="dot" w:pos="9350"/>
        </w:tabs>
        <w:jc w:val="center"/>
        <w:rPr>
          <w:rFonts w:ascii="Arial Black" w:hAnsi="Arial Black" w:cs="Arial"/>
          <w:sz w:val="26"/>
          <w:szCs w:val="26"/>
        </w:rPr>
      </w:pPr>
      <w:r>
        <w:rPr>
          <w:rFonts w:ascii="Arial Black" w:hAnsi="Arial Black" w:cs="Arial"/>
          <w:sz w:val="26"/>
          <w:szCs w:val="26"/>
        </w:rPr>
        <w:lastRenderedPageBreak/>
        <w:t>Table of Content</w:t>
      </w:r>
    </w:p>
    <w:p w14:paraId="5F437758" w14:textId="77777777" w:rsidR="00966CC7" w:rsidRDefault="00966CC7">
      <w:pPr>
        <w:pStyle w:val="TOC1"/>
        <w:tabs>
          <w:tab w:val="left" w:pos="440"/>
          <w:tab w:val="right" w:leader="dot" w:pos="9350"/>
        </w:tabs>
        <w:rPr>
          <w:rFonts w:ascii="Arial Black" w:hAnsi="Arial Black" w:cs="Arial"/>
          <w:sz w:val="26"/>
          <w:szCs w:val="26"/>
        </w:rPr>
      </w:pPr>
    </w:p>
    <w:p w14:paraId="3A4658F7" w14:textId="77777777" w:rsidR="00966CC7" w:rsidRDefault="00966CC7">
      <w:pPr>
        <w:pStyle w:val="TOC1"/>
        <w:tabs>
          <w:tab w:val="left" w:pos="440"/>
          <w:tab w:val="right" w:leader="dot" w:pos="9350"/>
        </w:tabs>
        <w:rPr>
          <w:noProof/>
        </w:rPr>
      </w:pPr>
      <w:r>
        <w:rPr>
          <w:rFonts w:ascii="Arial Black" w:hAnsi="Arial Black" w:cs="Arial"/>
          <w:sz w:val="26"/>
          <w:szCs w:val="26"/>
        </w:rPr>
        <w:fldChar w:fldCharType="begin"/>
      </w:r>
      <w:r>
        <w:rPr>
          <w:rFonts w:ascii="Arial Black" w:hAnsi="Arial Black" w:cs="Arial"/>
          <w:sz w:val="26"/>
          <w:szCs w:val="26"/>
        </w:rPr>
        <w:instrText xml:space="preserve"> TOC \o "1-3" \h \z \u </w:instrText>
      </w:r>
      <w:r>
        <w:rPr>
          <w:rFonts w:ascii="Arial Black" w:hAnsi="Arial Black" w:cs="Arial"/>
          <w:sz w:val="26"/>
          <w:szCs w:val="26"/>
        </w:rPr>
        <w:fldChar w:fldCharType="separate"/>
      </w:r>
      <w:hyperlink w:anchor="_Toc100786515" w:history="1">
        <w:r w:rsidRPr="001A5180">
          <w:rPr>
            <w:rStyle w:val="Hyperlink"/>
            <w:rFonts w:ascii="Arial" w:hAnsi="Arial" w:cs="Arial"/>
            <w:b/>
            <w:noProof/>
          </w:rPr>
          <w:t>1.</w:t>
        </w:r>
        <w:r>
          <w:rPr>
            <w:noProof/>
          </w:rPr>
          <w:tab/>
        </w:r>
        <w:r w:rsidRPr="001A5180">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_Toc100786515 \h </w:instrText>
        </w:r>
        <w:r>
          <w:rPr>
            <w:noProof/>
            <w:webHidden/>
          </w:rPr>
        </w:r>
        <w:r>
          <w:rPr>
            <w:noProof/>
            <w:webHidden/>
          </w:rPr>
          <w:fldChar w:fldCharType="separate"/>
        </w:r>
        <w:r>
          <w:rPr>
            <w:noProof/>
            <w:webHidden/>
          </w:rPr>
          <w:t>3</w:t>
        </w:r>
        <w:r>
          <w:rPr>
            <w:noProof/>
            <w:webHidden/>
          </w:rPr>
          <w:fldChar w:fldCharType="end"/>
        </w:r>
      </w:hyperlink>
    </w:p>
    <w:p w14:paraId="37CFC815" w14:textId="77777777" w:rsidR="00966CC7" w:rsidRDefault="007B5770">
      <w:pPr>
        <w:pStyle w:val="TOC1"/>
        <w:tabs>
          <w:tab w:val="left" w:pos="440"/>
          <w:tab w:val="right" w:leader="dot" w:pos="9350"/>
        </w:tabs>
        <w:rPr>
          <w:noProof/>
        </w:rPr>
      </w:pPr>
      <w:hyperlink w:anchor="_Toc100786516" w:history="1">
        <w:r w:rsidR="00966CC7" w:rsidRPr="001A5180">
          <w:rPr>
            <w:rStyle w:val="Hyperlink"/>
            <w:rFonts w:ascii="Arial" w:hAnsi="Arial" w:cs="Arial"/>
            <w:b/>
            <w:noProof/>
          </w:rPr>
          <w:t>2.</w:t>
        </w:r>
        <w:r w:rsidR="00966CC7">
          <w:rPr>
            <w:noProof/>
          </w:rPr>
          <w:tab/>
        </w:r>
        <w:r w:rsidR="00966CC7">
          <w:rPr>
            <w:rStyle w:val="Hyperlink"/>
            <w:rFonts w:ascii="Arial" w:hAnsi="Arial" w:cs="Arial"/>
            <w:b/>
            <w:noProof/>
          </w:rPr>
          <w:t>Definition and Classification</w:t>
        </w:r>
        <w:r w:rsidR="00966CC7">
          <w:rPr>
            <w:noProof/>
            <w:webHidden/>
          </w:rPr>
          <w:tab/>
        </w:r>
        <w:r w:rsidR="00966CC7">
          <w:rPr>
            <w:noProof/>
            <w:webHidden/>
          </w:rPr>
          <w:fldChar w:fldCharType="begin"/>
        </w:r>
        <w:r w:rsidR="00966CC7">
          <w:rPr>
            <w:noProof/>
            <w:webHidden/>
          </w:rPr>
          <w:instrText xml:space="preserve"> PAGEREF _Toc100786516 \h </w:instrText>
        </w:r>
        <w:r w:rsidR="00966CC7">
          <w:rPr>
            <w:noProof/>
            <w:webHidden/>
          </w:rPr>
        </w:r>
        <w:r w:rsidR="00966CC7">
          <w:rPr>
            <w:noProof/>
            <w:webHidden/>
          </w:rPr>
          <w:fldChar w:fldCharType="separate"/>
        </w:r>
        <w:r w:rsidR="00966CC7">
          <w:rPr>
            <w:noProof/>
            <w:webHidden/>
          </w:rPr>
          <w:t>4</w:t>
        </w:r>
        <w:r w:rsidR="00966CC7">
          <w:rPr>
            <w:noProof/>
            <w:webHidden/>
          </w:rPr>
          <w:fldChar w:fldCharType="end"/>
        </w:r>
      </w:hyperlink>
    </w:p>
    <w:p w14:paraId="393BAAFE" w14:textId="77777777" w:rsidR="00966CC7" w:rsidRDefault="007B5770">
      <w:pPr>
        <w:pStyle w:val="TOC1"/>
        <w:tabs>
          <w:tab w:val="left" w:pos="440"/>
          <w:tab w:val="right" w:leader="dot" w:pos="9350"/>
        </w:tabs>
        <w:rPr>
          <w:noProof/>
        </w:rPr>
      </w:pPr>
      <w:hyperlink w:anchor="_Toc100786517" w:history="1">
        <w:r w:rsidR="00966CC7" w:rsidRPr="001A5180">
          <w:rPr>
            <w:rStyle w:val="Hyperlink"/>
            <w:rFonts w:ascii="Arial" w:hAnsi="Arial" w:cs="Arial"/>
            <w:b/>
            <w:noProof/>
          </w:rPr>
          <w:t>3.</w:t>
        </w:r>
        <w:r w:rsidR="00966CC7">
          <w:rPr>
            <w:noProof/>
          </w:rPr>
          <w:tab/>
        </w:r>
        <w:r w:rsidR="00966CC7">
          <w:rPr>
            <w:rStyle w:val="Hyperlink"/>
            <w:rFonts w:ascii="Arial" w:hAnsi="Arial" w:cs="Arial"/>
            <w:b/>
            <w:noProof/>
          </w:rPr>
          <w:t>Diagnosis</w:t>
        </w:r>
        <w:r w:rsidR="00966CC7">
          <w:rPr>
            <w:noProof/>
            <w:webHidden/>
          </w:rPr>
          <w:tab/>
        </w:r>
        <w:r w:rsidR="00966CC7">
          <w:rPr>
            <w:noProof/>
            <w:webHidden/>
          </w:rPr>
          <w:fldChar w:fldCharType="begin"/>
        </w:r>
        <w:r w:rsidR="00966CC7">
          <w:rPr>
            <w:noProof/>
            <w:webHidden/>
          </w:rPr>
          <w:instrText xml:space="preserve"> PAGEREF _Toc100786517 \h </w:instrText>
        </w:r>
        <w:r w:rsidR="00966CC7">
          <w:rPr>
            <w:noProof/>
            <w:webHidden/>
          </w:rPr>
        </w:r>
        <w:r w:rsidR="00966CC7">
          <w:rPr>
            <w:noProof/>
            <w:webHidden/>
          </w:rPr>
          <w:fldChar w:fldCharType="separate"/>
        </w:r>
        <w:r w:rsidR="00966CC7">
          <w:rPr>
            <w:noProof/>
            <w:webHidden/>
          </w:rPr>
          <w:t>5</w:t>
        </w:r>
        <w:r w:rsidR="00966CC7">
          <w:rPr>
            <w:noProof/>
            <w:webHidden/>
          </w:rPr>
          <w:fldChar w:fldCharType="end"/>
        </w:r>
      </w:hyperlink>
    </w:p>
    <w:p w14:paraId="411B9230" w14:textId="77777777" w:rsidR="00966CC7" w:rsidRDefault="007B5770">
      <w:pPr>
        <w:pStyle w:val="TOC2"/>
        <w:tabs>
          <w:tab w:val="left" w:pos="880"/>
          <w:tab w:val="right" w:leader="dot" w:pos="9350"/>
        </w:tabs>
        <w:rPr>
          <w:noProof/>
        </w:rPr>
      </w:pPr>
      <w:hyperlink w:anchor="_Toc100786518" w:history="1">
        <w:r w:rsidR="00966CC7" w:rsidRPr="001A5180">
          <w:rPr>
            <w:rStyle w:val="Hyperlink"/>
            <w:rFonts w:ascii="Arial" w:hAnsi="Arial" w:cs="Arial"/>
            <w:b/>
            <w:i/>
            <w:noProof/>
          </w:rPr>
          <w:t>3.1.</w:t>
        </w:r>
        <w:r w:rsidR="00966CC7">
          <w:rPr>
            <w:noProof/>
          </w:rPr>
          <w:tab/>
        </w:r>
        <w:r w:rsidR="00966CC7" w:rsidRPr="001A5180">
          <w:rPr>
            <w:rStyle w:val="Hyperlink"/>
            <w:rFonts w:ascii="Arial" w:hAnsi="Arial" w:cs="Arial"/>
            <w:b/>
            <w:i/>
            <w:noProof/>
          </w:rPr>
          <w:t>Importance of comp</w:t>
        </w:r>
        <w:r w:rsidR="00966CC7">
          <w:rPr>
            <w:rStyle w:val="Hyperlink"/>
            <w:rFonts w:ascii="Arial" w:hAnsi="Arial" w:cs="Arial"/>
            <w:b/>
            <w:i/>
            <w:noProof/>
          </w:rPr>
          <w:t>rehensive diagnostic assessment</w:t>
        </w:r>
        <w:r w:rsidR="00966CC7">
          <w:rPr>
            <w:noProof/>
            <w:webHidden/>
          </w:rPr>
          <w:tab/>
        </w:r>
        <w:r w:rsidR="00966CC7">
          <w:rPr>
            <w:noProof/>
            <w:webHidden/>
          </w:rPr>
          <w:fldChar w:fldCharType="begin"/>
        </w:r>
        <w:r w:rsidR="00966CC7">
          <w:rPr>
            <w:noProof/>
            <w:webHidden/>
          </w:rPr>
          <w:instrText xml:space="preserve"> PAGEREF _Toc100786518 \h </w:instrText>
        </w:r>
        <w:r w:rsidR="00966CC7">
          <w:rPr>
            <w:noProof/>
            <w:webHidden/>
          </w:rPr>
        </w:r>
        <w:r w:rsidR="00966CC7">
          <w:rPr>
            <w:noProof/>
            <w:webHidden/>
          </w:rPr>
          <w:fldChar w:fldCharType="separate"/>
        </w:r>
        <w:r w:rsidR="00966CC7">
          <w:rPr>
            <w:noProof/>
            <w:webHidden/>
          </w:rPr>
          <w:t>6</w:t>
        </w:r>
        <w:r w:rsidR="00966CC7">
          <w:rPr>
            <w:noProof/>
            <w:webHidden/>
          </w:rPr>
          <w:fldChar w:fldCharType="end"/>
        </w:r>
      </w:hyperlink>
    </w:p>
    <w:p w14:paraId="59C412F4" w14:textId="77777777" w:rsidR="00966CC7" w:rsidRDefault="007B5770">
      <w:pPr>
        <w:pStyle w:val="TOC2"/>
        <w:tabs>
          <w:tab w:val="left" w:pos="880"/>
          <w:tab w:val="right" w:leader="dot" w:pos="9350"/>
        </w:tabs>
        <w:rPr>
          <w:noProof/>
        </w:rPr>
      </w:pPr>
      <w:hyperlink w:anchor="_Toc100786519" w:history="1">
        <w:r w:rsidR="00966CC7" w:rsidRPr="001A5180">
          <w:rPr>
            <w:rStyle w:val="Hyperlink"/>
            <w:rFonts w:ascii="Arial" w:hAnsi="Arial" w:cs="Arial"/>
            <w:b/>
            <w:i/>
            <w:noProof/>
          </w:rPr>
          <w:t>3.2.</w:t>
        </w:r>
        <w:r w:rsidR="00966CC7">
          <w:rPr>
            <w:noProof/>
          </w:rPr>
          <w:tab/>
        </w:r>
        <w:r w:rsidR="00966CC7" w:rsidRPr="001A5180">
          <w:rPr>
            <w:rStyle w:val="Hyperlink"/>
            <w:rFonts w:ascii="Arial" w:hAnsi="Arial" w:cs="Arial"/>
            <w:b/>
            <w:i/>
            <w:noProof/>
          </w:rPr>
          <w:t>Differential diagnosis</w:t>
        </w:r>
        <w:r w:rsidR="00966CC7">
          <w:rPr>
            <w:noProof/>
            <w:webHidden/>
          </w:rPr>
          <w:tab/>
        </w:r>
        <w:r w:rsidR="00966CC7">
          <w:rPr>
            <w:noProof/>
            <w:webHidden/>
          </w:rPr>
          <w:fldChar w:fldCharType="begin"/>
        </w:r>
        <w:r w:rsidR="00966CC7">
          <w:rPr>
            <w:noProof/>
            <w:webHidden/>
          </w:rPr>
          <w:instrText xml:space="preserve"> PAGEREF _Toc100786519 \h </w:instrText>
        </w:r>
        <w:r w:rsidR="00966CC7">
          <w:rPr>
            <w:noProof/>
            <w:webHidden/>
          </w:rPr>
        </w:r>
        <w:r w:rsidR="00966CC7">
          <w:rPr>
            <w:noProof/>
            <w:webHidden/>
          </w:rPr>
          <w:fldChar w:fldCharType="separate"/>
        </w:r>
        <w:r w:rsidR="00966CC7">
          <w:rPr>
            <w:noProof/>
            <w:webHidden/>
          </w:rPr>
          <w:t>6</w:t>
        </w:r>
        <w:r w:rsidR="00966CC7">
          <w:rPr>
            <w:noProof/>
            <w:webHidden/>
          </w:rPr>
          <w:fldChar w:fldCharType="end"/>
        </w:r>
      </w:hyperlink>
    </w:p>
    <w:p w14:paraId="5217FA79" w14:textId="77777777" w:rsidR="00966CC7" w:rsidRDefault="007B5770">
      <w:pPr>
        <w:pStyle w:val="TOC2"/>
        <w:tabs>
          <w:tab w:val="left" w:pos="880"/>
          <w:tab w:val="right" w:leader="dot" w:pos="9350"/>
        </w:tabs>
        <w:rPr>
          <w:noProof/>
        </w:rPr>
      </w:pPr>
      <w:hyperlink w:anchor="_Toc100786520" w:history="1">
        <w:r w:rsidR="00966CC7" w:rsidRPr="001A5180">
          <w:rPr>
            <w:rStyle w:val="Hyperlink"/>
            <w:rFonts w:ascii="Arial" w:hAnsi="Arial" w:cs="Arial"/>
            <w:b/>
            <w:i/>
            <w:noProof/>
          </w:rPr>
          <w:t>3.3.</w:t>
        </w:r>
        <w:r w:rsidR="00966CC7">
          <w:rPr>
            <w:noProof/>
          </w:rPr>
          <w:tab/>
        </w:r>
        <w:r w:rsidR="00966CC7">
          <w:rPr>
            <w:rStyle w:val="Hyperlink"/>
            <w:rFonts w:ascii="Arial" w:hAnsi="Arial" w:cs="Arial"/>
            <w:b/>
            <w:i/>
            <w:noProof/>
          </w:rPr>
          <w:t>Chromosomal microarray analysis</w:t>
        </w:r>
        <w:r w:rsidR="00966CC7">
          <w:rPr>
            <w:noProof/>
            <w:webHidden/>
          </w:rPr>
          <w:tab/>
        </w:r>
        <w:r w:rsidR="00966CC7">
          <w:rPr>
            <w:noProof/>
            <w:webHidden/>
          </w:rPr>
          <w:fldChar w:fldCharType="begin"/>
        </w:r>
        <w:r w:rsidR="00966CC7">
          <w:rPr>
            <w:noProof/>
            <w:webHidden/>
          </w:rPr>
          <w:instrText xml:space="preserve"> PAGEREF _Toc100786520 \h </w:instrText>
        </w:r>
        <w:r w:rsidR="00966CC7">
          <w:rPr>
            <w:noProof/>
            <w:webHidden/>
          </w:rPr>
        </w:r>
        <w:r w:rsidR="00966CC7">
          <w:rPr>
            <w:noProof/>
            <w:webHidden/>
          </w:rPr>
          <w:fldChar w:fldCharType="separate"/>
        </w:r>
        <w:r w:rsidR="00966CC7">
          <w:rPr>
            <w:noProof/>
            <w:webHidden/>
          </w:rPr>
          <w:t>7</w:t>
        </w:r>
        <w:r w:rsidR="00966CC7">
          <w:rPr>
            <w:noProof/>
            <w:webHidden/>
          </w:rPr>
          <w:fldChar w:fldCharType="end"/>
        </w:r>
      </w:hyperlink>
    </w:p>
    <w:p w14:paraId="7CF0DA02" w14:textId="77777777" w:rsidR="00966CC7" w:rsidRDefault="007B5770">
      <w:pPr>
        <w:pStyle w:val="TOC1"/>
        <w:tabs>
          <w:tab w:val="left" w:pos="440"/>
          <w:tab w:val="right" w:leader="dot" w:pos="9350"/>
        </w:tabs>
        <w:rPr>
          <w:noProof/>
        </w:rPr>
      </w:pPr>
      <w:hyperlink w:anchor="_Toc100786521" w:history="1">
        <w:r w:rsidR="00966CC7" w:rsidRPr="001A5180">
          <w:rPr>
            <w:rStyle w:val="Hyperlink"/>
            <w:rFonts w:ascii="Arial" w:hAnsi="Arial" w:cs="Arial"/>
            <w:b/>
            <w:noProof/>
          </w:rPr>
          <w:t>4.</w:t>
        </w:r>
        <w:r w:rsidR="00966CC7">
          <w:rPr>
            <w:noProof/>
          </w:rPr>
          <w:tab/>
        </w:r>
        <w:r w:rsidR="00966CC7">
          <w:rPr>
            <w:rStyle w:val="Hyperlink"/>
            <w:rFonts w:ascii="Arial" w:hAnsi="Arial" w:cs="Arial"/>
            <w:b/>
            <w:noProof/>
          </w:rPr>
          <w:t>Treatment</w:t>
        </w:r>
        <w:r w:rsidR="00966CC7">
          <w:rPr>
            <w:noProof/>
            <w:webHidden/>
          </w:rPr>
          <w:tab/>
        </w:r>
        <w:r w:rsidR="00966CC7">
          <w:rPr>
            <w:noProof/>
            <w:webHidden/>
          </w:rPr>
          <w:fldChar w:fldCharType="begin"/>
        </w:r>
        <w:r w:rsidR="00966CC7">
          <w:rPr>
            <w:noProof/>
            <w:webHidden/>
          </w:rPr>
          <w:instrText xml:space="preserve"> PAGEREF _Toc100786521 \h </w:instrText>
        </w:r>
        <w:r w:rsidR="00966CC7">
          <w:rPr>
            <w:noProof/>
            <w:webHidden/>
          </w:rPr>
        </w:r>
        <w:r w:rsidR="00966CC7">
          <w:rPr>
            <w:noProof/>
            <w:webHidden/>
          </w:rPr>
          <w:fldChar w:fldCharType="separate"/>
        </w:r>
        <w:r w:rsidR="00966CC7">
          <w:rPr>
            <w:noProof/>
            <w:webHidden/>
          </w:rPr>
          <w:t>7</w:t>
        </w:r>
        <w:r w:rsidR="00966CC7">
          <w:rPr>
            <w:noProof/>
            <w:webHidden/>
          </w:rPr>
          <w:fldChar w:fldCharType="end"/>
        </w:r>
      </w:hyperlink>
    </w:p>
    <w:p w14:paraId="3EE867B4" w14:textId="77777777" w:rsidR="00966CC7" w:rsidRDefault="007B5770">
      <w:pPr>
        <w:pStyle w:val="TOC2"/>
        <w:tabs>
          <w:tab w:val="left" w:pos="880"/>
          <w:tab w:val="right" w:leader="dot" w:pos="9350"/>
        </w:tabs>
        <w:rPr>
          <w:noProof/>
        </w:rPr>
      </w:pPr>
      <w:hyperlink w:anchor="_Toc100786522" w:history="1">
        <w:r w:rsidR="00966CC7" w:rsidRPr="001A5180">
          <w:rPr>
            <w:rStyle w:val="Hyperlink"/>
            <w:rFonts w:ascii="Arial" w:hAnsi="Arial" w:cs="Arial"/>
            <w:b/>
            <w:i/>
            <w:noProof/>
          </w:rPr>
          <w:t>4.1.</w:t>
        </w:r>
        <w:r w:rsidR="00966CC7">
          <w:rPr>
            <w:noProof/>
          </w:rPr>
          <w:tab/>
        </w:r>
        <w:r w:rsidR="00966CC7">
          <w:rPr>
            <w:rStyle w:val="Hyperlink"/>
            <w:rFonts w:ascii="Arial" w:hAnsi="Arial" w:cs="Arial"/>
            <w:b/>
            <w:i/>
            <w:noProof/>
          </w:rPr>
          <w:t>Behavioral Management Therapy</w:t>
        </w:r>
        <w:r w:rsidR="00966CC7">
          <w:rPr>
            <w:noProof/>
            <w:webHidden/>
          </w:rPr>
          <w:tab/>
        </w:r>
        <w:r w:rsidR="00966CC7">
          <w:rPr>
            <w:noProof/>
            <w:webHidden/>
          </w:rPr>
          <w:fldChar w:fldCharType="begin"/>
        </w:r>
        <w:r w:rsidR="00966CC7">
          <w:rPr>
            <w:noProof/>
            <w:webHidden/>
          </w:rPr>
          <w:instrText xml:space="preserve"> PAGEREF _Toc100786522 \h </w:instrText>
        </w:r>
        <w:r w:rsidR="00966CC7">
          <w:rPr>
            <w:noProof/>
            <w:webHidden/>
          </w:rPr>
        </w:r>
        <w:r w:rsidR="00966CC7">
          <w:rPr>
            <w:noProof/>
            <w:webHidden/>
          </w:rPr>
          <w:fldChar w:fldCharType="separate"/>
        </w:r>
        <w:r w:rsidR="00966CC7">
          <w:rPr>
            <w:noProof/>
            <w:webHidden/>
          </w:rPr>
          <w:t>8</w:t>
        </w:r>
        <w:r w:rsidR="00966CC7">
          <w:rPr>
            <w:noProof/>
            <w:webHidden/>
          </w:rPr>
          <w:fldChar w:fldCharType="end"/>
        </w:r>
      </w:hyperlink>
    </w:p>
    <w:p w14:paraId="74DF2A4C" w14:textId="77777777" w:rsidR="00966CC7" w:rsidRDefault="007B5770">
      <w:pPr>
        <w:pStyle w:val="TOC2"/>
        <w:tabs>
          <w:tab w:val="left" w:pos="880"/>
          <w:tab w:val="right" w:leader="dot" w:pos="9350"/>
        </w:tabs>
        <w:rPr>
          <w:noProof/>
        </w:rPr>
      </w:pPr>
      <w:hyperlink w:anchor="_Toc100786523" w:history="1">
        <w:r w:rsidR="00966CC7" w:rsidRPr="001A5180">
          <w:rPr>
            <w:rStyle w:val="Hyperlink"/>
            <w:rFonts w:ascii="Arial" w:hAnsi="Arial" w:cs="Arial"/>
            <w:b/>
            <w:i/>
            <w:noProof/>
          </w:rPr>
          <w:t>4.2.</w:t>
        </w:r>
        <w:r w:rsidR="00966CC7">
          <w:rPr>
            <w:noProof/>
          </w:rPr>
          <w:tab/>
        </w:r>
        <w:r w:rsidR="00966CC7">
          <w:rPr>
            <w:rStyle w:val="Hyperlink"/>
            <w:rFonts w:ascii="Arial" w:hAnsi="Arial" w:cs="Arial"/>
            <w:b/>
            <w:i/>
            <w:noProof/>
          </w:rPr>
          <w:t>Cognitive behavior therapy</w:t>
        </w:r>
        <w:r w:rsidR="00966CC7">
          <w:rPr>
            <w:noProof/>
            <w:webHidden/>
          </w:rPr>
          <w:tab/>
        </w:r>
        <w:r w:rsidR="00966CC7">
          <w:rPr>
            <w:noProof/>
            <w:webHidden/>
          </w:rPr>
          <w:fldChar w:fldCharType="begin"/>
        </w:r>
        <w:r w:rsidR="00966CC7">
          <w:rPr>
            <w:noProof/>
            <w:webHidden/>
          </w:rPr>
          <w:instrText xml:space="preserve"> PAGEREF _Toc100786523 \h </w:instrText>
        </w:r>
        <w:r w:rsidR="00966CC7">
          <w:rPr>
            <w:noProof/>
            <w:webHidden/>
          </w:rPr>
        </w:r>
        <w:r w:rsidR="00966CC7">
          <w:rPr>
            <w:noProof/>
            <w:webHidden/>
          </w:rPr>
          <w:fldChar w:fldCharType="separate"/>
        </w:r>
        <w:r w:rsidR="00966CC7">
          <w:rPr>
            <w:noProof/>
            <w:webHidden/>
          </w:rPr>
          <w:t>9</w:t>
        </w:r>
        <w:r w:rsidR="00966CC7">
          <w:rPr>
            <w:noProof/>
            <w:webHidden/>
          </w:rPr>
          <w:fldChar w:fldCharType="end"/>
        </w:r>
      </w:hyperlink>
    </w:p>
    <w:p w14:paraId="30669182" w14:textId="77777777" w:rsidR="00966CC7" w:rsidRDefault="007B5770">
      <w:pPr>
        <w:pStyle w:val="TOC2"/>
        <w:tabs>
          <w:tab w:val="left" w:pos="880"/>
          <w:tab w:val="right" w:leader="dot" w:pos="9350"/>
        </w:tabs>
        <w:rPr>
          <w:noProof/>
        </w:rPr>
      </w:pPr>
      <w:hyperlink w:anchor="_Toc100786524" w:history="1">
        <w:r w:rsidR="00966CC7" w:rsidRPr="001A5180">
          <w:rPr>
            <w:rStyle w:val="Hyperlink"/>
            <w:rFonts w:ascii="Arial" w:hAnsi="Arial" w:cs="Arial"/>
            <w:b/>
            <w:i/>
            <w:noProof/>
          </w:rPr>
          <w:t>4.3.</w:t>
        </w:r>
        <w:r w:rsidR="00966CC7">
          <w:rPr>
            <w:noProof/>
          </w:rPr>
          <w:tab/>
        </w:r>
        <w:r w:rsidR="00966CC7">
          <w:rPr>
            <w:rStyle w:val="Hyperlink"/>
            <w:rFonts w:ascii="Arial" w:hAnsi="Arial" w:cs="Arial"/>
            <w:b/>
            <w:i/>
            <w:noProof/>
          </w:rPr>
          <w:t>Pharmacological approach</w:t>
        </w:r>
        <w:r w:rsidR="00966CC7">
          <w:rPr>
            <w:noProof/>
            <w:webHidden/>
          </w:rPr>
          <w:tab/>
        </w:r>
        <w:r w:rsidR="00966CC7">
          <w:rPr>
            <w:noProof/>
            <w:webHidden/>
          </w:rPr>
          <w:fldChar w:fldCharType="begin"/>
        </w:r>
        <w:r w:rsidR="00966CC7">
          <w:rPr>
            <w:noProof/>
            <w:webHidden/>
          </w:rPr>
          <w:instrText xml:space="preserve"> PAGEREF _Toc100786524 \h </w:instrText>
        </w:r>
        <w:r w:rsidR="00966CC7">
          <w:rPr>
            <w:noProof/>
            <w:webHidden/>
          </w:rPr>
        </w:r>
        <w:r w:rsidR="00966CC7">
          <w:rPr>
            <w:noProof/>
            <w:webHidden/>
          </w:rPr>
          <w:fldChar w:fldCharType="separate"/>
        </w:r>
        <w:r w:rsidR="00966CC7">
          <w:rPr>
            <w:noProof/>
            <w:webHidden/>
          </w:rPr>
          <w:t>9</w:t>
        </w:r>
        <w:r w:rsidR="00966CC7">
          <w:rPr>
            <w:noProof/>
            <w:webHidden/>
          </w:rPr>
          <w:fldChar w:fldCharType="end"/>
        </w:r>
      </w:hyperlink>
    </w:p>
    <w:p w14:paraId="69E8F148" w14:textId="77777777" w:rsidR="00966CC7" w:rsidRDefault="007B5770">
      <w:pPr>
        <w:pStyle w:val="TOC1"/>
        <w:tabs>
          <w:tab w:val="left" w:pos="440"/>
          <w:tab w:val="right" w:leader="dot" w:pos="9350"/>
        </w:tabs>
        <w:rPr>
          <w:noProof/>
        </w:rPr>
      </w:pPr>
      <w:hyperlink w:anchor="_Toc100786525" w:history="1">
        <w:r w:rsidR="00966CC7" w:rsidRPr="001A5180">
          <w:rPr>
            <w:rStyle w:val="Hyperlink"/>
            <w:rFonts w:ascii="Arial" w:hAnsi="Arial" w:cs="Arial"/>
            <w:b/>
            <w:noProof/>
          </w:rPr>
          <w:t>5.</w:t>
        </w:r>
        <w:r w:rsidR="00966CC7">
          <w:rPr>
            <w:noProof/>
          </w:rPr>
          <w:tab/>
        </w:r>
        <w:r w:rsidR="00966CC7" w:rsidRPr="001A5180">
          <w:rPr>
            <w:rStyle w:val="Hyperlink"/>
            <w:rFonts w:ascii="Arial" w:hAnsi="Arial" w:cs="Arial"/>
            <w:b/>
            <w:noProof/>
          </w:rPr>
          <w:t>Measurement of re</w:t>
        </w:r>
        <w:r w:rsidR="00966CC7">
          <w:rPr>
            <w:rStyle w:val="Hyperlink"/>
            <w:rFonts w:ascii="Arial" w:hAnsi="Arial" w:cs="Arial"/>
            <w:b/>
            <w:noProof/>
          </w:rPr>
          <w:t>habilitation</w:t>
        </w:r>
        <w:r w:rsidR="00966CC7">
          <w:rPr>
            <w:noProof/>
            <w:webHidden/>
          </w:rPr>
          <w:tab/>
        </w:r>
        <w:r w:rsidR="00966CC7">
          <w:rPr>
            <w:noProof/>
            <w:webHidden/>
          </w:rPr>
          <w:fldChar w:fldCharType="begin"/>
        </w:r>
        <w:r w:rsidR="00966CC7">
          <w:rPr>
            <w:noProof/>
            <w:webHidden/>
          </w:rPr>
          <w:instrText xml:space="preserve"> PAGEREF _Toc100786525 \h </w:instrText>
        </w:r>
        <w:r w:rsidR="00966CC7">
          <w:rPr>
            <w:noProof/>
            <w:webHidden/>
          </w:rPr>
        </w:r>
        <w:r w:rsidR="00966CC7">
          <w:rPr>
            <w:noProof/>
            <w:webHidden/>
          </w:rPr>
          <w:fldChar w:fldCharType="separate"/>
        </w:r>
        <w:r w:rsidR="00966CC7">
          <w:rPr>
            <w:noProof/>
            <w:webHidden/>
          </w:rPr>
          <w:t>9</w:t>
        </w:r>
        <w:r w:rsidR="00966CC7">
          <w:rPr>
            <w:noProof/>
            <w:webHidden/>
          </w:rPr>
          <w:fldChar w:fldCharType="end"/>
        </w:r>
      </w:hyperlink>
    </w:p>
    <w:p w14:paraId="287D34D2" w14:textId="77777777" w:rsidR="00966CC7" w:rsidRDefault="007B5770">
      <w:pPr>
        <w:pStyle w:val="TOC1"/>
        <w:tabs>
          <w:tab w:val="left" w:pos="440"/>
          <w:tab w:val="right" w:leader="dot" w:pos="9350"/>
        </w:tabs>
        <w:rPr>
          <w:noProof/>
        </w:rPr>
      </w:pPr>
      <w:hyperlink w:anchor="_Toc100786526" w:history="1">
        <w:r w:rsidR="00966CC7" w:rsidRPr="001A5180">
          <w:rPr>
            <w:rStyle w:val="Hyperlink"/>
            <w:rFonts w:ascii="Arial" w:hAnsi="Arial" w:cs="Arial"/>
            <w:b/>
            <w:noProof/>
          </w:rPr>
          <w:t>6.</w:t>
        </w:r>
        <w:r w:rsidR="00966CC7">
          <w:rPr>
            <w:noProof/>
          </w:rPr>
          <w:tab/>
        </w:r>
        <w:r w:rsidR="00966CC7" w:rsidRPr="001A5180">
          <w:rPr>
            <w:rStyle w:val="Hyperlink"/>
            <w:rFonts w:ascii="Arial" w:hAnsi="Arial" w:cs="Arial"/>
            <w:b/>
            <w:noProof/>
          </w:rPr>
          <w:t>Reco</w:t>
        </w:r>
        <w:r w:rsidR="00966CC7">
          <w:rPr>
            <w:rStyle w:val="Hyperlink"/>
            <w:rFonts w:ascii="Arial" w:hAnsi="Arial" w:cs="Arial"/>
            <w:b/>
            <w:noProof/>
          </w:rPr>
          <w:t>mmendations for future practice</w:t>
        </w:r>
        <w:r w:rsidR="00966CC7">
          <w:rPr>
            <w:noProof/>
            <w:webHidden/>
          </w:rPr>
          <w:tab/>
        </w:r>
        <w:r w:rsidR="00966CC7">
          <w:rPr>
            <w:noProof/>
            <w:webHidden/>
          </w:rPr>
          <w:fldChar w:fldCharType="begin"/>
        </w:r>
        <w:r w:rsidR="00966CC7">
          <w:rPr>
            <w:noProof/>
            <w:webHidden/>
          </w:rPr>
          <w:instrText xml:space="preserve"> PAGEREF _Toc100786526 \h </w:instrText>
        </w:r>
        <w:r w:rsidR="00966CC7">
          <w:rPr>
            <w:noProof/>
            <w:webHidden/>
          </w:rPr>
        </w:r>
        <w:r w:rsidR="00966CC7">
          <w:rPr>
            <w:noProof/>
            <w:webHidden/>
          </w:rPr>
          <w:fldChar w:fldCharType="separate"/>
        </w:r>
        <w:r w:rsidR="00966CC7">
          <w:rPr>
            <w:noProof/>
            <w:webHidden/>
          </w:rPr>
          <w:t>10</w:t>
        </w:r>
        <w:r w:rsidR="00966CC7">
          <w:rPr>
            <w:noProof/>
            <w:webHidden/>
          </w:rPr>
          <w:fldChar w:fldCharType="end"/>
        </w:r>
      </w:hyperlink>
    </w:p>
    <w:p w14:paraId="666011B6" w14:textId="77777777" w:rsidR="00966CC7" w:rsidRDefault="007B5770">
      <w:pPr>
        <w:pStyle w:val="TOC1"/>
        <w:tabs>
          <w:tab w:val="left" w:pos="440"/>
          <w:tab w:val="right" w:leader="dot" w:pos="9350"/>
        </w:tabs>
        <w:rPr>
          <w:noProof/>
        </w:rPr>
      </w:pPr>
      <w:hyperlink w:anchor="_Toc100786527" w:history="1">
        <w:r w:rsidR="00966CC7" w:rsidRPr="001A5180">
          <w:rPr>
            <w:rStyle w:val="Hyperlink"/>
            <w:rFonts w:ascii="Arial" w:hAnsi="Arial" w:cs="Arial"/>
            <w:b/>
            <w:noProof/>
          </w:rPr>
          <w:t>7.</w:t>
        </w:r>
        <w:r w:rsidR="00966CC7">
          <w:rPr>
            <w:noProof/>
          </w:rPr>
          <w:tab/>
        </w:r>
        <w:r w:rsidR="00966CC7">
          <w:rPr>
            <w:rStyle w:val="Hyperlink"/>
            <w:rFonts w:ascii="Arial" w:hAnsi="Arial" w:cs="Arial"/>
            <w:b/>
            <w:noProof/>
          </w:rPr>
          <w:t>Conclusion</w:t>
        </w:r>
        <w:r w:rsidR="00966CC7">
          <w:rPr>
            <w:noProof/>
            <w:webHidden/>
          </w:rPr>
          <w:tab/>
        </w:r>
        <w:r w:rsidR="00966CC7">
          <w:rPr>
            <w:noProof/>
            <w:webHidden/>
          </w:rPr>
          <w:fldChar w:fldCharType="begin"/>
        </w:r>
        <w:r w:rsidR="00966CC7">
          <w:rPr>
            <w:noProof/>
            <w:webHidden/>
          </w:rPr>
          <w:instrText xml:space="preserve"> PAGEREF _Toc100786527 \h </w:instrText>
        </w:r>
        <w:r w:rsidR="00966CC7">
          <w:rPr>
            <w:noProof/>
            <w:webHidden/>
          </w:rPr>
        </w:r>
        <w:r w:rsidR="00966CC7">
          <w:rPr>
            <w:noProof/>
            <w:webHidden/>
          </w:rPr>
          <w:fldChar w:fldCharType="separate"/>
        </w:r>
        <w:r w:rsidR="00966CC7">
          <w:rPr>
            <w:noProof/>
            <w:webHidden/>
          </w:rPr>
          <w:t>11</w:t>
        </w:r>
        <w:r w:rsidR="00966CC7">
          <w:rPr>
            <w:noProof/>
            <w:webHidden/>
          </w:rPr>
          <w:fldChar w:fldCharType="end"/>
        </w:r>
      </w:hyperlink>
    </w:p>
    <w:p w14:paraId="0E946084" w14:textId="77777777" w:rsidR="00966CC7" w:rsidRDefault="007B5770">
      <w:pPr>
        <w:pStyle w:val="TOC1"/>
        <w:tabs>
          <w:tab w:val="left" w:pos="440"/>
          <w:tab w:val="right" w:leader="dot" w:pos="9350"/>
        </w:tabs>
        <w:rPr>
          <w:noProof/>
        </w:rPr>
      </w:pPr>
      <w:hyperlink w:anchor="_Toc100786528" w:history="1">
        <w:r w:rsidR="00966CC7" w:rsidRPr="001A5180">
          <w:rPr>
            <w:rStyle w:val="Hyperlink"/>
            <w:rFonts w:ascii="Arial" w:hAnsi="Arial" w:cs="Arial"/>
            <w:b/>
            <w:noProof/>
          </w:rPr>
          <w:t>8.</w:t>
        </w:r>
        <w:r w:rsidR="00966CC7">
          <w:rPr>
            <w:noProof/>
          </w:rPr>
          <w:tab/>
        </w:r>
        <w:r w:rsidR="00966CC7">
          <w:rPr>
            <w:rStyle w:val="Hyperlink"/>
            <w:rFonts w:ascii="Arial" w:hAnsi="Arial" w:cs="Arial"/>
            <w:b/>
            <w:noProof/>
          </w:rPr>
          <w:t>Reference List</w:t>
        </w:r>
        <w:r w:rsidR="00966CC7">
          <w:rPr>
            <w:noProof/>
            <w:webHidden/>
          </w:rPr>
          <w:tab/>
        </w:r>
        <w:r w:rsidR="00966CC7">
          <w:rPr>
            <w:noProof/>
            <w:webHidden/>
          </w:rPr>
          <w:fldChar w:fldCharType="begin"/>
        </w:r>
        <w:r w:rsidR="00966CC7">
          <w:rPr>
            <w:noProof/>
            <w:webHidden/>
          </w:rPr>
          <w:instrText xml:space="preserve"> PAGEREF _Toc100786528 \h </w:instrText>
        </w:r>
        <w:r w:rsidR="00966CC7">
          <w:rPr>
            <w:noProof/>
            <w:webHidden/>
          </w:rPr>
        </w:r>
        <w:r w:rsidR="00966CC7">
          <w:rPr>
            <w:noProof/>
            <w:webHidden/>
          </w:rPr>
          <w:fldChar w:fldCharType="separate"/>
        </w:r>
        <w:r w:rsidR="00966CC7">
          <w:rPr>
            <w:noProof/>
            <w:webHidden/>
          </w:rPr>
          <w:t>12</w:t>
        </w:r>
        <w:r w:rsidR="00966CC7">
          <w:rPr>
            <w:noProof/>
            <w:webHidden/>
          </w:rPr>
          <w:fldChar w:fldCharType="end"/>
        </w:r>
      </w:hyperlink>
    </w:p>
    <w:p w14:paraId="6D4762EB" w14:textId="77777777" w:rsidR="00966CC7" w:rsidRDefault="00966CC7">
      <w:pPr>
        <w:rPr>
          <w:rFonts w:ascii="Arial Black" w:hAnsi="Arial Black" w:cs="Arial"/>
          <w:sz w:val="26"/>
          <w:szCs w:val="26"/>
        </w:rPr>
      </w:pPr>
      <w:r>
        <w:rPr>
          <w:rFonts w:ascii="Arial Black" w:hAnsi="Arial Black" w:cs="Arial"/>
          <w:sz w:val="26"/>
          <w:szCs w:val="26"/>
        </w:rPr>
        <w:fldChar w:fldCharType="end"/>
      </w:r>
    </w:p>
    <w:p w14:paraId="66AACFB3" w14:textId="77777777" w:rsidR="00966CC7" w:rsidRDefault="00966CC7">
      <w:pPr>
        <w:rPr>
          <w:rFonts w:ascii="Arial Black" w:hAnsi="Arial Black" w:cs="Arial"/>
          <w:sz w:val="26"/>
          <w:szCs w:val="26"/>
        </w:rPr>
      </w:pPr>
      <w:r>
        <w:rPr>
          <w:rFonts w:ascii="Arial Black" w:hAnsi="Arial Black" w:cs="Arial"/>
          <w:sz w:val="26"/>
          <w:szCs w:val="26"/>
        </w:rPr>
        <w:br w:type="page"/>
      </w:r>
    </w:p>
    <w:p w14:paraId="41EEE975" w14:textId="77777777" w:rsidR="00F63FE8" w:rsidRDefault="00F63FE8">
      <w:pPr>
        <w:rPr>
          <w:rFonts w:ascii="Arial Black" w:hAnsi="Arial Black" w:cs="Arial"/>
          <w:sz w:val="26"/>
          <w:szCs w:val="26"/>
        </w:rPr>
      </w:pPr>
    </w:p>
    <w:p w14:paraId="057F08C5" w14:textId="77777777" w:rsidR="007807F6" w:rsidRPr="00B6199D" w:rsidRDefault="007807F6" w:rsidP="00656FE5">
      <w:pPr>
        <w:spacing w:line="360" w:lineRule="auto"/>
        <w:jc w:val="center"/>
        <w:rPr>
          <w:rFonts w:ascii="Arial Black" w:hAnsi="Arial Black" w:cs="Arial"/>
          <w:sz w:val="26"/>
          <w:szCs w:val="26"/>
        </w:rPr>
      </w:pPr>
      <w:r w:rsidRPr="00B6199D">
        <w:rPr>
          <w:rFonts w:ascii="Arial Black" w:hAnsi="Arial Black" w:cs="Arial"/>
          <w:sz w:val="26"/>
          <w:szCs w:val="26"/>
        </w:rPr>
        <w:t xml:space="preserve">Title: Classification, Diagnosis, Treatment and Measurements of rehabilitation of Autistic Spectrum Disorder </w:t>
      </w:r>
      <w:r w:rsidR="006F4B62" w:rsidRPr="00B6199D">
        <w:rPr>
          <w:rFonts w:ascii="Arial Black" w:hAnsi="Arial Black" w:cs="Arial"/>
          <w:sz w:val="26"/>
          <w:szCs w:val="26"/>
        </w:rPr>
        <w:t>(ASD)</w:t>
      </w:r>
    </w:p>
    <w:p w14:paraId="75802A2E" w14:textId="77777777" w:rsidR="00656FE5" w:rsidRPr="00A222C6" w:rsidRDefault="00656FE5" w:rsidP="00D15685">
      <w:pPr>
        <w:spacing w:line="360" w:lineRule="auto"/>
        <w:rPr>
          <w:rFonts w:ascii="Arial" w:hAnsi="Arial" w:cs="Arial"/>
        </w:rPr>
      </w:pPr>
    </w:p>
    <w:p w14:paraId="50DF24E4" w14:textId="77777777" w:rsidR="00447877" w:rsidRPr="00A222C6" w:rsidRDefault="007D3AFD" w:rsidP="004D003B">
      <w:pPr>
        <w:pStyle w:val="ListParagraph"/>
        <w:numPr>
          <w:ilvl w:val="0"/>
          <w:numId w:val="8"/>
        </w:numPr>
        <w:spacing w:line="360" w:lineRule="auto"/>
        <w:ind w:left="360"/>
        <w:outlineLvl w:val="0"/>
        <w:rPr>
          <w:rFonts w:ascii="Arial" w:hAnsi="Arial" w:cs="Arial"/>
        </w:rPr>
      </w:pPr>
      <w:bookmarkStart w:id="0" w:name="_Toc100786515"/>
      <w:r w:rsidRPr="00A222C6">
        <w:rPr>
          <w:rFonts w:ascii="Arial" w:hAnsi="Arial" w:cs="Arial"/>
          <w:b/>
        </w:rPr>
        <w:t>Introduction</w:t>
      </w:r>
      <w:r w:rsidRPr="00A222C6">
        <w:rPr>
          <w:rFonts w:ascii="Arial" w:hAnsi="Arial" w:cs="Arial"/>
        </w:rPr>
        <w:t>:</w:t>
      </w:r>
      <w:bookmarkEnd w:id="0"/>
    </w:p>
    <w:p w14:paraId="1B97142D" w14:textId="5F060FFB" w:rsidR="00A06352" w:rsidRPr="00A222C6" w:rsidRDefault="00F63FE8" w:rsidP="004D003B">
      <w:pPr>
        <w:spacing w:line="360" w:lineRule="auto"/>
        <w:rPr>
          <w:rFonts w:ascii="Arial" w:hAnsi="Arial" w:cs="Arial"/>
        </w:rPr>
      </w:pPr>
      <w:r w:rsidRPr="00A222C6">
        <w:rPr>
          <w:rFonts w:ascii="Arial" w:hAnsi="Arial" w:cs="Arial"/>
          <w:shd w:val="clear" w:color="auto" w:fill="FFFFFF"/>
        </w:rPr>
        <w:t xml:space="preserve">Medical statistics play an important role in </w:t>
      </w:r>
      <w:r w:rsidR="00103AA5" w:rsidRPr="00A222C6">
        <w:rPr>
          <w:rFonts w:ascii="Arial" w:hAnsi="Arial" w:cs="Arial"/>
          <w:shd w:val="clear" w:color="auto" w:fill="FFFFFF"/>
        </w:rPr>
        <w:t>determining and</w:t>
      </w:r>
      <w:r w:rsidRPr="00A222C6">
        <w:rPr>
          <w:rFonts w:ascii="Arial" w:hAnsi="Arial" w:cs="Arial"/>
          <w:shd w:val="clear" w:color="auto" w:fill="FFFFFF"/>
        </w:rPr>
        <w:t xml:space="preserve"> assessing public health status. It helps to examine the mortality trends and preeminent causes of death in a community and assists in formulating health policies and plans, guided by systematic scientific inquiry (Hernandez and Kim, 2021).   The inspection of health-related issues is accompanied by the mutual correspondence between epidemiologists and health professionals, which inquire about various factors contributing to the health outcomes in a particular population such as environmental, injuries, disasters, etc. They tend to equip themselves with abundant knowledge (past and present) </w:t>
      </w:r>
      <w:proofErr w:type="gramStart"/>
      <w:r w:rsidRPr="00A222C6">
        <w:rPr>
          <w:rFonts w:ascii="Arial" w:hAnsi="Arial" w:cs="Arial"/>
          <w:shd w:val="clear" w:color="auto" w:fill="FFFFFF"/>
        </w:rPr>
        <w:t>in order to</w:t>
      </w:r>
      <w:proofErr w:type="gramEnd"/>
      <w:r w:rsidRPr="00A222C6">
        <w:rPr>
          <w:rFonts w:ascii="Arial" w:hAnsi="Arial" w:cs="Arial"/>
          <w:shd w:val="clear" w:color="auto" w:fill="FFFFFF"/>
        </w:rPr>
        <w:t xml:space="preserve"> study determinants of health, responding proactively in case an abrupt outbreak occurs and continually monitoring public health while creating targeted solutions to prevent population-level health-related events. Data collected on morbidity and mortality, therefore, is essential information that represents the overall status of health of the living communities.</w:t>
      </w:r>
      <w:r w:rsidR="00651097" w:rsidRPr="00A222C6">
        <w:rPr>
          <w:rFonts w:ascii="Arial" w:hAnsi="Arial" w:cs="Arial"/>
        </w:rPr>
        <w:t xml:space="preserve"> </w:t>
      </w:r>
    </w:p>
    <w:p w14:paraId="0DEDB18E" w14:textId="77777777" w:rsidR="00F63FE8" w:rsidRPr="00A222C6" w:rsidRDefault="00F63FE8" w:rsidP="004D003B">
      <w:pPr>
        <w:spacing w:line="360" w:lineRule="auto"/>
        <w:rPr>
          <w:rFonts w:ascii="Calibri" w:eastAsia="Times New Roman" w:hAnsi="Calibri" w:cs="Times New Roman"/>
        </w:rPr>
      </w:pPr>
      <w:r w:rsidRPr="00A222C6">
        <w:rPr>
          <w:rFonts w:ascii="Arial" w:eastAsia="Times New Roman" w:hAnsi="Arial" w:cs="Arial"/>
        </w:rPr>
        <w:t xml:space="preserve">William Farr (1807-1883) had been a British physician, who was well known for his contribution made on establishing the field of medical statistics (Granados, 2021).  Having worked for forty years in the field of epidemiology, and analyzing statistical data on morbidity and mortality, in England and Wales, he excelled in pioneering the study of Nosology, which dealt with the classification of diseases. This eventually became the forbearer of the modern International Classification of Disease (ICD), which </w:t>
      </w:r>
      <w:proofErr w:type="gramStart"/>
      <w:r w:rsidRPr="00A222C6">
        <w:rPr>
          <w:rFonts w:ascii="Arial" w:eastAsia="Times New Roman" w:hAnsi="Arial" w:cs="Arial"/>
        </w:rPr>
        <w:t>at the moment</w:t>
      </w:r>
      <w:proofErr w:type="gramEnd"/>
      <w:r w:rsidRPr="00A222C6">
        <w:rPr>
          <w:rFonts w:ascii="Arial" w:eastAsia="Times New Roman" w:hAnsi="Arial" w:cs="Arial"/>
        </w:rPr>
        <w:t xml:space="preserve"> is a tool of epidemiology, recognized globally for systematically classifying and examining various causes of disease and death, in the interest of maintaining information for health analyses, data collection and reporting (</w:t>
      </w:r>
      <w:proofErr w:type="spellStart"/>
      <w:r w:rsidRPr="00A222C6">
        <w:rPr>
          <w:rFonts w:ascii="Arial" w:eastAsia="Times New Roman" w:hAnsi="Arial" w:cs="Arial"/>
        </w:rPr>
        <w:t>Raminani</w:t>
      </w:r>
      <w:proofErr w:type="spellEnd"/>
      <w:r w:rsidRPr="00A222C6">
        <w:rPr>
          <w:rFonts w:ascii="Arial" w:eastAsia="Times New Roman" w:hAnsi="Arial" w:cs="Arial"/>
        </w:rPr>
        <w:t xml:space="preserve">, 2022). The ICD-10 is a three-volume work, which has gone through a series of revisions being made by </w:t>
      </w:r>
      <w:proofErr w:type="gramStart"/>
      <w:r w:rsidRPr="00A222C6">
        <w:rPr>
          <w:rFonts w:ascii="Arial" w:eastAsia="Times New Roman" w:hAnsi="Arial" w:cs="Arial"/>
        </w:rPr>
        <w:t>a number of</w:t>
      </w:r>
      <w:proofErr w:type="gramEnd"/>
      <w:r w:rsidRPr="00A222C6">
        <w:rPr>
          <w:rFonts w:ascii="Arial" w:eastAsia="Times New Roman" w:hAnsi="Arial" w:cs="Arial"/>
        </w:rPr>
        <w:t xml:space="preserve"> statisticians and demographers to form a system that could be used for health management purposes and contains surveillance data on epidemiology. Currently, the World Health Organization (WHO) holds the authority of the 10</w:t>
      </w:r>
      <w:r w:rsidRPr="00A222C6">
        <w:rPr>
          <w:rFonts w:ascii="Arial" w:eastAsia="Times New Roman" w:hAnsi="Arial" w:cs="Arial"/>
          <w:vertAlign w:val="superscript"/>
        </w:rPr>
        <w:t>th</w:t>
      </w:r>
      <w:r w:rsidRPr="00A222C6">
        <w:rPr>
          <w:rFonts w:ascii="Arial" w:eastAsia="Times New Roman" w:hAnsi="Arial" w:cs="Arial"/>
        </w:rPr>
        <w:t xml:space="preserve"> revision of the international statistical classification of diseases and related health problems, which helps to assure the </w:t>
      </w:r>
      <w:r w:rsidRPr="00A222C6">
        <w:rPr>
          <w:rFonts w:ascii="Arial" w:eastAsia="Times New Roman" w:hAnsi="Arial" w:cs="Arial"/>
        </w:rPr>
        <w:lastRenderedPageBreak/>
        <w:t>comparability of the integrity of the morbidity and mortality data throughout the world. The design incorporates an explanation of all known diseases and injuries, each accompanied by diagnostic features, and provided an alpha-numeric character used for coding mortality data on certificates and morbidity data for clinical records. The standardized and broadly accepted classification is mandated nationally for use across the NHS to classify information obtained from the patient records. Furthermore, that information is utilized in a non-identifiable form for the purpose of tracking public health conditions, improving statistical analysis, remuneration of hospitals, and re-organizing health and care services (NHS Digital, 2022).</w:t>
      </w:r>
    </w:p>
    <w:p w14:paraId="72C158B1" w14:textId="77777777" w:rsidR="000F7737" w:rsidRPr="00A222C6" w:rsidRDefault="007D3AFD" w:rsidP="004D003B">
      <w:pPr>
        <w:pStyle w:val="ListParagraph"/>
        <w:numPr>
          <w:ilvl w:val="0"/>
          <w:numId w:val="8"/>
        </w:numPr>
        <w:spacing w:line="360" w:lineRule="auto"/>
        <w:ind w:left="360"/>
        <w:outlineLvl w:val="0"/>
        <w:rPr>
          <w:rFonts w:ascii="Arial" w:hAnsi="Arial" w:cs="Arial"/>
          <w:b/>
        </w:rPr>
      </w:pPr>
      <w:bookmarkStart w:id="1" w:name="_Toc100786516"/>
      <w:r w:rsidRPr="00A222C6">
        <w:rPr>
          <w:rFonts w:ascii="Arial" w:hAnsi="Arial" w:cs="Arial"/>
          <w:b/>
        </w:rPr>
        <w:t>Definition and Classification:</w:t>
      </w:r>
      <w:bookmarkEnd w:id="1"/>
    </w:p>
    <w:p w14:paraId="7E7482C5" w14:textId="77777777" w:rsidR="000F7737" w:rsidRPr="00A222C6" w:rsidRDefault="000F7737" w:rsidP="004D003B">
      <w:pPr>
        <w:spacing w:line="360" w:lineRule="auto"/>
        <w:rPr>
          <w:rFonts w:ascii="Arial" w:hAnsi="Arial" w:cs="Arial"/>
          <w:b/>
        </w:rPr>
      </w:pPr>
      <w:r w:rsidRPr="00A222C6">
        <w:rPr>
          <w:rFonts w:ascii="Arial" w:eastAsia="Times New Roman" w:hAnsi="Arial" w:cs="Arial"/>
        </w:rPr>
        <w:t xml:space="preserve">Autism is given a code F84.0 in the ICD-10 index, which constitutes a detailed medical diagnosis. </w:t>
      </w:r>
      <w:proofErr w:type="gramStart"/>
      <w:r w:rsidRPr="00A222C6">
        <w:rPr>
          <w:rFonts w:ascii="Arial" w:eastAsia="Times New Roman" w:hAnsi="Arial" w:cs="Arial"/>
        </w:rPr>
        <w:t>In order to</w:t>
      </w:r>
      <w:proofErr w:type="gramEnd"/>
      <w:r w:rsidRPr="00A222C6">
        <w:rPr>
          <w:rFonts w:ascii="Arial" w:eastAsia="Times New Roman" w:hAnsi="Arial" w:cs="Arial"/>
        </w:rPr>
        <w:t xml:space="preserve"> breakdown and understand the meaning of each character in the code, the F00-F99 series denotes the disorders related to mental health and behavior; the F80-F89 series symbolizes the category of disorders that are specifically developmental and pervasive; and the range F84.0-84.9, a further smaller branch that specifies exclusively </w:t>
      </w:r>
      <w:r w:rsidRPr="00A222C6">
        <w:rPr>
          <w:rFonts w:ascii="Arial" w:eastAsia="Times New Roman" w:hAnsi="Arial" w:cs="Arial"/>
          <w:b/>
          <w:bCs/>
        </w:rPr>
        <w:t>pervasive developmental disorders</w:t>
      </w:r>
      <w:r w:rsidRPr="00A222C6">
        <w:rPr>
          <w:rFonts w:ascii="Arial" w:eastAsia="Times New Roman" w:hAnsi="Arial" w:cs="Arial"/>
        </w:rPr>
        <w:t>. The pervasive developmental disorders are those due to which an individual goes through severe deformity in the development of basic psychological functioning (ICD-10, 2019). Though, the code F84.0 particularly deno</w:t>
      </w:r>
      <w:r w:rsidR="008A610D">
        <w:rPr>
          <w:rFonts w:ascii="Arial" w:eastAsia="Times New Roman" w:hAnsi="Arial" w:cs="Arial"/>
        </w:rPr>
        <w:t>ting Autistic Spectrum Disorder</w:t>
      </w:r>
      <w:r w:rsidRPr="00A222C6">
        <w:rPr>
          <w:rFonts w:ascii="Arial" w:eastAsia="Times New Roman" w:hAnsi="Arial" w:cs="Arial"/>
        </w:rPr>
        <w:t xml:space="preserve"> also accommodates infantile autism, infantile psychosis, and </w:t>
      </w:r>
      <w:proofErr w:type="spellStart"/>
      <w:r w:rsidRPr="00A222C6">
        <w:rPr>
          <w:rFonts w:ascii="Arial" w:eastAsia="Times New Roman" w:hAnsi="Arial" w:cs="Arial"/>
        </w:rPr>
        <w:t>Kanner’s</w:t>
      </w:r>
      <w:proofErr w:type="spellEnd"/>
      <w:r w:rsidRPr="00A222C6">
        <w:rPr>
          <w:rFonts w:ascii="Arial" w:eastAsia="Times New Roman" w:hAnsi="Arial" w:cs="Arial"/>
        </w:rPr>
        <w:t xml:space="preserve"> Syndrome.</w:t>
      </w:r>
    </w:p>
    <w:p w14:paraId="56C9C52A" w14:textId="77777777" w:rsidR="000F7737" w:rsidRPr="00A222C6" w:rsidRDefault="000F7737" w:rsidP="004D003B">
      <w:pPr>
        <w:spacing w:line="360" w:lineRule="auto"/>
        <w:rPr>
          <w:rFonts w:ascii="Arial" w:hAnsi="Arial" w:cs="Arial"/>
          <w:b/>
        </w:rPr>
      </w:pPr>
      <w:r w:rsidRPr="00A222C6">
        <w:rPr>
          <w:rFonts w:ascii="Arial" w:eastAsia="Times New Roman" w:hAnsi="Arial" w:cs="Arial"/>
        </w:rPr>
        <w:t>Autism is a lifelong, neurological disorder, which typically begins to display its symptoms before the age of three. By the name, it is a spectrum of disorders appearing in a wide variety of combinations, which can vary from individual to individual. No two children, diagnosed with autism would seemingly exhibit the same symptoms/set of behaviors, degree of severity, and most likely would possess varying skills. The developmental disability in the brain significantly affects the performance of an individual to communicate effectively and interact socially, moreover, demonstrating impairment in behavioral functioning. According to the ICD-10, childhood autism is:</w:t>
      </w:r>
    </w:p>
    <w:p w14:paraId="159DB101" w14:textId="77777777" w:rsidR="000F7737" w:rsidRPr="00A222C6" w:rsidRDefault="000F7737" w:rsidP="004D003B">
      <w:pPr>
        <w:pStyle w:val="ListParagraph"/>
        <w:numPr>
          <w:ilvl w:val="0"/>
          <w:numId w:val="2"/>
        </w:numPr>
        <w:spacing w:after="0" w:line="368" w:lineRule="atLeast"/>
        <w:rPr>
          <w:rFonts w:ascii="Calibri" w:eastAsia="Times New Roman" w:hAnsi="Calibri" w:cs="Times New Roman"/>
        </w:rPr>
      </w:pPr>
      <w:r w:rsidRPr="00A222C6">
        <w:rPr>
          <w:rFonts w:ascii="Arial" w:eastAsia="Times New Roman" w:hAnsi="Arial" w:cs="Arial"/>
        </w:rPr>
        <w:t>Abnormal and impaired development being observed at the beginning of childhood years (prior to the age of three)</w:t>
      </w:r>
    </w:p>
    <w:p w14:paraId="5D9C378C" w14:textId="58B3D3F4" w:rsidR="000F7737" w:rsidRPr="00A222C6" w:rsidRDefault="000F7737" w:rsidP="004D003B">
      <w:pPr>
        <w:pStyle w:val="ListParagraph"/>
        <w:numPr>
          <w:ilvl w:val="0"/>
          <w:numId w:val="2"/>
        </w:numPr>
        <w:spacing w:line="368" w:lineRule="atLeast"/>
        <w:rPr>
          <w:rFonts w:ascii="Calibri" w:eastAsia="Times New Roman" w:hAnsi="Calibri" w:cs="Times New Roman"/>
        </w:rPr>
      </w:pPr>
      <w:r w:rsidRPr="00A222C6">
        <w:rPr>
          <w:rFonts w:ascii="Arial" w:eastAsia="Times New Roman" w:hAnsi="Arial" w:cs="Arial"/>
        </w:rPr>
        <w:t xml:space="preserve">Insufficiency to connect and interact socially </w:t>
      </w:r>
      <w:r w:rsidR="005B150F" w:rsidRPr="00A222C6">
        <w:rPr>
          <w:rFonts w:ascii="Arial" w:eastAsia="Times New Roman" w:hAnsi="Arial" w:cs="Arial"/>
        </w:rPr>
        <w:t>i.e.,</w:t>
      </w:r>
      <w:r w:rsidRPr="00A222C6">
        <w:rPr>
          <w:rFonts w:ascii="Arial" w:eastAsia="Times New Roman" w:hAnsi="Arial" w:cs="Arial"/>
        </w:rPr>
        <w:t xml:space="preserve"> difficulty to communicate verbally and non-verbally.</w:t>
      </w:r>
    </w:p>
    <w:p w14:paraId="4D0BDAF0" w14:textId="44CFA114" w:rsidR="000F7737" w:rsidRPr="00A222C6" w:rsidRDefault="000F7737" w:rsidP="004D003B">
      <w:pPr>
        <w:pStyle w:val="ListParagraph"/>
        <w:numPr>
          <w:ilvl w:val="0"/>
          <w:numId w:val="2"/>
        </w:numPr>
        <w:spacing w:line="368" w:lineRule="atLeast"/>
        <w:rPr>
          <w:rFonts w:ascii="Calibri" w:eastAsia="Times New Roman" w:hAnsi="Calibri" w:cs="Times New Roman"/>
        </w:rPr>
      </w:pPr>
      <w:r w:rsidRPr="00A222C6">
        <w:rPr>
          <w:rFonts w:ascii="Arial" w:eastAsia="Times New Roman" w:hAnsi="Arial" w:cs="Arial"/>
        </w:rPr>
        <w:t xml:space="preserve">Representation of restricted, repetitive, and stereotyped patterns of behavior and </w:t>
      </w:r>
      <w:r w:rsidR="00103AA5" w:rsidRPr="00A222C6">
        <w:rPr>
          <w:rFonts w:ascii="Arial" w:eastAsia="Times New Roman" w:hAnsi="Arial" w:cs="Arial"/>
        </w:rPr>
        <w:t>interests (</w:t>
      </w:r>
      <w:r w:rsidRPr="00A222C6">
        <w:rPr>
          <w:rFonts w:ascii="Arial" w:eastAsia="Times New Roman" w:hAnsi="Arial" w:cs="Arial"/>
        </w:rPr>
        <w:t>ICD-10, 2019) </w:t>
      </w:r>
    </w:p>
    <w:p w14:paraId="5ADB044D" w14:textId="77777777" w:rsidR="00D111A1" w:rsidRPr="00A222C6" w:rsidRDefault="00C46BB6" w:rsidP="004D003B">
      <w:pPr>
        <w:pStyle w:val="ListParagraph"/>
        <w:tabs>
          <w:tab w:val="left" w:pos="3366"/>
        </w:tabs>
        <w:spacing w:line="360" w:lineRule="auto"/>
        <w:rPr>
          <w:rFonts w:ascii="Arial" w:hAnsi="Arial" w:cs="Arial"/>
        </w:rPr>
      </w:pPr>
      <w:r w:rsidRPr="00A222C6">
        <w:rPr>
          <w:rFonts w:ascii="Arial" w:hAnsi="Arial" w:cs="Arial"/>
        </w:rPr>
        <w:lastRenderedPageBreak/>
        <w:tab/>
      </w:r>
    </w:p>
    <w:p w14:paraId="1F40D305" w14:textId="77777777" w:rsidR="0072749E" w:rsidRPr="00A222C6" w:rsidRDefault="003F4BC5" w:rsidP="004D003B">
      <w:pPr>
        <w:spacing w:line="360" w:lineRule="auto"/>
        <w:rPr>
          <w:rFonts w:ascii="Arial" w:hAnsi="Arial" w:cs="Arial"/>
        </w:rPr>
      </w:pPr>
      <w:r w:rsidRPr="00A222C6">
        <w:rPr>
          <w:rFonts w:ascii="Arial" w:hAnsi="Arial" w:cs="Arial"/>
        </w:rPr>
        <w:t xml:space="preserve">Manifestation of the symptoms varies </w:t>
      </w:r>
      <w:r w:rsidR="000408CF" w:rsidRPr="00A222C6">
        <w:rPr>
          <w:rFonts w:ascii="Arial" w:hAnsi="Arial" w:cs="Arial"/>
        </w:rPr>
        <w:t>considerably</w:t>
      </w:r>
      <w:r w:rsidRPr="00A222C6">
        <w:rPr>
          <w:rFonts w:ascii="Arial" w:hAnsi="Arial" w:cs="Arial"/>
        </w:rPr>
        <w:t xml:space="preserve">, depending on the level of development and age of an individual. </w:t>
      </w:r>
      <w:r w:rsidR="00191F28" w:rsidRPr="00A222C6">
        <w:rPr>
          <w:rFonts w:ascii="Arial" w:hAnsi="Arial" w:cs="Arial"/>
        </w:rPr>
        <w:t xml:space="preserve">Children with autism </w:t>
      </w:r>
      <w:r w:rsidR="00B83C30" w:rsidRPr="00A222C6">
        <w:rPr>
          <w:rFonts w:ascii="Arial" w:hAnsi="Arial" w:cs="Arial"/>
        </w:rPr>
        <w:t>display</w:t>
      </w:r>
      <w:r w:rsidR="00191F28" w:rsidRPr="00A222C6">
        <w:rPr>
          <w:rFonts w:ascii="Arial" w:hAnsi="Arial" w:cs="Arial"/>
        </w:rPr>
        <w:t xml:space="preserve"> symptoms that are</w:t>
      </w:r>
      <w:r w:rsidR="0072749E" w:rsidRPr="00A222C6">
        <w:rPr>
          <w:rFonts w:ascii="Arial" w:hAnsi="Arial" w:cs="Arial"/>
        </w:rPr>
        <w:t xml:space="preserve"> </w:t>
      </w:r>
      <w:r w:rsidR="000408CF" w:rsidRPr="00A222C6">
        <w:rPr>
          <w:rFonts w:ascii="Arial" w:hAnsi="Arial" w:cs="Arial"/>
        </w:rPr>
        <w:t>governing</w:t>
      </w:r>
      <w:r w:rsidR="007A026F" w:rsidRPr="00A222C6">
        <w:rPr>
          <w:rFonts w:ascii="Arial" w:hAnsi="Arial" w:cs="Arial"/>
        </w:rPr>
        <w:t>, such as</w:t>
      </w:r>
      <w:r w:rsidR="0072749E" w:rsidRPr="00A222C6">
        <w:rPr>
          <w:rFonts w:ascii="Arial" w:hAnsi="Arial" w:cs="Arial"/>
        </w:rPr>
        <w:t>:</w:t>
      </w:r>
    </w:p>
    <w:p w14:paraId="14EC2084" w14:textId="77777777" w:rsidR="00A273CC" w:rsidRPr="00A222C6" w:rsidRDefault="00A273CC" w:rsidP="004D003B">
      <w:pPr>
        <w:pStyle w:val="gmail-msolistparagraph"/>
        <w:numPr>
          <w:ilvl w:val="0"/>
          <w:numId w:val="11"/>
        </w:numPr>
        <w:spacing w:before="0" w:beforeAutospacing="0" w:after="0" w:afterAutospacing="0" w:line="360" w:lineRule="auto"/>
        <w:rPr>
          <w:rFonts w:ascii="Arial" w:hAnsi="Arial" w:cs="Arial"/>
          <w:sz w:val="22"/>
          <w:szCs w:val="22"/>
        </w:rPr>
      </w:pPr>
      <w:r w:rsidRPr="00A222C6">
        <w:rPr>
          <w:rFonts w:ascii="Arial" w:hAnsi="Arial" w:cs="Arial"/>
          <w:sz w:val="22"/>
          <w:szCs w:val="22"/>
        </w:rPr>
        <w:t>Subjective impairment while interacting including un-aligned posture, inadequate eye contact, lack of facial expressions and display of gestures and deviant response to other people’s emotions, or bizarre motor response,</w:t>
      </w:r>
    </w:p>
    <w:p w14:paraId="41A8162F" w14:textId="77777777" w:rsidR="00A273CC" w:rsidRPr="00A222C6" w:rsidRDefault="00A273CC" w:rsidP="004D003B">
      <w:pPr>
        <w:pStyle w:val="gmail-msolistparagraph"/>
        <w:numPr>
          <w:ilvl w:val="0"/>
          <w:numId w:val="11"/>
        </w:numPr>
        <w:spacing w:before="0" w:beforeAutospacing="0" w:after="0" w:afterAutospacing="0" w:line="360" w:lineRule="auto"/>
        <w:rPr>
          <w:rFonts w:ascii="Arial" w:hAnsi="Arial" w:cs="Arial"/>
          <w:sz w:val="22"/>
          <w:szCs w:val="22"/>
        </w:rPr>
      </w:pPr>
      <w:r w:rsidRPr="00A222C6">
        <w:rPr>
          <w:rFonts w:ascii="Arial" w:hAnsi="Arial" w:cs="Arial"/>
          <w:sz w:val="22"/>
          <w:szCs w:val="22"/>
        </w:rPr>
        <w:t>Subjective impairment while communicating including delay in the development of speech and language, failure to initiate or sustain a conversation,</w:t>
      </w:r>
    </w:p>
    <w:p w14:paraId="6867E5AF" w14:textId="77777777" w:rsidR="00A273CC" w:rsidRPr="00A222C6" w:rsidRDefault="00A273CC" w:rsidP="004D003B">
      <w:pPr>
        <w:pStyle w:val="gmail-msolistparagraph"/>
        <w:numPr>
          <w:ilvl w:val="0"/>
          <w:numId w:val="11"/>
        </w:numPr>
        <w:spacing w:before="0" w:beforeAutospacing="0" w:after="0" w:afterAutospacing="0" w:line="360" w:lineRule="auto"/>
        <w:rPr>
          <w:rFonts w:ascii="Calibri" w:hAnsi="Calibri"/>
          <w:sz w:val="22"/>
          <w:szCs w:val="22"/>
        </w:rPr>
      </w:pPr>
      <w:r w:rsidRPr="00A222C6">
        <w:rPr>
          <w:rFonts w:ascii="Arial" w:hAnsi="Arial" w:cs="Arial"/>
          <w:sz w:val="22"/>
          <w:szCs w:val="22"/>
        </w:rPr>
        <w:t>Non-specific problems include phobias, disturbance in sleeping and eating patterns, display of frequent tantrums, and substantially more.</w:t>
      </w:r>
    </w:p>
    <w:p w14:paraId="74E357E4" w14:textId="77777777" w:rsidR="00157935" w:rsidRPr="00A222C6" w:rsidRDefault="00A273CC" w:rsidP="004D003B">
      <w:pPr>
        <w:spacing w:line="360" w:lineRule="auto"/>
        <w:ind w:firstLine="720"/>
        <w:rPr>
          <w:rFonts w:ascii="Arial" w:hAnsi="Arial" w:cs="Arial"/>
        </w:rPr>
      </w:pPr>
      <w:r w:rsidRPr="00A222C6">
        <w:rPr>
          <w:rFonts w:ascii="Arial" w:hAnsi="Arial" w:cs="Arial"/>
        </w:rPr>
        <w:t xml:space="preserve"> </w:t>
      </w:r>
      <w:r w:rsidR="00105D66" w:rsidRPr="00A222C6">
        <w:rPr>
          <w:rFonts w:ascii="Arial" w:hAnsi="Arial" w:cs="Arial"/>
        </w:rPr>
        <w:t>(Interactive Autism Network, 2022)</w:t>
      </w:r>
    </w:p>
    <w:p w14:paraId="50AFC68E" w14:textId="77777777" w:rsidR="006D4297" w:rsidRPr="00A222C6" w:rsidRDefault="007D3AFD" w:rsidP="004D003B">
      <w:pPr>
        <w:pStyle w:val="ListParagraph"/>
        <w:numPr>
          <w:ilvl w:val="0"/>
          <w:numId w:val="8"/>
        </w:numPr>
        <w:spacing w:line="360" w:lineRule="auto"/>
        <w:ind w:left="360"/>
        <w:outlineLvl w:val="0"/>
        <w:rPr>
          <w:rFonts w:ascii="Arial" w:hAnsi="Arial" w:cs="Arial"/>
          <w:b/>
        </w:rPr>
      </w:pPr>
      <w:bookmarkStart w:id="2" w:name="_Toc100786517"/>
      <w:r w:rsidRPr="00A222C6">
        <w:rPr>
          <w:rFonts w:ascii="Arial" w:hAnsi="Arial" w:cs="Arial"/>
          <w:b/>
        </w:rPr>
        <w:t>Diagnosis</w:t>
      </w:r>
      <w:r w:rsidR="006D4297" w:rsidRPr="00A222C6">
        <w:rPr>
          <w:rFonts w:ascii="Arial" w:hAnsi="Arial" w:cs="Arial"/>
          <w:b/>
        </w:rPr>
        <w:t>:</w:t>
      </w:r>
      <w:bookmarkEnd w:id="2"/>
    </w:p>
    <w:p w14:paraId="026111D4" w14:textId="77777777" w:rsidR="00CB4F20" w:rsidRPr="00A222C6" w:rsidRDefault="00A273CC" w:rsidP="004D003B">
      <w:pPr>
        <w:spacing w:line="360" w:lineRule="auto"/>
        <w:rPr>
          <w:rFonts w:ascii="Arial" w:hAnsi="Arial" w:cs="Arial"/>
        </w:rPr>
      </w:pPr>
      <w:r w:rsidRPr="00A222C6">
        <w:rPr>
          <w:rFonts w:ascii="Arial" w:hAnsi="Arial" w:cs="Arial"/>
        </w:rPr>
        <w:t xml:space="preserve">Around 700,000 people in the UK have been diagnosed with Autism. In 1943, Leo </w:t>
      </w:r>
      <w:proofErr w:type="spellStart"/>
      <w:r w:rsidRPr="00A222C6">
        <w:rPr>
          <w:rFonts w:ascii="Arial" w:hAnsi="Arial" w:cs="Arial"/>
        </w:rPr>
        <w:t>Kanner</w:t>
      </w:r>
      <w:proofErr w:type="spellEnd"/>
      <w:r w:rsidRPr="00A222C6">
        <w:rPr>
          <w:rFonts w:ascii="Arial" w:hAnsi="Arial" w:cs="Arial"/>
        </w:rPr>
        <w:t xml:space="preserve"> discovered the diagnosis of autistic disorder. With an extraordinary effort for the children, who were used to getting abandoned due to having beliefs different than the others and had deficits that prevented them from having normal social intercourse, he eventually described the syndrome as an innate disorder (Fischbach, 2007). Today, the research and investigations, being carried out to illustrate the role played by genetic factors on the onset of autism, are in high gear. As there are no scales or instruments, and tests available so far that could diagnose ASD, a skilled health professional could recognize the symptoms by a person’s medical and developmental history. Occasionally, symptoms are detected when a child is almost more than one </w:t>
      </w:r>
      <w:r w:rsidR="008A610D">
        <w:rPr>
          <w:rFonts w:ascii="Arial" w:hAnsi="Arial" w:cs="Arial"/>
        </w:rPr>
        <w:t>year old</w:t>
      </w:r>
      <w:r w:rsidRPr="00A222C6">
        <w:rPr>
          <w:rFonts w:ascii="Arial" w:hAnsi="Arial" w:cs="Arial"/>
        </w:rPr>
        <w:t xml:space="preserve"> however, a definite diagnosis could even take more time. Children with autism grow up to be autistic adults, when the condition goes undetected (</w:t>
      </w:r>
      <w:proofErr w:type="spellStart"/>
      <w:r w:rsidRPr="00A222C6">
        <w:rPr>
          <w:rFonts w:ascii="Arial" w:hAnsi="Arial" w:cs="Arial"/>
        </w:rPr>
        <w:t>Ohwovoriole</w:t>
      </w:r>
      <w:proofErr w:type="spellEnd"/>
      <w:r w:rsidRPr="00A222C6">
        <w:rPr>
          <w:rFonts w:ascii="Arial" w:hAnsi="Arial" w:cs="Arial"/>
        </w:rPr>
        <w:t>, 2021).  </w:t>
      </w:r>
      <w:proofErr w:type="gramStart"/>
      <w:r w:rsidRPr="00A222C6">
        <w:rPr>
          <w:rFonts w:ascii="Arial" w:hAnsi="Arial" w:cs="Arial"/>
        </w:rPr>
        <w:t>In order to</w:t>
      </w:r>
      <w:proofErr w:type="gramEnd"/>
      <w:r w:rsidRPr="00A222C6">
        <w:rPr>
          <w:rFonts w:ascii="Arial" w:hAnsi="Arial" w:cs="Arial"/>
        </w:rPr>
        <w:t xml:space="preserve"> form a correct diagnosis of Autism, ICD-10 diagnostic manual illustrates certain criteria that help psychiatrists and health professionals to identify the disorder.</w:t>
      </w:r>
    </w:p>
    <w:p w14:paraId="60F59621" w14:textId="77777777" w:rsidR="00802C22" w:rsidRPr="00A222C6" w:rsidRDefault="00802C22" w:rsidP="004D003B">
      <w:pPr>
        <w:spacing w:line="360" w:lineRule="auto"/>
        <w:rPr>
          <w:rFonts w:ascii="Arial" w:hAnsi="Arial" w:cs="Arial"/>
          <w:b/>
          <w:i/>
        </w:rPr>
      </w:pPr>
      <w:r w:rsidRPr="00A222C6">
        <w:rPr>
          <w:rFonts w:ascii="Arial" w:hAnsi="Arial" w:cs="Arial"/>
          <w:b/>
          <w:i/>
        </w:rPr>
        <w:t>Diagnostic Criteria:</w:t>
      </w:r>
    </w:p>
    <w:p w14:paraId="488D5EF6" w14:textId="03B1BD84" w:rsidR="00802C22" w:rsidRPr="00A222C6" w:rsidRDefault="00802C22" w:rsidP="004D003B">
      <w:pPr>
        <w:spacing w:line="360" w:lineRule="auto"/>
        <w:rPr>
          <w:rFonts w:ascii="Arial" w:hAnsi="Arial" w:cs="Arial"/>
        </w:rPr>
      </w:pPr>
      <w:r w:rsidRPr="00A222C6">
        <w:rPr>
          <w:rFonts w:ascii="Arial" w:hAnsi="Arial" w:cs="Arial"/>
        </w:rPr>
        <w:t>The tools enlisted below aid the clinicians</w:t>
      </w:r>
      <w:r w:rsidR="00431988" w:rsidRPr="00A222C6">
        <w:rPr>
          <w:rFonts w:ascii="Arial" w:hAnsi="Arial" w:cs="Arial"/>
        </w:rPr>
        <w:t xml:space="preserve">, </w:t>
      </w:r>
      <w:r w:rsidR="005B150F" w:rsidRPr="00A222C6">
        <w:rPr>
          <w:rFonts w:ascii="Arial" w:hAnsi="Arial" w:cs="Arial"/>
        </w:rPr>
        <w:t>teachers,</w:t>
      </w:r>
      <w:r w:rsidR="00431988" w:rsidRPr="00A222C6">
        <w:rPr>
          <w:rFonts w:ascii="Arial" w:hAnsi="Arial" w:cs="Arial"/>
        </w:rPr>
        <w:t xml:space="preserve"> and parents</w:t>
      </w:r>
      <w:r w:rsidRPr="00A222C6">
        <w:rPr>
          <w:rFonts w:ascii="Arial" w:hAnsi="Arial" w:cs="Arial"/>
        </w:rPr>
        <w:t xml:space="preserve"> to a</w:t>
      </w:r>
      <w:r w:rsidR="002F754D" w:rsidRPr="00A222C6">
        <w:rPr>
          <w:rFonts w:ascii="Arial" w:hAnsi="Arial" w:cs="Arial"/>
        </w:rPr>
        <w:t>ssess autism against the set criteria defined by</w:t>
      </w:r>
      <w:r w:rsidRPr="00A222C6">
        <w:rPr>
          <w:rFonts w:ascii="Arial" w:hAnsi="Arial" w:cs="Arial"/>
        </w:rPr>
        <w:t xml:space="preserve"> ICD-10: </w:t>
      </w:r>
    </w:p>
    <w:p w14:paraId="7280CE38" w14:textId="77777777" w:rsidR="00802C22" w:rsidRPr="00A222C6" w:rsidRDefault="00802C22" w:rsidP="004D003B">
      <w:pPr>
        <w:pStyle w:val="ListParagraph"/>
        <w:numPr>
          <w:ilvl w:val="0"/>
          <w:numId w:val="1"/>
        </w:numPr>
        <w:spacing w:line="360" w:lineRule="auto"/>
        <w:rPr>
          <w:rFonts w:ascii="Arial" w:hAnsi="Arial" w:cs="Arial"/>
        </w:rPr>
      </w:pPr>
      <w:r w:rsidRPr="00A222C6">
        <w:rPr>
          <w:rFonts w:ascii="Arial" w:hAnsi="Arial" w:cs="Arial"/>
        </w:rPr>
        <w:t>Diagnostic Interview for Social and Communication Order</w:t>
      </w:r>
      <w:r w:rsidR="001F3E3E" w:rsidRPr="00A222C6">
        <w:rPr>
          <w:rFonts w:ascii="Arial" w:hAnsi="Arial" w:cs="Arial"/>
        </w:rPr>
        <w:t xml:space="preserve"> (DISCO)</w:t>
      </w:r>
    </w:p>
    <w:p w14:paraId="527425CA" w14:textId="77777777" w:rsidR="00802C22" w:rsidRPr="00A222C6" w:rsidRDefault="00802C22" w:rsidP="004D003B">
      <w:pPr>
        <w:pStyle w:val="ListParagraph"/>
        <w:numPr>
          <w:ilvl w:val="0"/>
          <w:numId w:val="1"/>
        </w:numPr>
        <w:spacing w:line="360" w:lineRule="auto"/>
        <w:rPr>
          <w:rFonts w:ascii="Arial" w:hAnsi="Arial" w:cs="Arial"/>
        </w:rPr>
      </w:pPr>
      <w:r w:rsidRPr="00A222C6">
        <w:rPr>
          <w:rFonts w:ascii="Arial" w:hAnsi="Arial" w:cs="Arial"/>
        </w:rPr>
        <w:t>Autism Diagnostic Interview – Revised</w:t>
      </w:r>
      <w:r w:rsidR="001F3E3E" w:rsidRPr="00A222C6">
        <w:rPr>
          <w:rFonts w:ascii="Arial" w:hAnsi="Arial" w:cs="Arial"/>
        </w:rPr>
        <w:t xml:space="preserve"> (ADI-R)</w:t>
      </w:r>
    </w:p>
    <w:p w14:paraId="4CDAA281" w14:textId="77777777" w:rsidR="00802C22" w:rsidRPr="00A222C6" w:rsidRDefault="00802C22" w:rsidP="004D003B">
      <w:pPr>
        <w:pStyle w:val="ListParagraph"/>
        <w:numPr>
          <w:ilvl w:val="0"/>
          <w:numId w:val="1"/>
        </w:numPr>
        <w:spacing w:line="360" w:lineRule="auto"/>
        <w:rPr>
          <w:rFonts w:ascii="Arial" w:hAnsi="Arial" w:cs="Arial"/>
        </w:rPr>
      </w:pPr>
      <w:r w:rsidRPr="00A222C6">
        <w:rPr>
          <w:rFonts w:ascii="Arial" w:hAnsi="Arial" w:cs="Arial"/>
        </w:rPr>
        <w:lastRenderedPageBreak/>
        <w:t>Autism Diagnostic Observation Schedule</w:t>
      </w:r>
      <w:r w:rsidR="001F3E3E" w:rsidRPr="00A222C6">
        <w:rPr>
          <w:rFonts w:ascii="Arial" w:hAnsi="Arial" w:cs="Arial"/>
        </w:rPr>
        <w:t xml:space="preserve"> (ADOS)</w:t>
      </w:r>
      <w:r w:rsidRPr="00A222C6">
        <w:rPr>
          <w:rFonts w:ascii="Arial" w:hAnsi="Arial" w:cs="Arial"/>
        </w:rPr>
        <w:t xml:space="preserve"> </w:t>
      </w:r>
    </w:p>
    <w:p w14:paraId="14A8DD29" w14:textId="0B7C3D42" w:rsidR="001823B4" w:rsidRPr="001823B4" w:rsidRDefault="00802C22" w:rsidP="004D003B">
      <w:pPr>
        <w:pStyle w:val="ListParagraph"/>
        <w:numPr>
          <w:ilvl w:val="0"/>
          <w:numId w:val="1"/>
        </w:numPr>
        <w:spacing w:line="360" w:lineRule="auto"/>
        <w:rPr>
          <w:rFonts w:ascii="Arial" w:hAnsi="Arial" w:cs="Arial"/>
        </w:rPr>
      </w:pPr>
      <w:r w:rsidRPr="00A222C6">
        <w:rPr>
          <w:rFonts w:ascii="Arial" w:hAnsi="Arial" w:cs="Arial"/>
        </w:rPr>
        <w:t>3Di (Developmental, Dimensional and Diagnostic Interview)</w:t>
      </w:r>
    </w:p>
    <w:p w14:paraId="5C8DCBF3" w14:textId="50A803CD" w:rsidR="00A83947" w:rsidRDefault="00736A6B" w:rsidP="004D003B">
      <w:pPr>
        <w:pStyle w:val="ListParagraph"/>
        <w:numPr>
          <w:ilvl w:val="0"/>
          <w:numId w:val="1"/>
        </w:numPr>
        <w:spacing w:line="360" w:lineRule="auto"/>
        <w:rPr>
          <w:rFonts w:ascii="Arial" w:hAnsi="Arial" w:cs="Arial"/>
        </w:rPr>
      </w:pPr>
      <w:r w:rsidRPr="001823B4">
        <w:rPr>
          <w:rFonts w:ascii="Arial" w:hAnsi="Arial" w:cs="Arial"/>
          <w:shd w:val="clear" w:color="auto" w:fill="FFFFFF"/>
        </w:rPr>
        <w:t>(Howes et al., 2017)</w:t>
      </w:r>
      <w:r w:rsidR="009343C2" w:rsidRPr="001823B4">
        <w:rPr>
          <w:rFonts w:ascii="Arial" w:hAnsi="Arial" w:cs="Arial"/>
        </w:rPr>
        <w:t xml:space="preserve"> </w:t>
      </w:r>
    </w:p>
    <w:p w14:paraId="58A6A138" w14:textId="77777777" w:rsidR="001823B4" w:rsidRPr="001823B4" w:rsidRDefault="001823B4" w:rsidP="004D003B">
      <w:pPr>
        <w:pStyle w:val="ListParagraph"/>
        <w:spacing w:line="360" w:lineRule="auto"/>
        <w:ind w:left="1440"/>
        <w:rPr>
          <w:rFonts w:ascii="Arial" w:hAnsi="Arial" w:cs="Arial"/>
        </w:rPr>
      </w:pPr>
    </w:p>
    <w:p w14:paraId="46D60643" w14:textId="77777777" w:rsidR="00C9120B" w:rsidRPr="00A222C6" w:rsidRDefault="00C9120B" w:rsidP="004D003B">
      <w:pPr>
        <w:pStyle w:val="ListParagraph"/>
        <w:numPr>
          <w:ilvl w:val="1"/>
          <w:numId w:val="8"/>
        </w:numPr>
        <w:spacing w:line="360" w:lineRule="auto"/>
        <w:ind w:left="720" w:hanging="540"/>
        <w:outlineLvl w:val="1"/>
        <w:rPr>
          <w:rFonts w:ascii="Arial" w:hAnsi="Arial" w:cs="Arial"/>
          <w:b/>
          <w:i/>
        </w:rPr>
      </w:pPr>
      <w:bookmarkStart w:id="3" w:name="_Toc100786518"/>
      <w:r w:rsidRPr="00A222C6">
        <w:rPr>
          <w:rFonts w:ascii="Arial" w:hAnsi="Arial" w:cs="Arial"/>
          <w:b/>
          <w:i/>
        </w:rPr>
        <w:t>Importance of comprehensive diagnostic assessment:</w:t>
      </w:r>
      <w:bookmarkEnd w:id="3"/>
    </w:p>
    <w:p w14:paraId="1BBB2224" w14:textId="38F106BC" w:rsidR="00CB4F20" w:rsidRPr="00A222C6" w:rsidRDefault="00A273CC" w:rsidP="004D003B">
      <w:pPr>
        <w:spacing w:line="360" w:lineRule="auto"/>
        <w:ind w:left="180"/>
        <w:rPr>
          <w:rFonts w:ascii="Arial" w:hAnsi="Arial" w:cs="Arial"/>
        </w:rPr>
      </w:pPr>
      <w:r w:rsidRPr="00A222C6">
        <w:rPr>
          <w:sz w:val="14"/>
          <w:szCs w:val="14"/>
          <w:shd w:val="clear" w:color="auto" w:fill="FFFFFF"/>
        </w:rPr>
        <w:t> </w:t>
      </w:r>
      <w:r w:rsidRPr="00A222C6">
        <w:rPr>
          <w:rFonts w:ascii="Arial" w:hAnsi="Arial" w:cs="Arial"/>
          <w:shd w:val="clear" w:color="auto" w:fill="FFFFFF"/>
        </w:rPr>
        <w:t xml:space="preserve">It often happens when a health professional fails to notice co-occurring conditions in an individual and associates the patient’s symptoms with a particular disorder. This is known as diagnostic overshadowing (Levitan and Reiss, 1983). </w:t>
      </w:r>
      <w:proofErr w:type="gramStart"/>
      <w:r w:rsidRPr="00A222C6">
        <w:rPr>
          <w:rFonts w:ascii="Arial" w:hAnsi="Arial" w:cs="Arial"/>
          <w:shd w:val="clear" w:color="auto" w:fill="FFFFFF"/>
        </w:rPr>
        <w:t>In order to</w:t>
      </w:r>
      <w:proofErr w:type="gramEnd"/>
      <w:r w:rsidRPr="00A222C6">
        <w:rPr>
          <w:rFonts w:ascii="Arial" w:hAnsi="Arial" w:cs="Arial"/>
          <w:shd w:val="clear" w:color="auto" w:fill="FFFFFF"/>
        </w:rPr>
        <w:t xml:space="preserve"> attribute symptoms that overlap between two or more disorders, to one particular diagnosis in children, clinicians must consider multiple factors such as historical reports given by the parents or caregivers, quality of social interaction with a child, and assess changes in functioning, to establish a timeline (Stavropoulos, 2018). There are numerous disorders that manifest behaviors that are commonly found in individuals with autism such as:</w:t>
      </w:r>
      <w:r w:rsidR="008A610D">
        <w:rPr>
          <w:rFonts w:ascii="Arial" w:hAnsi="Arial" w:cs="Arial"/>
          <w:shd w:val="clear" w:color="auto" w:fill="FFFFFF"/>
        </w:rPr>
        <w:t xml:space="preserve"> </w:t>
      </w:r>
      <w:r w:rsidR="00103AA5" w:rsidRPr="00A222C6">
        <w:rPr>
          <w:rFonts w:ascii="Arial" w:hAnsi="Arial" w:cs="Arial"/>
        </w:rPr>
        <w:t>post-traumatic</w:t>
      </w:r>
      <w:r w:rsidR="001F6E72" w:rsidRPr="00A222C6">
        <w:rPr>
          <w:rFonts w:ascii="Arial" w:hAnsi="Arial" w:cs="Arial"/>
        </w:rPr>
        <w:t xml:space="preserve"> stress disorder (</w:t>
      </w:r>
      <w:r w:rsidR="00CB4F20" w:rsidRPr="00A222C6">
        <w:rPr>
          <w:rFonts w:ascii="Arial" w:hAnsi="Arial" w:cs="Arial"/>
        </w:rPr>
        <w:t>PTSD</w:t>
      </w:r>
      <w:r w:rsidR="001F6E72" w:rsidRPr="00A222C6">
        <w:rPr>
          <w:rFonts w:ascii="Arial" w:hAnsi="Arial" w:cs="Arial"/>
        </w:rPr>
        <w:t>)</w:t>
      </w:r>
      <w:r w:rsidR="00CB4F20" w:rsidRPr="00A222C6">
        <w:rPr>
          <w:rFonts w:ascii="Arial" w:hAnsi="Arial" w:cs="Arial"/>
        </w:rPr>
        <w:t>,</w:t>
      </w:r>
      <w:r w:rsidR="00FF1EB1" w:rsidRPr="00A222C6">
        <w:rPr>
          <w:rFonts w:ascii="Arial" w:hAnsi="Arial" w:cs="Arial"/>
        </w:rPr>
        <w:t xml:space="preserve"> which</w:t>
      </w:r>
      <w:r w:rsidR="00CB4F20" w:rsidRPr="00A222C6">
        <w:rPr>
          <w:rFonts w:ascii="Arial" w:hAnsi="Arial" w:cs="Arial"/>
        </w:rPr>
        <w:t xml:space="preserve"> </w:t>
      </w:r>
      <w:r w:rsidR="001F6E72" w:rsidRPr="00A222C6">
        <w:rPr>
          <w:rFonts w:ascii="Arial" w:hAnsi="Arial" w:cs="Arial"/>
        </w:rPr>
        <w:t xml:space="preserve">is characterized by avoidant and repetitive behaviors, anxiety, </w:t>
      </w:r>
      <w:r w:rsidR="00FF1EB1" w:rsidRPr="00A222C6">
        <w:rPr>
          <w:rFonts w:ascii="Arial" w:hAnsi="Arial" w:cs="Arial"/>
        </w:rPr>
        <w:t>alteration in cognition and mood</w:t>
      </w:r>
      <w:r w:rsidR="001F6E72" w:rsidRPr="00A222C6">
        <w:rPr>
          <w:rFonts w:ascii="Arial" w:hAnsi="Arial" w:cs="Arial"/>
        </w:rPr>
        <w:t>,</w:t>
      </w:r>
      <w:r w:rsidR="00FF1EB1" w:rsidRPr="00A222C6">
        <w:rPr>
          <w:rFonts w:ascii="Arial" w:hAnsi="Arial" w:cs="Arial"/>
        </w:rPr>
        <w:t xml:space="preserve"> emotional distress/ physical reactivity and deficits in </w:t>
      </w:r>
      <w:r w:rsidR="001F6E72" w:rsidRPr="00A222C6">
        <w:rPr>
          <w:rFonts w:ascii="Arial" w:hAnsi="Arial" w:cs="Arial"/>
        </w:rPr>
        <w:t>social interaction and communication</w:t>
      </w:r>
    </w:p>
    <w:p w14:paraId="751984D5" w14:textId="77777777" w:rsidR="00A273CC" w:rsidRPr="00A222C6" w:rsidRDefault="00A273CC" w:rsidP="004D003B">
      <w:pPr>
        <w:pStyle w:val="gmail-msolistparagraph"/>
        <w:numPr>
          <w:ilvl w:val="0"/>
          <w:numId w:val="12"/>
        </w:numPr>
        <w:spacing w:before="0" w:beforeAutospacing="0" w:after="0" w:afterAutospacing="0" w:line="368" w:lineRule="atLeast"/>
        <w:rPr>
          <w:rFonts w:ascii="Calibri" w:hAnsi="Calibri"/>
          <w:sz w:val="22"/>
          <w:szCs w:val="22"/>
        </w:rPr>
      </w:pPr>
      <w:r w:rsidRPr="00A222C6">
        <w:rPr>
          <w:rFonts w:ascii="Arial" w:hAnsi="Arial" w:cs="Arial"/>
          <w:sz w:val="22"/>
          <w:szCs w:val="22"/>
        </w:rPr>
        <w:t xml:space="preserve">Attention Deficit Hyperactivity Disorder (ADHA), as well distinguish symptoms such as unresponsiveness to common stimuli, repetitive behavior (movement, rocking, twisting, </w:t>
      </w:r>
      <w:proofErr w:type="spellStart"/>
      <w:r w:rsidRPr="00A222C6">
        <w:rPr>
          <w:rFonts w:ascii="Arial" w:hAnsi="Arial" w:cs="Arial"/>
          <w:sz w:val="22"/>
          <w:szCs w:val="22"/>
        </w:rPr>
        <w:t>etc</w:t>
      </w:r>
      <w:proofErr w:type="spellEnd"/>
      <w:r w:rsidRPr="00A222C6">
        <w:rPr>
          <w:rFonts w:ascii="Arial" w:hAnsi="Arial" w:cs="Arial"/>
          <w:sz w:val="22"/>
          <w:szCs w:val="22"/>
        </w:rPr>
        <w:t>), delayed developmental milestones, and impaired social interaction</w:t>
      </w:r>
      <w:r w:rsidRPr="00A222C6">
        <w:rPr>
          <w:sz w:val="14"/>
          <w:szCs w:val="14"/>
        </w:rPr>
        <w:br/>
      </w:r>
    </w:p>
    <w:p w14:paraId="6F09E3B3" w14:textId="77777777" w:rsidR="00A273CC" w:rsidRPr="00A222C6" w:rsidRDefault="00A273CC" w:rsidP="004D003B">
      <w:pPr>
        <w:pStyle w:val="gmail-msolistparagraph"/>
        <w:numPr>
          <w:ilvl w:val="0"/>
          <w:numId w:val="12"/>
        </w:numPr>
        <w:spacing w:before="0" w:beforeAutospacing="0" w:after="0" w:afterAutospacing="0" w:line="368" w:lineRule="atLeast"/>
        <w:rPr>
          <w:rFonts w:ascii="Calibri" w:hAnsi="Calibri"/>
          <w:sz w:val="22"/>
          <w:szCs w:val="22"/>
        </w:rPr>
      </w:pPr>
      <w:r w:rsidRPr="00A222C6">
        <w:rPr>
          <w:rFonts w:ascii="Arial" w:hAnsi="Arial" w:cs="Arial"/>
          <w:sz w:val="22"/>
          <w:szCs w:val="22"/>
        </w:rPr>
        <w:t>Obsessive-Compulsive Disorder (OCD) indicates signs of anxiety, the unlikeness of social situations, unusual response to sensory experiences, and becoming fixated with particular interest or instances of sameness. People having OCD always travel by the same route, hence making autism difficult to distinguish due to shared traits.</w:t>
      </w:r>
    </w:p>
    <w:p w14:paraId="697141D6" w14:textId="77777777" w:rsidR="00533E52" w:rsidRPr="00A222C6" w:rsidRDefault="00533E52" w:rsidP="004D003B">
      <w:pPr>
        <w:pStyle w:val="ListParagraph"/>
        <w:spacing w:line="360" w:lineRule="auto"/>
        <w:rPr>
          <w:rFonts w:ascii="Arial" w:hAnsi="Arial" w:cs="Arial"/>
          <w:b/>
          <w:i/>
        </w:rPr>
      </w:pPr>
    </w:p>
    <w:p w14:paraId="38F799AA" w14:textId="77777777" w:rsidR="008344A0" w:rsidRPr="00A222C6" w:rsidRDefault="008344A0" w:rsidP="004D003B">
      <w:pPr>
        <w:pStyle w:val="ListParagraph"/>
        <w:numPr>
          <w:ilvl w:val="1"/>
          <w:numId w:val="8"/>
        </w:numPr>
        <w:spacing w:line="360" w:lineRule="auto"/>
        <w:ind w:left="720" w:hanging="540"/>
        <w:outlineLvl w:val="1"/>
        <w:rPr>
          <w:rFonts w:ascii="Arial" w:hAnsi="Arial" w:cs="Arial"/>
          <w:b/>
          <w:i/>
        </w:rPr>
      </w:pPr>
      <w:bookmarkStart w:id="4" w:name="_Toc100786519"/>
      <w:r w:rsidRPr="00A222C6">
        <w:rPr>
          <w:rFonts w:ascii="Arial" w:hAnsi="Arial" w:cs="Arial"/>
          <w:b/>
          <w:i/>
        </w:rPr>
        <w:t>Differential diagnosis</w:t>
      </w:r>
      <w:bookmarkEnd w:id="4"/>
    </w:p>
    <w:p w14:paraId="0DCEF051" w14:textId="323575E1" w:rsidR="00A273CC" w:rsidRPr="00A222C6" w:rsidRDefault="00A273CC" w:rsidP="004D003B">
      <w:pPr>
        <w:spacing w:after="0" w:line="368" w:lineRule="atLeast"/>
        <w:rPr>
          <w:rFonts w:ascii="Calibri" w:eastAsia="Times New Roman" w:hAnsi="Calibri" w:cs="Times New Roman"/>
        </w:rPr>
      </w:pPr>
      <w:r w:rsidRPr="00A222C6">
        <w:rPr>
          <w:rFonts w:ascii="Times New Roman" w:eastAsia="Times New Roman" w:hAnsi="Times New Roman" w:cs="Times New Roman"/>
          <w:sz w:val="14"/>
          <w:szCs w:val="14"/>
        </w:rPr>
        <w:t> </w:t>
      </w:r>
      <w:r w:rsidRPr="00A222C6">
        <w:rPr>
          <w:rFonts w:ascii="Arial" w:eastAsia="Times New Roman" w:hAnsi="Arial" w:cs="Arial"/>
        </w:rPr>
        <w:t>Abnormal behaviors attributed to autism usually appear when the disorder is well-established. Of the above-mentioned methods, two are considered the gold standard for diagnosing ASD, which are ADOS and ADI-R. Because these testing methods are systematized, hence, anyone making use</w:t>
      </w:r>
      <w:r w:rsidR="001823B4">
        <w:rPr>
          <w:rFonts w:ascii="Arial" w:eastAsia="Times New Roman" w:hAnsi="Arial" w:cs="Arial"/>
        </w:rPr>
        <w:t xml:space="preserve"> </w:t>
      </w:r>
      <w:r w:rsidRPr="00A222C6">
        <w:rPr>
          <w:rFonts w:ascii="Arial" w:eastAsia="Times New Roman" w:hAnsi="Arial" w:cs="Arial"/>
        </w:rPr>
        <w:t>of them requires specific</w:t>
      </w:r>
      <w:r w:rsidR="001823B4">
        <w:rPr>
          <w:rFonts w:ascii="Arial" w:eastAsia="Times New Roman" w:hAnsi="Arial" w:cs="Arial"/>
        </w:rPr>
        <w:t xml:space="preserve"> </w:t>
      </w:r>
      <w:r w:rsidRPr="00A222C6">
        <w:rPr>
          <w:rFonts w:ascii="Arial" w:eastAsia="Times New Roman" w:hAnsi="Arial" w:cs="Arial"/>
        </w:rPr>
        <w:t>training.</w:t>
      </w:r>
      <w:r w:rsidRPr="00A222C6">
        <w:rPr>
          <w:rFonts w:ascii="Times New Roman" w:eastAsia="Times New Roman" w:hAnsi="Times New Roman" w:cs="Times New Roman"/>
          <w:sz w:val="14"/>
          <w:szCs w:val="14"/>
        </w:rPr>
        <w:br/>
      </w:r>
    </w:p>
    <w:p w14:paraId="56E619EF" w14:textId="77777777" w:rsidR="00A273CC" w:rsidRPr="00A222C6" w:rsidRDefault="00A273CC" w:rsidP="004D003B">
      <w:pPr>
        <w:spacing w:line="368" w:lineRule="atLeast"/>
        <w:rPr>
          <w:rFonts w:ascii="Calibri" w:eastAsia="Times New Roman" w:hAnsi="Calibri" w:cs="Times New Roman"/>
        </w:rPr>
      </w:pPr>
      <w:r w:rsidRPr="00A222C6">
        <w:rPr>
          <w:rFonts w:ascii="Arial" w:eastAsia="Times New Roman" w:hAnsi="Arial" w:cs="Arial"/>
          <w:b/>
          <w:bCs/>
        </w:rPr>
        <w:lastRenderedPageBreak/>
        <w:t>ADOS</w:t>
      </w:r>
      <w:r w:rsidRPr="00A222C6">
        <w:rPr>
          <w:rFonts w:ascii="Arial" w:eastAsia="Times New Roman" w:hAnsi="Arial" w:cs="Arial"/>
        </w:rPr>
        <w:t> is a well-structured scheme that is used to diagnose symptoms of autism in both children and adults (Autism.org.uk, 2022). The method is carried out by creating opportunities for an individual more likely to be on the spectrum, to engage in social interaction or communication. The effectiveness of these techniques is mostly observed when the individual being tested has a severe deficit in communicating verbally (McCarty and Frye, 2020).  The behavior of the subject tested is given a score ranging from 1 to 10, where 1 indicates no evidence of autism-related symptoms and 10 denotes high severity of the disorder.</w:t>
      </w:r>
    </w:p>
    <w:p w14:paraId="547DBCBD" w14:textId="77777777" w:rsidR="00A273CC" w:rsidRPr="00A222C6" w:rsidRDefault="00A273CC" w:rsidP="004D003B">
      <w:pPr>
        <w:spacing w:line="368" w:lineRule="atLeast"/>
        <w:rPr>
          <w:rFonts w:ascii="Calibri" w:eastAsia="Times New Roman" w:hAnsi="Calibri" w:cs="Times New Roman"/>
        </w:rPr>
      </w:pPr>
      <w:r w:rsidRPr="00A222C6">
        <w:rPr>
          <w:rFonts w:ascii="Arial" w:eastAsia="Times New Roman" w:hAnsi="Arial" w:cs="Arial"/>
          <w:b/>
          <w:bCs/>
        </w:rPr>
        <w:t>ADI-R</w:t>
      </w:r>
      <w:r w:rsidRPr="00A222C6">
        <w:rPr>
          <w:rFonts w:ascii="Arial" w:eastAsia="Times New Roman" w:hAnsi="Arial" w:cs="Arial"/>
        </w:rPr>
        <w:t> is another standardized diagnostic method useful to diagnose autism, which is organized by conducting an interview with either the parent or a caregiver in relation to the subject under examination. The well-structured interview essentially reviews the developmental and behavioral symptoms of the suspect. As the test relies on the memory and understanding of the caregiver about the behavioral changes of the child likely to be diagnosed with autism, a lack of knowledge and awareness could result in large variations in the diagnostic capabilities.</w:t>
      </w:r>
    </w:p>
    <w:p w14:paraId="76BE9378" w14:textId="77777777" w:rsidR="00A273CC" w:rsidRPr="00A222C6" w:rsidRDefault="00A273CC" w:rsidP="004D003B">
      <w:pPr>
        <w:pStyle w:val="ListParagraph"/>
        <w:spacing w:line="368" w:lineRule="atLeast"/>
        <w:rPr>
          <w:rFonts w:ascii="Calibri" w:eastAsia="Times New Roman" w:hAnsi="Calibri" w:cs="Times New Roman"/>
        </w:rPr>
      </w:pPr>
    </w:p>
    <w:p w14:paraId="082C699E" w14:textId="77777777" w:rsidR="00341A6D" w:rsidRPr="00A222C6" w:rsidRDefault="00341A6D" w:rsidP="004D003B">
      <w:pPr>
        <w:pStyle w:val="ListParagraph"/>
        <w:numPr>
          <w:ilvl w:val="1"/>
          <w:numId w:val="8"/>
        </w:numPr>
        <w:spacing w:line="360" w:lineRule="auto"/>
        <w:ind w:left="720" w:hanging="540"/>
        <w:outlineLvl w:val="1"/>
        <w:rPr>
          <w:rFonts w:ascii="Arial" w:hAnsi="Arial" w:cs="Arial"/>
          <w:b/>
          <w:i/>
        </w:rPr>
      </w:pPr>
      <w:bookmarkStart w:id="5" w:name="_Toc100786520"/>
      <w:r w:rsidRPr="00A222C6">
        <w:rPr>
          <w:rFonts w:ascii="Arial" w:hAnsi="Arial" w:cs="Arial"/>
          <w:b/>
          <w:i/>
        </w:rPr>
        <w:t>Chromosomal microarray analysis:</w:t>
      </w:r>
      <w:bookmarkEnd w:id="5"/>
    </w:p>
    <w:p w14:paraId="2ADC922A" w14:textId="2CB7A05C" w:rsidR="00A273CC" w:rsidRPr="00A222C6" w:rsidRDefault="00A273CC" w:rsidP="004D003B">
      <w:pPr>
        <w:spacing w:line="360" w:lineRule="auto"/>
        <w:ind w:left="180"/>
        <w:rPr>
          <w:rFonts w:ascii="Calibri" w:eastAsia="Times New Roman" w:hAnsi="Calibri" w:cs="Times New Roman"/>
        </w:rPr>
      </w:pPr>
      <w:r w:rsidRPr="00A222C6">
        <w:rPr>
          <w:rFonts w:ascii="Arial" w:eastAsia="Times New Roman" w:hAnsi="Arial" w:cs="Arial"/>
        </w:rPr>
        <w:t>An accurate diagnosis can be made by observing the subject's behavior while interacting socially, communicating, and closely examining his/her interests and activities in which he/she gets himself/herself involved. There are some researchers who have suggested carrying out genetic tests along with a physical examination on the suspected individual. The genetics test called chromosomal microarray analysis is found to be helpful in identifying glitches in the chromosome and allows executing behavioral intervention on the individual as early as possible (Bridget Fernandez, 2015). It is believed that autism is caused by the mutation in the DNA sequence of the exome that causes the deletion of genes (</w:t>
      </w:r>
      <w:proofErr w:type="spellStart"/>
      <w:r w:rsidRPr="00A222C6">
        <w:rPr>
          <w:rFonts w:ascii="Arial" w:eastAsia="Times New Roman" w:hAnsi="Arial" w:cs="Arial"/>
        </w:rPr>
        <w:t>Rylaarsdam</w:t>
      </w:r>
      <w:proofErr w:type="spellEnd"/>
      <w:r w:rsidRPr="00A222C6">
        <w:rPr>
          <w:rFonts w:ascii="Arial" w:eastAsia="Times New Roman" w:hAnsi="Arial" w:cs="Arial"/>
        </w:rPr>
        <w:t xml:space="preserve"> and </w:t>
      </w:r>
      <w:proofErr w:type="spellStart"/>
      <w:r w:rsidRPr="00A222C6">
        <w:rPr>
          <w:rFonts w:ascii="Arial" w:eastAsia="Times New Roman" w:hAnsi="Arial" w:cs="Arial"/>
        </w:rPr>
        <w:t>Guemez-Gamboa</w:t>
      </w:r>
      <w:proofErr w:type="spellEnd"/>
      <w:r w:rsidRPr="00A222C6">
        <w:rPr>
          <w:rFonts w:ascii="Arial" w:eastAsia="Times New Roman" w:hAnsi="Arial" w:cs="Arial"/>
        </w:rPr>
        <w:t xml:space="preserve">, 2019). Together, the duo of two testing procedures has proven to identify mutation associated with autism and has benefited </w:t>
      </w:r>
      <w:proofErr w:type="gramStart"/>
      <w:r w:rsidRPr="00A222C6">
        <w:rPr>
          <w:rFonts w:ascii="Arial" w:eastAsia="Times New Roman" w:hAnsi="Arial" w:cs="Arial"/>
        </w:rPr>
        <w:t>a number of</w:t>
      </w:r>
      <w:proofErr w:type="gramEnd"/>
      <w:r w:rsidRPr="00A222C6">
        <w:rPr>
          <w:rFonts w:ascii="Arial" w:eastAsia="Times New Roman" w:hAnsi="Arial" w:cs="Arial"/>
        </w:rPr>
        <w:t xml:space="preserve"> families having one child with autism, to promptly start the treatment of their </w:t>
      </w:r>
      <w:r w:rsidR="00103AA5" w:rsidRPr="00A222C6">
        <w:rPr>
          <w:rFonts w:ascii="Arial" w:eastAsia="Times New Roman" w:hAnsi="Arial" w:cs="Arial"/>
        </w:rPr>
        <w:t>later born</w:t>
      </w:r>
      <w:r w:rsidRPr="00A222C6">
        <w:rPr>
          <w:rFonts w:ascii="Arial" w:eastAsia="Times New Roman" w:hAnsi="Arial" w:cs="Arial"/>
        </w:rPr>
        <w:t xml:space="preserve"> in case he/she has autism (Choi, 2022). </w:t>
      </w:r>
    </w:p>
    <w:p w14:paraId="6AE01ED6" w14:textId="77777777" w:rsidR="00A273CC" w:rsidRPr="00A222C6" w:rsidRDefault="007D3AFD" w:rsidP="004D003B">
      <w:pPr>
        <w:pStyle w:val="ListParagraph"/>
        <w:numPr>
          <w:ilvl w:val="0"/>
          <w:numId w:val="8"/>
        </w:numPr>
        <w:spacing w:line="360" w:lineRule="auto"/>
        <w:ind w:left="360"/>
        <w:outlineLvl w:val="0"/>
        <w:rPr>
          <w:rFonts w:ascii="Arial" w:hAnsi="Arial" w:cs="Arial"/>
          <w:b/>
        </w:rPr>
      </w:pPr>
      <w:bookmarkStart w:id="6" w:name="_Toc100786521"/>
      <w:r w:rsidRPr="00A222C6">
        <w:rPr>
          <w:rFonts w:ascii="Arial" w:hAnsi="Arial" w:cs="Arial"/>
          <w:b/>
        </w:rPr>
        <w:t>Treatment:</w:t>
      </w:r>
      <w:bookmarkEnd w:id="6"/>
    </w:p>
    <w:p w14:paraId="330BDFD2" w14:textId="6472FB2C" w:rsidR="00A273CC" w:rsidRPr="00A222C6" w:rsidRDefault="00A273CC" w:rsidP="004D003B">
      <w:pPr>
        <w:spacing w:line="360" w:lineRule="auto"/>
        <w:rPr>
          <w:rFonts w:ascii="Arial" w:hAnsi="Arial" w:cs="Arial"/>
          <w:b/>
          <w:i/>
        </w:rPr>
      </w:pPr>
      <w:r w:rsidRPr="00A222C6">
        <w:rPr>
          <w:rFonts w:ascii="Arial" w:hAnsi="Arial" w:cs="Arial"/>
          <w:shd w:val="clear" w:color="auto" w:fill="FFFFFF"/>
        </w:rPr>
        <w:t xml:space="preserve">Every child with ASD develops differently, however, the fact is completely opposite with those without ASD. Healthy children grow at almost the same rate as other children in terms of motor, language, and cognitive development. Although the children with ASD might have large delays in learning and development, there are present pieces of evidence, which prove that these young people have capabilities to learn hard skills likewise solving puzzles, operating </w:t>
      </w:r>
      <w:r w:rsidRPr="00A222C6">
        <w:rPr>
          <w:rFonts w:ascii="Arial" w:hAnsi="Arial" w:cs="Arial"/>
          <w:shd w:val="clear" w:color="auto" w:fill="FFFFFF"/>
        </w:rPr>
        <w:lastRenderedPageBreak/>
        <w:t xml:space="preserve">computers, etc., if well-designed interventions are administered by the team of professionals in time (Autism Awareness Centre, 2022). Previously, there have been numerous methods and treatment techniques that have proven to be effective and are still being practiced </w:t>
      </w:r>
      <w:r w:rsidR="005B150F" w:rsidRPr="00A222C6">
        <w:rPr>
          <w:rFonts w:ascii="Arial" w:hAnsi="Arial" w:cs="Arial"/>
          <w:shd w:val="clear" w:color="auto" w:fill="FFFFFF"/>
        </w:rPr>
        <w:t>minimizing</w:t>
      </w:r>
      <w:r w:rsidRPr="00A222C6">
        <w:rPr>
          <w:rFonts w:ascii="Arial" w:hAnsi="Arial" w:cs="Arial"/>
          <w:shd w:val="clear" w:color="auto" w:fill="FFFFFF"/>
        </w:rPr>
        <w:t xml:space="preserve"> the symptoms and maximize the capabilities/skills of autistic individuals. As there is a difference in the onset of symptoms in different individuals with autism, it is very unlikely that a single treatment technique could equally benefit any two individuals with ASD.  However, it is worthy to note that due to co-occurring conditions along with ASD, highly specialized programs must be designed, focusing on the person’s specific needs rather than the diagnostic label. Below, are demonstrated few effective therapies and interventions that can reduce autistic symptoms to a greater extent. </w:t>
      </w:r>
    </w:p>
    <w:p w14:paraId="69963A4D" w14:textId="6E7DB687" w:rsidR="00153156" w:rsidRPr="00A222C6" w:rsidRDefault="005F39A5" w:rsidP="004D003B">
      <w:pPr>
        <w:pStyle w:val="ListParagraph"/>
        <w:numPr>
          <w:ilvl w:val="1"/>
          <w:numId w:val="8"/>
        </w:numPr>
        <w:spacing w:line="360" w:lineRule="auto"/>
        <w:ind w:left="720" w:hanging="540"/>
        <w:outlineLvl w:val="1"/>
        <w:rPr>
          <w:rFonts w:ascii="Arial" w:hAnsi="Arial" w:cs="Arial"/>
          <w:b/>
          <w:i/>
        </w:rPr>
      </w:pPr>
      <w:bookmarkStart w:id="7" w:name="_Toc100786522"/>
      <w:proofErr w:type="spellStart"/>
      <w:r w:rsidRPr="00A222C6">
        <w:rPr>
          <w:rFonts w:ascii="Arial" w:hAnsi="Arial" w:cs="Arial"/>
          <w:b/>
          <w:i/>
        </w:rPr>
        <w:t>Behavio</w:t>
      </w:r>
      <w:r>
        <w:rPr>
          <w:rFonts w:ascii="Arial" w:hAnsi="Arial" w:cs="Arial"/>
          <w:b/>
          <w:i/>
        </w:rPr>
        <w:t>ura</w:t>
      </w:r>
      <w:r w:rsidRPr="00A222C6">
        <w:rPr>
          <w:rFonts w:ascii="Arial" w:hAnsi="Arial" w:cs="Arial"/>
          <w:b/>
          <w:i/>
        </w:rPr>
        <w:t>l</w:t>
      </w:r>
      <w:proofErr w:type="spellEnd"/>
      <w:r w:rsidR="00293F82" w:rsidRPr="00A222C6">
        <w:rPr>
          <w:rFonts w:ascii="Arial" w:hAnsi="Arial" w:cs="Arial"/>
          <w:b/>
          <w:i/>
        </w:rPr>
        <w:t xml:space="preserve"> Management Therapy:</w:t>
      </w:r>
      <w:bookmarkEnd w:id="7"/>
    </w:p>
    <w:p w14:paraId="434792F5" w14:textId="77777777" w:rsidR="003A16E3" w:rsidRPr="00A222C6" w:rsidRDefault="003A16E3" w:rsidP="004D003B">
      <w:pPr>
        <w:spacing w:line="360" w:lineRule="auto"/>
        <w:rPr>
          <w:rFonts w:ascii="Arial" w:hAnsi="Arial" w:cs="Arial"/>
        </w:rPr>
      </w:pPr>
      <w:r w:rsidRPr="00A222C6">
        <w:rPr>
          <w:rFonts w:ascii="Arial" w:hAnsi="Arial" w:cs="Arial"/>
          <w:shd w:val="clear" w:color="auto" w:fill="FFFFFF"/>
        </w:rPr>
        <w:t>The therapy is useful in changing a set of unwanted behaviors that have a negative impact on the overall image of the person with ASD and reinforcing those that are acceptable in society. It is the most widely accepted method that is recommended and administered by numerous health professionals and educators. The therapy encourages behaviors that guarantee positive development in the ASD individual and improve various skills. Early, intensive behavioral intervention therapy has proven to improve the IQ level of autistic children, who were further mainstreamed into regular classes (</w:t>
      </w:r>
      <w:proofErr w:type="spellStart"/>
      <w:r w:rsidRPr="00A222C6">
        <w:rPr>
          <w:rFonts w:ascii="Arial" w:hAnsi="Arial" w:cs="Arial"/>
          <w:shd w:val="clear" w:color="auto" w:fill="FFFFFF"/>
        </w:rPr>
        <w:t>DeFilippis</w:t>
      </w:r>
      <w:proofErr w:type="spellEnd"/>
      <w:r w:rsidRPr="00A222C6">
        <w:rPr>
          <w:rFonts w:ascii="Arial" w:hAnsi="Arial" w:cs="Arial"/>
          <w:shd w:val="clear" w:color="auto" w:fill="FFFFFF"/>
        </w:rPr>
        <w:t xml:space="preserve"> and Wagner, 2017). Types of behavioral management therapies are:</w:t>
      </w:r>
    </w:p>
    <w:p w14:paraId="2BDDABEE" w14:textId="67D04C35" w:rsidR="003A16E3" w:rsidRPr="00A222C6" w:rsidRDefault="003A16E3" w:rsidP="004D003B">
      <w:pPr>
        <w:pStyle w:val="gmail-msolistparagraph"/>
        <w:numPr>
          <w:ilvl w:val="0"/>
          <w:numId w:val="13"/>
        </w:numPr>
        <w:spacing w:before="0" w:beforeAutospacing="0" w:after="0" w:afterAutospacing="0" w:line="360" w:lineRule="auto"/>
        <w:rPr>
          <w:rFonts w:ascii="Arial" w:hAnsi="Arial" w:cs="Arial"/>
          <w:b/>
          <w:bCs/>
          <w:sz w:val="22"/>
          <w:szCs w:val="22"/>
          <w:u w:val="single"/>
        </w:rPr>
      </w:pPr>
      <w:r w:rsidRPr="00A222C6">
        <w:rPr>
          <w:rFonts w:ascii="Arial" w:hAnsi="Arial" w:cs="Arial"/>
          <w:b/>
          <w:bCs/>
          <w:sz w:val="22"/>
          <w:szCs w:val="22"/>
          <w:u w:val="single"/>
        </w:rPr>
        <w:t xml:space="preserve">Positive </w:t>
      </w:r>
      <w:proofErr w:type="spellStart"/>
      <w:r w:rsidR="005F39A5">
        <w:rPr>
          <w:rFonts w:ascii="Arial" w:hAnsi="Arial" w:cs="Arial"/>
          <w:b/>
          <w:bCs/>
          <w:sz w:val="22"/>
          <w:szCs w:val="22"/>
          <w:u w:val="single"/>
        </w:rPr>
        <w:t>b</w:t>
      </w:r>
      <w:r w:rsidR="005F39A5" w:rsidRPr="00A222C6">
        <w:rPr>
          <w:rFonts w:ascii="Arial" w:hAnsi="Arial" w:cs="Arial"/>
          <w:b/>
          <w:bCs/>
          <w:sz w:val="22"/>
          <w:szCs w:val="22"/>
          <w:u w:val="single"/>
        </w:rPr>
        <w:t>ehavio</w:t>
      </w:r>
      <w:r w:rsidR="005F39A5">
        <w:rPr>
          <w:rFonts w:ascii="Arial" w:hAnsi="Arial" w:cs="Arial"/>
          <w:b/>
          <w:bCs/>
          <w:sz w:val="22"/>
          <w:szCs w:val="22"/>
          <w:u w:val="single"/>
        </w:rPr>
        <w:t>ur</w:t>
      </w:r>
      <w:r w:rsidR="005F39A5" w:rsidRPr="00A222C6">
        <w:rPr>
          <w:rFonts w:ascii="Arial" w:hAnsi="Arial" w:cs="Arial"/>
          <w:b/>
          <w:bCs/>
          <w:sz w:val="22"/>
          <w:szCs w:val="22"/>
          <w:u w:val="single"/>
        </w:rPr>
        <w:t>al</w:t>
      </w:r>
      <w:proofErr w:type="spellEnd"/>
      <w:r w:rsidRPr="00A222C6">
        <w:rPr>
          <w:rFonts w:ascii="Arial" w:hAnsi="Arial" w:cs="Arial"/>
          <w:b/>
          <w:bCs/>
          <w:sz w:val="22"/>
          <w:szCs w:val="22"/>
          <w:u w:val="single"/>
        </w:rPr>
        <w:t xml:space="preserve"> and support</w:t>
      </w:r>
      <w:r w:rsidRPr="00A222C6">
        <w:rPr>
          <w:rFonts w:ascii="Arial" w:hAnsi="Arial" w:cs="Arial"/>
          <w:sz w:val="22"/>
          <w:szCs w:val="22"/>
          <w:u w:val="single"/>
        </w:rPr>
        <w:t>:</w:t>
      </w:r>
      <w:r w:rsidRPr="00A222C6">
        <w:rPr>
          <w:rFonts w:ascii="Arial" w:hAnsi="Arial" w:cs="Arial"/>
          <w:sz w:val="22"/>
          <w:szCs w:val="22"/>
        </w:rPr>
        <w:t xml:space="preserve"> The scheme involves the professionals finding and observing the root cause of </w:t>
      </w:r>
      <w:proofErr w:type="gramStart"/>
      <w:r w:rsidRPr="00A222C6">
        <w:rPr>
          <w:rFonts w:ascii="Arial" w:hAnsi="Arial" w:cs="Arial"/>
          <w:sz w:val="22"/>
          <w:szCs w:val="22"/>
        </w:rPr>
        <w:t>particular problematic</w:t>
      </w:r>
      <w:proofErr w:type="gramEnd"/>
      <w:r w:rsidRPr="00A222C6">
        <w:rPr>
          <w:rFonts w:ascii="Arial" w:hAnsi="Arial" w:cs="Arial"/>
          <w:sz w:val="22"/>
          <w:szCs w:val="22"/>
        </w:rPr>
        <w:t xml:space="preserve"> behavior and then set out to make changes in the environment that facilitate the patient to behave accordingly. Additionally, the system is formulated to teach the patient new skills and behave more appropriately (National Institute of Health, 2022).</w:t>
      </w:r>
    </w:p>
    <w:p w14:paraId="721984A7" w14:textId="77777777" w:rsidR="003A16E3" w:rsidRPr="00A222C6" w:rsidRDefault="003A16E3" w:rsidP="004D003B">
      <w:pPr>
        <w:pStyle w:val="gmail-msolistparagraph"/>
        <w:numPr>
          <w:ilvl w:val="0"/>
          <w:numId w:val="13"/>
        </w:numPr>
        <w:spacing w:before="0" w:beforeAutospacing="0" w:after="0" w:afterAutospacing="0" w:line="360" w:lineRule="auto"/>
        <w:rPr>
          <w:rFonts w:ascii="Calibri" w:hAnsi="Calibri"/>
          <w:sz w:val="22"/>
          <w:szCs w:val="22"/>
        </w:rPr>
      </w:pPr>
      <w:r w:rsidRPr="00A222C6">
        <w:rPr>
          <w:rFonts w:ascii="Arial" w:hAnsi="Arial" w:cs="Arial"/>
          <w:b/>
          <w:bCs/>
          <w:sz w:val="22"/>
          <w:szCs w:val="22"/>
          <w:u w:val="single"/>
        </w:rPr>
        <w:t>Pivotal response training:</w:t>
      </w:r>
      <w:r w:rsidRPr="00A222C6">
        <w:rPr>
          <w:rFonts w:ascii="Arial" w:hAnsi="Arial" w:cs="Arial"/>
          <w:sz w:val="22"/>
          <w:szCs w:val="22"/>
        </w:rPr>
        <w:t xml:space="preserve"> The training takes place in the natural environment and is useful to improve a few pivotal skills on the daily basis, which involves encouraging the patient to initiate conversation or to start communication with others on their own. This ultimately boosts the confidence of the subject to ask about their respective needs and deal with most of the situations independently. A randomized controlled trial has reported positive improvement in functional and adaptive communication skills of children with significant language delay, aged between 2 and 6 (</w:t>
      </w:r>
      <w:proofErr w:type="spellStart"/>
      <w:r w:rsidRPr="00A222C6">
        <w:rPr>
          <w:rFonts w:ascii="Arial" w:hAnsi="Arial" w:cs="Arial"/>
          <w:sz w:val="22"/>
          <w:szCs w:val="22"/>
        </w:rPr>
        <w:t>Hardan</w:t>
      </w:r>
      <w:proofErr w:type="spellEnd"/>
      <w:r w:rsidRPr="00A222C6">
        <w:rPr>
          <w:rFonts w:ascii="Arial" w:hAnsi="Arial" w:cs="Arial"/>
          <w:sz w:val="22"/>
          <w:szCs w:val="22"/>
        </w:rPr>
        <w:t xml:space="preserve"> et al., 2014).</w:t>
      </w:r>
    </w:p>
    <w:p w14:paraId="5802E78A" w14:textId="77777777" w:rsidR="00904A79" w:rsidRPr="00966CC7" w:rsidRDefault="003A16E3" w:rsidP="004D003B">
      <w:pPr>
        <w:pStyle w:val="gmail-msolistparagraph"/>
        <w:numPr>
          <w:ilvl w:val="0"/>
          <w:numId w:val="13"/>
        </w:numPr>
        <w:spacing w:before="0" w:beforeAutospacing="0" w:after="200" w:afterAutospacing="0" w:line="360" w:lineRule="auto"/>
        <w:rPr>
          <w:rFonts w:ascii="Arial" w:hAnsi="Arial" w:cs="Arial"/>
        </w:rPr>
      </w:pPr>
      <w:r w:rsidRPr="00966CC7">
        <w:rPr>
          <w:rFonts w:ascii="Arial" w:hAnsi="Arial" w:cs="Arial"/>
          <w:b/>
          <w:bCs/>
          <w:sz w:val="22"/>
          <w:szCs w:val="22"/>
          <w:u w:val="single"/>
        </w:rPr>
        <w:lastRenderedPageBreak/>
        <w:t>Discrete trial training:</w:t>
      </w:r>
      <w:r w:rsidRPr="00966CC7">
        <w:rPr>
          <w:rFonts w:ascii="Arial" w:hAnsi="Arial" w:cs="Arial"/>
          <w:sz w:val="22"/>
          <w:szCs w:val="22"/>
        </w:rPr>
        <w:t xml:space="preserve"> The training is supervised by the professionals to be carried out in a controlled environment to teach the desired behavior response using step-by-step instructions. On desired response, the subject is rewarded and further encouraged to keep using the learned set of skills. (CDC, 2022)</w:t>
      </w:r>
    </w:p>
    <w:p w14:paraId="02797021" w14:textId="77777777" w:rsidR="001864F2" w:rsidRPr="00A222C6" w:rsidRDefault="00643484" w:rsidP="004D003B">
      <w:pPr>
        <w:pStyle w:val="ListParagraph"/>
        <w:numPr>
          <w:ilvl w:val="1"/>
          <w:numId w:val="8"/>
        </w:numPr>
        <w:tabs>
          <w:tab w:val="left" w:pos="720"/>
        </w:tabs>
        <w:spacing w:line="360" w:lineRule="auto"/>
        <w:ind w:left="720" w:hanging="540"/>
        <w:outlineLvl w:val="1"/>
        <w:rPr>
          <w:rFonts w:ascii="Arial" w:hAnsi="Arial" w:cs="Arial"/>
          <w:b/>
          <w:i/>
        </w:rPr>
      </w:pPr>
      <w:bookmarkStart w:id="8" w:name="_Toc100786523"/>
      <w:r w:rsidRPr="00A222C6">
        <w:rPr>
          <w:rFonts w:ascii="Arial" w:hAnsi="Arial" w:cs="Arial"/>
          <w:b/>
          <w:i/>
        </w:rPr>
        <w:t>Cognitive</w:t>
      </w:r>
      <w:r w:rsidR="00CE5D3F" w:rsidRPr="00A222C6">
        <w:rPr>
          <w:rFonts w:ascii="Arial" w:hAnsi="Arial" w:cs="Arial"/>
          <w:b/>
          <w:i/>
        </w:rPr>
        <w:t xml:space="preserve"> behavior therap</w:t>
      </w:r>
      <w:r w:rsidRPr="00A222C6">
        <w:rPr>
          <w:rFonts w:ascii="Arial" w:hAnsi="Arial" w:cs="Arial"/>
          <w:b/>
          <w:i/>
        </w:rPr>
        <w:t>y:</w:t>
      </w:r>
      <w:bookmarkEnd w:id="8"/>
      <w:r w:rsidRPr="00A222C6">
        <w:rPr>
          <w:rFonts w:ascii="Arial" w:hAnsi="Arial" w:cs="Arial"/>
          <w:b/>
          <w:i/>
        </w:rPr>
        <w:t xml:space="preserve"> </w:t>
      </w:r>
    </w:p>
    <w:p w14:paraId="07CF510C" w14:textId="77777777" w:rsidR="003A16E3" w:rsidRPr="00A222C6" w:rsidRDefault="003A16E3" w:rsidP="004D003B">
      <w:pPr>
        <w:spacing w:line="360" w:lineRule="auto"/>
        <w:rPr>
          <w:rFonts w:ascii="Arial" w:hAnsi="Arial" w:cs="Arial"/>
        </w:rPr>
      </w:pPr>
      <w:r w:rsidRPr="00A222C6">
        <w:rPr>
          <w:rFonts w:ascii="Arial" w:hAnsi="Arial" w:cs="Arial"/>
          <w:shd w:val="clear" w:color="auto" w:fill="FFFFFF"/>
        </w:rPr>
        <w:t xml:space="preserve">The therapy sessions are designed to identify the thoughts, feelings, and behaviors of children and adolescents with autism through the mutual correspondence of therapists, and caregivers. Well-structured techniques are formulated that help the subject treat their co-occurring anxiety disorder by changing thoughts that cause disturbed feelings and uncertain behaviors. The individualized session has proven to treat the anxiety of high-functioning individuals that have more capabilities to recognize and control their emotions and deal with social situations (Van </w:t>
      </w:r>
      <w:proofErr w:type="spellStart"/>
      <w:r w:rsidRPr="00A222C6">
        <w:rPr>
          <w:rFonts w:ascii="Arial" w:hAnsi="Arial" w:cs="Arial"/>
          <w:shd w:val="clear" w:color="auto" w:fill="FFFFFF"/>
        </w:rPr>
        <w:t>Steensel</w:t>
      </w:r>
      <w:proofErr w:type="spellEnd"/>
      <w:r w:rsidRPr="00A222C6">
        <w:rPr>
          <w:rFonts w:ascii="Arial" w:hAnsi="Arial" w:cs="Arial"/>
          <w:shd w:val="clear" w:color="auto" w:fill="FFFFFF"/>
        </w:rPr>
        <w:t xml:space="preserve"> and </w:t>
      </w:r>
      <w:proofErr w:type="spellStart"/>
      <w:r w:rsidRPr="00A222C6">
        <w:rPr>
          <w:rFonts w:ascii="Arial" w:hAnsi="Arial" w:cs="Arial"/>
          <w:shd w:val="clear" w:color="auto" w:fill="FFFFFF"/>
        </w:rPr>
        <w:t>Bögels</w:t>
      </w:r>
      <w:proofErr w:type="spellEnd"/>
      <w:r w:rsidRPr="00A222C6">
        <w:rPr>
          <w:rFonts w:ascii="Arial" w:hAnsi="Arial" w:cs="Arial"/>
          <w:shd w:val="clear" w:color="auto" w:fill="FFFFFF"/>
        </w:rPr>
        <w:t>, 2015).</w:t>
      </w:r>
    </w:p>
    <w:p w14:paraId="3764EF89" w14:textId="77777777" w:rsidR="001864F2" w:rsidRPr="00A222C6" w:rsidRDefault="00777CD3" w:rsidP="004D003B">
      <w:pPr>
        <w:pStyle w:val="ListParagraph"/>
        <w:numPr>
          <w:ilvl w:val="1"/>
          <w:numId w:val="8"/>
        </w:numPr>
        <w:spacing w:line="360" w:lineRule="auto"/>
        <w:ind w:left="720" w:hanging="540"/>
        <w:outlineLvl w:val="1"/>
        <w:rPr>
          <w:rFonts w:ascii="Arial" w:hAnsi="Arial" w:cs="Arial"/>
          <w:b/>
          <w:i/>
        </w:rPr>
      </w:pPr>
      <w:bookmarkStart w:id="9" w:name="_Toc100786524"/>
      <w:r w:rsidRPr="00A222C6">
        <w:rPr>
          <w:rFonts w:ascii="Arial" w:hAnsi="Arial" w:cs="Arial"/>
          <w:b/>
          <w:i/>
        </w:rPr>
        <w:t>Pharmacological</w:t>
      </w:r>
      <w:r w:rsidR="005632AC" w:rsidRPr="00A222C6">
        <w:rPr>
          <w:rFonts w:ascii="Arial" w:hAnsi="Arial" w:cs="Arial"/>
          <w:b/>
          <w:i/>
        </w:rPr>
        <w:t xml:space="preserve"> approach</w:t>
      </w:r>
      <w:r w:rsidR="001E4D80" w:rsidRPr="00A222C6">
        <w:rPr>
          <w:rFonts w:ascii="Arial" w:hAnsi="Arial" w:cs="Arial"/>
          <w:b/>
          <w:i/>
        </w:rPr>
        <w:t>:</w:t>
      </w:r>
      <w:bookmarkEnd w:id="9"/>
      <w:r w:rsidR="00322D82" w:rsidRPr="00A222C6">
        <w:rPr>
          <w:rFonts w:ascii="Arial" w:hAnsi="Arial" w:cs="Arial"/>
          <w:b/>
          <w:i/>
        </w:rPr>
        <w:t xml:space="preserve"> </w:t>
      </w:r>
    </w:p>
    <w:p w14:paraId="364631C1" w14:textId="77777777" w:rsidR="00E858D1" w:rsidRPr="00A222C6" w:rsidRDefault="00322D82" w:rsidP="004D003B">
      <w:pPr>
        <w:spacing w:line="360" w:lineRule="auto"/>
        <w:rPr>
          <w:rFonts w:ascii="Arial" w:hAnsi="Arial" w:cs="Arial"/>
        </w:rPr>
      </w:pPr>
      <w:r w:rsidRPr="00A222C6">
        <w:rPr>
          <w:rFonts w:ascii="Arial" w:hAnsi="Arial" w:cs="Arial"/>
        </w:rPr>
        <w:t xml:space="preserve">There has been no medication invented till now that can merely be utilized to cure the core symptoms of Autism, however, there </w:t>
      </w:r>
      <w:r w:rsidR="00037163" w:rsidRPr="00A222C6">
        <w:rPr>
          <w:rFonts w:ascii="Arial" w:hAnsi="Arial" w:cs="Arial"/>
        </w:rPr>
        <w:t xml:space="preserve">are affirmations on the use of drugs </w:t>
      </w:r>
      <w:r w:rsidRPr="00A222C6">
        <w:rPr>
          <w:rFonts w:ascii="Arial" w:hAnsi="Arial" w:cs="Arial"/>
        </w:rPr>
        <w:t>to mitigate the effects of co-occurring conditions such as anxiety and depression, to assist the people with ASD to function better.</w:t>
      </w:r>
      <w:r w:rsidR="00037163" w:rsidRPr="00A222C6">
        <w:rPr>
          <w:rFonts w:ascii="Arial" w:hAnsi="Arial" w:cs="Arial"/>
        </w:rPr>
        <w:t xml:space="preserve"> Symptoms involving self-harming behavior, aggression, </w:t>
      </w:r>
      <w:r w:rsidR="00900B65" w:rsidRPr="00A222C6">
        <w:rPr>
          <w:rFonts w:ascii="Arial" w:hAnsi="Arial" w:cs="Arial"/>
        </w:rPr>
        <w:t>hyperactivity, and</w:t>
      </w:r>
      <w:r w:rsidR="002E4CBA" w:rsidRPr="00A222C6">
        <w:rPr>
          <w:rFonts w:ascii="Arial" w:hAnsi="Arial" w:cs="Arial"/>
        </w:rPr>
        <w:t xml:space="preserve"> insomnia, can be managed by the prescribed </w:t>
      </w:r>
      <w:r w:rsidR="00900B65" w:rsidRPr="00A222C6">
        <w:rPr>
          <w:rFonts w:ascii="Arial" w:hAnsi="Arial" w:cs="Arial"/>
        </w:rPr>
        <w:t>pharmaceuticals (</w:t>
      </w:r>
      <w:r w:rsidR="004640E7" w:rsidRPr="00A222C6">
        <w:rPr>
          <w:rFonts w:ascii="Arial" w:hAnsi="Arial" w:cs="Arial"/>
        </w:rPr>
        <w:t xml:space="preserve">Van </w:t>
      </w:r>
      <w:proofErr w:type="spellStart"/>
      <w:r w:rsidR="004640E7" w:rsidRPr="00A222C6">
        <w:rPr>
          <w:rFonts w:ascii="Arial" w:hAnsi="Arial" w:cs="Arial"/>
        </w:rPr>
        <w:t>Steensel</w:t>
      </w:r>
      <w:proofErr w:type="spellEnd"/>
      <w:r w:rsidR="004640E7" w:rsidRPr="00A222C6">
        <w:rPr>
          <w:rFonts w:ascii="Arial" w:hAnsi="Arial" w:cs="Arial"/>
        </w:rPr>
        <w:t>, 2015</w:t>
      </w:r>
      <w:r w:rsidR="00900B65" w:rsidRPr="00A222C6">
        <w:rPr>
          <w:rFonts w:ascii="Arial" w:hAnsi="Arial" w:cs="Arial"/>
        </w:rPr>
        <w:t>)</w:t>
      </w:r>
      <w:r w:rsidR="002E4CBA" w:rsidRPr="00A222C6">
        <w:rPr>
          <w:rFonts w:ascii="Arial" w:hAnsi="Arial" w:cs="Arial"/>
        </w:rPr>
        <w:t>.</w:t>
      </w:r>
      <w:r w:rsidR="00037163" w:rsidRPr="00A222C6">
        <w:rPr>
          <w:rFonts w:ascii="Arial" w:hAnsi="Arial" w:cs="Arial"/>
        </w:rPr>
        <w:t xml:space="preserve"> </w:t>
      </w:r>
    </w:p>
    <w:p w14:paraId="3DEF7F3F" w14:textId="77777777" w:rsidR="007D3AFD" w:rsidRPr="00A222C6" w:rsidRDefault="007D3AFD" w:rsidP="004D003B">
      <w:pPr>
        <w:pStyle w:val="ListParagraph"/>
        <w:numPr>
          <w:ilvl w:val="0"/>
          <w:numId w:val="8"/>
        </w:numPr>
        <w:spacing w:line="360" w:lineRule="auto"/>
        <w:ind w:left="360"/>
        <w:outlineLvl w:val="0"/>
        <w:rPr>
          <w:rFonts w:ascii="Arial" w:hAnsi="Arial" w:cs="Arial"/>
          <w:b/>
        </w:rPr>
      </w:pPr>
      <w:bookmarkStart w:id="10" w:name="_Toc100786525"/>
      <w:r w:rsidRPr="00A222C6">
        <w:rPr>
          <w:rFonts w:ascii="Arial" w:hAnsi="Arial" w:cs="Arial"/>
          <w:b/>
        </w:rPr>
        <w:t>Measurement of rehabilitation:</w:t>
      </w:r>
      <w:bookmarkEnd w:id="10"/>
    </w:p>
    <w:p w14:paraId="27F16E54" w14:textId="77777777" w:rsidR="003A16E3" w:rsidRPr="00A222C6" w:rsidRDefault="003A16E3" w:rsidP="004D003B">
      <w:pPr>
        <w:spacing w:line="360" w:lineRule="auto"/>
        <w:rPr>
          <w:rFonts w:ascii="Calibri" w:eastAsia="Times New Roman" w:hAnsi="Calibri" w:cs="Times New Roman"/>
        </w:rPr>
      </w:pPr>
      <w:r w:rsidRPr="00A222C6">
        <w:rPr>
          <w:rFonts w:ascii="Arial" w:eastAsia="Times New Roman" w:hAnsi="Arial" w:cs="Arial"/>
        </w:rPr>
        <w:t xml:space="preserve">It is the assessment of treatment responses to clinical and behavioral outcomes, using various psychological and pharmacological approaches. Comparing the outcomes of different tools and scales used in the intervention studies, aids in establishing a set of standards essential for measuring the rehabilitation and development of appropriate treatment techniques. </w:t>
      </w:r>
      <w:proofErr w:type="gramStart"/>
      <w:r w:rsidRPr="00A222C6">
        <w:rPr>
          <w:rFonts w:ascii="Arial" w:eastAsia="Times New Roman" w:hAnsi="Arial" w:cs="Arial"/>
        </w:rPr>
        <w:t>In order to</w:t>
      </w:r>
      <w:proofErr w:type="gramEnd"/>
      <w:r w:rsidRPr="00A222C6">
        <w:rPr>
          <w:rFonts w:ascii="Arial" w:eastAsia="Times New Roman" w:hAnsi="Arial" w:cs="Arial"/>
        </w:rPr>
        <w:t xml:space="preserve"> inform optimal treatment strategies, scientists have invented a number of instruments to be used for clinical and health services for measuring health-related quality of life (HRQL) and health outcomes in the population of autistic individuals (adults and children). Commonly, children with ASD exhibit one or more core symptoms, along with associated ones related to their mood, severe tantrums, and destructiveness. Unfortunately, the amount of research on the identification, assessment, and treatment of adults with ASD is quite limited (Bolte and Diehl, 2013). It is mainly due to two reasons 1) the onset and severity of symptoms of ASD in adults tend to be lesser as compared to that of children 2) the measure of treatment responses </w:t>
      </w:r>
      <w:r w:rsidRPr="00A222C6">
        <w:rPr>
          <w:rFonts w:ascii="Arial" w:eastAsia="Times New Roman" w:hAnsi="Arial" w:cs="Arial"/>
        </w:rPr>
        <w:lastRenderedPageBreak/>
        <w:t xml:space="preserve">depends on the data recorded by the adult (having ASD), himself/herself. Hence, assessment of ASD symptoms based on the information extracted from the parent or caregiver’s observation is more reliable and accurate, which is often difficult to be obtained for older individuals. </w:t>
      </w:r>
    </w:p>
    <w:p w14:paraId="74224934" w14:textId="77777777" w:rsidR="003A16E3" w:rsidRPr="00A222C6" w:rsidRDefault="003A16E3" w:rsidP="004D003B">
      <w:pPr>
        <w:spacing w:line="360" w:lineRule="auto"/>
        <w:rPr>
          <w:rFonts w:ascii="Arial" w:hAnsi="Arial" w:cs="Arial"/>
          <w:bCs/>
        </w:rPr>
      </w:pPr>
      <w:proofErr w:type="spellStart"/>
      <w:r w:rsidRPr="00A222C6">
        <w:rPr>
          <w:rFonts w:ascii="Arial" w:eastAsia="Times New Roman" w:hAnsi="Arial" w:cs="Arial"/>
        </w:rPr>
        <w:t>Ritvo</w:t>
      </w:r>
      <w:proofErr w:type="spellEnd"/>
      <w:r w:rsidRPr="00A222C6">
        <w:rPr>
          <w:rFonts w:ascii="Arial" w:eastAsia="Times New Roman" w:hAnsi="Arial" w:cs="Arial"/>
        </w:rPr>
        <w:t xml:space="preserve">-Freeman Real-life Rating Scale (1986) had been widely used to measure the severity or improvement of the symptoms of ASD in children and adults, in a natural setting, across pharmacological interventions. The scale is used for rating sensory-motor behaviors, social relationships, emotional responses to a situation, sensory responses, and language skills. Trained raters are responsible to evaluate each of the five subscales by giving a score from 0 to 3, where 0 means, never experienced and 3 denotes, almost always, </w:t>
      </w:r>
      <w:proofErr w:type="gramStart"/>
      <w:r w:rsidRPr="00A222C6">
        <w:rPr>
          <w:rFonts w:ascii="Arial" w:eastAsia="Times New Roman" w:hAnsi="Arial" w:cs="Arial"/>
        </w:rPr>
        <w:t>in order to</w:t>
      </w:r>
      <w:proofErr w:type="gramEnd"/>
      <w:r w:rsidRPr="00A222C6">
        <w:rPr>
          <w:rFonts w:ascii="Arial" w:eastAsia="Times New Roman" w:hAnsi="Arial" w:cs="Arial"/>
        </w:rPr>
        <w:t xml:space="preserve"> measure the improvement of symptoms through anti-depressant and anti-psychotic drugs. Currently, the scale is being used as a parent rating scale because of its insensitivity and inability to yield cross-site reliability (</w:t>
      </w:r>
      <w:proofErr w:type="spellStart"/>
      <w:r w:rsidRPr="00A222C6">
        <w:rPr>
          <w:rFonts w:ascii="Arial" w:eastAsia="Times New Roman" w:hAnsi="Arial" w:cs="Arial"/>
        </w:rPr>
        <w:t>Brugha</w:t>
      </w:r>
      <w:proofErr w:type="spellEnd"/>
      <w:r w:rsidRPr="00A222C6">
        <w:rPr>
          <w:rFonts w:ascii="Arial" w:eastAsia="Times New Roman" w:hAnsi="Arial" w:cs="Arial"/>
        </w:rPr>
        <w:t xml:space="preserve"> et al., 2015). Similarly, Childhood Autism Rating Scale (CARS) targets core deficit behaviors of children with autism, which is a clinician-completed behavioral rating measure. In a randomized control trial, there has been seen improvement in the CARS as an outcome measure of using the medications such as atomoxetine, risperidone, and methylphenidate to hold back symptoms of hyperactivity and irritability in children with ASD.   There are other scales likewise the Aberrant Behavior Checklist (ABC) and the Vineland Adaptive Behavior Scale (VABS) that can reasonably be used to measure the efficacy of behavioral services in mitigating the effect of psychiatric comorbidities and capturing adaptive functioning (</w:t>
      </w:r>
      <w:proofErr w:type="spellStart"/>
      <w:r w:rsidRPr="00A222C6">
        <w:rPr>
          <w:rFonts w:ascii="Arial" w:eastAsia="Times New Roman" w:hAnsi="Arial" w:cs="Arial"/>
        </w:rPr>
        <w:t>Payakachat</w:t>
      </w:r>
      <w:proofErr w:type="spellEnd"/>
      <w:r w:rsidRPr="00A222C6">
        <w:rPr>
          <w:rFonts w:ascii="Arial" w:eastAsia="Times New Roman" w:hAnsi="Arial" w:cs="Arial"/>
        </w:rPr>
        <w:t xml:space="preserve"> et al., 2012).</w:t>
      </w:r>
    </w:p>
    <w:p w14:paraId="625F5509" w14:textId="77777777" w:rsidR="007D3AFD" w:rsidRPr="00A222C6" w:rsidRDefault="007D3AFD" w:rsidP="004D003B">
      <w:pPr>
        <w:pStyle w:val="ListParagraph"/>
        <w:numPr>
          <w:ilvl w:val="0"/>
          <w:numId w:val="8"/>
        </w:numPr>
        <w:spacing w:line="360" w:lineRule="auto"/>
        <w:ind w:left="360"/>
        <w:outlineLvl w:val="0"/>
        <w:rPr>
          <w:rFonts w:ascii="Arial" w:hAnsi="Arial" w:cs="Arial"/>
          <w:b/>
        </w:rPr>
      </w:pPr>
      <w:bookmarkStart w:id="11" w:name="_Toc100786526"/>
      <w:r w:rsidRPr="00A222C6">
        <w:rPr>
          <w:rFonts w:ascii="Arial" w:hAnsi="Arial" w:cs="Arial"/>
          <w:b/>
        </w:rPr>
        <w:t>Recommendations for future practice:</w:t>
      </w:r>
      <w:bookmarkEnd w:id="11"/>
    </w:p>
    <w:p w14:paraId="7E4E31ED" w14:textId="1E467BF5" w:rsidR="003A16E3" w:rsidRPr="00A222C6" w:rsidRDefault="003A16E3" w:rsidP="004D003B">
      <w:pPr>
        <w:spacing w:line="360" w:lineRule="auto"/>
        <w:rPr>
          <w:rFonts w:ascii="Arial" w:hAnsi="Arial" w:cs="Arial"/>
        </w:rPr>
      </w:pPr>
      <w:r w:rsidRPr="00A222C6">
        <w:rPr>
          <w:rFonts w:ascii="Arial" w:hAnsi="Arial" w:cs="Arial"/>
          <w:shd w:val="clear" w:color="auto" w:fill="FFFFFF"/>
        </w:rPr>
        <w:t xml:space="preserve">Despite advancements being made in the medical sciences, the improvement in the core symptoms of autism through a pharmacological approach is still negligible. While few pieces of evidence support the use of risperidone and aripiprazole in treating signs of autism including repetitive behaviors, and hyperactivity, the wider use of pharmacological interventions is refrained by the majority due to significant side effects. Contrarily, the impact of early intensive behavioral interventions (EIBI) varies greatly in providing </w:t>
      </w:r>
      <w:r w:rsidR="00103AA5" w:rsidRPr="00A222C6">
        <w:rPr>
          <w:rFonts w:ascii="Arial" w:hAnsi="Arial" w:cs="Arial"/>
          <w:shd w:val="clear" w:color="auto" w:fill="FFFFFF"/>
        </w:rPr>
        <w:t>highly effective</w:t>
      </w:r>
      <w:r w:rsidRPr="00A222C6">
        <w:rPr>
          <w:rFonts w:ascii="Arial" w:hAnsi="Arial" w:cs="Arial"/>
          <w:shd w:val="clear" w:color="auto" w:fill="FFFFFF"/>
        </w:rPr>
        <w:t xml:space="preserve"> treatment that improves HRQL of the autistic children. Early diagnosis leads to early intervention that could leave long-term positive effects on an individual. It is highly recommended to start an integrated developmental and behavioral intervention when there is a serious suspicion on the child to be diagnosed with ASD. </w:t>
      </w:r>
      <w:r w:rsidR="00103AA5" w:rsidRPr="00A222C6">
        <w:rPr>
          <w:rFonts w:ascii="Arial" w:hAnsi="Arial" w:cs="Arial"/>
          <w:shd w:val="clear" w:color="auto" w:fill="FFFFFF"/>
        </w:rPr>
        <w:t>Therefore,</w:t>
      </w:r>
      <w:r w:rsidRPr="00A222C6">
        <w:rPr>
          <w:rFonts w:ascii="Arial" w:hAnsi="Arial" w:cs="Arial"/>
          <w:shd w:val="clear" w:color="auto" w:fill="FFFFFF"/>
        </w:rPr>
        <w:t xml:space="preserve"> it is important for the families already living with the condition to be vigilant enough to watch for early signs of ASD in their </w:t>
      </w:r>
      <w:r w:rsidR="005B150F" w:rsidRPr="00A222C6">
        <w:rPr>
          <w:rFonts w:ascii="Arial" w:hAnsi="Arial" w:cs="Arial"/>
          <w:shd w:val="clear" w:color="auto" w:fill="FFFFFF"/>
        </w:rPr>
        <w:t>children and</w:t>
      </w:r>
      <w:r w:rsidRPr="00A222C6">
        <w:rPr>
          <w:rFonts w:ascii="Arial" w:hAnsi="Arial" w:cs="Arial"/>
          <w:shd w:val="clear" w:color="auto" w:fill="FFFFFF"/>
        </w:rPr>
        <w:t xml:space="preserve"> engage themselves in </w:t>
      </w:r>
      <w:r w:rsidRPr="00A222C6">
        <w:rPr>
          <w:rFonts w:ascii="Arial" w:hAnsi="Arial" w:cs="Arial"/>
          <w:shd w:val="clear" w:color="auto" w:fill="FFFFFF"/>
        </w:rPr>
        <w:lastRenderedPageBreak/>
        <w:t xml:space="preserve">appropriate training sessions to understand their needs and how best they can support to make them participate fully in the community and become fewer burdens to their families. In the recent past, a considerable amount of rehabilitation in ASD has been observed, targeting the key areas likewise social interaction, verbal and non-verbal communication, language, and self-esteem behaviors, of the autistic individuals through the combination of neurofeedback training (NFT) and auditory integration training (AIT) </w:t>
      </w:r>
      <w:r w:rsidR="008A610D">
        <w:rPr>
          <w:rFonts w:ascii="Arial" w:hAnsi="Arial" w:cs="Arial"/>
          <w:shd w:val="clear" w:color="auto" w:fill="FFFFFF"/>
        </w:rPr>
        <w:t>(Haddadi et al.</w:t>
      </w:r>
      <w:r w:rsidRPr="00A222C6">
        <w:rPr>
          <w:rFonts w:ascii="Arial" w:hAnsi="Arial" w:cs="Arial"/>
          <w:shd w:val="clear" w:color="auto" w:fill="FFFFFF"/>
        </w:rPr>
        <w:t>, 2011). The blend of these interventions could prove to be effective in declining autistic behaviors through enhancement of activity in the anterior cingulate cortex, which regulates the emotional and cognitive process, hence increasing the efficacy of NFT.  Therefore, one could accomplish a degree of improvement in the level of daily functioning.</w:t>
      </w:r>
    </w:p>
    <w:p w14:paraId="18DE5460" w14:textId="77777777" w:rsidR="00651097" w:rsidRPr="00A222C6" w:rsidRDefault="007D3AFD" w:rsidP="004D003B">
      <w:pPr>
        <w:pStyle w:val="ListParagraph"/>
        <w:numPr>
          <w:ilvl w:val="0"/>
          <w:numId w:val="8"/>
        </w:numPr>
        <w:spacing w:line="360" w:lineRule="auto"/>
        <w:ind w:left="360"/>
        <w:outlineLvl w:val="0"/>
        <w:rPr>
          <w:rFonts w:ascii="Arial" w:hAnsi="Arial" w:cs="Arial"/>
          <w:b/>
        </w:rPr>
      </w:pPr>
      <w:bookmarkStart w:id="12" w:name="_Toc100786527"/>
      <w:r w:rsidRPr="00A222C6">
        <w:rPr>
          <w:rFonts w:ascii="Arial" w:hAnsi="Arial" w:cs="Arial"/>
          <w:b/>
        </w:rPr>
        <w:t>Conclusion:</w:t>
      </w:r>
      <w:bookmarkEnd w:id="12"/>
    </w:p>
    <w:p w14:paraId="2457A358" w14:textId="78A5BBB4" w:rsidR="00651097" w:rsidRPr="003A16E3" w:rsidRDefault="003A16E3" w:rsidP="004D003B">
      <w:pPr>
        <w:spacing w:line="360" w:lineRule="auto"/>
        <w:rPr>
          <w:rFonts w:ascii="Arial" w:hAnsi="Arial" w:cs="Arial"/>
        </w:rPr>
      </w:pPr>
      <w:r w:rsidRPr="00A222C6">
        <w:rPr>
          <w:rFonts w:ascii="Arial" w:hAnsi="Arial" w:cs="Arial"/>
          <w:shd w:val="clear" w:color="auto" w:fill="FFFFFF"/>
        </w:rPr>
        <w:t>The context written has considerably expanded our knowledge in determining the diagnosis of autis</w:t>
      </w:r>
      <w:r w:rsidR="00103AA5">
        <w:rPr>
          <w:rFonts w:ascii="Arial" w:hAnsi="Arial" w:cs="Arial"/>
          <w:shd w:val="clear" w:color="auto" w:fill="FFFFFF"/>
        </w:rPr>
        <w:t>m</w:t>
      </w:r>
      <w:r w:rsidRPr="00A222C6">
        <w:rPr>
          <w:rFonts w:ascii="Arial" w:hAnsi="Arial" w:cs="Arial"/>
          <w:shd w:val="clear" w:color="auto" w:fill="FFFFFF"/>
        </w:rPr>
        <w:t xml:space="preserve"> in relevance to the codes</w:t>
      </w:r>
      <w:r w:rsidRPr="00A222C6">
        <w:rPr>
          <w:rFonts w:ascii="Arial" w:hAnsi="Arial" w:cs="Arial"/>
        </w:rPr>
        <w:br/>
      </w:r>
      <w:r w:rsidRPr="00A222C6">
        <w:rPr>
          <w:rFonts w:ascii="Arial" w:hAnsi="Arial" w:cs="Arial"/>
          <w:shd w:val="clear" w:color="auto" w:fill="FFFFFF"/>
        </w:rPr>
        <w:t xml:space="preserve">given in ICD-10. Additionally, it has been elaborated vastly taking into consideration the classification of autism, effective and non-effective treatment methods being widely practiced by professionals, various scales to determine the efficacy of interventions, and discussion on the measurement of rehabilitation of ASD. Clinical behavioral tools that are used to indicate signs of autism can often show biased results due to co-occurring conditions in conjunction with ASD. Therefore, it forms a barrier to accessing the correct form of care and support and seeking targeted services to deal with accompanying mental health conditions. </w:t>
      </w:r>
      <w:proofErr w:type="gramStart"/>
      <w:r w:rsidRPr="00A222C6">
        <w:rPr>
          <w:rFonts w:ascii="Arial" w:hAnsi="Arial" w:cs="Arial"/>
          <w:shd w:val="clear" w:color="auto" w:fill="FFFFFF"/>
        </w:rPr>
        <w:t>On the basis of</w:t>
      </w:r>
      <w:proofErr w:type="gramEnd"/>
      <w:r w:rsidRPr="00A222C6">
        <w:rPr>
          <w:rFonts w:ascii="Arial" w:hAnsi="Arial" w:cs="Arial"/>
          <w:shd w:val="clear" w:color="auto" w:fill="FFFFFF"/>
        </w:rPr>
        <w:t xml:space="preserve"> the existing data, relying on any single set of instruments/scales, to measure outcomes of ASD treatment methods, would not be appropriate. However, consulting health care providers, who specialize in caring for people with ASD, can be an essential source to formulate a well-designed intervention.</w:t>
      </w:r>
      <w:r w:rsidR="00651097" w:rsidRPr="003A16E3">
        <w:rPr>
          <w:rFonts w:ascii="Arial" w:hAnsi="Arial" w:cs="Arial"/>
        </w:rPr>
        <w:br w:type="page"/>
      </w:r>
    </w:p>
    <w:p w14:paraId="512230D9" w14:textId="77777777" w:rsidR="007D3AFD" w:rsidRPr="00A17113" w:rsidRDefault="00651097" w:rsidP="00966CC7">
      <w:pPr>
        <w:pStyle w:val="ListParagraph"/>
        <w:numPr>
          <w:ilvl w:val="0"/>
          <w:numId w:val="8"/>
        </w:numPr>
        <w:tabs>
          <w:tab w:val="left" w:pos="360"/>
        </w:tabs>
        <w:spacing w:line="360" w:lineRule="auto"/>
        <w:ind w:left="360"/>
        <w:outlineLvl w:val="0"/>
        <w:rPr>
          <w:rFonts w:ascii="Arial" w:hAnsi="Arial" w:cs="Arial"/>
          <w:b/>
        </w:rPr>
      </w:pPr>
      <w:bookmarkStart w:id="13" w:name="_Toc100786528"/>
      <w:r w:rsidRPr="00A17113">
        <w:rPr>
          <w:rFonts w:ascii="Arial" w:hAnsi="Arial" w:cs="Arial"/>
          <w:b/>
        </w:rPr>
        <w:lastRenderedPageBreak/>
        <w:t>Reference List:</w:t>
      </w:r>
      <w:bookmarkEnd w:id="13"/>
    </w:p>
    <w:p w14:paraId="27B8D26B" w14:textId="77777777" w:rsidR="00D20DDE" w:rsidRDefault="00D20DDE"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Autism Awareness Centre Inc. (2022). </w:t>
      </w:r>
      <w:r>
        <w:rPr>
          <w:rFonts w:ascii="Arial" w:hAnsi="Arial" w:cs="Arial"/>
          <w:i/>
          <w:iCs/>
          <w:color w:val="000000"/>
          <w:shd w:val="clear" w:color="auto" w:fill="FFFFFF"/>
        </w:rPr>
        <w:t>Definition of Autism</w:t>
      </w:r>
      <w:r>
        <w:rPr>
          <w:rFonts w:ascii="Arial" w:hAnsi="Arial" w:cs="Arial"/>
          <w:color w:val="000000"/>
          <w:shd w:val="clear" w:color="auto" w:fill="FFFFFF"/>
        </w:rPr>
        <w:t>. [online] Available at: &lt;https://autismawarenesscentre.com/definition-autism/&gt; (Accessed: 12 April 2022).</w:t>
      </w:r>
    </w:p>
    <w:p w14:paraId="786D27B0" w14:textId="77777777" w:rsidR="00861371" w:rsidRDefault="00861371"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Autism.org.uk. (2022). </w:t>
      </w:r>
      <w:r>
        <w:rPr>
          <w:rFonts w:ascii="Arial" w:hAnsi="Arial" w:cs="Arial"/>
          <w:i/>
          <w:iCs/>
          <w:color w:val="000000"/>
          <w:shd w:val="clear" w:color="auto" w:fill="FFFFFF"/>
        </w:rPr>
        <w:t>Diagnostic criteria</w:t>
      </w:r>
      <w:r>
        <w:rPr>
          <w:rFonts w:ascii="Arial" w:hAnsi="Arial" w:cs="Arial"/>
          <w:color w:val="000000"/>
          <w:shd w:val="clear" w:color="auto" w:fill="FFFFFF"/>
        </w:rPr>
        <w:t>. [online] Available at: &lt;https://www.autism.org.uk/advice-and-guidance/topics/diagnosis/diagnostic-criteria&gt; (Accessed: 11 April 2022).</w:t>
      </w:r>
    </w:p>
    <w:p w14:paraId="0E987C75" w14:textId="77777777" w:rsidR="00595B93" w:rsidRDefault="00595B93"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Bolte, E. and Diehl, J. (2013). ‘Measurement Tools and Target Symptoms/Skills Used to Assess Treatment Response for Individuals with Autism Spectrum Disorder’. </w:t>
      </w:r>
      <w:r>
        <w:rPr>
          <w:rFonts w:ascii="Arial" w:hAnsi="Arial" w:cs="Arial"/>
          <w:i/>
          <w:iCs/>
          <w:color w:val="000000"/>
          <w:shd w:val="clear" w:color="auto" w:fill="FFFFFF"/>
        </w:rPr>
        <w:t>Journal of Autism and Developmental Disorders</w:t>
      </w:r>
      <w:r>
        <w:rPr>
          <w:rFonts w:ascii="Arial" w:hAnsi="Arial" w:cs="Arial"/>
          <w:color w:val="000000"/>
          <w:shd w:val="clear" w:color="auto" w:fill="FFFFFF"/>
        </w:rPr>
        <w:t>, 43(11), pp.2491-2501.</w:t>
      </w:r>
    </w:p>
    <w:p w14:paraId="0AEB4F2D" w14:textId="77777777" w:rsidR="00595B93" w:rsidRDefault="00595B93" w:rsidP="00594384">
      <w:pPr>
        <w:spacing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t>Brugha</w:t>
      </w:r>
      <w:proofErr w:type="spellEnd"/>
      <w:r>
        <w:rPr>
          <w:rFonts w:ascii="Arial" w:hAnsi="Arial" w:cs="Arial"/>
          <w:color w:val="000000"/>
          <w:shd w:val="clear" w:color="auto" w:fill="FFFFFF"/>
        </w:rPr>
        <w:t xml:space="preserve">, T., </w:t>
      </w:r>
      <w:proofErr w:type="spellStart"/>
      <w:r>
        <w:rPr>
          <w:rFonts w:ascii="Arial" w:hAnsi="Arial" w:cs="Arial"/>
          <w:color w:val="000000"/>
          <w:shd w:val="clear" w:color="auto" w:fill="FFFFFF"/>
        </w:rPr>
        <w:t>Doos</w:t>
      </w:r>
      <w:proofErr w:type="spellEnd"/>
      <w:r>
        <w:rPr>
          <w:rFonts w:ascii="Arial" w:hAnsi="Arial" w:cs="Arial"/>
          <w:color w:val="000000"/>
          <w:shd w:val="clear" w:color="auto" w:fill="FFFFFF"/>
        </w:rPr>
        <w:t xml:space="preserve">, L., </w:t>
      </w:r>
      <w:proofErr w:type="spellStart"/>
      <w:r>
        <w:rPr>
          <w:rFonts w:ascii="Arial" w:hAnsi="Arial" w:cs="Arial"/>
          <w:color w:val="000000"/>
          <w:shd w:val="clear" w:color="auto" w:fill="FFFFFF"/>
        </w:rPr>
        <w:t>Tempier</w:t>
      </w:r>
      <w:proofErr w:type="spellEnd"/>
      <w:r>
        <w:rPr>
          <w:rFonts w:ascii="Arial" w:hAnsi="Arial" w:cs="Arial"/>
          <w:color w:val="000000"/>
          <w:shd w:val="clear" w:color="auto" w:fill="FFFFFF"/>
        </w:rPr>
        <w:t xml:space="preserve">, A., </w:t>
      </w:r>
      <w:proofErr w:type="spellStart"/>
      <w:r>
        <w:rPr>
          <w:rFonts w:ascii="Arial" w:hAnsi="Arial" w:cs="Arial"/>
          <w:color w:val="000000"/>
          <w:shd w:val="clear" w:color="auto" w:fill="FFFFFF"/>
        </w:rPr>
        <w:t>Einfeld</w:t>
      </w:r>
      <w:proofErr w:type="spellEnd"/>
      <w:r>
        <w:rPr>
          <w:rFonts w:ascii="Arial" w:hAnsi="Arial" w:cs="Arial"/>
          <w:color w:val="000000"/>
          <w:shd w:val="clear" w:color="auto" w:fill="FFFFFF"/>
        </w:rPr>
        <w:t xml:space="preserve">, S. and </w:t>
      </w:r>
      <w:proofErr w:type="spellStart"/>
      <w:r>
        <w:rPr>
          <w:rFonts w:ascii="Arial" w:hAnsi="Arial" w:cs="Arial"/>
          <w:color w:val="000000"/>
          <w:shd w:val="clear" w:color="auto" w:fill="FFFFFF"/>
        </w:rPr>
        <w:t>Howlin</w:t>
      </w:r>
      <w:proofErr w:type="spellEnd"/>
      <w:r>
        <w:rPr>
          <w:rFonts w:ascii="Arial" w:hAnsi="Arial" w:cs="Arial"/>
          <w:color w:val="000000"/>
          <w:shd w:val="clear" w:color="auto" w:fill="FFFFFF"/>
        </w:rPr>
        <w:t xml:space="preserve">, P. (2015). ‘Outcome measures in intervention trials for adults with autism spectrum disorders; a systematic review of assessments of core autism features and associated emotional and </w:t>
      </w:r>
      <w:proofErr w:type="spellStart"/>
      <w:r>
        <w:rPr>
          <w:rFonts w:ascii="Arial" w:hAnsi="Arial" w:cs="Arial"/>
          <w:color w:val="000000"/>
          <w:shd w:val="clear" w:color="auto" w:fill="FFFFFF"/>
        </w:rPr>
        <w:t>behavioural</w:t>
      </w:r>
      <w:proofErr w:type="spellEnd"/>
      <w:r>
        <w:rPr>
          <w:rFonts w:ascii="Arial" w:hAnsi="Arial" w:cs="Arial"/>
          <w:color w:val="000000"/>
          <w:shd w:val="clear" w:color="auto" w:fill="FFFFFF"/>
        </w:rPr>
        <w:t xml:space="preserve"> </w:t>
      </w:r>
      <w:proofErr w:type="gramStart"/>
      <w:r>
        <w:rPr>
          <w:rFonts w:ascii="Arial" w:hAnsi="Arial" w:cs="Arial"/>
          <w:color w:val="000000"/>
          <w:shd w:val="clear" w:color="auto" w:fill="FFFFFF"/>
        </w:rPr>
        <w:t>problems’</w:t>
      </w:r>
      <w:proofErr w:type="gramEnd"/>
      <w:r>
        <w:rPr>
          <w:rFonts w:ascii="Arial" w:hAnsi="Arial" w:cs="Arial"/>
          <w:color w:val="000000"/>
          <w:shd w:val="clear" w:color="auto" w:fill="FFFFFF"/>
        </w:rPr>
        <w:t>. </w:t>
      </w:r>
      <w:r>
        <w:rPr>
          <w:rFonts w:ascii="Arial" w:hAnsi="Arial" w:cs="Arial"/>
          <w:i/>
          <w:iCs/>
          <w:color w:val="000000"/>
          <w:shd w:val="clear" w:color="auto" w:fill="FFFFFF"/>
        </w:rPr>
        <w:t>International Journal of Methods in Psychiatric Research</w:t>
      </w:r>
      <w:r>
        <w:rPr>
          <w:rFonts w:ascii="Arial" w:hAnsi="Arial" w:cs="Arial"/>
          <w:color w:val="000000"/>
          <w:shd w:val="clear" w:color="auto" w:fill="FFFFFF"/>
        </w:rPr>
        <w:t>, 24(2), pp.99-115.</w:t>
      </w:r>
    </w:p>
    <w:p w14:paraId="00492D72" w14:textId="77777777" w:rsidR="002B77CD" w:rsidRDefault="002B77CD"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Centers for Disease Control and Prevention. (2022). </w:t>
      </w:r>
      <w:r>
        <w:rPr>
          <w:rFonts w:ascii="Arial" w:hAnsi="Arial" w:cs="Arial"/>
          <w:i/>
          <w:iCs/>
          <w:color w:val="000000"/>
          <w:shd w:val="clear" w:color="auto" w:fill="FFFFFF"/>
        </w:rPr>
        <w:t>Treatment and Intervention Services for Autism Spectrum Disorder</w:t>
      </w:r>
      <w:r>
        <w:rPr>
          <w:rFonts w:ascii="Arial" w:hAnsi="Arial" w:cs="Arial"/>
          <w:color w:val="000000"/>
          <w:shd w:val="clear" w:color="auto" w:fill="FFFFFF"/>
        </w:rPr>
        <w:t>. [online] Available at: &lt;https://www.cdc.gov/ncbddd/autism/treatment.html&gt; (Accessed: 12 April 2022).</w:t>
      </w:r>
    </w:p>
    <w:p w14:paraId="12611574" w14:textId="77777777" w:rsidR="00E3255E" w:rsidRDefault="00E3255E"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Choi, C. (2022). </w:t>
      </w:r>
      <w:r>
        <w:rPr>
          <w:rFonts w:ascii="Arial" w:hAnsi="Arial" w:cs="Arial"/>
          <w:i/>
          <w:iCs/>
          <w:color w:val="000000"/>
          <w:shd w:val="clear" w:color="auto" w:fill="FFFFFF"/>
        </w:rPr>
        <w:t>Genetic tests, physical exam forecast autism diagnosis | Spectrum | Autism Research News</w:t>
      </w:r>
      <w:r>
        <w:rPr>
          <w:rFonts w:ascii="Arial" w:hAnsi="Arial" w:cs="Arial"/>
          <w:color w:val="000000"/>
          <w:shd w:val="clear" w:color="auto" w:fill="FFFFFF"/>
        </w:rPr>
        <w:t>. [online] Spectrum | Autism Research News. Available at: &lt;https://www.spectrumnews.org/news/genetic-tests-physical-exam-forecast-autism-diagnosis/&gt; (Accessed: 11 April 2022).</w:t>
      </w:r>
    </w:p>
    <w:p w14:paraId="3180CEF9" w14:textId="77777777" w:rsidR="0053283F" w:rsidRDefault="0053283F"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Fischbach, G. (2007). </w:t>
      </w:r>
      <w:r>
        <w:rPr>
          <w:rFonts w:ascii="Arial" w:hAnsi="Arial" w:cs="Arial"/>
          <w:i/>
          <w:iCs/>
          <w:color w:val="000000"/>
          <w:shd w:val="clear" w:color="auto" w:fill="FFFFFF"/>
        </w:rPr>
        <w:t xml:space="preserve">Leo </w:t>
      </w:r>
      <w:proofErr w:type="spellStart"/>
      <w:r>
        <w:rPr>
          <w:rFonts w:ascii="Arial" w:hAnsi="Arial" w:cs="Arial"/>
          <w:i/>
          <w:iCs/>
          <w:color w:val="000000"/>
          <w:shd w:val="clear" w:color="auto" w:fill="FFFFFF"/>
        </w:rPr>
        <w:t>Kanner's</w:t>
      </w:r>
      <w:proofErr w:type="spellEnd"/>
      <w:r>
        <w:rPr>
          <w:rFonts w:ascii="Arial" w:hAnsi="Arial" w:cs="Arial"/>
          <w:i/>
          <w:iCs/>
          <w:color w:val="000000"/>
          <w:shd w:val="clear" w:color="auto" w:fill="FFFFFF"/>
        </w:rPr>
        <w:t xml:space="preserve"> 1943 paper on autism</w:t>
      </w:r>
      <w:r>
        <w:rPr>
          <w:rFonts w:ascii="Arial" w:hAnsi="Arial" w:cs="Arial"/>
          <w:color w:val="000000"/>
          <w:shd w:val="clear" w:color="auto" w:fill="FFFFFF"/>
        </w:rPr>
        <w:t>. [online] Spectrum | Autism Research News. Available at: &lt;https://www.spectrumnews.org/opinion/viewpoint/leo-kanners-1943-paper-on-autism/&gt; (Accessed: 9 April 2022).</w:t>
      </w:r>
    </w:p>
    <w:p w14:paraId="3590E168" w14:textId="77777777" w:rsidR="007D3AFD" w:rsidRDefault="00594384"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Granados, J. (</w:t>
      </w:r>
      <w:r w:rsidR="00EF2E2E">
        <w:rPr>
          <w:rFonts w:ascii="Arial" w:hAnsi="Arial" w:cs="Arial"/>
          <w:color w:val="000000"/>
          <w:shd w:val="clear" w:color="auto" w:fill="FFFFFF"/>
        </w:rPr>
        <w:t>2021</w:t>
      </w:r>
      <w:r>
        <w:rPr>
          <w:rFonts w:ascii="Arial" w:hAnsi="Arial" w:cs="Arial"/>
          <w:color w:val="000000"/>
          <w:shd w:val="clear" w:color="auto" w:fill="FFFFFF"/>
        </w:rPr>
        <w:t>)</w:t>
      </w:r>
      <w:r w:rsidR="00EF2E2E">
        <w:rPr>
          <w:rFonts w:ascii="Arial" w:hAnsi="Arial" w:cs="Arial"/>
          <w:color w:val="000000"/>
          <w:shd w:val="clear" w:color="auto" w:fill="FFFFFF"/>
        </w:rPr>
        <w:t>. </w:t>
      </w:r>
      <w:r w:rsidR="00EF2E2E">
        <w:rPr>
          <w:rFonts w:ascii="Arial" w:hAnsi="Arial" w:cs="Arial"/>
          <w:i/>
          <w:iCs/>
          <w:color w:val="000000"/>
          <w:shd w:val="clear" w:color="auto" w:fill="FFFFFF"/>
        </w:rPr>
        <w:t>William Farr | British physician</w:t>
      </w:r>
      <w:r w:rsidR="00EF2E2E">
        <w:rPr>
          <w:rFonts w:ascii="Arial" w:hAnsi="Arial" w:cs="Arial"/>
          <w:color w:val="000000"/>
          <w:shd w:val="clear" w:color="auto" w:fill="FFFFFF"/>
        </w:rPr>
        <w:t>. [online] Encyclopedia Britannica. Available at: &lt;https://www.britanni</w:t>
      </w:r>
      <w:r>
        <w:rPr>
          <w:rFonts w:ascii="Arial" w:hAnsi="Arial" w:cs="Arial"/>
          <w:color w:val="000000"/>
          <w:shd w:val="clear" w:color="auto" w:fill="FFFFFF"/>
        </w:rPr>
        <w:t>ca.com/biography/William-Farr&gt; (</w:t>
      </w:r>
      <w:r w:rsidR="00EF2E2E">
        <w:rPr>
          <w:rFonts w:ascii="Arial" w:hAnsi="Arial" w:cs="Arial"/>
          <w:color w:val="000000"/>
          <w:shd w:val="clear" w:color="auto" w:fill="FFFFFF"/>
        </w:rPr>
        <w:t>Accessed</w:t>
      </w:r>
      <w:r>
        <w:rPr>
          <w:rFonts w:ascii="Arial" w:hAnsi="Arial" w:cs="Arial"/>
          <w:color w:val="000000"/>
          <w:shd w:val="clear" w:color="auto" w:fill="FFFFFF"/>
        </w:rPr>
        <w:t>: 7 April 2022)</w:t>
      </w:r>
      <w:r w:rsidR="00EF2E2E">
        <w:rPr>
          <w:rFonts w:ascii="Arial" w:hAnsi="Arial" w:cs="Arial"/>
          <w:color w:val="000000"/>
          <w:shd w:val="clear" w:color="auto" w:fill="FFFFFF"/>
        </w:rPr>
        <w:t>.</w:t>
      </w:r>
    </w:p>
    <w:p w14:paraId="1224329E" w14:textId="77777777" w:rsidR="00FF0257" w:rsidRDefault="00FF0257"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Haddadi, P., </w:t>
      </w:r>
      <w:proofErr w:type="spellStart"/>
      <w:r>
        <w:rPr>
          <w:rFonts w:ascii="Arial" w:hAnsi="Arial" w:cs="Arial"/>
          <w:color w:val="000000"/>
          <w:shd w:val="clear" w:color="auto" w:fill="FFFFFF"/>
        </w:rPr>
        <w:t>Haghshenas</w:t>
      </w:r>
      <w:proofErr w:type="spellEnd"/>
      <w:r>
        <w:rPr>
          <w:rFonts w:ascii="Arial" w:hAnsi="Arial" w:cs="Arial"/>
          <w:color w:val="000000"/>
          <w:shd w:val="clear" w:color="auto" w:fill="FFFFFF"/>
        </w:rPr>
        <w:t>, S. and Rostami, R. (2011). ‘Rehabilitation in Autism Spectrum Disorder (ASD): A mixture of neurofeedback training and Auditory Integration Training (AIT)’. </w:t>
      </w:r>
      <w:r>
        <w:rPr>
          <w:rFonts w:ascii="Arial" w:hAnsi="Arial" w:cs="Arial"/>
          <w:i/>
          <w:iCs/>
          <w:color w:val="000000"/>
          <w:shd w:val="clear" w:color="auto" w:fill="FFFFFF"/>
        </w:rPr>
        <w:t>Procedia - Social and Behavioral Sciences</w:t>
      </w:r>
      <w:r>
        <w:rPr>
          <w:rFonts w:ascii="Arial" w:hAnsi="Arial" w:cs="Arial"/>
          <w:color w:val="000000"/>
          <w:shd w:val="clear" w:color="auto" w:fill="FFFFFF"/>
        </w:rPr>
        <w:t>, 30, pp.611-614.</w:t>
      </w:r>
    </w:p>
    <w:p w14:paraId="11B69717" w14:textId="77777777" w:rsidR="0007442C" w:rsidRDefault="0007442C" w:rsidP="00594384">
      <w:pPr>
        <w:spacing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lastRenderedPageBreak/>
        <w:t>Hardan</w:t>
      </w:r>
      <w:proofErr w:type="spellEnd"/>
      <w:r>
        <w:rPr>
          <w:rFonts w:ascii="Arial" w:hAnsi="Arial" w:cs="Arial"/>
          <w:color w:val="000000"/>
          <w:shd w:val="clear" w:color="auto" w:fill="FFFFFF"/>
        </w:rPr>
        <w:t xml:space="preserve">, A., </w:t>
      </w:r>
      <w:proofErr w:type="spellStart"/>
      <w:r>
        <w:rPr>
          <w:rFonts w:ascii="Arial" w:hAnsi="Arial" w:cs="Arial"/>
          <w:color w:val="000000"/>
          <w:shd w:val="clear" w:color="auto" w:fill="FFFFFF"/>
        </w:rPr>
        <w:t>Gengoux</w:t>
      </w:r>
      <w:proofErr w:type="spellEnd"/>
      <w:r>
        <w:rPr>
          <w:rFonts w:ascii="Arial" w:hAnsi="Arial" w:cs="Arial"/>
          <w:color w:val="000000"/>
          <w:shd w:val="clear" w:color="auto" w:fill="FFFFFF"/>
        </w:rPr>
        <w:t xml:space="preserve">, G., </w:t>
      </w:r>
      <w:proofErr w:type="spellStart"/>
      <w:r>
        <w:rPr>
          <w:rFonts w:ascii="Arial" w:hAnsi="Arial" w:cs="Arial"/>
          <w:color w:val="000000"/>
          <w:shd w:val="clear" w:color="auto" w:fill="FFFFFF"/>
        </w:rPr>
        <w:t>Berquist</w:t>
      </w:r>
      <w:proofErr w:type="spellEnd"/>
      <w:r>
        <w:rPr>
          <w:rFonts w:ascii="Arial" w:hAnsi="Arial" w:cs="Arial"/>
          <w:color w:val="000000"/>
          <w:shd w:val="clear" w:color="auto" w:fill="FFFFFF"/>
        </w:rPr>
        <w:t xml:space="preserve">, K., </w:t>
      </w:r>
      <w:proofErr w:type="spellStart"/>
      <w:r>
        <w:rPr>
          <w:rFonts w:ascii="Arial" w:hAnsi="Arial" w:cs="Arial"/>
          <w:color w:val="000000"/>
          <w:shd w:val="clear" w:color="auto" w:fill="FFFFFF"/>
        </w:rPr>
        <w:t>Libove</w:t>
      </w:r>
      <w:proofErr w:type="spellEnd"/>
      <w:r>
        <w:rPr>
          <w:rFonts w:ascii="Arial" w:hAnsi="Arial" w:cs="Arial"/>
          <w:color w:val="000000"/>
          <w:shd w:val="clear" w:color="auto" w:fill="FFFFFF"/>
        </w:rPr>
        <w:t xml:space="preserve">, R., </w:t>
      </w:r>
      <w:proofErr w:type="spellStart"/>
      <w:r>
        <w:rPr>
          <w:rFonts w:ascii="Arial" w:hAnsi="Arial" w:cs="Arial"/>
          <w:color w:val="000000"/>
          <w:shd w:val="clear" w:color="auto" w:fill="FFFFFF"/>
        </w:rPr>
        <w:t>Ardel</w:t>
      </w:r>
      <w:proofErr w:type="spellEnd"/>
      <w:r>
        <w:rPr>
          <w:rFonts w:ascii="Arial" w:hAnsi="Arial" w:cs="Arial"/>
          <w:color w:val="000000"/>
          <w:shd w:val="clear" w:color="auto" w:fill="FFFFFF"/>
        </w:rPr>
        <w:t>, C., Phillips, J.</w:t>
      </w:r>
      <w:r w:rsidR="009666B7">
        <w:rPr>
          <w:rFonts w:ascii="Arial" w:hAnsi="Arial" w:cs="Arial"/>
          <w:color w:val="000000"/>
          <w:shd w:val="clear" w:color="auto" w:fill="FFFFFF"/>
        </w:rPr>
        <w:t xml:space="preserve">, Frazier, T. and </w:t>
      </w:r>
      <w:proofErr w:type="spellStart"/>
      <w:r w:rsidR="009666B7">
        <w:rPr>
          <w:rFonts w:ascii="Arial" w:hAnsi="Arial" w:cs="Arial"/>
          <w:color w:val="000000"/>
          <w:shd w:val="clear" w:color="auto" w:fill="FFFFFF"/>
        </w:rPr>
        <w:t>Minjarez</w:t>
      </w:r>
      <w:proofErr w:type="spellEnd"/>
      <w:r w:rsidR="009666B7">
        <w:rPr>
          <w:rFonts w:ascii="Arial" w:hAnsi="Arial" w:cs="Arial"/>
          <w:color w:val="000000"/>
          <w:shd w:val="clear" w:color="auto" w:fill="FFFFFF"/>
        </w:rPr>
        <w:t>, M. (</w:t>
      </w:r>
      <w:r>
        <w:rPr>
          <w:rFonts w:ascii="Arial" w:hAnsi="Arial" w:cs="Arial"/>
          <w:color w:val="000000"/>
          <w:shd w:val="clear" w:color="auto" w:fill="FFFFFF"/>
        </w:rPr>
        <w:t>2014</w:t>
      </w:r>
      <w:r w:rsidR="009666B7">
        <w:rPr>
          <w:rFonts w:ascii="Arial" w:hAnsi="Arial" w:cs="Arial"/>
          <w:color w:val="000000"/>
          <w:shd w:val="clear" w:color="auto" w:fill="FFFFFF"/>
        </w:rPr>
        <w:t>)</w:t>
      </w:r>
      <w:r>
        <w:rPr>
          <w:rFonts w:ascii="Arial" w:hAnsi="Arial" w:cs="Arial"/>
          <w:color w:val="000000"/>
          <w:shd w:val="clear" w:color="auto" w:fill="FFFFFF"/>
        </w:rPr>
        <w:t xml:space="preserve">. </w:t>
      </w:r>
      <w:r w:rsidR="009627D8">
        <w:rPr>
          <w:rFonts w:ascii="Arial" w:hAnsi="Arial" w:cs="Arial"/>
          <w:color w:val="000000"/>
          <w:shd w:val="clear" w:color="auto" w:fill="FFFFFF"/>
        </w:rPr>
        <w:t>‘</w:t>
      </w:r>
      <w:r>
        <w:rPr>
          <w:rFonts w:ascii="Arial" w:hAnsi="Arial" w:cs="Arial"/>
          <w:color w:val="000000"/>
          <w:shd w:val="clear" w:color="auto" w:fill="FFFFFF"/>
        </w:rPr>
        <w:t>A randomized controlled trial of Pivotal Response Treatment Group for parents of children with autism</w:t>
      </w:r>
      <w:r w:rsidR="009627D8">
        <w:rPr>
          <w:rFonts w:ascii="Arial" w:hAnsi="Arial" w:cs="Arial"/>
          <w:color w:val="000000"/>
          <w:shd w:val="clear" w:color="auto" w:fill="FFFFFF"/>
        </w:rPr>
        <w:t>’</w:t>
      </w:r>
      <w:r>
        <w:rPr>
          <w:rFonts w:ascii="Arial" w:hAnsi="Arial" w:cs="Arial"/>
          <w:color w:val="000000"/>
          <w:shd w:val="clear" w:color="auto" w:fill="FFFFFF"/>
        </w:rPr>
        <w:t>. </w:t>
      </w:r>
      <w:r>
        <w:rPr>
          <w:rFonts w:ascii="Arial" w:hAnsi="Arial" w:cs="Arial"/>
          <w:i/>
          <w:iCs/>
          <w:color w:val="000000"/>
          <w:shd w:val="clear" w:color="auto" w:fill="FFFFFF"/>
        </w:rPr>
        <w:t>Journal of Child Psychology and Psychiatry</w:t>
      </w:r>
      <w:r>
        <w:rPr>
          <w:rFonts w:ascii="Arial" w:hAnsi="Arial" w:cs="Arial"/>
          <w:color w:val="000000"/>
          <w:shd w:val="clear" w:color="auto" w:fill="FFFFFF"/>
        </w:rPr>
        <w:t>, 56(8), pp.884-892.</w:t>
      </w:r>
    </w:p>
    <w:p w14:paraId="24CF0FF8" w14:textId="7E5888CB" w:rsidR="00594384" w:rsidRDefault="00594384"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Hernandez, J. and Kim, P. (2021). </w:t>
      </w:r>
      <w:r>
        <w:rPr>
          <w:rFonts w:ascii="Arial" w:hAnsi="Arial" w:cs="Arial"/>
          <w:i/>
          <w:iCs/>
          <w:color w:val="000000"/>
          <w:shd w:val="clear" w:color="auto" w:fill="FFFFFF"/>
        </w:rPr>
        <w:t xml:space="preserve">Epidemiology Morbidity </w:t>
      </w:r>
      <w:r w:rsidR="00103AA5">
        <w:rPr>
          <w:rFonts w:ascii="Arial" w:hAnsi="Arial" w:cs="Arial"/>
          <w:i/>
          <w:iCs/>
          <w:color w:val="000000"/>
          <w:shd w:val="clear" w:color="auto" w:fill="FFFFFF"/>
        </w:rPr>
        <w:t>and</w:t>
      </w:r>
      <w:r>
        <w:rPr>
          <w:rFonts w:ascii="Arial" w:hAnsi="Arial" w:cs="Arial"/>
          <w:i/>
          <w:iCs/>
          <w:color w:val="000000"/>
          <w:shd w:val="clear" w:color="auto" w:fill="FFFFFF"/>
        </w:rPr>
        <w:t xml:space="preserve"> Mortality</w:t>
      </w:r>
      <w:r>
        <w:rPr>
          <w:rFonts w:ascii="Arial" w:hAnsi="Arial" w:cs="Arial"/>
          <w:color w:val="000000"/>
          <w:shd w:val="clear" w:color="auto" w:fill="FFFFFF"/>
        </w:rPr>
        <w:t>. [online] Ncbi.nlm.nih.gov. Available at: &lt;https://www.ncbi.nlm.nih.gov/books/NBK547668/&gt; (Accessed: 7 April 2022).</w:t>
      </w:r>
    </w:p>
    <w:p w14:paraId="36A462EE" w14:textId="77777777" w:rsidR="00105D66" w:rsidRDefault="00105D66"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Howes, O., </w:t>
      </w:r>
      <w:proofErr w:type="spellStart"/>
      <w:r>
        <w:rPr>
          <w:rFonts w:ascii="Arial" w:hAnsi="Arial" w:cs="Arial"/>
          <w:color w:val="000000"/>
          <w:shd w:val="clear" w:color="auto" w:fill="FFFFFF"/>
        </w:rPr>
        <w:t>Rogdaki</w:t>
      </w:r>
      <w:proofErr w:type="spellEnd"/>
      <w:r>
        <w:rPr>
          <w:rFonts w:ascii="Arial" w:hAnsi="Arial" w:cs="Arial"/>
          <w:color w:val="000000"/>
          <w:shd w:val="clear" w:color="auto" w:fill="FFFFFF"/>
        </w:rPr>
        <w:t xml:space="preserve">, M., </w:t>
      </w:r>
      <w:proofErr w:type="spellStart"/>
      <w:r>
        <w:rPr>
          <w:rFonts w:ascii="Arial" w:hAnsi="Arial" w:cs="Arial"/>
          <w:color w:val="000000"/>
          <w:shd w:val="clear" w:color="auto" w:fill="FFFFFF"/>
        </w:rPr>
        <w:t>Findon</w:t>
      </w:r>
      <w:proofErr w:type="spellEnd"/>
      <w:r>
        <w:rPr>
          <w:rFonts w:ascii="Arial" w:hAnsi="Arial" w:cs="Arial"/>
          <w:color w:val="000000"/>
          <w:shd w:val="clear" w:color="auto" w:fill="FFFFFF"/>
        </w:rPr>
        <w:t xml:space="preserve">, J., </w:t>
      </w:r>
      <w:proofErr w:type="spellStart"/>
      <w:r>
        <w:rPr>
          <w:rFonts w:ascii="Arial" w:hAnsi="Arial" w:cs="Arial"/>
          <w:color w:val="000000"/>
          <w:shd w:val="clear" w:color="auto" w:fill="FFFFFF"/>
        </w:rPr>
        <w:t>Wichers</w:t>
      </w:r>
      <w:proofErr w:type="spellEnd"/>
      <w:r>
        <w:rPr>
          <w:rFonts w:ascii="Arial" w:hAnsi="Arial" w:cs="Arial"/>
          <w:color w:val="000000"/>
          <w:shd w:val="clear" w:color="auto" w:fill="FFFFFF"/>
        </w:rPr>
        <w:t xml:space="preserve">, R., </w:t>
      </w:r>
      <w:proofErr w:type="spellStart"/>
      <w:r>
        <w:rPr>
          <w:rFonts w:ascii="Arial" w:hAnsi="Arial" w:cs="Arial"/>
          <w:color w:val="000000"/>
          <w:shd w:val="clear" w:color="auto" w:fill="FFFFFF"/>
        </w:rPr>
        <w:t>Charman</w:t>
      </w:r>
      <w:proofErr w:type="spellEnd"/>
      <w:r>
        <w:rPr>
          <w:rFonts w:ascii="Arial" w:hAnsi="Arial" w:cs="Arial"/>
          <w:color w:val="000000"/>
          <w:shd w:val="clear" w:color="auto" w:fill="FFFFFF"/>
        </w:rPr>
        <w:t xml:space="preserve">, T., King, B., Loth, E., </w:t>
      </w:r>
      <w:proofErr w:type="spellStart"/>
      <w:r>
        <w:rPr>
          <w:rFonts w:ascii="Arial" w:hAnsi="Arial" w:cs="Arial"/>
          <w:color w:val="000000"/>
          <w:shd w:val="clear" w:color="auto" w:fill="FFFFFF"/>
        </w:rPr>
        <w:t>McAlonan</w:t>
      </w:r>
      <w:proofErr w:type="spellEnd"/>
      <w:r>
        <w:rPr>
          <w:rFonts w:ascii="Arial" w:hAnsi="Arial" w:cs="Arial"/>
          <w:color w:val="000000"/>
          <w:shd w:val="clear" w:color="auto" w:fill="FFFFFF"/>
        </w:rPr>
        <w:t xml:space="preserve">, G., McCracken, J., Parr, J., Povey, C., Santosh, P., Wallace, S., </w:t>
      </w:r>
      <w:proofErr w:type="spellStart"/>
      <w:r>
        <w:rPr>
          <w:rFonts w:ascii="Arial" w:hAnsi="Arial" w:cs="Arial"/>
          <w:color w:val="000000"/>
          <w:shd w:val="clear" w:color="auto" w:fill="FFFFFF"/>
        </w:rPr>
        <w:t>Simonoff</w:t>
      </w:r>
      <w:proofErr w:type="spellEnd"/>
      <w:r>
        <w:rPr>
          <w:rFonts w:ascii="Arial" w:hAnsi="Arial" w:cs="Arial"/>
          <w:color w:val="000000"/>
          <w:shd w:val="clear" w:color="auto" w:fill="FFFFFF"/>
        </w:rPr>
        <w:t>, E. and Murphy, D. (2017). ‘Autism spectrum disorder: Consensus guidelines on assessment, treatment and research from the British Association for Psychopharmacology’. </w:t>
      </w:r>
      <w:r>
        <w:rPr>
          <w:rFonts w:ascii="Arial" w:hAnsi="Arial" w:cs="Arial"/>
          <w:i/>
          <w:iCs/>
          <w:color w:val="000000"/>
          <w:shd w:val="clear" w:color="auto" w:fill="FFFFFF"/>
        </w:rPr>
        <w:t>Journal of Psychopharmacology</w:t>
      </w:r>
      <w:r>
        <w:rPr>
          <w:rFonts w:ascii="Arial" w:hAnsi="Arial" w:cs="Arial"/>
          <w:color w:val="000000"/>
          <w:shd w:val="clear" w:color="auto" w:fill="FFFFFF"/>
        </w:rPr>
        <w:t>, 32(1), pp.3-29.</w:t>
      </w:r>
    </w:p>
    <w:p w14:paraId="5B740306" w14:textId="77777777" w:rsidR="00431988" w:rsidRPr="00431988" w:rsidRDefault="00431988" w:rsidP="00594384">
      <w:pPr>
        <w:spacing w:line="360" w:lineRule="auto"/>
        <w:jc w:val="both"/>
        <w:rPr>
          <w:rFonts w:ascii="Arial" w:hAnsi="Arial" w:cs="Arial"/>
          <w:color w:val="000000"/>
          <w:shd w:val="clear" w:color="auto" w:fill="FFFFFF"/>
        </w:rPr>
      </w:pPr>
      <w:r w:rsidRPr="00431988">
        <w:rPr>
          <w:rFonts w:ascii="Arial" w:hAnsi="Arial" w:cs="Arial"/>
          <w:color w:val="000000"/>
          <w:shd w:val="clear" w:color="auto" w:fill="FFFFFF"/>
        </w:rPr>
        <w:t xml:space="preserve">Iancommunity.org. </w:t>
      </w:r>
      <w:r>
        <w:rPr>
          <w:rFonts w:ascii="Arial" w:hAnsi="Arial" w:cs="Arial"/>
          <w:color w:val="000000"/>
          <w:shd w:val="clear" w:color="auto" w:fill="FFFFFF"/>
        </w:rPr>
        <w:t>(</w:t>
      </w:r>
      <w:r w:rsidRPr="00431988">
        <w:rPr>
          <w:rFonts w:ascii="Arial" w:hAnsi="Arial" w:cs="Arial"/>
          <w:color w:val="000000"/>
          <w:shd w:val="clear" w:color="auto" w:fill="FFFFFF"/>
        </w:rPr>
        <w:t>2022</w:t>
      </w:r>
      <w:r>
        <w:rPr>
          <w:rFonts w:ascii="Arial" w:hAnsi="Arial" w:cs="Arial"/>
          <w:color w:val="000000"/>
          <w:shd w:val="clear" w:color="auto" w:fill="FFFFFF"/>
        </w:rPr>
        <w:t>)</w:t>
      </w:r>
      <w:r w:rsidRPr="00431988">
        <w:rPr>
          <w:rFonts w:ascii="Arial" w:hAnsi="Arial" w:cs="Arial"/>
          <w:color w:val="000000"/>
          <w:shd w:val="clear" w:color="auto" w:fill="FFFFFF"/>
        </w:rPr>
        <w:t>. </w:t>
      </w:r>
      <w:r w:rsidRPr="00431988">
        <w:rPr>
          <w:rFonts w:ascii="Arial" w:hAnsi="Arial" w:cs="Arial"/>
          <w:i/>
          <w:iCs/>
          <w:color w:val="000000"/>
          <w:shd w:val="clear" w:color="auto" w:fill="FFFFFF"/>
        </w:rPr>
        <w:t>ICD-10 Criteria for "Childhood Autism"* | Interactive Autism Network</w:t>
      </w:r>
      <w:r w:rsidRPr="00431988">
        <w:rPr>
          <w:rFonts w:ascii="Arial" w:hAnsi="Arial" w:cs="Arial"/>
          <w:color w:val="000000"/>
          <w:shd w:val="clear" w:color="auto" w:fill="FFFFFF"/>
        </w:rPr>
        <w:t>. [online] Available at: &lt;https://iancommunity.org/cs/aut</w:t>
      </w:r>
      <w:r>
        <w:rPr>
          <w:rFonts w:ascii="Arial" w:hAnsi="Arial" w:cs="Arial"/>
          <w:color w:val="000000"/>
          <w:shd w:val="clear" w:color="auto" w:fill="FFFFFF"/>
        </w:rPr>
        <w:t>ism/icd10_criteria_for_autism&gt; (</w:t>
      </w:r>
      <w:r w:rsidRPr="00431988">
        <w:rPr>
          <w:rFonts w:ascii="Arial" w:hAnsi="Arial" w:cs="Arial"/>
          <w:color w:val="000000"/>
          <w:shd w:val="clear" w:color="auto" w:fill="FFFFFF"/>
        </w:rPr>
        <w:t>Accessed</w:t>
      </w:r>
      <w:r>
        <w:rPr>
          <w:rFonts w:ascii="Arial" w:hAnsi="Arial" w:cs="Arial"/>
          <w:color w:val="000000"/>
          <w:shd w:val="clear" w:color="auto" w:fill="FFFFFF"/>
        </w:rPr>
        <w:t>: 9 April 2022)</w:t>
      </w:r>
      <w:r w:rsidRPr="00431988">
        <w:rPr>
          <w:rFonts w:ascii="Arial" w:hAnsi="Arial" w:cs="Arial"/>
          <w:color w:val="000000"/>
          <w:shd w:val="clear" w:color="auto" w:fill="FFFFFF"/>
        </w:rPr>
        <w:t>.</w:t>
      </w:r>
    </w:p>
    <w:p w14:paraId="0CA4F0B9" w14:textId="77777777" w:rsidR="00CD6BA3" w:rsidRDefault="00CD6BA3"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Icd.who.int. (2019). </w:t>
      </w:r>
      <w:r>
        <w:rPr>
          <w:rFonts w:ascii="Arial" w:hAnsi="Arial" w:cs="Arial"/>
          <w:i/>
          <w:iCs/>
          <w:color w:val="000000"/>
          <w:shd w:val="clear" w:color="auto" w:fill="FFFFFF"/>
        </w:rPr>
        <w:t>ICD-10 Version:2019</w:t>
      </w:r>
      <w:r>
        <w:rPr>
          <w:rFonts w:ascii="Arial" w:hAnsi="Arial" w:cs="Arial"/>
          <w:color w:val="000000"/>
          <w:shd w:val="clear" w:color="auto" w:fill="FFFFFF"/>
        </w:rPr>
        <w:t>. [online] Available at: &lt;https://icd.who.int/browse10/2019/en#/F84.0&gt; (Accessed: 9 April 2022).</w:t>
      </w:r>
    </w:p>
    <w:p w14:paraId="2EB3A021" w14:textId="753C7228" w:rsidR="00360094" w:rsidRDefault="00360094"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Levitan, G. and Reiss, S. (1983). ‘Generality of diagnostic overshadowing across </w:t>
      </w:r>
      <w:r w:rsidR="00103AA5">
        <w:rPr>
          <w:rFonts w:ascii="Arial" w:hAnsi="Arial" w:cs="Arial"/>
          <w:color w:val="000000"/>
          <w:shd w:val="clear" w:color="auto" w:fill="FFFFFF"/>
        </w:rPr>
        <w:t>disciplines</w:t>
      </w:r>
      <w:r>
        <w:rPr>
          <w:rFonts w:ascii="Arial" w:hAnsi="Arial" w:cs="Arial"/>
          <w:color w:val="000000"/>
          <w:shd w:val="clear" w:color="auto" w:fill="FFFFFF"/>
        </w:rPr>
        <w:t>. </w:t>
      </w:r>
      <w:r>
        <w:rPr>
          <w:rFonts w:ascii="Arial" w:hAnsi="Arial" w:cs="Arial"/>
          <w:i/>
          <w:iCs/>
          <w:color w:val="000000"/>
          <w:shd w:val="clear" w:color="auto" w:fill="FFFFFF"/>
        </w:rPr>
        <w:t>Applied Research in Mental Retardation</w:t>
      </w:r>
      <w:r>
        <w:rPr>
          <w:rFonts w:ascii="Arial" w:hAnsi="Arial" w:cs="Arial"/>
          <w:color w:val="000000"/>
          <w:shd w:val="clear" w:color="auto" w:fill="FFFFFF"/>
        </w:rPr>
        <w:t>, 4(1), pp.59-64.</w:t>
      </w:r>
    </w:p>
    <w:p w14:paraId="3C12F14C" w14:textId="77777777" w:rsidR="003C5D87" w:rsidRDefault="003C5D87"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McCarty, P. and Frye, R. (2020). ‘Early Detection and Diagnosis of Autism Spectrum Disorder: Why Is It So Difficult?’. </w:t>
      </w:r>
      <w:r>
        <w:rPr>
          <w:rFonts w:ascii="Arial" w:hAnsi="Arial" w:cs="Arial"/>
          <w:i/>
          <w:iCs/>
          <w:color w:val="000000"/>
          <w:shd w:val="clear" w:color="auto" w:fill="FFFFFF"/>
        </w:rPr>
        <w:t>Seminars in Pediatric Neurology</w:t>
      </w:r>
      <w:r>
        <w:rPr>
          <w:rFonts w:ascii="Arial" w:hAnsi="Arial" w:cs="Arial"/>
          <w:color w:val="000000"/>
          <w:shd w:val="clear" w:color="auto" w:fill="FFFFFF"/>
        </w:rPr>
        <w:t>, 35, p.100831.</w:t>
      </w:r>
    </w:p>
    <w:p w14:paraId="3DBFCC3F" w14:textId="77777777" w:rsidR="00B9794E" w:rsidRDefault="00B9794E"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NHS Digital. (2022). </w:t>
      </w:r>
      <w:r>
        <w:rPr>
          <w:rFonts w:ascii="Arial" w:hAnsi="Arial" w:cs="Arial"/>
          <w:i/>
          <w:iCs/>
          <w:color w:val="000000"/>
          <w:shd w:val="clear" w:color="auto" w:fill="FFFFFF"/>
        </w:rPr>
        <w:t>Clinical Classifications - NHS Digital</w:t>
      </w:r>
      <w:r>
        <w:rPr>
          <w:rFonts w:ascii="Arial" w:hAnsi="Arial" w:cs="Arial"/>
          <w:color w:val="000000"/>
          <w:shd w:val="clear" w:color="auto" w:fill="FFFFFF"/>
        </w:rPr>
        <w:t>. [online] Available at: &lt;https://digital.nhs.uk/services/terminology-and-classifications/clinical-classifications&gt; (Accessed: 8 April 2022).</w:t>
      </w:r>
    </w:p>
    <w:p w14:paraId="020B6C59" w14:textId="77777777" w:rsidR="00ED2F37" w:rsidRDefault="00ED2F37"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NICHD.NIH.gov. (2022). </w:t>
      </w:r>
      <w:r>
        <w:rPr>
          <w:rFonts w:ascii="Arial" w:hAnsi="Arial" w:cs="Arial"/>
          <w:i/>
          <w:iCs/>
          <w:color w:val="000000"/>
          <w:shd w:val="clear" w:color="auto" w:fill="FFFFFF"/>
        </w:rPr>
        <w:t>Behavioral Management Therapy for Autism</w:t>
      </w:r>
      <w:r>
        <w:rPr>
          <w:rFonts w:ascii="Arial" w:hAnsi="Arial" w:cs="Arial"/>
          <w:color w:val="000000"/>
          <w:shd w:val="clear" w:color="auto" w:fill="FFFFFF"/>
        </w:rPr>
        <w:t>. [online] Available at: &lt;https://www.nichd.nih.gov/health/topics/autism/conditioninfo/tre</w:t>
      </w:r>
      <w:r w:rsidR="001659BB">
        <w:rPr>
          <w:rFonts w:ascii="Arial" w:hAnsi="Arial" w:cs="Arial"/>
          <w:color w:val="000000"/>
          <w:shd w:val="clear" w:color="auto" w:fill="FFFFFF"/>
        </w:rPr>
        <w:t>atments/behavioral-management&gt; (</w:t>
      </w:r>
      <w:r>
        <w:rPr>
          <w:rFonts w:ascii="Arial" w:hAnsi="Arial" w:cs="Arial"/>
          <w:color w:val="000000"/>
          <w:shd w:val="clear" w:color="auto" w:fill="FFFFFF"/>
        </w:rPr>
        <w:t>Accessed</w:t>
      </w:r>
      <w:r w:rsidR="001659BB">
        <w:rPr>
          <w:rFonts w:ascii="Arial" w:hAnsi="Arial" w:cs="Arial"/>
          <w:color w:val="000000"/>
          <w:shd w:val="clear" w:color="auto" w:fill="FFFFFF"/>
        </w:rPr>
        <w:t>: 12 April 2022)</w:t>
      </w:r>
      <w:r>
        <w:rPr>
          <w:rFonts w:ascii="Arial" w:hAnsi="Arial" w:cs="Arial"/>
          <w:color w:val="000000"/>
          <w:shd w:val="clear" w:color="auto" w:fill="FFFFFF"/>
        </w:rPr>
        <w:t>.</w:t>
      </w:r>
    </w:p>
    <w:p w14:paraId="0B48558C" w14:textId="793E15D6" w:rsidR="000424ED" w:rsidRPr="0052082B" w:rsidRDefault="000424ED" w:rsidP="00594384">
      <w:pPr>
        <w:spacing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t>Ohwovoriole</w:t>
      </w:r>
      <w:proofErr w:type="spellEnd"/>
      <w:r>
        <w:rPr>
          <w:rFonts w:ascii="Arial" w:hAnsi="Arial" w:cs="Arial"/>
          <w:color w:val="000000"/>
          <w:shd w:val="clear" w:color="auto" w:fill="FFFFFF"/>
        </w:rPr>
        <w:t>, T. (2021). </w:t>
      </w:r>
      <w:r>
        <w:rPr>
          <w:rFonts w:ascii="Arial" w:hAnsi="Arial" w:cs="Arial"/>
          <w:i/>
          <w:iCs/>
          <w:color w:val="000000"/>
          <w:shd w:val="clear" w:color="auto" w:fill="FFFFFF"/>
        </w:rPr>
        <w:t xml:space="preserve">Tests And Scales </w:t>
      </w:r>
      <w:r w:rsidR="00103AA5">
        <w:rPr>
          <w:rFonts w:ascii="Arial" w:hAnsi="Arial" w:cs="Arial"/>
          <w:i/>
          <w:iCs/>
          <w:color w:val="000000"/>
          <w:shd w:val="clear" w:color="auto" w:fill="FFFFFF"/>
        </w:rPr>
        <w:t>to</w:t>
      </w:r>
      <w:r>
        <w:rPr>
          <w:rFonts w:ascii="Arial" w:hAnsi="Arial" w:cs="Arial"/>
          <w:i/>
          <w:iCs/>
          <w:color w:val="000000"/>
          <w:shd w:val="clear" w:color="auto" w:fill="FFFFFF"/>
        </w:rPr>
        <w:t xml:space="preserve"> Diagnose Autism</w:t>
      </w:r>
      <w:r>
        <w:rPr>
          <w:rFonts w:ascii="Arial" w:hAnsi="Arial" w:cs="Arial"/>
          <w:color w:val="000000"/>
          <w:shd w:val="clear" w:color="auto" w:fill="FFFFFF"/>
        </w:rPr>
        <w:t xml:space="preserve">. [online] </w:t>
      </w:r>
      <w:proofErr w:type="spellStart"/>
      <w:r>
        <w:rPr>
          <w:rFonts w:ascii="Arial" w:hAnsi="Arial" w:cs="Arial"/>
          <w:color w:val="000000"/>
          <w:shd w:val="clear" w:color="auto" w:fill="FFFFFF"/>
        </w:rPr>
        <w:t>Verywell</w:t>
      </w:r>
      <w:proofErr w:type="spellEnd"/>
      <w:r>
        <w:rPr>
          <w:rFonts w:ascii="Arial" w:hAnsi="Arial" w:cs="Arial"/>
          <w:color w:val="000000"/>
          <w:shd w:val="clear" w:color="auto" w:fill="FFFFFF"/>
        </w:rPr>
        <w:t xml:space="preserve"> Mind. Available at: &lt;https://www.verywellmind.com/how-autism-spectrum-disorder-is-diagnosed-</w:t>
      </w:r>
      <w:r w:rsidRPr="0052082B">
        <w:rPr>
          <w:rFonts w:ascii="Arial" w:hAnsi="Arial" w:cs="Arial"/>
          <w:color w:val="000000"/>
          <w:shd w:val="clear" w:color="auto" w:fill="FFFFFF"/>
        </w:rPr>
        <w:t>5194924&gt; (Accessed: 9 April 2022).</w:t>
      </w:r>
    </w:p>
    <w:p w14:paraId="71068CB6" w14:textId="5D476062" w:rsidR="0052082B" w:rsidRPr="0052082B" w:rsidRDefault="0052082B" w:rsidP="00594384">
      <w:pPr>
        <w:spacing w:line="360" w:lineRule="auto"/>
        <w:jc w:val="both"/>
        <w:rPr>
          <w:rFonts w:ascii="Arial" w:hAnsi="Arial" w:cs="Arial"/>
          <w:color w:val="000000"/>
          <w:shd w:val="clear" w:color="auto" w:fill="FFFFFF"/>
        </w:rPr>
      </w:pPr>
      <w:proofErr w:type="spellStart"/>
      <w:r w:rsidRPr="0052082B">
        <w:rPr>
          <w:rFonts w:ascii="Arial" w:hAnsi="Arial" w:cs="Arial"/>
          <w:color w:val="000000"/>
          <w:shd w:val="clear" w:color="auto" w:fill="FFFFFF"/>
        </w:rPr>
        <w:lastRenderedPageBreak/>
        <w:t>Payakachat</w:t>
      </w:r>
      <w:proofErr w:type="spellEnd"/>
      <w:r w:rsidRPr="0052082B">
        <w:rPr>
          <w:rFonts w:ascii="Arial" w:hAnsi="Arial" w:cs="Arial"/>
          <w:color w:val="000000"/>
          <w:shd w:val="clear" w:color="auto" w:fill="FFFFFF"/>
        </w:rPr>
        <w:t>, N., Tilford, J</w:t>
      </w:r>
      <w:r>
        <w:rPr>
          <w:rFonts w:ascii="Arial" w:hAnsi="Arial" w:cs="Arial"/>
          <w:color w:val="000000"/>
          <w:shd w:val="clear" w:color="auto" w:fill="FFFFFF"/>
        </w:rPr>
        <w:t xml:space="preserve">., Kovacs, E. and </w:t>
      </w:r>
      <w:proofErr w:type="spellStart"/>
      <w:r>
        <w:rPr>
          <w:rFonts w:ascii="Arial" w:hAnsi="Arial" w:cs="Arial"/>
          <w:color w:val="000000"/>
          <w:shd w:val="clear" w:color="auto" w:fill="FFFFFF"/>
        </w:rPr>
        <w:t>Kuhlthau</w:t>
      </w:r>
      <w:proofErr w:type="spellEnd"/>
      <w:r>
        <w:rPr>
          <w:rFonts w:ascii="Arial" w:hAnsi="Arial" w:cs="Arial"/>
          <w:color w:val="000000"/>
          <w:shd w:val="clear" w:color="auto" w:fill="FFFFFF"/>
        </w:rPr>
        <w:t>, K. (</w:t>
      </w:r>
      <w:r w:rsidRPr="0052082B">
        <w:rPr>
          <w:rFonts w:ascii="Arial" w:hAnsi="Arial" w:cs="Arial"/>
          <w:color w:val="000000"/>
          <w:shd w:val="clear" w:color="auto" w:fill="FFFFFF"/>
        </w:rPr>
        <w:t>2012</w:t>
      </w:r>
      <w:r>
        <w:rPr>
          <w:rFonts w:ascii="Arial" w:hAnsi="Arial" w:cs="Arial"/>
          <w:color w:val="000000"/>
          <w:shd w:val="clear" w:color="auto" w:fill="FFFFFF"/>
        </w:rPr>
        <w:t>)</w:t>
      </w:r>
      <w:r w:rsidRPr="0052082B">
        <w:rPr>
          <w:rFonts w:ascii="Arial" w:hAnsi="Arial" w:cs="Arial"/>
          <w:color w:val="000000"/>
          <w:shd w:val="clear" w:color="auto" w:fill="FFFFFF"/>
        </w:rPr>
        <w:t xml:space="preserve">. </w:t>
      </w:r>
      <w:r>
        <w:rPr>
          <w:rFonts w:ascii="Arial" w:hAnsi="Arial" w:cs="Arial"/>
          <w:color w:val="000000"/>
          <w:shd w:val="clear" w:color="auto" w:fill="FFFFFF"/>
        </w:rPr>
        <w:t>‘</w:t>
      </w:r>
      <w:r w:rsidRPr="0052082B">
        <w:rPr>
          <w:rFonts w:ascii="Arial" w:hAnsi="Arial" w:cs="Arial"/>
          <w:color w:val="000000"/>
          <w:shd w:val="clear" w:color="auto" w:fill="FFFFFF"/>
        </w:rPr>
        <w:t xml:space="preserve">Autism spectrum disorders: a review of measures for clinical, health services and cost–effectiveness </w:t>
      </w:r>
      <w:r w:rsidR="00103AA5" w:rsidRPr="0052082B">
        <w:rPr>
          <w:rFonts w:ascii="Arial" w:hAnsi="Arial" w:cs="Arial"/>
          <w:color w:val="000000"/>
          <w:shd w:val="clear" w:color="auto" w:fill="FFFFFF"/>
        </w:rPr>
        <w:t>applications</w:t>
      </w:r>
      <w:r w:rsidRPr="0052082B">
        <w:rPr>
          <w:rFonts w:ascii="Arial" w:hAnsi="Arial" w:cs="Arial"/>
          <w:color w:val="000000"/>
          <w:shd w:val="clear" w:color="auto" w:fill="FFFFFF"/>
        </w:rPr>
        <w:t>. </w:t>
      </w:r>
      <w:r w:rsidRPr="0052082B">
        <w:rPr>
          <w:rFonts w:ascii="Arial" w:hAnsi="Arial" w:cs="Arial"/>
          <w:i/>
          <w:iCs/>
          <w:color w:val="000000"/>
          <w:shd w:val="clear" w:color="auto" w:fill="FFFFFF"/>
        </w:rPr>
        <w:t>Expert Review of Pharmacoeconomics &amp;amp; Outcomes Research</w:t>
      </w:r>
      <w:r w:rsidRPr="0052082B">
        <w:rPr>
          <w:rFonts w:ascii="Arial" w:hAnsi="Arial" w:cs="Arial"/>
          <w:color w:val="000000"/>
          <w:shd w:val="clear" w:color="auto" w:fill="FFFFFF"/>
        </w:rPr>
        <w:t>, 12(4), pp.485-503.</w:t>
      </w:r>
    </w:p>
    <w:p w14:paraId="23512370" w14:textId="77777777" w:rsidR="00A25F03" w:rsidRDefault="00A25F03" w:rsidP="00594384">
      <w:pPr>
        <w:spacing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t>Raminani</w:t>
      </w:r>
      <w:proofErr w:type="spellEnd"/>
      <w:r>
        <w:rPr>
          <w:rFonts w:ascii="Arial" w:hAnsi="Arial" w:cs="Arial"/>
          <w:color w:val="000000"/>
          <w:shd w:val="clear" w:color="auto" w:fill="FFFFFF"/>
        </w:rPr>
        <w:t>, S. (2022). </w:t>
      </w:r>
      <w:r>
        <w:rPr>
          <w:rFonts w:ascii="Arial" w:hAnsi="Arial" w:cs="Arial"/>
          <w:i/>
          <w:iCs/>
          <w:color w:val="000000"/>
          <w:shd w:val="clear" w:color="auto" w:fill="FFFFFF"/>
        </w:rPr>
        <w:t>International Classification of Diseases</w:t>
      </w:r>
      <w:r>
        <w:rPr>
          <w:rFonts w:ascii="Arial" w:hAnsi="Arial" w:cs="Arial"/>
          <w:color w:val="000000"/>
          <w:shd w:val="clear" w:color="auto" w:fill="FFFFFF"/>
        </w:rPr>
        <w:t>. [online] Encyclopedia Britannica. Available at: &lt;https://www.britannica.com/topic/International-Classification-of-Diseases&gt; (Accessed: 7 April 2022).</w:t>
      </w:r>
    </w:p>
    <w:p w14:paraId="7AC937A8" w14:textId="77777777" w:rsidR="004D7F69" w:rsidRDefault="004D7F69" w:rsidP="00594384">
      <w:pPr>
        <w:spacing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t>Rylaarsdam</w:t>
      </w:r>
      <w:proofErr w:type="spellEnd"/>
      <w:r>
        <w:rPr>
          <w:rFonts w:ascii="Arial" w:hAnsi="Arial" w:cs="Arial"/>
          <w:color w:val="000000"/>
          <w:shd w:val="clear" w:color="auto" w:fill="FFFFFF"/>
        </w:rPr>
        <w:t xml:space="preserve">, L. and </w:t>
      </w:r>
      <w:proofErr w:type="spellStart"/>
      <w:r>
        <w:rPr>
          <w:rFonts w:ascii="Arial" w:hAnsi="Arial" w:cs="Arial"/>
          <w:color w:val="000000"/>
          <w:shd w:val="clear" w:color="auto" w:fill="FFFFFF"/>
        </w:rPr>
        <w:t>Guemez-Gamboa</w:t>
      </w:r>
      <w:proofErr w:type="spellEnd"/>
      <w:r>
        <w:rPr>
          <w:rFonts w:ascii="Arial" w:hAnsi="Arial" w:cs="Arial"/>
          <w:color w:val="000000"/>
          <w:shd w:val="clear" w:color="auto" w:fill="FFFFFF"/>
        </w:rPr>
        <w:t>, A. (2019). ‘Genetic Causes and Modifiers of Autism Spectrum Disorder’. </w:t>
      </w:r>
      <w:r>
        <w:rPr>
          <w:rFonts w:ascii="Arial" w:hAnsi="Arial" w:cs="Arial"/>
          <w:i/>
          <w:iCs/>
          <w:color w:val="000000"/>
          <w:shd w:val="clear" w:color="auto" w:fill="FFFFFF"/>
        </w:rPr>
        <w:t>Frontiers in Cellular Neuroscience</w:t>
      </w:r>
      <w:r>
        <w:rPr>
          <w:rFonts w:ascii="Arial" w:hAnsi="Arial" w:cs="Arial"/>
          <w:color w:val="000000"/>
          <w:shd w:val="clear" w:color="auto" w:fill="FFFFFF"/>
        </w:rPr>
        <w:t>, 13.</w:t>
      </w:r>
    </w:p>
    <w:p w14:paraId="14691C2C" w14:textId="77777777" w:rsidR="00313143" w:rsidRDefault="00313143"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Stavropoulos, K.,</w:t>
      </w:r>
      <w:r w:rsidR="00370D1B">
        <w:rPr>
          <w:rFonts w:ascii="Arial" w:hAnsi="Arial" w:cs="Arial"/>
          <w:color w:val="000000"/>
          <w:shd w:val="clear" w:color="auto" w:fill="FFFFFF"/>
        </w:rPr>
        <w:t xml:space="preserve"> </w:t>
      </w:r>
      <w:proofErr w:type="spellStart"/>
      <w:r w:rsidR="00370D1B">
        <w:rPr>
          <w:rFonts w:ascii="Arial" w:hAnsi="Arial" w:cs="Arial"/>
          <w:color w:val="000000"/>
          <w:shd w:val="clear" w:color="auto" w:fill="FFFFFF"/>
        </w:rPr>
        <w:t>Bolourian</w:t>
      </w:r>
      <w:proofErr w:type="spellEnd"/>
      <w:r w:rsidR="00370D1B">
        <w:rPr>
          <w:rFonts w:ascii="Arial" w:hAnsi="Arial" w:cs="Arial"/>
          <w:color w:val="000000"/>
          <w:shd w:val="clear" w:color="auto" w:fill="FFFFFF"/>
        </w:rPr>
        <w:t xml:space="preserve">, Y. and </w:t>
      </w:r>
      <w:proofErr w:type="spellStart"/>
      <w:r w:rsidR="00370D1B">
        <w:rPr>
          <w:rFonts w:ascii="Arial" w:hAnsi="Arial" w:cs="Arial"/>
          <w:color w:val="000000"/>
          <w:shd w:val="clear" w:color="auto" w:fill="FFFFFF"/>
        </w:rPr>
        <w:t>Blacher</w:t>
      </w:r>
      <w:proofErr w:type="spellEnd"/>
      <w:r w:rsidR="00370D1B">
        <w:rPr>
          <w:rFonts w:ascii="Arial" w:hAnsi="Arial" w:cs="Arial"/>
          <w:color w:val="000000"/>
          <w:shd w:val="clear" w:color="auto" w:fill="FFFFFF"/>
        </w:rPr>
        <w:t>, J. (</w:t>
      </w:r>
      <w:r>
        <w:rPr>
          <w:rFonts w:ascii="Arial" w:hAnsi="Arial" w:cs="Arial"/>
          <w:color w:val="000000"/>
          <w:shd w:val="clear" w:color="auto" w:fill="FFFFFF"/>
        </w:rPr>
        <w:t>2018</w:t>
      </w:r>
      <w:r w:rsidR="00370D1B">
        <w:rPr>
          <w:rFonts w:ascii="Arial" w:hAnsi="Arial" w:cs="Arial"/>
          <w:color w:val="000000"/>
          <w:shd w:val="clear" w:color="auto" w:fill="FFFFFF"/>
        </w:rPr>
        <w:t>)</w:t>
      </w:r>
      <w:r>
        <w:rPr>
          <w:rFonts w:ascii="Arial" w:hAnsi="Arial" w:cs="Arial"/>
          <w:color w:val="000000"/>
          <w:shd w:val="clear" w:color="auto" w:fill="FFFFFF"/>
        </w:rPr>
        <w:t xml:space="preserve">. </w:t>
      </w:r>
      <w:r w:rsidR="00370D1B">
        <w:rPr>
          <w:rFonts w:ascii="Arial" w:hAnsi="Arial" w:cs="Arial"/>
          <w:color w:val="000000"/>
          <w:shd w:val="clear" w:color="auto" w:fill="FFFFFF"/>
        </w:rPr>
        <w:t>‘</w:t>
      </w:r>
      <w:r>
        <w:rPr>
          <w:rFonts w:ascii="Arial" w:hAnsi="Arial" w:cs="Arial"/>
          <w:color w:val="000000"/>
          <w:shd w:val="clear" w:color="auto" w:fill="FFFFFF"/>
        </w:rPr>
        <w:t>Differential Diagnosis of Autism Spectrum Disorder and Post Traumatic Stress Disorder: Two Clinical Cases</w:t>
      </w:r>
      <w:r w:rsidR="00370D1B">
        <w:rPr>
          <w:rFonts w:ascii="Arial" w:hAnsi="Arial" w:cs="Arial"/>
          <w:color w:val="000000"/>
          <w:shd w:val="clear" w:color="auto" w:fill="FFFFFF"/>
        </w:rPr>
        <w:t>’</w:t>
      </w:r>
      <w:r>
        <w:rPr>
          <w:rFonts w:ascii="Arial" w:hAnsi="Arial" w:cs="Arial"/>
          <w:color w:val="000000"/>
          <w:shd w:val="clear" w:color="auto" w:fill="FFFFFF"/>
        </w:rPr>
        <w:t>. </w:t>
      </w:r>
      <w:r>
        <w:rPr>
          <w:rFonts w:ascii="Arial" w:hAnsi="Arial" w:cs="Arial"/>
          <w:i/>
          <w:iCs/>
          <w:color w:val="000000"/>
          <w:shd w:val="clear" w:color="auto" w:fill="FFFFFF"/>
        </w:rPr>
        <w:t>Journal of Clinical Medicine</w:t>
      </w:r>
      <w:r>
        <w:rPr>
          <w:rFonts w:ascii="Arial" w:hAnsi="Arial" w:cs="Arial"/>
          <w:color w:val="000000"/>
          <w:shd w:val="clear" w:color="auto" w:fill="FFFFFF"/>
        </w:rPr>
        <w:t>, 7(4), p.71.</w:t>
      </w:r>
    </w:p>
    <w:p w14:paraId="1F6A8C71" w14:textId="18BB0D19" w:rsidR="003F5784" w:rsidRPr="003F5784" w:rsidRDefault="003F5784" w:rsidP="0059438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van </w:t>
      </w:r>
      <w:proofErr w:type="spellStart"/>
      <w:r>
        <w:rPr>
          <w:rFonts w:ascii="Arial" w:hAnsi="Arial" w:cs="Arial"/>
          <w:color w:val="000000"/>
          <w:shd w:val="clear" w:color="auto" w:fill="FFFFFF"/>
        </w:rPr>
        <w:t>Steensel</w:t>
      </w:r>
      <w:proofErr w:type="spellEnd"/>
      <w:r>
        <w:rPr>
          <w:rFonts w:ascii="Arial" w:hAnsi="Arial" w:cs="Arial"/>
          <w:color w:val="000000"/>
          <w:shd w:val="clear" w:color="auto" w:fill="FFFFFF"/>
        </w:rPr>
        <w:t xml:space="preserve">, F. and </w:t>
      </w:r>
      <w:proofErr w:type="spellStart"/>
      <w:r>
        <w:rPr>
          <w:rFonts w:ascii="Arial" w:hAnsi="Arial" w:cs="Arial"/>
          <w:color w:val="000000"/>
          <w:shd w:val="clear" w:color="auto" w:fill="FFFFFF"/>
        </w:rPr>
        <w:t>Bögels</w:t>
      </w:r>
      <w:proofErr w:type="spellEnd"/>
      <w:r>
        <w:rPr>
          <w:rFonts w:ascii="Arial" w:hAnsi="Arial" w:cs="Arial"/>
          <w:color w:val="000000"/>
          <w:shd w:val="clear" w:color="auto" w:fill="FFFFFF"/>
        </w:rPr>
        <w:t>, S.</w:t>
      </w:r>
      <w:r w:rsidRPr="003F5784">
        <w:rPr>
          <w:rFonts w:ascii="Arial" w:hAnsi="Arial" w:cs="Arial"/>
          <w:color w:val="000000"/>
          <w:shd w:val="clear" w:color="auto" w:fill="FFFFFF"/>
        </w:rPr>
        <w:t xml:space="preserve"> </w:t>
      </w:r>
      <w:r>
        <w:rPr>
          <w:rFonts w:ascii="Arial" w:hAnsi="Arial" w:cs="Arial"/>
          <w:color w:val="000000"/>
          <w:shd w:val="clear" w:color="auto" w:fill="FFFFFF"/>
        </w:rPr>
        <w:t>(</w:t>
      </w:r>
      <w:r w:rsidRPr="003F5784">
        <w:rPr>
          <w:rFonts w:ascii="Arial" w:hAnsi="Arial" w:cs="Arial"/>
          <w:color w:val="000000"/>
          <w:shd w:val="clear" w:color="auto" w:fill="FFFFFF"/>
        </w:rPr>
        <w:t>2015</w:t>
      </w:r>
      <w:r>
        <w:rPr>
          <w:rFonts w:ascii="Arial" w:hAnsi="Arial" w:cs="Arial"/>
          <w:color w:val="000000"/>
          <w:shd w:val="clear" w:color="auto" w:fill="FFFFFF"/>
        </w:rPr>
        <w:t>)</w:t>
      </w:r>
      <w:r w:rsidRPr="003F5784">
        <w:rPr>
          <w:rFonts w:ascii="Arial" w:hAnsi="Arial" w:cs="Arial"/>
          <w:color w:val="000000"/>
          <w:shd w:val="clear" w:color="auto" w:fill="FFFFFF"/>
        </w:rPr>
        <w:t xml:space="preserve">. </w:t>
      </w:r>
      <w:r>
        <w:rPr>
          <w:rFonts w:ascii="Arial" w:hAnsi="Arial" w:cs="Arial"/>
          <w:color w:val="000000"/>
          <w:shd w:val="clear" w:color="auto" w:fill="FFFFFF"/>
        </w:rPr>
        <w:t>‘</w:t>
      </w:r>
      <w:proofErr w:type="spellStart"/>
      <w:r w:rsidRPr="003F5784">
        <w:rPr>
          <w:rFonts w:ascii="Arial" w:hAnsi="Arial" w:cs="Arial"/>
          <w:color w:val="000000"/>
          <w:shd w:val="clear" w:color="auto" w:fill="FFFFFF"/>
        </w:rPr>
        <w:t>Cbt</w:t>
      </w:r>
      <w:proofErr w:type="spellEnd"/>
      <w:r w:rsidRPr="003F5784">
        <w:rPr>
          <w:rFonts w:ascii="Arial" w:hAnsi="Arial" w:cs="Arial"/>
          <w:color w:val="000000"/>
          <w:shd w:val="clear" w:color="auto" w:fill="FFFFFF"/>
        </w:rPr>
        <w:t xml:space="preserve"> for anxiety disorders in children with and without autism spectrum </w:t>
      </w:r>
      <w:r w:rsidR="00103AA5" w:rsidRPr="003F5784">
        <w:rPr>
          <w:rFonts w:ascii="Arial" w:hAnsi="Arial" w:cs="Arial"/>
          <w:color w:val="000000"/>
          <w:shd w:val="clear" w:color="auto" w:fill="FFFFFF"/>
        </w:rPr>
        <w:t>disorders</w:t>
      </w:r>
      <w:r w:rsidRPr="003F5784">
        <w:rPr>
          <w:rFonts w:ascii="Arial" w:hAnsi="Arial" w:cs="Arial"/>
          <w:color w:val="000000"/>
          <w:shd w:val="clear" w:color="auto" w:fill="FFFFFF"/>
        </w:rPr>
        <w:t>. </w:t>
      </w:r>
      <w:r w:rsidRPr="003F5784">
        <w:rPr>
          <w:rFonts w:ascii="Arial" w:hAnsi="Arial" w:cs="Arial"/>
          <w:i/>
          <w:iCs/>
          <w:color w:val="000000"/>
          <w:shd w:val="clear" w:color="auto" w:fill="FFFFFF"/>
        </w:rPr>
        <w:t>Journal of Consulting and Clinical Psychology</w:t>
      </w:r>
      <w:r w:rsidRPr="003F5784">
        <w:rPr>
          <w:rFonts w:ascii="Arial" w:hAnsi="Arial" w:cs="Arial"/>
          <w:color w:val="000000"/>
          <w:shd w:val="clear" w:color="auto" w:fill="FFFFFF"/>
        </w:rPr>
        <w:t>, 83(3), pp.512-523.</w:t>
      </w:r>
    </w:p>
    <w:sectPr w:rsidR="003F5784" w:rsidRPr="003F5784" w:rsidSect="00A5101F">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50D05" w14:textId="77777777" w:rsidR="007B5770" w:rsidRDefault="007B5770" w:rsidP="00F362EA">
      <w:pPr>
        <w:spacing w:after="0" w:line="240" w:lineRule="auto"/>
      </w:pPr>
      <w:r>
        <w:separator/>
      </w:r>
    </w:p>
  </w:endnote>
  <w:endnote w:type="continuationSeparator" w:id="0">
    <w:p w14:paraId="2FA37CF4" w14:textId="77777777" w:rsidR="007B5770" w:rsidRDefault="007B5770" w:rsidP="00F36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2242"/>
      <w:docPartObj>
        <w:docPartGallery w:val="Page Numbers (Bottom of Page)"/>
        <w:docPartUnique/>
      </w:docPartObj>
    </w:sdtPr>
    <w:sdtEndPr/>
    <w:sdtContent>
      <w:p w14:paraId="634BA82B" w14:textId="77777777" w:rsidR="00F362EA" w:rsidRDefault="00AA238F">
        <w:pPr>
          <w:pStyle w:val="Footer"/>
          <w:jc w:val="right"/>
        </w:pPr>
        <w:r>
          <w:fldChar w:fldCharType="begin"/>
        </w:r>
        <w:r>
          <w:instrText xml:space="preserve"> PAGE   \* MERGEFORMAT </w:instrText>
        </w:r>
        <w:r>
          <w:fldChar w:fldCharType="separate"/>
        </w:r>
        <w:r w:rsidR="008A610D">
          <w:rPr>
            <w:noProof/>
          </w:rPr>
          <w:t>3</w:t>
        </w:r>
        <w:r>
          <w:rPr>
            <w:noProof/>
          </w:rPr>
          <w:fldChar w:fldCharType="end"/>
        </w:r>
      </w:p>
    </w:sdtContent>
  </w:sdt>
  <w:p w14:paraId="687F7720" w14:textId="77777777" w:rsidR="00F362EA" w:rsidRDefault="00F36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FE701" w14:textId="77777777" w:rsidR="007B5770" w:rsidRDefault="007B5770" w:rsidP="00F362EA">
      <w:pPr>
        <w:spacing w:after="0" w:line="240" w:lineRule="auto"/>
      </w:pPr>
      <w:r>
        <w:separator/>
      </w:r>
    </w:p>
  </w:footnote>
  <w:footnote w:type="continuationSeparator" w:id="0">
    <w:p w14:paraId="1ACC157D" w14:textId="77777777" w:rsidR="007B5770" w:rsidRDefault="007B5770" w:rsidP="00F36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940AA"/>
    <w:multiLevelType w:val="hybridMultilevel"/>
    <w:tmpl w:val="3E104FEE"/>
    <w:lvl w:ilvl="0" w:tplc="D5F83E5C">
      <w:start w:val="1"/>
      <w:numFmt w:val="lowerLetter"/>
      <w:lvlText w:val="%1)"/>
      <w:lvlJc w:val="left"/>
      <w:pPr>
        <w:ind w:left="720" w:hanging="360"/>
      </w:pPr>
      <w:rPr>
        <w:rFonts w:ascii="Arial"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45B8E"/>
    <w:multiLevelType w:val="multilevel"/>
    <w:tmpl w:val="78C22FD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D23620"/>
    <w:multiLevelType w:val="hybridMultilevel"/>
    <w:tmpl w:val="64EAC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8C1925"/>
    <w:multiLevelType w:val="hybridMultilevel"/>
    <w:tmpl w:val="A336F88C"/>
    <w:lvl w:ilvl="0" w:tplc="DD9E727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45BBF"/>
    <w:multiLevelType w:val="hybridMultilevel"/>
    <w:tmpl w:val="D4F8AE8E"/>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975BF6"/>
    <w:multiLevelType w:val="multilevel"/>
    <w:tmpl w:val="60921C2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E344FE"/>
    <w:multiLevelType w:val="hybridMultilevel"/>
    <w:tmpl w:val="105CE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057703"/>
    <w:multiLevelType w:val="hybridMultilevel"/>
    <w:tmpl w:val="040C89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EA53AD"/>
    <w:multiLevelType w:val="hybridMultilevel"/>
    <w:tmpl w:val="51940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261407"/>
    <w:multiLevelType w:val="hybridMultilevel"/>
    <w:tmpl w:val="2FB6CE6E"/>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0" w15:restartNumberingAfterBreak="0">
    <w:nsid w:val="64916905"/>
    <w:multiLevelType w:val="hybridMultilevel"/>
    <w:tmpl w:val="DAB025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3B03F2"/>
    <w:multiLevelType w:val="hybridMultilevel"/>
    <w:tmpl w:val="83B8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445D39"/>
    <w:multiLevelType w:val="hybridMultilevel"/>
    <w:tmpl w:val="42A8A24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5269479">
    <w:abstractNumId w:val="7"/>
  </w:num>
  <w:num w:numId="2" w16cid:durableId="830802792">
    <w:abstractNumId w:val="11"/>
  </w:num>
  <w:num w:numId="3" w16cid:durableId="1499888183">
    <w:abstractNumId w:val="8"/>
  </w:num>
  <w:num w:numId="4" w16cid:durableId="561521128">
    <w:abstractNumId w:val="2"/>
  </w:num>
  <w:num w:numId="5" w16cid:durableId="196086089">
    <w:abstractNumId w:val="6"/>
  </w:num>
  <w:num w:numId="6" w16cid:durableId="1806895025">
    <w:abstractNumId w:val="3"/>
  </w:num>
  <w:num w:numId="7" w16cid:durableId="71633796">
    <w:abstractNumId w:val="10"/>
  </w:num>
  <w:num w:numId="8" w16cid:durableId="575241425">
    <w:abstractNumId w:val="1"/>
  </w:num>
  <w:num w:numId="9" w16cid:durableId="204634600">
    <w:abstractNumId w:val="4"/>
  </w:num>
  <w:num w:numId="10" w16cid:durableId="711812172">
    <w:abstractNumId w:val="5"/>
  </w:num>
  <w:num w:numId="11" w16cid:durableId="214003790">
    <w:abstractNumId w:val="12"/>
  </w:num>
  <w:num w:numId="12" w16cid:durableId="1680505139">
    <w:abstractNumId w:val="9"/>
  </w:num>
  <w:num w:numId="13" w16cid:durableId="294527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01F"/>
    <w:rsid w:val="00005256"/>
    <w:rsid w:val="00010E05"/>
    <w:rsid w:val="00037163"/>
    <w:rsid w:val="000408CF"/>
    <w:rsid w:val="00040B14"/>
    <w:rsid w:val="000424ED"/>
    <w:rsid w:val="00056482"/>
    <w:rsid w:val="000667E8"/>
    <w:rsid w:val="000739EF"/>
    <w:rsid w:val="0007442C"/>
    <w:rsid w:val="00077F95"/>
    <w:rsid w:val="000841D7"/>
    <w:rsid w:val="000A0243"/>
    <w:rsid w:val="000B6057"/>
    <w:rsid w:val="000C1520"/>
    <w:rsid w:val="000C2618"/>
    <w:rsid w:val="000D28C3"/>
    <w:rsid w:val="000E487E"/>
    <w:rsid w:val="000E621F"/>
    <w:rsid w:val="000F29F0"/>
    <w:rsid w:val="000F6F92"/>
    <w:rsid w:val="000F7737"/>
    <w:rsid w:val="00103AA5"/>
    <w:rsid w:val="00105D66"/>
    <w:rsid w:val="00112F27"/>
    <w:rsid w:val="00115BB0"/>
    <w:rsid w:val="00125503"/>
    <w:rsid w:val="00136088"/>
    <w:rsid w:val="0014073F"/>
    <w:rsid w:val="00140B22"/>
    <w:rsid w:val="001410E5"/>
    <w:rsid w:val="00153156"/>
    <w:rsid w:val="00154C21"/>
    <w:rsid w:val="001555D7"/>
    <w:rsid w:val="00157935"/>
    <w:rsid w:val="00157B80"/>
    <w:rsid w:val="00162424"/>
    <w:rsid w:val="00165443"/>
    <w:rsid w:val="001659BB"/>
    <w:rsid w:val="0016677D"/>
    <w:rsid w:val="001823B4"/>
    <w:rsid w:val="001864F2"/>
    <w:rsid w:val="001878C3"/>
    <w:rsid w:val="001904E0"/>
    <w:rsid w:val="00191389"/>
    <w:rsid w:val="00191F28"/>
    <w:rsid w:val="001969A8"/>
    <w:rsid w:val="001A43B7"/>
    <w:rsid w:val="001A4889"/>
    <w:rsid w:val="001B19F7"/>
    <w:rsid w:val="001B4BCA"/>
    <w:rsid w:val="001D47F7"/>
    <w:rsid w:val="001E0B03"/>
    <w:rsid w:val="001E49C6"/>
    <w:rsid w:val="001E4D80"/>
    <w:rsid w:val="001E6731"/>
    <w:rsid w:val="001F3E3E"/>
    <w:rsid w:val="001F6E72"/>
    <w:rsid w:val="00205794"/>
    <w:rsid w:val="00215B5D"/>
    <w:rsid w:val="0022480D"/>
    <w:rsid w:val="0022600F"/>
    <w:rsid w:val="0023110E"/>
    <w:rsid w:val="00237B26"/>
    <w:rsid w:val="00252BC2"/>
    <w:rsid w:val="002540C9"/>
    <w:rsid w:val="00272DBB"/>
    <w:rsid w:val="002743C7"/>
    <w:rsid w:val="002803BF"/>
    <w:rsid w:val="00292EEC"/>
    <w:rsid w:val="00293F82"/>
    <w:rsid w:val="00296674"/>
    <w:rsid w:val="0029667B"/>
    <w:rsid w:val="0029675B"/>
    <w:rsid w:val="002A1F42"/>
    <w:rsid w:val="002A5E68"/>
    <w:rsid w:val="002B0111"/>
    <w:rsid w:val="002B77CD"/>
    <w:rsid w:val="002C3E80"/>
    <w:rsid w:val="002D2467"/>
    <w:rsid w:val="002D4F24"/>
    <w:rsid w:val="002D4F91"/>
    <w:rsid w:val="002D5919"/>
    <w:rsid w:val="002E4CBA"/>
    <w:rsid w:val="002E63A8"/>
    <w:rsid w:val="002E720A"/>
    <w:rsid w:val="002F17B2"/>
    <w:rsid w:val="002F4C8B"/>
    <w:rsid w:val="002F754D"/>
    <w:rsid w:val="0031219B"/>
    <w:rsid w:val="0031284D"/>
    <w:rsid w:val="00313143"/>
    <w:rsid w:val="00317129"/>
    <w:rsid w:val="00317BAD"/>
    <w:rsid w:val="003200F2"/>
    <w:rsid w:val="00322D82"/>
    <w:rsid w:val="00326D68"/>
    <w:rsid w:val="00333572"/>
    <w:rsid w:val="00341A6D"/>
    <w:rsid w:val="00360094"/>
    <w:rsid w:val="00370D1B"/>
    <w:rsid w:val="00371882"/>
    <w:rsid w:val="00376A7B"/>
    <w:rsid w:val="00380845"/>
    <w:rsid w:val="003A16E3"/>
    <w:rsid w:val="003A6DB8"/>
    <w:rsid w:val="003C1641"/>
    <w:rsid w:val="003C312D"/>
    <w:rsid w:val="003C4679"/>
    <w:rsid w:val="003C5D87"/>
    <w:rsid w:val="003D4B50"/>
    <w:rsid w:val="003D6B3F"/>
    <w:rsid w:val="003E5382"/>
    <w:rsid w:val="003E7A7E"/>
    <w:rsid w:val="003F0CB7"/>
    <w:rsid w:val="003F4BC5"/>
    <w:rsid w:val="003F5784"/>
    <w:rsid w:val="00402507"/>
    <w:rsid w:val="00407A22"/>
    <w:rsid w:val="0041048E"/>
    <w:rsid w:val="00420C5E"/>
    <w:rsid w:val="0042611C"/>
    <w:rsid w:val="00427323"/>
    <w:rsid w:val="00431988"/>
    <w:rsid w:val="004330E6"/>
    <w:rsid w:val="00447877"/>
    <w:rsid w:val="00457205"/>
    <w:rsid w:val="00460918"/>
    <w:rsid w:val="0046189C"/>
    <w:rsid w:val="004640E7"/>
    <w:rsid w:val="004642E6"/>
    <w:rsid w:val="004643A5"/>
    <w:rsid w:val="004708C9"/>
    <w:rsid w:val="0049018D"/>
    <w:rsid w:val="004B3DA5"/>
    <w:rsid w:val="004C071A"/>
    <w:rsid w:val="004C31E1"/>
    <w:rsid w:val="004C523A"/>
    <w:rsid w:val="004C6134"/>
    <w:rsid w:val="004D003B"/>
    <w:rsid w:val="004D6218"/>
    <w:rsid w:val="004D7879"/>
    <w:rsid w:val="004D7F69"/>
    <w:rsid w:val="004E3908"/>
    <w:rsid w:val="004E4291"/>
    <w:rsid w:val="004E4FEC"/>
    <w:rsid w:val="004E5773"/>
    <w:rsid w:val="004F0323"/>
    <w:rsid w:val="004F23CF"/>
    <w:rsid w:val="00500224"/>
    <w:rsid w:val="0052082B"/>
    <w:rsid w:val="0053283F"/>
    <w:rsid w:val="00533E52"/>
    <w:rsid w:val="00544576"/>
    <w:rsid w:val="0054520D"/>
    <w:rsid w:val="005476C1"/>
    <w:rsid w:val="005502D9"/>
    <w:rsid w:val="0055538D"/>
    <w:rsid w:val="005558F3"/>
    <w:rsid w:val="005632AC"/>
    <w:rsid w:val="00594384"/>
    <w:rsid w:val="00595B93"/>
    <w:rsid w:val="005A2A4E"/>
    <w:rsid w:val="005B150F"/>
    <w:rsid w:val="005B59AA"/>
    <w:rsid w:val="005C183E"/>
    <w:rsid w:val="005C1F81"/>
    <w:rsid w:val="005C5E69"/>
    <w:rsid w:val="005D65A2"/>
    <w:rsid w:val="005E2043"/>
    <w:rsid w:val="005E323B"/>
    <w:rsid w:val="005F070A"/>
    <w:rsid w:val="005F39A5"/>
    <w:rsid w:val="005F5F20"/>
    <w:rsid w:val="006024FF"/>
    <w:rsid w:val="00617C32"/>
    <w:rsid w:val="006256AF"/>
    <w:rsid w:val="00642F8C"/>
    <w:rsid w:val="00643484"/>
    <w:rsid w:val="00651097"/>
    <w:rsid w:val="00656FE5"/>
    <w:rsid w:val="00673578"/>
    <w:rsid w:val="00675CB3"/>
    <w:rsid w:val="006943C1"/>
    <w:rsid w:val="006A00B2"/>
    <w:rsid w:val="006A4EF1"/>
    <w:rsid w:val="006B6B1D"/>
    <w:rsid w:val="006D4297"/>
    <w:rsid w:val="006F4B62"/>
    <w:rsid w:val="0070225C"/>
    <w:rsid w:val="00705C09"/>
    <w:rsid w:val="00706F4F"/>
    <w:rsid w:val="007166DD"/>
    <w:rsid w:val="0072749E"/>
    <w:rsid w:val="00733AD1"/>
    <w:rsid w:val="00736A6B"/>
    <w:rsid w:val="0074115F"/>
    <w:rsid w:val="0074119D"/>
    <w:rsid w:val="0074721B"/>
    <w:rsid w:val="007522CE"/>
    <w:rsid w:val="00772286"/>
    <w:rsid w:val="00777CD3"/>
    <w:rsid w:val="007807F6"/>
    <w:rsid w:val="007A026F"/>
    <w:rsid w:val="007A4A76"/>
    <w:rsid w:val="007B3762"/>
    <w:rsid w:val="007B5770"/>
    <w:rsid w:val="007D3AFD"/>
    <w:rsid w:val="007E4CB1"/>
    <w:rsid w:val="007E7DC8"/>
    <w:rsid w:val="00802C22"/>
    <w:rsid w:val="00802D0F"/>
    <w:rsid w:val="008060DA"/>
    <w:rsid w:val="00816EBC"/>
    <w:rsid w:val="00820A9B"/>
    <w:rsid w:val="00821149"/>
    <w:rsid w:val="008344A0"/>
    <w:rsid w:val="00846179"/>
    <w:rsid w:val="0084781A"/>
    <w:rsid w:val="00861371"/>
    <w:rsid w:val="008621C8"/>
    <w:rsid w:val="00863FB6"/>
    <w:rsid w:val="00873427"/>
    <w:rsid w:val="008740C1"/>
    <w:rsid w:val="008778E1"/>
    <w:rsid w:val="008814BA"/>
    <w:rsid w:val="00882C00"/>
    <w:rsid w:val="00891530"/>
    <w:rsid w:val="008938FE"/>
    <w:rsid w:val="00895D54"/>
    <w:rsid w:val="008A127E"/>
    <w:rsid w:val="008A610D"/>
    <w:rsid w:val="008B4EA8"/>
    <w:rsid w:val="008C3026"/>
    <w:rsid w:val="008E1A3D"/>
    <w:rsid w:val="008E1FE1"/>
    <w:rsid w:val="008F00F8"/>
    <w:rsid w:val="008F0A9D"/>
    <w:rsid w:val="008F3764"/>
    <w:rsid w:val="008F48A8"/>
    <w:rsid w:val="008F6654"/>
    <w:rsid w:val="00900B65"/>
    <w:rsid w:val="00904A79"/>
    <w:rsid w:val="00913BA7"/>
    <w:rsid w:val="009155C7"/>
    <w:rsid w:val="00921081"/>
    <w:rsid w:val="00932D94"/>
    <w:rsid w:val="009343C2"/>
    <w:rsid w:val="00943900"/>
    <w:rsid w:val="009439DD"/>
    <w:rsid w:val="00946B0F"/>
    <w:rsid w:val="009511DC"/>
    <w:rsid w:val="0095144A"/>
    <w:rsid w:val="0095230D"/>
    <w:rsid w:val="009627D8"/>
    <w:rsid w:val="009666B7"/>
    <w:rsid w:val="00966CC7"/>
    <w:rsid w:val="009730EE"/>
    <w:rsid w:val="00977226"/>
    <w:rsid w:val="0097747C"/>
    <w:rsid w:val="009C3856"/>
    <w:rsid w:val="009D062E"/>
    <w:rsid w:val="009D706C"/>
    <w:rsid w:val="009E7202"/>
    <w:rsid w:val="009F525A"/>
    <w:rsid w:val="00A0344B"/>
    <w:rsid w:val="00A049F6"/>
    <w:rsid w:val="00A06352"/>
    <w:rsid w:val="00A11BA7"/>
    <w:rsid w:val="00A17113"/>
    <w:rsid w:val="00A21058"/>
    <w:rsid w:val="00A222C6"/>
    <w:rsid w:val="00A25F03"/>
    <w:rsid w:val="00A273CC"/>
    <w:rsid w:val="00A27F1E"/>
    <w:rsid w:val="00A32B77"/>
    <w:rsid w:val="00A43CB3"/>
    <w:rsid w:val="00A5101F"/>
    <w:rsid w:val="00A6180E"/>
    <w:rsid w:val="00A64C15"/>
    <w:rsid w:val="00A826B3"/>
    <w:rsid w:val="00A83947"/>
    <w:rsid w:val="00A83962"/>
    <w:rsid w:val="00A925F4"/>
    <w:rsid w:val="00A93A0A"/>
    <w:rsid w:val="00A96AF5"/>
    <w:rsid w:val="00AA238F"/>
    <w:rsid w:val="00AB0839"/>
    <w:rsid w:val="00AB5297"/>
    <w:rsid w:val="00AC5FB5"/>
    <w:rsid w:val="00AD54AF"/>
    <w:rsid w:val="00AD78E6"/>
    <w:rsid w:val="00AE2D4D"/>
    <w:rsid w:val="00AF15F7"/>
    <w:rsid w:val="00B028EC"/>
    <w:rsid w:val="00B0587E"/>
    <w:rsid w:val="00B1419D"/>
    <w:rsid w:val="00B2160E"/>
    <w:rsid w:val="00B43EFE"/>
    <w:rsid w:val="00B6199D"/>
    <w:rsid w:val="00B625C2"/>
    <w:rsid w:val="00B73611"/>
    <w:rsid w:val="00B83C30"/>
    <w:rsid w:val="00B9794E"/>
    <w:rsid w:val="00BC6CB0"/>
    <w:rsid w:val="00BD477B"/>
    <w:rsid w:val="00BD5699"/>
    <w:rsid w:val="00BD7336"/>
    <w:rsid w:val="00BE760A"/>
    <w:rsid w:val="00BF718D"/>
    <w:rsid w:val="00C00DEF"/>
    <w:rsid w:val="00C05B54"/>
    <w:rsid w:val="00C11C5C"/>
    <w:rsid w:val="00C355A1"/>
    <w:rsid w:val="00C4401E"/>
    <w:rsid w:val="00C46BB6"/>
    <w:rsid w:val="00C50C4C"/>
    <w:rsid w:val="00C6509B"/>
    <w:rsid w:val="00C67C43"/>
    <w:rsid w:val="00C77F2B"/>
    <w:rsid w:val="00C9120B"/>
    <w:rsid w:val="00C97F45"/>
    <w:rsid w:val="00CA0EE4"/>
    <w:rsid w:val="00CA16B6"/>
    <w:rsid w:val="00CA2F06"/>
    <w:rsid w:val="00CB2CBB"/>
    <w:rsid w:val="00CB4F20"/>
    <w:rsid w:val="00CD187C"/>
    <w:rsid w:val="00CD206A"/>
    <w:rsid w:val="00CD6BA3"/>
    <w:rsid w:val="00CE5D3F"/>
    <w:rsid w:val="00CE7297"/>
    <w:rsid w:val="00CF78A0"/>
    <w:rsid w:val="00D010FC"/>
    <w:rsid w:val="00D067F2"/>
    <w:rsid w:val="00D111A1"/>
    <w:rsid w:val="00D15685"/>
    <w:rsid w:val="00D15903"/>
    <w:rsid w:val="00D20DDE"/>
    <w:rsid w:val="00D22F59"/>
    <w:rsid w:val="00D24851"/>
    <w:rsid w:val="00D24C1C"/>
    <w:rsid w:val="00D54E8A"/>
    <w:rsid w:val="00D62734"/>
    <w:rsid w:val="00D63FF0"/>
    <w:rsid w:val="00D7026D"/>
    <w:rsid w:val="00D722CF"/>
    <w:rsid w:val="00D9422D"/>
    <w:rsid w:val="00DA118A"/>
    <w:rsid w:val="00DA259F"/>
    <w:rsid w:val="00DA69D0"/>
    <w:rsid w:val="00DC69DF"/>
    <w:rsid w:val="00DC6BDA"/>
    <w:rsid w:val="00DD7FFA"/>
    <w:rsid w:val="00DE1F7A"/>
    <w:rsid w:val="00DE2F21"/>
    <w:rsid w:val="00DE4770"/>
    <w:rsid w:val="00DF595E"/>
    <w:rsid w:val="00E0083D"/>
    <w:rsid w:val="00E00854"/>
    <w:rsid w:val="00E00ABB"/>
    <w:rsid w:val="00E01989"/>
    <w:rsid w:val="00E06E3F"/>
    <w:rsid w:val="00E149AE"/>
    <w:rsid w:val="00E27C52"/>
    <w:rsid w:val="00E31E49"/>
    <w:rsid w:val="00E3255E"/>
    <w:rsid w:val="00E471A3"/>
    <w:rsid w:val="00E53976"/>
    <w:rsid w:val="00E6028A"/>
    <w:rsid w:val="00E81072"/>
    <w:rsid w:val="00E858D1"/>
    <w:rsid w:val="00E935E2"/>
    <w:rsid w:val="00EC2210"/>
    <w:rsid w:val="00ED1553"/>
    <w:rsid w:val="00ED2F37"/>
    <w:rsid w:val="00ED3D9C"/>
    <w:rsid w:val="00EE0D9D"/>
    <w:rsid w:val="00EF2E2E"/>
    <w:rsid w:val="00F07B0B"/>
    <w:rsid w:val="00F10CDF"/>
    <w:rsid w:val="00F11DF6"/>
    <w:rsid w:val="00F124D7"/>
    <w:rsid w:val="00F20597"/>
    <w:rsid w:val="00F362EA"/>
    <w:rsid w:val="00F42E71"/>
    <w:rsid w:val="00F476F5"/>
    <w:rsid w:val="00F6368C"/>
    <w:rsid w:val="00F63FE8"/>
    <w:rsid w:val="00F7765C"/>
    <w:rsid w:val="00F81979"/>
    <w:rsid w:val="00F84F48"/>
    <w:rsid w:val="00F97280"/>
    <w:rsid w:val="00FD3C18"/>
    <w:rsid w:val="00FE0D77"/>
    <w:rsid w:val="00FF0257"/>
    <w:rsid w:val="00FF0F31"/>
    <w:rsid w:val="00FF1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3F8C"/>
  <w15:docId w15:val="{EF6CC930-2265-43C9-8EFE-458261595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101F"/>
    <w:pPr>
      <w:spacing w:after="0" w:line="240" w:lineRule="auto"/>
    </w:pPr>
    <w:rPr>
      <w:rFonts w:eastAsiaTheme="minorEastAsia"/>
    </w:rPr>
  </w:style>
  <w:style w:type="character" w:customStyle="1" w:styleId="NoSpacingChar">
    <w:name w:val="No Spacing Char"/>
    <w:basedOn w:val="DefaultParagraphFont"/>
    <w:link w:val="NoSpacing"/>
    <w:uiPriority w:val="1"/>
    <w:rsid w:val="00A5101F"/>
    <w:rPr>
      <w:rFonts w:eastAsiaTheme="minorEastAsia"/>
    </w:rPr>
  </w:style>
  <w:style w:type="paragraph" w:styleId="BalloonText">
    <w:name w:val="Balloon Text"/>
    <w:basedOn w:val="Normal"/>
    <w:link w:val="BalloonTextChar"/>
    <w:uiPriority w:val="99"/>
    <w:semiHidden/>
    <w:unhideWhenUsed/>
    <w:rsid w:val="00A510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01F"/>
    <w:rPr>
      <w:rFonts w:ascii="Tahoma" w:hAnsi="Tahoma" w:cs="Tahoma"/>
      <w:sz w:val="16"/>
      <w:szCs w:val="16"/>
    </w:rPr>
  </w:style>
  <w:style w:type="character" w:styleId="Emphasis">
    <w:name w:val="Emphasis"/>
    <w:basedOn w:val="DefaultParagraphFont"/>
    <w:uiPriority w:val="20"/>
    <w:qFormat/>
    <w:rsid w:val="00651097"/>
    <w:rPr>
      <w:i/>
      <w:iCs/>
    </w:rPr>
  </w:style>
  <w:style w:type="paragraph" w:styleId="ListParagraph">
    <w:name w:val="List Paragraph"/>
    <w:basedOn w:val="Normal"/>
    <w:uiPriority w:val="34"/>
    <w:qFormat/>
    <w:rsid w:val="00802C22"/>
    <w:pPr>
      <w:ind w:left="720"/>
      <w:contextualSpacing/>
    </w:pPr>
  </w:style>
  <w:style w:type="paragraph" w:styleId="Header">
    <w:name w:val="header"/>
    <w:basedOn w:val="Normal"/>
    <w:link w:val="HeaderChar"/>
    <w:uiPriority w:val="99"/>
    <w:semiHidden/>
    <w:unhideWhenUsed/>
    <w:rsid w:val="00F362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62EA"/>
  </w:style>
  <w:style w:type="paragraph" w:styleId="Footer">
    <w:name w:val="footer"/>
    <w:basedOn w:val="Normal"/>
    <w:link w:val="FooterChar"/>
    <w:uiPriority w:val="99"/>
    <w:unhideWhenUsed/>
    <w:rsid w:val="00F362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2EA"/>
  </w:style>
  <w:style w:type="paragraph" w:customStyle="1" w:styleId="gmail-msolistparagraph">
    <w:name w:val="gmail-msolistparagraph"/>
    <w:basedOn w:val="Normal"/>
    <w:rsid w:val="000F7737"/>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966CC7"/>
    <w:pPr>
      <w:spacing w:after="100"/>
    </w:pPr>
  </w:style>
  <w:style w:type="paragraph" w:styleId="TOC2">
    <w:name w:val="toc 2"/>
    <w:basedOn w:val="Normal"/>
    <w:next w:val="Normal"/>
    <w:autoRedefine/>
    <w:uiPriority w:val="39"/>
    <w:unhideWhenUsed/>
    <w:rsid w:val="00966CC7"/>
    <w:pPr>
      <w:spacing w:after="100"/>
      <w:ind w:left="220"/>
    </w:pPr>
  </w:style>
  <w:style w:type="character" w:styleId="Hyperlink">
    <w:name w:val="Hyperlink"/>
    <w:basedOn w:val="DefaultParagraphFont"/>
    <w:uiPriority w:val="99"/>
    <w:unhideWhenUsed/>
    <w:rsid w:val="00966C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4014">
      <w:bodyDiv w:val="1"/>
      <w:marLeft w:val="0"/>
      <w:marRight w:val="0"/>
      <w:marTop w:val="0"/>
      <w:marBottom w:val="0"/>
      <w:divBdr>
        <w:top w:val="none" w:sz="0" w:space="0" w:color="auto"/>
        <w:left w:val="none" w:sz="0" w:space="0" w:color="auto"/>
        <w:bottom w:val="none" w:sz="0" w:space="0" w:color="auto"/>
        <w:right w:val="none" w:sz="0" w:space="0" w:color="auto"/>
      </w:divBdr>
      <w:divsChild>
        <w:div w:id="27610821">
          <w:marLeft w:val="0"/>
          <w:marRight w:val="0"/>
          <w:marTop w:val="0"/>
          <w:marBottom w:val="0"/>
          <w:divBdr>
            <w:top w:val="none" w:sz="0" w:space="0" w:color="auto"/>
            <w:left w:val="none" w:sz="0" w:space="0" w:color="auto"/>
            <w:bottom w:val="none" w:sz="0" w:space="0" w:color="auto"/>
            <w:right w:val="none" w:sz="0" w:space="0" w:color="auto"/>
          </w:divBdr>
          <w:divsChild>
            <w:div w:id="213201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6381">
      <w:bodyDiv w:val="1"/>
      <w:marLeft w:val="0"/>
      <w:marRight w:val="0"/>
      <w:marTop w:val="0"/>
      <w:marBottom w:val="0"/>
      <w:divBdr>
        <w:top w:val="none" w:sz="0" w:space="0" w:color="auto"/>
        <w:left w:val="none" w:sz="0" w:space="0" w:color="auto"/>
        <w:bottom w:val="none" w:sz="0" w:space="0" w:color="auto"/>
        <w:right w:val="none" w:sz="0" w:space="0" w:color="auto"/>
      </w:divBdr>
    </w:div>
    <w:div w:id="82993923">
      <w:bodyDiv w:val="1"/>
      <w:marLeft w:val="0"/>
      <w:marRight w:val="0"/>
      <w:marTop w:val="0"/>
      <w:marBottom w:val="0"/>
      <w:divBdr>
        <w:top w:val="none" w:sz="0" w:space="0" w:color="auto"/>
        <w:left w:val="none" w:sz="0" w:space="0" w:color="auto"/>
        <w:bottom w:val="none" w:sz="0" w:space="0" w:color="auto"/>
        <w:right w:val="none" w:sz="0" w:space="0" w:color="auto"/>
      </w:divBdr>
      <w:divsChild>
        <w:div w:id="1336609980">
          <w:marLeft w:val="0"/>
          <w:marRight w:val="0"/>
          <w:marTop w:val="0"/>
          <w:marBottom w:val="0"/>
          <w:divBdr>
            <w:top w:val="none" w:sz="0" w:space="0" w:color="auto"/>
            <w:left w:val="none" w:sz="0" w:space="0" w:color="auto"/>
            <w:bottom w:val="none" w:sz="0" w:space="0" w:color="auto"/>
            <w:right w:val="none" w:sz="0" w:space="0" w:color="auto"/>
          </w:divBdr>
          <w:divsChild>
            <w:div w:id="18438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4285">
      <w:bodyDiv w:val="1"/>
      <w:marLeft w:val="0"/>
      <w:marRight w:val="0"/>
      <w:marTop w:val="0"/>
      <w:marBottom w:val="0"/>
      <w:divBdr>
        <w:top w:val="none" w:sz="0" w:space="0" w:color="auto"/>
        <w:left w:val="none" w:sz="0" w:space="0" w:color="auto"/>
        <w:bottom w:val="none" w:sz="0" w:space="0" w:color="auto"/>
        <w:right w:val="none" w:sz="0" w:space="0" w:color="auto"/>
      </w:divBdr>
    </w:div>
    <w:div w:id="296186707">
      <w:bodyDiv w:val="1"/>
      <w:marLeft w:val="0"/>
      <w:marRight w:val="0"/>
      <w:marTop w:val="0"/>
      <w:marBottom w:val="0"/>
      <w:divBdr>
        <w:top w:val="none" w:sz="0" w:space="0" w:color="auto"/>
        <w:left w:val="none" w:sz="0" w:space="0" w:color="auto"/>
        <w:bottom w:val="none" w:sz="0" w:space="0" w:color="auto"/>
        <w:right w:val="none" w:sz="0" w:space="0" w:color="auto"/>
      </w:divBdr>
    </w:div>
    <w:div w:id="319963796">
      <w:bodyDiv w:val="1"/>
      <w:marLeft w:val="0"/>
      <w:marRight w:val="0"/>
      <w:marTop w:val="0"/>
      <w:marBottom w:val="0"/>
      <w:divBdr>
        <w:top w:val="none" w:sz="0" w:space="0" w:color="auto"/>
        <w:left w:val="none" w:sz="0" w:space="0" w:color="auto"/>
        <w:bottom w:val="none" w:sz="0" w:space="0" w:color="auto"/>
        <w:right w:val="none" w:sz="0" w:space="0" w:color="auto"/>
      </w:divBdr>
    </w:div>
    <w:div w:id="677344711">
      <w:bodyDiv w:val="1"/>
      <w:marLeft w:val="0"/>
      <w:marRight w:val="0"/>
      <w:marTop w:val="0"/>
      <w:marBottom w:val="0"/>
      <w:divBdr>
        <w:top w:val="none" w:sz="0" w:space="0" w:color="auto"/>
        <w:left w:val="none" w:sz="0" w:space="0" w:color="auto"/>
        <w:bottom w:val="none" w:sz="0" w:space="0" w:color="auto"/>
        <w:right w:val="none" w:sz="0" w:space="0" w:color="auto"/>
      </w:divBdr>
      <w:divsChild>
        <w:div w:id="842161850">
          <w:marLeft w:val="0"/>
          <w:marRight w:val="0"/>
          <w:marTop w:val="0"/>
          <w:marBottom w:val="0"/>
          <w:divBdr>
            <w:top w:val="none" w:sz="0" w:space="0" w:color="auto"/>
            <w:left w:val="none" w:sz="0" w:space="0" w:color="auto"/>
            <w:bottom w:val="none" w:sz="0" w:space="0" w:color="auto"/>
            <w:right w:val="none" w:sz="0" w:space="0" w:color="auto"/>
          </w:divBdr>
          <w:divsChild>
            <w:div w:id="90152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470534">
      <w:bodyDiv w:val="1"/>
      <w:marLeft w:val="0"/>
      <w:marRight w:val="0"/>
      <w:marTop w:val="0"/>
      <w:marBottom w:val="0"/>
      <w:divBdr>
        <w:top w:val="none" w:sz="0" w:space="0" w:color="auto"/>
        <w:left w:val="none" w:sz="0" w:space="0" w:color="auto"/>
        <w:bottom w:val="none" w:sz="0" w:space="0" w:color="auto"/>
        <w:right w:val="none" w:sz="0" w:space="0" w:color="auto"/>
      </w:divBdr>
      <w:divsChild>
        <w:div w:id="52656861">
          <w:marLeft w:val="0"/>
          <w:marRight w:val="0"/>
          <w:marTop w:val="0"/>
          <w:marBottom w:val="0"/>
          <w:divBdr>
            <w:top w:val="none" w:sz="0" w:space="0" w:color="auto"/>
            <w:left w:val="none" w:sz="0" w:space="0" w:color="auto"/>
            <w:bottom w:val="none" w:sz="0" w:space="0" w:color="auto"/>
            <w:right w:val="none" w:sz="0" w:space="0" w:color="auto"/>
          </w:divBdr>
        </w:div>
      </w:divsChild>
    </w:div>
    <w:div w:id="1358241005">
      <w:bodyDiv w:val="1"/>
      <w:marLeft w:val="0"/>
      <w:marRight w:val="0"/>
      <w:marTop w:val="0"/>
      <w:marBottom w:val="0"/>
      <w:divBdr>
        <w:top w:val="none" w:sz="0" w:space="0" w:color="auto"/>
        <w:left w:val="none" w:sz="0" w:space="0" w:color="auto"/>
        <w:bottom w:val="none" w:sz="0" w:space="0" w:color="auto"/>
        <w:right w:val="none" w:sz="0" w:space="0" w:color="auto"/>
      </w:divBdr>
    </w:div>
    <w:div w:id="1418287210">
      <w:bodyDiv w:val="1"/>
      <w:marLeft w:val="0"/>
      <w:marRight w:val="0"/>
      <w:marTop w:val="0"/>
      <w:marBottom w:val="0"/>
      <w:divBdr>
        <w:top w:val="none" w:sz="0" w:space="0" w:color="auto"/>
        <w:left w:val="none" w:sz="0" w:space="0" w:color="auto"/>
        <w:bottom w:val="none" w:sz="0" w:space="0" w:color="auto"/>
        <w:right w:val="none" w:sz="0" w:space="0" w:color="auto"/>
      </w:divBdr>
      <w:divsChild>
        <w:div w:id="173425664">
          <w:marLeft w:val="0"/>
          <w:marRight w:val="0"/>
          <w:marTop w:val="0"/>
          <w:marBottom w:val="0"/>
          <w:divBdr>
            <w:top w:val="none" w:sz="0" w:space="0" w:color="auto"/>
            <w:left w:val="none" w:sz="0" w:space="0" w:color="auto"/>
            <w:bottom w:val="none" w:sz="0" w:space="0" w:color="auto"/>
            <w:right w:val="none" w:sz="0" w:space="0" w:color="auto"/>
          </w:divBdr>
          <w:divsChild>
            <w:div w:id="19254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94003">
      <w:bodyDiv w:val="1"/>
      <w:marLeft w:val="0"/>
      <w:marRight w:val="0"/>
      <w:marTop w:val="0"/>
      <w:marBottom w:val="0"/>
      <w:divBdr>
        <w:top w:val="none" w:sz="0" w:space="0" w:color="auto"/>
        <w:left w:val="none" w:sz="0" w:space="0" w:color="auto"/>
        <w:bottom w:val="none" w:sz="0" w:space="0" w:color="auto"/>
        <w:right w:val="none" w:sz="0" w:space="0" w:color="auto"/>
      </w:divBdr>
      <w:divsChild>
        <w:div w:id="59792606">
          <w:marLeft w:val="0"/>
          <w:marRight w:val="0"/>
          <w:marTop w:val="0"/>
          <w:marBottom w:val="0"/>
          <w:divBdr>
            <w:top w:val="none" w:sz="0" w:space="0" w:color="auto"/>
            <w:left w:val="none" w:sz="0" w:space="0" w:color="auto"/>
            <w:bottom w:val="none" w:sz="0" w:space="0" w:color="auto"/>
            <w:right w:val="none" w:sz="0" w:space="0" w:color="auto"/>
          </w:divBdr>
          <w:divsChild>
            <w:div w:id="8149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8077">
      <w:bodyDiv w:val="1"/>
      <w:marLeft w:val="0"/>
      <w:marRight w:val="0"/>
      <w:marTop w:val="0"/>
      <w:marBottom w:val="0"/>
      <w:divBdr>
        <w:top w:val="none" w:sz="0" w:space="0" w:color="auto"/>
        <w:left w:val="none" w:sz="0" w:space="0" w:color="auto"/>
        <w:bottom w:val="none" w:sz="0" w:space="0" w:color="auto"/>
        <w:right w:val="none" w:sz="0" w:space="0" w:color="auto"/>
      </w:divBdr>
    </w:div>
    <w:div w:id="197749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2FE69-F931-402A-A550-36F29B21F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4269</Words>
  <Characters>24335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PARVEEN AKHTAR</dc:creator>
  <cp:keywords/>
  <dc:description/>
  <cp:lastModifiedBy>Parveen Akhtar</cp:lastModifiedBy>
  <cp:revision>2</cp:revision>
  <dcterms:created xsi:type="dcterms:W3CDTF">2022-04-14T13:34:00Z</dcterms:created>
  <dcterms:modified xsi:type="dcterms:W3CDTF">2022-04-14T13:34:00Z</dcterms:modified>
</cp:coreProperties>
</file>