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46C2C" w14:textId="77777777" w:rsidR="004D1270" w:rsidRDefault="004D1270" w:rsidP="00AA1AED">
      <w:pPr>
        <w:jc w:val="left"/>
      </w:pPr>
      <w:r w:rsidRPr="004D1270">
        <w:rPr>
          <w:noProof/>
        </w:rPr>
        <w:drawing>
          <wp:inline distT="0" distB="0" distL="0" distR="0" wp14:anchorId="545AE736" wp14:editId="3E64D291">
            <wp:extent cx="5353797" cy="1533739"/>
            <wp:effectExtent l="0" t="0" r="0" b="9525"/>
            <wp:docPr id="512008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08235" name=""/>
                    <pic:cNvPicPr/>
                  </pic:nvPicPr>
                  <pic:blipFill>
                    <a:blip r:embed="rId8"/>
                    <a:stretch>
                      <a:fillRect/>
                    </a:stretch>
                  </pic:blipFill>
                  <pic:spPr>
                    <a:xfrm>
                      <a:off x="0" y="0"/>
                      <a:ext cx="5353797" cy="1533739"/>
                    </a:xfrm>
                    <a:prstGeom prst="rect">
                      <a:avLst/>
                    </a:prstGeom>
                  </pic:spPr>
                </pic:pic>
              </a:graphicData>
            </a:graphic>
          </wp:inline>
        </w:drawing>
      </w:r>
    </w:p>
    <w:p w14:paraId="7B905082" w14:textId="77777777" w:rsidR="004D1270" w:rsidRDefault="004D1270" w:rsidP="00AA1AED">
      <w:pPr>
        <w:jc w:val="left"/>
      </w:pPr>
    </w:p>
    <w:p w14:paraId="04E18B70" w14:textId="77777777" w:rsidR="004D1270" w:rsidRDefault="004D1270" w:rsidP="00AA1AED">
      <w:pPr>
        <w:jc w:val="left"/>
      </w:pPr>
    </w:p>
    <w:p w14:paraId="61CF7879" w14:textId="77777777" w:rsidR="004D1270" w:rsidRDefault="004D1270" w:rsidP="00AA1AED">
      <w:pPr>
        <w:jc w:val="left"/>
      </w:pPr>
    </w:p>
    <w:p w14:paraId="10848FC1" w14:textId="77777777" w:rsidR="004D1270" w:rsidRDefault="004D1270" w:rsidP="00AA1AED">
      <w:pPr>
        <w:jc w:val="left"/>
      </w:pPr>
    </w:p>
    <w:p w14:paraId="19D15A7F" w14:textId="77777777" w:rsidR="004D1270" w:rsidRPr="004D1270" w:rsidRDefault="004D1270" w:rsidP="00AA1AED">
      <w:pPr>
        <w:jc w:val="center"/>
        <w:rPr>
          <w:b/>
          <w:bCs/>
          <w:sz w:val="44"/>
          <w:szCs w:val="44"/>
        </w:rPr>
      </w:pPr>
      <w:r w:rsidRPr="004D1270">
        <w:rPr>
          <w:b/>
          <w:bCs/>
          <w:sz w:val="44"/>
          <w:szCs w:val="44"/>
        </w:rPr>
        <w:t>Module Title: Hotel Placement – Managing Hotel Administration</w:t>
      </w:r>
    </w:p>
    <w:p w14:paraId="14F6F310" w14:textId="77777777" w:rsidR="004D1270" w:rsidRPr="004D1270" w:rsidRDefault="004D1270" w:rsidP="00AA1AED">
      <w:pPr>
        <w:jc w:val="center"/>
        <w:rPr>
          <w:b/>
          <w:bCs/>
          <w:sz w:val="44"/>
          <w:szCs w:val="44"/>
        </w:rPr>
      </w:pPr>
      <w:r w:rsidRPr="004D1270">
        <w:rPr>
          <w:b/>
          <w:bCs/>
          <w:sz w:val="44"/>
          <w:szCs w:val="44"/>
        </w:rPr>
        <w:t>Module Code: BMIH6004</w:t>
      </w:r>
    </w:p>
    <w:p w14:paraId="3D63C8B6" w14:textId="19D7B972" w:rsidR="004D1270" w:rsidRPr="004D1270" w:rsidRDefault="004D1270" w:rsidP="00AA1AED">
      <w:pPr>
        <w:jc w:val="center"/>
        <w:rPr>
          <w:b/>
          <w:bCs/>
          <w:sz w:val="44"/>
          <w:szCs w:val="44"/>
        </w:rPr>
      </w:pPr>
      <w:r w:rsidRPr="004D1270">
        <w:rPr>
          <w:b/>
          <w:bCs/>
          <w:sz w:val="44"/>
          <w:szCs w:val="44"/>
        </w:rPr>
        <w:t>Student Name:</w:t>
      </w:r>
      <w:r w:rsidR="00FD32BA">
        <w:rPr>
          <w:b/>
          <w:bCs/>
          <w:sz w:val="44"/>
          <w:szCs w:val="44"/>
        </w:rPr>
        <w:t xml:space="preserve"> </w:t>
      </w:r>
      <w:proofErr w:type="spellStart"/>
      <w:r w:rsidR="00FD32BA">
        <w:rPr>
          <w:b/>
          <w:bCs/>
          <w:sz w:val="44"/>
          <w:szCs w:val="44"/>
        </w:rPr>
        <w:t>Dimitar</w:t>
      </w:r>
      <w:proofErr w:type="spellEnd"/>
      <w:r w:rsidR="00FD32BA">
        <w:rPr>
          <w:b/>
          <w:bCs/>
          <w:sz w:val="44"/>
          <w:szCs w:val="44"/>
        </w:rPr>
        <w:t xml:space="preserve"> </w:t>
      </w:r>
      <w:proofErr w:type="spellStart"/>
      <w:r w:rsidR="00FD32BA">
        <w:rPr>
          <w:b/>
          <w:bCs/>
          <w:sz w:val="44"/>
          <w:szCs w:val="44"/>
        </w:rPr>
        <w:t>Karamanov</w:t>
      </w:r>
      <w:proofErr w:type="spellEnd"/>
    </w:p>
    <w:p w14:paraId="0CD60E97" w14:textId="77777777" w:rsidR="00DA03AF" w:rsidRDefault="004D1270" w:rsidP="00AA1AED">
      <w:pPr>
        <w:jc w:val="center"/>
        <w:rPr>
          <w:b/>
          <w:bCs/>
          <w:sz w:val="44"/>
          <w:szCs w:val="44"/>
        </w:rPr>
      </w:pPr>
      <w:r w:rsidRPr="004D1270">
        <w:rPr>
          <w:b/>
          <w:bCs/>
          <w:sz w:val="44"/>
          <w:szCs w:val="44"/>
        </w:rPr>
        <w:t>Student ID</w:t>
      </w:r>
      <w:r w:rsidR="00FD32BA">
        <w:rPr>
          <w:b/>
          <w:bCs/>
          <w:sz w:val="44"/>
          <w:szCs w:val="44"/>
        </w:rPr>
        <w:t>: 2235640</w:t>
      </w:r>
    </w:p>
    <w:p w14:paraId="41FC6580" w14:textId="77777777" w:rsidR="00DA03AF" w:rsidRDefault="00DA03AF" w:rsidP="00AA1AED">
      <w:pPr>
        <w:jc w:val="center"/>
        <w:rPr>
          <w:b/>
          <w:bCs/>
          <w:sz w:val="44"/>
          <w:szCs w:val="44"/>
        </w:rPr>
      </w:pPr>
    </w:p>
    <w:p w14:paraId="77567AD9" w14:textId="77777777" w:rsidR="00DA03AF" w:rsidRDefault="00DA03AF" w:rsidP="00DA03AF">
      <w:pPr>
        <w:rPr>
          <w:b/>
          <w:bCs/>
          <w:sz w:val="44"/>
          <w:szCs w:val="44"/>
        </w:rPr>
      </w:pPr>
    </w:p>
    <w:p w14:paraId="4EDFB3E9" w14:textId="77777777" w:rsidR="00DA03AF" w:rsidRDefault="00DA03AF" w:rsidP="00AA1AED">
      <w:pPr>
        <w:jc w:val="center"/>
        <w:rPr>
          <w:b/>
          <w:bCs/>
          <w:sz w:val="44"/>
          <w:szCs w:val="44"/>
        </w:rPr>
      </w:pPr>
    </w:p>
    <w:p w14:paraId="7705D080" w14:textId="77777777" w:rsidR="00DA03AF" w:rsidRPr="009918C0" w:rsidRDefault="00DA03AF" w:rsidP="00DA03AF">
      <w:pPr>
        <w:rPr>
          <w:rFonts w:cs="Times New Roman"/>
          <w:b/>
          <w:sz w:val="28"/>
          <w:szCs w:val="18"/>
        </w:rPr>
      </w:pPr>
      <w:r w:rsidRPr="009918C0">
        <w:rPr>
          <w:rFonts w:cs="Times New Roman"/>
          <w:b/>
          <w:sz w:val="28"/>
          <w:szCs w:val="18"/>
        </w:rPr>
        <w:t>AI Declaration:</w:t>
      </w:r>
    </w:p>
    <w:p w14:paraId="351CBD0E" w14:textId="77777777" w:rsidR="00DA03AF" w:rsidRPr="009918C0" w:rsidRDefault="00DA03AF" w:rsidP="00DA03AF">
      <w:pPr>
        <w:rPr>
          <w:rFonts w:cs="Times New Roman"/>
          <w:bCs/>
          <w:sz w:val="28"/>
          <w:szCs w:val="18"/>
        </w:rPr>
      </w:pPr>
      <w:r w:rsidRPr="009918C0">
        <w:rPr>
          <w:rFonts w:cs="Times New Roman"/>
          <w:bCs/>
        </w:rPr>
        <w:t>I confirm I have used of Grammarly for spelling correction. I confirm that I have not presented any AI generated text as my own work. I confirm I have copies of my drafts, notes and other resources I used before, and after the use of AI tools which I may be asked to provide in evidence.</w:t>
      </w:r>
    </w:p>
    <w:p w14:paraId="0A51A13C" w14:textId="4BB3E186" w:rsidR="004D1270" w:rsidRDefault="004D1270" w:rsidP="00AA1AED">
      <w:pPr>
        <w:jc w:val="center"/>
        <w:rPr>
          <w:b/>
          <w:sz w:val="28"/>
          <w:szCs w:val="40"/>
        </w:rPr>
      </w:pPr>
      <w:r>
        <w:br w:type="page"/>
      </w:r>
    </w:p>
    <w:sdt>
      <w:sdtPr>
        <w:rPr>
          <w:rFonts w:ascii="Times New Roman" w:eastAsia="Arial" w:hAnsi="Times New Roman" w:cs="Arial"/>
          <w:color w:val="auto"/>
          <w:sz w:val="24"/>
          <w:szCs w:val="22"/>
          <w:lang w:val="en"/>
        </w:rPr>
        <w:id w:val="1745450531"/>
        <w:docPartObj>
          <w:docPartGallery w:val="Table of Contents"/>
          <w:docPartUnique/>
        </w:docPartObj>
      </w:sdtPr>
      <w:sdtEndPr>
        <w:rPr>
          <w:b/>
          <w:bCs/>
          <w:noProof/>
        </w:rPr>
      </w:sdtEndPr>
      <w:sdtContent>
        <w:p w14:paraId="6DF469C0" w14:textId="272E3DC8" w:rsidR="00AA1AED" w:rsidRDefault="00AA1AED" w:rsidP="00AA1AED">
          <w:pPr>
            <w:pStyle w:val="TOCHeading"/>
            <w:spacing w:before="0" w:line="360" w:lineRule="auto"/>
          </w:pPr>
          <w:r>
            <w:t>Table of Contents</w:t>
          </w:r>
        </w:p>
        <w:p w14:paraId="09B9C46F" w14:textId="754FCF00" w:rsidR="00C0530A" w:rsidRDefault="00AA1AED">
          <w:pPr>
            <w:pStyle w:val="TOC1"/>
            <w:tabs>
              <w:tab w:val="right" w:leader="dot" w:pos="9350"/>
            </w:tabs>
            <w:rPr>
              <w:rFonts w:asciiTheme="minorHAnsi" w:eastAsiaTheme="minorEastAsia" w:hAnsiTheme="minorHAnsi" w:cstheme="minorBidi"/>
              <w:noProof/>
              <w:kern w:val="2"/>
              <w:szCs w:val="24"/>
              <w:lang w:val="en-US"/>
              <w14:ligatures w14:val="standardContextual"/>
            </w:rPr>
          </w:pPr>
          <w:r>
            <w:fldChar w:fldCharType="begin"/>
          </w:r>
          <w:r>
            <w:instrText xml:space="preserve"> TOC \o "1-3" \h \z \u </w:instrText>
          </w:r>
          <w:r>
            <w:fldChar w:fldCharType="separate"/>
          </w:r>
          <w:hyperlink w:anchor="_Toc212921167" w:history="1">
            <w:r w:rsidR="00C0530A" w:rsidRPr="0021798B">
              <w:rPr>
                <w:rStyle w:val="Hyperlink"/>
                <w:noProof/>
              </w:rPr>
              <w:t>Introduction</w:t>
            </w:r>
            <w:r w:rsidR="00C0530A">
              <w:rPr>
                <w:noProof/>
                <w:webHidden/>
              </w:rPr>
              <w:tab/>
            </w:r>
            <w:r w:rsidR="00C0530A">
              <w:rPr>
                <w:noProof/>
                <w:webHidden/>
              </w:rPr>
              <w:fldChar w:fldCharType="begin"/>
            </w:r>
            <w:r w:rsidR="00C0530A">
              <w:rPr>
                <w:noProof/>
                <w:webHidden/>
              </w:rPr>
              <w:instrText xml:space="preserve"> PAGEREF _Toc212921167 \h </w:instrText>
            </w:r>
            <w:r w:rsidR="00C0530A">
              <w:rPr>
                <w:noProof/>
                <w:webHidden/>
              </w:rPr>
            </w:r>
            <w:r w:rsidR="00C0530A">
              <w:rPr>
                <w:noProof/>
                <w:webHidden/>
              </w:rPr>
              <w:fldChar w:fldCharType="separate"/>
            </w:r>
            <w:r w:rsidR="00C0530A">
              <w:rPr>
                <w:noProof/>
                <w:webHidden/>
              </w:rPr>
              <w:t>3</w:t>
            </w:r>
            <w:r w:rsidR="00C0530A">
              <w:rPr>
                <w:noProof/>
                <w:webHidden/>
              </w:rPr>
              <w:fldChar w:fldCharType="end"/>
            </w:r>
          </w:hyperlink>
        </w:p>
        <w:p w14:paraId="36B1974A" w14:textId="555B62DC" w:rsidR="00C0530A" w:rsidRDefault="00000000">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921168" w:history="1">
            <w:r w:rsidR="00C0530A" w:rsidRPr="0021798B">
              <w:rPr>
                <w:rStyle w:val="Hyperlink"/>
                <w:noProof/>
              </w:rPr>
              <w:t>Utilisation of Gibbs’ reflective framework for displaying primary experiences</w:t>
            </w:r>
            <w:r w:rsidR="00C0530A">
              <w:rPr>
                <w:noProof/>
                <w:webHidden/>
              </w:rPr>
              <w:tab/>
            </w:r>
            <w:r w:rsidR="00C0530A">
              <w:rPr>
                <w:noProof/>
                <w:webHidden/>
              </w:rPr>
              <w:fldChar w:fldCharType="begin"/>
            </w:r>
            <w:r w:rsidR="00C0530A">
              <w:rPr>
                <w:noProof/>
                <w:webHidden/>
              </w:rPr>
              <w:instrText xml:space="preserve"> PAGEREF _Toc212921168 \h </w:instrText>
            </w:r>
            <w:r w:rsidR="00C0530A">
              <w:rPr>
                <w:noProof/>
                <w:webHidden/>
              </w:rPr>
            </w:r>
            <w:r w:rsidR="00C0530A">
              <w:rPr>
                <w:noProof/>
                <w:webHidden/>
              </w:rPr>
              <w:fldChar w:fldCharType="separate"/>
            </w:r>
            <w:r w:rsidR="00C0530A">
              <w:rPr>
                <w:noProof/>
                <w:webHidden/>
              </w:rPr>
              <w:t>4</w:t>
            </w:r>
            <w:r w:rsidR="00C0530A">
              <w:rPr>
                <w:noProof/>
                <w:webHidden/>
              </w:rPr>
              <w:fldChar w:fldCharType="end"/>
            </w:r>
          </w:hyperlink>
        </w:p>
        <w:p w14:paraId="5605B7DD" w14:textId="64F426B9" w:rsidR="00C0530A" w:rsidRDefault="0000000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921169" w:history="1">
            <w:r w:rsidR="00C0530A" w:rsidRPr="0021798B">
              <w:rPr>
                <w:rStyle w:val="Hyperlink"/>
                <w:noProof/>
              </w:rPr>
              <w:t>Description</w:t>
            </w:r>
            <w:r w:rsidR="00C0530A">
              <w:rPr>
                <w:noProof/>
                <w:webHidden/>
              </w:rPr>
              <w:tab/>
            </w:r>
            <w:r w:rsidR="00C0530A">
              <w:rPr>
                <w:noProof/>
                <w:webHidden/>
              </w:rPr>
              <w:fldChar w:fldCharType="begin"/>
            </w:r>
            <w:r w:rsidR="00C0530A">
              <w:rPr>
                <w:noProof/>
                <w:webHidden/>
              </w:rPr>
              <w:instrText xml:space="preserve"> PAGEREF _Toc212921169 \h </w:instrText>
            </w:r>
            <w:r w:rsidR="00C0530A">
              <w:rPr>
                <w:noProof/>
                <w:webHidden/>
              </w:rPr>
            </w:r>
            <w:r w:rsidR="00C0530A">
              <w:rPr>
                <w:noProof/>
                <w:webHidden/>
              </w:rPr>
              <w:fldChar w:fldCharType="separate"/>
            </w:r>
            <w:r w:rsidR="00C0530A">
              <w:rPr>
                <w:noProof/>
                <w:webHidden/>
              </w:rPr>
              <w:t>4</w:t>
            </w:r>
            <w:r w:rsidR="00C0530A">
              <w:rPr>
                <w:noProof/>
                <w:webHidden/>
              </w:rPr>
              <w:fldChar w:fldCharType="end"/>
            </w:r>
          </w:hyperlink>
        </w:p>
        <w:p w14:paraId="346B8C27" w14:textId="5CE4F4F4" w:rsidR="00C0530A" w:rsidRDefault="0000000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921170" w:history="1">
            <w:r w:rsidR="00C0530A" w:rsidRPr="0021798B">
              <w:rPr>
                <w:rStyle w:val="Hyperlink"/>
                <w:noProof/>
              </w:rPr>
              <w:t>Feelings</w:t>
            </w:r>
            <w:r w:rsidR="00C0530A">
              <w:rPr>
                <w:noProof/>
                <w:webHidden/>
              </w:rPr>
              <w:tab/>
            </w:r>
            <w:r w:rsidR="00C0530A">
              <w:rPr>
                <w:noProof/>
                <w:webHidden/>
              </w:rPr>
              <w:fldChar w:fldCharType="begin"/>
            </w:r>
            <w:r w:rsidR="00C0530A">
              <w:rPr>
                <w:noProof/>
                <w:webHidden/>
              </w:rPr>
              <w:instrText xml:space="preserve"> PAGEREF _Toc212921170 \h </w:instrText>
            </w:r>
            <w:r w:rsidR="00C0530A">
              <w:rPr>
                <w:noProof/>
                <w:webHidden/>
              </w:rPr>
            </w:r>
            <w:r w:rsidR="00C0530A">
              <w:rPr>
                <w:noProof/>
                <w:webHidden/>
              </w:rPr>
              <w:fldChar w:fldCharType="separate"/>
            </w:r>
            <w:r w:rsidR="00C0530A">
              <w:rPr>
                <w:noProof/>
                <w:webHidden/>
              </w:rPr>
              <w:t>4</w:t>
            </w:r>
            <w:r w:rsidR="00C0530A">
              <w:rPr>
                <w:noProof/>
                <w:webHidden/>
              </w:rPr>
              <w:fldChar w:fldCharType="end"/>
            </w:r>
          </w:hyperlink>
        </w:p>
        <w:p w14:paraId="1CEC791B" w14:textId="555D3A5D" w:rsidR="00C0530A" w:rsidRDefault="0000000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921171" w:history="1">
            <w:r w:rsidR="00C0530A" w:rsidRPr="0021798B">
              <w:rPr>
                <w:rStyle w:val="Hyperlink"/>
                <w:noProof/>
              </w:rPr>
              <w:t>Evaluation</w:t>
            </w:r>
            <w:r w:rsidR="00C0530A">
              <w:rPr>
                <w:noProof/>
                <w:webHidden/>
              </w:rPr>
              <w:tab/>
            </w:r>
            <w:r w:rsidR="00C0530A">
              <w:rPr>
                <w:noProof/>
                <w:webHidden/>
              </w:rPr>
              <w:fldChar w:fldCharType="begin"/>
            </w:r>
            <w:r w:rsidR="00C0530A">
              <w:rPr>
                <w:noProof/>
                <w:webHidden/>
              </w:rPr>
              <w:instrText xml:space="preserve"> PAGEREF _Toc212921171 \h </w:instrText>
            </w:r>
            <w:r w:rsidR="00C0530A">
              <w:rPr>
                <w:noProof/>
                <w:webHidden/>
              </w:rPr>
            </w:r>
            <w:r w:rsidR="00C0530A">
              <w:rPr>
                <w:noProof/>
                <w:webHidden/>
              </w:rPr>
              <w:fldChar w:fldCharType="separate"/>
            </w:r>
            <w:r w:rsidR="00C0530A">
              <w:rPr>
                <w:noProof/>
                <w:webHidden/>
              </w:rPr>
              <w:t>5</w:t>
            </w:r>
            <w:r w:rsidR="00C0530A">
              <w:rPr>
                <w:noProof/>
                <w:webHidden/>
              </w:rPr>
              <w:fldChar w:fldCharType="end"/>
            </w:r>
          </w:hyperlink>
        </w:p>
        <w:p w14:paraId="36EEB87B" w14:textId="0F8EE5B8" w:rsidR="00C0530A" w:rsidRDefault="0000000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921172" w:history="1">
            <w:r w:rsidR="00C0530A" w:rsidRPr="0021798B">
              <w:rPr>
                <w:rStyle w:val="Hyperlink"/>
                <w:noProof/>
              </w:rPr>
              <w:t>Analysis</w:t>
            </w:r>
            <w:r w:rsidR="00C0530A">
              <w:rPr>
                <w:noProof/>
                <w:webHidden/>
              </w:rPr>
              <w:tab/>
            </w:r>
            <w:r w:rsidR="00C0530A">
              <w:rPr>
                <w:noProof/>
                <w:webHidden/>
              </w:rPr>
              <w:fldChar w:fldCharType="begin"/>
            </w:r>
            <w:r w:rsidR="00C0530A">
              <w:rPr>
                <w:noProof/>
                <w:webHidden/>
              </w:rPr>
              <w:instrText xml:space="preserve"> PAGEREF _Toc212921172 \h </w:instrText>
            </w:r>
            <w:r w:rsidR="00C0530A">
              <w:rPr>
                <w:noProof/>
                <w:webHidden/>
              </w:rPr>
            </w:r>
            <w:r w:rsidR="00C0530A">
              <w:rPr>
                <w:noProof/>
                <w:webHidden/>
              </w:rPr>
              <w:fldChar w:fldCharType="separate"/>
            </w:r>
            <w:r w:rsidR="00C0530A">
              <w:rPr>
                <w:noProof/>
                <w:webHidden/>
              </w:rPr>
              <w:t>5</w:t>
            </w:r>
            <w:r w:rsidR="00C0530A">
              <w:rPr>
                <w:noProof/>
                <w:webHidden/>
              </w:rPr>
              <w:fldChar w:fldCharType="end"/>
            </w:r>
          </w:hyperlink>
        </w:p>
        <w:p w14:paraId="7F281EF2" w14:textId="072476A7" w:rsidR="00C0530A" w:rsidRDefault="0000000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921173" w:history="1">
            <w:r w:rsidR="00C0530A" w:rsidRPr="0021798B">
              <w:rPr>
                <w:rStyle w:val="Hyperlink"/>
                <w:noProof/>
              </w:rPr>
              <w:t>Conclusion</w:t>
            </w:r>
            <w:r w:rsidR="00C0530A">
              <w:rPr>
                <w:noProof/>
                <w:webHidden/>
              </w:rPr>
              <w:tab/>
            </w:r>
            <w:r w:rsidR="00C0530A">
              <w:rPr>
                <w:noProof/>
                <w:webHidden/>
              </w:rPr>
              <w:fldChar w:fldCharType="begin"/>
            </w:r>
            <w:r w:rsidR="00C0530A">
              <w:rPr>
                <w:noProof/>
                <w:webHidden/>
              </w:rPr>
              <w:instrText xml:space="preserve"> PAGEREF _Toc212921173 \h </w:instrText>
            </w:r>
            <w:r w:rsidR="00C0530A">
              <w:rPr>
                <w:noProof/>
                <w:webHidden/>
              </w:rPr>
            </w:r>
            <w:r w:rsidR="00C0530A">
              <w:rPr>
                <w:noProof/>
                <w:webHidden/>
              </w:rPr>
              <w:fldChar w:fldCharType="separate"/>
            </w:r>
            <w:r w:rsidR="00C0530A">
              <w:rPr>
                <w:noProof/>
                <w:webHidden/>
              </w:rPr>
              <w:t>6</w:t>
            </w:r>
            <w:r w:rsidR="00C0530A">
              <w:rPr>
                <w:noProof/>
                <w:webHidden/>
              </w:rPr>
              <w:fldChar w:fldCharType="end"/>
            </w:r>
          </w:hyperlink>
        </w:p>
        <w:p w14:paraId="41382911" w14:textId="1F9DB216" w:rsidR="00C0530A" w:rsidRDefault="0000000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2921174" w:history="1">
            <w:r w:rsidR="00C0530A" w:rsidRPr="0021798B">
              <w:rPr>
                <w:rStyle w:val="Hyperlink"/>
                <w:noProof/>
              </w:rPr>
              <w:t>Action Plan</w:t>
            </w:r>
            <w:r w:rsidR="00C0530A">
              <w:rPr>
                <w:noProof/>
                <w:webHidden/>
              </w:rPr>
              <w:tab/>
            </w:r>
            <w:r w:rsidR="00C0530A">
              <w:rPr>
                <w:noProof/>
                <w:webHidden/>
              </w:rPr>
              <w:fldChar w:fldCharType="begin"/>
            </w:r>
            <w:r w:rsidR="00C0530A">
              <w:rPr>
                <w:noProof/>
                <w:webHidden/>
              </w:rPr>
              <w:instrText xml:space="preserve"> PAGEREF _Toc212921174 \h </w:instrText>
            </w:r>
            <w:r w:rsidR="00C0530A">
              <w:rPr>
                <w:noProof/>
                <w:webHidden/>
              </w:rPr>
            </w:r>
            <w:r w:rsidR="00C0530A">
              <w:rPr>
                <w:noProof/>
                <w:webHidden/>
              </w:rPr>
              <w:fldChar w:fldCharType="separate"/>
            </w:r>
            <w:r w:rsidR="00C0530A">
              <w:rPr>
                <w:noProof/>
                <w:webHidden/>
              </w:rPr>
              <w:t>6</w:t>
            </w:r>
            <w:r w:rsidR="00C0530A">
              <w:rPr>
                <w:noProof/>
                <w:webHidden/>
              </w:rPr>
              <w:fldChar w:fldCharType="end"/>
            </w:r>
          </w:hyperlink>
        </w:p>
        <w:p w14:paraId="228C5475" w14:textId="5D4DEEE7" w:rsidR="00C0530A" w:rsidRDefault="00000000">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921175" w:history="1">
            <w:r w:rsidR="00C0530A" w:rsidRPr="0021798B">
              <w:rPr>
                <w:rStyle w:val="Hyperlink"/>
                <w:noProof/>
              </w:rPr>
              <w:t>Conclusion</w:t>
            </w:r>
            <w:r w:rsidR="00C0530A">
              <w:rPr>
                <w:noProof/>
                <w:webHidden/>
              </w:rPr>
              <w:tab/>
            </w:r>
            <w:r w:rsidR="00C0530A">
              <w:rPr>
                <w:noProof/>
                <w:webHidden/>
              </w:rPr>
              <w:fldChar w:fldCharType="begin"/>
            </w:r>
            <w:r w:rsidR="00C0530A">
              <w:rPr>
                <w:noProof/>
                <w:webHidden/>
              </w:rPr>
              <w:instrText xml:space="preserve"> PAGEREF _Toc212921175 \h </w:instrText>
            </w:r>
            <w:r w:rsidR="00C0530A">
              <w:rPr>
                <w:noProof/>
                <w:webHidden/>
              </w:rPr>
            </w:r>
            <w:r w:rsidR="00C0530A">
              <w:rPr>
                <w:noProof/>
                <w:webHidden/>
              </w:rPr>
              <w:fldChar w:fldCharType="separate"/>
            </w:r>
            <w:r w:rsidR="00C0530A">
              <w:rPr>
                <w:noProof/>
                <w:webHidden/>
              </w:rPr>
              <w:t>7</w:t>
            </w:r>
            <w:r w:rsidR="00C0530A">
              <w:rPr>
                <w:noProof/>
                <w:webHidden/>
              </w:rPr>
              <w:fldChar w:fldCharType="end"/>
            </w:r>
          </w:hyperlink>
        </w:p>
        <w:p w14:paraId="7C90D9D4" w14:textId="65177037" w:rsidR="00C0530A" w:rsidRDefault="00000000">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2921176" w:history="1">
            <w:r w:rsidR="00C0530A" w:rsidRPr="0021798B">
              <w:rPr>
                <w:rStyle w:val="Hyperlink"/>
                <w:noProof/>
              </w:rPr>
              <w:t>References</w:t>
            </w:r>
            <w:r w:rsidR="00C0530A">
              <w:rPr>
                <w:noProof/>
                <w:webHidden/>
              </w:rPr>
              <w:tab/>
            </w:r>
            <w:r w:rsidR="00C0530A">
              <w:rPr>
                <w:noProof/>
                <w:webHidden/>
              </w:rPr>
              <w:fldChar w:fldCharType="begin"/>
            </w:r>
            <w:r w:rsidR="00C0530A">
              <w:rPr>
                <w:noProof/>
                <w:webHidden/>
              </w:rPr>
              <w:instrText xml:space="preserve"> PAGEREF _Toc212921176 \h </w:instrText>
            </w:r>
            <w:r w:rsidR="00C0530A">
              <w:rPr>
                <w:noProof/>
                <w:webHidden/>
              </w:rPr>
            </w:r>
            <w:r w:rsidR="00C0530A">
              <w:rPr>
                <w:noProof/>
                <w:webHidden/>
              </w:rPr>
              <w:fldChar w:fldCharType="separate"/>
            </w:r>
            <w:r w:rsidR="00C0530A">
              <w:rPr>
                <w:noProof/>
                <w:webHidden/>
              </w:rPr>
              <w:t>8</w:t>
            </w:r>
            <w:r w:rsidR="00C0530A">
              <w:rPr>
                <w:noProof/>
                <w:webHidden/>
              </w:rPr>
              <w:fldChar w:fldCharType="end"/>
            </w:r>
          </w:hyperlink>
        </w:p>
        <w:p w14:paraId="5489D359" w14:textId="5C01853D" w:rsidR="00AA1AED" w:rsidRDefault="00AA1AED" w:rsidP="00AA1AED">
          <w:r>
            <w:rPr>
              <w:b/>
              <w:bCs/>
              <w:noProof/>
            </w:rPr>
            <w:fldChar w:fldCharType="end"/>
          </w:r>
        </w:p>
      </w:sdtContent>
    </w:sdt>
    <w:p w14:paraId="0E3DE4FB" w14:textId="77777777" w:rsidR="00AA1AED" w:rsidRDefault="00AA1AED" w:rsidP="00AA1AED">
      <w:pPr>
        <w:jc w:val="left"/>
        <w:rPr>
          <w:b/>
          <w:sz w:val="28"/>
          <w:szCs w:val="40"/>
        </w:rPr>
      </w:pPr>
      <w:r>
        <w:br w:type="page"/>
      </w:r>
    </w:p>
    <w:p w14:paraId="00000001" w14:textId="27C36672" w:rsidR="005C0E90" w:rsidRDefault="00000000" w:rsidP="00AA1AED">
      <w:pPr>
        <w:pStyle w:val="Heading1"/>
        <w:spacing w:before="0" w:after="0"/>
        <w:rPr>
          <w:b w:val="0"/>
        </w:rPr>
      </w:pPr>
      <w:bookmarkStart w:id="0" w:name="_Toc212921167"/>
      <w:r>
        <w:lastRenderedPageBreak/>
        <w:t>Introduction</w:t>
      </w:r>
      <w:bookmarkEnd w:id="0"/>
      <w:r>
        <w:t xml:space="preserve"> </w:t>
      </w:r>
    </w:p>
    <w:p w14:paraId="00000002" w14:textId="658EFEC3" w:rsidR="005C0E90" w:rsidRDefault="00085DED" w:rsidP="00AA1AED">
      <w:r>
        <w:t xml:space="preserve">I have worked in the Front Office department of Premier Inn Canterbury hotel. The specific accommodation firm is located on New Dover Road, CT1 1UP. Different primary working areas are attending tourists with the maintenance of operational collaborations. Entry system for travellers and handling several reservations depicts the key role. Interacting compliance assures a seamless experience for all tourists. I have operated effectively with different senior receptionists and duty supervisors for prior review. Active instructions have potentially endorsed my professional growth, as well as the progress in communication. Potential mentorship has assisted me in effective time handling. Problem resolution skills play a prominent role in this for increasing efficiency. I will utilise the Gibbs’ Reflective Cycle to offer a systematic model for strategic experiences. The significant purpose of this reflection is to evaluate my development from Level 4 to 6. Different academic theories are incorporated with real-time learning for recognising strengths, issues, and future growth objectives. </w:t>
      </w:r>
    </w:p>
    <w:p w14:paraId="607989D2" w14:textId="77777777" w:rsidR="003170FD" w:rsidRDefault="003170FD" w:rsidP="00AA1AED">
      <w:pPr>
        <w:jc w:val="left"/>
        <w:rPr>
          <w:rFonts w:eastAsia="Times New Roman" w:cs="Times New Roman"/>
          <w:b/>
          <w:szCs w:val="24"/>
        </w:rPr>
      </w:pPr>
      <w:r>
        <w:rPr>
          <w:rFonts w:eastAsia="Times New Roman" w:cs="Times New Roman"/>
          <w:b/>
          <w:szCs w:val="24"/>
        </w:rPr>
        <w:br w:type="page"/>
      </w:r>
    </w:p>
    <w:p w14:paraId="00000003" w14:textId="1A664534" w:rsidR="005C0E90" w:rsidRDefault="00000000" w:rsidP="00AA1AED">
      <w:pPr>
        <w:pStyle w:val="Heading1"/>
        <w:spacing w:before="0" w:after="0"/>
      </w:pPr>
      <w:bookmarkStart w:id="1" w:name="_Toc212921168"/>
      <w:r>
        <w:lastRenderedPageBreak/>
        <w:t>Utilisation of Gibbs’ reflective framework for displaying primary experiences</w:t>
      </w:r>
      <w:bookmarkEnd w:id="1"/>
      <w:r>
        <w:t xml:space="preserve"> </w:t>
      </w:r>
    </w:p>
    <w:p w14:paraId="00000004" w14:textId="74B68A63" w:rsidR="005C0E90" w:rsidRDefault="00000000" w:rsidP="00AA1AED">
      <w:pPr>
        <w:rPr>
          <w:rFonts w:eastAsia="Times New Roman" w:cs="Times New Roman"/>
          <w:szCs w:val="24"/>
        </w:rPr>
      </w:pPr>
      <w:r>
        <w:rPr>
          <w:rFonts w:eastAsia="Times New Roman" w:cs="Times New Roman"/>
          <w:szCs w:val="24"/>
        </w:rPr>
        <w:t>During the time of active placement at Premier Inn Canterbury in New Dover Road, CT1 1UP, I efficiently operated in the Front Office department. Prior accountability for customer reception and convenient check-ins is the key standard</w:t>
      </w:r>
      <w:r w:rsidR="00C64B00">
        <w:rPr>
          <w:rFonts w:eastAsia="Times New Roman" w:cs="Times New Roman"/>
          <w:szCs w:val="24"/>
        </w:rPr>
        <w:t xml:space="preserve"> (</w:t>
      </w:r>
      <w:r w:rsidR="00C64B00" w:rsidRPr="003170FD">
        <w:rPr>
          <w:rFonts w:eastAsia="Times New Roman" w:cs="Times New Roman"/>
          <w:szCs w:val="24"/>
        </w:rPr>
        <w:t>Pieper</w:t>
      </w:r>
      <w:r w:rsidR="00C64B00">
        <w:rPr>
          <w:rFonts w:eastAsia="Times New Roman" w:cs="Times New Roman"/>
          <w:szCs w:val="24"/>
        </w:rPr>
        <w:t xml:space="preserve"> et al., 2021)</w:t>
      </w:r>
      <w:r>
        <w:rPr>
          <w:rFonts w:eastAsia="Times New Roman" w:cs="Times New Roman"/>
          <w:szCs w:val="24"/>
        </w:rPr>
        <w:t xml:space="preserve">. The specific role positioned me in the central area of sustaining operational performance for effectiveness. I have selected Gibbs’ Reflective Cycle (1988) as the effective model to assess my professional development. Contending the contemporary experience of a particular Level 4 placement leads to significant incorporation in academic theories. </w:t>
      </w:r>
    </w:p>
    <w:p w14:paraId="00000005" w14:textId="77777777" w:rsidR="005C0E90" w:rsidRDefault="00000000" w:rsidP="00AA1AED">
      <w:pPr>
        <w:pStyle w:val="Heading2"/>
        <w:spacing w:before="0" w:after="0"/>
      </w:pPr>
      <w:bookmarkStart w:id="2" w:name="_Toc212921169"/>
      <w:r>
        <w:t>Description</w:t>
      </w:r>
      <w:bookmarkEnd w:id="2"/>
      <w:r>
        <w:t xml:space="preserve"> </w:t>
      </w:r>
    </w:p>
    <w:p w14:paraId="00000006" w14:textId="09B80DC8" w:rsidR="005C0E90" w:rsidRDefault="00000000" w:rsidP="00AA1AED">
      <w:pPr>
        <w:rPr>
          <w:rFonts w:eastAsia="Times New Roman" w:cs="Times New Roman"/>
          <w:szCs w:val="24"/>
        </w:rPr>
      </w:pPr>
      <w:r>
        <w:rPr>
          <w:rFonts w:eastAsia="Times New Roman" w:cs="Times New Roman"/>
          <w:szCs w:val="24"/>
        </w:rPr>
        <w:t>One of the primary potential experiences during the time of contemporary placement depicts the arrival of different multinational clients. I was accountable for the management of check-ins and also address assignment challenges. Effective handling of language issues has been encountered by me. The reception part was under strain with effective collaboration on the housekeeping aspects</w:t>
      </w:r>
      <w:sdt>
        <w:sdtPr>
          <w:rPr>
            <w:rFonts w:eastAsia="Times New Roman" w:cs="Times New Roman"/>
            <w:szCs w:val="24"/>
          </w:rPr>
          <w:id w:val="-224294618"/>
          <w:citation/>
        </w:sdtPr>
        <w:sdtContent>
          <w:r w:rsidR="00537890">
            <w:rPr>
              <w:rFonts w:eastAsia="Times New Roman" w:cs="Times New Roman"/>
              <w:szCs w:val="24"/>
            </w:rPr>
            <w:fldChar w:fldCharType="begin"/>
          </w:r>
          <w:r w:rsidR="00537890">
            <w:rPr>
              <w:rFonts w:eastAsia="Times New Roman" w:cs="Times New Roman"/>
              <w:szCs w:val="24"/>
              <w:lang w:val="en-US"/>
            </w:rPr>
            <w:instrText xml:space="preserve"> CITATION Sal253 \l 1033 </w:instrText>
          </w:r>
          <w:r w:rsidR="00537890">
            <w:rPr>
              <w:rFonts w:eastAsia="Times New Roman" w:cs="Times New Roman"/>
              <w:szCs w:val="24"/>
            </w:rPr>
            <w:fldChar w:fldCharType="separate"/>
          </w:r>
          <w:r w:rsidR="00537890">
            <w:rPr>
              <w:rFonts w:eastAsia="Times New Roman" w:cs="Times New Roman"/>
              <w:noProof/>
              <w:szCs w:val="24"/>
              <w:lang w:val="en-US"/>
            </w:rPr>
            <w:t xml:space="preserve"> </w:t>
          </w:r>
          <w:r w:rsidR="00537890" w:rsidRPr="00537890">
            <w:rPr>
              <w:rFonts w:eastAsia="Times New Roman" w:cs="Times New Roman"/>
              <w:noProof/>
              <w:szCs w:val="24"/>
              <w:lang w:val="en-US"/>
            </w:rPr>
            <w:t>(Ordorica, 2025)</w:t>
          </w:r>
          <w:r w:rsidR="00537890">
            <w:rPr>
              <w:rFonts w:eastAsia="Times New Roman" w:cs="Times New Roman"/>
              <w:szCs w:val="24"/>
            </w:rPr>
            <w:fldChar w:fldCharType="end"/>
          </w:r>
        </w:sdtContent>
      </w:sdt>
      <w:r>
        <w:rPr>
          <w:rFonts w:eastAsia="Times New Roman" w:cs="Times New Roman"/>
          <w:szCs w:val="24"/>
        </w:rPr>
        <w:t>. Efficient reservations assure flawless service delivery, and the inclusion of client complaints results in delaying accommodation service</w:t>
      </w:r>
      <w:r w:rsidR="00537890">
        <w:rPr>
          <w:rFonts w:eastAsia="Times New Roman" w:cs="Times New Roman"/>
          <w:szCs w:val="24"/>
        </w:rPr>
        <w:t xml:space="preserve"> (Wood, 2013)</w:t>
      </w:r>
      <w:r>
        <w:rPr>
          <w:rFonts w:eastAsia="Times New Roman" w:cs="Times New Roman"/>
          <w:szCs w:val="24"/>
        </w:rPr>
        <w:t xml:space="preserve">. </w:t>
      </w:r>
      <w:r w:rsidR="00DC6AA0">
        <w:rPr>
          <w:rFonts w:eastAsia="Times New Roman" w:cs="Times New Roman"/>
          <w:szCs w:val="24"/>
        </w:rPr>
        <w:t xml:space="preserve">Supervision on leadership, with various motivational issues is there. </w:t>
      </w:r>
      <w:r>
        <w:rPr>
          <w:rFonts w:eastAsia="Times New Roman" w:cs="Times New Roman"/>
          <w:szCs w:val="24"/>
        </w:rPr>
        <w:t>Wrong comprehension about the timings of breakfast leads to a key aspect. Various customers handle the circumstances effectively by collaborating with customer service</w:t>
      </w:r>
      <w:r w:rsidR="00C64B00">
        <w:rPr>
          <w:rFonts w:eastAsia="Times New Roman" w:cs="Times New Roman"/>
          <w:szCs w:val="24"/>
        </w:rPr>
        <w:t xml:space="preserve"> (ASET, 2017)</w:t>
      </w:r>
      <w:r>
        <w:rPr>
          <w:rFonts w:eastAsia="Times New Roman" w:cs="Times New Roman"/>
          <w:szCs w:val="24"/>
        </w:rPr>
        <w:t>. Significant scenarios were more complicated other than the Level 4 placement at Premier Inn. My accountabilities were restricted to primary reservation customers by shadowing different senior employees. Although different experiences impose the primary groundwork for the contemporary role. Comprehending the significance of professionalism, customer empathy, and operational partnerships has been a potential aspect</w:t>
      </w:r>
      <w:r w:rsidR="00C64B00">
        <w:rPr>
          <w:rFonts w:eastAsia="Times New Roman" w:cs="Times New Roman"/>
          <w:szCs w:val="24"/>
        </w:rPr>
        <w:t xml:space="preserve"> (</w:t>
      </w:r>
      <w:proofErr w:type="spellStart"/>
      <w:r w:rsidR="00C64B00">
        <w:rPr>
          <w:rFonts w:eastAsia="Times New Roman" w:cs="Times New Roman"/>
          <w:szCs w:val="24"/>
        </w:rPr>
        <w:t>Felce</w:t>
      </w:r>
      <w:proofErr w:type="spellEnd"/>
      <w:r w:rsidR="00C64B00">
        <w:rPr>
          <w:rFonts w:eastAsia="Times New Roman" w:cs="Times New Roman"/>
          <w:szCs w:val="24"/>
        </w:rPr>
        <w:t>, 2019)</w:t>
      </w:r>
      <w:r>
        <w:rPr>
          <w:rFonts w:eastAsia="Times New Roman" w:cs="Times New Roman"/>
          <w:szCs w:val="24"/>
        </w:rPr>
        <w:t xml:space="preserve">. </w:t>
      </w:r>
    </w:p>
    <w:p w14:paraId="00000007" w14:textId="77777777" w:rsidR="005C0E90" w:rsidRPr="003170FD" w:rsidRDefault="00000000" w:rsidP="00AA1AED">
      <w:pPr>
        <w:pStyle w:val="Heading2"/>
        <w:spacing w:before="0" w:after="0"/>
      </w:pPr>
      <w:bookmarkStart w:id="3" w:name="_Toc212921170"/>
      <w:r w:rsidRPr="003170FD">
        <w:t>Feelings</w:t>
      </w:r>
      <w:bookmarkEnd w:id="3"/>
      <w:r w:rsidRPr="003170FD">
        <w:t xml:space="preserve"> </w:t>
      </w:r>
    </w:p>
    <w:p w14:paraId="00000008" w14:textId="6CA77D83" w:rsidR="005C0E90" w:rsidRDefault="00000000" w:rsidP="00AA1AED">
      <w:pPr>
        <w:rPr>
          <w:rFonts w:eastAsia="Times New Roman" w:cs="Times New Roman"/>
          <w:szCs w:val="24"/>
        </w:rPr>
      </w:pPr>
      <w:r>
        <w:rPr>
          <w:rFonts w:eastAsia="Times New Roman" w:cs="Times New Roman"/>
          <w:szCs w:val="24"/>
        </w:rPr>
        <w:t>During the introductory stage, I felt anxious about the wider variety of tasks and strain</w:t>
      </w:r>
      <w:r w:rsidR="00DC6AA0">
        <w:rPr>
          <w:rFonts w:eastAsia="Times New Roman" w:cs="Times New Roman"/>
          <w:szCs w:val="24"/>
        </w:rPr>
        <w:t xml:space="preserve"> for robust monitoring</w:t>
      </w:r>
      <w:r>
        <w:rPr>
          <w:rFonts w:eastAsia="Times New Roman" w:cs="Times New Roman"/>
          <w:szCs w:val="24"/>
        </w:rPr>
        <w:t xml:space="preserve">. The language issues with multinational customers made </w:t>
      </w:r>
      <w:r w:rsidR="00A87B91">
        <w:rPr>
          <w:rFonts w:eastAsia="Times New Roman" w:cs="Times New Roman"/>
          <w:szCs w:val="24"/>
        </w:rPr>
        <w:t>to</w:t>
      </w:r>
      <w:r>
        <w:rPr>
          <w:rFonts w:eastAsia="Times New Roman" w:cs="Times New Roman"/>
          <w:szCs w:val="24"/>
        </w:rPr>
        <w:t xml:space="preserve"> frustrat</w:t>
      </w:r>
      <w:r w:rsidR="00A87B91">
        <w:rPr>
          <w:rFonts w:eastAsia="Times New Roman" w:cs="Times New Roman"/>
          <w:szCs w:val="24"/>
        </w:rPr>
        <w:t>ion</w:t>
      </w:r>
      <w:r>
        <w:rPr>
          <w:rFonts w:eastAsia="Times New Roman" w:cs="Times New Roman"/>
          <w:szCs w:val="24"/>
        </w:rPr>
        <w:t>, particularly during times of problems</w:t>
      </w:r>
      <w:sdt>
        <w:sdtPr>
          <w:rPr>
            <w:rFonts w:eastAsia="Times New Roman" w:cs="Times New Roman"/>
            <w:szCs w:val="24"/>
          </w:rPr>
          <w:id w:val="517282278"/>
          <w:citation/>
        </w:sdtPr>
        <w:sdtContent>
          <w:r w:rsidR="00A87B91">
            <w:rPr>
              <w:rFonts w:eastAsia="Times New Roman" w:cs="Times New Roman"/>
              <w:szCs w:val="24"/>
            </w:rPr>
            <w:fldChar w:fldCharType="begin"/>
          </w:r>
          <w:r w:rsidR="00A87B91">
            <w:rPr>
              <w:rFonts w:eastAsia="Times New Roman" w:cs="Times New Roman"/>
              <w:szCs w:val="24"/>
              <w:lang w:val="en-US"/>
            </w:rPr>
            <w:instrText xml:space="preserve"> CITATION Ann252 \l 1033 </w:instrText>
          </w:r>
          <w:r w:rsidR="00A87B91">
            <w:rPr>
              <w:rFonts w:eastAsia="Times New Roman" w:cs="Times New Roman"/>
              <w:szCs w:val="24"/>
            </w:rPr>
            <w:fldChar w:fldCharType="separate"/>
          </w:r>
          <w:r w:rsidR="00A87B91">
            <w:rPr>
              <w:rFonts w:eastAsia="Times New Roman" w:cs="Times New Roman"/>
              <w:noProof/>
              <w:szCs w:val="24"/>
              <w:lang w:val="en-US"/>
            </w:rPr>
            <w:t xml:space="preserve"> </w:t>
          </w:r>
          <w:r w:rsidR="00A87B91" w:rsidRPr="00A87B91">
            <w:rPr>
              <w:rFonts w:eastAsia="Times New Roman" w:cs="Times New Roman"/>
              <w:noProof/>
              <w:szCs w:val="24"/>
              <w:lang w:val="en-US"/>
            </w:rPr>
            <w:t>(Polaszewski-Plath, 2025)</w:t>
          </w:r>
          <w:r w:rsidR="00A87B91">
            <w:rPr>
              <w:rFonts w:eastAsia="Times New Roman" w:cs="Times New Roman"/>
              <w:szCs w:val="24"/>
            </w:rPr>
            <w:fldChar w:fldCharType="end"/>
          </w:r>
        </w:sdtContent>
      </w:sdt>
      <w:r>
        <w:rPr>
          <w:rFonts w:eastAsia="Times New Roman" w:cs="Times New Roman"/>
          <w:szCs w:val="24"/>
        </w:rPr>
        <w:t>. Conversing in German as well as with Italian-speaking travellers also leads to various problems. I was addressed about making flaws, which could impact the customer experience. Although significant motivation has been implemented through the Level 4 learning. Demonstration of my competency in a progressive senior role also leads to effectiveness. I felt</w:t>
      </w:r>
      <w:r w:rsidR="00C0530A">
        <w:rPr>
          <w:rFonts w:eastAsia="Times New Roman" w:cs="Times New Roman"/>
          <w:szCs w:val="24"/>
        </w:rPr>
        <w:t xml:space="preserve"> more confident for</w:t>
      </w:r>
      <w:r>
        <w:rPr>
          <w:rFonts w:eastAsia="Times New Roman" w:cs="Times New Roman"/>
          <w:szCs w:val="24"/>
        </w:rPr>
        <w:t xml:space="preserve"> </w:t>
      </w:r>
      <w:r w:rsidR="00C0530A">
        <w:rPr>
          <w:rFonts w:eastAsia="Times New Roman" w:cs="Times New Roman"/>
          <w:szCs w:val="24"/>
        </w:rPr>
        <w:t xml:space="preserve">the </w:t>
      </w:r>
      <w:r>
        <w:rPr>
          <w:rFonts w:eastAsia="Times New Roman" w:cs="Times New Roman"/>
          <w:szCs w:val="24"/>
        </w:rPr>
        <w:t xml:space="preserve">integration of accountability with a prior area </w:t>
      </w:r>
      <w:r w:rsidR="00C0530A">
        <w:rPr>
          <w:rFonts w:eastAsia="Times New Roman" w:cs="Times New Roman"/>
          <w:szCs w:val="24"/>
        </w:rPr>
        <w:lastRenderedPageBreak/>
        <w:t>of</w:t>
      </w:r>
      <w:r>
        <w:rPr>
          <w:rFonts w:eastAsia="Times New Roman" w:cs="Times New Roman"/>
          <w:szCs w:val="24"/>
        </w:rPr>
        <w:t xml:space="preserve"> interest. Fostering the </w:t>
      </w:r>
      <w:r w:rsidR="00C64B00">
        <w:rPr>
          <w:rFonts w:eastAsia="Times New Roman" w:cs="Times New Roman"/>
          <w:szCs w:val="24"/>
        </w:rPr>
        <w:t xml:space="preserve">different </w:t>
      </w:r>
      <w:r>
        <w:rPr>
          <w:rFonts w:eastAsia="Times New Roman" w:cs="Times New Roman"/>
          <w:szCs w:val="24"/>
        </w:rPr>
        <w:t xml:space="preserve">challenges tactfully increases the </w:t>
      </w:r>
      <w:r w:rsidR="00C64B00">
        <w:rPr>
          <w:rFonts w:eastAsia="Times New Roman" w:cs="Times New Roman"/>
          <w:szCs w:val="24"/>
        </w:rPr>
        <w:t xml:space="preserve">particular </w:t>
      </w:r>
      <w:r>
        <w:rPr>
          <w:rFonts w:eastAsia="Times New Roman" w:cs="Times New Roman"/>
          <w:szCs w:val="24"/>
        </w:rPr>
        <w:t xml:space="preserve">brand’s image. Different emotions </w:t>
      </w:r>
      <w:r w:rsidR="00C64B00">
        <w:rPr>
          <w:rFonts w:eastAsia="Times New Roman" w:cs="Times New Roman"/>
          <w:szCs w:val="24"/>
        </w:rPr>
        <w:t>led</w:t>
      </w:r>
      <w:r>
        <w:rPr>
          <w:rFonts w:eastAsia="Times New Roman" w:cs="Times New Roman"/>
          <w:szCs w:val="24"/>
        </w:rPr>
        <w:t xml:space="preserve"> to</w:t>
      </w:r>
      <w:r w:rsidR="00C64B00">
        <w:rPr>
          <w:rFonts w:eastAsia="Times New Roman" w:cs="Times New Roman"/>
          <w:szCs w:val="24"/>
        </w:rPr>
        <w:t xml:space="preserve"> effective </w:t>
      </w:r>
      <w:r>
        <w:rPr>
          <w:rFonts w:eastAsia="Times New Roman" w:cs="Times New Roman"/>
          <w:szCs w:val="24"/>
        </w:rPr>
        <w:t>operat</w:t>
      </w:r>
      <w:r w:rsidR="00C64B00">
        <w:rPr>
          <w:rFonts w:eastAsia="Times New Roman" w:cs="Times New Roman"/>
          <w:szCs w:val="24"/>
        </w:rPr>
        <w:t>ions</w:t>
      </w:r>
      <w:r>
        <w:rPr>
          <w:rFonts w:eastAsia="Times New Roman" w:cs="Times New Roman"/>
          <w:szCs w:val="24"/>
        </w:rPr>
        <w:t xml:space="preserve"> in a significant manner</w:t>
      </w:r>
      <w:r w:rsidR="00C64B00">
        <w:rPr>
          <w:rFonts w:eastAsia="Times New Roman" w:cs="Times New Roman"/>
          <w:szCs w:val="24"/>
        </w:rPr>
        <w:t xml:space="preserve"> (Hagg, 2013)</w:t>
      </w:r>
      <w:r>
        <w:rPr>
          <w:rFonts w:eastAsia="Times New Roman" w:cs="Times New Roman"/>
          <w:szCs w:val="24"/>
        </w:rPr>
        <w:t xml:space="preserve">. </w:t>
      </w:r>
    </w:p>
    <w:p w14:paraId="00000009" w14:textId="77777777" w:rsidR="005C0E90" w:rsidRPr="003170FD" w:rsidRDefault="00000000" w:rsidP="00AA1AED">
      <w:pPr>
        <w:pStyle w:val="Heading2"/>
        <w:spacing w:before="0" w:after="0"/>
      </w:pPr>
      <w:bookmarkStart w:id="4" w:name="_Toc212921171"/>
      <w:r w:rsidRPr="003170FD">
        <w:t>Evaluation</w:t>
      </w:r>
      <w:bookmarkEnd w:id="4"/>
      <w:r w:rsidRPr="003170FD">
        <w:t xml:space="preserve"> </w:t>
      </w:r>
    </w:p>
    <w:p w14:paraId="0000000A" w14:textId="4F868403" w:rsidR="005C0E90" w:rsidRDefault="00000000" w:rsidP="00AA1AED">
      <w:pPr>
        <w:rPr>
          <w:rFonts w:eastAsia="Times New Roman" w:cs="Times New Roman"/>
          <w:szCs w:val="24"/>
        </w:rPr>
      </w:pPr>
      <w:r>
        <w:rPr>
          <w:rFonts w:eastAsia="Times New Roman" w:cs="Times New Roman"/>
          <w:szCs w:val="24"/>
        </w:rPr>
        <w:t xml:space="preserve">The initial scenario depicted my development in diverse tasks and time management. I effectively collaborated with </w:t>
      </w:r>
      <w:r w:rsidR="00FD32BA">
        <w:rPr>
          <w:rFonts w:eastAsia="Times New Roman" w:cs="Times New Roman"/>
          <w:szCs w:val="24"/>
        </w:rPr>
        <w:t xml:space="preserve">my </w:t>
      </w:r>
      <w:r>
        <w:rPr>
          <w:rFonts w:eastAsia="Times New Roman" w:cs="Times New Roman"/>
          <w:szCs w:val="24"/>
        </w:rPr>
        <w:t>colleagues</w:t>
      </w:r>
      <w:r w:rsidR="00FD32BA">
        <w:rPr>
          <w:rFonts w:eastAsia="Times New Roman" w:cs="Times New Roman"/>
          <w:szCs w:val="24"/>
        </w:rPr>
        <w:t xml:space="preserve"> Pram and Rachel </w:t>
      </w:r>
      <w:r>
        <w:rPr>
          <w:rFonts w:eastAsia="Times New Roman" w:cs="Times New Roman"/>
          <w:szCs w:val="24"/>
        </w:rPr>
        <w:t>to simplify check-ins. Usage of translation apps helps to efficiently maintain prior communication</w:t>
      </w:r>
      <w:sdt>
        <w:sdtPr>
          <w:rPr>
            <w:rFonts w:eastAsia="Times New Roman" w:cs="Times New Roman"/>
            <w:szCs w:val="24"/>
          </w:rPr>
          <w:id w:val="-1487535473"/>
          <w:citation/>
        </w:sdtPr>
        <w:sdtContent>
          <w:r w:rsidR="00A87B91">
            <w:rPr>
              <w:rFonts w:eastAsia="Times New Roman" w:cs="Times New Roman"/>
              <w:szCs w:val="24"/>
            </w:rPr>
            <w:fldChar w:fldCharType="begin"/>
          </w:r>
          <w:r w:rsidR="00A87B91">
            <w:rPr>
              <w:rFonts w:eastAsia="Times New Roman" w:cs="Times New Roman"/>
              <w:szCs w:val="24"/>
              <w:lang w:val="en-US"/>
            </w:rPr>
            <w:instrText xml:space="preserve"> CITATION Sal253 \l 1033 </w:instrText>
          </w:r>
          <w:r w:rsidR="00A87B91">
            <w:rPr>
              <w:rFonts w:eastAsia="Times New Roman" w:cs="Times New Roman"/>
              <w:szCs w:val="24"/>
            </w:rPr>
            <w:fldChar w:fldCharType="separate"/>
          </w:r>
          <w:r w:rsidR="00A87B91">
            <w:rPr>
              <w:rFonts w:eastAsia="Times New Roman" w:cs="Times New Roman"/>
              <w:noProof/>
              <w:szCs w:val="24"/>
              <w:lang w:val="en-US"/>
            </w:rPr>
            <w:t xml:space="preserve"> </w:t>
          </w:r>
          <w:r w:rsidR="00A87B91" w:rsidRPr="00A87B91">
            <w:rPr>
              <w:rFonts w:eastAsia="Times New Roman" w:cs="Times New Roman"/>
              <w:noProof/>
              <w:szCs w:val="24"/>
              <w:lang w:val="en-US"/>
            </w:rPr>
            <w:t>(Ordorica, 2025)</w:t>
          </w:r>
          <w:r w:rsidR="00A87B91">
            <w:rPr>
              <w:rFonts w:eastAsia="Times New Roman" w:cs="Times New Roman"/>
              <w:szCs w:val="24"/>
            </w:rPr>
            <w:fldChar w:fldCharType="end"/>
          </w:r>
        </w:sdtContent>
      </w:sdt>
      <w:r>
        <w:rPr>
          <w:rFonts w:eastAsia="Times New Roman" w:cs="Times New Roman"/>
          <w:szCs w:val="24"/>
        </w:rPr>
        <w:t xml:space="preserve">. I also provide priority on works efficiently, which ensures the precise assignments of accommodations. Active focus on conversation results in the offering of a complimentary beverage. Assurance of various challenges with the kitchen group leads to advantages. </w:t>
      </w:r>
      <w:r w:rsidR="00C0530A">
        <w:rPr>
          <w:rFonts w:eastAsia="Times New Roman" w:cs="Times New Roman"/>
          <w:szCs w:val="24"/>
        </w:rPr>
        <w:t xml:space="preserve">Additionally, a participative style of leadership results in increasing groupwork. </w:t>
      </w:r>
      <w:r>
        <w:rPr>
          <w:rFonts w:eastAsia="Times New Roman" w:cs="Times New Roman"/>
          <w:szCs w:val="24"/>
        </w:rPr>
        <w:t>Making a significant follow-up with the customers fosters the rate of experience</w:t>
      </w:r>
      <w:r w:rsidR="00A87B91">
        <w:rPr>
          <w:rFonts w:eastAsia="Times New Roman" w:cs="Times New Roman"/>
          <w:szCs w:val="24"/>
        </w:rPr>
        <w:t xml:space="preserve"> (</w:t>
      </w:r>
      <w:proofErr w:type="spellStart"/>
      <w:r w:rsidR="00A87B91" w:rsidRPr="00A87B91">
        <w:rPr>
          <w:rFonts w:eastAsia="Times New Roman" w:cs="Times New Roman"/>
          <w:szCs w:val="24"/>
        </w:rPr>
        <w:t>Prohl-Schwenke</w:t>
      </w:r>
      <w:proofErr w:type="spellEnd"/>
      <w:r w:rsidR="00A87B91">
        <w:rPr>
          <w:rFonts w:eastAsia="Times New Roman" w:cs="Times New Roman"/>
          <w:szCs w:val="24"/>
        </w:rPr>
        <w:t xml:space="preserve"> and </w:t>
      </w:r>
      <w:proofErr w:type="spellStart"/>
      <w:r w:rsidR="00A87B91" w:rsidRPr="00A87B91">
        <w:rPr>
          <w:rFonts w:eastAsia="Times New Roman" w:cs="Times New Roman"/>
          <w:szCs w:val="24"/>
        </w:rPr>
        <w:t>Kleinaltenkamp</w:t>
      </w:r>
      <w:proofErr w:type="spellEnd"/>
      <w:r w:rsidR="00A87B91">
        <w:rPr>
          <w:rFonts w:eastAsia="Times New Roman" w:cs="Times New Roman"/>
          <w:szCs w:val="24"/>
        </w:rPr>
        <w:t>, 2021)</w:t>
      </w:r>
      <w:r>
        <w:rPr>
          <w:rFonts w:eastAsia="Times New Roman" w:cs="Times New Roman"/>
          <w:szCs w:val="24"/>
        </w:rPr>
        <w:t xml:space="preserve">. I frequently depend on different guides for their potential instructions compared to the Stage 4. My competency to stay calm is to sustain a professional tone under strain for optimisation. I also remarked that my conversation assists me in creating empathy for customers. </w:t>
      </w:r>
    </w:p>
    <w:p w14:paraId="0000000B" w14:textId="77777777" w:rsidR="005C0E90" w:rsidRPr="00AA1AED" w:rsidRDefault="00000000" w:rsidP="00AA1AED">
      <w:pPr>
        <w:pStyle w:val="Heading2"/>
        <w:spacing w:before="0" w:after="0"/>
      </w:pPr>
      <w:bookmarkStart w:id="5" w:name="_Toc212921172"/>
      <w:r w:rsidRPr="00AA1AED">
        <w:t>Analysis</w:t>
      </w:r>
      <w:bookmarkEnd w:id="5"/>
      <w:r w:rsidRPr="00AA1AED">
        <w:t xml:space="preserve"> </w:t>
      </w:r>
    </w:p>
    <w:p w14:paraId="0000000C" w14:textId="11DB2B33" w:rsidR="005C0E90" w:rsidRDefault="00000000" w:rsidP="00AA1AED">
      <w:pPr>
        <w:rPr>
          <w:rFonts w:eastAsia="Times New Roman" w:cs="Times New Roman"/>
          <w:szCs w:val="24"/>
        </w:rPr>
      </w:pPr>
      <w:r>
        <w:rPr>
          <w:rFonts w:eastAsia="Times New Roman" w:cs="Times New Roman"/>
          <w:szCs w:val="24"/>
        </w:rPr>
        <w:t>My Level 4 positioning at Premier Inn results in the active fundamentals for my contemporary efficiency. Different aspects, such as hospitality operations management and customer service excellence</w:t>
      </w:r>
      <w:r w:rsidR="003E571C">
        <w:rPr>
          <w:rFonts w:eastAsia="Times New Roman" w:cs="Times New Roman"/>
          <w:szCs w:val="24"/>
        </w:rPr>
        <w:t>,</w:t>
      </w:r>
      <w:r>
        <w:rPr>
          <w:rFonts w:eastAsia="Times New Roman" w:cs="Times New Roman"/>
          <w:szCs w:val="24"/>
        </w:rPr>
        <w:t xml:space="preserve"> offer me the significance of service continuity. Positive client experience, operational partnerships </w:t>
      </w:r>
      <w:r w:rsidR="00A87B91">
        <w:rPr>
          <w:rFonts w:eastAsia="Times New Roman" w:cs="Times New Roman"/>
          <w:szCs w:val="24"/>
        </w:rPr>
        <w:t>increase</w:t>
      </w:r>
      <w:r>
        <w:rPr>
          <w:rFonts w:eastAsia="Times New Roman" w:cs="Times New Roman"/>
          <w:szCs w:val="24"/>
        </w:rPr>
        <w:t xml:space="preserve"> the amount of effectiveness. The concepts were vital in handling the check-in procedure through the management of complaint cases. Initiation to the concept of service blueprint assisted me </w:t>
      </w:r>
      <w:r w:rsidR="003E571C">
        <w:rPr>
          <w:rFonts w:eastAsia="Times New Roman" w:cs="Times New Roman"/>
          <w:szCs w:val="24"/>
        </w:rPr>
        <w:t>in seeing</w:t>
      </w:r>
      <w:r>
        <w:rPr>
          <w:rFonts w:eastAsia="Times New Roman" w:cs="Times New Roman"/>
          <w:szCs w:val="24"/>
        </w:rPr>
        <w:t xml:space="preserve"> the traveller journey. Different service gaps are efficiently recognised through this</w:t>
      </w:r>
      <w:r w:rsidR="003E571C">
        <w:rPr>
          <w:rFonts w:eastAsia="Times New Roman" w:cs="Times New Roman"/>
          <w:szCs w:val="24"/>
        </w:rPr>
        <w:t>,</w:t>
      </w:r>
      <w:r>
        <w:rPr>
          <w:rFonts w:eastAsia="Times New Roman" w:cs="Times New Roman"/>
          <w:szCs w:val="24"/>
        </w:rPr>
        <w:t xml:space="preserve"> and prior implementation leads to expecting bottlenecks during high-end hours. Arrangement of contingency plans has provided effective advantages in this</w:t>
      </w:r>
      <w:r w:rsidR="00327076">
        <w:rPr>
          <w:rFonts w:eastAsia="Times New Roman" w:cs="Times New Roman"/>
          <w:szCs w:val="24"/>
        </w:rPr>
        <w:t xml:space="preserve"> (Jean, 2024)</w:t>
      </w:r>
      <w:r>
        <w:rPr>
          <w:rFonts w:eastAsia="Times New Roman" w:cs="Times New Roman"/>
          <w:szCs w:val="24"/>
        </w:rPr>
        <w:t>. I generated an active checklist for increased-volume check-in times for enhancing performance.</w:t>
      </w:r>
      <w:r w:rsidR="00DC6AA0">
        <w:rPr>
          <w:rFonts w:eastAsia="Times New Roman" w:cs="Times New Roman"/>
          <w:szCs w:val="24"/>
        </w:rPr>
        <w:t xml:space="preserve"> Implementation of theories, such as Hersey and Blanchard’s Situational Leadership model, creates effectiveness. The specific framework encompasses the style of staff’s capability, as well as motivational stages</w:t>
      </w:r>
      <w:r w:rsidR="00C0530A">
        <w:rPr>
          <w:rFonts w:eastAsia="Times New Roman" w:cs="Times New Roman"/>
          <w:szCs w:val="24"/>
        </w:rPr>
        <w:t xml:space="preserve"> (</w:t>
      </w:r>
      <w:proofErr w:type="spellStart"/>
      <w:r w:rsidR="00C0530A" w:rsidRPr="00C0530A">
        <w:rPr>
          <w:rFonts w:eastAsia="Times New Roman" w:cs="Times New Roman"/>
          <w:szCs w:val="24"/>
        </w:rPr>
        <w:t>Ntalakos</w:t>
      </w:r>
      <w:proofErr w:type="spellEnd"/>
      <w:r w:rsidR="00C0530A">
        <w:rPr>
          <w:rFonts w:eastAsia="Times New Roman" w:cs="Times New Roman"/>
          <w:szCs w:val="24"/>
        </w:rPr>
        <w:t xml:space="preserve"> et al., 2022)</w:t>
      </w:r>
      <w:r w:rsidR="00DC6AA0">
        <w:rPr>
          <w:rFonts w:eastAsia="Times New Roman" w:cs="Times New Roman"/>
          <w:szCs w:val="24"/>
        </w:rPr>
        <w:t>. Scalability, strengthening of productivity at the firm are the primary results. Again, Herzberg’s framework differentiates the hygiene fundamentals (wage, circumstances) from other motivators (accountability). Presenting the requirement for re</w:t>
      </w:r>
      <w:r w:rsidR="00C0530A">
        <w:rPr>
          <w:rFonts w:eastAsia="Times New Roman" w:cs="Times New Roman"/>
          <w:szCs w:val="24"/>
        </w:rPr>
        <w:t>tention of</w:t>
      </w:r>
      <w:r w:rsidR="00DC6AA0">
        <w:rPr>
          <w:rFonts w:eastAsia="Times New Roman" w:cs="Times New Roman"/>
          <w:szCs w:val="24"/>
        </w:rPr>
        <w:t xml:space="preserve"> morale has been the primary objective</w:t>
      </w:r>
      <w:r w:rsidR="00C0530A">
        <w:rPr>
          <w:rFonts w:eastAsia="Times New Roman" w:cs="Times New Roman"/>
          <w:szCs w:val="24"/>
        </w:rPr>
        <w:t xml:space="preserve"> (</w:t>
      </w:r>
      <w:proofErr w:type="spellStart"/>
      <w:r w:rsidR="00C0530A" w:rsidRPr="00C0530A">
        <w:rPr>
          <w:rFonts w:eastAsia="Times New Roman" w:cs="Times New Roman"/>
          <w:szCs w:val="24"/>
        </w:rPr>
        <w:t>Katsaitis</w:t>
      </w:r>
      <w:proofErr w:type="spellEnd"/>
      <w:r w:rsidR="00C0530A">
        <w:rPr>
          <w:rFonts w:eastAsia="Times New Roman" w:cs="Times New Roman"/>
          <w:szCs w:val="24"/>
        </w:rPr>
        <w:t xml:space="preserve"> et al., 2023)</w:t>
      </w:r>
      <w:r w:rsidR="00DC6AA0">
        <w:rPr>
          <w:rFonts w:eastAsia="Times New Roman" w:cs="Times New Roman"/>
          <w:szCs w:val="24"/>
        </w:rPr>
        <w:t xml:space="preserve">. </w:t>
      </w:r>
      <w:r>
        <w:rPr>
          <w:rFonts w:eastAsia="Times New Roman" w:cs="Times New Roman"/>
          <w:szCs w:val="24"/>
        </w:rPr>
        <w:t xml:space="preserve">I effectively enrolled in a short digital course </w:t>
      </w:r>
      <w:r w:rsidR="00DC6AA0">
        <w:rPr>
          <w:rFonts w:eastAsia="Times New Roman" w:cs="Times New Roman"/>
          <w:szCs w:val="24"/>
        </w:rPr>
        <w:t>to gain</w:t>
      </w:r>
      <w:r>
        <w:rPr>
          <w:rFonts w:eastAsia="Times New Roman" w:cs="Times New Roman"/>
          <w:szCs w:val="24"/>
        </w:rPr>
        <w:t xml:space="preserve"> knowledge </w:t>
      </w:r>
      <w:r w:rsidR="004D1270">
        <w:rPr>
          <w:rFonts w:eastAsia="Times New Roman" w:cs="Times New Roman"/>
          <w:szCs w:val="24"/>
        </w:rPr>
        <w:t>of</w:t>
      </w:r>
      <w:r>
        <w:rPr>
          <w:rFonts w:eastAsia="Times New Roman" w:cs="Times New Roman"/>
          <w:szCs w:val="24"/>
        </w:rPr>
        <w:t xml:space="preserve"> primary German stages after the language issue case. </w:t>
      </w:r>
      <w:r>
        <w:rPr>
          <w:rFonts w:eastAsia="Times New Roman" w:cs="Times New Roman"/>
          <w:szCs w:val="24"/>
        </w:rPr>
        <w:lastRenderedPageBreak/>
        <w:t xml:space="preserve">Gibb’s framework permits me to demonstrate </w:t>
      </w:r>
      <w:r w:rsidR="003170FD">
        <w:rPr>
          <w:rFonts w:eastAsia="Times New Roman" w:cs="Times New Roman"/>
          <w:szCs w:val="24"/>
        </w:rPr>
        <w:t>significantly</w:t>
      </w:r>
      <w:r>
        <w:rPr>
          <w:rFonts w:eastAsia="Times New Roman" w:cs="Times New Roman"/>
          <w:szCs w:val="24"/>
        </w:rPr>
        <w:t xml:space="preserve"> on these experiences. The Evaluation, Analysis phases </w:t>
      </w:r>
      <w:r w:rsidR="004D1270">
        <w:rPr>
          <w:rFonts w:eastAsia="Times New Roman" w:cs="Times New Roman"/>
          <w:szCs w:val="24"/>
        </w:rPr>
        <w:t>assist</w:t>
      </w:r>
      <w:r>
        <w:rPr>
          <w:rFonts w:eastAsia="Times New Roman" w:cs="Times New Roman"/>
          <w:szCs w:val="24"/>
        </w:rPr>
        <w:t xml:space="preserve"> in the recognition of activity by prior enhancement. My communication preference has become more improved</w:t>
      </w:r>
      <w:r w:rsidR="004D1270">
        <w:rPr>
          <w:rFonts w:eastAsia="Times New Roman" w:cs="Times New Roman"/>
          <w:szCs w:val="24"/>
        </w:rPr>
        <w:t>,</w:t>
      </w:r>
      <w:r>
        <w:rPr>
          <w:rFonts w:eastAsia="Times New Roman" w:cs="Times New Roman"/>
          <w:szCs w:val="24"/>
        </w:rPr>
        <w:t xml:space="preserve"> and active confidence in managing assorted client requirements leads to primary effectiveness. I also identified the significance of cultural consciousness, virtual appliances in optimising client responses. </w:t>
      </w:r>
    </w:p>
    <w:p w14:paraId="0000000D" w14:textId="77777777" w:rsidR="005C0E90" w:rsidRPr="00AA1AED" w:rsidRDefault="00000000" w:rsidP="00AA1AED">
      <w:pPr>
        <w:pStyle w:val="Heading2"/>
        <w:spacing w:before="0" w:after="0"/>
      </w:pPr>
      <w:bookmarkStart w:id="6" w:name="_Toc212921173"/>
      <w:r w:rsidRPr="00AA1AED">
        <w:t>Conclusion</w:t>
      </w:r>
      <w:bookmarkEnd w:id="6"/>
      <w:r w:rsidRPr="00AA1AED">
        <w:t xml:space="preserve"> </w:t>
      </w:r>
    </w:p>
    <w:p w14:paraId="0000000E" w14:textId="77777777" w:rsidR="005C0E90" w:rsidRDefault="00000000" w:rsidP="00AA1AED">
      <w:pPr>
        <w:rPr>
          <w:rFonts w:eastAsia="Times New Roman" w:cs="Times New Roman"/>
          <w:szCs w:val="24"/>
        </w:rPr>
      </w:pPr>
      <w:r>
        <w:rPr>
          <w:rFonts w:eastAsia="Times New Roman" w:cs="Times New Roman"/>
          <w:szCs w:val="24"/>
        </w:rPr>
        <w:t xml:space="preserve">Significant experiences provide the gain of effective knowledge with adaptability. Various fundamentals, such as emotional intelligence and active communication, are vital in front-office activities. My Level 4 placement offered me several foundational skills for refinement in complicated practical circumstances. Potential incorporation of in-depth theory with real-time experience permits me to make well-explained measures. Transmission in maintaining service standards creates a crucial significance. During the present stages, I comprehend that the front office activities are not only restricted to technical expertise. Interpersonal link, critical thinking, and flexibility are key factors. Significant information will be irreplaceable for depicting a career in company handling. </w:t>
      </w:r>
    </w:p>
    <w:p w14:paraId="0000000F" w14:textId="77777777" w:rsidR="005C0E90" w:rsidRPr="003170FD" w:rsidRDefault="00000000" w:rsidP="00AA1AED">
      <w:pPr>
        <w:pStyle w:val="Heading2"/>
        <w:spacing w:before="0" w:after="0"/>
      </w:pPr>
      <w:bookmarkStart w:id="7" w:name="_Toc212921174"/>
      <w:r w:rsidRPr="003170FD">
        <w:t>Action Plan</w:t>
      </w:r>
      <w:bookmarkEnd w:id="7"/>
      <w:r w:rsidRPr="003170FD">
        <w:t xml:space="preserve"> </w:t>
      </w:r>
    </w:p>
    <w:p w14:paraId="00000010" w14:textId="45B5B6A5" w:rsidR="005C0E90" w:rsidRDefault="00000000" w:rsidP="00AA1AED">
      <w:pPr>
        <w:rPr>
          <w:rFonts w:eastAsia="Times New Roman" w:cs="Times New Roman"/>
          <w:szCs w:val="24"/>
        </w:rPr>
      </w:pPr>
      <w:r>
        <w:rPr>
          <w:rFonts w:eastAsia="Times New Roman" w:cs="Times New Roman"/>
          <w:szCs w:val="24"/>
        </w:rPr>
        <w:t>I have an objective towards additional enhancement for leveraged performance. Improvement of language skills is done through enrolling in digital courses for the German and Italian aspects. Communication has been enhanced through different multinational clients for effectiveness. Active engagement in several role-play conferences empowers problem-solving. Constant addressing of</w:t>
      </w:r>
      <w:r w:rsidR="00C0530A">
        <w:rPr>
          <w:rFonts w:eastAsia="Times New Roman" w:cs="Times New Roman"/>
          <w:szCs w:val="24"/>
        </w:rPr>
        <w:t xml:space="preserve"> </w:t>
      </w:r>
      <w:r>
        <w:rPr>
          <w:rFonts w:eastAsia="Times New Roman" w:cs="Times New Roman"/>
          <w:szCs w:val="24"/>
        </w:rPr>
        <w:t xml:space="preserve">frameworks, such as </w:t>
      </w:r>
      <w:r w:rsidR="00C0530A">
        <w:rPr>
          <w:rFonts w:eastAsia="Times New Roman" w:cs="Times New Roman"/>
          <w:szCs w:val="24"/>
        </w:rPr>
        <w:t xml:space="preserve">Situational Leadership theory, Herzberg’s Two-Factor model </w:t>
      </w:r>
      <w:r>
        <w:rPr>
          <w:rFonts w:eastAsia="Times New Roman" w:cs="Times New Roman"/>
          <w:szCs w:val="24"/>
        </w:rPr>
        <w:t>results in the enhancement of operational planning</w:t>
      </w:r>
      <w:r w:rsidR="003E571C">
        <w:rPr>
          <w:rFonts w:eastAsia="Times New Roman" w:cs="Times New Roman"/>
          <w:szCs w:val="24"/>
        </w:rPr>
        <w:t xml:space="preserve"> (</w:t>
      </w:r>
      <w:r w:rsidR="003E571C" w:rsidRPr="00327076">
        <w:rPr>
          <w:rFonts w:eastAsia="Times New Roman" w:cs="Times New Roman"/>
          <w:szCs w:val="24"/>
        </w:rPr>
        <w:t>Rosenkranz</w:t>
      </w:r>
      <w:r w:rsidR="003E571C">
        <w:rPr>
          <w:rFonts w:eastAsia="Times New Roman" w:cs="Times New Roman"/>
          <w:szCs w:val="24"/>
        </w:rPr>
        <w:t>, 2022)</w:t>
      </w:r>
      <w:r>
        <w:rPr>
          <w:rFonts w:eastAsia="Times New Roman" w:cs="Times New Roman"/>
          <w:szCs w:val="24"/>
        </w:rPr>
        <w:t xml:space="preserve">. Daily reviews are explored by supervisors, which recognises various blind spots. Virtual literacy is enhanced through gaining knowledge about the offering of property management mechanisms. Different client relationship management appliances are utilised in hotel regulators. Several phases will help to become more capable in different organisational roles with prior performance. </w:t>
      </w:r>
    </w:p>
    <w:p w14:paraId="083A199F" w14:textId="77777777" w:rsidR="003170FD" w:rsidRDefault="003170FD" w:rsidP="00AA1AED">
      <w:pPr>
        <w:jc w:val="left"/>
        <w:rPr>
          <w:rFonts w:eastAsia="Times New Roman" w:cs="Times New Roman"/>
          <w:b/>
          <w:szCs w:val="24"/>
        </w:rPr>
      </w:pPr>
      <w:r>
        <w:rPr>
          <w:rFonts w:eastAsia="Times New Roman" w:cs="Times New Roman"/>
          <w:b/>
          <w:szCs w:val="24"/>
        </w:rPr>
        <w:br w:type="page"/>
      </w:r>
    </w:p>
    <w:p w14:paraId="00000011" w14:textId="3E16B568" w:rsidR="005C0E90" w:rsidRPr="00AA1AED" w:rsidRDefault="00000000" w:rsidP="00AA1AED">
      <w:pPr>
        <w:pStyle w:val="Heading1"/>
        <w:spacing w:before="0" w:after="0"/>
      </w:pPr>
      <w:bookmarkStart w:id="8" w:name="_Toc212921175"/>
      <w:r w:rsidRPr="00AA1AED">
        <w:lastRenderedPageBreak/>
        <w:t>Conclusion</w:t>
      </w:r>
      <w:bookmarkEnd w:id="8"/>
      <w:r w:rsidRPr="00AA1AED">
        <w:t xml:space="preserve"> </w:t>
      </w:r>
    </w:p>
    <w:p w14:paraId="00000012" w14:textId="52D0A543" w:rsidR="005C0E90" w:rsidRDefault="00000000" w:rsidP="00AA1AED">
      <w:r>
        <w:t>My placement at Premier Inn Canterbury’s Front Office has enhanced primary capabilities in customer communication. Diverse tasking, with a problem-solving approach</w:t>
      </w:r>
      <w:r w:rsidR="004D1270">
        <w:t>,</w:t>
      </w:r>
      <w:r>
        <w:t xml:space="preserve"> leads to </w:t>
      </w:r>
      <w:r w:rsidR="004D1270">
        <w:t xml:space="preserve">the </w:t>
      </w:r>
      <w:r>
        <w:t>offering of potential advantages. I effectively implemented different theoretical frameworks, such as Gibbs’ Reflective Cycle</w:t>
      </w:r>
      <w:r w:rsidR="00032F3F">
        <w:t xml:space="preserve"> </w:t>
      </w:r>
      <w:r>
        <w:t xml:space="preserve">for assessing service transmission. Increased strain circumstances, client queries are the key factors in this. My Level 4 experience leverages the fundamentals for this development, particularly in comprehending client service measures. I have become more confident in handling traveller anticipations through partnerships with departments. Sustaining professionalism under potential pressure leads to the generation of effectiveness. I recognised regions for enhancement in different linguistic skills, as well as virtual proficiency. Multi-national travellers are managed through the use of different property handling mechanisms. I have an objective to </w:t>
      </w:r>
      <w:r w:rsidR="00032F3F">
        <w:t>enroll</w:t>
      </w:r>
      <w:r>
        <w:t xml:space="preserve"> in different digital language courses with involving a six-month virtual literacy campaign. The goals empowered my capability to provide service in hotel regulations. </w:t>
      </w:r>
    </w:p>
    <w:p w14:paraId="02A654E4" w14:textId="421371F7" w:rsidR="003170FD" w:rsidRDefault="003170FD" w:rsidP="00AA1AED">
      <w:pPr>
        <w:jc w:val="left"/>
        <w:rPr>
          <w:rFonts w:eastAsia="Times New Roman" w:cs="Times New Roman"/>
          <w:szCs w:val="24"/>
        </w:rPr>
      </w:pPr>
      <w:r>
        <w:rPr>
          <w:rFonts w:eastAsia="Times New Roman" w:cs="Times New Roman"/>
          <w:szCs w:val="24"/>
        </w:rPr>
        <w:br w:type="page"/>
      </w:r>
    </w:p>
    <w:p w14:paraId="7F07E0FA" w14:textId="7029FF02" w:rsidR="003170FD" w:rsidRDefault="003170FD" w:rsidP="00AA1AED">
      <w:pPr>
        <w:pStyle w:val="Heading1"/>
        <w:spacing w:before="0" w:after="0"/>
      </w:pPr>
      <w:bookmarkStart w:id="9" w:name="_Toc212921176"/>
      <w:r>
        <w:lastRenderedPageBreak/>
        <w:t>References</w:t>
      </w:r>
      <w:bookmarkEnd w:id="9"/>
    </w:p>
    <w:p w14:paraId="6FE4337F" w14:textId="77777777" w:rsidR="00C0530A" w:rsidRPr="00C0530A" w:rsidRDefault="00C0530A" w:rsidP="00C0530A">
      <w:pPr>
        <w:rPr>
          <w:rFonts w:eastAsia="Times New Roman" w:cs="Times New Roman"/>
          <w:szCs w:val="24"/>
        </w:rPr>
      </w:pPr>
      <w:r w:rsidRPr="00C0530A">
        <w:rPr>
          <w:rFonts w:eastAsia="Times New Roman" w:cs="Times New Roman"/>
          <w:szCs w:val="24"/>
        </w:rPr>
        <w:t xml:space="preserve">ASET., (2017). Good Practice Guide for </w:t>
      </w:r>
      <w:proofErr w:type="spellStart"/>
      <w:r w:rsidRPr="00C0530A">
        <w:rPr>
          <w:rFonts w:eastAsia="Times New Roman" w:cs="Times New Roman"/>
          <w:szCs w:val="24"/>
        </w:rPr>
        <w:t>Workbased</w:t>
      </w:r>
      <w:proofErr w:type="spellEnd"/>
      <w:r w:rsidRPr="00C0530A">
        <w:rPr>
          <w:rFonts w:eastAsia="Times New Roman" w:cs="Times New Roman"/>
          <w:szCs w:val="24"/>
        </w:rPr>
        <w:t xml:space="preserve"> and Placement Learning in Higher Education. Sheffield: ASET.</w:t>
      </w:r>
    </w:p>
    <w:p w14:paraId="20988839" w14:textId="77777777" w:rsidR="00C0530A" w:rsidRPr="00C0530A" w:rsidRDefault="00C0530A" w:rsidP="00C0530A">
      <w:pPr>
        <w:rPr>
          <w:rFonts w:eastAsia="Times New Roman" w:cs="Times New Roman"/>
          <w:szCs w:val="24"/>
        </w:rPr>
      </w:pPr>
      <w:proofErr w:type="spellStart"/>
      <w:r w:rsidRPr="00C0530A">
        <w:rPr>
          <w:rFonts w:eastAsia="Times New Roman" w:cs="Times New Roman"/>
          <w:szCs w:val="24"/>
        </w:rPr>
        <w:t>Felce</w:t>
      </w:r>
      <w:proofErr w:type="spellEnd"/>
      <w:r w:rsidRPr="00C0530A">
        <w:rPr>
          <w:rFonts w:eastAsia="Times New Roman" w:cs="Times New Roman"/>
          <w:szCs w:val="24"/>
        </w:rPr>
        <w:t>, A., (2019). Managing the quality of higher education in apprenticeships, Higher education, skills and work- based learning, 9(2), pp. 141–148.</w:t>
      </w:r>
    </w:p>
    <w:p w14:paraId="16AEBA91" w14:textId="77777777" w:rsidR="00C0530A" w:rsidRPr="00C0530A" w:rsidRDefault="00C0530A" w:rsidP="00C0530A">
      <w:pPr>
        <w:rPr>
          <w:rFonts w:eastAsia="Times New Roman" w:cs="Times New Roman"/>
          <w:szCs w:val="24"/>
        </w:rPr>
      </w:pPr>
      <w:r w:rsidRPr="00C0530A">
        <w:rPr>
          <w:rFonts w:eastAsia="Times New Roman" w:cs="Times New Roman"/>
          <w:szCs w:val="24"/>
        </w:rPr>
        <w:t>Hagg, E., (2013). Internship Guide: Work Placements Step by Step. 5th Ed. The Hague: Eleven International Publishing.</w:t>
      </w:r>
    </w:p>
    <w:p w14:paraId="48380792" w14:textId="77777777" w:rsidR="00C0530A" w:rsidRPr="00C0530A" w:rsidRDefault="00C0530A" w:rsidP="00C0530A">
      <w:pPr>
        <w:rPr>
          <w:rFonts w:eastAsia="Times New Roman" w:cs="Times New Roman"/>
          <w:szCs w:val="24"/>
        </w:rPr>
      </w:pPr>
      <w:r w:rsidRPr="00C0530A">
        <w:rPr>
          <w:rFonts w:eastAsia="Times New Roman" w:cs="Times New Roman"/>
          <w:szCs w:val="24"/>
        </w:rPr>
        <w:t>Jean, G., (2024). Risk Management and Contingency Planning.</w:t>
      </w:r>
    </w:p>
    <w:p w14:paraId="28873D0A" w14:textId="77777777" w:rsidR="00C0530A" w:rsidRPr="00C0530A" w:rsidRDefault="00C0530A" w:rsidP="00C0530A">
      <w:pPr>
        <w:rPr>
          <w:rFonts w:eastAsia="Times New Roman" w:cs="Times New Roman"/>
          <w:szCs w:val="24"/>
        </w:rPr>
      </w:pPr>
      <w:proofErr w:type="spellStart"/>
      <w:r w:rsidRPr="00C0530A">
        <w:rPr>
          <w:rFonts w:eastAsia="Times New Roman" w:cs="Times New Roman"/>
          <w:szCs w:val="24"/>
        </w:rPr>
        <w:t>Katsaitis</w:t>
      </w:r>
      <w:proofErr w:type="spellEnd"/>
      <w:r w:rsidRPr="00C0530A">
        <w:rPr>
          <w:rFonts w:eastAsia="Times New Roman" w:cs="Times New Roman"/>
          <w:szCs w:val="24"/>
        </w:rPr>
        <w:t xml:space="preserve">, A.V., </w:t>
      </w:r>
      <w:proofErr w:type="spellStart"/>
      <w:r w:rsidRPr="00C0530A">
        <w:rPr>
          <w:rFonts w:eastAsia="Times New Roman" w:cs="Times New Roman"/>
          <w:szCs w:val="24"/>
        </w:rPr>
        <w:t>Bersimis</w:t>
      </w:r>
      <w:proofErr w:type="spellEnd"/>
      <w:r w:rsidRPr="00C0530A">
        <w:rPr>
          <w:rFonts w:eastAsia="Times New Roman" w:cs="Times New Roman"/>
          <w:szCs w:val="24"/>
        </w:rPr>
        <w:t xml:space="preserve">, F.G. and </w:t>
      </w:r>
      <w:proofErr w:type="spellStart"/>
      <w:r w:rsidRPr="00C0530A">
        <w:rPr>
          <w:rFonts w:eastAsia="Times New Roman" w:cs="Times New Roman"/>
          <w:szCs w:val="24"/>
        </w:rPr>
        <w:t>Tsartas</w:t>
      </w:r>
      <w:proofErr w:type="spellEnd"/>
      <w:r w:rsidRPr="00C0530A">
        <w:rPr>
          <w:rFonts w:eastAsia="Times New Roman" w:cs="Times New Roman"/>
          <w:szCs w:val="24"/>
        </w:rPr>
        <w:t>, P., (2023), (August). Activation of Motivational Factors from the Implementation of Total Quality Management in Hotel Businesses. In </w:t>
      </w:r>
      <w:r w:rsidRPr="00C0530A">
        <w:rPr>
          <w:rFonts w:eastAsia="Times New Roman" w:cs="Times New Roman"/>
          <w:i/>
          <w:iCs/>
          <w:szCs w:val="24"/>
        </w:rPr>
        <w:t>International Conference of the International Association of Cultural and Digital Tourism</w:t>
      </w:r>
      <w:r w:rsidRPr="00C0530A">
        <w:rPr>
          <w:rFonts w:eastAsia="Times New Roman" w:cs="Times New Roman"/>
          <w:szCs w:val="24"/>
        </w:rPr>
        <w:t> (pp. 505-520). Cham: Springer Nature Switzerland.</w:t>
      </w:r>
    </w:p>
    <w:p w14:paraId="673D69AB" w14:textId="77777777" w:rsidR="00C0530A" w:rsidRPr="00C0530A" w:rsidRDefault="00C0530A" w:rsidP="00C0530A">
      <w:pPr>
        <w:rPr>
          <w:rFonts w:eastAsia="Times New Roman" w:cs="Times New Roman"/>
          <w:szCs w:val="24"/>
        </w:rPr>
      </w:pPr>
      <w:proofErr w:type="spellStart"/>
      <w:r w:rsidRPr="00C0530A">
        <w:rPr>
          <w:rFonts w:eastAsia="Times New Roman" w:cs="Times New Roman"/>
          <w:szCs w:val="24"/>
        </w:rPr>
        <w:t>Ntalakos</w:t>
      </w:r>
      <w:proofErr w:type="spellEnd"/>
      <w:r w:rsidRPr="00C0530A">
        <w:rPr>
          <w:rFonts w:eastAsia="Times New Roman" w:cs="Times New Roman"/>
          <w:szCs w:val="24"/>
        </w:rPr>
        <w:t xml:space="preserve">, A., Belias, D. and </w:t>
      </w:r>
      <w:proofErr w:type="spellStart"/>
      <w:r w:rsidRPr="00C0530A">
        <w:rPr>
          <w:rFonts w:eastAsia="Times New Roman" w:cs="Times New Roman"/>
          <w:szCs w:val="24"/>
        </w:rPr>
        <w:t>Koustelios</w:t>
      </w:r>
      <w:proofErr w:type="spellEnd"/>
      <w:r w:rsidRPr="00C0530A">
        <w:rPr>
          <w:rFonts w:eastAsia="Times New Roman" w:cs="Times New Roman"/>
          <w:szCs w:val="24"/>
        </w:rPr>
        <w:t>, A., (2022), (September). The relationship between leadership styles and communication—effect on team efficiency on the tourism industry. In </w:t>
      </w:r>
      <w:r w:rsidRPr="00C0530A">
        <w:rPr>
          <w:rFonts w:eastAsia="Times New Roman" w:cs="Times New Roman"/>
          <w:i/>
          <w:iCs/>
          <w:szCs w:val="24"/>
        </w:rPr>
        <w:t>International conference of the international association of cultural and digital tourism</w:t>
      </w:r>
      <w:r w:rsidRPr="00C0530A">
        <w:rPr>
          <w:rFonts w:eastAsia="Times New Roman" w:cs="Times New Roman"/>
          <w:szCs w:val="24"/>
        </w:rPr>
        <w:t> (pp. 143-159). Cham: Springer Nature Switzerland.</w:t>
      </w:r>
    </w:p>
    <w:p w14:paraId="3A0BB870" w14:textId="77777777" w:rsidR="00C0530A" w:rsidRPr="003E571C" w:rsidRDefault="00C0530A" w:rsidP="00C0530A">
      <w:pPr>
        <w:pStyle w:val="Bibliography"/>
        <w:rPr>
          <w:noProof/>
          <w:szCs w:val="24"/>
        </w:rPr>
      </w:pPr>
      <w:r w:rsidRPr="003E571C">
        <w:rPr>
          <w:noProof/>
        </w:rPr>
        <w:t xml:space="preserve">Ordorica, S., (2025). </w:t>
      </w:r>
      <w:r w:rsidRPr="003E571C">
        <w:rPr>
          <w:i/>
          <w:iCs/>
          <w:noProof/>
        </w:rPr>
        <w:t xml:space="preserve">The Impact Of Multilingual Customer Support On Customer Satisfaction. </w:t>
      </w:r>
      <w:r w:rsidRPr="003E571C">
        <w:rPr>
          <w:noProof/>
        </w:rPr>
        <w:t>[Online]Available at: https://www.forbes.com/councils/forbesbusinesscouncil/2024/10/30/the-impact-of-multilingual-customer-support-on-customer-satisfaction/ [Accessed 28 October 2025].</w:t>
      </w:r>
    </w:p>
    <w:p w14:paraId="6EAF6911" w14:textId="77777777" w:rsidR="00C0530A" w:rsidRPr="00C0530A" w:rsidRDefault="00C0530A" w:rsidP="00C0530A">
      <w:pPr>
        <w:rPr>
          <w:rFonts w:eastAsia="Times New Roman" w:cs="Times New Roman"/>
          <w:szCs w:val="24"/>
        </w:rPr>
      </w:pPr>
      <w:r w:rsidRPr="00C0530A">
        <w:rPr>
          <w:rFonts w:eastAsia="Times New Roman" w:cs="Times New Roman"/>
          <w:szCs w:val="24"/>
        </w:rPr>
        <w:t xml:space="preserve">Pieper, M., Roelle, J., </w:t>
      </w:r>
      <w:proofErr w:type="spellStart"/>
      <w:r w:rsidRPr="00C0530A">
        <w:rPr>
          <w:rFonts w:eastAsia="Times New Roman" w:cs="Times New Roman"/>
          <w:szCs w:val="24"/>
        </w:rPr>
        <w:t>vom</w:t>
      </w:r>
      <w:proofErr w:type="spellEnd"/>
      <w:r w:rsidRPr="00C0530A">
        <w:rPr>
          <w:rFonts w:eastAsia="Times New Roman" w:cs="Times New Roman"/>
          <w:szCs w:val="24"/>
        </w:rPr>
        <w:t xml:space="preserve"> </w:t>
      </w:r>
      <w:proofErr w:type="spellStart"/>
      <w:r w:rsidRPr="00C0530A">
        <w:rPr>
          <w:rFonts w:eastAsia="Times New Roman" w:cs="Times New Roman"/>
          <w:szCs w:val="24"/>
        </w:rPr>
        <w:t>Hofe</w:t>
      </w:r>
      <w:proofErr w:type="spellEnd"/>
      <w:r w:rsidRPr="00C0530A">
        <w:rPr>
          <w:rFonts w:eastAsia="Times New Roman" w:cs="Times New Roman"/>
          <w:szCs w:val="24"/>
        </w:rPr>
        <w:t>, R., Salle, A. and Berthold, K., (2021). Feedback in reflective journals fosters reflection skills of student teachers. </w:t>
      </w:r>
      <w:r w:rsidRPr="00C0530A">
        <w:rPr>
          <w:rFonts w:eastAsia="Times New Roman" w:cs="Times New Roman"/>
          <w:i/>
          <w:iCs/>
          <w:szCs w:val="24"/>
        </w:rPr>
        <w:t>Psychology Learning &amp; Teaching</w:t>
      </w:r>
      <w:r w:rsidRPr="00C0530A">
        <w:rPr>
          <w:rFonts w:eastAsia="Times New Roman" w:cs="Times New Roman"/>
          <w:szCs w:val="24"/>
        </w:rPr>
        <w:t>, </w:t>
      </w:r>
      <w:r w:rsidRPr="00C0530A">
        <w:rPr>
          <w:rFonts w:eastAsia="Times New Roman" w:cs="Times New Roman"/>
          <w:i/>
          <w:iCs/>
          <w:szCs w:val="24"/>
        </w:rPr>
        <w:t>20</w:t>
      </w:r>
      <w:r w:rsidRPr="00C0530A">
        <w:rPr>
          <w:rFonts w:eastAsia="Times New Roman" w:cs="Times New Roman"/>
          <w:szCs w:val="24"/>
        </w:rPr>
        <w:t>(1), pp.107-127.</w:t>
      </w:r>
    </w:p>
    <w:p w14:paraId="5A5E9CD9" w14:textId="77777777" w:rsidR="00C0530A" w:rsidRPr="003E571C" w:rsidRDefault="00C0530A" w:rsidP="00C0530A">
      <w:pPr>
        <w:pStyle w:val="Bibliography"/>
        <w:rPr>
          <w:noProof/>
        </w:rPr>
      </w:pPr>
      <w:r w:rsidRPr="003E571C">
        <w:rPr>
          <w:noProof/>
        </w:rPr>
        <w:t xml:space="preserve">Polaszewski-Plath, A., (2025). </w:t>
      </w:r>
      <w:r w:rsidRPr="003E571C">
        <w:rPr>
          <w:i/>
          <w:iCs/>
          <w:noProof/>
        </w:rPr>
        <w:t xml:space="preserve">How Companies Can Overcome Language Barriers To Tap Into Global Talent Pools. </w:t>
      </w:r>
      <w:r w:rsidRPr="003E571C">
        <w:rPr>
          <w:noProof/>
        </w:rPr>
        <w:t>[Online]Available at: https://www.forbes.com/councils/forbesbusinesscouncil/2021/09/10/how-companies-can-overcome-language-barriers-to-tap-into-global-talent-pools/ [Accessed 28 October 2025].</w:t>
      </w:r>
    </w:p>
    <w:p w14:paraId="7AB40B6B" w14:textId="77777777" w:rsidR="00C0530A" w:rsidRPr="00C0530A" w:rsidRDefault="00C0530A" w:rsidP="00C0530A">
      <w:pPr>
        <w:rPr>
          <w:rFonts w:eastAsia="Times New Roman" w:cs="Times New Roman"/>
          <w:szCs w:val="24"/>
        </w:rPr>
      </w:pPr>
      <w:r w:rsidRPr="00C0530A">
        <w:rPr>
          <w:rFonts w:eastAsia="Times New Roman" w:cs="Times New Roman"/>
          <w:szCs w:val="24"/>
        </w:rPr>
        <w:t xml:space="preserve">Prohl-Schwenke, K. and </w:t>
      </w:r>
      <w:proofErr w:type="spellStart"/>
      <w:r w:rsidRPr="00C0530A">
        <w:rPr>
          <w:rFonts w:eastAsia="Times New Roman" w:cs="Times New Roman"/>
          <w:szCs w:val="24"/>
        </w:rPr>
        <w:t>Kleinaltenkamp</w:t>
      </w:r>
      <w:proofErr w:type="spellEnd"/>
      <w:r w:rsidRPr="00C0530A">
        <w:rPr>
          <w:rFonts w:eastAsia="Times New Roman" w:cs="Times New Roman"/>
          <w:szCs w:val="24"/>
        </w:rPr>
        <w:t>, M., (2021). How business customers judge customer success management. </w:t>
      </w:r>
      <w:r w:rsidRPr="00C0530A">
        <w:rPr>
          <w:rFonts w:eastAsia="Times New Roman" w:cs="Times New Roman"/>
          <w:i/>
          <w:iCs/>
          <w:szCs w:val="24"/>
        </w:rPr>
        <w:t>Industrial Marketing Management</w:t>
      </w:r>
      <w:r w:rsidRPr="00C0530A">
        <w:rPr>
          <w:rFonts w:eastAsia="Times New Roman" w:cs="Times New Roman"/>
          <w:szCs w:val="24"/>
        </w:rPr>
        <w:t>, </w:t>
      </w:r>
      <w:r w:rsidRPr="00C0530A">
        <w:rPr>
          <w:rFonts w:eastAsia="Times New Roman" w:cs="Times New Roman"/>
          <w:i/>
          <w:iCs/>
          <w:szCs w:val="24"/>
        </w:rPr>
        <w:t>96</w:t>
      </w:r>
      <w:r w:rsidRPr="00C0530A">
        <w:rPr>
          <w:rFonts w:eastAsia="Times New Roman" w:cs="Times New Roman"/>
          <w:szCs w:val="24"/>
        </w:rPr>
        <w:t>, pp.197-212.</w:t>
      </w:r>
    </w:p>
    <w:p w14:paraId="6826F8DC" w14:textId="77777777" w:rsidR="00C0530A" w:rsidRPr="00C0530A" w:rsidRDefault="00C0530A" w:rsidP="00C0530A">
      <w:pPr>
        <w:rPr>
          <w:rFonts w:eastAsia="Times New Roman" w:cs="Times New Roman"/>
          <w:szCs w:val="24"/>
        </w:rPr>
      </w:pPr>
      <w:r w:rsidRPr="00C0530A">
        <w:rPr>
          <w:rFonts w:eastAsia="Times New Roman" w:cs="Times New Roman"/>
          <w:szCs w:val="24"/>
        </w:rPr>
        <w:t>Vallen, G.K. and Valen, Jerome J., (2014). Check-In Check-Out: Managing Hotel Operations. 9th Ed. Harlow: Pearson Education Limited.</w:t>
      </w:r>
    </w:p>
    <w:p w14:paraId="5DE3F4B4" w14:textId="52181BA5" w:rsidR="003E571C" w:rsidRDefault="00C0530A" w:rsidP="00AA1AED">
      <w:pPr>
        <w:rPr>
          <w:rFonts w:eastAsia="Times New Roman" w:cs="Times New Roman"/>
          <w:szCs w:val="24"/>
        </w:rPr>
      </w:pPr>
      <w:r w:rsidRPr="00C0530A">
        <w:rPr>
          <w:rFonts w:eastAsia="Times New Roman" w:cs="Times New Roman"/>
          <w:szCs w:val="24"/>
        </w:rPr>
        <w:t>Wood, R.C., (2013). Key Concepts in Hospitality Management. London: SAGE Publications Ltd.</w:t>
      </w:r>
    </w:p>
    <w:sectPr w:rsidR="003E571C" w:rsidSect="004D1270">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051D8" w14:textId="77777777" w:rsidR="00D20232" w:rsidRDefault="00D20232" w:rsidP="004D1270">
      <w:pPr>
        <w:spacing w:line="240" w:lineRule="auto"/>
      </w:pPr>
      <w:r>
        <w:separator/>
      </w:r>
    </w:p>
  </w:endnote>
  <w:endnote w:type="continuationSeparator" w:id="0">
    <w:p w14:paraId="788DC3BB" w14:textId="77777777" w:rsidR="00D20232" w:rsidRDefault="00D20232" w:rsidP="004D12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embedRegular r:id="rId1" w:fontKey="{2CF42E25-8AF9-1E47-A4B5-87AB0AFB01E4}"/>
    <w:embedBold r:id="rId2" w:fontKey="{D8AAA1B8-7279-D94E-9A6D-287348485C58}"/>
    <w:embedItalic r:id="rId3" w:fontKey="{FDE65200-A77C-D14B-BE19-C8074CEE4326}"/>
  </w:font>
  <w:font w:name="Times New Roman">
    <w:panose1 w:val="02020603050405020304"/>
    <w:charset w:val="00"/>
    <w:family w:val="roman"/>
    <w:pitch w:val="variable"/>
    <w:sig w:usb0="E0002EFF" w:usb1="C000785B" w:usb2="00000009" w:usb3="00000000" w:csb0="000001FF" w:csb1="00000000"/>
    <w:embedRegular r:id="rId4" w:fontKey="{432CCF0E-1938-2B4E-B60F-5821C0FE80AD}"/>
    <w:embedBold r:id="rId5" w:fontKey="{60D27594-543B-BE40-9FA3-CA54B5DD2939}"/>
    <w:embedItalic r:id="rId6" w:fontKey="{7669FBE7-FA4A-B84E-8FFE-73B7A679ACC4}"/>
  </w:font>
  <w:font w:name="Calibri">
    <w:panose1 w:val="020F0502020204030204"/>
    <w:charset w:val="00"/>
    <w:family w:val="swiss"/>
    <w:pitch w:val="variable"/>
    <w:sig w:usb0="E4002EFF" w:usb1="C200247B" w:usb2="00000009" w:usb3="00000000" w:csb0="000001FF" w:csb1="00000000"/>
    <w:embedRegular r:id="rId7" w:fontKey="{0F5897E9-6C5A-7D4A-8CB6-E20468D77E0A}"/>
  </w:font>
  <w:font w:name="Cambria">
    <w:panose1 w:val="02040503050406030204"/>
    <w:charset w:val="00"/>
    <w:family w:val="roman"/>
    <w:pitch w:val="variable"/>
    <w:sig w:usb0="E00002FF" w:usb1="400004FF" w:usb2="00000000" w:usb3="00000000" w:csb0="0000019F" w:csb1="00000000"/>
    <w:embedRegular r:id="rId8" w:fontKey="{10D51BC0-F016-3644-9210-9C9EDC99D80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0254996"/>
      <w:docPartObj>
        <w:docPartGallery w:val="Page Numbers (Bottom of Page)"/>
        <w:docPartUnique/>
      </w:docPartObj>
    </w:sdtPr>
    <w:sdtContent>
      <w:sdt>
        <w:sdtPr>
          <w:id w:val="-1769616900"/>
          <w:docPartObj>
            <w:docPartGallery w:val="Page Numbers (Top of Page)"/>
            <w:docPartUnique/>
          </w:docPartObj>
        </w:sdtPr>
        <w:sdtContent>
          <w:p w14:paraId="4A8A3B73" w14:textId="66C42672" w:rsidR="00AA1AED" w:rsidRDefault="00AA1AE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9738AC4" w14:textId="77777777" w:rsidR="004D1270" w:rsidRDefault="004D1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EE8B6" w14:textId="77777777" w:rsidR="00D20232" w:rsidRDefault="00D20232" w:rsidP="004D1270">
      <w:pPr>
        <w:spacing w:line="240" w:lineRule="auto"/>
      </w:pPr>
      <w:r>
        <w:separator/>
      </w:r>
    </w:p>
  </w:footnote>
  <w:footnote w:type="continuationSeparator" w:id="0">
    <w:p w14:paraId="6740A33C" w14:textId="77777777" w:rsidR="00D20232" w:rsidRDefault="00D20232" w:rsidP="004D12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ABB7A" w14:textId="66C08A99" w:rsidR="004D1270" w:rsidRDefault="00AA1AED" w:rsidP="00AA1AED">
    <w:pPr>
      <w:pStyle w:val="Header"/>
      <w:jc w:val="right"/>
    </w:pPr>
    <w:r>
      <w:t>Hotel Placement – Managing Hotel Administration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F4A0A"/>
    <w:multiLevelType w:val="hybridMultilevel"/>
    <w:tmpl w:val="512A13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703913"/>
    <w:multiLevelType w:val="hybridMultilevel"/>
    <w:tmpl w:val="8310A1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655754"/>
    <w:multiLevelType w:val="hybridMultilevel"/>
    <w:tmpl w:val="E8D285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0277301"/>
    <w:multiLevelType w:val="hybridMultilevel"/>
    <w:tmpl w:val="93CE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F8171EB"/>
    <w:multiLevelType w:val="hybridMultilevel"/>
    <w:tmpl w:val="09D0F5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78153970">
    <w:abstractNumId w:val="3"/>
  </w:num>
  <w:num w:numId="2" w16cid:durableId="1073546464">
    <w:abstractNumId w:val="2"/>
  </w:num>
  <w:num w:numId="3" w16cid:durableId="2136635235">
    <w:abstractNumId w:val="4"/>
  </w:num>
  <w:num w:numId="4" w16cid:durableId="801732529">
    <w:abstractNumId w:val="0"/>
  </w:num>
  <w:num w:numId="5" w16cid:durableId="8658000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0E90"/>
    <w:rsid w:val="00032F3F"/>
    <w:rsid w:val="00072045"/>
    <w:rsid w:val="00085DED"/>
    <w:rsid w:val="00137F42"/>
    <w:rsid w:val="003170FD"/>
    <w:rsid w:val="00327076"/>
    <w:rsid w:val="003E571C"/>
    <w:rsid w:val="004039B2"/>
    <w:rsid w:val="004C21E2"/>
    <w:rsid w:val="004C6411"/>
    <w:rsid w:val="004D1270"/>
    <w:rsid w:val="00537890"/>
    <w:rsid w:val="0059319B"/>
    <w:rsid w:val="005C0E90"/>
    <w:rsid w:val="006178C2"/>
    <w:rsid w:val="006F1F55"/>
    <w:rsid w:val="007839AA"/>
    <w:rsid w:val="009B5D83"/>
    <w:rsid w:val="00A87B91"/>
    <w:rsid w:val="00AA1AED"/>
    <w:rsid w:val="00C0530A"/>
    <w:rsid w:val="00C64B00"/>
    <w:rsid w:val="00D136D3"/>
    <w:rsid w:val="00D20232"/>
    <w:rsid w:val="00D34ADF"/>
    <w:rsid w:val="00DA03AF"/>
    <w:rsid w:val="00DC6AA0"/>
    <w:rsid w:val="00DF5585"/>
    <w:rsid w:val="00E22E3B"/>
    <w:rsid w:val="00E86C7A"/>
    <w:rsid w:val="00FD32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657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AE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A1AED"/>
    <w:pPr>
      <w:keepNext/>
      <w:keepLines/>
      <w:spacing w:before="400" w:after="120"/>
      <w:outlineLvl w:val="0"/>
    </w:pPr>
    <w:rPr>
      <w:b/>
      <w:sz w:val="28"/>
      <w:szCs w:val="40"/>
    </w:rPr>
  </w:style>
  <w:style w:type="paragraph" w:styleId="Heading2">
    <w:name w:val="heading 2"/>
    <w:basedOn w:val="Normal"/>
    <w:next w:val="Normal"/>
    <w:uiPriority w:val="9"/>
    <w:unhideWhenUsed/>
    <w:qFormat/>
    <w:rsid w:val="00AA1AED"/>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AA1AED"/>
    <w:rPr>
      <w:rFonts w:ascii="Times New Roman" w:hAnsi="Times New Roman"/>
      <w:b/>
      <w:sz w:val="28"/>
      <w:szCs w:val="40"/>
    </w:rPr>
  </w:style>
  <w:style w:type="paragraph" w:styleId="Bibliography">
    <w:name w:val="Bibliography"/>
    <w:basedOn w:val="Normal"/>
    <w:next w:val="Normal"/>
    <w:uiPriority w:val="37"/>
    <w:unhideWhenUsed/>
    <w:rsid w:val="003E571C"/>
  </w:style>
  <w:style w:type="character" w:styleId="Hyperlink">
    <w:name w:val="Hyperlink"/>
    <w:basedOn w:val="DefaultParagraphFont"/>
    <w:uiPriority w:val="99"/>
    <w:unhideWhenUsed/>
    <w:rsid w:val="003E571C"/>
    <w:rPr>
      <w:color w:val="0000FF" w:themeColor="hyperlink"/>
      <w:u w:val="single"/>
    </w:rPr>
  </w:style>
  <w:style w:type="character" w:styleId="UnresolvedMention">
    <w:name w:val="Unresolved Mention"/>
    <w:basedOn w:val="DefaultParagraphFont"/>
    <w:uiPriority w:val="99"/>
    <w:semiHidden/>
    <w:unhideWhenUsed/>
    <w:rsid w:val="003E571C"/>
    <w:rPr>
      <w:color w:val="605E5C"/>
      <w:shd w:val="clear" w:color="auto" w:fill="E1DFDD"/>
    </w:rPr>
  </w:style>
  <w:style w:type="paragraph" w:styleId="ListParagraph">
    <w:name w:val="List Paragraph"/>
    <w:basedOn w:val="Normal"/>
    <w:uiPriority w:val="34"/>
    <w:qFormat/>
    <w:rsid w:val="003E571C"/>
    <w:pPr>
      <w:ind w:left="720"/>
      <w:contextualSpacing/>
    </w:pPr>
  </w:style>
  <w:style w:type="paragraph" w:styleId="Header">
    <w:name w:val="header"/>
    <w:basedOn w:val="Normal"/>
    <w:link w:val="HeaderChar"/>
    <w:uiPriority w:val="99"/>
    <w:unhideWhenUsed/>
    <w:rsid w:val="004D1270"/>
    <w:pPr>
      <w:tabs>
        <w:tab w:val="center" w:pos="4680"/>
        <w:tab w:val="right" w:pos="9360"/>
      </w:tabs>
      <w:spacing w:line="240" w:lineRule="auto"/>
    </w:pPr>
  </w:style>
  <w:style w:type="character" w:customStyle="1" w:styleId="HeaderChar">
    <w:name w:val="Header Char"/>
    <w:basedOn w:val="DefaultParagraphFont"/>
    <w:link w:val="Header"/>
    <w:uiPriority w:val="99"/>
    <w:rsid w:val="004D1270"/>
    <w:rPr>
      <w:rFonts w:ascii="Times New Roman" w:hAnsi="Times New Roman"/>
      <w:sz w:val="24"/>
    </w:rPr>
  </w:style>
  <w:style w:type="paragraph" w:styleId="Footer">
    <w:name w:val="footer"/>
    <w:basedOn w:val="Normal"/>
    <w:link w:val="FooterChar"/>
    <w:uiPriority w:val="99"/>
    <w:unhideWhenUsed/>
    <w:rsid w:val="004D1270"/>
    <w:pPr>
      <w:tabs>
        <w:tab w:val="center" w:pos="4680"/>
        <w:tab w:val="right" w:pos="9360"/>
      </w:tabs>
      <w:spacing w:line="240" w:lineRule="auto"/>
    </w:pPr>
  </w:style>
  <w:style w:type="character" w:customStyle="1" w:styleId="FooterChar">
    <w:name w:val="Footer Char"/>
    <w:basedOn w:val="DefaultParagraphFont"/>
    <w:link w:val="Footer"/>
    <w:uiPriority w:val="99"/>
    <w:rsid w:val="004D1270"/>
    <w:rPr>
      <w:rFonts w:ascii="Times New Roman" w:hAnsi="Times New Roman"/>
      <w:sz w:val="24"/>
    </w:rPr>
  </w:style>
  <w:style w:type="paragraph" w:styleId="TOCHeading">
    <w:name w:val="TOC Heading"/>
    <w:basedOn w:val="Heading1"/>
    <w:next w:val="Normal"/>
    <w:uiPriority w:val="39"/>
    <w:unhideWhenUsed/>
    <w:qFormat/>
    <w:rsid w:val="00AA1AE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A1AED"/>
    <w:pPr>
      <w:spacing w:after="100"/>
    </w:pPr>
  </w:style>
  <w:style w:type="paragraph" w:styleId="TOC2">
    <w:name w:val="toc 2"/>
    <w:basedOn w:val="Normal"/>
    <w:next w:val="Normal"/>
    <w:autoRedefine/>
    <w:uiPriority w:val="39"/>
    <w:unhideWhenUsed/>
    <w:rsid w:val="00AA1AE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863275">
      <w:bodyDiv w:val="1"/>
      <w:marLeft w:val="0"/>
      <w:marRight w:val="0"/>
      <w:marTop w:val="0"/>
      <w:marBottom w:val="0"/>
      <w:divBdr>
        <w:top w:val="none" w:sz="0" w:space="0" w:color="auto"/>
        <w:left w:val="none" w:sz="0" w:space="0" w:color="auto"/>
        <w:bottom w:val="none" w:sz="0" w:space="0" w:color="auto"/>
        <w:right w:val="none" w:sz="0" w:space="0" w:color="auto"/>
      </w:divBdr>
    </w:div>
    <w:div w:id="1023366294">
      <w:bodyDiv w:val="1"/>
      <w:marLeft w:val="0"/>
      <w:marRight w:val="0"/>
      <w:marTop w:val="0"/>
      <w:marBottom w:val="0"/>
      <w:divBdr>
        <w:top w:val="none" w:sz="0" w:space="0" w:color="auto"/>
        <w:left w:val="none" w:sz="0" w:space="0" w:color="auto"/>
        <w:bottom w:val="none" w:sz="0" w:space="0" w:color="auto"/>
        <w:right w:val="none" w:sz="0" w:space="0" w:color="auto"/>
      </w:divBdr>
    </w:div>
    <w:div w:id="1124229085">
      <w:bodyDiv w:val="1"/>
      <w:marLeft w:val="0"/>
      <w:marRight w:val="0"/>
      <w:marTop w:val="0"/>
      <w:marBottom w:val="0"/>
      <w:divBdr>
        <w:top w:val="none" w:sz="0" w:space="0" w:color="auto"/>
        <w:left w:val="none" w:sz="0" w:space="0" w:color="auto"/>
        <w:bottom w:val="none" w:sz="0" w:space="0" w:color="auto"/>
        <w:right w:val="none" w:sz="0" w:space="0" w:color="auto"/>
      </w:divBdr>
    </w:div>
    <w:div w:id="1253511014">
      <w:bodyDiv w:val="1"/>
      <w:marLeft w:val="0"/>
      <w:marRight w:val="0"/>
      <w:marTop w:val="0"/>
      <w:marBottom w:val="0"/>
      <w:divBdr>
        <w:top w:val="none" w:sz="0" w:space="0" w:color="auto"/>
        <w:left w:val="none" w:sz="0" w:space="0" w:color="auto"/>
        <w:bottom w:val="none" w:sz="0" w:space="0" w:color="auto"/>
        <w:right w:val="none" w:sz="0" w:space="0" w:color="auto"/>
      </w:divBdr>
    </w:div>
    <w:div w:id="15930113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Sal253</b:Tag>
    <b:SourceType>InternetSite</b:SourceType>
    <b:Guid>{CC92F8E2-2DB2-4EAF-9408-9B2C8ADE5DE6}</b:Guid>
    <b:Author>
      <b:Author>
        <b:NameList>
          <b:Person>
            <b:Last>Ordorica</b:Last>
            <b:First>Salvador</b:First>
          </b:Person>
        </b:NameList>
      </b:Author>
    </b:Author>
    <b:Title>The Impact Of Multilingual Customer Support On Customer Satisfaction</b:Title>
    <b:Year>2025</b:Year>
    <b:YearAccessed>2025</b:YearAccessed>
    <b:MonthAccessed>October </b:MonthAccessed>
    <b:DayAccessed>28</b:DayAccessed>
    <b:URL>https://www.forbes.com/councils/forbesbusinesscouncil/2024/10/30/the-impact-of-multilingual-customer-support-on-customer-satisfaction/</b:URL>
    <b:RefOrder>1</b:RefOrder>
  </b:Source>
  <b:Source>
    <b:Tag>Ann252</b:Tag>
    <b:SourceType>InternetSite</b:SourceType>
    <b:Guid>{A4CCE25D-15B8-49CC-84E7-314A96F463D9}</b:Guid>
    <b:Author>
      <b:Author>
        <b:NameList>
          <b:Person>
            <b:Last>Polaszewski-Plath</b:Last>
            <b:First>Annett</b:First>
          </b:Person>
        </b:NameList>
      </b:Author>
    </b:Author>
    <b:Title>How Companies Can Overcome Language Barriers To Tap Into Global Talent Pools</b:Title>
    <b:Year>2025</b:Year>
    <b:YearAccessed>2025</b:YearAccessed>
    <b:MonthAccessed>October </b:MonthAccessed>
    <b:DayAccessed>28</b:DayAccessed>
    <b:URL>https://www.forbes.com/councils/forbesbusinesscouncil/2021/09/10/how-companies-can-overcome-language-barriers-to-tap-into-global-talent-pools/</b:URL>
    <b:RefOrder>2</b:RefOrder>
  </b:Source>
</b:Sources>
</file>

<file path=customXml/itemProps1.xml><?xml version="1.0" encoding="utf-8"?>
<ds:datastoreItem xmlns:ds="http://schemas.openxmlformats.org/officeDocument/2006/customXml" ds:itemID="{28C36C42-6F2D-4689-83E3-CCDCAD73C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2009</Words>
  <Characters>11454</Characters>
  <Application>Microsoft Office Word</Application>
  <DocSecurity>0</DocSecurity>
  <Lines>95</Lines>
  <Paragraphs>26</Paragraphs>
  <ScaleCrop>false</ScaleCrop>
  <Company/>
  <LinksUpToDate>false</LinksUpToDate>
  <CharactersWithSpaces>13437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2025-11-01T14:57:00Z</dcterms:created>
  <dcterms:modified xsi:type="dcterms:W3CDTF">2025-11-10T19:10:00Z</dcterms:modified>
</cp:coreProperties>
</file>