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Advantages and disadvantages of early intervention for children living in poverty.</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 xml:space="preserve">The purpose of this is essay will critically analyse the advantages and disadvantages of early intervention for children living in poverty. Considering practice, policies and legislations related to inclusion, including consideration of the Flying Start </w:t>
      </w:r>
      <w:r w:rsidR="004E19D3" w:rsidRPr="00DA6E61">
        <w:rPr>
          <w:rFonts w:ascii="Arial" w:hAnsi="Arial" w:cs="Arial"/>
          <w:sz w:val="24"/>
          <w:szCs w:val="24"/>
        </w:rPr>
        <w:t xml:space="preserve">(FS) </w:t>
      </w:r>
      <w:r w:rsidRPr="00DA6E61">
        <w:rPr>
          <w:rFonts w:ascii="Arial" w:hAnsi="Arial" w:cs="Arial"/>
          <w:sz w:val="24"/>
          <w:szCs w:val="24"/>
        </w:rPr>
        <w:t>model and the Hubs and Spokes model.</w:t>
      </w:r>
    </w:p>
    <w:p w:rsidR="00704E61"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 xml:space="preserve">Welsh Government (2015a) states that poverty is not having enough money to buy food, clothing and having a safe place to live and suggests that children have </w:t>
      </w:r>
      <w:r w:rsidR="00AC58DF" w:rsidRPr="00DA6E61">
        <w:rPr>
          <w:rFonts w:ascii="Arial" w:hAnsi="Arial" w:cs="Arial"/>
          <w:sz w:val="24"/>
          <w:szCs w:val="24"/>
        </w:rPr>
        <w:t>limited opportunities, increases</w:t>
      </w:r>
      <w:r w:rsidRPr="00DA6E61">
        <w:rPr>
          <w:rFonts w:ascii="Arial" w:hAnsi="Arial" w:cs="Arial"/>
          <w:sz w:val="24"/>
          <w:szCs w:val="24"/>
        </w:rPr>
        <w:t xml:space="preserve"> ill-health, poor outcomes in school as well as a higher risk of being in unsafe pla</w:t>
      </w:r>
      <w:r w:rsidR="00897412" w:rsidRPr="00DA6E61">
        <w:rPr>
          <w:rFonts w:ascii="Arial" w:hAnsi="Arial" w:cs="Arial"/>
          <w:sz w:val="24"/>
          <w:szCs w:val="24"/>
        </w:rPr>
        <w:t>ces to access play</w:t>
      </w:r>
      <w:r w:rsidRPr="00DA6E61">
        <w:rPr>
          <w:rFonts w:ascii="Arial" w:hAnsi="Arial" w:cs="Arial"/>
          <w:sz w:val="24"/>
          <w:szCs w:val="24"/>
        </w:rPr>
        <w:t>.  According to Pierson (2016) Townstead (1962) emphasised that poverty is associated with the community that we live and that in a society that is ever changing in turn develops contin</w:t>
      </w:r>
      <w:r w:rsidR="00173D47" w:rsidRPr="00DA6E61">
        <w:rPr>
          <w:rFonts w:ascii="Arial" w:hAnsi="Arial" w:cs="Arial"/>
          <w:sz w:val="24"/>
          <w:szCs w:val="24"/>
        </w:rPr>
        <w:t xml:space="preserve">ual new needs. </w:t>
      </w:r>
    </w:p>
    <w:p w:rsidR="00777C38" w:rsidRPr="00DA6E61" w:rsidRDefault="00BE1B4D" w:rsidP="00DA6E61">
      <w:pPr>
        <w:spacing w:line="360" w:lineRule="auto"/>
        <w:jc w:val="both"/>
        <w:rPr>
          <w:rFonts w:ascii="Arial" w:hAnsi="Arial" w:cs="Arial"/>
          <w:sz w:val="24"/>
          <w:szCs w:val="24"/>
        </w:rPr>
      </w:pPr>
      <w:r w:rsidRPr="00DA6E61">
        <w:rPr>
          <w:rFonts w:ascii="Arial" w:hAnsi="Arial" w:cs="Arial"/>
          <w:sz w:val="24"/>
          <w:szCs w:val="24"/>
        </w:rPr>
        <w:t>End Child Poverty (2018) state that over half of children living in the UK are in poverty</w:t>
      </w:r>
      <w:r w:rsidR="008D4366" w:rsidRPr="00DA6E61">
        <w:rPr>
          <w:rFonts w:ascii="Arial" w:hAnsi="Arial" w:cs="Arial"/>
          <w:sz w:val="24"/>
          <w:szCs w:val="24"/>
        </w:rPr>
        <w:t xml:space="preserve">, </w:t>
      </w:r>
      <w:r w:rsidR="00687148" w:rsidRPr="00DA6E61">
        <w:rPr>
          <w:rFonts w:ascii="Arial" w:hAnsi="Arial" w:cs="Arial"/>
          <w:sz w:val="24"/>
          <w:szCs w:val="24"/>
        </w:rPr>
        <w:t xml:space="preserve">Save </w:t>
      </w:r>
      <w:r w:rsidR="00883E68" w:rsidRPr="00DA6E61">
        <w:rPr>
          <w:rFonts w:ascii="Arial" w:hAnsi="Arial" w:cs="Arial"/>
          <w:sz w:val="24"/>
          <w:szCs w:val="24"/>
        </w:rPr>
        <w:t>the</w:t>
      </w:r>
      <w:r w:rsidR="008D4366" w:rsidRPr="00DA6E61">
        <w:rPr>
          <w:rFonts w:ascii="Arial" w:hAnsi="Arial" w:cs="Arial"/>
          <w:sz w:val="24"/>
          <w:szCs w:val="24"/>
        </w:rPr>
        <w:t xml:space="preserve"> Children (2018) research s</w:t>
      </w:r>
      <w:r w:rsidR="00704E61" w:rsidRPr="00DA6E61">
        <w:rPr>
          <w:rFonts w:ascii="Arial" w:hAnsi="Arial" w:cs="Arial"/>
          <w:sz w:val="24"/>
          <w:szCs w:val="24"/>
        </w:rPr>
        <w:t xml:space="preserve">uggests </w:t>
      </w:r>
      <w:r w:rsidR="008D4366" w:rsidRPr="00DA6E61">
        <w:rPr>
          <w:rFonts w:ascii="Arial" w:hAnsi="Arial" w:cs="Arial"/>
          <w:sz w:val="24"/>
          <w:szCs w:val="24"/>
        </w:rPr>
        <w:t>that 50,000 children under the age of 5 are living in poverty,</w:t>
      </w:r>
      <w:r w:rsidRPr="00DA6E61">
        <w:rPr>
          <w:rFonts w:ascii="Arial" w:hAnsi="Arial" w:cs="Arial"/>
          <w:sz w:val="24"/>
          <w:szCs w:val="24"/>
        </w:rPr>
        <w:t xml:space="preserve"> </w:t>
      </w:r>
      <w:r w:rsidR="003E4159" w:rsidRPr="00DA6E61">
        <w:rPr>
          <w:rFonts w:ascii="Arial" w:hAnsi="Arial" w:cs="Arial"/>
          <w:sz w:val="24"/>
          <w:szCs w:val="24"/>
        </w:rPr>
        <w:t>this</w:t>
      </w:r>
      <w:r w:rsidR="00173D47" w:rsidRPr="00DA6E61">
        <w:rPr>
          <w:rFonts w:ascii="Arial" w:hAnsi="Arial" w:cs="Arial"/>
          <w:sz w:val="24"/>
          <w:szCs w:val="24"/>
        </w:rPr>
        <w:t xml:space="preserve"> signifies the</w:t>
      </w:r>
      <w:r w:rsidR="00777C38" w:rsidRPr="00DA6E61">
        <w:rPr>
          <w:rFonts w:ascii="Arial" w:hAnsi="Arial" w:cs="Arial"/>
          <w:sz w:val="24"/>
          <w:szCs w:val="24"/>
        </w:rPr>
        <w:t xml:space="preserve"> complexity </w:t>
      </w:r>
      <w:r w:rsidR="00332C3C" w:rsidRPr="00DA6E61">
        <w:rPr>
          <w:rFonts w:ascii="Arial" w:hAnsi="Arial" w:cs="Arial"/>
          <w:sz w:val="24"/>
          <w:szCs w:val="24"/>
        </w:rPr>
        <w:t xml:space="preserve">and severity </w:t>
      </w:r>
      <w:r w:rsidR="00777C38" w:rsidRPr="00DA6E61">
        <w:rPr>
          <w:rFonts w:ascii="Arial" w:hAnsi="Arial" w:cs="Arial"/>
          <w:sz w:val="24"/>
          <w:szCs w:val="24"/>
        </w:rPr>
        <w:t>of poverty.</w:t>
      </w:r>
    </w:p>
    <w:p w:rsidR="00FE287A" w:rsidRPr="00DA6E61" w:rsidRDefault="004E19D3" w:rsidP="00DA6E61">
      <w:pPr>
        <w:spacing w:line="360" w:lineRule="auto"/>
        <w:jc w:val="both"/>
        <w:rPr>
          <w:rFonts w:ascii="Arial" w:hAnsi="Arial" w:cs="Arial"/>
          <w:sz w:val="24"/>
          <w:szCs w:val="24"/>
        </w:rPr>
      </w:pPr>
      <w:r w:rsidRPr="00DA6E61">
        <w:rPr>
          <w:rFonts w:ascii="Arial" w:hAnsi="Arial" w:cs="Arial"/>
          <w:sz w:val="24"/>
          <w:szCs w:val="24"/>
        </w:rPr>
        <w:t>FS</w:t>
      </w:r>
      <w:r w:rsidR="00777C38" w:rsidRPr="00DA6E61">
        <w:rPr>
          <w:rFonts w:ascii="Arial" w:hAnsi="Arial" w:cs="Arial"/>
          <w:sz w:val="24"/>
          <w:szCs w:val="24"/>
        </w:rPr>
        <w:t xml:space="preserve"> is one of the Welsh Governments’ top prior</w:t>
      </w:r>
      <w:r w:rsidR="001612EC" w:rsidRPr="00DA6E61">
        <w:rPr>
          <w:rFonts w:ascii="Arial" w:hAnsi="Arial" w:cs="Arial"/>
          <w:sz w:val="24"/>
          <w:szCs w:val="24"/>
        </w:rPr>
        <w:t>ities in tackling poverty. FS is</w:t>
      </w:r>
      <w:r w:rsidR="00AC58DF" w:rsidRPr="00DA6E61">
        <w:rPr>
          <w:rFonts w:ascii="Arial" w:hAnsi="Arial" w:cs="Arial"/>
          <w:sz w:val="24"/>
          <w:szCs w:val="24"/>
        </w:rPr>
        <w:t xml:space="preserve"> an early intervention </w:t>
      </w:r>
      <w:r w:rsidR="00777C38" w:rsidRPr="00DA6E61">
        <w:rPr>
          <w:rFonts w:ascii="Arial" w:hAnsi="Arial" w:cs="Arial"/>
          <w:sz w:val="24"/>
          <w:szCs w:val="24"/>
        </w:rPr>
        <w:t>programme that has been developed to provide support to families with children aged 0-4 living in disadvantaged areas and provides inclusive opportunities for children and their famili</w:t>
      </w:r>
      <w:r w:rsidR="00E32150" w:rsidRPr="00DA6E61">
        <w:rPr>
          <w:rFonts w:ascii="Arial" w:hAnsi="Arial" w:cs="Arial"/>
          <w:sz w:val="24"/>
          <w:szCs w:val="24"/>
        </w:rPr>
        <w:t>es (Welsh Government</w:t>
      </w:r>
      <w:r w:rsidR="00C73558" w:rsidRPr="00DA6E61">
        <w:rPr>
          <w:rFonts w:ascii="Arial" w:hAnsi="Arial" w:cs="Arial"/>
          <w:sz w:val="24"/>
          <w:szCs w:val="24"/>
        </w:rPr>
        <w:t>, 2014). FS</w:t>
      </w:r>
      <w:r w:rsidR="00CC01FE" w:rsidRPr="00DA6E61">
        <w:rPr>
          <w:rFonts w:ascii="Arial" w:hAnsi="Arial" w:cs="Arial"/>
          <w:sz w:val="24"/>
          <w:szCs w:val="24"/>
        </w:rPr>
        <w:t xml:space="preserve"> focuses on four </w:t>
      </w:r>
      <w:r w:rsidR="00777C38" w:rsidRPr="00DA6E61">
        <w:rPr>
          <w:rFonts w:ascii="Arial" w:hAnsi="Arial" w:cs="Arial"/>
          <w:sz w:val="24"/>
          <w:szCs w:val="24"/>
        </w:rPr>
        <w:t>elements which consist of providing free quality childcare for children aged 2-3 years old, an enhanced hea</w:t>
      </w:r>
      <w:r w:rsidR="00CC01FE" w:rsidRPr="00DA6E61">
        <w:rPr>
          <w:rFonts w:ascii="Arial" w:hAnsi="Arial" w:cs="Arial"/>
          <w:sz w:val="24"/>
          <w:szCs w:val="24"/>
        </w:rPr>
        <w:t xml:space="preserve">lth visiting service, </w:t>
      </w:r>
      <w:r w:rsidR="00777C38" w:rsidRPr="00DA6E61">
        <w:rPr>
          <w:rFonts w:ascii="Arial" w:hAnsi="Arial" w:cs="Arial"/>
          <w:sz w:val="24"/>
          <w:szCs w:val="24"/>
        </w:rPr>
        <w:t xml:space="preserve">parenting programmes and speech, language and communication support (Welsh Government, 2017).  Dickens (2014) emphasises that effective early intervention recognises the importance of working with parents and providing high quality support is crucial to effectively achieve better outcomes for children. </w:t>
      </w:r>
    </w:p>
    <w:p w:rsidR="004E19D3" w:rsidRPr="00DA6E61" w:rsidRDefault="00440C2E" w:rsidP="00DA6E61">
      <w:pPr>
        <w:spacing w:line="360" w:lineRule="auto"/>
        <w:jc w:val="both"/>
        <w:rPr>
          <w:rFonts w:ascii="Arial" w:hAnsi="Arial" w:cs="Arial"/>
          <w:sz w:val="24"/>
          <w:szCs w:val="24"/>
        </w:rPr>
      </w:pPr>
      <w:r w:rsidRPr="00DA6E61">
        <w:rPr>
          <w:rFonts w:ascii="Arial" w:hAnsi="Arial" w:cs="Arial"/>
          <w:sz w:val="24"/>
          <w:szCs w:val="24"/>
        </w:rPr>
        <w:t xml:space="preserve">Children living in </w:t>
      </w:r>
      <w:r w:rsidR="001612EC" w:rsidRPr="00DA6E61">
        <w:rPr>
          <w:rFonts w:ascii="Arial" w:hAnsi="Arial" w:cs="Arial"/>
          <w:sz w:val="24"/>
          <w:szCs w:val="24"/>
        </w:rPr>
        <w:t xml:space="preserve">poverty are more likely to experience disadvantages to experiencing inclusive opportunities in comparison to other children whom live in more affluent areas, therefore early intervention strategies such FS may give children a ‘flying start to life’ </w:t>
      </w:r>
      <w:r w:rsidR="00E077F0" w:rsidRPr="00DA6E61">
        <w:rPr>
          <w:rFonts w:ascii="Arial" w:hAnsi="Arial" w:cs="Arial"/>
          <w:sz w:val="24"/>
          <w:szCs w:val="24"/>
        </w:rPr>
        <w:t xml:space="preserve">(Flying Start, </w:t>
      </w:r>
      <w:r w:rsidR="001612EC" w:rsidRPr="00DA6E61">
        <w:rPr>
          <w:rFonts w:ascii="Arial" w:hAnsi="Arial" w:cs="Arial"/>
          <w:sz w:val="24"/>
          <w:szCs w:val="24"/>
        </w:rPr>
        <w:t xml:space="preserve">2014).  </w:t>
      </w:r>
    </w:p>
    <w:p w:rsidR="004E19D3"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 xml:space="preserve">Moving on to consider what </w:t>
      </w:r>
      <w:r w:rsidR="001612EC" w:rsidRPr="00DA6E61">
        <w:rPr>
          <w:rFonts w:ascii="Arial" w:hAnsi="Arial" w:cs="Arial"/>
          <w:sz w:val="24"/>
          <w:szCs w:val="24"/>
        </w:rPr>
        <w:t xml:space="preserve">is inclusion </w:t>
      </w:r>
      <w:r w:rsidRPr="00DA6E61">
        <w:rPr>
          <w:rFonts w:ascii="Arial" w:hAnsi="Arial" w:cs="Arial"/>
          <w:sz w:val="24"/>
          <w:szCs w:val="24"/>
        </w:rPr>
        <w:t xml:space="preserve">and why it is important to achieve better outcomes for children. According to the United Nations Educational, Scientific and </w:t>
      </w:r>
      <w:r w:rsidRPr="00DA6E61">
        <w:rPr>
          <w:rFonts w:ascii="Arial" w:hAnsi="Arial" w:cs="Arial"/>
          <w:sz w:val="24"/>
          <w:szCs w:val="24"/>
        </w:rPr>
        <w:lastRenderedPageBreak/>
        <w:t>Cul</w:t>
      </w:r>
      <w:r w:rsidR="00A85931" w:rsidRPr="00DA6E61">
        <w:rPr>
          <w:rFonts w:ascii="Arial" w:hAnsi="Arial" w:cs="Arial"/>
          <w:sz w:val="24"/>
          <w:szCs w:val="24"/>
        </w:rPr>
        <w:t>tural Organisation UNESCO, (no date</w:t>
      </w:r>
      <w:r w:rsidRPr="00DA6E61">
        <w:rPr>
          <w:rFonts w:ascii="Arial" w:hAnsi="Arial" w:cs="Arial"/>
          <w:sz w:val="24"/>
          <w:szCs w:val="24"/>
        </w:rPr>
        <w:t xml:space="preserve">) that inclusion within education is the principle that all barriers to learning for children to succeed should be addressed.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Furthermore</w:t>
      </w:r>
      <w:r w:rsidR="00440C2E" w:rsidRPr="00DA6E61">
        <w:rPr>
          <w:rFonts w:ascii="Arial" w:hAnsi="Arial" w:cs="Arial"/>
          <w:sz w:val="24"/>
          <w:szCs w:val="24"/>
        </w:rPr>
        <w:t>,</w:t>
      </w:r>
      <w:r w:rsidRPr="00DA6E61">
        <w:rPr>
          <w:rFonts w:ascii="Arial" w:hAnsi="Arial" w:cs="Arial"/>
          <w:sz w:val="24"/>
          <w:szCs w:val="24"/>
        </w:rPr>
        <w:t xml:space="preserve"> the Early Childhood Forum (2003, cited</w:t>
      </w:r>
      <w:r w:rsidR="00440C2E" w:rsidRPr="00DA6E61">
        <w:rPr>
          <w:rFonts w:ascii="Arial" w:hAnsi="Arial" w:cs="Arial"/>
          <w:sz w:val="24"/>
          <w:szCs w:val="24"/>
        </w:rPr>
        <w:t xml:space="preserve"> in Dickens, 2014) states that ‘</w:t>
      </w:r>
      <w:r w:rsidRPr="00DA6E61">
        <w:rPr>
          <w:rFonts w:ascii="Arial" w:hAnsi="Arial" w:cs="Arial"/>
          <w:sz w:val="24"/>
          <w:szCs w:val="24"/>
        </w:rPr>
        <w:t>inclusion is a process of identifying, und</w:t>
      </w:r>
      <w:r w:rsidR="004E19D3" w:rsidRPr="00DA6E61">
        <w:rPr>
          <w:rFonts w:ascii="Arial" w:hAnsi="Arial" w:cs="Arial"/>
          <w:sz w:val="24"/>
          <w:szCs w:val="24"/>
        </w:rPr>
        <w:t>erstanding and breaking down</w:t>
      </w:r>
      <w:r w:rsidRPr="00DA6E61">
        <w:rPr>
          <w:rFonts w:ascii="Arial" w:hAnsi="Arial" w:cs="Arial"/>
          <w:sz w:val="24"/>
          <w:szCs w:val="24"/>
        </w:rPr>
        <w:t xml:space="preserve"> barriers to participation and belonging’. Cronin et al. (2017) emphasises the import</w:t>
      </w:r>
      <w:r w:rsidR="00B031FD" w:rsidRPr="00DA6E61">
        <w:rPr>
          <w:rFonts w:ascii="Arial" w:hAnsi="Arial" w:cs="Arial"/>
          <w:sz w:val="24"/>
          <w:szCs w:val="24"/>
        </w:rPr>
        <w:t xml:space="preserve">ance of practitioner’s </w:t>
      </w:r>
      <w:r w:rsidRPr="00DA6E61">
        <w:rPr>
          <w:rFonts w:ascii="Arial" w:hAnsi="Arial" w:cs="Arial"/>
          <w:sz w:val="24"/>
          <w:szCs w:val="24"/>
        </w:rPr>
        <w:t>knowledge and understanding not only of chil</w:t>
      </w:r>
      <w:r w:rsidR="00897412" w:rsidRPr="00DA6E61">
        <w:rPr>
          <w:rFonts w:ascii="Arial" w:hAnsi="Arial" w:cs="Arial"/>
          <w:sz w:val="24"/>
          <w:szCs w:val="24"/>
        </w:rPr>
        <w:t xml:space="preserve">d development but of the </w:t>
      </w:r>
      <w:r w:rsidRPr="00DA6E61">
        <w:rPr>
          <w:rFonts w:ascii="Arial" w:hAnsi="Arial" w:cs="Arial"/>
          <w:sz w:val="24"/>
          <w:szCs w:val="24"/>
        </w:rPr>
        <w:t>effects of poverty on children and their families</w:t>
      </w:r>
      <w:r w:rsidR="00897412" w:rsidRPr="00DA6E61">
        <w:rPr>
          <w:rFonts w:ascii="Arial" w:hAnsi="Arial" w:cs="Arial"/>
          <w:sz w:val="24"/>
          <w:szCs w:val="24"/>
        </w:rPr>
        <w:t xml:space="preserve">.  </w:t>
      </w:r>
      <w:r w:rsidRPr="00DA6E61">
        <w:rPr>
          <w:rFonts w:ascii="Arial" w:hAnsi="Arial" w:cs="Arial"/>
          <w:sz w:val="24"/>
          <w:szCs w:val="24"/>
        </w:rPr>
        <w:t xml:space="preserve"> </w:t>
      </w:r>
      <w:r w:rsidR="003E4159" w:rsidRPr="00DA6E61">
        <w:rPr>
          <w:rFonts w:ascii="Arial" w:hAnsi="Arial" w:cs="Arial"/>
          <w:sz w:val="24"/>
          <w:szCs w:val="24"/>
        </w:rPr>
        <w:t>This</w:t>
      </w:r>
      <w:r w:rsidR="00897412" w:rsidRPr="00DA6E61">
        <w:rPr>
          <w:rFonts w:ascii="Arial" w:hAnsi="Arial" w:cs="Arial"/>
          <w:sz w:val="24"/>
          <w:szCs w:val="24"/>
        </w:rPr>
        <w:t xml:space="preserve"> may </w:t>
      </w:r>
      <w:r w:rsidR="004E19D3" w:rsidRPr="00DA6E61">
        <w:rPr>
          <w:rFonts w:ascii="Arial" w:hAnsi="Arial" w:cs="Arial"/>
          <w:sz w:val="24"/>
          <w:szCs w:val="24"/>
        </w:rPr>
        <w:t>highlight</w:t>
      </w:r>
      <w:r w:rsidR="00897412" w:rsidRPr="00DA6E61">
        <w:rPr>
          <w:rFonts w:ascii="Arial" w:hAnsi="Arial" w:cs="Arial"/>
          <w:sz w:val="24"/>
          <w:szCs w:val="24"/>
        </w:rPr>
        <w:t xml:space="preserve"> </w:t>
      </w:r>
      <w:r w:rsidR="004E19D3" w:rsidRPr="00DA6E61">
        <w:rPr>
          <w:rFonts w:ascii="Arial" w:hAnsi="Arial" w:cs="Arial"/>
          <w:sz w:val="24"/>
          <w:szCs w:val="24"/>
        </w:rPr>
        <w:t>the importance of continuous professional development (CPD)</w:t>
      </w:r>
      <w:r w:rsidR="00897412" w:rsidRPr="00DA6E61">
        <w:rPr>
          <w:rFonts w:ascii="Arial" w:hAnsi="Arial" w:cs="Arial"/>
          <w:sz w:val="24"/>
          <w:szCs w:val="24"/>
        </w:rPr>
        <w:t xml:space="preserve">.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 xml:space="preserve">The Effective Provision of Pre-school Education (EPPE) (Sylva et al. 2004) emphasises the importance of staff obtaining high qualifications to ensure that a high-quality experience and provision is </w:t>
      </w:r>
      <w:r w:rsidR="004E19D3" w:rsidRPr="00DA6E61">
        <w:rPr>
          <w:rFonts w:ascii="Arial" w:hAnsi="Arial" w:cs="Arial"/>
          <w:sz w:val="24"/>
          <w:szCs w:val="24"/>
        </w:rPr>
        <w:t>provided</w:t>
      </w:r>
      <w:r w:rsidR="00E077F0" w:rsidRPr="00DA6E61">
        <w:rPr>
          <w:rFonts w:ascii="Arial" w:hAnsi="Arial" w:cs="Arial"/>
          <w:sz w:val="24"/>
          <w:szCs w:val="24"/>
        </w:rPr>
        <w:t>. Penn (2007</w:t>
      </w:r>
      <w:r w:rsidRPr="00DA6E61">
        <w:rPr>
          <w:rFonts w:ascii="Arial" w:hAnsi="Arial" w:cs="Arial"/>
          <w:sz w:val="24"/>
          <w:szCs w:val="24"/>
        </w:rPr>
        <w:t>) em</w:t>
      </w:r>
      <w:r w:rsidR="00CC01FE" w:rsidRPr="00DA6E61">
        <w:rPr>
          <w:rFonts w:ascii="Arial" w:hAnsi="Arial" w:cs="Arial"/>
          <w:sz w:val="24"/>
          <w:szCs w:val="24"/>
        </w:rPr>
        <w:t>phasises the importance of</w:t>
      </w:r>
      <w:r w:rsidRPr="00DA6E61">
        <w:rPr>
          <w:rFonts w:ascii="Arial" w:hAnsi="Arial" w:cs="Arial"/>
          <w:sz w:val="24"/>
          <w:szCs w:val="24"/>
        </w:rPr>
        <w:t xml:space="preserve"> children from disadvantaged backgrounds experiencing high-quality early y</w:t>
      </w:r>
      <w:r w:rsidR="004E19D3" w:rsidRPr="00DA6E61">
        <w:rPr>
          <w:rFonts w:ascii="Arial" w:hAnsi="Arial" w:cs="Arial"/>
          <w:sz w:val="24"/>
          <w:szCs w:val="24"/>
        </w:rPr>
        <w:t>ears care and education, enabling</w:t>
      </w:r>
      <w:r w:rsidRPr="00DA6E61">
        <w:rPr>
          <w:rFonts w:ascii="Arial" w:hAnsi="Arial" w:cs="Arial"/>
          <w:sz w:val="24"/>
          <w:szCs w:val="24"/>
        </w:rPr>
        <w:t xml:space="preserve"> children to experience opportunities</w:t>
      </w:r>
      <w:r w:rsidR="004E19D3" w:rsidRPr="00DA6E61">
        <w:rPr>
          <w:rFonts w:ascii="Arial" w:hAnsi="Arial" w:cs="Arial"/>
          <w:sz w:val="24"/>
          <w:szCs w:val="24"/>
        </w:rPr>
        <w:t xml:space="preserve"> to access </w:t>
      </w:r>
      <w:r w:rsidRPr="00DA6E61">
        <w:rPr>
          <w:rFonts w:ascii="Arial" w:hAnsi="Arial" w:cs="Arial"/>
          <w:sz w:val="24"/>
          <w:szCs w:val="24"/>
        </w:rPr>
        <w:t xml:space="preserve">education, health initiatives and inclusion with peers, which supports children’s development and well-being and has lasting impacts throughout adulthood.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However</w:t>
      </w:r>
      <w:r w:rsidR="00173D47" w:rsidRPr="00DA6E61">
        <w:rPr>
          <w:rFonts w:ascii="Arial" w:hAnsi="Arial" w:cs="Arial"/>
          <w:sz w:val="24"/>
          <w:szCs w:val="24"/>
        </w:rPr>
        <w:t>,</w:t>
      </w:r>
      <w:r w:rsidRPr="00DA6E61">
        <w:rPr>
          <w:rFonts w:ascii="Arial" w:hAnsi="Arial" w:cs="Arial"/>
          <w:sz w:val="24"/>
          <w:szCs w:val="24"/>
        </w:rPr>
        <w:t xml:space="preserve"> it is important to consider that knowledg</w:t>
      </w:r>
      <w:r w:rsidR="00883E68" w:rsidRPr="00DA6E61">
        <w:rPr>
          <w:rFonts w:ascii="Arial" w:hAnsi="Arial" w:cs="Arial"/>
          <w:sz w:val="24"/>
          <w:szCs w:val="24"/>
        </w:rPr>
        <w:t xml:space="preserve">e and understanding is not just </w:t>
      </w:r>
      <w:r w:rsidRPr="00DA6E61">
        <w:rPr>
          <w:rFonts w:ascii="Arial" w:hAnsi="Arial" w:cs="Arial"/>
          <w:sz w:val="24"/>
          <w:szCs w:val="24"/>
        </w:rPr>
        <w:t>gaine</w:t>
      </w:r>
      <w:r w:rsidR="003E4159" w:rsidRPr="00DA6E61">
        <w:rPr>
          <w:rFonts w:ascii="Arial" w:hAnsi="Arial" w:cs="Arial"/>
          <w:sz w:val="24"/>
          <w:szCs w:val="24"/>
        </w:rPr>
        <w:t xml:space="preserve">d from qualifications but </w:t>
      </w:r>
      <w:r w:rsidR="004E19D3" w:rsidRPr="00DA6E61">
        <w:rPr>
          <w:rFonts w:ascii="Arial" w:hAnsi="Arial" w:cs="Arial"/>
          <w:sz w:val="24"/>
          <w:szCs w:val="24"/>
        </w:rPr>
        <w:t>CPD</w:t>
      </w:r>
      <w:r w:rsidR="00CC01FE" w:rsidRPr="00DA6E61">
        <w:rPr>
          <w:rFonts w:ascii="Arial" w:hAnsi="Arial" w:cs="Arial"/>
          <w:sz w:val="24"/>
          <w:szCs w:val="24"/>
        </w:rPr>
        <w:t>, which</w:t>
      </w:r>
      <w:r w:rsidR="00883E68" w:rsidRPr="00DA6E61">
        <w:rPr>
          <w:rFonts w:ascii="Arial" w:hAnsi="Arial" w:cs="Arial"/>
          <w:sz w:val="24"/>
          <w:szCs w:val="24"/>
        </w:rPr>
        <w:t xml:space="preserve"> </w:t>
      </w:r>
      <w:r w:rsidR="00CC01FE" w:rsidRPr="00DA6E61">
        <w:rPr>
          <w:rFonts w:ascii="Arial" w:hAnsi="Arial" w:cs="Arial"/>
          <w:sz w:val="24"/>
          <w:szCs w:val="24"/>
        </w:rPr>
        <w:t>is recognised</w:t>
      </w:r>
      <w:r w:rsidRPr="00DA6E61">
        <w:rPr>
          <w:rFonts w:ascii="Arial" w:hAnsi="Arial" w:cs="Arial"/>
          <w:sz w:val="24"/>
          <w:szCs w:val="24"/>
        </w:rPr>
        <w:t xml:space="preserve"> within </w:t>
      </w:r>
      <w:r w:rsidR="00C73558" w:rsidRPr="00DA6E61">
        <w:rPr>
          <w:rFonts w:ascii="Arial" w:hAnsi="Arial" w:cs="Arial"/>
          <w:sz w:val="24"/>
          <w:szCs w:val="24"/>
        </w:rPr>
        <w:t>FS</w:t>
      </w:r>
      <w:r w:rsidRPr="00DA6E61">
        <w:rPr>
          <w:rFonts w:ascii="Arial" w:hAnsi="Arial" w:cs="Arial"/>
          <w:sz w:val="24"/>
          <w:szCs w:val="24"/>
        </w:rPr>
        <w:t>.</w:t>
      </w:r>
      <w:r w:rsidR="001612EC" w:rsidRPr="00DA6E61">
        <w:rPr>
          <w:rFonts w:ascii="Arial" w:hAnsi="Arial" w:cs="Arial"/>
          <w:sz w:val="24"/>
          <w:szCs w:val="24"/>
        </w:rPr>
        <w:t xml:space="preserve"> </w:t>
      </w:r>
      <w:r w:rsidR="004E19D3" w:rsidRPr="00DA6E61">
        <w:rPr>
          <w:rFonts w:ascii="Arial" w:hAnsi="Arial" w:cs="Arial"/>
          <w:sz w:val="24"/>
          <w:szCs w:val="24"/>
        </w:rPr>
        <w:t>Additionally, there is a strong emphasis</w:t>
      </w:r>
      <w:r w:rsidR="001612EC" w:rsidRPr="00DA6E61">
        <w:rPr>
          <w:rFonts w:ascii="Arial" w:hAnsi="Arial" w:cs="Arial"/>
          <w:sz w:val="24"/>
          <w:szCs w:val="24"/>
        </w:rPr>
        <w:t xml:space="preserve"> from the Care Council Wales (2014) </w:t>
      </w:r>
      <w:r w:rsidR="00E077F0" w:rsidRPr="00DA6E61">
        <w:rPr>
          <w:rFonts w:ascii="Arial" w:hAnsi="Arial" w:cs="Arial"/>
          <w:sz w:val="24"/>
          <w:szCs w:val="24"/>
        </w:rPr>
        <w:t>and National Minimum Standards from Care Inspectorate Wales</w:t>
      </w:r>
      <w:r w:rsidR="001612EC" w:rsidRPr="00DA6E61">
        <w:rPr>
          <w:rFonts w:ascii="Arial" w:hAnsi="Arial" w:cs="Arial"/>
          <w:sz w:val="24"/>
          <w:szCs w:val="24"/>
        </w:rPr>
        <w:t xml:space="preserve"> </w:t>
      </w:r>
      <w:r w:rsidR="00E077F0" w:rsidRPr="00DA6E61">
        <w:rPr>
          <w:rFonts w:ascii="Arial" w:hAnsi="Arial" w:cs="Arial"/>
          <w:sz w:val="24"/>
          <w:szCs w:val="24"/>
        </w:rPr>
        <w:t>(</w:t>
      </w:r>
      <w:r w:rsidR="001612EC" w:rsidRPr="00DA6E61">
        <w:rPr>
          <w:rFonts w:ascii="Arial" w:hAnsi="Arial" w:cs="Arial"/>
          <w:sz w:val="24"/>
          <w:szCs w:val="24"/>
        </w:rPr>
        <w:t>2018) on the importance of staff being highly qualified and specially trained in strategies to</w:t>
      </w:r>
      <w:r w:rsidR="00CC01FE" w:rsidRPr="00DA6E61">
        <w:rPr>
          <w:rFonts w:ascii="Arial" w:hAnsi="Arial" w:cs="Arial"/>
          <w:sz w:val="24"/>
          <w:szCs w:val="24"/>
        </w:rPr>
        <w:t xml:space="preserve"> effectivity meet children’s needs</w:t>
      </w:r>
      <w:r w:rsidR="001612EC" w:rsidRPr="00DA6E61">
        <w:rPr>
          <w:rFonts w:ascii="Arial" w:hAnsi="Arial" w:cs="Arial"/>
          <w:sz w:val="24"/>
          <w:szCs w:val="24"/>
        </w:rPr>
        <w:t xml:space="preserve">. </w:t>
      </w:r>
      <w:r w:rsidR="00897412" w:rsidRPr="00DA6E61">
        <w:rPr>
          <w:rFonts w:ascii="Arial" w:hAnsi="Arial" w:cs="Arial"/>
          <w:sz w:val="24"/>
          <w:szCs w:val="24"/>
        </w:rPr>
        <w:t>FS</w:t>
      </w:r>
      <w:r w:rsidR="001612EC" w:rsidRPr="00DA6E61">
        <w:rPr>
          <w:rFonts w:ascii="Arial" w:hAnsi="Arial" w:cs="Arial"/>
          <w:sz w:val="24"/>
          <w:szCs w:val="24"/>
        </w:rPr>
        <w:t xml:space="preserve"> provide</w:t>
      </w:r>
      <w:r w:rsidR="004E19D3" w:rsidRPr="00DA6E61">
        <w:rPr>
          <w:rFonts w:ascii="Arial" w:hAnsi="Arial" w:cs="Arial"/>
          <w:sz w:val="24"/>
          <w:szCs w:val="24"/>
        </w:rPr>
        <w:t>s</w:t>
      </w:r>
      <w:r w:rsidR="001612EC" w:rsidRPr="00DA6E61">
        <w:rPr>
          <w:rFonts w:ascii="Arial" w:hAnsi="Arial" w:cs="Arial"/>
          <w:sz w:val="24"/>
          <w:szCs w:val="24"/>
        </w:rPr>
        <w:t xml:space="preserve"> specific training opportunities such as speech and language training ELKLAN to ensure staff are fully equipped to support children’s needs (Family Information, Childcare and Play, 2018).</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 xml:space="preserve">A main feature of the </w:t>
      </w:r>
      <w:r w:rsidR="00C73558" w:rsidRPr="00DA6E61">
        <w:rPr>
          <w:rFonts w:ascii="Arial" w:hAnsi="Arial" w:cs="Arial"/>
          <w:sz w:val="24"/>
          <w:szCs w:val="24"/>
        </w:rPr>
        <w:t>FS</w:t>
      </w:r>
      <w:r w:rsidRPr="00DA6E61">
        <w:rPr>
          <w:rFonts w:ascii="Arial" w:hAnsi="Arial" w:cs="Arial"/>
          <w:sz w:val="24"/>
          <w:szCs w:val="24"/>
        </w:rPr>
        <w:t xml:space="preserve"> model is partnership working with c</w:t>
      </w:r>
      <w:r w:rsidR="00897412" w:rsidRPr="00DA6E61">
        <w:rPr>
          <w:rFonts w:ascii="Arial" w:hAnsi="Arial" w:cs="Arial"/>
          <w:sz w:val="24"/>
          <w:szCs w:val="24"/>
        </w:rPr>
        <w:t xml:space="preserve">hildren, professionals </w:t>
      </w:r>
      <w:r w:rsidR="009C58EC" w:rsidRPr="00DA6E61">
        <w:rPr>
          <w:rFonts w:ascii="Arial" w:hAnsi="Arial" w:cs="Arial"/>
          <w:sz w:val="24"/>
          <w:szCs w:val="24"/>
        </w:rPr>
        <w:t>and parents</w:t>
      </w:r>
      <w:r w:rsidRPr="00DA6E61">
        <w:rPr>
          <w:rFonts w:ascii="Arial" w:hAnsi="Arial" w:cs="Arial"/>
          <w:sz w:val="24"/>
          <w:szCs w:val="24"/>
        </w:rPr>
        <w:t xml:space="preserve"> within their community and recognises that</w:t>
      </w:r>
      <w:r w:rsidR="009C58EC" w:rsidRPr="00DA6E61">
        <w:rPr>
          <w:rFonts w:ascii="Arial" w:hAnsi="Arial" w:cs="Arial"/>
          <w:sz w:val="24"/>
          <w:szCs w:val="24"/>
        </w:rPr>
        <w:t xml:space="preserve"> parents and the community play</w:t>
      </w:r>
      <w:r w:rsidRPr="00DA6E61">
        <w:rPr>
          <w:rFonts w:ascii="Arial" w:hAnsi="Arial" w:cs="Arial"/>
          <w:sz w:val="24"/>
          <w:szCs w:val="24"/>
        </w:rPr>
        <w:t xml:space="preserve"> an influential part in children’s lives </w:t>
      </w:r>
      <w:r w:rsidR="00E077F0" w:rsidRPr="00DA6E61">
        <w:rPr>
          <w:rFonts w:ascii="Arial" w:hAnsi="Arial" w:cs="Arial"/>
          <w:sz w:val="24"/>
          <w:szCs w:val="24"/>
        </w:rPr>
        <w:t>(</w:t>
      </w:r>
      <w:r w:rsidRPr="00DA6E61">
        <w:rPr>
          <w:rFonts w:ascii="Arial" w:hAnsi="Arial" w:cs="Arial"/>
          <w:sz w:val="24"/>
          <w:szCs w:val="24"/>
        </w:rPr>
        <w:t>Welsh Governme</w:t>
      </w:r>
      <w:r w:rsidR="00E077F0" w:rsidRPr="00DA6E61">
        <w:rPr>
          <w:rFonts w:ascii="Arial" w:hAnsi="Arial" w:cs="Arial"/>
          <w:sz w:val="24"/>
          <w:szCs w:val="24"/>
        </w:rPr>
        <w:t xml:space="preserve">nt, </w:t>
      </w:r>
      <w:r w:rsidRPr="00DA6E61">
        <w:rPr>
          <w:rFonts w:ascii="Arial" w:hAnsi="Arial" w:cs="Arial"/>
          <w:sz w:val="24"/>
          <w:szCs w:val="24"/>
        </w:rPr>
        <w:t>2013). Similarly</w:t>
      </w:r>
      <w:r w:rsidR="00E077F0" w:rsidRPr="00DA6E61">
        <w:rPr>
          <w:rFonts w:ascii="Arial" w:hAnsi="Arial" w:cs="Arial"/>
          <w:sz w:val="24"/>
          <w:szCs w:val="24"/>
        </w:rPr>
        <w:t>,</w:t>
      </w:r>
      <w:r w:rsidR="00C73558" w:rsidRPr="00DA6E61">
        <w:rPr>
          <w:rFonts w:ascii="Arial" w:hAnsi="Arial" w:cs="Arial"/>
          <w:sz w:val="24"/>
          <w:szCs w:val="24"/>
        </w:rPr>
        <w:t xml:space="preserve"> Mooney (2000) emphasises</w:t>
      </w:r>
      <w:r w:rsidRPr="00DA6E61">
        <w:rPr>
          <w:rFonts w:ascii="Arial" w:hAnsi="Arial" w:cs="Arial"/>
          <w:sz w:val="24"/>
          <w:szCs w:val="24"/>
        </w:rPr>
        <w:t xml:space="preserve"> V</w:t>
      </w:r>
      <w:r w:rsidR="009C58EC" w:rsidRPr="00DA6E61">
        <w:rPr>
          <w:rFonts w:ascii="Arial" w:hAnsi="Arial" w:cs="Arial"/>
          <w:sz w:val="24"/>
          <w:szCs w:val="24"/>
        </w:rPr>
        <w:t>ygotsky’s sociocultural t</w:t>
      </w:r>
      <w:r w:rsidR="00C73558" w:rsidRPr="00DA6E61">
        <w:rPr>
          <w:rFonts w:ascii="Arial" w:hAnsi="Arial" w:cs="Arial"/>
          <w:sz w:val="24"/>
          <w:szCs w:val="24"/>
        </w:rPr>
        <w:t>heory that children learn from both personal and social experiences</w:t>
      </w:r>
      <w:r w:rsidRPr="00DA6E61">
        <w:rPr>
          <w:rFonts w:ascii="Arial" w:hAnsi="Arial" w:cs="Arial"/>
          <w:sz w:val="24"/>
          <w:szCs w:val="24"/>
        </w:rPr>
        <w:t>. Therefore</w:t>
      </w:r>
      <w:r w:rsidR="00494A80" w:rsidRPr="00DA6E61">
        <w:rPr>
          <w:rFonts w:ascii="Arial" w:hAnsi="Arial" w:cs="Arial"/>
          <w:sz w:val="24"/>
          <w:szCs w:val="24"/>
        </w:rPr>
        <w:t>,</w:t>
      </w:r>
      <w:r w:rsidRPr="00DA6E61">
        <w:rPr>
          <w:rFonts w:ascii="Arial" w:hAnsi="Arial" w:cs="Arial"/>
          <w:sz w:val="24"/>
          <w:szCs w:val="24"/>
        </w:rPr>
        <w:t xml:space="preserve"> it is important to consider the impact of parent’s interaction with their child and consider the negative effects of poverty on the environment they live in can affect the attitudes, aspirations, behaviours, motivation and values of the child. Moreover, Penn (2007) suggests that children live their lives </w:t>
      </w:r>
      <w:r w:rsidRPr="00DA6E61">
        <w:rPr>
          <w:rFonts w:ascii="Arial" w:hAnsi="Arial" w:cs="Arial"/>
          <w:sz w:val="24"/>
          <w:szCs w:val="24"/>
        </w:rPr>
        <w:lastRenderedPageBreak/>
        <w:t>as part of the community which forms part of our socio-economic system and emphasises</w:t>
      </w:r>
      <w:r w:rsidR="00494A80" w:rsidRPr="00DA6E61">
        <w:rPr>
          <w:rFonts w:ascii="Arial" w:hAnsi="Arial" w:cs="Arial"/>
          <w:sz w:val="24"/>
          <w:szCs w:val="24"/>
        </w:rPr>
        <w:t xml:space="preserve"> that it often effects children.</w:t>
      </w:r>
      <w:r w:rsidRPr="00DA6E61">
        <w:rPr>
          <w:rFonts w:ascii="Arial" w:hAnsi="Arial" w:cs="Arial"/>
          <w:sz w:val="24"/>
          <w:szCs w:val="24"/>
        </w:rPr>
        <w:t xml:space="preserve"> </w:t>
      </w:r>
      <w:r w:rsidR="00494A80" w:rsidRPr="00DA6E61">
        <w:rPr>
          <w:rFonts w:ascii="Arial" w:hAnsi="Arial" w:cs="Arial"/>
          <w:sz w:val="24"/>
          <w:szCs w:val="24"/>
        </w:rPr>
        <w:t>T</w:t>
      </w:r>
      <w:r w:rsidRPr="00DA6E61">
        <w:rPr>
          <w:rFonts w:ascii="Arial" w:hAnsi="Arial" w:cs="Arial"/>
          <w:sz w:val="24"/>
          <w:szCs w:val="24"/>
        </w:rPr>
        <w:t>herefore</w:t>
      </w:r>
      <w:r w:rsidR="00494A80" w:rsidRPr="00DA6E61">
        <w:rPr>
          <w:rFonts w:ascii="Arial" w:hAnsi="Arial" w:cs="Arial"/>
          <w:sz w:val="24"/>
          <w:szCs w:val="24"/>
        </w:rPr>
        <w:t>,</w:t>
      </w:r>
      <w:r w:rsidRPr="00DA6E61">
        <w:rPr>
          <w:rFonts w:ascii="Arial" w:hAnsi="Arial" w:cs="Arial"/>
          <w:sz w:val="24"/>
          <w:szCs w:val="24"/>
        </w:rPr>
        <w:t xml:space="preserve"> in terms of children living in communities where poverty is prevalent, may to lead to additional barriers, challenges and disadvantages to children leading fulfilled lives.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According to Welsh Government (2015)</w:t>
      </w:r>
      <w:r w:rsidR="00332AF4" w:rsidRPr="00DA6E61">
        <w:rPr>
          <w:rFonts w:ascii="Arial" w:hAnsi="Arial" w:cs="Arial"/>
          <w:sz w:val="24"/>
          <w:szCs w:val="24"/>
        </w:rPr>
        <w:t xml:space="preserve"> and Dickerson and Popli (2016) that</w:t>
      </w:r>
      <w:r w:rsidRPr="00DA6E61">
        <w:rPr>
          <w:rFonts w:ascii="Arial" w:hAnsi="Arial" w:cs="Arial"/>
          <w:sz w:val="24"/>
          <w:szCs w:val="24"/>
        </w:rPr>
        <w:t xml:space="preserve"> young children who experience poverty are at a higher risk of developing poorer physical health, ill-mental health as well as increased chance of children not reaching cognitive and developmental milestones. Suggesting that children’s attainment levels are lo</w:t>
      </w:r>
      <w:r w:rsidR="00883E68" w:rsidRPr="00DA6E61">
        <w:rPr>
          <w:rFonts w:ascii="Arial" w:hAnsi="Arial" w:cs="Arial"/>
          <w:sz w:val="24"/>
          <w:szCs w:val="24"/>
        </w:rPr>
        <w:t>wered and also increasing</w:t>
      </w:r>
      <w:r w:rsidRPr="00DA6E61">
        <w:rPr>
          <w:rFonts w:ascii="Arial" w:hAnsi="Arial" w:cs="Arial"/>
          <w:sz w:val="24"/>
          <w:szCs w:val="24"/>
        </w:rPr>
        <w:t xml:space="preserve"> chance</w:t>
      </w:r>
      <w:r w:rsidR="00883E68" w:rsidRPr="00DA6E61">
        <w:rPr>
          <w:rFonts w:ascii="Arial" w:hAnsi="Arial" w:cs="Arial"/>
          <w:sz w:val="24"/>
          <w:szCs w:val="24"/>
        </w:rPr>
        <w:t>s</w:t>
      </w:r>
      <w:r w:rsidRPr="00DA6E61">
        <w:rPr>
          <w:rFonts w:ascii="Arial" w:hAnsi="Arial" w:cs="Arial"/>
          <w:sz w:val="24"/>
          <w:szCs w:val="24"/>
        </w:rPr>
        <w:t xml:space="preserve"> of becoming not in education, employment or training when older</w:t>
      </w:r>
      <w:r w:rsidR="003E4159" w:rsidRPr="00DA6E61">
        <w:rPr>
          <w:rFonts w:ascii="Arial" w:hAnsi="Arial" w:cs="Arial"/>
          <w:sz w:val="24"/>
          <w:szCs w:val="24"/>
        </w:rPr>
        <w:t>.</w:t>
      </w:r>
      <w:r w:rsidRPr="00DA6E61">
        <w:rPr>
          <w:rFonts w:ascii="Arial" w:hAnsi="Arial" w:cs="Arial"/>
          <w:sz w:val="24"/>
          <w:szCs w:val="24"/>
        </w:rPr>
        <w:t xml:space="preserve"> </w:t>
      </w:r>
      <w:r w:rsidR="003E4159" w:rsidRPr="00DA6E61">
        <w:rPr>
          <w:rFonts w:ascii="Arial" w:hAnsi="Arial" w:cs="Arial"/>
          <w:sz w:val="24"/>
          <w:szCs w:val="24"/>
        </w:rPr>
        <w:t xml:space="preserve">This </w:t>
      </w:r>
      <w:r w:rsidRPr="00DA6E61">
        <w:rPr>
          <w:rFonts w:ascii="Arial" w:hAnsi="Arial" w:cs="Arial"/>
          <w:sz w:val="24"/>
          <w:szCs w:val="24"/>
        </w:rPr>
        <w:t>may suggest that the likelihood of remaining in poverty throughout life as an adult i</w:t>
      </w:r>
      <w:r w:rsidR="004E19D3" w:rsidRPr="00DA6E61">
        <w:rPr>
          <w:rFonts w:ascii="Arial" w:hAnsi="Arial" w:cs="Arial"/>
          <w:sz w:val="24"/>
          <w:szCs w:val="24"/>
        </w:rPr>
        <w:t>s increased</w:t>
      </w:r>
      <w:r w:rsidRPr="00DA6E61">
        <w:rPr>
          <w:rFonts w:ascii="Arial" w:hAnsi="Arial" w:cs="Arial"/>
          <w:sz w:val="24"/>
          <w:szCs w:val="24"/>
        </w:rPr>
        <w:t xml:space="preserve">.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Dolye (2011) states that there is a range of literature and research (Duncan and Brooks-Gunn, 1997; Janus and Duku, 1997; Raver, 2003; Brooks-Gunn, 2003) that emphases the effects of poverty on children’s development including greater risk of long term educational problems such as low attainment, poor cognitive skills and social skills as well as negative implications on children’s health and well-being. However</w:t>
      </w:r>
      <w:r w:rsidR="00E077F0" w:rsidRPr="00DA6E61">
        <w:rPr>
          <w:rFonts w:ascii="Arial" w:hAnsi="Arial" w:cs="Arial"/>
          <w:sz w:val="24"/>
          <w:szCs w:val="24"/>
        </w:rPr>
        <w:t>,</w:t>
      </w:r>
      <w:r w:rsidRPr="00DA6E61">
        <w:rPr>
          <w:rFonts w:ascii="Arial" w:hAnsi="Arial" w:cs="Arial"/>
          <w:sz w:val="24"/>
          <w:szCs w:val="24"/>
        </w:rPr>
        <w:t xml:space="preserve"> a review of Flying Start (2013) su</w:t>
      </w:r>
      <w:r w:rsidR="003C16A4" w:rsidRPr="00DA6E61">
        <w:rPr>
          <w:rFonts w:ascii="Arial" w:hAnsi="Arial" w:cs="Arial"/>
          <w:sz w:val="24"/>
          <w:szCs w:val="24"/>
        </w:rPr>
        <w:t>ggests by families accessing</w:t>
      </w:r>
      <w:r w:rsidRPr="00DA6E61">
        <w:rPr>
          <w:rFonts w:ascii="Arial" w:hAnsi="Arial" w:cs="Arial"/>
          <w:sz w:val="24"/>
          <w:szCs w:val="24"/>
        </w:rPr>
        <w:t xml:space="preserve"> help </w:t>
      </w:r>
      <w:r w:rsidR="003C16A4" w:rsidRPr="00DA6E61">
        <w:rPr>
          <w:rFonts w:ascii="Arial" w:hAnsi="Arial" w:cs="Arial"/>
          <w:sz w:val="24"/>
          <w:szCs w:val="24"/>
        </w:rPr>
        <w:t xml:space="preserve">it </w:t>
      </w:r>
      <w:r w:rsidRPr="00DA6E61">
        <w:rPr>
          <w:rFonts w:ascii="Arial" w:hAnsi="Arial" w:cs="Arial"/>
          <w:sz w:val="24"/>
          <w:szCs w:val="24"/>
        </w:rPr>
        <w:t>provide</w:t>
      </w:r>
      <w:r w:rsidR="003C16A4" w:rsidRPr="00DA6E61">
        <w:rPr>
          <w:rFonts w:ascii="Arial" w:hAnsi="Arial" w:cs="Arial"/>
          <w:sz w:val="24"/>
          <w:szCs w:val="24"/>
        </w:rPr>
        <w:t>s</w:t>
      </w:r>
      <w:r w:rsidRPr="00DA6E61">
        <w:rPr>
          <w:rFonts w:ascii="Arial" w:hAnsi="Arial" w:cs="Arial"/>
          <w:sz w:val="24"/>
          <w:szCs w:val="24"/>
        </w:rPr>
        <w:t xml:space="preserve"> children with a better chance to experience high-quality learning opportunities by providing free childcare and integrated services.</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Furthermore, it is important to consider th</w:t>
      </w:r>
      <w:r w:rsidR="00675AEB" w:rsidRPr="00DA6E61">
        <w:rPr>
          <w:rFonts w:ascii="Arial" w:hAnsi="Arial" w:cs="Arial"/>
          <w:sz w:val="24"/>
          <w:szCs w:val="24"/>
        </w:rPr>
        <w:t>at there are a number of</w:t>
      </w:r>
      <w:r w:rsidRPr="00DA6E61">
        <w:rPr>
          <w:rFonts w:ascii="Arial" w:hAnsi="Arial" w:cs="Arial"/>
          <w:sz w:val="24"/>
          <w:szCs w:val="24"/>
        </w:rPr>
        <w:t xml:space="preserve"> leg</w:t>
      </w:r>
      <w:r w:rsidR="00332AF4" w:rsidRPr="00DA6E61">
        <w:rPr>
          <w:rFonts w:ascii="Arial" w:hAnsi="Arial" w:cs="Arial"/>
          <w:sz w:val="24"/>
          <w:szCs w:val="24"/>
        </w:rPr>
        <w:t>islations, policies and</w:t>
      </w:r>
      <w:r w:rsidRPr="00DA6E61">
        <w:rPr>
          <w:rFonts w:ascii="Arial" w:hAnsi="Arial" w:cs="Arial"/>
          <w:sz w:val="24"/>
          <w:szCs w:val="24"/>
        </w:rPr>
        <w:t xml:space="preserve"> practice that greatly emphasises children’s rights and ensure inclusive opportunities to all children regardless of thei</w:t>
      </w:r>
      <w:r w:rsidR="006230D0" w:rsidRPr="00DA6E61">
        <w:rPr>
          <w:rFonts w:ascii="Arial" w:hAnsi="Arial" w:cs="Arial"/>
          <w:sz w:val="24"/>
          <w:szCs w:val="24"/>
        </w:rPr>
        <w:t>r backgrounds</w:t>
      </w:r>
      <w:r w:rsidR="001612EC" w:rsidRPr="00DA6E61">
        <w:rPr>
          <w:rFonts w:ascii="Arial" w:hAnsi="Arial" w:cs="Arial"/>
          <w:sz w:val="24"/>
          <w:szCs w:val="24"/>
        </w:rPr>
        <w:t xml:space="preserve"> </w:t>
      </w:r>
      <w:r w:rsidR="00E077F0" w:rsidRPr="00DA6E61">
        <w:rPr>
          <w:rFonts w:ascii="Arial" w:hAnsi="Arial" w:cs="Arial"/>
          <w:sz w:val="24"/>
          <w:szCs w:val="24"/>
        </w:rPr>
        <w:t xml:space="preserve">(Welsh Government, </w:t>
      </w:r>
      <w:r w:rsidR="001612EC" w:rsidRPr="00DA6E61">
        <w:rPr>
          <w:rFonts w:ascii="Arial" w:hAnsi="Arial" w:cs="Arial"/>
          <w:sz w:val="24"/>
          <w:szCs w:val="24"/>
        </w:rPr>
        <w:t>2015; 2016; 2016a)</w:t>
      </w:r>
      <w:r w:rsidRPr="00DA6E61">
        <w:rPr>
          <w:rFonts w:ascii="Arial" w:hAnsi="Arial" w:cs="Arial"/>
          <w:sz w:val="24"/>
          <w:szCs w:val="24"/>
        </w:rPr>
        <w:t>. Collins and Foley (2008) emphasised that the elim</w:t>
      </w:r>
      <w:r w:rsidR="00332AF4" w:rsidRPr="00DA6E61">
        <w:rPr>
          <w:rFonts w:ascii="Arial" w:hAnsi="Arial" w:cs="Arial"/>
          <w:sz w:val="24"/>
          <w:szCs w:val="24"/>
        </w:rPr>
        <w:t>ination of child poverty has been the focus of labour government</w:t>
      </w:r>
      <w:r w:rsidRPr="00DA6E61">
        <w:rPr>
          <w:rFonts w:ascii="Arial" w:hAnsi="Arial" w:cs="Arial"/>
          <w:sz w:val="24"/>
          <w:szCs w:val="24"/>
        </w:rPr>
        <w:t xml:space="preserve"> since the late 1990’s and is still at the</w:t>
      </w:r>
      <w:r w:rsidR="001612EC" w:rsidRPr="00DA6E61">
        <w:rPr>
          <w:rFonts w:ascii="Arial" w:hAnsi="Arial" w:cs="Arial"/>
          <w:sz w:val="24"/>
          <w:szCs w:val="24"/>
        </w:rPr>
        <w:t xml:space="preserve"> forefront of current agenda.</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UNICEF (no date) states The United Nations Convention on the Rights of the Child (UNCRC) ensures that governments consider children’s rights to be a central</w:t>
      </w:r>
      <w:r w:rsidR="00173D47" w:rsidRPr="00DA6E61">
        <w:rPr>
          <w:rFonts w:ascii="Arial" w:hAnsi="Arial" w:cs="Arial"/>
          <w:sz w:val="24"/>
          <w:szCs w:val="24"/>
        </w:rPr>
        <w:t xml:space="preserve"> part of developing </w:t>
      </w:r>
      <w:r w:rsidRPr="00DA6E61">
        <w:rPr>
          <w:rFonts w:ascii="Arial" w:hAnsi="Arial" w:cs="Arial"/>
          <w:sz w:val="24"/>
          <w:szCs w:val="24"/>
        </w:rPr>
        <w:t>legislations,</w:t>
      </w:r>
      <w:r w:rsidR="00173D47" w:rsidRPr="00DA6E61">
        <w:rPr>
          <w:rFonts w:ascii="Arial" w:hAnsi="Arial" w:cs="Arial"/>
          <w:sz w:val="24"/>
          <w:szCs w:val="24"/>
        </w:rPr>
        <w:t xml:space="preserve"> policies, practices </w:t>
      </w:r>
      <w:r w:rsidRPr="00DA6E61">
        <w:rPr>
          <w:rFonts w:ascii="Arial" w:hAnsi="Arial" w:cs="Arial"/>
          <w:sz w:val="24"/>
          <w:szCs w:val="24"/>
        </w:rPr>
        <w:t>and strategies. With</w:t>
      </w:r>
      <w:r w:rsidR="00675AEB" w:rsidRPr="00DA6E61">
        <w:rPr>
          <w:rFonts w:ascii="Arial" w:hAnsi="Arial" w:cs="Arial"/>
          <w:sz w:val="24"/>
          <w:szCs w:val="24"/>
        </w:rPr>
        <w:t xml:space="preserve"> poverty effecting children’s </w:t>
      </w:r>
      <w:r w:rsidR="00883E68" w:rsidRPr="00DA6E61">
        <w:rPr>
          <w:rFonts w:ascii="Arial" w:hAnsi="Arial" w:cs="Arial"/>
          <w:sz w:val="24"/>
          <w:szCs w:val="24"/>
        </w:rPr>
        <w:t>abilities to achieve a better life</w:t>
      </w:r>
      <w:r w:rsidRPr="00DA6E61">
        <w:rPr>
          <w:rFonts w:ascii="Arial" w:hAnsi="Arial" w:cs="Arial"/>
          <w:sz w:val="24"/>
          <w:szCs w:val="24"/>
        </w:rPr>
        <w:t xml:space="preserve"> </w:t>
      </w:r>
      <w:r w:rsidR="00675AEB" w:rsidRPr="00DA6E61">
        <w:rPr>
          <w:rFonts w:ascii="Arial" w:hAnsi="Arial" w:cs="Arial"/>
          <w:sz w:val="24"/>
          <w:szCs w:val="24"/>
        </w:rPr>
        <w:t>the UNCRC is central to</w:t>
      </w:r>
      <w:r w:rsidRPr="00DA6E61">
        <w:rPr>
          <w:rFonts w:ascii="Arial" w:hAnsi="Arial" w:cs="Arial"/>
          <w:sz w:val="24"/>
          <w:szCs w:val="24"/>
        </w:rPr>
        <w:t xml:space="preserve"> achieving developmental outcomes as children’s rights include access to an education, opportunities to play as well as the right to be healthy, which are fundamental to </w:t>
      </w:r>
      <w:r w:rsidR="00C73558" w:rsidRPr="00DA6E61">
        <w:rPr>
          <w:rFonts w:ascii="Arial" w:hAnsi="Arial" w:cs="Arial"/>
          <w:sz w:val="24"/>
          <w:szCs w:val="24"/>
        </w:rPr>
        <w:t>FS</w:t>
      </w:r>
      <w:r w:rsidRPr="00DA6E61">
        <w:rPr>
          <w:rFonts w:ascii="Arial" w:hAnsi="Arial" w:cs="Arial"/>
          <w:sz w:val="24"/>
          <w:szCs w:val="24"/>
        </w:rPr>
        <w:t xml:space="preserve">. </w:t>
      </w:r>
      <w:r w:rsidR="000C4ED0" w:rsidRPr="00DA6E61">
        <w:rPr>
          <w:rFonts w:ascii="Arial" w:hAnsi="Arial" w:cs="Arial"/>
          <w:sz w:val="24"/>
          <w:szCs w:val="24"/>
        </w:rPr>
        <w:lastRenderedPageBreak/>
        <w:t>Furthermore</w:t>
      </w:r>
      <w:r w:rsidR="002A4ED6" w:rsidRPr="00DA6E61">
        <w:rPr>
          <w:rFonts w:ascii="Arial" w:hAnsi="Arial" w:cs="Arial"/>
          <w:sz w:val="24"/>
          <w:szCs w:val="24"/>
        </w:rPr>
        <w:t>,</w:t>
      </w:r>
      <w:r w:rsidR="000C4ED0" w:rsidRPr="00DA6E61">
        <w:rPr>
          <w:rFonts w:ascii="Arial" w:hAnsi="Arial" w:cs="Arial"/>
          <w:sz w:val="24"/>
          <w:szCs w:val="24"/>
        </w:rPr>
        <w:t xml:space="preserve"> </w:t>
      </w:r>
      <w:r w:rsidR="00F2630D" w:rsidRPr="00DA6E61">
        <w:rPr>
          <w:rFonts w:ascii="Arial" w:hAnsi="Arial" w:cs="Arial"/>
          <w:sz w:val="24"/>
          <w:szCs w:val="24"/>
        </w:rPr>
        <w:t xml:space="preserve">the </w:t>
      </w:r>
      <w:r w:rsidR="00401B90" w:rsidRPr="00DA6E61">
        <w:rPr>
          <w:rFonts w:ascii="Arial" w:hAnsi="Arial" w:cs="Arial"/>
          <w:sz w:val="24"/>
          <w:szCs w:val="24"/>
        </w:rPr>
        <w:t>Seven Core A</w:t>
      </w:r>
      <w:r w:rsidR="000C4ED0" w:rsidRPr="00DA6E61">
        <w:rPr>
          <w:rFonts w:ascii="Arial" w:hAnsi="Arial" w:cs="Arial"/>
          <w:sz w:val="24"/>
          <w:szCs w:val="24"/>
        </w:rPr>
        <w:t>ims</w:t>
      </w:r>
      <w:r w:rsidR="00675AEB" w:rsidRPr="00DA6E61">
        <w:rPr>
          <w:rFonts w:ascii="Arial" w:hAnsi="Arial" w:cs="Arial"/>
          <w:sz w:val="24"/>
          <w:szCs w:val="24"/>
        </w:rPr>
        <w:t xml:space="preserve"> </w:t>
      </w:r>
      <w:r w:rsidR="002A4ED6" w:rsidRPr="00DA6E61">
        <w:rPr>
          <w:rFonts w:ascii="Arial" w:hAnsi="Arial" w:cs="Arial"/>
          <w:sz w:val="24"/>
          <w:szCs w:val="24"/>
        </w:rPr>
        <w:t>summarise the UNCRC and forms the basis on priorities and object</w:t>
      </w:r>
      <w:r w:rsidR="00C52A4A" w:rsidRPr="00DA6E61">
        <w:rPr>
          <w:rFonts w:ascii="Arial" w:hAnsi="Arial" w:cs="Arial"/>
          <w:sz w:val="24"/>
          <w:szCs w:val="24"/>
        </w:rPr>
        <w:t xml:space="preserve">ives within Wales (Play Wales, </w:t>
      </w:r>
      <w:r w:rsidR="002A4ED6" w:rsidRPr="00DA6E61">
        <w:rPr>
          <w:rFonts w:ascii="Arial" w:hAnsi="Arial" w:cs="Arial"/>
          <w:sz w:val="24"/>
          <w:szCs w:val="24"/>
        </w:rPr>
        <w:t>no date).</w:t>
      </w:r>
    </w:p>
    <w:p w:rsidR="00777C38" w:rsidRPr="00DA6E61" w:rsidRDefault="003142EC" w:rsidP="00DA6E61">
      <w:pPr>
        <w:spacing w:line="360" w:lineRule="auto"/>
        <w:jc w:val="both"/>
        <w:rPr>
          <w:rFonts w:ascii="Arial" w:hAnsi="Arial" w:cs="Arial"/>
          <w:sz w:val="24"/>
          <w:szCs w:val="24"/>
        </w:rPr>
      </w:pPr>
      <w:r w:rsidRPr="00DA6E61">
        <w:rPr>
          <w:rFonts w:ascii="Arial" w:hAnsi="Arial" w:cs="Arial"/>
          <w:sz w:val="24"/>
          <w:szCs w:val="24"/>
        </w:rPr>
        <w:t xml:space="preserve">Wales </w:t>
      </w:r>
      <w:r w:rsidR="00173D47" w:rsidRPr="00DA6E61">
        <w:rPr>
          <w:rFonts w:ascii="Arial" w:hAnsi="Arial" w:cs="Arial"/>
          <w:sz w:val="24"/>
          <w:szCs w:val="24"/>
        </w:rPr>
        <w:t>strives to eradicate poverty and has embedded approaches through the</w:t>
      </w:r>
      <w:r w:rsidRPr="00DA6E61">
        <w:rPr>
          <w:rFonts w:ascii="Arial" w:hAnsi="Arial" w:cs="Arial"/>
          <w:sz w:val="24"/>
          <w:szCs w:val="24"/>
        </w:rPr>
        <w:t xml:space="preserve"> Tackling Poverty Action Plan (2016</w:t>
      </w:r>
      <w:r w:rsidR="00122CDD" w:rsidRPr="00DA6E61">
        <w:rPr>
          <w:rFonts w:ascii="Arial" w:hAnsi="Arial" w:cs="Arial"/>
          <w:sz w:val="24"/>
          <w:szCs w:val="24"/>
        </w:rPr>
        <w:t>b</w:t>
      </w:r>
      <w:r w:rsidR="00173D47" w:rsidRPr="00DA6E61">
        <w:rPr>
          <w:rFonts w:ascii="Arial" w:hAnsi="Arial" w:cs="Arial"/>
          <w:sz w:val="24"/>
          <w:szCs w:val="24"/>
        </w:rPr>
        <w:t>) which aimed</w:t>
      </w:r>
      <w:r w:rsidRPr="00DA6E61">
        <w:rPr>
          <w:rFonts w:ascii="Arial" w:hAnsi="Arial" w:cs="Arial"/>
          <w:sz w:val="24"/>
          <w:szCs w:val="24"/>
        </w:rPr>
        <w:t xml:space="preserve"> to tackle the implications of poverty now and in the future, </w:t>
      </w:r>
      <w:r w:rsidR="00401B90" w:rsidRPr="00DA6E61">
        <w:rPr>
          <w:rFonts w:ascii="Arial" w:hAnsi="Arial" w:cs="Arial"/>
          <w:sz w:val="24"/>
          <w:szCs w:val="24"/>
        </w:rPr>
        <w:t xml:space="preserve">in addition to current policy </w:t>
      </w:r>
      <w:r w:rsidR="00777C38" w:rsidRPr="00DA6E61">
        <w:rPr>
          <w:rFonts w:ascii="Arial" w:hAnsi="Arial" w:cs="Arial"/>
          <w:sz w:val="24"/>
          <w:szCs w:val="24"/>
        </w:rPr>
        <w:t>including</w:t>
      </w:r>
      <w:r w:rsidR="00401B90" w:rsidRPr="00DA6E61">
        <w:rPr>
          <w:rFonts w:ascii="Arial" w:hAnsi="Arial" w:cs="Arial"/>
          <w:sz w:val="24"/>
          <w:szCs w:val="24"/>
        </w:rPr>
        <w:t xml:space="preserve"> </w:t>
      </w:r>
      <w:r w:rsidR="00747145" w:rsidRPr="00DA6E61">
        <w:rPr>
          <w:rFonts w:ascii="Arial" w:hAnsi="Arial" w:cs="Arial"/>
          <w:sz w:val="24"/>
          <w:szCs w:val="24"/>
        </w:rPr>
        <w:t xml:space="preserve">the Social </w:t>
      </w:r>
      <w:r w:rsidR="00883E68" w:rsidRPr="00DA6E61">
        <w:rPr>
          <w:rFonts w:ascii="Arial" w:hAnsi="Arial" w:cs="Arial"/>
          <w:sz w:val="24"/>
          <w:szCs w:val="24"/>
        </w:rPr>
        <w:t>Services</w:t>
      </w:r>
      <w:r w:rsidR="00747145" w:rsidRPr="00DA6E61">
        <w:rPr>
          <w:rFonts w:ascii="Arial" w:hAnsi="Arial" w:cs="Arial"/>
          <w:sz w:val="24"/>
          <w:szCs w:val="24"/>
        </w:rPr>
        <w:t xml:space="preserve"> and Well-being Act (2014), </w:t>
      </w:r>
      <w:r w:rsidR="00401B90" w:rsidRPr="00DA6E61">
        <w:rPr>
          <w:rFonts w:ascii="Arial" w:hAnsi="Arial" w:cs="Arial"/>
          <w:sz w:val="24"/>
          <w:szCs w:val="24"/>
        </w:rPr>
        <w:t xml:space="preserve">Taking Wales Forward (Welsh Government, 2017a) and </w:t>
      </w:r>
      <w:r w:rsidR="00777C38" w:rsidRPr="00DA6E61">
        <w:rPr>
          <w:rFonts w:ascii="Arial" w:hAnsi="Arial" w:cs="Arial"/>
          <w:sz w:val="24"/>
          <w:szCs w:val="24"/>
        </w:rPr>
        <w:t xml:space="preserve">the Wellbeing of Future Generations Act which emphasises the importance of developing a multi-partnership approach that can tackle and </w:t>
      </w:r>
      <w:r w:rsidR="00A726CE" w:rsidRPr="00DA6E61">
        <w:rPr>
          <w:rFonts w:ascii="Arial" w:hAnsi="Arial" w:cs="Arial"/>
          <w:sz w:val="24"/>
          <w:szCs w:val="24"/>
        </w:rPr>
        <w:t xml:space="preserve">prevent future problems </w:t>
      </w:r>
      <w:r w:rsidR="00E077F0" w:rsidRPr="00DA6E61">
        <w:rPr>
          <w:rFonts w:ascii="Arial" w:hAnsi="Arial" w:cs="Arial"/>
          <w:sz w:val="24"/>
          <w:szCs w:val="24"/>
        </w:rPr>
        <w:t>(Welsh Government, 2015)</w:t>
      </w:r>
      <w:r w:rsidR="00777C38" w:rsidRPr="00DA6E61">
        <w:rPr>
          <w:rFonts w:ascii="Arial" w:hAnsi="Arial" w:cs="Arial"/>
          <w:sz w:val="24"/>
          <w:szCs w:val="24"/>
        </w:rPr>
        <w:t xml:space="preserve">.  </w:t>
      </w:r>
      <w:r w:rsidR="002A4ED6" w:rsidRPr="00DA6E61">
        <w:rPr>
          <w:rFonts w:ascii="Arial" w:hAnsi="Arial" w:cs="Arial"/>
          <w:sz w:val="24"/>
          <w:szCs w:val="24"/>
        </w:rPr>
        <w:t>Additionally</w:t>
      </w:r>
      <w:r w:rsidR="00D966AA" w:rsidRPr="00DA6E61">
        <w:rPr>
          <w:rFonts w:ascii="Arial" w:hAnsi="Arial" w:cs="Arial"/>
          <w:sz w:val="24"/>
          <w:szCs w:val="24"/>
        </w:rPr>
        <w:t>,</w:t>
      </w:r>
      <w:r w:rsidR="00401B90" w:rsidRPr="00DA6E61">
        <w:rPr>
          <w:rFonts w:ascii="Arial" w:hAnsi="Arial" w:cs="Arial"/>
          <w:sz w:val="24"/>
          <w:szCs w:val="24"/>
        </w:rPr>
        <w:t xml:space="preserve"> the First 1000 D</w:t>
      </w:r>
      <w:r w:rsidR="002A4ED6" w:rsidRPr="00DA6E61">
        <w:rPr>
          <w:rFonts w:ascii="Arial" w:hAnsi="Arial" w:cs="Arial"/>
          <w:sz w:val="24"/>
          <w:szCs w:val="24"/>
        </w:rPr>
        <w:t xml:space="preserve">ays strategy </w:t>
      </w:r>
      <w:r w:rsidR="00A726CE" w:rsidRPr="00DA6E61">
        <w:rPr>
          <w:rFonts w:ascii="Arial" w:hAnsi="Arial" w:cs="Arial"/>
          <w:sz w:val="24"/>
          <w:szCs w:val="24"/>
        </w:rPr>
        <w:t>emphasises</w:t>
      </w:r>
      <w:r w:rsidR="002A4ED6" w:rsidRPr="00DA6E61">
        <w:rPr>
          <w:rFonts w:ascii="Arial" w:hAnsi="Arial" w:cs="Arial"/>
          <w:sz w:val="24"/>
          <w:szCs w:val="24"/>
        </w:rPr>
        <w:t xml:space="preserve"> the importance of improving health from the day of conce</w:t>
      </w:r>
      <w:r w:rsidR="00A726CE" w:rsidRPr="00DA6E61">
        <w:rPr>
          <w:rFonts w:ascii="Arial" w:hAnsi="Arial" w:cs="Arial"/>
          <w:sz w:val="24"/>
          <w:szCs w:val="24"/>
        </w:rPr>
        <w:t>ption through partnership working</w:t>
      </w:r>
      <w:r w:rsidR="002A4ED6" w:rsidRPr="00DA6E61">
        <w:rPr>
          <w:rFonts w:ascii="Arial" w:hAnsi="Arial" w:cs="Arial"/>
          <w:sz w:val="24"/>
          <w:szCs w:val="24"/>
        </w:rPr>
        <w:t xml:space="preserve"> (</w:t>
      </w:r>
      <w:r w:rsidR="00A726CE" w:rsidRPr="00DA6E61">
        <w:rPr>
          <w:rFonts w:ascii="Arial" w:hAnsi="Arial" w:cs="Arial"/>
          <w:sz w:val="24"/>
          <w:szCs w:val="24"/>
        </w:rPr>
        <w:t>NHS, 2016).</w:t>
      </w:r>
    </w:p>
    <w:p w:rsidR="0069435B"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Moreover</w:t>
      </w:r>
      <w:r w:rsidR="00173D47" w:rsidRPr="00DA6E61">
        <w:rPr>
          <w:rFonts w:ascii="Arial" w:hAnsi="Arial" w:cs="Arial"/>
          <w:sz w:val="24"/>
          <w:szCs w:val="24"/>
        </w:rPr>
        <w:t>,</w:t>
      </w:r>
      <w:r w:rsidRPr="00DA6E61">
        <w:rPr>
          <w:rFonts w:ascii="Arial" w:hAnsi="Arial" w:cs="Arial"/>
          <w:sz w:val="24"/>
          <w:szCs w:val="24"/>
        </w:rPr>
        <w:t xml:space="preserve"> the Children’s Act (2004) underpins policies</w:t>
      </w:r>
      <w:r w:rsidR="00747145" w:rsidRPr="00DA6E61">
        <w:rPr>
          <w:rFonts w:ascii="Arial" w:hAnsi="Arial" w:cs="Arial"/>
          <w:sz w:val="24"/>
          <w:szCs w:val="24"/>
        </w:rPr>
        <w:t xml:space="preserve"> and practices and focuses on five </w:t>
      </w:r>
      <w:r w:rsidRPr="00DA6E61">
        <w:rPr>
          <w:rFonts w:ascii="Arial" w:hAnsi="Arial" w:cs="Arial"/>
          <w:sz w:val="24"/>
          <w:szCs w:val="24"/>
        </w:rPr>
        <w:t>key areas: ‘Be healthy’, ‘Stay safe’, ‘Enjoy and achieve’, ‘Make</w:t>
      </w:r>
      <w:r w:rsidR="003C16A4" w:rsidRPr="00DA6E61">
        <w:rPr>
          <w:rFonts w:ascii="Arial" w:hAnsi="Arial" w:cs="Arial"/>
          <w:sz w:val="24"/>
          <w:szCs w:val="24"/>
        </w:rPr>
        <w:t xml:space="preserve"> a positive contribution’ and ‘A</w:t>
      </w:r>
      <w:r w:rsidRPr="00DA6E61">
        <w:rPr>
          <w:rFonts w:ascii="Arial" w:hAnsi="Arial" w:cs="Arial"/>
          <w:sz w:val="24"/>
          <w:szCs w:val="24"/>
        </w:rPr>
        <w:t>chieve economic</w:t>
      </w:r>
      <w:r w:rsidR="00401B90" w:rsidRPr="00DA6E61">
        <w:rPr>
          <w:rFonts w:ascii="Arial" w:hAnsi="Arial" w:cs="Arial"/>
          <w:sz w:val="24"/>
          <w:szCs w:val="24"/>
        </w:rPr>
        <w:t xml:space="preserve"> well-being’. Focusing on working together, raising</w:t>
      </w:r>
      <w:r w:rsidRPr="00DA6E61">
        <w:rPr>
          <w:rFonts w:ascii="Arial" w:hAnsi="Arial" w:cs="Arial"/>
          <w:sz w:val="24"/>
          <w:szCs w:val="24"/>
        </w:rPr>
        <w:t xml:space="preserve"> public recognition of children’s rights</w:t>
      </w:r>
      <w:r w:rsidRPr="00DA6E61">
        <w:rPr>
          <w:rFonts w:ascii="Arial" w:eastAsia="Calibri" w:hAnsi="Arial" w:cs="Arial"/>
          <w:sz w:val="24"/>
          <w:szCs w:val="24"/>
        </w:rPr>
        <w:t xml:space="preserve"> </w:t>
      </w:r>
      <w:r w:rsidR="00401B90" w:rsidRPr="00DA6E61">
        <w:rPr>
          <w:rFonts w:ascii="Arial" w:hAnsi="Arial" w:cs="Arial"/>
          <w:sz w:val="24"/>
          <w:szCs w:val="24"/>
        </w:rPr>
        <w:t>and setting</w:t>
      </w:r>
      <w:r w:rsidRPr="00DA6E61">
        <w:rPr>
          <w:rFonts w:ascii="Arial" w:hAnsi="Arial" w:cs="Arial"/>
          <w:sz w:val="24"/>
          <w:szCs w:val="24"/>
        </w:rPr>
        <w:t xml:space="preserve"> boundaries for local authorities to regulate intervention in the interest of the child. </w:t>
      </w:r>
    </w:p>
    <w:p w:rsidR="00777C38" w:rsidRPr="00DA6E61" w:rsidRDefault="006230D0" w:rsidP="00DA6E61">
      <w:pPr>
        <w:spacing w:line="360" w:lineRule="auto"/>
        <w:jc w:val="both"/>
        <w:rPr>
          <w:rFonts w:ascii="Arial" w:hAnsi="Arial" w:cs="Arial"/>
          <w:sz w:val="24"/>
          <w:szCs w:val="24"/>
        </w:rPr>
      </w:pPr>
      <w:r w:rsidRPr="00DA6E61">
        <w:rPr>
          <w:rFonts w:ascii="Arial" w:hAnsi="Arial" w:cs="Arial"/>
          <w:sz w:val="24"/>
          <w:szCs w:val="24"/>
        </w:rPr>
        <w:t xml:space="preserve">The Welsh Government (2015c) </w:t>
      </w:r>
      <w:r w:rsidR="00ED1B83" w:rsidRPr="00DA6E61">
        <w:rPr>
          <w:rFonts w:ascii="Arial" w:hAnsi="Arial" w:cs="Arial"/>
          <w:sz w:val="24"/>
          <w:szCs w:val="24"/>
        </w:rPr>
        <w:t>Rewriting the Future</w:t>
      </w:r>
      <w:r w:rsidRPr="00DA6E61">
        <w:rPr>
          <w:rFonts w:ascii="Arial" w:hAnsi="Arial" w:cs="Arial"/>
          <w:sz w:val="24"/>
          <w:szCs w:val="24"/>
        </w:rPr>
        <w:t xml:space="preserve"> report outlines key themes to tackle poverty and underachievement in schools and recognises the importance </w:t>
      </w:r>
      <w:r w:rsidR="008E2602" w:rsidRPr="00DA6E61">
        <w:rPr>
          <w:rFonts w:ascii="Arial" w:hAnsi="Arial" w:cs="Arial"/>
          <w:sz w:val="24"/>
          <w:szCs w:val="24"/>
        </w:rPr>
        <w:t>o</w:t>
      </w:r>
      <w:r w:rsidRPr="00DA6E61">
        <w:rPr>
          <w:rFonts w:ascii="Arial" w:hAnsi="Arial" w:cs="Arial"/>
          <w:sz w:val="24"/>
          <w:szCs w:val="24"/>
        </w:rPr>
        <w:t xml:space="preserve">f early intervention. </w:t>
      </w:r>
      <w:r w:rsidR="00777C38" w:rsidRPr="00DA6E61">
        <w:rPr>
          <w:rFonts w:ascii="Arial" w:hAnsi="Arial" w:cs="Arial"/>
          <w:sz w:val="24"/>
          <w:szCs w:val="24"/>
        </w:rPr>
        <w:t>Flying Start (2017) complements these key areas by offering a model that supports elements of disadvantage</w:t>
      </w:r>
      <w:r w:rsidR="00675AEB" w:rsidRPr="00DA6E61">
        <w:rPr>
          <w:rFonts w:ascii="Arial" w:hAnsi="Arial" w:cs="Arial"/>
          <w:sz w:val="24"/>
          <w:szCs w:val="24"/>
        </w:rPr>
        <w:t>s</w:t>
      </w:r>
      <w:r w:rsidR="00777C38" w:rsidRPr="00DA6E61">
        <w:rPr>
          <w:rFonts w:ascii="Arial" w:hAnsi="Arial" w:cs="Arial"/>
          <w:sz w:val="24"/>
          <w:szCs w:val="24"/>
        </w:rPr>
        <w:t xml:space="preserve"> associated with poverty. The Welsh Government (2013) emphasises that the</w:t>
      </w:r>
      <w:r w:rsidR="00F2630D" w:rsidRPr="00DA6E61">
        <w:rPr>
          <w:rFonts w:ascii="Arial" w:hAnsi="Arial" w:cs="Arial"/>
          <w:sz w:val="24"/>
          <w:szCs w:val="24"/>
        </w:rPr>
        <w:t xml:space="preserve"> FS</w:t>
      </w:r>
      <w:r w:rsidR="00777C38" w:rsidRPr="00DA6E61">
        <w:rPr>
          <w:rFonts w:ascii="Arial" w:hAnsi="Arial" w:cs="Arial"/>
          <w:sz w:val="24"/>
          <w:szCs w:val="24"/>
        </w:rPr>
        <w:t xml:space="preserve"> model aims to enhance services to health visitors, childcare and parenting support that is designed to improv</w:t>
      </w:r>
      <w:r w:rsidR="00675AEB" w:rsidRPr="00DA6E61">
        <w:rPr>
          <w:rFonts w:ascii="Arial" w:hAnsi="Arial" w:cs="Arial"/>
          <w:sz w:val="24"/>
          <w:szCs w:val="24"/>
        </w:rPr>
        <w:t>e children’s development such as</w:t>
      </w:r>
      <w:r w:rsidR="00777C38" w:rsidRPr="00DA6E61">
        <w:rPr>
          <w:rFonts w:ascii="Arial" w:hAnsi="Arial" w:cs="Arial"/>
          <w:sz w:val="24"/>
          <w:szCs w:val="24"/>
        </w:rPr>
        <w:t xml:space="preserve"> cognitive, social and behavioural through early identificat</w:t>
      </w:r>
      <w:r w:rsidR="00675AEB" w:rsidRPr="00DA6E61">
        <w:rPr>
          <w:rFonts w:ascii="Arial" w:hAnsi="Arial" w:cs="Arial"/>
          <w:sz w:val="24"/>
          <w:szCs w:val="24"/>
        </w:rPr>
        <w:t>ion and creates</w:t>
      </w:r>
      <w:r w:rsidR="00777C38" w:rsidRPr="00DA6E61">
        <w:rPr>
          <w:rFonts w:ascii="Arial" w:hAnsi="Arial" w:cs="Arial"/>
          <w:sz w:val="24"/>
          <w:szCs w:val="24"/>
        </w:rPr>
        <w:t xml:space="preserve"> opportunities for integration and inclusion by recognising that poverty can effect children’s education, social and health outcomes.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Brotherson and Mcgillvray (2010 cited in Cronin et al., 2017) consider in addition to poverty another influential factor is that families are complex and are made up from different cultural backgrounds</w:t>
      </w:r>
      <w:r w:rsidR="00883E68" w:rsidRPr="00DA6E61">
        <w:rPr>
          <w:rFonts w:ascii="Arial" w:hAnsi="Arial" w:cs="Arial"/>
          <w:sz w:val="24"/>
          <w:szCs w:val="24"/>
        </w:rPr>
        <w:t>.</w:t>
      </w:r>
      <w:r w:rsidRPr="00DA6E61">
        <w:rPr>
          <w:rFonts w:ascii="Arial" w:hAnsi="Arial" w:cs="Arial"/>
          <w:sz w:val="24"/>
          <w:szCs w:val="24"/>
        </w:rPr>
        <w:t xml:space="preserve"> </w:t>
      </w:r>
      <w:r w:rsidR="00883E68" w:rsidRPr="00DA6E61">
        <w:rPr>
          <w:rFonts w:ascii="Arial" w:hAnsi="Arial" w:cs="Arial"/>
          <w:sz w:val="24"/>
          <w:szCs w:val="24"/>
        </w:rPr>
        <w:t>A</w:t>
      </w:r>
      <w:r w:rsidRPr="00DA6E61">
        <w:rPr>
          <w:rFonts w:ascii="Arial" w:hAnsi="Arial" w:cs="Arial"/>
          <w:sz w:val="24"/>
          <w:szCs w:val="24"/>
        </w:rPr>
        <w:t xml:space="preserve">s well as coming from lone-parent families to </w:t>
      </w:r>
      <w:r w:rsidR="00883E68" w:rsidRPr="00DA6E61">
        <w:rPr>
          <w:rFonts w:ascii="Arial" w:hAnsi="Arial" w:cs="Arial"/>
          <w:sz w:val="24"/>
          <w:szCs w:val="24"/>
        </w:rPr>
        <w:t>reconstructed families</w:t>
      </w:r>
      <w:r w:rsidR="00F2630D" w:rsidRPr="00DA6E61">
        <w:rPr>
          <w:rFonts w:ascii="Arial" w:hAnsi="Arial" w:cs="Arial"/>
          <w:sz w:val="24"/>
          <w:szCs w:val="24"/>
        </w:rPr>
        <w:t>,</w:t>
      </w:r>
      <w:r w:rsidRPr="00DA6E61">
        <w:rPr>
          <w:rFonts w:ascii="Arial" w:hAnsi="Arial" w:cs="Arial"/>
          <w:sz w:val="24"/>
          <w:szCs w:val="24"/>
        </w:rPr>
        <w:t xml:space="preserve"> suggesting that services </w:t>
      </w:r>
      <w:r w:rsidR="00883E68" w:rsidRPr="00DA6E61">
        <w:rPr>
          <w:rFonts w:ascii="Arial" w:hAnsi="Arial" w:cs="Arial"/>
          <w:sz w:val="24"/>
          <w:szCs w:val="24"/>
        </w:rPr>
        <w:t xml:space="preserve">and interventions </w:t>
      </w:r>
      <w:r w:rsidRPr="00DA6E61">
        <w:rPr>
          <w:rFonts w:ascii="Arial" w:hAnsi="Arial" w:cs="Arial"/>
          <w:sz w:val="24"/>
          <w:szCs w:val="24"/>
        </w:rPr>
        <w:t>must be</w:t>
      </w:r>
      <w:r w:rsidR="00F2630D" w:rsidRPr="00DA6E61">
        <w:rPr>
          <w:rFonts w:ascii="Arial" w:hAnsi="Arial" w:cs="Arial"/>
          <w:sz w:val="24"/>
          <w:szCs w:val="24"/>
        </w:rPr>
        <w:t xml:space="preserve"> knowledgeable </w:t>
      </w:r>
      <w:r w:rsidRPr="00DA6E61">
        <w:rPr>
          <w:rFonts w:ascii="Arial" w:hAnsi="Arial" w:cs="Arial"/>
          <w:sz w:val="24"/>
          <w:szCs w:val="24"/>
        </w:rPr>
        <w:t>and equipped to deal with the</w:t>
      </w:r>
      <w:r w:rsidR="00883E68" w:rsidRPr="00DA6E61">
        <w:rPr>
          <w:rFonts w:ascii="Arial" w:hAnsi="Arial" w:cs="Arial"/>
          <w:sz w:val="24"/>
          <w:szCs w:val="24"/>
        </w:rPr>
        <w:t xml:space="preserve"> complex needs </w:t>
      </w:r>
      <w:r w:rsidRPr="00DA6E61">
        <w:rPr>
          <w:rFonts w:ascii="Arial" w:hAnsi="Arial" w:cs="Arial"/>
          <w:sz w:val="24"/>
          <w:szCs w:val="24"/>
        </w:rPr>
        <w:t>o</w:t>
      </w:r>
      <w:r w:rsidR="00883E68" w:rsidRPr="00DA6E61">
        <w:rPr>
          <w:rFonts w:ascii="Arial" w:hAnsi="Arial" w:cs="Arial"/>
          <w:sz w:val="24"/>
          <w:szCs w:val="24"/>
        </w:rPr>
        <w:t>f</w:t>
      </w:r>
      <w:r w:rsidRPr="00DA6E61">
        <w:rPr>
          <w:rFonts w:ascii="Arial" w:hAnsi="Arial" w:cs="Arial"/>
          <w:sz w:val="24"/>
          <w:szCs w:val="24"/>
        </w:rPr>
        <w:t xml:space="preserve"> diverse family life</w:t>
      </w:r>
      <w:r w:rsidR="00883E68" w:rsidRPr="00DA6E61">
        <w:rPr>
          <w:rFonts w:ascii="Arial" w:hAnsi="Arial" w:cs="Arial"/>
          <w:sz w:val="24"/>
          <w:szCs w:val="24"/>
        </w:rPr>
        <w:t>. It</w:t>
      </w:r>
      <w:r w:rsidR="00F2630D" w:rsidRPr="00DA6E61">
        <w:rPr>
          <w:rFonts w:ascii="Arial" w:hAnsi="Arial" w:cs="Arial"/>
          <w:sz w:val="24"/>
          <w:szCs w:val="24"/>
        </w:rPr>
        <w:t xml:space="preserve"> could be argued</w:t>
      </w:r>
      <w:r w:rsidRPr="00DA6E61">
        <w:rPr>
          <w:rFonts w:ascii="Arial" w:hAnsi="Arial" w:cs="Arial"/>
          <w:sz w:val="24"/>
          <w:szCs w:val="24"/>
        </w:rPr>
        <w:t xml:space="preserve"> that poverty can be seen as an intergenerational issue that requires </w:t>
      </w:r>
      <w:r w:rsidRPr="00DA6E61">
        <w:rPr>
          <w:rFonts w:ascii="Arial" w:hAnsi="Arial" w:cs="Arial"/>
          <w:sz w:val="24"/>
          <w:szCs w:val="24"/>
        </w:rPr>
        <w:lastRenderedPageBreak/>
        <w:t>a range of in</w:t>
      </w:r>
      <w:r w:rsidR="00675AEB" w:rsidRPr="00DA6E61">
        <w:rPr>
          <w:rFonts w:ascii="Arial" w:hAnsi="Arial" w:cs="Arial"/>
          <w:sz w:val="24"/>
          <w:szCs w:val="24"/>
        </w:rPr>
        <w:t>terventions</w:t>
      </w:r>
      <w:r w:rsidR="009020E0" w:rsidRPr="00DA6E61">
        <w:rPr>
          <w:rFonts w:ascii="Arial" w:hAnsi="Arial" w:cs="Arial"/>
          <w:sz w:val="24"/>
          <w:szCs w:val="24"/>
        </w:rPr>
        <w:t>. This</w:t>
      </w:r>
      <w:r w:rsidRPr="00DA6E61">
        <w:rPr>
          <w:rFonts w:ascii="Arial" w:hAnsi="Arial" w:cs="Arial"/>
          <w:sz w:val="24"/>
          <w:szCs w:val="24"/>
        </w:rPr>
        <w:t xml:space="preserve"> links to the work of Bronfenbrenner (1979) who recognised the importance of the wider community and mixed cultural families with extended communities and family members playing an influential part in the upbringing of children’s lives as well as beliefs and values of children. </w:t>
      </w:r>
    </w:p>
    <w:p w:rsidR="00777C38" w:rsidRPr="00DA6E61" w:rsidRDefault="001612EC" w:rsidP="00DA6E61">
      <w:pPr>
        <w:spacing w:line="360" w:lineRule="auto"/>
        <w:jc w:val="both"/>
        <w:rPr>
          <w:rFonts w:ascii="Arial" w:hAnsi="Arial" w:cs="Arial"/>
          <w:sz w:val="24"/>
          <w:szCs w:val="24"/>
        </w:rPr>
      </w:pPr>
      <w:r w:rsidRPr="00DA6E61">
        <w:rPr>
          <w:rFonts w:ascii="Arial" w:hAnsi="Arial" w:cs="Arial"/>
          <w:sz w:val="24"/>
          <w:szCs w:val="24"/>
        </w:rPr>
        <w:t>FS</w:t>
      </w:r>
      <w:r w:rsidR="00777C38" w:rsidRPr="00DA6E61">
        <w:rPr>
          <w:rFonts w:ascii="Arial" w:hAnsi="Arial" w:cs="Arial"/>
          <w:sz w:val="24"/>
          <w:szCs w:val="24"/>
        </w:rPr>
        <w:t xml:space="preserve"> recognises the importance to working in close partnership with parents and offers a health visitor service, which enables families to build trusted relationships suggesting that if any concerns arise then it is possible for early identification and preventative measures to be </w:t>
      </w:r>
      <w:r w:rsidRPr="00DA6E61">
        <w:rPr>
          <w:rFonts w:ascii="Arial" w:hAnsi="Arial" w:cs="Arial"/>
          <w:sz w:val="24"/>
          <w:szCs w:val="24"/>
        </w:rPr>
        <w:t xml:space="preserve">allocated (Welsh Government 2014). </w:t>
      </w:r>
      <w:r w:rsidR="00777C38" w:rsidRPr="00DA6E61">
        <w:rPr>
          <w:rFonts w:ascii="Arial" w:hAnsi="Arial" w:cs="Arial"/>
          <w:sz w:val="24"/>
          <w:szCs w:val="24"/>
        </w:rPr>
        <w:t>According</w:t>
      </w:r>
      <w:r w:rsidR="009020E0" w:rsidRPr="00DA6E61">
        <w:rPr>
          <w:rFonts w:ascii="Arial" w:hAnsi="Arial" w:cs="Arial"/>
          <w:sz w:val="24"/>
          <w:szCs w:val="24"/>
        </w:rPr>
        <w:t xml:space="preserve"> to Welsh Government (2013) </w:t>
      </w:r>
      <w:r w:rsidR="00777C38" w:rsidRPr="00DA6E61">
        <w:rPr>
          <w:rFonts w:ascii="Arial" w:hAnsi="Arial" w:cs="Arial"/>
          <w:sz w:val="24"/>
          <w:szCs w:val="24"/>
        </w:rPr>
        <w:t>it is due to the relationship built with the health visitor that enables families to access additional interventions and other local agen</w:t>
      </w:r>
      <w:r w:rsidR="009020E0" w:rsidRPr="00DA6E61">
        <w:rPr>
          <w:rFonts w:ascii="Arial" w:hAnsi="Arial" w:cs="Arial"/>
          <w:sz w:val="24"/>
          <w:szCs w:val="24"/>
        </w:rPr>
        <w:t xml:space="preserve">cies that </w:t>
      </w:r>
      <w:r w:rsidR="00777C38" w:rsidRPr="00DA6E61">
        <w:rPr>
          <w:rFonts w:ascii="Arial" w:hAnsi="Arial" w:cs="Arial"/>
          <w:sz w:val="24"/>
          <w:szCs w:val="24"/>
        </w:rPr>
        <w:t>offer advice, support and referrals to ensure needs are supported at the earliest opportunity.</w:t>
      </w:r>
    </w:p>
    <w:p w:rsidR="0069435B" w:rsidRPr="00DA6E61" w:rsidRDefault="00747145" w:rsidP="00DA6E61">
      <w:pPr>
        <w:spacing w:line="360" w:lineRule="auto"/>
        <w:jc w:val="both"/>
        <w:rPr>
          <w:rFonts w:ascii="Arial" w:hAnsi="Arial" w:cs="Arial"/>
          <w:sz w:val="24"/>
          <w:szCs w:val="24"/>
        </w:rPr>
      </w:pPr>
      <w:r w:rsidRPr="00DA6E61">
        <w:rPr>
          <w:rFonts w:ascii="Arial" w:hAnsi="Arial" w:cs="Arial"/>
          <w:sz w:val="24"/>
          <w:szCs w:val="24"/>
        </w:rPr>
        <w:t xml:space="preserve">Alderson (2008) suggests </w:t>
      </w:r>
      <w:r w:rsidR="00777C38" w:rsidRPr="00DA6E61">
        <w:rPr>
          <w:rFonts w:ascii="Arial" w:hAnsi="Arial" w:cs="Arial"/>
          <w:sz w:val="24"/>
          <w:szCs w:val="24"/>
        </w:rPr>
        <w:t>children living in poverty often have limited opportunities to play with peers and less opportunities to utilise their energy as areas of poverty have a higher risk of limited safe play environments and witness inappropriate behaviours such as violence and individuals under the influence of substances.  Play Wales (2014) states play contributes to the healt</w:t>
      </w:r>
      <w:r w:rsidR="00ED1B83" w:rsidRPr="00DA6E61">
        <w:rPr>
          <w:rFonts w:ascii="Arial" w:hAnsi="Arial" w:cs="Arial"/>
          <w:sz w:val="24"/>
          <w:szCs w:val="24"/>
        </w:rPr>
        <w:t xml:space="preserve">hy development of children, supports problem solving skills and </w:t>
      </w:r>
      <w:r w:rsidR="00777C38" w:rsidRPr="00DA6E61">
        <w:rPr>
          <w:rFonts w:ascii="Arial" w:hAnsi="Arial" w:cs="Arial"/>
          <w:sz w:val="24"/>
          <w:szCs w:val="24"/>
        </w:rPr>
        <w:t>enables children to take risks as well as providing vital opportunities to learn th</w:t>
      </w:r>
      <w:r w:rsidR="00F2630D" w:rsidRPr="00DA6E61">
        <w:rPr>
          <w:rFonts w:ascii="Arial" w:hAnsi="Arial" w:cs="Arial"/>
          <w:sz w:val="24"/>
          <w:szCs w:val="24"/>
        </w:rPr>
        <w:t xml:space="preserve">rough trial and error, </w:t>
      </w:r>
      <w:r w:rsidR="003E4159" w:rsidRPr="00DA6E61">
        <w:rPr>
          <w:rFonts w:ascii="Arial" w:hAnsi="Arial" w:cs="Arial"/>
          <w:sz w:val="24"/>
          <w:szCs w:val="24"/>
        </w:rPr>
        <w:t>this</w:t>
      </w:r>
      <w:r w:rsidR="00F2630D" w:rsidRPr="00DA6E61">
        <w:rPr>
          <w:rFonts w:ascii="Arial" w:hAnsi="Arial" w:cs="Arial"/>
          <w:sz w:val="24"/>
          <w:szCs w:val="24"/>
        </w:rPr>
        <w:t xml:space="preserve"> may suggest that by</w:t>
      </w:r>
      <w:r w:rsidR="00777C38" w:rsidRPr="00DA6E61">
        <w:rPr>
          <w:rFonts w:ascii="Arial" w:hAnsi="Arial" w:cs="Arial"/>
          <w:sz w:val="24"/>
          <w:szCs w:val="24"/>
        </w:rPr>
        <w:t xml:space="preserve"> providing inclusive opportunities for ch</w:t>
      </w:r>
      <w:r w:rsidR="000D70D6" w:rsidRPr="00DA6E61">
        <w:rPr>
          <w:rFonts w:ascii="Arial" w:hAnsi="Arial" w:cs="Arial"/>
          <w:sz w:val="24"/>
          <w:szCs w:val="24"/>
        </w:rPr>
        <w:t xml:space="preserve">ildren will benefit the </w:t>
      </w:r>
      <w:r w:rsidR="00777C38" w:rsidRPr="00DA6E61">
        <w:rPr>
          <w:rFonts w:ascii="Arial" w:hAnsi="Arial" w:cs="Arial"/>
          <w:sz w:val="24"/>
          <w:szCs w:val="24"/>
        </w:rPr>
        <w:t>well-being and de</w:t>
      </w:r>
      <w:r w:rsidR="000D70D6" w:rsidRPr="00DA6E61">
        <w:rPr>
          <w:rFonts w:ascii="Arial" w:hAnsi="Arial" w:cs="Arial"/>
          <w:sz w:val="24"/>
          <w:szCs w:val="24"/>
        </w:rPr>
        <w:t xml:space="preserve">velopment of </w:t>
      </w:r>
      <w:r w:rsidR="00777C38" w:rsidRPr="00DA6E61">
        <w:rPr>
          <w:rFonts w:ascii="Arial" w:hAnsi="Arial" w:cs="Arial"/>
          <w:sz w:val="24"/>
          <w:szCs w:val="24"/>
        </w:rPr>
        <w:t>child</w:t>
      </w:r>
      <w:r w:rsidR="000D70D6" w:rsidRPr="00DA6E61">
        <w:rPr>
          <w:rFonts w:ascii="Arial" w:hAnsi="Arial" w:cs="Arial"/>
          <w:sz w:val="24"/>
          <w:szCs w:val="24"/>
        </w:rPr>
        <w:t>ren</w:t>
      </w:r>
      <w:r w:rsidR="00777C38" w:rsidRPr="00DA6E61">
        <w:rPr>
          <w:rFonts w:ascii="Arial" w:hAnsi="Arial" w:cs="Arial"/>
          <w:sz w:val="24"/>
          <w:szCs w:val="24"/>
        </w:rPr>
        <w:t xml:space="preserve">.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 xml:space="preserve"> Furthermore, </w:t>
      </w:r>
      <w:r w:rsidR="00034CE2" w:rsidRPr="00DA6E61">
        <w:rPr>
          <w:rFonts w:ascii="Arial" w:hAnsi="Arial" w:cs="Arial"/>
          <w:sz w:val="24"/>
          <w:szCs w:val="24"/>
        </w:rPr>
        <w:t>FS</w:t>
      </w:r>
      <w:r w:rsidRPr="00DA6E61">
        <w:rPr>
          <w:rFonts w:ascii="Arial" w:hAnsi="Arial" w:cs="Arial"/>
          <w:sz w:val="24"/>
          <w:szCs w:val="24"/>
        </w:rPr>
        <w:t xml:space="preserve"> works in partnership with parents and recognises that the environment as well as parents play a vital role within c</w:t>
      </w:r>
      <w:r w:rsidR="00E077F0" w:rsidRPr="00DA6E61">
        <w:rPr>
          <w:rFonts w:ascii="Arial" w:hAnsi="Arial" w:cs="Arial"/>
          <w:sz w:val="24"/>
          <w:szCs w:val="24"/>
        </w:rPr>
        <w:t>hildren’s lives. Flying Start (n</w:t>
      </w:r>
      <w:r w:rsidRPr="00DA6E61">
        <w:rPr>
          <w:rFonts w:ascii="Arial" w:hAnsi="Arial" w:cs="Arial"/>
          <w:sz w:val="24"/>
          <w:szCs w:val="24"/>
        </w:rPr>
        <w:t xml:space="preserve">o date) emphasises the importance of providing parents with tools and strategies to enable parents to support their children’s language through ‘Language and Play’ sessions which enable parents to be able to support their child’s learning within the home. </w:t>
      </w:r>
    </w:p>
    <w:p w:rsidR="00777C38" w:rsidRPr="00DA6E61" w:rsidRDefault="00B031FD" w:rsidP="00DA6E61">
      <w:pPr>
        <w:spacing w:line="360" w:lineRule="auto"/>
        <w:jc w:val="both"/>
        <w:rPr>
          <w:rFonts w:ascii="Arial" w:hAnsi="Arial" w:cs="Arial"/>
          <w:sz w:val="24"/>
          <w:szCs w:val="24"/>
        </w:rPr>
      </w:pPr>
      <w:r w:rsidRPr="00DA6E61">
        <w:rPr>
          <w:rFonts w:ascii="Arial" w:hAnsi="Arial" w:cs="Arial"/>
          <w:sz w:val="24"/>
          <w:szCs w:val="24"/>
        </w:rPr>
        <w:t>Collins and Foley (2008) state</w:t>
      </w:r>
      <w:r w:rsidR="00777C38" w:rsidRPr="00DA6E61">
        <w:rPr>
          <w:rFonts w:ascii="Arial" w:hAnsi="Arial" w:cs="Arial"/>
          <w:sz w:val="24"/>
          <w:szCs w:val="24"/>
        </w:rPr>
        <w:t xml:space="preserve"> that according to the Social Exclusion Unit (Cabinet Office, 2006) that a child born into the lowest class are more likely to leave school with no qualifications, </w:t>
      </w:r>
      <w:r w:rsidRPr="00DA6E61">
        <w:rPr>
          <w:rFonts w:ascii="Arial" w:hAnsi="Arial" w:cs="Arial"/>
          <w:sz w:val="24"/>
          <w:szCs w:val="24"/>
        </w:rPr>
        <w:t xml:space="preserve">will </w:t>
      </w:r>
      <w:r w:rsidR="00777C38" w:rsidRPr="00DA6E61">
        <w:rPr>
          <w:rFonts w:ascii="Arial" w:hAnsi="Arial" w:cs="Arial"/>
          <w:sz w:val="24"/>
          <w:szCs w:val="24"/>
        </w:rPr>
        <w:t>remain living in poverty and have a shorter lif</w:t>
      </w:r>
      <w:r w:rsidR="009020E0" w:rsidRPr="00DA6E61">
        <w:rPr>
          <w:rFonts w:ascii="Arial" w:hAnsi="Arial" w:cs="Arial"/>
          <w:sz w:val="24"/>
          <w:szCs w:val="24"/>
        </w:rPr>
        <w:t>e expectancy. Thi</w:t>
      </w:r>
      <w:r w:rsidRPr="00DA6E61">
        <w:rPr>
          <w:rFonts w:ascii="Arial" w:hAnsi="Arial" w:cs="Arial"/>
          <w:sz w:val="24"/>
          <w:szCs w:val="24"/>
        </w:rPr>
        <w:t xml:space="preserve">s highlights the importance of providing </w:t>
      </w:r>
      <w:r w:rsidR="00777C38" w:rsidRPr="00DA6E61">
        <w:rPr>
          <w:rFonts w:ascii="Arial" w:hAnsi="Arial" w:cs="Arial"/>
          <w:sz w:val="24"/>
          <w:szCs w:val="24"/>
        </w:rPr>
        <w:t xml:space="preserve">intervention strategies to limit disadvantages such as access to early education and support.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lastRenderedPageBreak/>
        <w:t>Halfon, Shulman, and Hochesstein (2001, cited in Doyle</w:t>
      </w:r>
      <w:r w:rsidR="00E077F0" w:rsidRPr="00DA6E61">
        <w:rPr>
          <w:rFonts w:ascii="Arial" w:hAnsi="Arial" w:cs="Arial"/>
          <w:sz w:val="24"/>
          <w:szCs w:val="24"/>
        </w:rPr>
        <w:t>,</w:t>
      </w:r>
      <w:r w:rsidRPr="00DA6E61">
        <w:rPr>
          <w:rFonts w:ascii="Arial" w:hAnsi="Arial" w:cs="Arial"/>
          <w:sz w:val="24"/>
          <w:szCs w:val="24"/>
        </w:rPr>
        <w:t xml:space="preserve"> 2011) suggests that early intervention when children are at their most receptive stage of development has the potential to alter brain development and developmental trajec</w:t>
      </w:r>
      <w:r w:rsidR="00093FF9" w:rsidRPr="00DA6E61">
        <w:rPr>
          <w:rFonts w:ascii="Arial" w:hAnsi="Arial" w:cs="Arial"/>
          <w:sz w:val="24"/>
          <w:szCs w:val="24"/>
        </w:rPr>
        <w:t xml:space="preserve">tories, this highlights </w:t>
      </w:r>
      <w:r w:rsidRPr="00DA6E61">
        <w:rPr>
          <w:rFonts w:ascii="Arial" w:hAnsi="Arial" w:cs="Arial"/>
          <w:sz w:val="24"/>
          <w:szCs w:val="24"/>
        </w:rPr>
        <w:t>the advantage of using early intervention with children as the intervention can support making positive life changes to children.</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Gasper (2010) suggests that the ‘Hubs and Spokes’ model is a relatively new model of working and has been formed on the best approaches from previous practice. The model enables a wide spread of services and practitioners over a greater geographical area through using a main hub and smaller hubs spread throug</w:t>
      </w:r>
      <w:r w:rsidR="009020E0" w:rsidRPr="00DA6E61">
        <w:rPr>
          <w:rFonts w:ascii="Arial" w:hAnsi="Arial" w:cs="Arial"/>
          <w:sz w:val="24"/>
          <w:szCs w:val="24"/>
        </w:rPr>
        <w:t xml:space="preserve">hout a wider area, meaning </w:t>
      </w:r>
      <w:r w:rsidRPr="00DA6E61">
        <w:rPr>
          <w:rFonts w:ascii="Arial" w:hAnsi="Arial" w:cs="Arial"/>
          <w:sz w:val="24"/>
          <w:szCs w:val="24"/>
        </w:rPr>
        <w:t>key support and multi-partnership working can be tailored to meet the needs and demands of the community. Similarly</w:t>
      </w:r>
      <w:r w:rsidR="00093FF9" w:rsidRPr="00DA6E61">
        <w:rPr>
          <w:rFonts w:ascii="Arial" w:hAnsi="Arial" w:cs="Arial"/>
          <w:sz w:val="24"/>
          <w:szCs w:val="24"/>
        </w:rPr>
        <w:t>,</w:t>
      </w:r>
      <w:r w:rsidRPr="00DA6E61">
        <w:rPr>
          <w:rFonts w:ascii="Arial" w:hAnsi="Arial" w:cs="Arial"/>
          <w:sz w:val="24"/>
          <w:szCs w:val="24"/>
        </w:rPr>
        <w:t xml:space="preserve"> to the Hubs and Spoke Model the </w:t>
      </w:r>
      <w:r w:rsidR="00034CE2" w:rsidRPr="00DA6E61">
        <w:rPr>
          <w:rFonts w:ascii="Arial" w:hAnsi="Arial" w:cs="Arial"/>
          <w:sz w:val="24"/>
          <w:szCs w:val="24"/>
        </w:rPr>
        <w:t>FS</w:t>
      </w:r>
      <w:r w:rsidRPr="00DA6E61">
        <w:rPr>
          <w:rFonts w:ascii="Arial" w:hAnsi="Arial" w:cs="Arial"/>
          <w:sz w:val="24"/>
          <w:szCs w:val="24"/>
        </w:rPr>
        <w:t xml:space="preserve"> provision is located centrally within the community and provides free childcare to children, the programme also works in partnership with health visitors, schools and speech therapists enabling a range of key practitioners to provide early intervention support as it is identified meaning that services are responsive to need and can signpost to other relevant services providing opportunities for early id</w:t>
      </w:r>
      <w:r w:rsidR="006E5764" w:rsidRPr="00DA6E61">
        <w:rPr>
          <w:rFonts w:ascii="Arial" w:hAnsi="Arial" w:cs="Arial"/>
          <w:sz w:val="24"/>
          <w:szCs w:val="24"/>
        </w:rPr>
        <w:t>entification and intervention (Welsh Government</w:t>
      </w:r>
      <w:r w:rsidR="00E077F0" w:rsidRPr="00DA6E61">
        <w:rPr>
          <w:rFonts w:ascii="Arial" w:hAnsi="Arial" w:cs="Arial"/>
          <w:sz w:val="24"/>
          <w:szCs w:val="24"/>
        </w:rPr>
        <w:t>,</w:t>
      </w:r>
      <w:r w:rsidRPr="00DA6E61">
        <w:rPr>
          <w:rFonts w:ascii="Arial" w:hAnsi="Arial" w:cs="Arial"/>
          <w:sz w:val="24"/>
          <w:szCs w:val="24"/>
        </w:rPr>
        <w:t xml:space="preserve"> 2014).</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However, Lindon and Lindon (2011) suggest that the expectation placed on settings to make a real difference to children from vulnerable families and close the poverty gap which causes highly complex problems cannot be resolved solely by one organisation and involves intensive work.</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 xml:space="preserve">The Welsh Government (2016) stated that during 2015-2016 that the </w:t>
      </w:r>
      <w:r w:rsidR="00034CE2" w:rsidRPr="00DA6E61">
        <w:rPr>
          <w:rFonts w:ascii="Arial" w:hAnsi="Arial" w:cs="Arial"/>
          <w:sz w:val="24"/>
          <w:szCs w:val="24"/>
        </w:rPr>
        <w:t>FS</w:t>
      </w:r>
      <w:r w:rsidRPr="00DA6E61">
        <w:rPr>
          <w:rFonts w:ascii="Arial" w:hAnsi="Arial" w:cs="Arial"/>
          <w:sz w:val="24"/>
          <w:szCs w:val="24"/>
        </w:rPr>
        <w:t xml:space="preserve"> Programme supported 38,269 children and suggests that 52 percent of the children whom accessed the programme had reached or exceeded their developmental milestones. Additionally</w:t>
      </w:r>
      <w:r w:rsidR="00687148" w:rsidRPr="00DA6E61">
        <w:rPr>
          <w:rFonts w:ascii="Arial" w:hAnsi="Arial" w:cs="Arial"/>
          <w:sz w:val="24"/>
          <w:szCs w:val="24"/>
        </w:rPr>
        <w:t>,</w:t>
      </w:r>
      <w:r w:rsidRPr="00DA6E61">
        <w:rPr>
          <w:rFonts w:ascii="Arial" w:hAnsi="Arial" w:cs="Arial"/>
          <w:sz w:val="24"/>
          <w:szCs w:val="24"/>
        </w:rPr>
        <w:t xml:space="preserve"> parents noted an improvement on the well-being of </w:t>
      </w:r>
      <w:r w:rsidR="00831E14" w:rsidRPr="00DA6E61">
        <w:rPr>
          <w:rFonts w:ascii="Arial" w:hAnsi="Arial" w:cs="Arial"/>
          <w:sz w:val="24"/>
          <w:szCs w:val="24"/>
        </w:rPr>
        <w:t>the family unit,</w:t>
      </w:r>
      <w:r w:rsidRPr="00DA6E61">
        <w:rPr>
          <w:rFonts w:ascii="Arial" w:hAnsi="Arial" w:cs="Arial"/>
          <w:sz w:val="24"/>
          <w:szCs w:val="24"/>
        </w:rPr>
        <w:t xml:space="preserve"> improved attit</w:t>
      </w:r>
      <w:r w:rsidR="00E324E5" w:rsidRPr="00DA6E61">
        <w:rPr>
          <w:rFonts w:ascii="Arial" w:hAnsi="Arial" w:cs="Arial"/>
          <w:sz w:val="24"/>
          <w:szCs w:val="24"/>
        </w:rPr>
        <w:t>udes, behaviours and skills. Thi</w:t>
      </w:r>
      <w:r w:rsidRPr="00DA6E61">
        <w:rPr>
          <w:rFonts w:ascii="Arial" w:hAnsi="Arial" w:cs="Arial"/>
          <w:sz w:val="24"/>
          <w:szCs w:val="24"/>
        </w:rPr>
        <w:t>s may suggest that early intervention enables children to experience high-quality education and better life opportunities th</w:t>
      </w:r>
      <w:r w:rsidR="00831E14" w:rsidRPr="00DA6E61">
        <w:rPr>
          <w:rFonts w:ascii="Arial" w:hAnsi="Arial" w:cs="Arial"/>
          <w:sz w:val="24"/>
          <w:szCs w:val="24"/>
        </w:rPr>
        <w:t>at would have been considered</w:t>
      </w:r>
      <w:r w:rsidRPr="00DA6E61">
        <w:rPr>
          <w:rFonts w:ascii="Arial" w:hAnsi="Arial" w:cs="Arial"/>
          <w:sz w:val="24"/>
          <w:szCs w:val="24"/>
        </w:rPr>
        <w:t xml:space="preserve"> unrealistic and unachievable without intervention.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However</w:t>
      </w:r>
      <w:r w:rsidR="00E077F0" w:rsidRPr="00DA6E61">
        <w:rPr>
          <w:rFonts w:ascii="Arial" w:hAnsi="Arial" w:cs="Arial"/>
          <w:sz w:val="24"/>
          <w:szCs w:val="24"/>
        </w:rPr>
        <w:t>,</w:t>
      </w:r>
      <w:r w:rsidRPr="00DA6E61">
        <w:rPr>
          <w:rFonts w:ascii="Arial" w:hAnsi="Arial" w:cs="Arial"/>
          <w:sz w:val="24"/>
          <w:szCs w:val="24"/>
        </w:rPr>
        <w:t xml:space="preserve"> the EPPE stated that children from disadvantaged backgrounds excel best when mixed with a range of groups in comparison to solely disadvantaged c</w:t>
      </w:r>
      <w:r w:rsidR="000011B8" w:rsidRPr="00DA6E61">
        <w:rPr>
          <w:rFonts w:ascii="Arial" w:hAnsi="Arial" w:cs="Arial"/>
          <w:sz w:val="24"/>
          <w:szCs w:val="24"/>
        </w:rPr>
        <w:t>hildren (Sylva et al. 2004). Thi</w:t>
      </w:r>
      <w:r w:rsidR="00D82EED" w:rsidRPr="00DA6E61">
        <w:rPr>
          <w:rFonts w:ascii="Arial" w:hAnsi="Arial" w:cs="Arial"/>
          <w:sz w:val="24"/>
          <w:szCs w:val="24"/>
        </w:rPr>
        <w:t xml:space="preserve">s may highlight a </w:t>
      </w:r>
      <w:r w:rsidRPr="00DA6E61">
        <w:rPr>
          <w:rFonts w:ascii="Arial" w:hAnsi="Arial" w:cs="Arial"/>
          <w:sz w:val="24"/>
          <w:szCs w:val="24"/>
        </w:rPr>
        <w:t>disadvantage of early intervention</w:t>
      </w:r>
      <w:r w:rsidR="00D82EED" w:rsidRPr="00DA6E61">
        <w:rPr>
          <w:rFonts w:ascii="Arial" w:hAnsi="Arial" w:cs="Arial"/>
          <w:sz w:val="24"/>
          <w:szCs w:val="24"/>
        </w:rPr>
        <w:t xml:space="preserve">, </w:t>
      </w:r>
      <w:r w:rsidRPr="00DA6E61">
        <w:rPr>
          <w:rFonts w:ascii="Arial" w:hAnsi="Arial" w:cs="Arial"/>
          <w:sz w:val="24"/>
          <w:szCs w:val="24"/>
        </w:rPr>
        <w:lastRenderedPageBreak/>
        <w:t>programmes that only create opportunities for children from disadvantaged backgrounds t</w:t>
      </w:r>
      <w:r w:rsidR="00D82EED" w:rsidRPr="00DA6E61">
        <w:rPr>
          <w:rFonts w:ascii="Arial" w:hAnsi="Arial" w:cs="Arial"/>
          <w:sz w:val="24"/>
          <w:szCs w:val="24"/>
        </w:rPr>
        <w:t>o interact with each other</w:t>
      </w:r>
      <w:r w:rsidRPr="00DA6E61">
        <w:rPr>
          <w:rFonts w:ascii="Arial" w:hAnsi="Arial" w:cs="Arial"/>
          <w:sz w:val="24"/>
          <w:szCs w:val="24"/>
        </w:rPr>
        <w:t xml:space="preserve"> </w:t>
      </w:r>
      <w:r w:rsidR="00D82EED" w:rsidRPr="00DA6E61">
        <w:rPr>
          <w:rFonts w:ascii="Arial" w:hAnsi="Arial" w:cs="Arial"/>
          <w:sz w:val="24"/>
          <w:szCs w:val="24"/>
        </w:rPr>
        <w:t>may mean</w:t>
      </w:r>
      <w:r w:rsidRPr="00DA6E61">
        <w:rPr>
          <w:rFonts w:ascii="Arial" w:hAnsi="Arial" w:cs="Arial"/>
          <w:sz w:val="24"/>
          <w:szCs w:val="24"/>
        </w:rPr>
        <w:t xml:space="preserve"> limited opportunities to mix with peers from different social backgrounds.  Similarly</w:t>
      </w:r>
      <w:r w:rsidR="00D82EED" w:rsidRPr="00DA6E61">
        <w:rPr>
          <w:rFonts w:ascii="Arial" w:hAnsi="Arial" w:cs="Arial"/>
          <w:sz w:val="24"/>
          <w:szCs w:val="24"/>
        </w:rPr>
        <w:t>,</w:t>
      </w:r>
      <w:r w:rsidRPr="00DA6E61">
        <w:rPr>
          <w:rFonts w:ascii="Arial" w:hAnsi="Arial" w:cs="Arial"/>
          <w:sz w:val="24"/>
          <w:szCs w:val="24"/>
        </w:rPr>
        <w:t xml:space="preserve"> Lindon and Lindon (2011) emphases the importance of having a mixture of needs within groups for children to benefit from each other and </w:t>
      </w:r>
      <w:r w:rsidR="00F81C3A" w:rsidRPr="00DA6E61">
        <w:rPr>
          <w:rFonts w:ascii="Arial" w:hAnsi="Arial" w:cs="Arial"/>
          <w:sz w:val="24"/>
          <w:szCs w:val="24"/>
        </w:rPr>
        <w:t xml:space="preserve">may </w:t>
      </w:r>
      <w:r w:rsidRPr="00DA6E61">
        <w:rPr>
          <w:rFonts w:ascii="Arial" w:hAnsi="Arial" w:cs="Arial"/>
          <w:sz w:val="24"/>
          <w:szCs w:val="24"/>
        </w:rPr>
        <w:t>hig</w:t>
      </w:r>
      <w:r w:rsidR="00F81C3A" w:rsidRPr="00DA6E61">
        <w:rPr>
          <w:rFonts w:ascii="Arial" w:hAnsi="Arial" w:cs="Arial"/>
          <w:sz w:val="24"/>
          <w:szCs w:val="24"/>
        </w:rPr>
        <w:t>hlight</w:t>
      </w:r>
      <w:r w:rsidR="00B25F6B" w:rsidRPr="00DA6E61">
        <w:rPr>
          <w:rFonts w:ascii="Arial" w:hAnsi="Arial" w:cs="Arial"/>
          <w:sz w:val="24"/>
          <w:szCs w:val="24"/>
        </w:rPr>
        <w:t xml:space="preserve"> a disadvantage of</w:t>
      </w:r>
      <w:r w:rsidRPr="00DA6E61">
        <w:rPr>
          <w:rFonts w:ascii="Arial" w:hAnsi="Arial" w:cs="Arial"/>
          <w:sz w:val="24"/>
          <w:szCs w:val="24"/>
        </w:rPr>
        <w:t xml:space="preserve"> t</w:t>
      </w:r>
      <w:r w:rsidR="003B045A" w:rsidRPr="00DA6E61">
        <w:rPr>
          <w:rFonts w:ascii="Arial" w:hAnsi="Arial" w:cs="Arial"/>
          <w:sz w:val="24"/>
          <w:szCs w:val="24"/>
        </w:rPr>
        <w:t>he</w:t>
      </w:r>
      <w:r w:rsidR="00F81C3A" w:rsidRPr="00DA6E61">
        <w:rPr>
          <w:rFonts w:ascii="Arial" w:hAnsi="Arial" w:cs="Arial"/>
          <w:sz w:val="24"/>
          <w:szCs w:val="24"/>
        </w:rPr>
        <w:t xml:space="preserve"> service. Additionally, this </w:t>
      </w:r>
      <w:r w:rsidR="0014334E" w:rsidRPr="00DA6E61">
        <w:rPr>
          <w:rFonts w:ascii="Arial" w:hAnsi="Arial" w:cs="Arial"/>
          <w:sz w:val="24"/>
          <w:szCs w:val="24"/>
        </w:rPr>
        <w:t>may</w:t>
      </w:r>
      <w:r w:rsidR="003F6C73" w:rsidRPr="00DA6E61">
        <w:rPr>
          <w:rFonts w:ascii="Arial" w:hAnsi="Arial" w:cs="Arial"/>
          <w:sz w:val="24"/>
          <w:szCs w:val="24"/>
        </w:rPr>
        <w:t xml:space="preserve"> </w:t>
      </w:r>
      <w:r w:rsidR="0014334E" w:rsidRPr="00DA6E61">
        <w:rPr>
          <w:rFonts w:ascii="Arial" w:hAnsi="Arial" w:cs="Arial"/>
          <w:sz w:val="24"/>
          <w:szCs w:val="24"/>
        </w:rPr>
        <w:t>highlight that the service is</w:t>
      </w:r>
      <w:r w:rsidR="00F81C3A" w:rsidRPr="00DA6E61">
        <w:rPr>
          <w:rFonts w:ascii="Arial" w:hAnsi="Arial" w:cs="Arial"/>
          <w:sz w:val="24"/>
          <w:szCs w:val="24"/>
        </w:rPr>
        <w:t xml:space="preserve"> </w:t>
      </w:r>
      <w:r w:rsidR="00B25F6B" w:rsidRPr="00DA6E61">
        <w:rPr>
          <w:rFonts w:ascii="Arial" w:hAnsi="Arial" w:cs="Arial"/>
          <w:sz w:val="24"/>
          <w:szCs w:val="24"/>
        </w:rPr>
        <w:t xml:space="preserve">only </w:t>
      </w:r>
      <w:r w:rsidR="003F6C73" w:rsidRPr="00DA6E61">
        <w:rPr>
          <w:rFonts w:ascii="Arial" w:hAnsi="Arial" w:cs="Arial"/>
          <w:sz w:val="24"/>
          <w:szCs w:val="24"/>
        </w:rPr>
        <w:t>for poor</w:t>
      </w:r>
      <w:r w:rsidRPr="00DA6E61">
        <w:rPr>
          <w:rFonts w:ascii="Arial" w:hAnsi="Arial" w:cs="Arial"/>
          <w:sz w:val="24"/>
          <w:szCs w:val="24"/>
        </w:rPr>
        <w:t xml:space="preserve"> families which may contribute to families living in poverty as being stigmatised and also considers that families may become </w:t>
      </w:r>
      <w:r w:rsidR="009D06F3" w:rsidRPr="00DA6E61">
        <w:rPr>
          <w:rFonts w:ascii="Arial" w:hAnsi="Arial" w:cs="Arial"/>
          <w:sz w:val="24"/>
          <w:szCs w:val="24"/>
        </w:rPr>
        <w:t>discouraged</w:t>
      </w:r>
      <w:r w:rsidRPr="00DA6E61">
        <w:rPr>
          <w:rFonts w:ascii="Arial" w:hAnsi="Arial" w:cs="Arial"/>
          <w:sz w:val="24"/>
          <w:szCs w:val="24"/>
        </w:rPr>
        <w:t xml:space="preserve"> from using services meaning further exclusion.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Moreover</w:t>
      </w:r>
      <w:r w:rsidR="00E077F0" w:rsidRPr="00DA6E61">
        <w:rPr>
          <w:rFonts w:ascii="Arial" w:hAnsi="Arial" w:cs="Arial"/>
          <w:sz w:val="24"/>
          <w:szCs w:val="24"/>
        </w:rPr>
        <w:t>,</w:t>
      </w:r>
      <w:r w:rsidRPr="00DA6E61">
        <w:rPr>
          <w:rFonts w:ascii="Arial" w:hAnsi="Arial" w:cs="Arial"/>
          <w:sz w:val="24"/>
          <w:szCs w:val="24"/>
        </w:rPr>
        <w:t xml:space="preserve"> an advantage of early intervention within </w:t>
      </w:r>
      <w:r w:rsidR="00034CE2" w:rsidRPr="00DA6E61">
        <w:rPr>
          <w:rFonts w:ascii="Arial" w:hAnsi="Arial" w:cs="Arial"/>
          <w:sz w:val="24"/>
          <w:szCs w:val="24"/>
        </w:rPr>
        <w:t>FS</w:t>
      </w:r>
      <w:r w:rsidRPr="00DA6E61">
        <w:rPr>
          <w:rFonts w:ascii="Arial" w:hAnsi="Arial" w:cs="Arial"/>
          <w:sz w:val="24"/>
          <w:szCs w:val="24"/>
        </w:rPr>
        <w:t xml:space="preserve"> is observations for developmental ‘norms’ and the identification of stages of development children. Fawcett (1996) emphasises the work of Arnold Gesell who associated areas of development linked to the child’s age. In terms of early intervention this would enable developmental milestones to be consistently assessed and identification support if required however</w:t>
      </w:r>
      <w:r w:rsidR="00687148" w:rsidRPr="00DA6E61">
        <w:rPr>
          <w:rFonts w:ascii="Arial" w:hAnsi="Arial" w:cs="Arial"/>
          <w:sz w:val="24"/>
          <w:szCs w:val="24"/>
        </w:rPr>
        <w:t>,</w:t>
      </w:r>
      <w:r w:rsidRPr="00DA6E61">
        <w:rPr>
          <w:rFonts w:ascii="Arial" w:hAnsi="Arial" w:cs="Arial"/>
          <w:sz w:val="24"/>
          <w:szCs w:val="24"/>
        </w:rPr>
        <w:t xml:space="preserve"> regardless of background this would be of benefit for all children.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According to Egan (2007) the Assembly Government increased policies to place a priority on tackling poverty ‘A fair future for our children’ (2005) which emphasised the government aimed to half poverty by</w:t>
      </w:r>
      <w:r w:rsidR="009D06F3" w:rsidRPr="00DA6E61">
        <w:rPr>
          <w:rFonts w:ascii="Arial" w:hAnsi="Arial" w:cs="Arial"/>
          <w:sz w:val="24"/>
          <w:szCs w:val="24"/>
        </w:rPr>
        <w:t xml:space="preserve"> 2010 and completely eliminate</w:t>
      </w:r>
      <w:r w:rsidRPr="00DA6E61">
        <w:rPr>
          <w:rFonts w:ascii="Arial" w:hAnsi="Arial" w:cs="Arial"/>
          <w:sz w:val="24"/>
          <w:szCs w:val="24"/>
        </w:rPr>
        <w:t xml:space="preserve"> child poverty by 2020. However</w:t>
      </w:r>
      <w:r w:rsidR="00687148" w:rsidRPr="00DA6E61">
        <w:rPr>
          <w:rFonts w:ascii="Arial" w:hAnsi="Arial" w:cs="Arial"/>
          <w:sz w:val="24"/>
          <w:szCs w:val="24"/>
        </w:rPr>
        <w:t>,</w:t>
      </w:r>
      <w:r w:rsidRPr="00DA6E61">
        <w:rPr>
          <w:rFonts w:ascii="Arial" w:hAnsi="Arial" w:cs="Arial"/>
          <w:sz w:val="24"/>
          <w:szCs w:val="24"/>
        </w:rPr>
        <w:t xml:space="preserve"> </w:t>
      </w:r>
      <w:r w:rsidR="009D06F3" w:rsidRPr="00DA6E61">
        <w:rPr>
          <w:rFonts w:ascii="Arial" w:hAnsi="Arial" w:cs="Arial"/>
          <w:sz w:val="24"/>
          <w:szCs w:val="24"/>
        </w:rPr>
        <w:t xml:space="preserve">according to Barnard (2017) </w:t>
      </w:r>
      <w:r w:rsidRPr="00DA6E61">
        <w:rPr>
          <w:rFonts w:ascii="Arial" w:hAnsi="Arial" w:cs="Arial"/>
          <w:sz w:val="24"/>
          <w:szCs w:val="24"/>
        </w:rPr>
        <w:t>the levels of child poverty have increased. Furthermore</w:t>
      </w:r>
      <w:r w:rsidR="00687148" w:rsidRPr="00DA6E61">
        <w:rPr>
          <w:rFonts w:ascii="Arial" w:hAnsi="Arial" w:cs="Arial"/>
          <w:sz w:val="24"/>
          <w:szCs w:val="24"/>
        </w:rPr>
        <w:t>,</w:t>
      </w:r>
      <w:r w:rsidRPr="00DA6E61">
        <w:rPr>
          <w:rFonts w:ascii="Arial" w:hAnsi="Arial" w:cs="Arial"/>
          <w:sz w:val="24"/>
          <w:szCs w:val="24"/>
        </w:rPr>
        <w:t xml:space="preserve"> the Child Poverty Act (2010) ended in 2016 which may suggest that due to the enormity of the issues associated with poverty that additional and current interventions are needed.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However</w:t>
      </w:r>
      <w:r w:rsidR="00E967B6" w:rsidRPr="00DA6E61">
        <w:rPr>
          <w:rFonts w:ascii="Arial" w:hAnsi="Arial" w:cs="Arial"/>
          <w:sz w:val="24"/>
          <w:szCs w:val="24"/>
        </w:rPr>
        <w:t>,</w:t>
      </w:r>
      <w:r w:rsidRPr="00DA6E61">
        <w:rPr>
          <w:rFonts w:ascii="Arial" w:hAnsi="Arial" w:cs="Arial"/>
          <w:sz w:val="24"/>
          <w:szCs w:val="24"/>
        </w:rPr>
        <w:t xml:space="preserve"> Penn (2007) and Dahlberg and Moss (2005) suggests that child poverty could be majorly reduced within the UK by changing the benefits system as other countries such as Belgium and other European countries. </w:t>
      </w:r>
      <w:r w:rsidR="00515429" w:rsidRPr="00DA6E61">
        <w:rPr>
          <w:rFonts w:ascii="Arial" w:hAnsi="Arial" w:cs="Arial"/>
          <w:sz w:val="24"/>
          <w:szCs w:val="24"/>
        </w:rPr>
        <w:t xml:space="preserve">Hepburn (2010) emphasises that European countries have invested in single departments to tackle poverty with great effect. </w:t>
      </w:r>
      <w:r w:rsidRPr="00DA6E61">
        <w:rPr>
          <w:rFonts w:ascii="Arial" w:hAnsi="Arial" w:cs="Arial"/>
          <w:sz w:val="24"/>
          <w:szCs w:val="24"/>
        </w:rPr>
        <w:t>This may suggest an opportunity to mirror the successes and support the government in finding ways to combat poverty. Conversely, according to Welsh Government (2015) they identified that there are extreme challenges in eradicating child poverty due to the welfare reform and public expenditure cuts.</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 xml:space="preserve">Holzer et al. (2007) suggests that children from poorer backgrounds are more likely have poor academic chances and more likely to have poor health and display </w:t>
      </w:r>
      <w:r w:rsidR="00D457B8" w:rsidRPr="00DA6E61">
        <w:rPr>
          <w:rFonts w:ascii="Arial" w:hAnsi="Arial" w:cs="Arial"/>
          <w:sz w:val="24"/>
          <w:szCs w:val="24"/>
        </w:rPr>
        <w:lastRenderedPageBreak/>
        <w:t>behavioural problems</w:t>
      </w:r>
      <w:r w:rsidRPr="00DA6E61">
        <w:rPr>
          <w:rFonts w:ascii="Arial" w:hAnsi="Arial" w:cs="Arial"/>
          <w:sz w:val="24"/>
          <w:szCs w:val="24"/>
        </w:rPr>
        <w:t>. However</w:t>
      </w:r>
      <w:r w:rsidR="000912B6" w:rsidRPr="00DA6E61">
        <w:rPr>
          <w:rFonts w:ascii="Arial" w:hAnsi="Arial" w:cs="Arial"/>
          <w:sz w:val="24"/>
          <w:szCs w:val="24"/>
        </w:rPr>
        <w:t>,</w:t>
      </w:r>
      <w:r w:rsidRPr="00DA6E61">
        <w:rPr>
          <w:rFonts w:ascii="Arial" w:hAnsi="Arial" w:cs="Arial"/>
          <w:sz w:val="24"/>
          <w:szCs w:val="24"/>
        </w:rPr>
        <w:t xml:space="preserve"> the EPPE (Sylva et al. 2004) suggests advantages for children whom have a better start to early education before the age of three are more likely to achieve better intellectual attainment and the ability to form social relationships</w:t>
      </w:r>
      <w:r w:rsidR="00B031FD" w:rsidRPr="00DA6E61">
        <w:rPr>
          <w:rFonts w:ascii="Arial" w:hAnsi="Arial" w:cs="Arial"/>
          <w:sz w:val="24"/>
          <w:szCs w:val="24"/>
        </w:rPr>
        <w:t xml:space="preserve"> with their peers, the project </w:t>
      </w:r>
      <w:r w:rsidRPr="00DA6E61">
        <w:rPr>
          <w:rFonts w:ascii="Arial" w:hAnsi="Arial" w:cs="Arial"/>
          <w:sz w:val="24"/>
          <w:szCs w:val="24"/>
        </w:rPr>
        <w:t>also identified that children whom accessed part-time places w</w:t>
      </w:r>
      <w:r w:rsidR="00B031FD" w:rsidRPr="00DA6E61">
        <w:rPr>
          <w:rFonts w:ascii="Arial" w:hAnsi="Arial" w:cs="Arial"/>
          <w:sz w:val="24"/>
          <w:szCs w:val="24"/>
        </w:rPr>
        <w:t xml:space="preserve">ere as beneficial to </w:t>
      </w:r>
      <w:r w:rsidRPr="00DA6E61">
        <w:rPr>
          <w:rFonts w:ascii="Arial" w:hAnsi="Arial" w:cs="Arial"/>
          <w:sz w:val="24"/>
          <w:szCs w:val="24"/>
        </w:rPr>
        <w:t>cognitive development as children attending full time.</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Alderson (2008) suggest that ear</w:t>
      </w:r>
      <w:r w:rsidR="00EB63B2" w:rsidRPr="00DA6E61">
        <w:rPr>
          <w:rFonts w:ascii="Arial" w:hAnsi="Arial" w:cs="Arial"/>
          <w:sz w:val="24"/>
          <w:szCs w:val="24"/>
        </w:rPr>
        <w:t>ly childhood experiences effect</w:t>
      </w:r>
      <w:r w:rsidRPr="00DA6E61">
        <w:rPr>
          <w:rFonts w:ascii="Arial" w:hAnsi="Arial" w:cs="Arial"/>
          <w:sz w:val="24"/>
          <w:szCs w:val="24"/>
        </w:rPr>
        <w:t xml:space="preserve"> children’s understanding about themselves and others as well as language and emphasises that it is through adversity and disadvantages that children often gain understanding and competencies</w:t>
      </w:r>
      <w:r w:rsidR="00EB63B2" w:rsidRPr="00DA6E61">
        <w:rPr>
          <w:rFonts w:ascii="Arial" w:hAnsi="Arial" w:cs="Arial"/>
          <w:sz w:val="24"/>
          <w:szCs w:val="24"/>
        </w:rPr>
        <w:t>.</w:t>
      </w:r>
      <w:r w:rsidRPr="00DA6E61">
        <w:rPr>
          <w:rFonts w:ascii="Arial" w:hAnsi="Arial" w:cs="Arial"/>
          <w:sz w:val="24"/>
          <w:szCs w:val="24"/>
        </w:rPr>
        <w:t xml:space="preserve"> </w:t>
      </w:r>
      <w:r w:rsidR="00EB63B2" w:rsidRPr="00DA6E61">
        <w:rPr>
          <w:rFonts w:ascii="Arial" w:hAnsi="Arial" w:cs="Arial"/>
          <w:sz w:val="24"/>
          <w:szCs w:val="24"/>
        </w:rPr>
        <w:t>This may suggest</w:t>
      </w:r>
      <w:r w:rsidRPr="00DA6E61">
        <w:rPr>
          <w:rFonts w:ascii="Arial" w:hAnsi="Arial" w:cs="Arial"/>
          <w:sz w:val="24"/>
          <w:szCs w:val="24"/>
        </w:rPr>
        <w:t xml:space="preserve"> that </w:t>
      </w:r>
      <w:r w:rsidR="00D457B8" w:rsidRPr="00DA6E61">
        <w:rPr>
          <w:rFonts w:ascii="Arial" w:hAnsi="Arial" w:cs="Arial"/>
          <w:sz w:val="24"/>
          <w:szCs w:val="24"/>
        </w:rPr>
        <w:t>even though children experience</w:t>
      </w:r>
      <w:r w:rsidRPr="00DA6E61">
        <w:rPr>
          <w:rFonts w:ascii="Arial" w:hAnsi="Arial" w:cs="Arial"/>
          <w:sz w:val="24"/>
          <w:szCs w:val="24"/>
        </w:rPr>
        <w:t xml:space="preserve"> barriers and disadvantages such as poverty </w:t>
      </w:r>
      <w:r w:rsidR="00EB63B2" w:rsidRPr="00DA6E61">
        <w:rPr>
          <w:rFonts w:ascii="Arial" w:hAnsi="Arial" w:cs="Arial"/>
          <w:sz w:val="24"/>
          <w:szCs w:val="24"/>
        </w:rPr>
        <w:t xml:space="preserve">they </w:t>
      </w:r>
      <w:r w:rsidRPr="00DA6E61">
        <w:rPr>
          <w:rFonts w:ascii="Arial" w:hAnsi="Arial" w:cs="Arial"/>
          <w:sz w:val="24"/>
          <w:szCs w:val="24"/>
        </w:rPr>
        <w:t xml:space="preserve">are building </w:t>
      </w:r>
      <w:r w:rsidR="00EB63B2" w:rsidRPr="00DA6E61">
        <w:rPr>
          <w:rFonts w:ascii="Arial" w:hAnsi="Arial" w:cs="Arial"/>
          <w:sz w:val="24"/>
          <w:szCs w:val="24"/>
        </w:rPr>
        <w:t xml:space="preserve">resilience, </w:t>
      </w:r>
      <w:r w:rsidRPr="00DA6E61">
        <w:rPr>
          <w:rFonts w:ascii="Arial" w:hAnsi="Arial" w:cs="Arial"/>
          <w:sz w:val="24"/>
          <w:szCs w:val="24"/>
        </w:rPr>
        <w:t xml:space="preserve">skills and strengths that children whom are from more privileged areas do not experience.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Conkbayir and Pascal (2015) suggest that the McMillian sisters played an influential part in t</w:t>
      </w:r>
      <w:r w:rsidR="00CA7D99" w:rsidRPr="00DA6E61">
        <w:rPr>
          <w:rFonts w:ascii="Arial" w:hAnsi="Arial" w:cs="Arial"/>
          <w:sz w:val="24"/>
          <w:szCs w:val="24"/>
        </w:rPr>
        <w:t xml:space="preserve">he development of today’s </w:t>
      </w:r>
      <w:r w:rsidRPr="00DA6E61">
        <w:rPr>
          <w:rFonts w:ascii="Arial" w:hAnsi="Arial" w:cs="Arial"/>
          <w:sz w:val="24"/>
          <w:szCs w:val="24"/>
        </w:rPr>
        <w:t>educational systems, their work focused on families living in poverty and suggested children were more likely to</w:t>
      </w:r>
      <w:r w:rsidR="00CA7D99" w:rsidRPr="00DA6E61">
        <w:rPr>
          <w:rFonts w:ascii="Arial" w:hAnsi="Arial" w:cs="Arial"/>
          <w:sz w:val="24"/>
          <w:szCs w:val="24"/>
        </w:rPr>
        <w:t xml:space="preserve"> experience health issues by</w:t>
      </w:r>
      <w:r w:rsidRPr="00DA6E61">
        <w:rPr>
          <w:rFonts w:ascii="Arial" w:hAnsi="Arial" w:cs="Arial"/>
          <w:sz w:val="24"/>
          <w:szCs w:val="24"/>
        </w:rPr>
        <w:t xml:space="preserve"> contributing factors such as poor hygiene, sanitation and living conditions which impacted on children’s ability to effectively learn. The McMillian sist</w:t>
      </w:r>
      <w:r w:rsidR="00CA7D99" w:rsidRPr="00DA6E61">
        <w:rPr>
          <w:rFonts w:ascii="Arial" w:hAnsi="Arial" w:cs="Arial"/>
          <w:sz w:val="24"/>
          <w:szCs w:val="24"/>
        </w:rPr>
        <w:t>er</w:t>
      </w:r>
      <w:r w:rsidR="009C2076" w:rsidRPr="00DA6E61">
        <w:rPr>
          <w:rFonts w:ascii="Arial" w:hAnsi="Arial" w:cs="Arial"/>
          <w:sz w:val="24"/>
          <w:szCs w:val="24"/>
        </w:rPr>
        <w:t>s</w:t>
      </w:r>
      <w:r w:rsidR="00CA7D99" w:rsidRPr="00DA6E61">
        <w:rPr>
          <w:rFonts w:ascii="Arial" w:hAnsi="Arial" w:cs="Arial"/>
          <w:sz w:val="24"/>
          <w:szCs w:val="24"/>
        </w:rPr>
        <w:t xml:space="preserve"> </w:t>
      </w:r>
      <w:r w:rsidR="004F4A23" w:rsidRPr="00DA6E61">
        <w:rPr>
          <w:rFonts w:ascii="Arial" w:hAnsi="Arial" w:cs="Arial"/>
          <w:sz w:val="24"/>
          <w:szCs w:val="24"/>
        </w:rPr>
        <w:t xml:space="preserve">influenced </w:t>
      </w:r>
      <w:r w:rsidR="00CA7D99" w:rsidRPr="00DA6E61">
        <w:rPr>
          <w:rFonts w:ascii="Arial" w:hAnsi="Arial" w:cs="Arial"/>
          <w:sz w:val="24"/>
          <w:szCs w:val="24"/>
        </w:rPr>
        <w:t xml:space="preserve">the views </w:t>
      </w:r>
      <w:r w:rsidRPr="00DA6E61">
        <w:rPr>
          <w:rFonts w:ascii="Arial" w:hAnsi="Arial" w:cs="Arial"/>
          <w:sz w:val="24"/>
          <w:szCs w:val="24"/>
        </w:rPr>
        <w:t>of poverty and influenc</w:t>
      </w:r>
      <w:r w:rsidR="00D457B8" w:rsidRPr="00DA6E61">
        <w:rPr>
          <w:rFonts w:ascii="Arial" w:hAnsi="Arial" w:cs="Arial"/>
          <w:sz w:val="24"/>
          <w:szCs w:val="24"/>
        </w:rPr>
        <w:t>ed outdoor education, free-play</w:t>
      </w:r>
      <w:r w:rsidR="009C2076" w:rsidRPr="00DA6E61">
        <w:rPr>
          <w:rFonts w:ascii="Arial" w:hAnsi="Arial" w:cs="Arial"/>
          <w:sz w:val="24"/>
          <w:szCs w:val="24"/>
        </w:rPr>
        <w:t xml:space="preserve">, emphasised </w:t>
      </w:r>
      <w:r w:rsidR="00D457B8" w:rsidRPr="00DA6E61">
        <w:rPr>
          <w:rFonts w:ascii="Arial" w:hAnsi="Arial" w:cs="Arial"/>
          <w:sz w:val="24"/>
          <w:szCs w:val="24"/>
        </w:rPr>
        <w:t>the</w:t>
      </w:r>
      <w:r w:rsidRPr="00DA6E61">
        <w:rPr>
          <w:rFonts w:ascii="Arial" w:hAnsi="Arial" w:cs="Arial"/>
          <w:sz w:val="24"/>
          <w:szCs w:val="24"/>
        </w:rPr>
        <w:t xml:space="preserve"> importance of children experiencing opportunities to learn about their interests with a focus on individual need and working in partnership with parents to provide best outcomes</w:t>
      </w:r>
      <w:r w:rsidR="00CA7D99" w:rsidRPr="00DA6E61">
        <w:rPr>
          <w:rFonts w:ascii="Arial" w:hAnsi="Arial" w:cs="Arial"/>
          <w:sz w:val="24"/>
          <w:szCs w:val="24"/>
        </w:rPr>
        <w:t xml:space="preserve"> for children’s development</w:t>
      </w:r>
      <w:r w:rsidR="000912B6" w:rsidRPr="00DA6E61">
        <w:rPr>
          <w:rFonts w:ascii="Arial" w:hAnsi="Arial" w:cs="Arial"/>
          <w:sz w:val="24"/>
          <w:szCs w:val="24"/>
        </w:rPr>
        <w:t>. This</w:t>
      </w:r>
      <w:r w:rsidRPr="00DA6E61">
        <w:rPr>
          <w:rFonts w:ascii="Arial" w:hAnsi="Arial" w:cs="Arial"/>
          <w:sz w:val="24"/>
          <w:szCs w:val="24"/>
        </w:rPr>
        <w:t xml:space="preserve"> is similar to the ethos of the </w:t>
      </w:r>
      <w:r w:rsidR="00034CE2" w:rsidRPr="00DA6E61">
        <w:rPr>
          <w:rFonts w:ascii="Arial" w:hAnsi="Arial" w:cs="Arial"/>
          <w:sz w:val="24"/>
          <w:szCs w:val="24"/>
        </w:rPr>
        <w:t>FS</w:t>
      </w:r>
      <w:r w:rsidR="00F755D2" w:rsidRPr="00DA6E61">
        <w:rPr>
          <w:rFonts w:ascii="Arial" w:hAnsi="Arial" w:cs="Arial"/>
          <w:sz w:val="24"/>
          <w:szCs w:val="24"/>
        </w:rPr>
        <w:t xml:space="preserve"> initiative and provides</w:t>
      </w:r>
      <w:r w:rsidRPr="00DA6E61">
        <w:rPr>
          <w:rFonts w:ascii="Arial" w:hAnsi="Arial" w:cs="Arial"/>
          <w:sz w:val="24"/>
          <w:szCs w:val="24"/>
        </w:rPr>
        <w:t xml:space="preserve"> children with the opportunity </w:t>
      </w:r>
      <w:r w:rsidR="00CA7D99" w:rsidRPr="00DA6E61">
        <w:rPr>
          <w:rFonts w:ascii="Arial" w:hAnsi="Arial" w:cs="Arial"/>
          <w:sz w:val="24"/>
          <w:szCs w:val="24"/>
        </w:rPr>
        <w:t xml:space="preserve">to </w:t>
      </w:r>
      <w:r w:rsidR="00F755D2" w:rsidRPr="00DA6E61">
        <w:rPr>
          <w:rFonts w:ascii="Arial" w:hAnsi="Arial" w:cs="Arial"/>
          <w:sz w:val="24"/>
          <w:szCs w:val="24"/>
        </w:rPr>
        <w:t>access</w:t>
      </w:r>
      <w:r w:rsidR="00CA7D99" w:rsidRPr="00DA6E61">
        <w:rPr>
          <w:rFonts w:ascii="Arial" w:hAnsi="Arial" w:cs="Arial"/>
          <w:sz w:val="24"/>
          <w:szCs w:val="24"/>
        </w:rPr>
        <w:t xml:space="preserve"> early </w:t>
      </w:r>
      <w:r w:rsidRPr="00DA6E61">
        <w:rPr>
          <w:rFonts w:ascii="Arial" w:hAnsi="Arial" w:cs="Arial"/>
          <w:sz w:val="24"/>
          <w:szCs w:val="24"/>
        </w:rPr>
        <w:t xml:space="preserve">intervention.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 xml:space="preserve">Furthermore, according to Royal College of Speech and Language Therapists (2012) that up to half of all children living within deprived areas develop speech, language and communication difficulties and emphasises the advantages to children with speech and language difficulties </w:t>
      </w:r>
      <w:r w:rsidR="005708D3" w:rsidRPr="00DA6E61">
        <w:rPr>
          <w:rFonts w:ascii="Arial" w:hAnsi="Arial" w:cs="Arial"/>
          <w:sz w:val="24"/>
          <w:szCs w:val="24"/>
        </w:rPr>
        <w:t xml:space="preserve">and suggest that </w:t>
      </w:r>
      <w:r w:rsidRPr="00DA6E61">
        <w:rPr>
          <w:rFonts w:ascii="Arial" w:hAnsi="Arial" w:cs="Arial"/>
          <w:sz w:val="24"/>
          <w:szCs w:val="24"/>
        </w:rPr>
        <w:t>as staff have access to specialist support to aid early preventi</w:t>
      </w:r>
      <w:r w:rsidR="005708D3" w:rsidRPr="00DA6E61">
        <w:rPr>
          <w:rFonts w:ascii="Arial" w:hAnsi="Arial" w:cs="Arial"/>
          <w:sz w:val="24"/>
          <w:szCs w:val="24"/>
        </w:rPr>
        <w:t>on and identification, which</w:t>
      </w:r>
      <w:r w:rsidRPr="00DA6E61">
        <w:rPr>
          <w:rFonts w:ascii="Arial" w:hAnsi="Arial" w:cs="Arial"/>
          <w:sz w:val="24"/>
          <w:szCs w:val="24"/>
        </w:rPr>
        <w:t xml:space="preserve"> </w:t>
      </w:r>
      <w:r w:rsidR="005708D3" w:rsidRPr="00DA6E61">
        <w:rPr>
          <w:rFonts w:ascii="Arial" w:hAnsi="Arial" w:cs="Arial"/>
          <w:sz w:val="24"/>
          <w:szCs w:val="24"/>
        </w:rPr>
        <w:t xml:space="preserve">may </w:t>
      </w:r>
      <w:r w:rsidRPr="00DA6E61">
        <w:rPr>
          <w:rFonts w:ascii="Arial" w:hAnsi="Arial" w:cs="Arial"/>
          <w:sz w:val="24"/>
          <w:szCs w:val="24"/>
        </w:rPr>
        <w:t xml:space="preserve">mean children have an opportunity to reach their fullest potential.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However</w:t>
      </w:r>
      <w:r w:rsidR="000912B6" w:rsidRPr="00DA6E61">
        <w:rPr>
          <w:rFonts w:ascii="Arial" w:hAnsi="Arial" w:cs="Arial"/>
          <w:sz w:val="24"/>
          <w:szCs w:val="24"/>
        </w:rPr>
        <w:t>,</w:t>
      </w:r>
      <w:r w:rsidR="005708D3" w:rsidRPr="00DA6E61">
        <w:rPr>
          <w:rFonts w:ascii="Arial" w:hAnsi="Arial" w:cs="Arial"/>
          <w:sz w:val="24"/>
          <w:szCs w:val="24"/>
        </w:rPr>
        <w:t xml:space="preserve"> </w:t>
      </w:r>
      <w:r w:rsidRPr="00DA6E61">
        <w:rPr>
          <w:rFonts w:ascii="Arial" w:hAnsi="Arial" w:cs="Arial"/>
          <w:sz w:val="24"/>
          <w:szCs w:val="24"/>
        </w:rPr>
        <w:t>the Children’s Comm</w:t>
      </w:r>
      <w:r w:rsidR="005708D3" w:rsidRPr="00DA6E61">
        <w:rPr>
          <w:rFonts w:ascii="Arial" w:hAnsi="Arial" w:cs="Arial"/>
          <w:sz w:val="24"/>
          <w:szCs w:val="24"/>
        </w:rPr>
        <w:t xml:space="preserve">issioner (Anonymous, 2012) </w:t>
      </w:r>
      <w:r w:rsidRPr="00DA6E61">
        <w:rPr>
          <w:rFonts w:ascii="Arial" w:hAnsi="Arial" w:cs="Arial"/>
          <w:sz w:val="24"/>
          <w:szCs w:val="24"/>
        </w:rPr>
        <w:t xml:space="preserve">emphasised that </w:t>
      </w:r>
      <w:r w:rsidR="00034CE2" w:rsidRPr="00DA6E61">
        <w:rPr>
          <w:rFonts w:ascii="Arial" w:hAnsi="Arial" w:cs="Arial"/>
          <w:sz w:val="24"/>
          <w:szCs w:val="24"/>
        </w:rPr>
        <w:t>FS</w:t>
      </w:r>
      <w:r w:rsidRPr="00DA6E61">
        <w:rPr>
          <w:rFonts w:ascii="Arial" w:hAnsi="Arial" w:cs="Arial"/>
          <w:sz w:val="24"/>
          <w:szCs w:val="24"/>
        </w:rPr>
        <w:t xml:space="preserve"> does not cover all targeted areas suggesting that children within geographical areas of poverty are unable to access the same </w:t>
      </w:r>
      <w:r w:rsidR="00CA7D99" w:rsidRPr="00DA6E61">
        <w:rPr>
          <w:rFonts w:ascii="Arial" w:hAnsi="Arial" w:cs="Arial"/>
          <w:sz w:val="24"/>
          <w:szCs w:val="24"/>
        </w:rPr>
        <w:t>free service due to where</w:t>
      </w:r>
      <w:r w:rsidRPr="00DA6E61">
        <w:rPr>
          <w:rFonts w:ascii="Arial" w:hAnsi="Arial" w:cs="Arial"/>
          <w:sz w:val="24"/>
          <w:szCs w:val="24"/>
        </w:rPr>
        <w:t xml:space="preserve"> they lived. This </w:t>
      </w:r>
      <w:r w:rsidR="00EB63B2" w:rsidRPr="00DA6E61">
        <w:rPr>
          <w:rFonts w:ascii="Arial" w:hAnsi="Arial" w:cs="Arial"/>
          <w:sz w:val="24"/>
          <w:szCs w:val="24"/>
        </w:rPr>
        <w:t>may</w:t>
      </w:r>
      <w:r w:rsidRPr="00DA6E61">
        <w:rPr>
          <w:rFonts w:ascii="Arial" w:hAnsi="Arial" w:cs="Arial"/>
          <w:sz w:val="24"/>
          <w:szCs w:val="24"/>
        </w:rPr>
        <w:t xml:space="preserve"> </w:t>
      </w:r>
      <w:r w:rsidR="00EB63B2" w:rsidRPr="00DA6E61">
        <w:rPr>
          <w:rFonts w:ascii="Arial" w:hAnsi="Arial" w:cs="Arial"/>
          <w:sz w:val="24"/>
          <w:szCs w:val="24"/>
        </w:rPr>
        <w:lastRenderedPageBreak/>
        <w:t>suggest</w:t>
      </w:r>
      <w:r w:rsidRPr="00DA6E61">
        <w:rPr>
          <w:rFonts w:ascii="Arial" w:hAnsi="Arial" w:cs="Arial"/>
          <w:sz w:val="24"/>
          <w:szCs w:val="24"/>
        </w:rPr>
        <w:t xml:space="preserve"> that even though the early intervention programme is specifically catered for children living </w:t>
      </w:r>
      <w:r w:rsidR="005708D3" w:rsidRPr="00DA6E61">
        <w:rPr>
          <w:rFonts w:ascii="Arial" w:hAnsi="Arial" w:cs="Arial"/>
          <w:sz w:val="24"/>
          <w:szCs w:val="24"/>
        </w:rPr>
        <w:t>in poverty that it still creates</w:t>
      </w:r>
      <w:r w:rsidRPr="00DA6E61">
        <w:rPr>
          <w:rFonts w:ascii="Arial" w:hAnsi="Arial" w:cs="Arial"/>
          <w:sz w:val="24"/>
          <w:szCs w:val="24"/>
        </w:rPr>
        <w:t xml:space="preserve"> barriers and dis</w:t>
      </w:r>
      <w:r w:rsidR="005708D3" w:rsidRPr="00DA6E61">
        <w:rPr>
          <w:rFonts w:ascii="Arial" w:hAnsi="Arial" w:cs="Arial"/>
          <w:sz w:val="24"/>
          <w:szCs w:val="24"/>
        </w:rPr>
        <w:t>advantages for children who are</w:t>
      </w:r>
      <w:r w:rsidRPr="00DA6E61">
        <w:rPr>
          <w:rFonts w:ascii="Arial" w:hAnsi="Arial" w:cs="Arial"/>
          <w:sz w:val="24"/>
          <w:szCs w:val="24"/>
        </w:rPr>
        <w:t xml:space="preserve"> unfortunate to live in an area </w:t>
      </w:r>
      <w:r w:rsidR="008C128A" w:rsidRPr="00DA6E61">
        <w:rPr>
          <w:rFonts w:ascii="Arial" w:hAnsi="Arial" w:cs="Arial"/>
          <w:sz w:val="24"/>
          <w:szCs w:val="24"/>
        </w:rPr>
        <w:t>where funding is not available. Similarly, according to BBC (2018) FS is failing to reach nearly two-thirds of the poorest children due to postcode system</w:t>
      </w:r>
      <w:r w:rsidR="00EB63B2" w:rsidRPr="00DA6E61">
        <w:rPr>
          <w:rFonts w:ascii="Arial" w:hAnsi="Arial" w:cs="Arial"/>
          <w:sz w:val="24"/>
          <w:szCs w:val="24"/>
        </w:rPr>
        <w:t>s</w:t>
      </w:r>
      <w:r w:rsidR="008C128A" w:rsidRPr="00DA6E61">
        <w:rPr>
          <w:rFonts w:ascii="Arial" w:hAnsi="Arial" w:cs="Arial"/>
          <w:sz w:val="24"/>
          <w:szCs w:val="24"/>
        </w:rPr>
        <w:t xml:space="preserve">.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Furthermore</w:t>
      </w:r>
      <w:r w:rsidR="000912B6" w:rsidRPr="00DA6E61">
        <w:rPr>
          <w:rFonts w:ascii="Arial" w:hAnsi="Arial" w:cs="Arial"/>
          <w:sz w:val="24"/>
          <w:szCs w:val="24"/>
        </w:rPr>
        <w:t>,</w:t>
      </w:r>
      <w:r w:rsidRPr="00DA6E61">
        <w:rPr>
          <w:rFonts w:ascii="Arial" w:hAnsi="Arial" w:cs="Arial"/>
          <w:sz w:val="24"/>
          <w:szCs w:val="24"/>
        </w:rPr>
        <w:t xml:space="preserve"> it is important to consider that Flyi</w:t>
      </w:r>
      <w:r w:rsidR="008C128A" w:rsidRPr="00DA6E61">
        <w:rPr>
          <w:rFonts w:ascii="Arial" w:hAnsi="Arial" w:cs="Arial"/>
          <w:sz w:val="24"/>
          <w:szCs w:val="24"/>
        </w:rPr>
        <w:t>ng Start (2017) has a</w:t>
      </w:r>
      <w:r w:rsidRPr="00DA6E61">
        <w:rPr>
          <w:rFonts w:ascii="Arial" w:hAnsi="Arial" w:cs="Arial"/>
          <w:sz w:val="24"/>
          <w:szCs w:val="24"/>
        </w:rPr>
        <w:t xml:space="preserve"> team of practitioners and access to fun</w:t>
      </w:r>
      <w:r w:rsidR="008C128A" w:rsidRPr="00DA6E61">
        <w:rPr>
          <w:rFonts w:ascii="Arial" w:hAnsi="Arial" w:cs="Arial"/>
          <w:sz w:val="24"/>
          <w:szCs w:val="24"/>
        </w:rPr>
        <w:t>ding for 1-1 support which may</w:t>
      </w:r>
      <w:r w:rsidRPr="00DA6E61">
        <w:rPr>
          <w:rFonts w:ascii="Arial" w:hAnsi="Arial" w:cs="Arial"/>
          <w:sz w:val="24"/>
          <w:szCs w:val="24"/>
        </w:rPr>
        <w:t xml:space="preserve"> ultimate</w:t>
      </w:r>
      <w:r w:rsidR="008C128A" w:rsidRPr="00DA6E61">
        <w:rPr>
          <w:rFonts w:ascii="Arial" w:hAnsi="Arial" w:cs="Arial"/>
          <w:sz w:val="24"/>
          <w:szCs w:val="24"/>
        </w:rPr>
        <w:t>ly</w:t>
      </w:r>
      <w:r w:rsidRPr="00DA6E61">
        <w:rPr>
          <w:rFonts w:ascii="Arial" w:hAnsi="Arial" w:cs="Arial"/>
          <w:sz w:val="24"/>
          <w:szCs w:val="24"/>
        </w:rPr>
        <w:t xml:space="preserve"> lead to better outcome</w:t>
      </w:r>
      <w:r w:rsidR="008C128A" w:rsidRPr="00DA6E61">
        <w:rPr>
          <w:rFonts w:ascii="Arial" w:hAnsi="Arial" w:cs="Arial"/>
          <w:sz w:val="24"/>
          <w:szCs w:val="24"/>
        </w:rPr>
        <w:t>s for a child</w:t>
      </w:r>
      <w:r w:rsidRPr="00DA6E61">
        <w:rPr>
          <w:rFonts w:ascii="Arial" w:hAnsi="Arial" w:cs="Arial"/>
          <w:sz w:val="24"/>
          <w:szCs w:val="24"/>
        </w:rPr>
        <w:t>. However</w:t>
      </w:r>
      <w:r w:rsidR="00687148" w:rsidRPr="00DA6E61">
        <w:rPr>
          <w:rFonts w:ascii="Arial" w:hAnsi="Arial" w:cs="Arial"/>
          <w:sz w:val="24"/>
          <w:szCs w:val="24"/>
        </w:rPr>
        <w:t>,</w:t>
      </w:r>
      <w:r w:rsidRPr="00DA6E61">
        <w:rPr>
          <w:rFonts w:ascii="Arial" w:hAnsi="Arial" w:cs="Arial"/>
          <w:sz w:val="24"/>
          <w:szCs w:val="24"/>
        </w:rPr>
        <w:t xml:space="preserve"> in contrast when the child moves into an area where </w:t>
      </w:r>
      <w:r w:rsidR="00034CE2" w:rsidRPr="00DA6E61">
        <w:rPr>
          <w:rFonts w:ascii="Arial" w:hAnsi="Arial" w:cs="Arial"/>
          <w:sz w:val="24"/>
          <w:szCs w:val="24"/>
        </w:rPr>
        <w:t>FS</w:t>
      </w:r>
      <w:r w:rsidRPr="00DA6E61">
        <w:rPr>
          <w:rFonts w:ascii="Arial" w:hAnsi="Arial" w:cs="Arial"/>
          <w:sz w:val="24"/>
          <w:szCs w:val="24"/>
        </w:rPr>
        <w:t xml:space="preserve"> is not available or transition into primary education where the provision for 1-1 support may not be as readily available meaning children t</w:t>
      </w:r>
      <w:r w:rsidR="00CA7D99" w:rsidRPr="00DA6E61">
        <w:rPr>
          <w:rFonts w:ascii="Arial" w:hAnsi="Arial" w:cs="Arial"/>
          <w:sz w:val="24"/>
          <w:szCs w:val="24"/>
        </w:rPr>
        <w:t>hen have to adjust to working to a lower</w:t>
      </w:r>
      <w:r w:rsidR="00EB63B2" w:rsidRPr="00DA6E61">
        <w:rPr>
          <w:rFonts w:ascii="Arial" w:hAnsi="Arial" w:cs="Arial"/>
          <w:sz w:val="24"/>
          <w:szCs w:val="24"/>
        </w:rPr>
        <w:t xml:space="preserve"> staff ratio, which may</w:t>
      </w:r>
      <w:r w:rsidRPr="00DA6E61">
        <w:rPr>
          <w:rFonts w:ascii="Arial" w:hAnsi="Arial" w:cs="Arial"/>
          <w:sz w:val="24"/>
          <w:szCs w:val="24"/>
        </w:rPr>
        <w:t xml:space="preserve"> affect children’s confidence and self-esteem. </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 xml:space="preserve">According to Melhuish (2016) that children need the opportunity for good life chance to develop skills within a complex and developing world. </w:t>
      </w:r>
      <w:r w:rsidR="00034CE2" w:rsidRPr="00DA6E61">
        <w:rPr>
          <w:rFonts w:ascii="Arial" w:hAnsi="Arial" w:cs="Arial"/>
          <w:sz w:val="24"/>
          <w:szCs w:val="24"/>
        </w:rPr>
        <w:t>FS</w:t>
      </w:r>
      <w:r w:rsidRPr="00DA6E61">
        <w:rPr>
          <w:rFonts w:ascii="Arial" w:hAnsi="Arial" w:cs="Arial"/>
          <w:sz w:val="24"/>
          <w:szCs w:val="24"/>
        </w:rPr>
        <w:t xml:space="preserve"> promotes the use of both indoor and outdoor environments, enab</w:t>
      </w:r>
      <w:r w:rsidR="003F0255" w:rsidRPr="00DA6E61">
        <w:rPr>
          <w:rFonts w:ascii="Arial" w:hAnsi="Arial" w:cs="Arial"/>
          <w:sz w:val="24"/>
          <w:szCs w:val="24"/>
        </w:rPr>
        <w:t>ling children from disadvantaged</w:t>
      </w:r>
      <w:r w:rsidRPr="00DA6E61">
        <w:rPr>
          <w:rFonts w:ascii="Arial" w:hAnsi="Arial" w:cs="Arial"/>
          <w:sz w:val="24"/>
          <w:szCs w:val="24"/>
        </w:rPr>
        <w:t xml:space="preserve"> backgrounds to experi</w:t>
      </w:r>
      <w:r w:rsidR="003F0255" w:rsidRPr="00DA6E61">
        <w:rPr>
          <w:rFonts w:ascii="Arial" w:hAnsi="Arial" w:cs="Arial"/>
          <w:sz w:val="24"/>
          <w:szCs w:val="24"/>
        </w:rPr>
        <w:t>ence a high quality environment</w:t>
      </w:r>
      <w:r w:rsidRPr="00DA6E61">
        <w:rPr>
          <w:rFonts w:ascii="Arial" w:hAnsi="Arial" w:cs="Arial"/>
          <w:sz w:val="24"/>
          <w:szCs w:val="24"/>
        </w:rPr>
        <w:t xml:space="preserve"> to support and foster children’s development, health and well-being. Similarly</w:t>
      </w:r>
      <w:r w:rsidR="00EB63B2" w:rsidRPr="00DA6E61">
        <w:rPr>
          <w:rFonts w:ascii="Arial" w:hAnsi="Arial" w:cs="Arial"/>
          <w:sz w:val="24"/>
          <w:szCs w:val="24"/>
        </w:rPr>
        <w:t>,</w:t>
      </w:r>
      <w:r w:rsidRPr="00DA6E61">
        <w:rPr>
          <w:rFonts w:ascii="Arial" w:hAnsi="Arial" w:cs="Arial"/>
          <w:sz w:val="24"/>
          <w:szCs w:val="24"/>
        </w:rPr>
        <w:t xml:space="preserve"> Revans (2009) emphases that effective early years intervention has a positive impact especially on children from disadvantaged backgrounds and an early intervention that also has ‘shared, sustained thinking’ leads to better </w:t>
      </w:r>
      <w:r w:rsidR="00EB63B2" w:rsidRPr="00DA6E61">
        <w:rPr>
          <w:rFonts w:ascii="Arial" w:hAnsi="Arial" w:cs="Arial"/>
          <w:sz w:val="24"/>
          <w:szCs w:val="24"/>
        </w:rPr>
        <w:t>outcomes for young children. Thi</w:t>
      </w:r>
      <w:r w:rsidRPr="00DA6E61">
        <w:rPr>
          <w:rFonts w:ascii="Arial" w:hAnsi="Arial" w:cs="Arial"/>
          <w:sz w:val="24"/>
          <w:szCs w:val="24"/>
        </w:rPr>
        <w:t>s reinforces the need to provide early intervention support to all children regardless of their backgrounds.</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In conclusion the essay considered the impact of poverty on children and emphases’ that poverty is a complex problem within society that can lead to children experiencing disadvantages and exclusion.</w:t>
      </w: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t>It is apparent there are advantages of early intervention for children living in poverty</w:t>
      </w:r>
      <w:r w:rsidR="00EB63B2" w:rsidRPr="00DA6E61">
        <w:rPr>
          <w:rFonts w:ascii="Arial" w:hAnsi="Arial" w:cs="Arial"/>
          <w:sz w:val="24"/>
          <w:szCs w:val="24"/>
        </w:rPr>
        <w:t>,</w:t>
      </w:r>
      <w:r w:rsidRPr="00DA6E61">
        <w:rPr>
          <w:rFonts w:ascii="Arial" w:hAnsi="Arial" w:cs="Arial"/>
          <w:sz w:val="24"/>
          <w:szCs w:val="24"/>
        </w:rPr>
        <w:t xml:space="preserve"> the EPPE (Sylva et al. 2004) reinforces the importance of providing a high-quality environment, staff and even part-time education has numerous advantages for children such as opportunities for better intellectual attainment an</w:t>
      </w:r>
      <w:r w:rsidR="00CA7D99" w:rsidRPr="00DA6E61">
        <w:rPr>
          <w:rFonts w:ascii="Arial" w:hAnsi="Arial" w:cs="Arial"/>
          <w:sz w:val="24"/>
          <w:szCs w:val="24"/>
        </w:rPr>
        <w:t>d improve cognitive development</w:t>
      </w:r>
      <w:r w:rsidRPr="00DA6E61">
        <w:rPr>
          <w:rFonts w:ascii="Arial" w:hAnsi="Arial" w:cs="Arial"/>
          <w:sz w:val="24"/>
          <w:szCs w:val="24"/>
        </w:rPr>
        <w:t>.</w:t>
      </w:r>
    </w:p>
    <w:p w:rsidR="00CA7D99" w:rsidRPr="00DA6E61" w:rsidRDefault="00CA7D99" w:rsidP="00DA6E61">
      <w:pPr>
        <w:spacing w:line="360" w:lineRule="auto"/>
        <w:jc w:val="both"/>
        <w:rPr>
          <w:rFonts w:ascii="Arial" w:hAnsi="Arial" w:cs="Arial"/>
          <w:sz w:val="24"/>
          <w:szCs w:val="24"/>
        </w:rPr>
      </w:pPr>
      <w:r w:rsidRPr="00DA6E61">
        <w:rPr>
          <w:rFonts w:ascii="Arial" w:hAnsi="Arial" w:cs="Arial"/>
          <w:sz w:val="24"/>
          <w:szCs w:val="24"/>
        </w:rPr>
        <w:t xml:space="preserve">However, </w:t>
      </w:r>
      <w:r w:rsidR="00777C38" w:rsidRPr="00DA6E61">
        <w:rPr>
          <w:rFonts w:ascii="Arial" w:hAnsi="Arial" w:cs="Arial"/>
          <w:sz w:val="24"/>
          <w:szCs w:val="24"/>
        </w:rPr>
        <w:t xml:space="preserve">in contrast the Children’s Commissioner (2012) </w:t>
      </w:r>
      <w:r w:rsidR="00221109" w:rsidRPr="00DA6E61">
        <w:rPr>
          <w:rFonts w:ascii="Arial" w:hAnsi="Arial" w:cs="Arial"/>
          <w:sz w:val="24"/>
          <w:szCs w:val="24"/>
        </w:rPr>
        <w:t xml:space="preserve">and BCC (2018) </w:t>
      </w:r>
      <w:r w:rsidR="00777C38" w:rsidRPr="00DA6E61">
        <w:rPr>
          <w:rFonts w:ascii="Arial" w:hAnsi="Arial" w:cs="Arial"/>
          <w:sz w:val="24"/>
          <w:szCs w:val="24"/>
        </w:rPr>
        <w:t>identified there are still disadvantages to inclusive early intervent</w:t>
      </w:r>
      <w:r w:rsidR="00221109" w:rsidRPr="00DA6E61">
        <w:rPr>
          <w:rFonts w:ascii="Arial" w:hAnsi="Arial" w:cs="Arial"/>
          <w:sz w:val="24"/>
          <w:szCs w:val="24"/>
        </w:rPr>
        <w:t>ion as wide geographical areas are</w:t>
      </w:r>
      <w:r w:rsidR="00777C38" w:rsidRPr="00DA6E61">
        <w:rPr>
          <w:rFonts w:ascii="Arial" w:hAnsi="Arial" w:cs="Arial"/>
          <w:sz w:val="24"/>
          <w:szCs w:val="24"/>
        </w:rPr>
        <w:t xml:space="preserve"> not </w:t>
      </w:r>
      <w:r w:rsidR="00221109" w:rsidRPr="00DA6E61">
        <w:rPr>
          <w:rFonts w:ascii="Arial" w:hAnsi="Arial" w:cs="Arial"/>
          <w:sz w:val="24"/>
          <w:szCs w:val="24"/>
        </w:rPr>
        <w:t>assessable</w:t>
      </w:r>
      <w:r w:rsidR="00777C38" w:rsidRPr="00DA6E61">
        <w:rPr>
          <w:rFonts w:ascii="Arial" w:hAnsi="Arial" w:cs="Arial"/>
          <w:sz w:val="24"/>
          <w:szCs w:val="24"/>
        </w:rPr>
        <w:t xml:space="preserve"> meaning disadvantages are not </w:t>
      </w:r>
      <w:r w:rsidRPr="00DA6E61">
        <w:rPr>
          <w:rFonts w:ascii="Arial" w:hAnsi="Arial" w:cs="Arial"/>
          <w:sz w:val="24"/>
          <w:szCs w:val="24"/>
        </w:rPr>
        <w:t xml:space="preserve">equally </w:t>
      </w:r>
      <w:r w:rsidR="00777C38" w:rsidRPr="00DA6E61">
        <w:rPr>
          <w:rFonts w:ascii="Arial" w:hAnsi="Arial" w:cs="Arial"/>
          <w:sz w:val="24"/>
          <w:szCs w:val="24"/>
        </w:rPr>
        <w:t xml:space="preserve">being addressed. </w:t>
      </w:r>
    </w:p>
    <w:p w:rsidR="00777C38" w:rsidRPr="00DA6E61" w:rsidRDefault="00221109" w:rsidP="00DA6E61">
      <w:pPr>
        <w:spacing w:line="360" w:lineRule="auto"/>
        <w:jc w:val="both"/>
        <w:rPr>
          <w:rFonts w:ascii="Arial" w:hAnsi="Arial" w:cs="Arial"/>
          <w:sz w:val="24"/>
          <w:szCs w:val="24"/>
        </w:rPr>
      </w:pPr>
      <w:r w:rsidRPr="00DA6E61">
        <w:rPr>
          <w:rFonts w:ascii="Arial" w:hAnsi="Arial" w:cs="Arial"/>
          <w:sz w:val="24"/>
          <w:szCs w:val="24"/>
        </w:rPr>
        <w:lastRenderedPageBreak/>
        <w:t>Wales</w:t>
      </w:r>
      <w:r w:rsidR="00777C38" w:rsidRPr="00DA6E61">
        <w:rPr>
          <w:rFonts w:ascii="Arial" w:hAnsi="Arial" w:cs="Arial"/>
          <w:sz w:val="24"/>
          <w:szCs w:val="24"/>
        </w:rPr>
        <w:t xml:space="preserve"> recognises that the rights of the child are </w:t>
      </w:r>
      <w:r w:rsidRPr="00DA6E61">
        <w:rPr>
          <w:rFonts w:ascii="Arial" w:hAnsi="Arial" w:cs="Arial"/>
          <w:sz w:val="24"/>
          <w:szCs w:val="24"/>
        </w:rPr>
        <w:t>paramount to the development of legislations and policies</w:t>
      </w:r>
      <w:r w:rsidR="00777C38" w:rsidRPr="00DA6E61">
        <w:rPr>
          <w:rFonts w:ascii="Arial" w:hAnsi="Arial" w:cs="Arial"/>
          <w:sz w:val="24"/>
          <w:szCs w:val="24"/>
        </w:rPr>
        <w:t xml:space="preserve"> ensuring practice is underpinned by the UNCRC (2010)</w:t>
      </w:r>
      <w:r w:rsidRPr="00DA6E61">
        <w:rPr>
          <w:rFonts w:ascii="Arial" w:hAnsi="Arial" w:cs="Arial"/>
          <w:sz w:val="24"/>
          <w:szCs w:val="24"/>
        </w:rPr>
        <w:t xml:space="preserve"> and Seven Core Aims.  Welsh Government (2015; 2016; 2017a) identifies that there are high-</w:t>
      </w:r>
      <w:r w:rsidR="00777C38" w:rsidRPr="00DA6E61">
        <w:rPr>
          <w:rFonts w:ascii="Arial" w:hAnsi="Arial" w:cs="Arial"/>
          <w:sz w:val="24"/>
          <w:szCs w:val="24"/>
        </w:rPr>
        <w:t>complex needs within Wales</w:t>
      </w:r>
      <w:r w:rsidRPr="00DA6E61">
        <w:rPr>
          <w:rFonts w:ascii="Arial" w:hAnsi="Arial" w:cs="Arial"/>
          <w:sz w:val="24"/>
          <w:szCs w:val="24"/>
        </w:rPr>
        <w:t>,</w:t>
      </w:r>
      <w:r w:rsidR="00777C38" w:rsidRPr="00DA6E61">
        <w:rPr>
          <w:rFonts w:ascii="Arial" w:hAnsi="Arial" w:cs="Arial"/>
          <w:sz w:val="24"/>
          <w:szCs w:val="24"/>
        </w:rPr>
        <w:t xml:space="preserve"> that need a multi-agency approach with a long term vision such as the Wellbeing of Future Generations Act (2015) and early intervention suppor</w:t>
      </w:r>
      <w:r w:rsidRPr="00DA6E61">
        <w:rPr>
          <w:rFonts w:ascii="Arial" w:hAnsi="Arial" w:cs="Arial"/>
          <w:sz w:val="24"/>
          <w:szCs w:val="24"/>
        </w:rPr>
        <w:t xml:space="preserve">t such as FS to </w:t>
      </w:r>
      <w:r w:rsidR="00777C38" w:rsidRPr="00DA6E61">
        <w:rPr>
          <w:rFonts w:ascii="Arial" w:hAnsi="Arial" w:cs="Arial"/>
          <w:sz w:val="24"/>
          <w:szCs w:val="24"/>
        </w:rPr>
        <w:t>provide effective and inclusive opportunities to lim</w:t>
      </w:r>
      <w:r w:rsidRPr="00DA6E61">
        <w:rPr>
          <w:rFonts w:ascii="Arial" w:hAnsi="Arial" w:cs="Arial"/>
          <w:sz w:val="24"/>
          <w:szCs w:val="24"/>
        </w:rPr>
        <w:t xml:space="preserve">it </w:t>
      </w:r>
      <w:r w:rsidR="00777C38" w:rsidRPr="00DA6E61">
        <w:rPr>
          <w:rFonts w:ascii="Arial" w:hAnsi="Arial" w:cs="Arial"/>
          <w:sz w:val="24"/>
          <w:szCs w:val="24"/>
        </w:rPr>
        <w:t xml:space="preserve">disadvantages for children living within poverty.  </w:t>
      </w:r>
    </w:p>
    <w:p w:rsidR="00777C38" w:rsidRPr="00DA6E61" w:rsidRDefault="00777C38" w:rsidP="00DA6E61">
      <w:pPr>
        <w:spacing w:line="360" w:lineRule="auto"/>
        <w:jc w:val="both"/>
        <w:rPr>
          <w:rFonts w:ascii="Arial" w:hAnsi="Arial" w:cs="Arial"/>
          <w:sz w:val="24"/>
          <w:szCs w:val="24"/>
        </w:rPr>
      </w:pPr>
    </w:p>
    <w:p w:rsidR="00777C38" w:rsidRPr="00DA6E61" w:rsidRDefault="0085781E" w:rsidP="00DA6E61">
      <w:pPr>
        <w:spacing w:line="360" w:lineRule="auto"/>
        <w:jc w:val="both"/>
        <w:rPr>
          <w:rFonts w:ascii="Arial" w:hAnsi="Arial" w:cs="Arial"/>
          <w:sz w:val="24"/>
          <w:szCs w:val="24"/>
        </w:rPr>
      </w:pPr>
      <w:r w:rsidRPr="00DA6E61">
        <w:rPr>
          <w:rFonts w:ascii="Arial" w:hAnsi="Arial" w:cs="Arial"/>
          <w:sz w:val="24"/>
          <w:szCs w:val="24"/>
        </w:rPr>
        <w:t>Word count: 3298</w:t>
      </w:r>
    </w:p>
    <w:p w:rsidR="00D90558" w:rsidRPr="00DA6E61" w:rsidRDefault="00D90558" w:rsidP="00DA6E61">
      <w:pPr>
        <w:spacing w:line="360" w:lineRule="auto"/>
        <w:jc w:val="both"/>
        <w:rPr>
          <w:rFonts w:ascii="Arial" w:hAnsi="Arial" w:cs="Arial"/>
          <w:sz w:val="24"/>
          <w:szCs w:val="24"/>
        </w:rPr>
      </w:pPr>
    </w:p>
    <w:p w:rsidR="00777C38" w:rsidRPr="00DA6E61" w:rsidRDefault="00777C38" w:rsidP="00DA6E61">
      <w:pPr>
        <w:spacing w:line="360" w:lineRule="auto"/>
        <w:jc w:val="both"/>
        <w:rPr>
          <w:rFonts w:ascii="Arial" w:hAnsi="Arial" w:cs="Arial"/>
          <w:sz w:val="24"/>
          <w:szCs w:val="24"/>
        </w:rPr>
      </w:pPr>
    </w:p>
    <w:p w:rsidR="00034CE2" w:rsidRPr="00DA6E61" w:rsidRDefault="00034CE2" w:rsidP="00DA6E61">
      <w:pPr>
        <w:spacing w:line="360" w:lineRule="auto"/>
        <w:jc w:val="both"/>
        <w:rPr>
          <w:rFonts w:ascii="Arial" w:hAnsi="Arial" w:cs="Arial"/>
          <w:sz w:val="24"/>
          <w:szCs w:val="24"/>
        </w:rPr>
      </w:pPr>
    </w:p>
    <w:p w:rsidR="00034CE2" w:rsidRPr="00DA6E61" w:rsidRDefault="00034CE2" w:rsidP="00DA6E61">
      <w:pPr>
        <w:spacing w:line="360" w:lineRule="auto"/>
        <w:jc w:val="both"/>
        <w:rPr>
          <w:rFonts w:ascii="Arial" w:hAnsi="Arial" w:cs="Arial"/>
          <w:sz w:val="24"/>
          <w:szCs w:val="24"/>
        </w:rPr>
      </w:pPr>
    </w:p>
    <w:p w:rsidR="00E967B6" w:rsidRPr="00DA6E61" w:rsidRDefault="00E967B6" w:rsidP="00DA6E61">
      <w:pPr>
        <w:spacing w:line="360" w:lineRule="auto"/>
        <w:jc w:val="both"/>
        <w:rPr>
          <w:rFonts w:ascii="Arial" w:hAnsi="Arial" w:cs="Arial"/>
          <w:sz w:val="24"/>
          <w:szCs w:val="24"/>
        </w:rPr>
      </w:pPr>
    </w:p>
    <w:p w:rsidR="00E967B6" w:rsidRPr="00DA6E61" w:rsidRDefault="00E967B6" w:rsidP="00DA6E61">
      <w:pPr>
        <w:spacing w:line="360" w:lineRule="auto"/>
        <w:jc w:val="both"/>
        <w:rPr>
          <w:rFonts w:ascii="Arial" w:hAnsi="Arial" w:cs="Arial"/>
          <w:sz w:val="24"/>
          <w:szCs w:val="24"/>
        </w:rPr>
      </w:pPr>
    </w:p>
    <w:p w:rsidR="00E967B6" w:rsidRPr="00DA6E61" w:rsidRDefault="00E967B6" w:rsidP="00DA6E61">
      <w:pPr>
        <w:spacing w:line="360" w:lineRule="auto"/>
        <w:jc w:val="both"/>
        <w:rPr>
          <w:rFonts w:ascii="Arial" w:hAnsi="Arial" w:cs="Arial"/>
          <w:sz w:val="24"/>
          <w:szCs w:val="24"/>
        </w:rPr>
      </w:pPr>
    </w:p>
    <w:p w:rsidR="00E967B6" w:rsidRPr="00DA6E61" w:rsidRDefault="00E967B6" w:rsidP="00DA6E61">
      <w:pPr>
        <w:spacing w:line="360" w:lineRule="auto"/>
        <w:jc w:val="both"/>
        <w:rPr>
          <w:rFonts w:ascii="Arial" w:hAnsi="Arial" w:cs="Arial"/>
          <w:sz w:val="24"/>
          <w:szCs w:val="24"/>
        </w:rPr>
      </w:pPr>
    </w:p>
    <w:p w:rsidR="00E967B6" w:rsidRPr="00DA6E61" w:rsidRDefault="00E967B6" w:rsidP="00DA6E61">
      <w:pPr>
        <w:spacing w:line="360" w:lineRule="auto"/>
        <w:jc w:val="both"/>
        <w:rPr>
          <w:rFonts w:ascii="Arial" w:hAnsi="Arial" w:cs="Arial"/>
          <w:sz w:val="24"/>
          <w:szCs w:val="24"/>
        </w:rPr>
      </w:pPr>
    </w:p>
    <w:p w:rsidR="00E967B6" w:rsidRPr="00DA6E61" w:rsidRDefault="00E967B6" w:rsidP="00DA6E61">
      <w:pPr>
        <w:spacing w:line="360" w:lineRule="auto"/>
        <w:jc w:val="both"/>
        <w:rPr>
          <w:rFonts w:ascii="Arial" w:hAnsi="Arial" w:cs="Arial"/>
          <w:sz w:val="24"/>
          <w:szCs w:val="24"/>
        </w:rPr>
      </w:pPr>
    </w:p>
    <w:p w:rsidR="00777C38" w:rsidRPr="00DA6E61" w:rsidRDefault="00777C38" w:rsidP="00DA6E61">
      <w:pPr>
        <w:spacing w:line="360" w:lineRule="auto"/>
        <w:jc w:val="both"/>
        <w:rPr>
          <w:rFonts w:ascii="Arial" w:hAnsi="Arial" w:cs="Arial"/>
          <w:sz w:val="24"/>
          <w:szCs w:val="24"/>
        </w:rPr>
      </w:pPr>
    </w:p>
    <w:p w:rsidR="00777C38" w:rsidRPr="00DA6E61" w:rsidRDefault="00777C38" w:rsidP="00DA6E61">
      <w:pPr>
        <w:spacing w:line="360" w:lineRule="auto"/>
        <w:jc w:val="both"/>
        <w:rPr>
          <w:rFonts w:ascii="Arial" w:hAnsi="Arial" w:cs="Arial"/>
          <w:sz w:val="24"/>
          <w:szCs w:val="24"/>
        </w:rPr>
      </w:pPr>
    </w:p>
    <w:p w:rsidR="00221109" w:rsidRPr="00DA6E61" w:rsidRDefault="00221109" w:rsidP="00DA6E61">
      <w:pPr>
        <w:spacing w:line="360" w:lineRule="auto"/>
        <w:jc w:val="both"/>
        <w:rPr>
          <w:rFonts w:ascii="Arial" w:hAnsi="Arial" w:cs="Arial"/>
          <w:sz w:val="24"/>
          <w:szCs w:val="24"/>
        </w:rPr>
      </w:pPr>
    </w:p>
    <w:p w:rsidR="00221109" w:rsidRPr="00DA6E61" w:rsidRDefault="00221109" w:rsidP="00DA6E61">
      <w:pPr>
        <w:spacing w:line="360" w:lineRule="auto"/>
        <w:jc w:val="both"/>
        <w:rPr>
          <w:rFonts w:ascii="Arial" w:hAnsi="Arial" w:cs="Arial"/>
          <w:sz w:val="24"/>
          <w:szCs w:val="24"/>
        </w:rPr>
      </w:pPr>
    </w:p>
    <w:p w:rsidR="008C570E" w:rsidRPr="00DA6E61" w:rsidRDefault="008C570E" w:rsidP="00DA6E61">
      <w:pPr>
        <w:spacing w:line="360" w:lineRule="auto"/>
        <w:jc w:val="both"/>
        <w:rPr>
          <w:rFonts w:ascii="Arial" w:hAnsi="Arial" w:cs="Arial"/>
          <w:sz w:val="24"/>
          <w:szCs w:val="24"/>
        </w:rPr>
      </w:pPr>
    </w:p>
    <w:p w:rsidR="008C570E" w:rsidRPr="00DA6E61" w:rsidRDefault="008C570E" w:rsidP="00DA6E61">
      <w:pPr>
        <w:spacing w:line="360" w:lineRule="auto"/>
        <w:jc w:val="both"/>
        <w:rPr>
          <w:rFonts w:ascii="Arial" w:hAnsi="Arial" w:cs="Arial"/>
          <w:sz w:val="24"/>
          <w:szCs w:val="24"/>
        </w:rPr>
      </w:pPr>
    </w:p>
    <w:p w:rsidR="00777C38" w:rsidRPr="00DA6E61" w:rsidRDefault="00777C38" w:rsidP="00DA6E61">
      <w:pPr>
        <w:spacing w:line="360" w:lineRule="auto"/>
        <w:jc w:val="both"/>
        <w:rPr>
          <w:rFonts w:ascii="Arial" w:hAnsi="Arial" w:cs="Arial"/>
          <w:sz w:val="24"/>
          <w:szCs w:val="24"/>
        </w:rPr>
      </w:pPr>
      <w:r w:rsidRPr="00DA6E61">
        <w:rPr>
          <w:rFonts w:ascii="Arial" w:hAnsi="Arial" w:cs="Arial"/>
          <w:sz w:val="24"/>
          <w:szCs w:val="24"/>
        </w:rPr>
        <w:lastRenderedPageBreak/>
        <w:t xml:space="preserve">Reference </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Alderson, P. (2008) </w:t>
      </w:r>
      <w:r w:rsidRPr="00DA6E61">
        <w:rPr>
          <w:rFonts w:ascii="Arial" w:hAnsi="Arial" w:cs="Arial"/>
          <w:i/>
          <w:sz w:val="24"/>
          <w:szCs w:val="24"/>
        </w:rPr>
        <w:t>Young Children’s Rights Exploring Beliefs, Principles and Practice</w:t>
      </w:r>
      <w:r w:rsidRPr="00DA6E61">
        <w:rPr>
          <w:rFonts w:ascii="Arial" w:hAnsi="Arial" w:cs="Arial"/>
          <w:sz w:val="24"/>
          <w:szCs w:val="24"/>
        </w:rPr>
        <w:t xml:space="preserve">. London: Jessica Kingsley Publishers. </w:t>
      </w:r>
    </w:p>
    <w:p w:rsidR="00356BF1" w:rsidRPr="00DA6E61" w:rsidRDefault="00356BF1" w:rsidP="00DA6E61">
      <w:pPr>
        <w:spacing w:line="360" w:lineRule="auto"/>
        <w:jc w:val="both"/>
        <w:rPr>
          <w:rFonts w:ascii="Arial" w:hAnsi="Arial" w:cs="Arial"/>
          <w:bCs/>
          <w:sz w:val="24"/>
          <w:szCs w:val="24"/>
        </w:rPr>
      </w:pPr>
      <w:r w:rsidRPr="00DA6E61">
        <w:rPr>
          <w:rFonts w:ascii="Arial" w:hAnsi="Arial" w:cs="Arial"/>
          <w:bCs/>
          <w:sz w:val="24"/>
          <w:szCs w:val="24"/>
          <w:lang w:val="en-US"/>
        </w:rPr>
        <w:t xml:space="preserve">Anonymous. (2012) ‘Child poverty strategy for Wales’ </w:t>
      </w:r>
      <w:r w:rsidRPr="00DA6E61">
        <w:rPr>
          <w:rFonts w:ascii="Arial" w:hAnsi="Arial" w:cs="Arial"/>
          <w:bCs/>
          <w:i/>
          <w:sz w:val="24"/>
          <w:szCs w:val="24"/>
          <w:lang w:val="en-US"/>
        </w:rPr>
        <w:t>Community Practitioner</w:t>
      </w:r>
      <w:r w:rsidRPr="00DA6E61">
        <w:rPr>
          <w:rFonts w:ascii="Arial" w:hAnsi="Arial" w:cs="Arial"/>
          <w:bCs/>
          <w:sz w:val="24"/>
          <w:szCs w:val="24"/>
          <w:lang w:val="en-US"/>
        </w:rPr>
        <w:t xml:space="preserve">, Volume 85, Issue 12, December 2012, pp.6. [On-line]. Available at: </w:t>
      </w:r>
      <w:r w:rsidRPr="00DA6E61">
        <w:rPr>
          <w:rFonts w:ascii="Arial" w:hAnsi="Arial" w:cs="Arial"/>
          <w:sz w:val="24"/>
          <w:szCs w:val="24"/>
        </w:rPr>
        <w:t xml:space="preserve"> </w:t>
      </w:r>
      <w:hyperlink r:id="rId7" w:history="1">
        <w:r w:rsidRPr="00DA6E61">
          <w:rPr>
            <w:rStyle w:val="Hyperlink"/>
            <w:rFonts w:ascii="Arial" w:hAnsi="Arial" w:cs="Arial"/>
            <w:bCs/>
            <w:sz w:val="24"/>
            <w:szCs w:val="24"/>
            <w:lang w:val="en-US"/>
          </w:rPr>
          <w:t>https://search-proquest-com.ezproxy.uwtsd.ac.uk/docview/1269465649/?pq-origsite=primo</w:t>
        </w:r>
      </w:hyperlink>
      <w:r w:rsidRPr="00DA6E61">
        <w:rPr>
          <w:rFonts w:ascii="Arial" w:hAnsi="Arial" w:cs="Arial"/>
          <w:bCs/>
          <w:sz w:val="24"/>
          <w:szCs w:val="24"/>
          <w:lang w:val="en-US"/>
        </w:rPr>
        <w:t xml:space="preserve"> [</w:t>
      </w:r>
      <w:r w:rsidRPr="00DA6E61">
        <w:rPr>
          <w:rFonts w:ascii="Arial" w:hAnsi="Arial" w:cs="Arial"/>
          <w:bCs/>
          <w:sz w:val="24"/>
          <w:szCs w:val="24"/>
        </w:rPr>
        <w:t>Accessed: 15</w:t>
      </w:r>
      <w:r w:rsidRPr="00DA6E61">
        <w:rPr>
          <w:rFonts w:ascii="Arial" w:hAnsi="Arial" w:cs="Arial"/>
          <w:bCs/>
          <w:sz w:val="24"/>
          <w:szCs w:val="24"/>
          <w:vertAlign w:val="superscript"/>
        </w:rPr>
        <w:t>th</w:t>
      </w:r>
      <w:r w:rsidRPr="00DA6E61">
        <w:rPr>
          <w:rFonts w:ascii="Arial" w:hAnsi="Arial" w:cs="Arial"/>
          <w:bCs/>
          <w:sz w:val="24"/>
          <w:szCs w:val="24"/>
        </w:rPr>
        <w:t xml:space="preserve"> April 2018].</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Barnard, H. (2017) ‘UK Poverty 2017’ </w:t>
      </w:r>
      <w:hyperlink r:id="rId8" w:history="1">
        <w:r w:rsidRPr="00DA6E61">
          <w:rPr>
            <w:rStyle w:val="Hyperlink"/>
            <w:rFonts w:ascii="Arial" w:hAnsi="Arial" w:cs="Arial"/>
            <w:sz w:val="24"/>
            <w:szCs w:val="24"/>
          </w:rPr>
          <w:t>https://www.jrf.org.uk/report/uk-poverty-2017</w:t>
        </w:r>
      </w:hyperlink>
      <w:r w:rsidRPr="00DA6E61">
        <w:rPr>
          <w:rFonts w:ascii="Arial" w:hAnsi="Arial" w:cs="Arial"/>
          <w:sz w:val="24"/>
          <w:szCs w:val="24"/>
        </w:rPr>
        <w:t xml:space="preserve"> </w:t>
      </w:r>
      <w:r w:rsidRPr="00DA6E61">
        <w:rPr>
          <w:rFonts w:ascii="Arial" w:hAnsi="Arial" w:cs="Arial"/>
          <w:bCs/>
          <w:sz w:val="24"/>
          <w:szCs w:val="24"/>
          <w:lang w:val="en-US"/>
        </w:rPr>
        <w:t>[</w:t>
      </w:r>
      <w:r w:rsidRPr="00DA6E61">
        <w:rPr>
          <w:rFonts w:ascii="Arial" w:hAnsi="Arial" w:cs="Arial"/>
          <w:sz w:val="24"/>
          <w:szCs w:val="24"/>
        </w:rPr>
        <w:t>Accessed: 7</w:t>
      </w:r>
      <w:r w:rsidRPr="00DA6E61">
        <w:rPr>
          <w:rFonts w:ascii="Arial" w:hAnsi="Arial" w:cs="Arial"/>
          <w:sz w:val="24"/>
          <w:szCs w:val="24"/>
          <w:vertAlign w:val="superscript"/>
        </w:rPr>
        <w:t>th</w:t>
      </w:r>
      <w:r w:rsidRPr="00DA6E61">
        <w:rPr>
          <w:rFonts w:ascii="Arial" w:hAnsi="Arial" w:cs="Arial"/>
          <w:sz w:val="24"/>
          <w:szCs w:val="24"/>
        </w:rPr>
        <w:t xml:space="preserve"> May 2018].</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BBC. (2018) ‘Flying Start child poverty scheme ‘excluded’ families’ </w:t>
      </w:r>
      <w:hyperlink r:id="rId9" w:history="1">
        <w:r w:rsidRPr="00DA6E61">
          <w:rPr>
            <w:rStyle w:val="Hyperlink"/>
            <w:rFonts w:ascii="Arial" w:hAnsi="Arial" w:cs="Arial"/>
            <w:sz w:val="24"/>
            <w:szCs w:val="24"/>
          </w:rPr>
          <w:t>http://www.bbc.co.uk/news/uk-wales-politics-43157012</w:t>
        </w:r>
      </w:hyperlink>
      <w:r w:rsidRPr="00DA6E61">
        <w:rPr>
          <w:rFonts w:ascii="Arial" w:hAnsi="Arial" w:cs="Arial"/>
          <w:sz w:val="24"/>
          <w:szCs w:val="24"/>
        </w:rPr>
        <w:t xml:space="preserve"> [Accessed: 15</w:t>
      </w:r>
      <w:r w:rsidRPr="00DA6E61">
        <w:rPr>
          <w:rFonts w:ascii="Arial" w:hAnsi="Arial" w:cs="Arial"/>
          <w:sz w:val="24"/>
          <w:szCs w:val="24"/>
          <w:vertAlign w:val="superscript"/>
        </w:rPr>
        <w:t>th</w:t>
      </w:r>
      <w:r w:rsidRPr="00DA6E61">
        <w:rPr>
          <w:rFonts w:ascii="Arial" w:hAnsi="Arial" w:cs="Arial"/>
          <w:sz w:val="24"/>
          <w:szCs w:val="24"/>
        </w:rPr>
        <w:t xml:space="preserve"> May 2018].</w:t>
      </w:r>
    </w:p>
    <w:p w:rsidR="00356BF1" w:rsidRPr="00DA6E61" w:rsidRDefault="00356BF1" w:rsidP="00DA6E61">
      <w:pPr>
        <w:spacing w:line="360" w:lineRule="auto"/>
        <w:jc w:val="both"/>
        <w:rPr>
          <w:rFonts w:ascii="Arial" w:hAnsi="Arial" w:cs="Arial"/>
          <w:bCs/>
          <w:sz w:val="24"/>
          <w:szCs w:val="24"/>
          <w:lang w:val="en-US"/>
        </w:rPr>
      </w:pPr>
      <w:r w:rsidRPr="00DA6E61">
        <w:rPr>
          <w:rFonts w:ascii="Arial" w:hAnsi="Arial" w:cs="Arial"/>
          <w:bCs/>
          <w:sz w:val="24"/>
          <w:szCs w:val="24"/>
          <w:lang w:val="en-US"/>
        </w:rPr>
        <w:t xml:space="preserve">Bronfenbrenner, U. (1979) </w:t>
      </w:r>
      <w:r w:rsidRPr="00DA6E61">
        <w:rPr>
          <w:rFonts w:ascii="Arial" w:hAnsi="Arial" w:cs="Arial"/>
          <w:bCs/>
          <w:i/>
          <w:sz w:val="24"/>
          <w:szCs w:val="24"/>
          <w:lang w:val="en-US"/>
        </w:rPr>
        <w:t>The Ecology of Human Development Experiments by Nature and Design</w:t>
      </w:r>
      <w:r w:rsidRPr="00DA6E61">
        <w:rPr>
          <w:rFonts w:ascii="Arial" w:hAnsi="Arial" w:cs="Arial"/>
          <w:bCs/>
          <w:sz w:val="24"/>
          <w:szCs w:val="24"/>
          <w:lang w:val="en-US"/>
        </w:rPr>
        <w:t>. Untied States of America: Harvard University Press.</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Care Council of Wales. (2014) ‘List of required qualifications to work within early year</w:t>
      </w:r>
      <w:r w:rsidR="008C570E" w:rsidRPr="00DA6E61">
        <w:rPr>
          <w:rFonts w:ascii="Arial" w:hAnsi="Arial" w:cs="Arial"/>
          <w:sz w:val="24"/>
          <w:szCs w:val="24"/>
        </w:rPr>
        <w:t>s</w:t>
      </w:r>
      <w:r w:rsidRPr="00DA6E61">
        <w:rPr>
          <w:rFonts w:ascii="Arial" w:hAnsi="Arial" w:cs="Arial"/>
          <w:sz w:val="24"/>
          <w:szCs w:val="24"/>
        </w:rPr>
        <w:t xml:space="preserve"> and childcare sector’ </w:t>
      </w:r>
      <w:hyperlink r:id="rId10" w:history="1">
        <w:r w:rsidRPr="00DA6E61">
          <w:rPr>
            <w:rStyle w:val="Hyperlink"/>
            <w:rFonts w:ascii="Arial" w:hAnsi="Arial" w:cs="Arial"/>
            <w:sz w:val="24"/>
            <w:szCs w:val="24"/>
          </w:rPr>
          <w:t>https://socialcare.wales/cms_assets/file-uploads/List-of-required-qualifications-to-work-within-early-years</w:t>
        </w:r>
      </w:hyperlink>
      <w:r w:rsidRPr="00DA6E61">
        <w:rPr>
          <w:rFonts w:ascii="Arial" w:hAnsi="Arial" w:cs="Arial"/>
          <w:sz w:val="24"/>
          <w:szCs w:val="24"/>
        </w:rPr>
        <w:t xml:space="preserve">  </w:t>
      </w:r>
      <w:r w:rsidRPr="00DA6E61">
        <w:rPr>
          <w:rFonts w:ascii="Arial" w:hAnsi="Arial" w:cs="Arial"/>
          <w:bCs/>
          <w:sz w:val="24"/>
          <w:szCs w:val="24"/>
          <w:lang w:val="en-US"/>
        </w:rPr>
        <w:t>[</w:t>
      </w:r>
      <w:r w:rsidRPr="00DA6E61">
        <w:rPr>
          <w:rFonts w:ascii="Arial" w:hAnsi="Arial" w:cs="Arial"/>
          <w:sz w:val="24"/>
          <w:szCs w:val="24"/>
        </w:rPr>
        <w:t>Accessed: 07</w:t>
      </w:r>
      <w:r w:rsidRPr="00DA6E61">
        <w:rPr>
          <w:rFonts w:ascii="Arial" w:hAnsi="Arial" w:cs="Arial"/>
          <w:sz w:val="24"/>
          <w:szCs w:val="24"/>
          <w:vertAlign w:val="superscript"/>
        </w:rPr>
        <w:t>th</w:t>
      </w:r>
      <w:r w:rsidRPr="00DA6E61">
        <w:rPr>
          <w:rFonts w:ascii="Arial" w:hAnsi="Arial" w:cs="Arial"/>
          <w:sz w:val="24"/>
          <w:szCs w:val="24"/>
        </w:rPr>
        <w:t xml:space="preserve"> May 2018].</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Care Inspectorate Wales. (2018) ‘National Minimum Standards Revised 2016’ </w:t>
      </w:r>
      <w:hyperlink r:id="rId11" w:history="1">
        <w:r w:rsidRPr="00DA6E61">
          <w:rPr>
            <w:rStyle w:val="Hyperlink"/>
            <w:rFonts w:ascii="Arial" w:hAnsi="Arial" w:cs="Arial"/>
            <w:sz w:val="24"/>
            <w:szCs w:val="24"/>
          </w:rPr>
          <w:t>https://careinspectorate.wales/sites/default/files/2018-01/160411regchildcareen.pdf</w:t>
        </w:r>
      </w:hyperlink>
      <w:r w:rsidRPr="00DA6E61">
        <w:rPr>
          <w:rFonts w:ascii="Arial" w:hAnsi="Arial" w:cs="Arial"/>
          <w:sz w:val="24"/>
          <w:szCs w:val="24"/>
        </w:rPr>
        <w:t xml:space="preserve"> </w:t>
      </w:r>
      <w:r w:rsidRPr="00DA6E61">
        <w:rPr>
          <w:rFonts w:ascii="Arial" w:hAnsi="Arial" w:cs="Arial"/>
          <w:bCs/>
          <w:sz w:val="24"/>
          <w:szCs w:val="24"/>
          <w:lang w:val="en-US"/>
        </w:rPr>
        <w:t>[</w:t>
      </w:r>
      <w:r w:rsidRPr="00DA6E61">
        <w:rPr>
          <w:rFonts w:ascii="Arial" w:hAnsi="Arial" w:cs="Arial"/>
          <w:sz w:val="24"/>
          <w:szCs w:val="24"/>
        </w:rPr>
        <w:t>Accessed: 07</w:t>
      </w:r>
      <w:r w:rsidRPr="00DA6E61">
        <w:rPr>
          <w:rFonts w:ascii="Arial" w:hAnsi="Arial" w:cs="Arial"/>
          <w:sz w:val="24"/>
          <w:szCs w:val="24"/>
          <w:vertAlign w:val="superscript"/>
        </w:rPr>
        <w:t>th</w:t>
      </w:r>
      <w:r w:rsidRPr="00DA6E61">
        <w:rPr>
          <w:rFonts w:ascii="Arial" w:hAnsi="Arial" w:cs="Arial"/>
          <w:sz w:val="24"/>
          <w:szCs w:val="24"/>
        </w:rPr>
        <w:t xml:space="preserve"> May 2018].</w:t>
      </w:r>
    </w:p>
    <w:p w:rsidR="00356BF1" w:rsidRPr="00DA6E61" w:rsidRDefault="00356BF1" w:rsidP="00DA6E61">
      <w:pPr>
        <w:spacing w:line="360" w:lineRule="auto"/>
        <w:jc w:val="both"/>
        <w:rPr>
          <w:rFonts w:ascii="Arial" w:hAnsi="Arial" w:cs="Arial"/>
          <w:bCs/>
          <w:sz w:val="24"/>
          <w:szCs w:val="24"/>
        </w:rPr>
      </w:pPr>
      <w:r w:rsidRPr="00DA6E61">
        <w:rPr>
          <w:rFonts w:ascii="Arial" w:hAnsi="Arial" w:cs="Arial"/>
          <w:bCs/>
          <w:sz w:val="24"/>
          <w:szCs w:val="24"/>
        </w:rPr>
        <w:t xml:space="preserve">Children’s Act 2004. (2004) ‘Children’s Act’ </w:t>
      </w:r>
      <w:hyperlink r:id="rId12" w:history="1">
        <w:r w:rsidRPr="00DA6E61">
          <w:rPr>
            <w:rStyle w:val="Hyperlink"/>
            <w:rFonts w:ascii="Arial" w:hAnsi="Arial" w:cs="Arial"/>
            <w:bCs/>
            <w:sz w:val="24"/>
            <w:szCs w:val="24"/>
          </w:rPr>
          <w:t>http://www.legislation.gov.uk/ukpga/2004/31/contents</w:t>
        </w:r>
      </w:hyperlink>
      <w:r w:rsidRPr="00DA6E61">
        <w:rPr>
          <w:rFonts w:ascii="Arial" w:hAnsi="Arial" w:cs="Arial"/>
          <w:bCs/>
          <w:sz w:val="24"/>
          <w:szCs w:val="24"/>
        </w:rPr>
        <w:t xml:space="preserve">  [Accessed: 04</w:t>
      </w:r>
      <w:r w:rsidRPr="00DA6E61">
        <w:rPr>
          <w:rFonts w:ascii="Arial" w:hAnsi="Arial" w:cs="Arial"/>
          <w:bCs/>
          <w:sz w:val="24"/>
          <w:szCs w:val="24"/>
          <w:vertAlign w:val="superscript"/>
        </w:rPr>
        <w:t>th</w:t>
      </w:r>
      <w:r w:rsidRPr="00DA6E61">
        <w:rPr>
          <w:rFonts w:ascii="Arial" w:hAnsi="Arial" w:cs="Arial"/>
          <w:bCs/>
          <w:sz w:val="24"/>
          <w:szCs w:val="24"/>
        </w:rPr>
        <w:t xml:space="preserve"> May 2018]. </w:t>
      </w:r>
    </w:p>
    <w:p w:rsidR="00356BF1" w:rsidRPr="00DA6E61" w:rsidRDefault="00356BF1" w:rsidP="00DA6E61">
      <w:pPr>
        <w:spacing w:line="360" w:lineRule="auto"/>
        <w:jc w:val="both"/>
        <w:rPr>
          <w:rFonts w:ascii="Arial" w:hAnsi="Arial" w:cs="Arial"/>
          <w:sz w:val="24"/>
          <w:szCs w:val="24"/>
        </w:rPr>
      </w:pPr>
      <w:r w:rsidRPr="00DA6E61">
        <w:rPr>
          <w:rFonts w:ascii="Arial" w:hAnsi="Arial" w:cs="Arial"/>
          <w:bCs/>
          <w:sz w:val="24"/>
          <w:szCs w:val="24"/>
        </w:rPr>
        <w:t xml:space="preserve">Collins, J. and Foley, P. (2008) </w:t>
      </w:r>
      <w:r w:rsidRPr="00DA6E61">
        <w:rPr>
          <w:rFonts w:ascii="Arial" w:hAnsi="Arial" w:cs="Arial"/>
          <w:bCs/>
          <w:i/>
          <w:sz w:val="24"/>
          <w:szCs w:val="24"/>
        </w:rPr>
        <w:t>Promoting Children's Wellbeing: Policy and Practice</w:t>
      </w:r>
      <w:r w:rsidRPr="00DA6E61">
        <w:rPr>
          <w:rFonts w:ascii="Arial" w:hAnsi="Arial" w:cs="Arial"/>
          <w:bCs/>
          <w:sz w:val="24"/>
          <w:szCs w:val="24"/>
        </w:rPr>
        <w:t xml:space="preserve">. </w:t>
      </w:r>
      <w:r w:rsidRPr="00DA6E61">
        <w:rPr>
          <w:rFonts w:ascii="Arial" w:hAnsi="Arial" w:cs="Arial"/>
          <w:sz w:val="24"/>
          <w:szCs w:val="24"/>
        </w:rPr>
        <w:t>UK: The Policy Press.</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Conkbayir, M. and Pascal, C. (2016) </w:t>
      </w:r>
      <w:r w:rsidRPr="00DA6E61">
        <w:rPr>
          <w:rFonts w:ascii="Arial" w:hAnsi="Arial" w:cs="Arial"/>
          <w:i/>
          <w:sz w:val="24"/>
          <w:szCs w:val="24"/>
        </w:rPr>
        <w:t>Early Childhood Theories and Contemporary Issues</w:t>
      </w:r>
      <w:r w:rsidRPr="00DA6E61">
        <w:rPr>
          <w:rFonts w:ascii="Arial" w:hAnsi="Arial" w:cs="Arial"/>
          <w:sz w:val="24"/>
          <w:szCs w:val="24"/>
        </w:rPr>
        <w:t xml:space="preserve">. London: Bloomsbury Publishing Plc. </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Cronin, M., Argent, K. and Collett, C. (2017) </w:t>
      </w:r>
      <w:r w:rsidRPr="00DA6E61">
        <w:rPr>
          <w:rFonts w:ascii="Arial" w:hAnsi="Arial" w:cs="Arial"/>
          <w:i/>
          <w:sz w:val="24"/>
          <w:szCs w:val="24"/>
        </w:rPr>
        <w:t xml:space="preserve">Poverty and Inclusion in Early Years Education. </w:t>
      </w:r>
      <w:r w:rsidRPr="00DA6E61">
        <w:rPr>
          <w:rFonts w:ascii="Arial" w:hAnsi="Arial" w:cs="Arial"/>
          <w:sz w:val="24"/>
          <w:szCs w:val="24"/>
        </w:rPr>
        <w:t xml:space="preserve">New York: Routledge.  </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lastRenderedPageBreak/>
        <w:t xml:space="preserve">Dahlberg, G. and Moss, P. (2005) </w:t>
      </w:r>
      <w:r w:rsidRPr="00DA6E61">
        <w:rPr>
          <w:rFonts w:ascii="Arial" w:hAnsi="Arial" w:cs="Arial"/>
          <w:i/>
          <w:sz w:val="24"/>
          <w:szCs w:val="24"/>
        </w:rPr>
        <w:t>Ethics and Politics in Early Childhood Education</w:t>
      </w:r>
      <w:r w:rsidRPr="00DA6E61">
        <w:rPr>
          <w:rFonts w:ascii="Arial" w:hAnsi="Arial" w:cs="Arial"/>
          <w:sz w:val="24"/>
          <w:szCs w:val="24"/>
        </w:rPr>
        <w:t xml:space="preserve">. Oxfordshire: Routledge. </w:t>
      </w:r>
    </w:p>
    <w:p w:rsidR="00356BF1" w:rsidRPr="00DA6E61" w:rsidRDefault="00356BF1" w:rsidP="00DA6E61">
      <w:pPr>
        <w:spacing w:line="360" w:lineRule="auto"/>
        <w:jc w:val="both"/>
        <w:rPr>
          <w:rFonts w:ascii="Arial" w:hAnsi="Arial" w:cs="Arial"/>
          <w:bCs/>
          <w:sz w:val="24"/>
          <w:szCs w:val="24"/>
        </w:rPr>
      </w:pPr>
      <w:r w:rsidRPr="00DA6E61">
        <w:rPr>
          <w:rFonts w:ascii="Arial" w:hAnsi="Arial" w:cs="Arial"/>
          <w:sz w:val="24"/>
          <w:szCs w:val="24"/>
        </w:rPr>
        <w:t xml:space="preserve">Dickerson, A. and Popli, G. (2016) ‘Persistent poverty and children’s cognitive development: evidence from the UK Millennium Cohort Study’, </w:t>
      </w:r>
      <w:r w:rsidRPr="00DA6E61">
        <w:rPr>
          <w:rFonts w:ascii="Arial" w:hAnsi="Arial" w:cs="Arial"/>
          <w:i/>
          <w:sz w:val="24"/>
          <w:szCs w:val="24"/>
        </w:rPr>
        <w:t>Journal of the Royal Statistical Society: Series A,</w:t>
      </w:r>
      <w:r w:rsidRPr="00DA6E61">
        <w:rPr>
          <w:rFonts w:ascii="Arial" w:hAnsi="Arial" w:cs="Arial"/>
          <w:sz w:val="24"/>
          <w:szCs w:val="24"/>
        </w:rPr>
        <w:t xml:space="preserve"> Volume 179, pp.535-558.  </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Dickins, M. (2014) </w:t>
      </w:r>
      <w:r w:rsidRPr="00DA6E61">
        <w:rPr>
          <w:rFonts w:ascii="Arial" w:hAnsi="Arial" w:cs="Arial"/>
          <w:i/>
          <w:sz w:val="24"/>
          <w:szCs w:val="24"/>
        </w:rPr>
        <w:t>A-Z Of Inclusion In Early Childhood</w:t>
      </w:r>
      <w:r w:rsidRPr="00DA6E61">
        <w:rPr>
          <w:rFonts w:ascii="Arial" w:hAnsi="Arial" w:cs="Arial"/>
          <w:sz w:val="24"/>
          <w:szCs w:val="24"/>
        </w:rPr>
        <w:t>. United States: McGraw-Hill Education.</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Doyle, O. (2011) ‘Breaking the cycle of deprivation; an experimental evaluation of an early childhood intervention’, </w:t>
      </w:r>
      <w:r w:rsidRPr="00DA6E61">
        <w:rPr>
          <w:rFonts w:ascii="Arial" w:hAnsi="Arial" w:cs="Arial"/>
          <w:i/>
          <w:sz w:val="24"/>
          <w:szCs w:val="24"/>
        </w:rPr>
        <w:t>Journal of the Statistical and Social Inquiry Society of Ireland Dublin</w:t>
      </w:r>
      <w:r w:rsidRPr="00DA6E61">
        <w:rPr>
          <w:rFonts w:ascii="Arial" w:hAnsi="Arial" w:cs="Arial"/>
          <w:sz w:val="24"/>
          <w:szCs w:val="24"/>
        </w:rPr>
        <w:t xml:space="preserve">, Volume XLI, pp. 92-111. </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Egan, D. (2007) ‘Combating child poverty in Wales: are effective education strategies in place?’ </w:t>
      </w:r>
      <w:hyperlink r:id="rId13" w:history="1">
        <w:r w:rsidRPr="00DA6E61">
          <w:rPr>
            <w:rStyle w:val="Hyperlink"/>
            <w:rFonts w:ascii="Arial" w:hAnsi="Arial" w:cs="Arial"/>
            <w:sz w:val="24"/>
            <w:szCs w:val="24"/>
          </w:rPr>
          <w:t>http://learning.gov.wales/docs/learningwales/publications/120817combatingchildpovertyen.pdf</w:t>
        </w:r>
      </w:hyperlink>
      <w:r w:rsidRPr="00DA6E61">
        <w:rPr>
          <w:rFonts w:ascii="Arial" w:hAnsi="Arial" w:cs="Arial"/>
          <w:sz w:val="24"/>
          <w:szCs w:val="24"/>
        </w:rPr>
        <w:t xml:space="preserve"> [Accessed: 29</w:t>
      </w:r>
      <w:r w:rsidRPr="00DA6E61">
        <w:rPr>
          <w:rFonts w:ascii="Arial" w:hAnsi="Arial" w:cs="Arial"/>
          <w:sz w:val="24"/>
          <w:szCs w:val="24"/>
          <w:vertAlign w:val="superscript"/>
        </w:rPr>
        <w:t>th</w:t>
      </w:r>
      <w:r w:rsidRPr="00DA6E61">
        <w:rPr>
          <w:rFonts w:ascii="Arial" w:hAnsi="Arial" w:cs="Arial"/>
          <w:sz w:val="24"/>
          <w:szCs w:val="24"/>
        </w:rPr>
        <w:t xml:space="preserve"> April 2018].  </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End Child Poverty. (2018) ‘More than half of children now living in poverty in some parts of the UK’ </w:t>
      </w:r>
      <w:hyperlink r:id="rId14" w:history="1">
        <w:r w:rsidRPr="00DA6E61">
          <w:rPr>
            <w:rStyle w:val="Hyperlink"/>
            <w:rFonts w:ascii="Arial" w:hAnsi="Arial" w:cs="Arial"/>
            <w:sz w:val="24"/>
            <w:szCs w:val="24"/>
          </w:rPr>
          <w:t>http://www.endchildpoverty.org.uk/more-than-half-of-children-now-living-in-poverty-in-some-parts-of-the-uk/</w:t>
        </w:r>
      </w:hyperlink>
      <w:r w:rsidRPr="00DA6E61">
        <w:rPr>
          <w:rFonts w:ascii="Arial" w:hAnsi="Arial" w:cs="Arial"/>
          <w:sz w:val="24"/>
          <w:szCs w:val="24"/>
        </w:rPr>
        <w:t xml:space="preserve"> [Accessed: 15</w:t>
      </w:r>
      <w:r w:rsidRPr="00DA6E61">
        <w:rPr>
          <w:rFonts w:ascii="Arial" w:hAnsi="Arial" w:cs="Arial"/>
          <w:sz w:val="24"/>
          <w:szCs w:val="24"/>
          <w:vertAlign w:val="superscript"/>
        </w:rPr>
        <w:t>th</w:t>
      </w:r>
      <w:r w:rsidRPr="00DA6E61">
        <w:rPr>
          <w:rFonts w:ascii="Arial" w:hAnsi="Arial" w:cs="Arial"/>
          <w:sz w:val="24"/>
          <w:szCs w:val="24"/>
        </w:rPr>
        <w:t xml:space="preserve"> May 2018].</w:t>
      </w:r>
    </w:p>
    <w:p w:rsidR="00356BF1" w:rsidRPr="00DA6E61" w:rsidRDefault="00356BF1" w:rsidP="00DA6E61">
      <w:pPr>
        <w:spacing w:line="360" w:lineRule="auto"/>
        <w:jc w:val="both"/>
        <w:rPr>
          <w:rFonts w:ascii="Arial" w:hAnsi="Arial" w:cs="Arial"/>
          <w:bCs/>
          <w:sz w:val="24"/>
          <w:szCs w:val="24"/>
        </w:rPr>
      </w:pPr>
      <w:r w:rsidRPr="00DA6E61">
        <w:rPr>
          <w:rFonts w:ascii="Arial" w:hAnsi="Arial" w:cs="Arial"/>
          <w:sz w:val="24"/>
          <w:szCs w:val="24"/>
        </w:rPr>
        <w:t xml:space="preserve">Family Information Service Carmarthenshire.  (2018) ‘Training’ </w:t>
      </w:r>
      <w:hyperlink r:id="rId15" w:history="1">
        <w:r w:rsidRPr="00DA6E61">
          <w:rPr>
            <w:rStyle w:val="Hyperlink"/>
            <w:rFonts w:ascii="Arial" w:hAnsi="Arial" w:cs="Arial"/>
            <w:sz w:val="24"/>
            <w:szCs w:val="24"/>
          </w:rPr>
          <w:t>http://fis.carmarthenshire.gov.uk/eng/training_e.htm?zoom_highlight=training</w:t>
        </w:r>
      </w:hyperlink>
      <w:r w:rsidRPr="00DA6E61">
        <w:rPr>
          <w:rFonts w:ascii="Arial" w:hAnsi="Arial" w:cs="Arial"/>
          <w:sz w:val="24"/>
          <w:szCs w:val="24"/>
        </w:rPr>
        <w:t xml:space="preserve"> </w:t>
      </w:r>
      <w:r w:rsidRPr="00DA6E61">
        <w:rPr>
          <w:rFonts w:ascii="Arial" w:hAnsi="Arial" w:cs="Arial"/>
          <w:bCs/>
          <w:sz w:val="24"/>
          <w:szCs w:val="24"/>
        </w:rPr>
        <w:t>[Accessed: 11</w:t>
      </w:r>
      <w:r w:rsidRPr="00DA6E61">
        <w:rPr>
          <w:rFonts w:ascii="Arial" w:hAnsi="Arial" w:cs="Arial"/>
          <w:bCs/>
          <w:sz w:val="24"/>
          <w:szCs w:val="24"/>
          <w:vertAlign w:val="superscript"/>
        </w:rPr>
        <w:t>th</w:t>
      </w:r>
      <w:r w:rsidRPr="00DA6E61">
        <w:rPr>
          <w:rFonts w:ascii="Arial" w:hAnsi="Arial" w:cs="Arial"/>
          <w:bCs/>
          <w:sz w:val="24"/>
          <w:szCs w:val="24"/>
        </w:rPr>
        <w:t xml:space="preserve"> May 2018].</w:t>
      </w:r>
    </w:p>
    <w:p w:rsidR="00356BF1" w:rsidRPr="00DA6E61" w:rsidRDefault="00356BF1" w:rsidP="00DA6E61">
      <w:pPr>
        <w:spacing w:line="360" w:lineRule="auto"/>
        <w:jc w:val="both"/>
        <w:rPr>
          <w:rFonts w:ascii="Arial" w:hAnsi="Arial" w:cs="Arial"/>
          <w:bCs/>
          <w:sz w:val="24"/>
          <w:szCs w:val="24"/>
          <w:lang w:val="en-US"/>
        </w:rPr>
      </w:pPr>
      <w:r w:rsidRPr="00DA6E61">
        <w:rPr>
          <w:rFonts w:ascii="Arial" w:hAnsi="Arial" w:cs="Arial"/>
          <w:bCs/>
          <w:sz w:val="24"/>
          <w:szCs w:val="24"/>
          <w:lang w:val="en-US"/>
        </w:rPr>
        <w:t xml:space="preserve">Fawcett, M. (1996) </w:t>
      </w:r>
      <w:r w:rsidRPr="00DA6E61">
        <w:rPr>
          <w:rFonts w:ascii="Arial" w:hAnsi="Arial" w:cs="Arial"/>
          <w:bCs/>
          <w:i/>
          <w:sz w:val="24"/>
          <w:szCs w:val="24"/>
          <w:lang w:val="en-US"/>
        </w:rPr>
        <w:t>Learning Through Child Observation</w:t>
      </w:r>
      <w:r w:rsidRPr="00DA6E61">
        <w:rPr>
          <w:rFonts w:ascii="Arial" w:hAnsi="Arial" w:cs="Arial"/>
          <w:bCs/>
          <w:sz w:val="24"/>
          <w:szCs w:val="24"/>
          <w:lang w:val="en-US"/>
        </w:rPr>
        <w:t xml:space="preserve">. London: Jessica Kingsley Publishers. </w:t>
      </w:r>
    </w:p>
    <w:p w:rsidR="00356BF1" w:rsidRPr="00DA6E61" w:rsidRDefault="00B62A8A" w:rsidP="00DA6E61">
      <w:pPr>
        <w:spacing w:line="360" w:lineRule="auto"/>
        <w:jc w:val="both"/>
        <w:rPr>
          <w:rFonts w:ascii="Arial" w:hAnsi="Arial" w:cs="Arial"/>
          <w:bCs/>
          <w:sz w:val="24"/>
          <w:szCs w:val="24"/>
          <w:lang w:val="en"/>
        </w:rPr>
      </w:pPr>
      <w:r w:rsidRPr="00DA6E61">
        <w:rPr>
          <w:rFonts w:ascii="Arial" w:hAnsi="Arial" w:cs="Arial"/>
          <w:sz w:val="24"/>
          <w:szCs w:val="24"/>
        </w:rPr>
        <w:t>Flying Start. (n</w:t>
      </w:r>
      <w:r w:rsidR="00356BF1" w:rsidRPr="00DA6E61">
        <w:rPr>
          <w:rFonts w:ascii="Arial" w:hAnsi="Arial" w:cs="Arial"/>
          <w:sz w:val="24"/>
          <w:szCs w:val="24"/>
        </w:rPr>
        <w:t xml:space="preserve">o date) ‘Speech and Language Team’ </w:t>
      </w:r>
      <w:hyperlink r:id="rId16" w:history="1">
        <w:r w:rsidR="00356BF1" w:rsidRPr="00DA6E61">
          <w:rPr>
            <w:rStyle w:val="Hyperlink"/>
            <w:rFonts w:ascii="Arial" w:hAnsi="Arial" w:cs="Arial"/>
            <w:sz w:val="24"/>
            <w:szCs w:val="24"/>
          </w:rPr>
          <w:t>https://www.flyingstartcardiff.co.uk/what-we-do/speech-langugae-team/</w:t>
        </w:r>
      </w:hyperlink>
      <w:r w:rsidR="00356BF1" w:rsidRPr="00DA6E61">
        <w:rPr>
          <w:rFonts w:ascii="Arial" w:hAnsi="Arial" w:cs="Arial"/>
          <w:sz w:val="24"/>
          <w:szCs w:val="24"/>
        </w:rPr>
        <w:t xml:space="preserve">  </w:t>
      </w:r>
      <w:r w:rsidR="00356BF1" w:rsidRPr="00DA6E61">
        <w:rPr>
          <w:rFonts w:ascii="Arial" w:hAnsi="Arial" w:cs="Arial"/>
          <w:bCs/>
          <w:sz w:val="24"/>
          <w:szCs w:val="24"/>
          <w:lang w:val="en-US"/>
        </w:rPr>
        <w:t>[</w:t>
      </w:r>
      <w:r w:rsidR="00356BF1" w:rsidRPr="00DA6E61">
        <w:rPr>
          <w:rFonts w:ascii="Arial" w:hAnsi="Arial" w:cs="Arial"/>
          <w:sz w:val="24"/>
          <w:szCs w:val="24"/>
        </w:rPr>
        <w:t>Accessed: 7</w:t>
      </w:r>
      <w:r w:rsidR="00356BF1" w:rsidRPr="00DA6E61">
        <w:rPr>
          <w:rFonts w:ascii="Arial" w:hAnsi="Arial" w:cs="Arial"/>
          <w:sz w:val="24"/>
          <w:szCs w:val="24"/>
          <w:vertAlign w:val="superscript"/>
        </w:rPr>
        <w:t>th</w:t>
      </w:r>
      <w:r w:rsidR="00356BF1" w:rsidRPr="00DA6E61">
        <w:rPr>
          <w:rFonts w:ascii="Arial" w:hAnsi="Arial" w:cs="Arial"/>
          <w:sz w:val="24"/>
          <w:szCs w:val="24"/>
        </w:rPr>
        <w:t xml:space="preserve"> May 2018].</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Gasper, M. (2010) </w:t>
      </w:r>
      <w:r w:rsidRPr="00DA6E61">
        <w:rPr>
          <w:rFonts w:ascii="Arial" w:hAnsi="Arial" w:cs="Arial"/>
          <w:i/>
          <w:sz w:val="24"/>
          <w:szCs w:val="24"/>
        </w:rPr>
        <w:t>Multi-agency Working in the Early Years Challenges and Opportunities</w:t>
      </w:r>
      <w:r w:rsidRPr="00DA6E61">
        <w:rPr>
          <w:rFonts w:ascii="Arial" w:hAnsi="Arial" w:cs="Arial"/>
          <w:sz w:val="24"/>
          <w:szCs w:val="24"/>
        </w:rPr>
        <w:t>. London: SAGE.</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Hepburn, H. (2010) ‘Early years provision is failing to tackle poverty says charity’,</w:t>
      </w:r>
      <w:r w:rsidRPr="00DA6E61">
        <w:rPr>
          <w:rFonts w:ascii="Arial" w:hAnsi="Arial" w:cs="Arial"/>
          <w:i/>
          <w:sz w:val="24"/>
          <w:szCs w:val="24"/>
        </w:rPr>
        <w:t xml:space="preserve"> The Times Educational Supplement Scotland; London,</w:t>
      </w:r>
      <w:r w:rsidRPr="00DA6E61">
        <w:rPr>
          <w:rFonts w:ascii="Arial" w:hAnsi="Arial" w:cs="Arial"/>
          <w:sz w:val="24"/>
          <w:szCs w:val="24"/>
        </w:rPr>
        <w:t xml:space="preserve"> Volume 2194, Dec 17 2010.</w:t>
      </w:r>
    </w:p>
    <w:p w:rsidR="00356BF1" w:rsidRPr="00DA6E61" w:rsidRDefault="00356BF1" w:rsidP="00DA6E61">
      <w:pPr>
        <w:spacing w:line="360" w:lineRule="auto"/>
        <w:jc w:val="both"/>
        <w:rPr>
          <w:rFonts w:ascii="Arial" w:hAnsi="Arial" w:cs="Arial"/>
          <w:bCs/>
          <w:sz w:val="24"/>
          <w:szCs w:val="24"/>
        </w:rPr>
      </w:pPr>
      <w:r w:rsidRPr="00DA6E61">
        <w:rPr>
          <w:rFonts w:ascii="Arial" w:hAnsi="Arial" w:cs="Arial"/>
          <w:bCs/>
          <w:sz w:val="24"/>
          <w:szCs w:val="24"/>
        </w:rPr>
        <w:lastRenderedPageBreak/>
        <w:t xml:space="preserve">Lindon, J. and Lindon, L. (2011) </w:t>
      </w:r>
      <w:r w:rsidRPr="00DA6E61">
        <w:rPr>
          <w:rFonts w:ascii="Arial" w:hAnsi="Arial" w:cs="Arial"/>
          <w:bCs/>
          <w:i/>
          <w:sz w:val="24"/>
          <w:szCs w:val="24"/>
        </w:rPr>
        <w:t xml:space="preserve">Leadership and Early Years Professionalism. </w:t>
      </w:r>
      <w:r w:rsidRPr="00DA6E61">
        <w:rPr>
          <w:rFonts w:ascii="Arial" w:hAnsi="Arial" w:cs="Arial"/>
          <w:bCs/>
          <w:sz w:val="24"/>
          <w:szCs w:val="24"/>
        </w:rPr>
        <w:t xml:space="preserve">London: Hodder Education. </w:t>
      </w:r>
    </w:p>
    <w:p w:rsidR="00356BF1" w:rsidRPr="00DA6E61" w:rsidRDefault="00356BF1" w:rsidP="00DA6E61">
      <w:pPr>
        <w:spacing w:line="360" w:lineRule="auto"/>
        <w:jc w:val="both"/>
        <w:rPr>
          <w:rFonts w:ascii="Arial" w:hAnsi="Arial" w:cs="Arial"/>
          <w:bCs/>
          <w:sz w:val="24"/>
          <w:szCs w:val="24"/>
        </w:rPr>
      </w:pPr>
      <w:r w:rsidRPr="00DA6E61">
        <w:rPr>
          <w:rFonts w:ascii="Arial" w:hAnsi="Arial" w:cs="Arial"/>
          <w:bCs/>
          <w:sz w:val="24"/>
          <w:szCs w:val="24"/>
          <w:lang w:val="en-US"/>
        </w:rPr>
        <w:t xml:space="preserve">Melhuish, E. (2016) ‘Longitudinal research and early years policy development in the UK’, </w:t>
      </w:r>
      <w:r w:rsidRPr="00DA6E61">
        <w:rPr>
          <w:rFonts w:ascii="Arial" w:hAnsi="Arial" w:cs="Arial"/>
          <w:bCs/>
          <w:i/>
          <w:sz w:val="24"/>
          <w:szCs w:val="24"/>
          <w:lang w:val="en-US"/>
        </w:rPr>
        <w:t>International Journal of Child Care and Education Policy</w:t>
      </w:r>
      <w:r w:rsidRPr="00DA6E61">
        <w:rPr>
          <w:rFonts w:ascii="Arial" w:hAnsi="Arial" w:cs="Arial"/>
          <w:bCs/>
          <w:sz w:val="24"/>
          <w:szCs w:val="24"/>
          <w:lang w:val="en-US"/>
        </w:rPr>
        <w:t xml:space="preserve">, Volume 10, Issue 1, 2016, pp.1-18. </w:t>
      </w:r>
      <w:r w:rsidRPr="00DA6E61">
        <w:rPr>
          <w:rFonts w:ascii="Arial" w:hAnsi="Arial" w:cs="Arial"/>
          <w:bCs/>
          <w:sz w:val="24"/>
          <w:szCs w:val="24"/>
          <w:lang w:val="en"/>
        </w:rPr>
        <w:t xml:space="preserve">[On-line]. Available at: </w:t>
      </w:r>
      <w:hyperlink r:id="rId17" w:history="1">
        <w:r w:rsidRPr="00DA6E61">
          <w:rPr>
            <w:rStyle w:val="Hyperlink"/>
            <w:rFonts w:ascii="Arial" w:hAnsi="Arial" w:cs="Arial"/>
            <w:bCs/>
            <w:sz w:val="24"/>
            <w:szCs w:val="24"/>
            <w:lang w:val="en-US"/>
          </w:rPr>
          <w:t>https://ijccep.springeropen.com/articles/10.1186/s40723-016-0019-1</w:t>
        </w:r>
      </w:hyperlink>
      <w:r w:rsidRPr="00DA6E61">
        <w:rPr>
          <w:rFonts w:ascii="Arial" w:hAnsi="Arial" w:cs="Arial"/>
          <w:bCs/>
          <w:sz w:val="24"/>
          <w:szCs w:val="24"/>
          <w:lang w:val="en-US"/>
        </w:rPr>
        <w:t xml:space="preserve"> [</w:t>
      </w:r>
      <w:r w:rsidRPr="00DA6E61">
        <w:rPr>
          <w:rFonts w:ascii="Arial" w:hAnsi="Arial" w:cs="Arial"/>
          <w:bCs/>
          <w:sz w:val="24"/>
          <w:szCs w:val="24"/>
        </w:rPr>
        <w:t>Accessed: 15</w:t>
      </w:r>
      <w:r w:rsidRPr="00DA6E61">
        <w:rPr>
          <w:rFonts w:ascii="Arial" w:hAnsi="Arial" w:cs="Arial"/>
          <w:bCs/>
          <w:sz w:val="24"/>
          <w:szCs w:val="24"/>
          <w:vertAlign w:val="superscript"/>
        </w:rPr>
        <w:t>th</w:t>
      </w:r>
      <w:r w:rsidRPr="00DA6E61">
        <w:rPr>
          <w:rFonts w:ascii="Arial" w:hAnsi="Arial" w:cs="Arial"/>
          <w:bCs/>
          <w:sz w:val="24"/>
          <w:szCs w:val="24"/>
        </w:rPr>
        <w:t xml:space="preserve"> April 2018].</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Mooney, C. (2000)</w:t>
      </w:r>
      <w:r w:rsidRPr="00DA6E61">
        <w:rPr>
          <w:rFonts w:ascii="Arial" w:hAnsi="Arial" w:cs="Arial"/>
          <w:i/>
          <w:sz w:val="24"/>
          <w:szCs w:val="24"/>
        </w:rPr>
        <w:t xml:space="preserve"> Theories of Childhood: An Introduction to Dewey, Montessori, Erikson, Piaget and Vygotsky.</w:t>
      </w:r>
      <w:r w:rsidRPr="00DA6E61">
        <w:rPr>
          <w:rFonts w:ascii="Arial" w:hAnsi="Arial" w:cs="Arial"/>
          <w:sz w:val="24"/>
          <w:szCs w:val="24"/>
        </w:rPr>
        <w:t xml:space="preserve"> USA: Redleaf Press.</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NHS WALES. (2016) ‘First 1000 days’ </w:t>
      </w:r>
      <w:hyperlink r:id="rId18" w:history="1">
        <w:r w:rsidRPr="00DA6E61">
          <w:rPr>
            <w:rStyle w:val="Hyperlink"/>
            <w:rFonts w:ascii="Arial" w:hAnsi="Arial" w:cs="Arial"/>
            <w:sz w:val="24"/>
            <w:szCs w:val="24"/>
          </w:rPr>
          <w:t>http://www.wales.nhs.uk/siteplus/888/page/88523</w:t>
        </w:r>
      </w:hyperlink>
      <w:r w:rsidRPr="00DA6E61">
        <w:rPr>
          <w:rFonts w:ascii="Arial" w:hAnsi="Arial" w:cs="Arial"/>
          <w:sz w:val="24"/>
          <w:szCs w:val="24"/>
        </w:rPr>
        <w:t xml:space="preserve"> [Accessed: 15</w:t>
      </w:r>
      <w:r w:rsidRPr="00DA6E61">
        <w:rPr>
          <w:rFonts w:ascii="Arial" w:hAnsi="Arial" w:cs="Arial"/>
          <w:sz w:val="24"/>
          <w:szCs w:val="24"/>
          <w:vertAlign w:val="superscript"/>
        </w:rPr>
        <w:t>th</w:t>
      </w:r>
      <w:r w:rsidRPr="00DA6E61">
        <w:rPr>
          <w:rFonts w:ascii="Arial" w:hAnsi="Arial" w:cs="Arial"/>
          <w:sz w:val="24"/>
          <w:szCs w:val="24"/>
        </w:rPr>
        <w:t xml:space="preserve"> May 2018].</w:t>
      </w:r>
    </w:p>
    <w:p w:rsidR="00356BF1" w:rsidRPr="00DA6E61" w:rsidRDefault="00356BF1" w:rsidP="00DA6E61">
      <w:pPr>
        <w:spacing w:line="360" w:lineRule="auto"/>
        <w:jc w:val="both"/>
        <w:rPr>
          <w:rFonts w:ascii="Arial" w:hAnsi="Arial" w:cs="Arial"/>
          <w:bCs/>
          <w:sz w:val="24"/>
          <w:szCs w:val="24"/>
          <w:lang w:val="en-US"/>
        </w:rPr>
      </w:pPr>
      <w:r w:rsidRPr="00DA6E61">
        <w:rPr>
          <w:rFonts w:ascii="Arial" w:hAnsi="Arial" w:cs="Arial"/>
          <w:bCs/>
          <w:sz w:val="24"/>
          <w:szCs w:val="24"/>
          <w:lang w:val="en-US"/>
        </w:rPr>
        <w:t xml:space="preserve">Penn, H. (2007) </w:t>
      </w:r>
      <w:r w:rsidRPr="00DA6E61">
        <w:rPr>
          <w:rFonts w:ascii="Arial" w:hAnsi="Arial" w:cs="Arial"/>
          <w:bCs/>
          <w:i/>
          <w:sz w:val="24"/>
          <w:szCs w:val="24"/>
          <w:lang w:val="en-US"/>
        </w:rPr>
        <w:t>Unequal Childhoods Young children’s lives in poor countries</w:t>
      </w:r>
      <w:r w:rsidRPr="00DA6E61">
        <w:rPr>
          <w:rFonts w:ascii="Arial" w:hAnsi="Arial" w:cs="Arial"/>
          <w:bCs/>
          <w:sz w:val="24"/>
          <w:szCs w:val="24"/>
          <w:lang w:val="en-US"/>
        </w:rPr>
        <w:t xml:space="preserve">. New York: Routledge. </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Pierson, J. (2016) </w:t>
      </w:r>
      <w:r w:rsidRPr="00DA6E61">
        <w:rPr>
          <w:rFonts w:ascii="Arial" w:hAnsi="Arial" w:cs="Arial"/>
          <w:i/>
          <w:sz w:val="24"/>
          <w:szCs w:val="24"/>
        </w:rPr>
        <w:t>Tackling Poverty and Social Exclusion Promoting Social Justice in Social Work</w:t>
      </w:r>
      <w:r w:rsidRPr="00DA6E61">
        <w:rPr>
          <w:rFonts w:ascii="Arial" w:hAnsi="Arial" w:cs="Arial"/>
          <w:sz w:val="24"/>
          <w:szCs w:val="24"/>
        </w:rPr>
        <w:t>. London: Routledge.</w:t>
      </w:r>
    </w:p>
    <w:p w:rsidR="00356BF1" w:rsidRPr="00DA6E61" w:rsidRDefault="00D579FB" w:rsidP="00DA6E61">
      <w:pPr>
        <w:spacing w:line="360" w:lineRule="auto"/>
        <w:jc w:val="both"/>
        <w:rPr>
          <w:rFonts w:ascii="Arial" w:hAnsi="Arial" w:cs="Arial"/>
          <w:sz w:val="24"/>
          <w:szCs w:val="24"/>
        </w:rPr>
      </w:pPr>
      <w:r w:rsidRPr="00DA6E61">
        <w:rPr>
          <w:rFonts w:ascii="Arial" w:hAnsi="Arial" w:cs="Arial"/>
          <w:sz w:val="24"/>
          <w:szCs w:val="24"/>
        </w:rPr>
        <w:t xml:space="preserve">Play Wales. (2014) ‘Play for Wales Summer 2014’ </w:t>
      </w:r>
      <w:hyperlink r:id="rId19" w:history="1">
        <w:r w:rsidR="00356BF1" w:rsidRPr="00DA6E61">
          <w:rPr>
            <w:rStyle w:val="Hyperlink"/>
            <w:rFonts w:ascii="Arial" w:hAnsi="Arial" w:cs="Arial"/>
            <w:sz w:val="24"/>
            <w:szCs w:val="24"/>
          </w:rPr>
          <w:t>https://issuu.com/playwales/docs/play_for_wales_summer_2014_issue_43</w:t>
        </w:r>
      </w:hyperlink>
      <w:r w:rsidR="00356BF1" w:rsidRPr="00DA6E61">
        <w:rPr>
          <w:rFonts w:ascii="Arial" w:hAnsi="Arial" w:cs="Arial"/>
          <w:sz w:val="24"/>
          <w:szCs w:val="24"/>
        </w:rPr>
        <w:t xml:space="preserve"> </w:t>
      </w:r>
      <w:r w:rsidR="00356BF1" w:rsidRPr="00DA6E61">
        <w:rPr>
          <w:rFonts w:ascii="Arial" w:hAnsi="Arial" w:cs="Arial"/>
          <w:bCs/>
          <w:sz w:val="24"/>
          <w:szCs w:val="24"/>
          <w:lang w:val="en-US"/>
        </w:rPr>
        <w:t>[</w:t>
      </w:r>
      <w:r w:rsidR="00356BF1" w:rsidRPr="00DA6E61">
        <w:rPr>
          <w:rFonts w:ascii="Arial" w:hAnsi="Arial" w:cs="Arial"/>
          <w:bCs/>
          <w:sz w:val="24"/>
          <w:szCs w:val="24"/>
        </w:rPr>
        <w:t>Accessed: 15</w:t>
      </w:r>
      <w:r w:rsidR="00356BF1" w:rsidRPr="00DA6E61">
        <w:rPr>
          <w:rFonts w:ascii="Arial" w:hAnsi="Arial" w:cs="Arial"/>
          <w:bCs/>
          <w:sz w:val="24"/>
          <w:szCs w:val="24"/>
          <w:vertAlign w:val="superscript"/>
        </w:rPr>
        <w:t>th</w:t>
      </w:r>
      <w:r w:rsidR="00356BF1" w:rsidRPr="00DA6E61">
        <w:rPr>
          <w:rFonts w:ascii="Arial" w:hAnsi="Arial" w:cs="Arial"/>
          <w:bCs/>
          <w:sz w:val="24"/>
          <w:szCs w:val="24"/>
        </w:rPr>
        <w:t xml:space="preserve"> April 2018].</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Play Wales. (no date) ‘Seven core aims’ </w:t>
      </w:r>
      <w:hyperlink r:id="rId20" w:history="1">
        <w:r w:rsidRPr="00DA6E61">
          <w:rPr>
            <w:rStyle w:val="Hyperlink"/>
            <w:rFonts w:ascii="Arial" w:hAnsi="Arial" w:cs="Arial"/>
            <w:sz w:val="24"/>
            <w:szCs w:val="24"/>
          </w:rPr>
          <w:t>http://playwales.org.uk/eng/sevencoreaims</w:t>
        </w:r>
      </w:hyperlink>
      <w:r w:rsidRPr="00DA6E61">
        <w:rPr>
          <w:rFonts w:ascii="Arial" w:hAnsi="Arial" w:cs="Arial"/>
          <w:sz w:val="24"/>
          <w:szCs w:val="24"/>
        </w:rPr>
        <w:t xml:space="preserve"> [Accessed: 15</w:t>
      </w:r>
      <w:r w:rsidRPr="00DA6E61">
        <w:rPr>
          <w:rFonts w:ascii="Arial" w:hAnsi="Arial" w:cs="Arial"/>
          <w:sz w:val="24"/>
          <w:szCs w:val="24"/>
          <w:vertAlign w:val="superscript"/>
        </w:rPr>
        <w:t>th</w:t>
      </w:r>
      <w:r w:rsidRPr="00DA6E61">
        <w:rPr>
          <w:rFonts w:ascii="Arial" w:hAnsi="Arial" w:cs="Arial"/>
          <w:sz w:val="24"/>
          <w:szCs w:val="24"/>
        </w:rPr>
        <w:t xml:space="preserve"> May 2018]. </w:t>
      </w:r>
    </w:p>
    <w:p w:rsidR="00356BF1" w:rsidRPr="00DA6E61" w:rsidRDefault="00356BF1" w:rsidP="00DA6E61">
      <w:pPr>
        <w:spacing w:line="360" w:lineRule="auto"/>
        <w:jc w:val="both"/>
        <w:rPr>
          <w:rFonts w:ascii="Arial" w:hAnsi="Arial" w:cs="Arial"/>
          <w:bCs/>
          <w:sz w:val="24"/>
          <w:szCs w:val="24"/>
          <w:lang w:val="en"/>
        </w:rPr>
      </w:pPr>
      <w:r w:rsidRPr="00DA6E61">
        <w:rPr>
          <w:rFonts w:ascii="Arial" w:hAnsi="Arial" w:cs="Arial"/>
          <w:bCs/>
          <w:sz w:val="24"/>
          <w:szCs w:val="24"/>
          <w:lang w:val="en"/>
        </w:rPr>
        <w:t xml:space="preserve">Revans, L. (2009) ‘Effective early years intervention’, Community Care, Issue 1768, April 30 2009, pp.22-23. [On-line]. Available at: </w:t>
      </w:r>
      <w:hyperlink r:id="rId21" w:history="1">
        <w:r w:rsidRPr="00DA6E61">
          <w:rPr>
            <w:rStyle w:val="Hyperlink"/>
            <w:rFonts w:ascii="Arial" w:hAnsi="Arial" w:cs="Arial"/>
            <w:bCs/>
            <w:sz w:val="24"/>
            <w:szCs w:val="24"/>
            <w:lang w:val="en"/>
          </w:rPr>
          <w:t>https://search-proquest-com.ezproxy.uwtsd.ac.uk/docview/223280778/?pq-origsite=primo</w:t>
        </w:r>
      </w:hyperlink>
      <w:r w:rsidRPr="00DA6E61">
        <w:rPr>
          <w:rFonts w:ascii="Arial" w:hAnsi="Arial" w:cs="Arial"/>
          <w:bCs/>
          <w:sz w:val="24"/>
          <w:szCs w:val="24"/>
          <w:lang w:val="en"/>
        </w:rPr>
        <w:t xml:space="preserve"> </w:t>
      </w:r>
      <w:r w:rsidRPr="00DA6E61">
        <w:rPr>
          <w:rFonts w:ascii="Arial" w:hAnsi="Arial" w:cs="Arial"/>
          <w:bCs/>
          <w:sz w:val="24"/>
          <w:szCs w:val="24"/>
          <w:lang w:val="en-US"/>
        </w:rPr>
        <w:t>[</w:t>
      </w:r>
      <w:r w:rsidRPr="00DA6E61">
        <w:rPr>
          <w:rFonts w:ascii="Arial" w:hAnsi="Arial" w:cs="Arial"/>
          <w:sz w:val="24"/>
          <w:szCs w:val="24"/>
        </w:rPr>
        <w:t>Accessed: 15</w:t>
      </w:r>
      <w:r w:rsidRPr="00DA6E61">
        <w:rPr>
          <w:rFonts w:ascii="Arial" w:hAnsi="Arial" w:cs="Arial"/>
          <w:sz w:val="24"/>
          <w:szCs w:val="24"/>
          <w:vertAlign w:val="superscript"/>
        </w:rPr>
        <w:t>th</w:t>
      </w:r>
      <w:r w:rsidRPr="00DA6E61">
        <w:rPr>
          <w:rFonts w:ascii="Arial" w:hAnsi="Arial" w:cs="Arial"/>
          <w:sz w:val="24"/>
          <w:szCs w:val="24"/>
        </w:rPr>
        <w:t xml:space="preserve"> April 2018].</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Royal College of Speech and Language Therapists. (2012) ‘Speech and language therapy will help give children a flying start’ </w:t>
      </w:r>
      <w:hyperlink r:id="rId22" w:history="1">
        <w:r w:rsidRPr="00DA6E61">
          <w:rPr>
            <w:rStyle w:val="Hyperlink"/>
            <w:rFonts w:ascii="Arial" w:hAnsi="Arial" w:cs="Arial"/>
            <w:sz w:val="24"/>
            <w:szCs w:val="24"/>
          </w:rPr>
          <w:t>https://www.rcslt.org/news/press_releases/2012/flying_start</w:t>
        </w:r>
      </w:hyperlink>
      <w:r w:rsidRPr="00DA6E61">
        <w:rPr>
          <w:rFonts w:ascii="Arial" w:hAnsi="Arial" w:cs="Arial"/>
          <w:sz w:val="24"/>
          <w:szCs w:val="24"/>
        </w:rPr>
        <w:t xml:space="preserve">  </w:t>
      </w:r>
      <w:r w:rsidRPr="00DA6E61">
        <w:rPr>
          <w:rFonts w:ascii="Arial" w:hAnsi="Arial" w:cs="Arial"/>
          <w:bCs/>
          <w:sz w:val="24"/>
          <w:szCs w:val="24"/>
          <w:lang w:val="en-US"/>
        </w:rPr>
        <w:t xml:space="preserve"> [</w:t>
      </w:r>
      <w:r w:rsidRPr="00DA6E61">
        <w:rPr>
          <w:rFonts w:ascii="Arial" w:hAnsi="Arial" w:cs="Arial"/>
          <w:sz w:val="24"/>
          <w:szCs w:val="24"/>
        </w:rPr>
        <w:t>Accessed: 7</w:t>
      </w:r>
      <w:r w:rsidRPr="00DA6E61">
        <w:rPr>
          <w:rFonts w:ascii="Arial" w:hAnsi="Arial" w:cs="Arial"/>
          <w:sz w:val="24"/>
          <w:szCs w:val="24"/>
          <w:vertAlign w:val="superscript"/>
        </w:rPr>
        <w:t>th</w:t>
      </w:r>
      <w:r w:rsidRPr="00DA6E61">
        <w:rPr>
          <w:rFonts w:ascii="Arial" w:hAnsi="Arial" w:cs="Arial"/>
          <w:sz w:val="24"/>
          <w:szCs w:val="24"/>
        </w:rPr>
        <w:t xml:space="preserve"> May 2018].</w:t>
      </w:r>
    </w:p>
    <w:p w:rsidR="00356BF1" w:rsidRPr="00DA6E61" w:rsidRDefault="00687148" w:rsidP="00DA6E61">
      <w:pPr>
        <w:spacing w:line="360" w:lineRule="auto"/>
        <w:jc w:val="both"/>
        <w:rPr>
          <w:rFonts w:ascii="Arial" w:hAnsi="Arial" w:cs="Arial"/>
          <w:sz w:val="24"/>
          <w:szCs w:val="24"/>
        </w:rPr>
      </w:pPr>
      <w:r w:rsidRPr="00DA6E61">
        <w:rPr>
          <w:rFonts w:ascii="Arial" w:hAnsi="Arial" w:cs="Arial"/>
          <w:sz w:val="24"/>
          <w:szCs w:val="24"/>
        </w:rPr>
        <w:lastRenderedPageBreak/>
        <w:t>Save T</w:t>
      </w:r>
      <w:r w:rsidR="00356BF1" w:rsidRPr="00DA6E61">
        <w:rPr>
          <w:rFonts w:ascii="Arial" w:hAnsi="Arial" w:cs="Arial"/>
          <w:sz w:val="24"/>
          <w:szCs w:val="24"/>
        </w:rPr>
        <w:t xml:space="preserve">he Children. (2018) ‘Missed milestones by age 5 means many children in Wales may never catch up’ </w:t>
      </w:r>
      <w:hyperlink r:id="rId23" w:history="1">
        <w:r w:rsidR="00356BF1" w:rsidRPr="00DA6E61">
          <w:rPr>
            <w:rStyle w:val="Hyperlink"/>
            <w:rFonts w:ascii="Arial" w:hAnsi="Arial" w:cs="Arial"/>
            <w:sz w:val="24"/>
            <w:szCs w:val="24"/>
          </w:rPr>
          <w:t>https://www.savethechildren.org.uk/news/media-centre-press-releases/wales-missed-milestones-by-age-5-means-many-children-may-never-</w:t>
        </w:r>
      </w:hyperlink>
      <w:r w:rsidR="00356BF1" w:rsidRPr="00DA6E61">
        <w:rPr>
          <w:rFonts w:ascii="Arial" w:hAnsi="Arial" w:cs="Arial"/>
          <w:sz w:val="24"/>
          <w:szCs w:val="24"/>
        </w:rPr>
        <w:t xml:space="preserve"> [Accessed: 15</w:t>
      </w:r>
      <w:r w:rsidR="00356BF1" w:rsidRPr="00DA6E61">
        <w:rPr>
          <w:rFonts w:ascii="Arial" w:hAnsi="Arial" w:cs="Arial"/>
          <w:sz w:val="24"/>
          <w:szCs w:val="24"/>
          <w:vertAlign w:val="superscript"/>
        </w:rPr>
        <w:t>th</w:t>
      </w:r>
      <w:r w:rsidR="00356BF1" w:rsidRPr="00DA6E61">
        <w:rPr>
          <w:rFonts w:ascii="Arial" w:hAnsi="Arial" w:cs="Arial"/>
          <w:sz w:val="24"/>
          <w:szCs w:val="24"/>
        </w:rPr>
        <w:t xml:space="preserve"> May 2018].</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Sylva, K., Melhuish, E., Sammons, P., Siraj-Blatchford, I. and Taggart, B. (2004) ‘The Effective Provision of Pre-School Education (EPPE) Project’ </w:t>
      </w:r>
      <w:hyperlink r:id="rId24" w:history="1">
        <w:r w:rsidRPr="00DA6E61">
          <w:rPr>
            <w:rStyle w:val="Hyperlink"/>
            <w:rFonts w:ascii="Arial" w:hAnsi="Arial" w:cs="Arial"/>
            <w:sz w:val="24"/>
            <w:szCs w:val="24"/>
          </w:rPr>
          <w:t>http://dera.ioe.ac.uk/8543/7/SSU-SF-2004-01.pdf</w:t>
        </w:r>
      </w:hyperlink>
      <w:r w:rsidRPr="00DA6E61">
        <w:rPr>
          <w:rFonts w:ascii="Arial" w:hAnsi="Arial" w:cs="Arial"/>
          <w:sz w:val="24"/>
          <w:szCs w:val="24"/>
        </w:rPr>
        <w:t xml:space="preserve">  [Accessed: 07</w:t>
      </w:r>
      <w:r w:rsidRPr="00DA6E61">
        <w:rPr>
          <w:rFonts w:ascii="Arial" w:hAnsi="Arial" w:cs="Arial"/>
          <w:sz w:val="24"/>
          <w:szCs w:val="24"/>
          <w:vertAlign w:val="superscript"/>
        </w:rPr>
        <w:t>th</w:t>
      </w:r>
      <w:r w:rsidRPr="00DA6E61">
        <w:rPr>
          <w:rFonts w:ascii="Arial" w:hAnsi="Arial" w:cs="Arial"/>
          <w:sz w:val="24"/>
          <w:szCs w:val="24"/>
        </w:rPr>
        <w:t xml:space="preserve"> May 2018].  </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UNESCO. (no date) ‘Inclusion’ </w:t>
      </w:r>
      <w:hyperlink r:id="rId25" w:history="1">
        <w:r w:rsidRPr="00DA6E61">
          <w:rPr>
            <w:rStyle w:val="Hyperlink"/>
            <w:rFonts w:ascii="Arial" w:hAnsi="Arial" w:cs="Arial"/>
            <w:sz w:val="24"/>
            <w:szCs w:val="24"/>
          </w:rPr>
          <w:t>https://en.unesco.org/themes/inclusion-in-education</w:t>
        </w:r>
      </w:hyperlink>
      <w:r w:rsidRPr="00DA6E61">
        <w:rPr>
          <w:rFonts w:ascii="Arial" w:hAnsi="Arial" w:cs="Arial"/>
          <w:sz w:val="24"/>
          <w:szCs w:val="24"/>
        </w:rPr>
        <w:t xml:space="preserve"> [Accessed: 11</w:t>
      </w:r>
      <w:r w:rsidRPr="00DA6E61">
        <w:rPr>
          <w:rFonts w:ascii="Arial" w:hAnsi="Arial" w:cs="Arial"/>
          <w:sz w:val="24"/>
          <w:szCs w:val="24"/>
          <w:vertAlign w:val="superscript"/>
        </w:rPr>
        <w:t>th</w:t>
      </w:r>
      <w:r w:rsidRPr="00DA6E61">
        <w:rPr>
          <w:rFonts w:ascii="Arial" w:hAnsi="Arial" w:cs="Arial"/>
          <w:sz w:val="24"/>
          <w:szCs w:val="24"/>
        </w:rPr>
        <w:t xml:space="preserve"> May 2018].   </w:t>
      </w:r>
    </w:p>
    <w:p w:rsidR="00356BF1" w:rsidRPr="00DA6E61" w:rsidRDefault="00356BF1" w:rsidP="00DA6E61">
      <w:pPr>
        <w:spacing w:line="360" w:lineRule="auto"/>
        <w:jc w:val="both"/>
        <w:rPr>
          <w:rFonts w:ascii="Arial" w:hAnsi="Arial" w:cs="Arial"/>
          <w:bCs/>
          <w:sz w:val="24"/>
          <w:szCs w:val="24"/>
        </w:rPr>
      </w:pPr>
      <w:r w:rsidRPr="00DA6E61">
        <w:rPr>
          <w:rFonts w:ascii="Arial" w:hAnsi="Arial" w:cs="Arial"/>
          <w:bCs/>
          <w:sz w:val="24"/>
          <w:szCs w:val="24"/>
        </w:rPr>
        <w:t xml:space="preserve">UNICEF. (no date) ‘United Nations Convention on the Rights of the Child’ </w:t>
      </w:r>
      <w:hyperlink r:id="rId26" w:history="1">
        <w:r w:rsidRPr="00DA6E61">
          <w:rPr>
            <w:rStyle w:val="Hyperlink"/>
            <w:rFonts w:ascii="Arial" w:hAnsi="Arial" w:cs="Arial"/>
            <w:bCs/>
            <w:sz w:val="24"/>
            <w:szCs w:val="24"/>
          </w:rPr>
          <w:t>https://downloads.unicef.org.uk/wp-content/uploads/2010/05/UNCRC_summary-1.pdf?_ga=2.116851270.1548589493.1519934488-341640536.1519934488</w:t>
        </w:r>
      </w:hyperlink>
      <w:r w:rsidRPr="00DA6E61">
        <w:rPr>
          <w:rFonts w:ascii="Arial" w:hAnsi="Arial" w:cs="Arial"/>
          <w:bCs/>
          <w:sz w:val="24"/>
          <w:szCs w:val="24"/>
        </w:rPr>
        <w:t xml:space="preserve"> [Accessed: 01</w:t>
      </w:r>
      <w:r w:rsidRPr="00DA6E61">
        <w:rPr>
          <w:rFonts w:ascii="Arial" w:hAnsi="Arial" w:cs="Arial"/>
          <w:bCs/>
          <w:sz w:val="24"/>
          <w:szCs w:val="24"/>
          <w:vertAlign w:val="superscript"/>
        </w:rPr>
        <w:t>st</w:t>
      </w:r>
      <w:r w:rsidRPr="00DA6E61">
        <w:rPr>
          <w:rFonts w:ascii="Arial" w:hAnsi="Arial" w:cs="Arial"/>
          <w:bCs/>
          <w:sz w:val="24"/>
          <w:szCs w:val="24"/>
        </w:rPr>
        <w:t xml:space="preserve"> May 2018]. </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Welsh Government. (2013) ‘National Evaluation of Flying Start: Impact Report’ </w:t>
      </w:r>
      <w:hyperlink r:id="rId27" w:history="1">
        <w:r w:rsidRPr="00DA6E61">
          <w:rPr>
            <w:rStyle w:val="Hyperlink"/>
            <w:rFonts w:ascii="Arial" w:hAnsi="Arial" w:cs="Arial"/>
            <w:sz w:val="24"/>
            <w:szCs w:val="24"/>
          </w:rPr>
          <w:t>http://dera.ioe.ac.uk/19094/1/131205-national-evalaution-flying-start-impact-report-en.pdf</w:t>
        </w:r>
      </w:hyperlink>
      <w:r w:rsidRPr="00DA6E61">
        <w:rPr>
          <w:rFonts w:ascii="Arial" w:hAnsi="Arial" w:cs="Arial"/>
          <w:sz w:val="24"/>
          <w:szCs w:val="24"/>
        </w:rPr>
        <w:t xml:space="preserve"> </w:t>
      </w:r>
      <w:r w:rsidRPr="00DA6E61">
        <w:rPr>
          <w:rFonts w:ascii="Arial" w:hAnsi="Arial" w:cs="Arial"/>
          <w:bCs/>
          <w:sz w:val="24"/>
          <w:szCs w:val="24"/>
          <w:lang w:val="en-US"/>
        </w:rPr>
        <w:t>[</w:t>
      </w:r>
      <w:r w:rsidRPr="00DA6E61">
        <w:rPr>
          <w:rFonts w:ascii="Arial" w:hAnsi="Arial" w:cs="Arial"/>
          <w:sz w:val="24"/>
          <w:szCs w:val="24"/>
        </w:rPr>
        <w:t>Accessed: 7</w:t>
      </w:r>
      <w:r w:rsidRPr="00DA6E61">
        <w:rPr>
          <w:rFonts w:ascii="Arial" w:hAnsi="Arial" w:cs="Arial"/>
          <w:sz w:val="24"/>
          <w:szCs w:val="24"/>
          <w:vertAlign w:val="superscript"/>
        </w:rPr>
        <w:t>th</w:t>
      </w:r>
      <w:r w:rsidRPr="00DA6E61">
        <w:rPr>
          <w:rFonts w:ascii="Arial" w:hAnsi="Arial" w:cs="Arial"/>
          <w:sz w:val="24"/>
          <w:szCs w:val="24"/>
        </w:rPr>
        <w:t xml:space="preserve"> May 2018].</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Welsh Government. (2014) ‘Flying Start- Annex Quality Child Care Guidance’ </w:t>
      </w:r>
      <w:hyperlink r:id="rId28" w:history="1">
        <w:r w:rsidRPr="00DA6E61">
          <w:rPr>
            <w:rStyle w:val="Hyperlink"/>
            <w:rFonts w:ascii="Arial" w:hAnsi="Arial" w:cs="Arial"/>
            <w:sz w:val="24"/>
            <w:szCs w:val="24"/>
          </w:rPr>
          <w:t>http://gov.wales/docs/dsjlg/publications/130926fsannex2en.pdf</w:t>
        </w:r>
      </w:hyperlink>
      <w:r w:rsidRPr="00DA6E61">
        <w:rPr>
          <w:rFonts w:ascii="Arial" w:hAnsi="Arial" w:cs="Arial"/>
          <w:sz w:val="24"/>
          <w:szCs w:val="24"/>
        </w:rPr>
        <w:t xml:space="preserve"> [Accessed: 29th April 2018]. </w:t>
      </w:r>
    </w:p>
    <w:p w:rsidR="00356BF1" w:rsidRPr="00DA6E61" w:rsidRDefault="00356BF1" w:rsidP="00DA6E61">
      <w:pPr>
        <w:spacing w:line="360" w:lineRule="auto"/>
        <w:jc w:val="both"/>
        <w:rPr>
          <w:rFonts w:ascii="Arial" w:hAnsi="Arial" w:cs="Arial"/>
          <w:bCs/>
          <w:sz w:val="24"/>
          <w:szCs w:val="24"/>
        </w:rPr>
      </w:pPr>
      <w:r w:rsidRPr="00DA6E61">
        <w:rPr>
          <w:rFonts w:ascii="Arial" w:hAnsi="Arial" w:cs="Arial"/>
          <w:bCs/>
          <w:sz w:val="24"/>
          <w:szCs w:val="24"/>
        </w:rPr>
        <w:t xml:space="preserve">Welsh Government. (2015) ‘Wellbeing of Future Generation’ </w:t>
      </w:r>
      <w:hyperlink r:id="rId29" w:history="1">
        <w:r w:rsidRPr="00DA6E61">
          <w:rPr>
            <w:rStyle w:val="Hyperlink"/>
            <w:rFonts w:ascii="Arial" w:hAnsi="Arial" w:cs="Arial"/>
            <w:bCs/>
            <w:sz w:val="24"/>
            <w:szCs w:val="24"/>
          </w:rPr>
          <w:t>http://gov.wales/docs/dsjlg/publications/150623-guide-to-the-fg-act-en.pdf</w:t>
        </w:r>
      </w:hyperlink>
      <w:r w:rsidRPr="00DA6E61">
        <w:rPr>
          <w:rFonts w:ascii="Arial" w:hAnsi="Arial" w:cs="Arial"/>
          <w:bCs/>
          <w:sz w:val="24"/>
          <w:szCs w:val="24"/>
        </w:rPr>
        <w:t xml:space="preserve">  [Accessed: 15th May 2018].</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Welsh Government. (2015a) ‘Child Poverty Strategy for Wales Summary’ </w:t>
      </w:r>
      <w:hyperlink r:id="rId30" w:history="1">
        <w:r w:rsidRPr="00DA6E61">
          <w:rPr>
            <w:rStyle w:val="Hyperlink"/>
            <w:rFonts w:ascii="Arial" w:hAnsi="Arial" w:cs="Arial"/>
            <w:sz w:val="24"/>
            <w:szCs w:val="24"/>
          </w:rPr>
          <w:t>http://gov.wales/docs/dsjlg/publications/cyp/150327-child-poverty-strategy-children-summary-v1-en.pdf</w:t>
        </w:r>
      </w:hyperlink>
      <w:r w:rsidRPr="00DA6E61">
        <w:rPr>
          <w:rFonts w:ascii="Arial" w:hAnsi="Arial" w:cs="Arial"/>
          <w:sz w:val="24"/>
          <w:szCs w:val="24"/>
        </w:rPr>
        <w:t xml:space="preserve"> [Accessed: 29</w:t>
      </w:r>
      <w:r w:rsidRPr="00DA6E61">
        <w:rPr>
          <w:rFonts w:ascii="Arial" w:hAnsi="Arial" w:cs="Arial"/>
          <w:sz w:val="24"/>
          <w:szCs w:val="24"/>
          <w:vertAlign w:val="superscript"/>
        </w:rPr>
        <w:t>th</w:t>
      </w:r>
      <w:r w:rsidRPr="00DA6E61">
        <w:rPr>
          <w:rFonts w:ascii="Arial" w:hAnsi="Arial" w:cs="Arial"/>
          <w:sz w:val="24"/>
          <w:szCs w:val="24"/>
        </w:rPr>
        <w:t xml:space="preserve"> April 2018].  </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Welsh Government. (2015b) ‘Child Poverty Strategy for Wales’ </w:t>
      </w:r>
      <w:hyperlink r:id="rId31" w:history="1">
        <w:r w:rsidRPr="00DA6E61">
          <w:rPr>
            <w:rStyle w:val="Hyperlink"/>
            <w:rFonts w:ascii="Arial" w:hAnsi="Arial" w:cs="Arial"/>
            <w:sz w:val="24"/>
            <w:szCs w:val="24"/>
          </w:rPr>
          <w:t>http://gov.wales/docs/dsjlg/publications/150327-child-poverty-strategy-walesv2-en.pdf</w:t>
        </w:r>
      </w:hyperlink>
      <w:r w:rsidRPr="00DA6E61">
        <w:rPr>
          <w:rFonts w:ascii="Arial" w:hAnsi="Arial" w:cs="Arial"/>
          <w:sz w:val="24"/>
          <w:szCs w:val="24"/>
        </w:rPr>
        <w:t xml:space="preserve"> [Accessed: 29th April 2018].</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lastRenderedPageBreak/>
        <w:t xml:space="preserve">Welsh Government. (2015c) ‘Rewriting the Future 2015: A year on’ </w:t>
      </w:r>
      <w:hyperlink r:id="rId32" w:history="1">
        <w:r w:rsidRPr="00DA6E61">
          <w:rPr>
            <w:rStyle w:val="Hyperlink"/>
            <w:rFonts w:ascii="Arial" w:hAnsi="Arial" w:cs="Arial"/>
            <w:sz w:val="24"/>
            <w:szCs w:val="24"/>
          </w:rPr>
          <w:t>http://gov.wales/docs/dcells/publications/150630-rewriting-the-future-a-year-on-e.pdf</w:t>
        </w:r>
      </w:hyperlink>
      <w:r w:rsidRPr="00DA6E61">
        <w:rPr>
          <w:rFonts w:ascii="Arial" w:hAnsi="Arial" w:cs="Arial"/>
          <w:sz w:val="24"/>
          <w:szCs w:val="24"/>
        </w:rPr>
        <w:t xml:space="preserve"> [Accessed: 29th April 2018].</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Welsh Government. (2016) ‘Child Poverty Strategy: Assessment of Progress 2016- Annex 1’ </w:t>
      </w:r>
      <w:hyperlink r:id="rId33" w:history="1">
        <w:r w:rsidRPr="00DA6E61">
          <w:rPr>
            <w:rStyle w:val="Hyperlink"/>
            <w:rFonts w:ascii="Arial" w:hAnsi="Arial" w:cs="Arial"/>
            <w:sz w:val="24"/>
            <w:szCs w:val="24"/>
          </w:rPr>
          <w:t>http://gov.wales/docs/dsjlg/publications/cyp/161212-child-poverty-strategy-annex1-2016-en.pdf</w:t>
        </w:r>
      </w:hyperlink>
      <w:r w:rsidRPr="00DA6E61">
        <w:rPr>
          <w:rFonts w:ascii="Arial" w:hAnsi="Arial" w:cs="Arial"/>
          <w:sz w:val="24"/>
          <w:szCs w:val="24"/>
        </w:rPr>
        <w:t xml:space="preserve"> [Accessed: 29th April 2018]. </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Welsh Government. (2016a) ‘Child Poverty Strategy: Assessment of Progress 2016- Annex 2’ </w:t>
      </w:r>
      <w:hyperlink r:id="rId34" w:history="1">
        <w:r w:rsidRPr="00DA6E61">
          <w:rPr>
            <w:rStyle w:val="Hyperlink"/>
            <w:rFonts w:ascii="Arial" w:hAnsi="Arial" w:cs="Arial"/>
            <w:sz w:val="24"/>
            <w:szCs w:val="24"/>
          </w:rPr>
          <w:t>http://gov.wales/docs/dsjlg/publications/cyp/161212-child-poverty-strategy-annex2-2016-en.pdf</w:t>
        </w:r>
      </w:hyperlink>
      <w:r w:rsidRPr="00DA6E61">
        <w:rPr>
          <w:rFonts w:ascii="Arial" w:hAnsi="Arial" w:cs="Arial"/>
          <w:sz w:val="24"/>
          <w:szCs w:val="24"/>
        </w:rPr>
        <w:t xml:space="preserve"> [Accessed: 29th April 2018]. </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Welsh Government. (2016b) ‘Tackling Poverty Plan’ </w:t>
      </w:r>
      <w:hyperlink r:id="rId35" w:history="1">
        <w:r w:rsidRPr="00DA6E61">
          <w:rPr>
            <w:rStyle w:val="Hyperlink"/>
            <w:rFonts w:ascii="Arial" w:hAnsi="Arial" w:cs="Arial"/>
            <w:sz w:val="24"/>
            <w:szCs w:val="24"/>
          </w:rPr>
          <w:t>https://gov.wales/topics/people-and-communities/tackling-poverty/?lang=en</w:t>
        </w:r>
      </w:hyperlink>
      <w:r w:rsidRPr="00DA6E61">
        <w:rPr>
          <w:rFonts w:ascii="Arial" w:hAnsi="Arial" w:cs="Arial"/>
          <w:sz w:val="24"/>
          <w:szCs w:val="24"/>
        </w:rPr>
        <w:t xml:space="preserve"> [Accessed: 11</w:t>
      </w:r>
      <w:r w:rsidRPr="00DA6E61">
        <w:rPr>
          <w:rFonts w:ascii="Arial" w:hAnsi="Arial" w:cs="Arial"/>
          <w:sz w:val="24"/>
          <w:szCs w:val="24"/>
          <w:vertAlign w:val="superscript"/>
        </w:rPr>
        <w:t>th</w:t>
      </w:r>
      <w:r w:rsidRPr="00DA6E61">
        <w:rPr>
          <w:rFonts w:ascii="Arial" w:hAnsi="Arial" w:cs="Arial"/>
          <w:sz w:val="24"/>
          <w:szCs w:val="24"/>
        </w:rPr>
        <w:t xml:space="preserve"> May 2018].  </w:t>
      </w:r>
    </w:p>
    <w:p w:rsidR="00356BF1" w:rsidRPr="00DA6E61" w:rsidRDefault="00356BF1" w:rsidP="00DA6E61">
      <w:pPr>
        <w:spacing w:line="360" w:lineRule="auto"/>
        <w:jc w:val="both"/>
        <w:rPr>
          <w:rFonts w:ascii="Arial" w:hAnsi="Arial" w:cs="Arial"/>
          <w:b/>
          <w:sz w:val="24"/>
          <w:szCs w:val="24"/>
        </w:rPr>
      </w:pPr>
      <w:r w:rsidRPr="00DA6E61">
        <w:rPr>
          <w:rFonts w:ascii="Arial" w:hAnsi="Arial" w:cs="Arial"/>
          <w:sz w:val="24"/>
          <w:szCs w:val="24"/>
        </w:rPr>
        <w:t xml:space="preserve">Welsh Government. (2017) ‘Flying Start’ </w:t>
      </w:r>
      <w:hyperlink r:id="rId36" w:history="1">
        <w:r w:rsidRPr="00DA6E61">
          <w:rPr>
            <w:rStyle w:val="Hyperlink"/>
            <w:rFonts w:ascii="Arial" w:hAnsi="Arial" w:cs="Arial"/>
            <w:sz w:val="24"/>
            <w:szCs w:val="24"/>
          </w:rPr>
          <w:t>https://gov.wales/topics/people-and-communities/people/children-and-young-people/parenting-support-guidance/help/flyingstart/?lang=en</w:t>
        </w:r>
      </w:hyperlink>
      <w:r w:rsidRPr="00DA6E61">
        <w:rPr>
          <w:rFonts w:ascii="Arial" w:hAnsi="Arial" w:cs="Arial"/>
          <w:sz w:val="24"/>
          <w:szCs w:val="24"/>
        </w:rPr>
        <w:t xml:space="preserve"> [Accessed: 11</w:t>
      </w:r>
      <w:r w:rsidRPr="00DA6E61">
        <w:rPr>
          <w:rFonts w:ascii="Arial" w:hAnsi="Arial" w:cs="Arial"/>
          <w:sz w:val="24"/>
          <w:szCs w:val="24"/>
          <w:vertAlign w:val="superscript"/>
        </w:rPr>
        <w:t>th</w:t>
      </w:r>
      <w:r w:rsidRPr="00DA6E61">
        <w:rPr>
          <w:rFonts w:ascii="Arial" w:hAnsi="Arial" w:cs="Arial"/>
          <w:sz w:val="24"/>
          <w:szCs w:val="24"/>
        </w:rPr>
        <w:t xml:space="preserve"> May</w:t>
      </w:r>
      <w:r w:rsidRPr="00DA6E61">
        <w:rPr>
          <w:rFonts w:ascii="Arial" w:hAnsi="Arial" w:cs="Arial"/>
          <w:b/>
          <w:sz w:val="24"/>
          <w:szCs w:val="24"/>
        </w:rPr>
        <w:t xml:space="preserve"> </w:t>
      </w:r>
      <w:r w:rsidRPr="00DA6E61">
        <w:rPr>
          <w:rFonts w:ascii="Arial" w:hAnsi="Arial" w:cs="Arial"/>
          <w:sz w:val="24"/>
          <w:szCs w:val="24"/>
        </w:rPr>
        <w:t>2018].</w:t>
      </w:r>
      <w:r w:rsidRPr="00DA6E61">
        <w:rPr>
          <w:rFonts w:ascii="Arial" w:hAnsi="Arial" w:cs="Arial"/>
          <w:b/>
          <w:sz w:val="24"/>
          <w:szCs w:val="24"/>
        </w:rPr>
        <w:t xml:space="preserve">  </w:t>
      </w:r>
    </w:p>
    <w:p w:rsidR="00356BF1" w:rsidRPr="00DA6E61" w:rsidRDefault="00356BF1" w:rsidP="00DA6E61">
      <w:pPr>
        <w:spacing w:line="360" w:lineRule="auto"/>
        <w:jc w:val="both"/>
        <w:rPr>
          <w:rFonts w:ascii="Arial" w:hAnsi="Arial" w:cs="Arial"/>
          <w:sz w:val="24"/>
          <w:szCs w:val="24"/>
        </w:rPr>
      </w:pPr>
      <w:r w:rsidRPr="00DA6E61">
        <w:rPr>
          <w:rFonts w:ascii="Arial" w:hAnsi="Arial" w:cs="Arial"/>
          <w:sz w:val="24"/>
          <w:szCs w:val="24"/>
        </w:rPr>
        <w:t xml:space="preserve">Welsh Government. (2017a) ‘Taking Wales Forward 2016-2021’ </w:t>
      </w:r>
      <w:hyperlink r:id="rId37" w:history="1">
        <w:r w:rsidRPr="00DA6E61">
          <w:rPr>
            <w:rStyle w:val="Hyperlink"/>
            <w:rFonts w:ascii="Arial" w:hAnsi="Arial" w:cs="Arial"/>
            <w:sz w:val="24"/>
            <w:szCs w:val="24"/>
          </w:rPr>
          <w:t>https://gov.wales/about/programme-for-government/?lang=en</w:t>
        </w:r>
      </w:hyperlink>
      <w:r w:rsidRPr="00DA6E61">
        <w:rPr>
          <w:rFonts w:ascii="Arial" w:hAnsi="Arial" w:cs="Arial"/>
          <w:sz w:val="24"/>
          <w:szCs w:val="24"/>
        </w:rPr>
        <w:t xml:space="preserve">  [Accessed: 15</w:t>
      </w:r>
      <w:r w:rsidRPr="00DA6E61">
        <w:rPr>
          <w:rFonts w:ascii="Arial" w:hAnsi="Arial" w:cs="Arial"/>
          <w:sz w:val="24"/>
          <w:szCs w:val="24"/>
          <w:vertAlign w:val="superscript"/>
        </w:rPr>
        <w:t>th</w:t>
      </w:r>
      <w:r w:rsidRPr="00DA6E61">
        <w:rPr>
          <w:rFonts w:ascii="Arial" w:hAnsi="Arial" w:cs="Arial"/>
          <w:sz w:val="24"/>
          <w:szCs w:val="24"/>
        </w:rPr>
        <w:t xml:space="preserve"> May 2018].</w:t>
      </w:r>
    </w:p>
    <w:p w:rsidR="008C128A" w:rsidRPr="00DA6E61" w:rsidRDefault="008C128A" w:rsidP="00DA6E61">
      <w:pPr>
        <w:spacing w:line="360" w:lineRule="auto"/>
        <w:jc w:val="both"/>
        <w:rPr>
          <w:rFonts w:ascii="Arial" w:hAnsi="Arial" w:cs="Arial"/>
          <w:sz w:val="24"/>
          <w:szCs w:val="24"/>
        </w:rPr>
      </w:pPr>
      <w:bookmarkStart w:id="0" w:name="_GoBack"/>
      <w:bookmarkEnd w:id="0"/>
    </w:p>
    <w:sectPr w:rsidR="008C128A" w:rsidRPr="00DA6E61">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494D" w:rsidRDefault="0091494D" w:rsidP="00B87869">
      <w:pPr>
        <w:spacing w:after="0" w:line="240" w:lineRule="auto"/>
      </w:pPr>
      <w:r>
        <w:separator/>
      </w:r>
    </w:p>
  </w:endnote>
  <w:endnote w:type="continuationSeparator" w:id="0">
    <w:p w:rsidR="0091494D" w:rsidRDefault="0091494D" w:rsidP="00B878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2577759"/>
      <w:docPartObj>
        <w:docPartGallery w:val="Page Numbers (Bottom of Page)"/>
        <w:docPartUnique/>
      </w:docPartObj>
    </w:sdtPr>
    <w:sdtEndPr>
      <w:rPr>
        <w:noProof/>
      </w:rPr>
    </w:sdtEndPr>
    <w:sdtContent>
      <w:p w:rsidR="00C92D8F" w:rsidRDefault="00C92D8F">
        <w:pPr>
          <w:pStyle w:val="Footer"/>
          <w:jc w:val="right"/>
        </w:pPr>
        <w:r>
          <w:fldChar w:fldCharType="begin"/>
        </w:r>
        <w:r>
          <w:instrText xml:space="preserve"> PAGE   \* MERGEFORMAT </w:instrText>
        </w:r>
        <w:r>
          <w:fldChar w:fldCharType="separate"/>
        </w:r>
        <w:r w:rsidR="00DA6E61">
          <w:rPr>
            <w:noProof/>
          </w:rPr>
          <w:t>15</w:t>
        </w:r>
        <w:r>
          <w:rPr>
            <w:noProof/>
          </w:rPr>
          <w:fldChar w:fldCharType="end"/>
        </w:r>
      </w:p>
    </w:sdtContent>
  </w:sdt>
  <w:p w:rsidR="00B87869" w:rsidRDefault="00B878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494D" w:rsidRDefault="0091494D" w:rsidP="00B87869">
      <w:pPr>
        <w:spacing w:after="0" w:line="240" w:lineRule="auto"/>
      </w:pPr>
      <w:r>
        <w:separator/>
      </w:r>
    </w:p>
  </w:footnote>
  <w:footnote w:type="continuationSeparator" w:id="0">
    <w:p w:rsidR="0091494D" w:rsidRDefault="0091494D" w:rsidP="00B878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7869" w:rsidRPr="00A04BF8" w:rsidRDefault="00B87869" w:rsidP="00B87869">
    <w:pPr>
      <w:spacing w:after="0" w:line="240" w:lineRule="auto"/>
      <w:rPr>
        <w:rFonts w:ascii="Arial" w:eastAsia="Times New Roman" w:hAnsi="Arial" w:cs="Arial"/>
        <w:sz w:val="24"/>
        <w:szCs w:val="24"/>
        <w:lang w:eastAsia="en-GB"/>
      </w:rPr>
    </w:pPr>
    <w:r w:rsidRPr="00A04BF8">
      <w:rPr>
        <w:rFonts w:ascii="Arial" w:eastAsia="Times New Roman" w:hAnsi="Arial" w:cs="Arial"/>
        <w:sz w:val="24"/>
        <w:szCs w:val="24"/>
        <w:lang w:eastAsia="en-GB"/>
      </w:rPr>
      <w:t>Student No. 0801824</w:t>
    </w:r>
  </w:p>
  <w:p w:rsidR="00B87869" w:rsidRPr="00A04BF8" w:rsidRDefault="00B87869" w:rsidP="00B87869">
    <w:pPr>
      <w:spacing w:after="0" w:line="240" w:lineRule="auto"/>
      <w:rPr>
        <w:rFonts w:ascii="Arial" w:eastAsia="Times New Roman" w:hAnsi="Arial" w:cs="Arial"/>
        <w:sz w:val="24"/>
        <w:szCs w:val="24"/>
        <w:lang w:eastAsia="en-GB"/>
      </w:rPr>
    </w:pPr>
    <w:r w:rsidRPr="00A04BF8">
      <w:rPr>
        <w:rFonts w:ascii="Arial" w:eastAsia="Times New Roman" w:hAnsi="Arial" w:cs="Arial"/>
        <w:sz w:val="24"/>
        <w:szCs w:val="24"/>
        <w:lang w:eastAsia="en-GB"/>
      </w:rPr>
      <w:t xml:space="preserve">Module: </w:t>
    </w:r>
    <w:r>
      <w:rPr>
        <w:rFonts w:ascii="Arial" w:eastAsia="Times New Roman" w:hAnsi="Arial" w:cs="Arial"/>
        <w:sz w:val="24"/>
        <w:szCs w:val="24"/>
        <w:lang w:eastAsia="en-GB"/>
      </w:rPr>
      <w:t xml:space="preserve">EAEC6002 Social justice and inclusion in the early years </w:t>
    </w:r>
  </w:p>
  <w:p w:rsidR="00B87869" w:rsidRPr="00A04BF8" w:rsidRDefault="00B87869" w:rsidP="00B87869">
    <w:pPr>
      <w:spacing w:after="0" w:line="240" w:lineRule="auto"/>
      <w:rPr>
        <w:rFonts w:ascii="Arial" w:eastAsia="Times New Roman" w:hAnsi="Arial" w:cs="Arial"/>
        <w:sz w:val="24"/>
        <w:szCs w:val="24"/>
        <w:lang w:eastAsia="en-GB"/>
      </w:rPr>
    </w:pPr>
    <w:r w:rsidRPr="00A04BF8">
      <w:rPr>
        <w:rFonts w:ascii="Arial" w:hAnsi="Arial" w:cs="Arial"/>
        <w:sz w:val="24"/>
        <w:szCs w:val="24"/>
      </w:rPr>
      <w:t xml:space="preserve">Assignment: </w:t>
    </w:r>
    <w:r>
      <w:rPr>
        <w:rFonts w:ascii="Arial" w:hAnsi="Arial" w:cs="Arial"/>
        <w:sz w:val="24"/>
        <w:szCs w:val="24"/>
      </w:rPr>
      <w:t>Essay</w:t>
    </w:r>
    <w:r w:rsidRPr="00A04BF8">
      <w:rPr>
        <w:rFonts w:ascii="Arial" w:hAnsi="Arial" w:cs="Arial"/>
        <w:sz w:val="24"/>
        <w:szCs w:val="24"/>
      </w:rPr>
      <w:t xml:space="preserve"> 3000 words</w:t>
    </w:r>
  </w:p>
  <w:p w:rsidR="00B87869" w:rsidRDefault="00B878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B2E7B"/>
    <w:multiLevelType w:val="hybridMultilevel"/>
    <w:tmpl w:val="CAE68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80E"/>
    <w:rsid w:val="000011B8"/>
    <w:rsid w:val="000113A6"/>
    <w:rsid w:val="00034CE2"/>
    <w:rsid w:val="00043EB9"/>
    <w:rsid w:val="000912B6"/>
    <w:rsid w:val="000918F1"/>
    <w:rsid w:val="00093FF9"/>
    <w:rsid w:val="000C4ED0"/>
    <w:rsid w:val="000D70D6"/>
    <w:rsid w:val="00122CDD"/>
    <w:rsid w:val="0014334E"/>
    <w:rsid w:val="0015120A"/>
    <w:rsid w:val="001612EC"/>
    <w:rsid w:val="00173D47"/>
    <w:rsid w:val="001C1C14"/>
    <w:rsid w:val="001D2774"/>
    <w:rsid w:val="00221109"/>
    <w:rsid w:val="00232C4C"/>
    <w:rsid w:val="00250FBF"/>
    <w:rsid w:val="002A4ED6"/>
    <w:rsid w:val="003142EC"/>
    <w:rsid w:val="00326473"/>
    <w:rsid w:val="00332AF4"/>
    <w:rsid w:val="00332C3C"/>
    <w:rsid w:val="00356BF1"/>
    <w:rsid w:val="003B045A"/>
    <w:rsid w:val="003C16A4"/>
    <w:rsid w:val="003E4159"/>
    <w:rsid w:val="003F0255"/>
    <w:rsid w:val="003F6C73"/>
    <w:rsid w:val="00401B90"/>
    <w:rsid w:val="0042534B"/>
    <w:rsid w:val="00440C2E"/>
    <w:rsid w:val="0045280E"/>
    <w:rsid w:val="00492F44"/>
    <w:rsid w:val="00494A80"/>
    <w:rsid w:val="004E19D3"/>
    <w:rsid w:val="004F4A23"/>
    <w:rsid w:val="00504B28"/>
    <w:rsid w:val="0051468D"/>
    <w:rsid w:val="00515429"/>
    <w:rsid w:val="005708D3"/>
    <w:rsid w:val="00596D2E"/>
    <w:rsid w:val="005F2344"/>
    <w:rsid w:val="006230D0"/>
    <w:rsid w:val="00627CD7"/>
    <w:rsid w:val="00633FED"/>
    <w:rsid w:val="0066567E"/>
    <w:rsid w:val="00675AEB"/>
    <w:rsid w:val="00687148"/>
    <w:rsid w:val="0069435B"/>
    <w:rsid w:val="00695327"/>
    <w:rsid w:val="006B034B"/>
    <w:rsid w:val="006E5764"/>
    <w:rsid w:val="00704E61"/>
    <w:rsid w:val="00726D0E"/>
    <w:rsid w:val="00747145"/>
    <w:rsid w:val="00775E0B"/>
    <w:rsid w:val="00777C38"/>
    <w:rsid w:val="007C61A0"/>
    <w:rsid w:val="007E42A7"/>
    <w:rsid w:val="007E453C"/>
    <w:rsid w:val="00831E14"/>
    <w:rsid w:val="0085781E"/>
    <w:rsid w:val="0087119A"/>
    <w:rsid w:val="00883E68"/>
    <w:rsid w:val="00897412"/>
    <w:rsid w:val="008C128A"/>
    <w:rsid w:val="008C570E"/>
    <w:rsid w:val="008D4366"/>
    <w:rsid w:val="008E2602"/>
    <w:rsid w:val="008E7AC1"/>
    <w:rsid w:val="009020E0"/>
    <w:rsid w:val="0091494D"/>
    <w:rsid w:val="00966461"/>
    <w:rsid w:val="009C2076"/>
    <w:rsid w:val="009C58EC"/>
    <w:rsid w:val="009D06F3"/>
    <w:rsid w:val="009F393B"/>
    <w:rsid w:val="00A05590"/>
    <w:rsid w:val="00A726CE"/>
    <w:rsid w:val="00A85931"/>
    <w:rsid w:val="00A91B32"/>
    <w:rsid w:val="00AC58DF"/>
    <w:rsid w:val="00B031FD"/>
    <w:rsid w:val="00B25F6B"/>
    <w:rsid w:val="00B62A8A"/>
    <w:rsid w:val="00B76EE3"/>
    <w:rsid w:val="00B87869"/>
    <w:rsid w:val="00BE1B4D"/>
    <w:rsid w:val="00C33C3E"/>
    <w:rsid w:val="00C35437"/>
    <w:rsid w:val="00C52A4A"/>
    <w:rsid w:val="00C655A0"/>
    <w:rsid w:val="00C73558"/>
    <w:rsid w:val="00C92D8F"/>
    <w:rsid w:val="00CA7D99"/>
    <w:rsid w:val="00CC01FE"/>
    <w:rsid w:val="00CD10CD"/>
    <w:rsid w:val="00D046A3"/>
    <w:rsid w:val="00D22B18"/>
    <w:rsid w:val="00D457B8"/>
    <w:rsid w:val="00D579FB"/>
    <w:rsid w:val="00D82EED"/>
    <w:rsid w:val="00D90558"/>
    <w:rsid w:val="00D966AA"/>
    <w:rsid w:val="00DA50D1"/>
    <w:rsid w:val="00DA6E61"/>
    <w:rsid w:val="00E033B9"/>
    <w:rsid w:val="00E077F0"/>
    <w:rsid w:val="00E32150"/>
    <w:rsid w:val="00E324E5"/>
    <w:rsid w:val="00E4782B"/>
    <w:rsid w:val="00E95B85"/>
    <w:rsid w:val="00E967B6"/>
    <w:rsid w:val="00EB63B2"/>
    <w:rsid w:val="00ED1B83"/>
    <w:rsid w:val="00F03BAB"/>
    <w:rsid w:val="00F2630D"/>
    <w:rsid w:val="00F4677E"/>
    <w:rsid w:val="00F755D2"/>
    <w:rsid w:val="00F81C3A"/>
    <w:rsid w:val="00FD24A8"/>
    <w:rsid w:val="00FE2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F57536-3C2E-46BF-85B6-6CC2A9912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C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78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869"/>
  </w:style>
  <w:style w:type="paragraph" w:styleId="Footer">
    <w:name w:val="footer"/>
    <w:basedOn w:val="Normal"/>
    <w:link w:val="FooterChar"/>
    <w:uiPriority w:val="99"/>
    <w:unhideWhenUsed/>
    <w:rsid w:val="00B878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869"/>
  </w:style>
  <w:style w:type="paragraph" w:styleId="ListParagraph">
    <w:name w:val="List Paragraph"/>
    <w:basedOn w:val="Normal"/>
    <w:uiPriority w:val="34"/>
    <w:qFormat/>
    <w:rsid w:val="00492F44"/>
    <w:pPr>
      <w:ind w:left="720"/>
      <w:contextualSpacing/>
    </w:pPr>
  </w:style>
  <w:style w:type="character" w:styleId="Hyperlink">
    <w:name w:val="Hyperlink"/>
    <w:basedOn w:val="DefaultParagraphFont"/>
    <w:uiPriority w:val="99"/>
    <w:unhideWhenUsed/>
    <w:rsid w:val="00777C38"/>
    <w:rPr>
      <w:color w:val="0563C1" w:themeColor="hyperlink"/>
      <w:u w:val="single"/>
    </w:rPr>
  </w:style>
  <w:style w:type="paragraph" w:styleId="NoSpacing">
    <w:name w:val="No Spacing"/>
    <w:uiPriority w:val="1"/>
    <w:qFormat/>
    <w:rsid w:val="00777C38"/>
    <w:pPr>
      <w:spacing w:after="0" w:line="240" w:lineRule="auto"/>
    </w:pPr>
  </w:style>
  <w:style w:type="character" w:styleId="FollowedHyperlink">
    <w:name w:val="FollowedHyperlink"/>
    <w:basedOn w:val="DefaultParagraphFont"/>
    <w:uiPriority w:val="99"/>
    <w:semiHidden/>
    <w:unhideWhenUsed/>
    <w:rsid w:val="006E5764"/>
    <w:rPr>
      <w:color w:val="954F72" w:themeColor="followedHyperlink"/>
      <w:u w:val="single"/>
    </w:rPr>
  </w:style>
  <w:style w:type="paragraph" w:styleId="BalloonText">
    <w:name w:val="Balloon Text"/>
    <w:basedOn w:val="Normal"/>
    <w:link w:val="BalloonTextChar"/>
    <w:uiPriority w:val="99"/>
    <w:semiHidden/>
    <w:unhideWhenUsed/>
    <w:rsid w:val="007C61A0"/>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7C61A0"/>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3843075">
      <w:bodyDiv w:val="1"/>
      <w:marLeft w:val="0"/>
      <w:marRight w:val="0"/>
      <w:marTop w:val="0"/>
      <w:marBottom w:val="0"/>
      <w:divBdr>
        <w:top w:val="none" w:sz="0" w:space="0" w:color="auto"/>
        <w:left w:val="none" w:sz="0" w:space="0" w:color="auto"/>
        <w:bottom w:val="none" w:sz="0" w:space="0" w:color="auto"/>
        <w:right w:val="none" w:sz="0" w:space="0" w:color="auto"/>
      </w:divBdr>
      <w:divsChild>
        <w:div w:id="743533969">
          <w:marLeft w:val="0"/>
          <w:marRight w:val="0"/>
          <w:marTop w:val="0"/>
          <w:marBottom w:val="0"/>
          <w:divBdr>
            <w:top w:val="single" w:sz="6" w:space="0" w:color="EBEBEB"/>
            <w:left w:val="none" w:sz="0" w:space="0" w:color="auto"/>
            <w:bottom w:val="none" w:sz="0" w:space="0" w:color="auto"/>
            <w:right w:val="none" w:sz="0" w:space="0" w:color="auto"/>
          </w:divBdr>
          <w:divsChild>
            <w:div w:id="416682170">
              <w:marLeft w:val="0"/>
              <w:marRight w:val="0"/>
              <w:marTop w:val="0"/>
              <w:marBottom w:val="0"/>
              <w:divBdr>
                <w:top w:val="none" w:sz="0" w:space="0" w:color="auto"/>
                <w:left w:val="none" w:sz="0" w:space="0" w:color="auto"/>
                <w:bottom w:val="none" w:sz="0" w:space="0" w:color="auto"/>
                <w:right w:val="none" w:sz="0" w:space="0" w:color="auto"/>
              </w:divBdr>
              <w:divsChild>
                <w:div w:id="1722948073">
                  <w:marLeft w:val="0"/>
                  <w:marRight w:val="0"/>
                  <w:marTop w:val="0"/>
                  <w:marBottom w:val="0"/>
                  <w:divBdr>
                    <w:top w:val="none" w:sz="0" w:space="0" w:color="auto"/>
                    <w:left w:val="none" w:sz="0" w:space="0" w:color="auto"/>
                    <w:bottom w:val="none" w:sz="0" w:space="0" w:color="auto"/>
                    <w:right w:val="none" w:sz="0" w:space="0" w:color="auto"/>
                  </w:divBdr>
                  <w:divsChild>
                    <w:div w:id="958293255">
                      <w:marLeft w:val="0"/>
                      <w:marRight w:val="0"/>
                      <w:marTop w:val="630"/>
                      <w:marBottom w:val="0"/>
                      <w:divBdr>
                        <w:top w:val="single" w:sz="12" w:space="0" w:color="auto"/>
                        <w:left w:val="none" w:sz="0" w:space="0" w:color="auto"/>
                        <w:bottom w:val="none" w:sz="0" w:space="0" w:color="auto"/>
                        <w:right w:val="none" w:sz="0" w:space="0" w:color="auto"/>
                      </w:divBdr>
                      <w:divsChild>
                        <w:div w:id="664090252">
                          <w:marLeft w:val="0"/>
                          <w:marRight w:val="0"/>
                          <w:marTop w:val="0"/>
                          <w:marBottom w:val="0"/>
                          <w:divBdr>
                            <w:top w:val="none" w:sz="0" w:space="0" w:color="auto"/>
                            <w:left w:val="none" w:sz="0" w:space="0" w:color="auto"/>
                            <w:bottom w:val="none" w:sz="0" w:space="0" w:color="auto"/>
                            <w:right w:val="none" w:sz="0" w:space="0" w:color="auto"/>
                          </w:divBdr>
                          <w:divsChild>
                            <w:div w:id="289214449">
                              <w:marLeft w:val="0"/>
                              <w:marRight w:val="150"/>
                              <w:marTop w:val="0"/>
                              <w:marBottom w:val="90"/>
                              <w:divBdr>
                                <w:top w:val="none" w:sz="0" w:space="0" w:color="auto"/>
                                <w:left w:val="none" w:sz="0" w:space="0" w:color="auto"/>
                                <w:bottom w:val="none" w:sz="0" w:space="0" w:color="auto"/>
                                <w:right w:val="none" w:sz="0" w:space="0" w:color="auto"/>
                              </w:divBdr>
                              <w:divsChild>
                                <w:div w:id="191431138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rf.org.uk/report/uk-poverty-2017" TargetMode="External"/><Relationship Id="rId13" Type="http://schemas.openxmlformats.org/officeDocument/2006/relationships/hyperlink" Target="http://learning.gov.wales/docs/learningwales/publications/120817combatingchildpovertyen.pdf" TargetMode="External"/><Relationship Id="rId18" Type="http://schemas.openxmlformats.org/officeDocument/2006/relationships/hyperlink" Target="http://www.wales.nhs.uk/siteplus/888/page/88523" TargetMode="External"/><Relationship Id="rId26" Type="http://schemas.openxmlformats.org/officeDocument/2006/relationships/hyperlink" Target="https://downloads.unicef.org.uk/wp-content/uploads/2010/05/UNCRC_summary-1.pdf?_ga=2.116851270.1548589493.1519934488-341640536.1519934488" TargetMode="External"/><Relationship Id="rId39"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search-proquest-com.ezproxy.uwtsd.ac.uk/docview/223280778/?pq-origsite=primo" TargetMode="External"/><Relationship Id="rId34" Type="http://schemas.openxmlformats.org/officeDocument/2006/relationships/hyperlink" Target="http://gov.wales/docs/dsjlg/publications/cyp/161212-child-poverty-strategy-annex2-2016-en.pdf" TargetMode="External"/><Relationship Id="rId7" Type="http://schemas.openxmlformats.org/officeDocument/2006/relationships/hyperlink" Target="https://search-proquest-com.ezproxy.uwtsd.ac.uk/docview/1269465649/?pq-origsite=primo" TargetMode="External"/><Relationship Id="rId12" Type="http://schemas.openxmlformats.org/officeDocument/2006/relationships/hyperlink" Target="http://www.legislation.gov.uk/ukpga/2004/31/contents" TargetMode="External"/><Relationship Id="rId17" Type="http://schemas.openxmlformats.org/officeDocument/2006/relationships/hyperlink" Target="https://ijccep.springeropen.com/articles/10.1186/s40723-016-0019-1" TargetMode="External"/><Relationship Id="rId25" Type="http://schemas.openxmlformats.org/officeDocument/2006/relationships/hyperlink" Target="https://en.unesco.org/themes/inclusion-in-education" TargetMode="External"/><Relationship Id="rId33" Type="http://schemas.openxmlformats.org/officeDocument/2006/relationships/hyperlink" Target="http://gov.wales/docs/dsjlg/publications/cyp/161212-child-poverty-strategy-annex1-2016-en.pdf"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lyingstartcardiff.co.uk/what-we-do/speech-langugae-team/" TargetMode="External"/><Relationship Id="rId20" Type="http://schemas.openxmlformats.org/officeDocument/2006/relationships/hyperlink" Target="http://playwales.org.uk/eng/sevencoreaims" TargetMode="External"/><Relationship Id="rId29" Type="http://schemas.openxmlformats.org/officeDocument/2006/relationships/hyperlink" Target="http://gov.wales/docs/dsjlg/publications/150623-guide-to-the-fg-act-en.pd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reinspectorate.wales/sites/default/files/2018-01/160411regchildcareen.pdf" TargetMode="External"/><Relationship Id="rId24" Type="http://schemas.openxmlformats.org/officeDocument/2006/relationships/hyperlink" Target="http://dera.ioe.ac.uk/8543/7/SSU-SF-2004-01.pdf" TargetMode="External"/><Relationship Id="rId32" Type="http://schemas.openxmlformats.org/officeDocument/2006/relationships/hyperlink" Target="http://gov.wales/docs/dcells/publications/150630-rewriting-the-future-a-year-on-e.pdf" TargetMode="External"/><Relationship Id="rId37" Type="http://schemas.openxmlformats.org/officeDocument/2006/relationships/hyperlink" Target="https://gov.wales/about/programme-for-government/?lang=en"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fis.carmarthenshire.gov.uk/eng/training_e.htm?zoom_highlight=training" TargetMode="External"/><Relationship Id="rId23" Type="http://schemas.openxmlformats.org/officeDocument/2006/relationships/hyperlink" Target="https://www.savethechildren.org.uk/news/media-centre-press-releases/wales-missed-milestones-by-age-5-means-many-children-may-never-" TargetMode="External"/><Relationship Id="rId28" Type="http://schemas.openxmlformats.org/officeDocument/2006/relationships/hyperlink" Target="http://gov.wales/docs/dsjlg/publications/130926fsannex2en.pdf" TargetMode="External"/><Relationship Id="rId36" Type="http://schemas.openxmlformats.org/officeDocument/2006/relationships/hyperlink" Target="https://gov.wales/topics/people-and-communities/people/children-and-young-people/parenting-support-guidance/help/flyingstart/?lang=en" TargetMode="External"/><Relationship Id="rId10" Type="http://schemas.openxmlformats.org/officeDocument/2006/relationships/hyperlink" Target="https://socialcare.wales/cms_assets/file-uploads/List-of-required-qualifications-to-work-within-early-years" TargetMode="External"/><Relationship Id="rId19" Type="http://schemas.openxmlformats.org/officeDocument/2006/relationships/hyperlink" Target="https://issuu.com/playwales/docs/play_for_wales_summer_2014_issue_43" TargetMode="External"/><Relationship Id="rId31" Type="http://schemas.openxmlformats.org/officeDocument/2006/relationships/hyperlink" Target="http://gov.wales/docs/dsjlg/publications/150327-child-poverty-strategy-walesv2-en.pdf" TargetMode="External"/><Relationship Id="rId4" Type="http://schemas.openxmlformats.org/officeDocument/2006/relationships/webSettings" Target="webSettings.xml"/><Relationship Id="rId9" Type="http://schemas.openxmlformats.org/officeDocument/2006/relationships/hyperlink" Target="http://www.bbc.co.uk/news/uk-wales-politics-43157012" TargetMode="External"/><Relationship Id="rId14" Type="http://schemas.openxmlformats.org/officeDocument/2006/relationships/hyperlink" Target="http://www.endchildpoverty.org.uk/more-than-half-of-children-now-living-in-poverty-in-some-parts-of-the-uk/" TargetMode="External"/><Relationship Id="rId22" Type="http://schemas.openxmlformats.org/officeDocument/2006/relationships/hyperlink" Target="https://www.rcslt.org/news/press_releases/2012/flying_start" TargetMode="External"/><Relationship Id="rId27" Type="http://schemas.openxmlformats.org/officeDocument/2006/relationships/hyperlink" Target="http://dera.ioe.ac.uk/19094/1/131205-national-evalaution-flying-start-impact-report-en.pdf" TargetMode="External"/><Relationship Id="rId30" Type="http://schemas.openxmlformats.org/officeDocument/2006/relationships/hyperlink" Target="http://gov.wales/docs/dsjlg/publications/cyp/150327-child-poverty-strategy-children-summary-v1-en.pdf" TargetMode="External"/><Relationship Id="rId35" Type="http://schemas.openxmlformats.org/officeDocument/2006/relationships/hyperlink" Target="https://gov.wales/topics/people-and-communities/tackling-poverty/?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669</TotalTime>
  <Pages>15</Pages>
  <Words>4963</Words>
  <Characters>28292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dc:creator>
  <cp:keywords/>
  <dc:description/>
  <cp:lastModifiedBy>Kath</cp:lastModifiedBy>
  <cp:revision>90</cp:revision>
  <cp:lastPrinted>2018-05-15T16:55:00Z</cp:lastPrinted>
  <dcterms:created xsi:type="dcterms:W3CDTF">2018-04-29T11:09:00Z</dcterms:created>
  <dcterms:modified xsi:type="dcterms:W3CDTF">2018-05-15T20:16:00Z</dcterms:modified>
</cp:coreProperties>
</file>