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9D6029F" w14:textId="2852E5B2" w:rsidR="00B952A1" w:rsidRPr="00D60418" w:rsidRDefault="00BC4311">
      <w:pPr>
        <w:rPr>
          <w:b/>
          <w:bCs/>
          <w:u w:val="single"/>
        </w:rPr>
      </w:pPr>
      <w:r w:rsidRPr="00D60418">
        <w:rPr>
          <w:b/>
          <w:bCs/>
          <w:u w:val="single"/>
        </w:rPr>
        <w:t xml:space="preserve">Speech for </w:t>
      </w:r>
      <w:r w:rsidR="00CC221E" w:rsidRPr="00D60418">
        <w:rPr>
          <w:b/>
          <w:bCs/>
          <w:u w:val="single"/>
        </w:rPr>
        <w:t xml:space="preserve">safeguarding presentation </w:t>
      </w:r>
    </w:p>
    <w:p w14:paraId="41B2B962" w14:textId="77777777" w:rsidR="00BC4311" w:rsidRDefault="00BC4311"/>
    <w:p w14:paraId="199EE3C0" w14:textId="787191B5" w:rsidR="00BC4311" w:rsidRPr="00DD0959" w:rsidRDefault="00BC4311">
      <w:pPr>
        <w:rPr>
          <w:color w:val="000000"/>
        </w:rPr>
      </w:pPr>
      <w:r>
        <w:t>Hello, I’m Alys</w:t>
      </w:r>
      <w:r w:rsidR="00DD0959">
        <w:t xml:space="preserve"> Jones</w:t>
      </w:r>
      <w:r>
        <w:t>, a Speech and language therapist</w:t>
      </w:r>
      <w:r w:rsidR="001A3DC0">
        <w:t xml:space="preserve"> for Ben</w:t>
      </w:r>
      <w:r w:rsidR="00A47524">
        <w:t>.</w:t>
      </w:r>
      <w:r w:rsidR="00DD0959">
        <w:t xml:space="preserve"> </w:t>
      </w:r>
      <w:r w:rsidR="00DD0959">
        <w:rPr>
          <w:color w:val="000000"/>
        </w:rPr>
        <w:t xml:space="preserve">My role is specifically focused on </w:t>
      </w:r>
      <w:r w:rsidR="00DD0959" w:rsidRPr="00A47524">
        <w:rPr>
          <w:color w:val="000000"/>
        </w:rPr>
        <w:t>help</w:t>
      </w:r>
      <w:r w:rsidR="00DD0959">
        <w:rPr>
          <w:color w:val="000000"/>
        </w:rPr>
        <w:t xml:space="preserve">ing </w:t>
      </w:r>
      <w:r w:rsidR="00DD0959" w:rsidRPr="00A47524">
        <w:rPr>
          <w:color w:val="000000"/>
        </w:rPr>
        <w:t xml:space="preserve">those affected by physical or psychological conditions that impact their speech and communication abilities </w:t>
      </w:r>
      <w:r w:rsidR="00DD0959">
        <w:rPr>
          <w:color w:val="000000"/>
        </w:rPr>
        <w:t xml:space="preserve">as stated in </w:t>
      </w:r>
      <w:r w:rsidR="00DD0959" w:rsidRPr="00A47524">
        <w:rPr>
          <w:color w:val="000000"/>
        </w:rPr>
        <w:t>NHS</w:t>
      </w:r>
      <w:r w:rsidR="00DD0959">
        <w:rPr>
          <w:color w:val="000000"/>
        </w:rPr>
        <w:t xml:space="preserve"> (</w:t>
      </w:r>
      <w:r w:rsidR="00DD0959" w:rsidRPr="00A47524">
        <w:rPr>
          <w:color w:val="000000"/>
        </w:rPr>
        <w:t>no date).</w:t>
      </w:r>
      <w:r w:rsidR="00DD0959" w:rsidRPr="00DD0959">
        <w:rPr>
          <w:color w:val="000000"/>
        </w:rPr>
        <w:t xml:space="preserve"> </w:t>
      </w:r>
      <w:r w:rsidR="00DD0959">
        <w:rPr>
          <w:color w:val="000000"/>
        </w:rPr>
        <w:t xml:space="preserve">They further emphasize that Speech </w:t>
      </w:r>
      <w:r w:rsidR="00DD0959" w:rsidRPr="00A47524">
        <w:rPr>
          <w:color w:val="000000"/>
        </w:rPr>
        <w:t>and language therapists play a crucial role in providing care, support, and treatment for individuals with challenges in swallowing, eating, drinking, and communication.</w:t>
      </w:r>
      <w:r w:rsidR="00DD0959">
        <w:rPr>
          <w:color w:val="000000"/>
        </w:rPr>
        <w:t xml:space="preserve"> Following Ben’s health visitors concerns for his speech and language development a referral was made, </w:t>
      </w:r>
      <w:r w:rsidR="00DD0959">
        <w:t xml:space="preserve">I have been working with Ben since he was two years old. </w:t>
      </w:r>
      <w:r>
        <w:t xml:space="preserve">Today, I will be discussing my observations and concerns regarding </w:t>
      </w:r>
      <w:r w:rsidR="00675AEB">
        <w:t xml:space="preserve">Ben </w:t>
      </w:r>
      <w:r>
        <w:t xml:space="preserve">whose behaviour has changed significantly over the past month. </w:t>
      </w:r>
    </w:p>
    <w:p w14:paraId="41C9B616" w14:textId="77777777" w:rsidR="00BC4311" w:rsidRDefault="00BC4311"/>
    <w:p w14:paraId="1E4FBAE4" w14:textId="5B635381" w:rsidR="00317B5C" w:rsidRPr="00F30D75" w:rsidRDefault="00BC4311">
      <w:pPr>
        <w:rPr>
          <w:color w:val="000000"/>
        </w:rPr>
      </w:pPr>
      <w:r w:rsidRPr="00317B5C">
        <w:t xml:space="preserve">Over the last month, I have noticed several concerning changes in </w:t>
      </w:r>
      <w:r w:rsidR="001A3DC0">
        <w:t xml:space="preserve">Ben’s </w:t>
      </w:r>
      <w:r w:rsidRPr="00317B5C">
        <w:t>behaviour and well-being</w:t>
      </w:r>
      <w:r w:rsidR="001A3DC0">
        <w:t xml:space="preserve">. Ben, </w:t>
      </w:r>
      <w:r w:rsidRPr="00317B5C">
        <w:t>who previously communicated effectively during my visits has become increasingly withdrawn and less responsive</w:t>
      </w:r>
      <w:r w:rsidR="002B0D11" w:rsidRPr="00317B5C">
        <w:t xml:space="preserve">. </w:t>
      </w:r>
      <w:r w:rsidR="00317B5C" w:rsidRPr="00317B5C">
        <w:rPr>
          <w:color w:val="000000"/>
        </w:rPr>
        <w:t xml:space="preserve">According to Freud (2023), a child who becomes withdrawn and less responsive is likely experiencing fear. Rubin </w:t>
      </w:r>
      <w:r w:rsidR="00317B5C" w:rsidRPr="00317B5C">
        <w:rPr>
          <w:i/>
          <w:iCs/>
          <w:color w:val="000000"/>
        </w:rPr>
        <w:t>et al.</w:t>
      </w:r>
      <w:r w:rsidR="00317B5C" w:rsidRPr="00317B5C">
        <w:rPr>
          <w:color w:val="000000"/>
        </w:rPr>
        <w:t xml:space="preserve"> (2018) also suggest</w:t>
      </w:r>
      <w:r w:rsidR="00F30D75">
        <w:rPr>
          <w:color w:val="000000"/>
        </w:rPr>
        <w:t>s</w:t>
      </w:r>
      <w:r w:rsidR="00317B5C" w:rsidRPr="00317B5C">
        <w:rPr>
          <w:color w:val="000000"/>
        </w:rPr>
        <w:t xml:space="preserve"> that these characteristics can indicate anxiety and low self-esteem.</w:t>
      </w:r>
    </w:p>
    <w:p w14:paraId="4311857D" w14:textId="77777777" w:rsidR="00F15141" w:rsidRDefault="00F15141"/>
    <w:p w14:paraId="0DB83538" w14:textId="630116DC" w:rsidR="00DD0959" w:rsidRDefault="002B0D11">
      <w:pPr>
        <w:rPr>
          <w:color w:val="000000"/>
        </w:rPr>
      </w:pPr>
      <w:r w:rsidRPr="00F15141">
        <w:t xml:space="preserve">During my assessments, I observed a reduction in verbal interactions and a noticeable hesitation in initiating conversations. </w:t>
      </w:r>
      <w:r w:rsidR="00F15141" w:rsidRPr="00F15141">
        <w:rPr>
          <w:color w:val="000000"/>
        </w:rPr>
        <w:t xml:space="preserve">This type of behaviour suggests </w:t>
      </w:r>
      <w:r w:rsidR="001A3DC0">
        <w:rPr>
          <w:color w:val="000000"/>
        </w:rPr>
        <w:t xml:space="preserve">that Ben </w:t>
      </w:r>
      <w:r w:rsidR="00F15141" w:rsidRPr="00F15141">
        <w:rPr>
          <w:color w:val="000000"/>
        </w:rPr>
        <w:t>could be experiencing emotional abuse, as stated by the NSPCC (2023).</w:t>
      </w:r>
      <w:r w:rsidR="00F30D75">
        <w:rPr>
          <w:color w:val="000000"/>
        </w:rPr>
        <w:t xml:space="preserve"> </w:t>
      </w:r>
      <w:r w:rsidR="00DD0959">
        <w:rPr>
          <w:color w:val="000000"/>
        </w:rPr>
        <w:t>As every child has a freedom of expression as stated by article 12 of the UNCRC, these concerns of Ben becoming more isolated and reserved could potentially deprive him of his rights.</w:t>
      </w:r>
    </w:p>
    <w:p w14:paraId="10937EF0" w14:textId="77777777" w:rsidR="00615A5C" w:rsidRDefault="00615A5C">
      <w:pPr>
        <w:rPr>
          <w:color w:val="000000"/>
        </w:rPr>
      </w:pPr>
    </w:p>
    <w:p w14:paraId="6141A18E" w14:textId="3142A2FE" w:rsidR="00DD0959" w:rsidRPr="00DD0959" w:rsidRDefault="00F15141" w:rsidP="00DD0959">
      <w:pPr>
        <w:rPr>
          <w:color w:val="000000"/>
        </w:rPr>
      </w:pPr>
      <w:r>
        <w:rPr>
          <w:color w:val="000000"/>
        </w:rPr>
        <w:t>Within my observations I could</w:t>
      </w:r>
      <w:r w:rsidR="00C622E5">
        <w:rPr>
          <w:color w:val="000000"/>
        </w:rPr>
        <w:t xml:space="preserve"> not</w:t>
      </w:r>
      <w:r>
        <w:rPr>
          <w:color w:val="000000"/>
        </w:rPr>
        <w:t xml:space="preserve"> help but notice </w:t>
      </w:r>
      <w:r w:rsidR="00DD0959">
        <w:rPr>
          <w:color w:val="000000"/>
        </w:rPr>
        <w:t>Ben</w:t>
      </w:r>
      <w:r w:rsidR="00303424">
        <w:rPr>
          <w:color w:val="000000"/>
        </w:rPr>
        <w:t xml:space="preserve">’s </w:t>
      </w:r>
      <w:r>
        <w:rPr>
          <w:color w:val="000000"/>
        </w:rPr>
        <w:t>behavioural changes</w:t>
      </w:r>
      <w:r w:rsidR="001A3DC0">
        <w:rPr>
          <w:color w:val="000000"/>
        </w:rPr>
        <w:t xml:space="preserve">. Ben </w:t>
      </w:r>
      <w:r w:rsidR="00303424" w:rsidRPr="00303424">
        <w:rPr>
          <w:color w:val="000000"/>
        </w:rPr>
        <w:t xml:space="preserve">appears more anxious and less engaged in activities </w:t>
      </w:r>
      <w:r w:rsidR="00DD0959">
        <w:rPr>
          <w:color w:val="000000"/>
        </w:rPr>
        <w:t xml:space="preserve">he </w:t>
      </w:r>
      <w:r w:rsidR="00303424" w:rsidRPr="00303424">
        <w:rPr>
          <w:color w:val="000000"/>
        </w:rPr>
        <w:t>previously enjoyed. According to the NHS (</w:t>
      </w:r>
      <w:proofErr w:type="gramStart"/>
      <w:r w:rsidR="00303424" w:rsidRPr="00303424">
        <w:rPr>
          <w:color w:val="000000"/>
        </w:rPr>
        <w:t>2023)</w:t>
      </w:r>
      <w:r w:rsidR="00D9000B">
        <w:rPr>
          <w:color w:val="000000"/>
        </w:rPr>
        <w:t>a</w:t>
      </w:r>
      <w:proofErr w:type="gramEnd"/>
      <w:r w:rsidR="00303424" w:rsidRPr="00303424">
        <w:rPr>
          <w:color w:val="000000"/>
        </w:rPr>
        <w:t>, such behaviour in children is closely linked with depression.</w:t>
      </w:r>
      <w:r w:rsidR="00300F54">
        <w:rPr>
          <w:color w:val="000000"/>
        </w:rPr>
        <w:t xml:space="preserve"> </w:t>
      </w:r>
      <w:r w:rsidR="00300F54" w:rsidRPr="00300F54">
        <w:rPr>
          <w:color w:val="000000"/>
        </w:rPr>
        <w:t xml:space="preserve">According to Kelvin (2016), stress, loss, or disappointment are some of the negative factors that might </w:t>
      </w:r>
      <w:r w:rsidR="00300F54">
        <w:rPr>
          <w:color w:val="000000"/>
        </w:rPr>
        <w:t>trigger</w:t>
      </w:r>
      <w:r w:rsidR="00300F54" w:rsidRPr="00300F54">
        <w:rPr>
          <w:color w:val="000000"/>
        </w:rPr>
        <w:t xml:space="preserve"> depression</w:t>
      </w:r>
      <w:r w:rsidR="00300F54">
        <w:rPr>
          <w:color w:val="000000"/>
        </w:rPr>
        <w:t xml:space="preserve"> in children</w:t>
      </w:r>
      <w:r w:rsidR="00300F54" w:rsidRPr="00300F54">
        <w:rPr>
          <w:color w:val="000000"/>
        </w:rPr>
        <w:t>. This</w:t>
      </w:r>
      <w:r w:rsidR="00300F54">
        <w:rPr>
          <w:color w:val="000000"/>
        </w:rPr>
        <w:t xml:space="preserve"> raises my concern </w:t>
      </w:r>
      <w:r w:rsidR="00300F54" w:rsidRPr="00300F54">
        <w:rPr>
          <w:color w:val="000000"/>
        </w:rPr>
        <w:t xml:space="preserve">that </w:t>
      </w:r>
      <w:r w:rsidR="00DD0959">
        <w:rPr>
          <w:color w:val="000000"/>
        </w:rPr>
        <w:t xml:space="preserve">Ben </w:t>
      </w:r>
      <w:r w:rsidR="00300F54" w:rsidRPr="00300F54">
        <w:rPr>
          <w:color w:val="000000"/>
        </w:rPr>
        <w:t>may have suffered detrimental long-term impacts</w:t>
      </w:r>
      <w:r w:rsidR="00300F54">
        <w:rPr>
          <w:color w:val="000000"/>
        </w:rPr>
        <w:t xml:space="preserve"> at home that may have caused</w:t>
      </w:r>
      <w:r w:rsidR="00DD0959">
        <w:rPr>
          <w:color w:val="000000"/>
        </w:rPr>
        <w:t xml:space="preserve"> him</w:t>
      </w:r>
      <w:r w:rsidR="00300F54">
        <w:rPr>
          <w:color w:val="000000"/>
        </w:rPr>
        <w:t xml:space="preserve"> to become depressed</w:t>
      </w:r>
      <w:r w:rsidR="00300F54" w:rsidRPr="00300F54">
        <w:rPr>
          <w:color w:val="000000"/>
        </w:rPr>
        <w:t>. NHS (</w:t>
      </w:r>
      <w:proofErr w:type="gramStart"/>
      <w:r w:rsidR="00300F54" w:rsidRPr="00300F54">
        <w:rPr>
          <w:color w:val="000000"/>
        </w:rPr>
        <w:t>2023)</w:t>
      </w:r>
      <w:r w:rsidR="00300F54">
        <w:rPr>
          <w:color w:val="000000"/>
        </w:rPr>
        <w:t>b</w:t>
      </w:r>
      <w:proofErr w:type="gramEnd"/>
      <w:r w:rsidR="00300F54" w:rsidRPr="00300F54">
        <w:rPr>
          <w:color w:val="000000"/>
        </w:rPr>
        <w:t xml:space="preserve"> states that depression is more than simply a few days of sadness or unhappiness; it can result in ongoing sadness and a state of depression that lasts for weeks or months. This implies that </w:t>
      </w:r>
      <w:r w:rsidR="001A3DC0">
        <w:rPr>
          <w:color w:val="000000"/>
        </w:rPr>
        <w:t>Ben</w:t>
      </w:r>
      <w:r w:rsidR="00DD0959">
        <w:rPr>
          <w:color w:val="000000"/>
        </w:rPr>
        <w:t xml:space="preserve">’s change in behaviour may be linked to prolonged unhappiness of which may led to depression in the long run. This being something that we want to avoid and therefore working together to support Ben is extremely important as highlighted by </w:t>
      </w:r>
      <w:r w:rsidR="00DD0959" w:rsidRPr="00DD0959">
        <w:rPr>
          <w:rFonts w:cs="Segoe UI"/>
          <w:shd w:val="clear" w:color="auto" w:fill="FFFFFF"/>
        </w:rPr>
        <w:t>the Working Together to safeguard children 2018 guidance, which emphas</w:t>
      </w:r>
      <w:r w:rsidR="00DD0959">
        <w:rPr>
          <w:rFonts w:cs="Segoe UI"/>
          <w:shd w:val="clear" w:color="auto" w:fill="FFFFFF"/>
        </w:rPr>
        <w:t xml:space="preserve">izes </w:t>
      </w:r>
      <w:r w:rsidR="00DD0959" w:rsidRPr="00DD0959">
        <w:rPr>
          <w:rFonts w:cs="Segoe UI"/>
          <w:shd w:val="clear" w:color="auto" w:fill="FFFFFF"/>
        </w:rPr>
        <w:t>inter-agency collaboration to promote children’s welfare.</w:t>
      </w:r>
      <w:r w:rsidR="00DD0959">
        <w:rPr>
          <w:rFonts w:cs="Segoe UI"/>
          <w:shd w:val="clear" w:color="auto" w:fill="FFFFFF"/>
        </w:rPr>
        <w:t xml:space="preserve"> </w:t>
      </w:r>
    </w:p>
    <w:p w14:paraId="5534A2CC" w14:textId="77777777" w:rsidR="000C4E70" w:rsidRDefault="000C4E70">
      <w:pPr>
        <w:rPr>
          <w:color w:val="000000"/>
        </w:rPr>
      </w:pPr>
    </w:p>
    <w:p w14:paraId="108FFE8F" w14:textId="45B5FAAF" w:rsidR="000C4E70" w:rsidRPr="00FA7707" w:rsidRDefault="00285B78">
      <w:pPr>
        <w:rPr>
          <w:color w:val="000000"/>
        </w:rPr>
      </w:pPr>
      <w:r w:rsidRPr="00FA7707">
        <w:rPr>
          <w:rFonts w:cs="Arial"/>
          <w:color w:val="000000"/>
        </w:rPr>
        <w:t xml:space="preserve">Now I’d like to move on and address some environmental factors. During my house visit, I noticed that the home environment lacked stimulation, which is crucial for </w:t>
      </w:r>
      <w:r w:rsidR="00DD0959">
        <w:rPr>
          <w:rFonts w:cs="Arial"/>
          <w:color w:val="000000"/>
        </w:rPr>
        <w:t xml:space="preserve">a </w:t>
      </w:r>
      <w:r w:rsidRPr="00FA7707">
        <w:rPr>
          <w:rFonts w:cs="Arial"/>
          <w:color w:val="000000"/>
        </w:rPr>
        <w:t>child's speech and language development as stated by</w:t>
      </w:r>
      <w:r w:rsidR="000C4E70" w:rsidRPr="00FA7707">
        <w:rPr>
          <w:rFonts w:cs="Arial"/>
          <w:color w:val="000000"/>
        </w:rPr>
        <w:t xml:space="preserve"> Malhi </w:t>
      </w:r>
      <w:r w:rsidR="000C4E70" w:rsidRPr="001A3DC0">
        <w:rPr>
          <w:rFonts w:cs="Arial"/>
          <w:i/>
          <w:iCs/>
          <w:color w:val="000000"/>
        </w:rPr>
        <w:t xml:space="preserve">et al. </w:t>
      </w:r>
      <w:r w:rsidR="000C4E70" w:rsidRPr="00FA7707">
        <w:rPr>
          <w:rFonts w:cs="Arial"/>
          <w:color w:val="000000"/>
        </w:rPr>
        <w:t xml:space="preserve">(2014). </w:t>
      </w:r>
    </w:p>
    <w:p w14:paraId="7E3B74D3" w14:textId="019B0DE0" w:rsidR="00DD0959" w:rsidRDefault="00615A5C">
      <w:pPr>
        <w:rPr>
          <w:rFonts w:cs="Arial"/>
          <w:color w:val="000000"/>
        </w:rPr>
      </w:pPr>
      <w:r w:rsidRPr="00615A5C">
        <w:rPr>
          <w:rFonts w:cs="Arial"/>
          <w:color w:val="000000"/>
        </w:rPr>
        <w:t xml:space="preserve">An unstimulating environment can deprive a child of important learning opportunities and lead to delayed brain development (UNICEF, no date). UNICEF </w:t>
      </w:r>
      <w:r>
        <w:rPr>
          <w:rFonts w:cs="Arial"/>
          <w:color w:val="000000"/>
        </w:rPr>
        <w:t xml:space="preserve">(no date) </w:t>
      </w:r>
      <w:r w:rsidRPr="00615A5C">
        <w:rPr>
          <w:rFonts w:cs="Arial"/>
          <w:color w:val="000000"/>
        </w:rPr>
        <w:t>emphasizes that children in such environments may lack the social, cognitive, and sensory stimulation necessary for normal growth and development.</w:t>
      </w:r>
      <w:r w:rsidR="00DD0959">
        <w:rPr>
          <w:rFonts w:cs="Arial"/>
          <w:color w:val="000000"/>
        </w:rPr>
        <w:t xml:space="preserve"> </w:t>
      </w:r>
      <w:r w:rsidRPr="00615A5C">
        <w:rPr>
          <w:rFonts w:cs="Arial"/>
          <w:color w:val="000000"/>
        </w:rPr>
        <w:t xml:space="preserve">This </w:t>
      </w:r>
      <w:r w:rsidR="00DD0959">
        <w:rPr>
          <w:rFonts w:cs="Arial"/>
          <w:color w:val="000000"/>
        </w:rPr>
        <w:t xml:space="preserve">also </w:t>
      </w:r>
      <w:r w:rsidRPr="00615A5C">
        <w:rPr>
          <w:rFonts w:cs="Arial"/>
          <w:color w:val="000000"/>
        </w:rPr>
        <w:t xml:space="preserve">raises serious concerns for Jess, Ben’s younger sister, who, as a baby, is particularly vulnerable to these detrimental effects. Ensuring that Jess receives adequate stimulation is crucial </w:t>
      </w:r>
      <w:r w:rsidR="00DD0959">
        <w:rPr>
          <w:rFonts w:cs="Arial"/>
          <w:color w:val="000000"/>
        </w:rPr>
        <w:lastRenderedPageBreak/>
        <w:t xml:space="preserve">for </w:t>
      </w:r>
      <w:r w:rsidRPr="00615A5C">
        <w:rPr>
          <w:rFonts w:cs="Arial"/>
          <w:color w:val="000000"/>
        </w:rPr>
        <w:t xml:space="preserve">her </w:t>
      </w:r>
      <w:r w:rsidR="00DD0959">
        <w:rPr>
          <w:rFonts w:cs="Arial"/>
          <w:color w:val="000000"/>
        </w:rPr>
        <w:t xml:space="preserve">to reach her </w:t>
      </w:r>
      <w:r w:rsidRPr="00615A5C">
        <w:rPr>
          <w:rFonts w:cs="Arial"/>
          <w:color w:val="000000"/>
        </w:rPr>
        <w:t xml:space="preserve">developmental milestones, which are </w:t>
      </w:r>
      <w:r w:rsidR="00DD0959">
        <w:rPr>
          <w:rFonts w:cs="Arial"/>
          <w:color w:val="000000"/>
        </w:rPr>
        <w:t xml:space="preserve">fundamental </w:t>
      </w:r>
      <w:r w:rsidRPr="00615A5C">
        <w:rPr>
          <w:rFonts w:cs="Arial"/>
          <w:color w:val="000000"/>
        </w:rPr>
        <w:t>for her long-term cognitive, emotional, and social well-being</w:t>
      </w:r>
      <w:r w:rsidR="00DD0959">
        <w:rPr>
          <w:rFonts w:cs="Arial"/>
          <w:color w:val="000000"/>
        </w:rPr>
        <w:t xml:space="preserve"> as stated by Malik and Marwaha (2022).</w:t>
      </w:r>
    </w:p>
    <w:p w14:paraId="6FBE18D2" w14:textId="63E21FFE" w:rsidR="00DD0959" w:rsidRDefault="00DD0959">
      <w:pPr>
        <w:rPr>
          <w:rFonts w:cs="Arial"/>
          <w:color w:val="000000"/>
        </w:rPr>
      </w:pPr>
      <w:r>
        <w:rPr>
          <w:rFonts w:cs="Arial"/>
          <w:color w:val="000000"/>
        </w:rPr>
        <w:t xml:space="preserve">As Keira brought my attention to the fact that Jess is hitting her milestones for her age as of now, it is important to highlight that Jess may not be able to hit further milestones as she grows and develops living in this type of home environment. </w:t>
      </w:r>
    </w:p>
    <w:p w14:paraId="6AAE9D5A" w14:textId="70D1E36C" w:rsidR="00615A5C" w:rsidRDefault="00DD0959">
      <w:pPr>
        <w:rPr>
          <w:rFonts w:cs="Arial"/>
          <w:color w:val="000000"/>
        </w:rPr>
      </w:pPr>
      <w:r>
        <w:rPr>
          <w:rFonts w:cs="Arial"/>
          <w:color w:val="000000"/>
        </w:rPr>
        <w:t xml:space="preserve">With both children in mind, living in these circumstances raises our duty to prioritise their welfare as highlighted in the Children act 1989 legislation. </w:t>
      </w:r>
    </w:p>
    <w:p w14:paraId="69138B34" w14:textId="77777777" w:rsidR="00DD0959" w:rsidRDefault="00DD0959">
      <w:pPr>
        <w:rPr>
          <w:rFonts w:cs="Arial"/>
          <w:color w:val="000000"/>
        </w:rPr>
      </w:pPr>
    </w:p>
    <w:p w14:paraId="108414AC" w14:textId="3D907911" w:rsidR="00DD0959" w:rsidRDefault="00DD0959" w:rsidP="00DD0959">
      <w:pPr>
        <w:rPr>
          <w:rFonts w:cs="Segoe UI"/>
        </w:rPr>
      </w:pPr>
      <w:r w:rsidRPr="00DD0959">
        <w:rPr>
          <w:rFonts w:cs="Segoe UI"/>
          <w:shd w:val="clear" w:color="auto" w:fill="FFFFFF"/>
        </w:rPr>
        <w:t>Following my recent school visit, I would now like to discuss some concerns. While in Ben's class, I noticed that Ben appeared to be disconnected from his classmates. A child who seems distant or detached from their friends may be showing signs of hidden emotional or psychological problems such as low self-confidence, fear, and anxiety (Dexter, 2023).</w:t>
      </w:r>
      <w:r w:rsidRPr="00DD0959">
        <w:rPr>
          <w:rStyle w:val="apple-converted-space"/>
          <w:rFonts w:cs="Segoe UI"/>
          <w:color w:val="000000"/>
          <w:shd w:val="clear" w:color="auto" w:fill="FFFFFF"/>
        </w:rPr>
        <w:t> </w:t>
      </w:r>
      <w:r>
        <w:rPr>
          <w:rStyle w:val="apple-converted-space"/>
          <w:rFonts w:cs="Segoe UI"/>
          <w:color w:val="000000"/>
          <w:shd w:val="clear" w:color="auto" w:fill="FFFFFF"/>
        </w:rPr>
        <w:t xml:space="preserve">This again links back to my concerns of Ben being depressed. </w:t>
      </w:r>
    </w:p>
    <w:p w14:paraId="5CA8FAEF" w14:textId="67476B2F" w:rsidR="00DD0959" w:rsidRDefault="00DD0959" w:rsidP="00DD0959">
      <w:pPr>
        <w:rPr>
          <w:rFonts w:cs="Segoe UI"/>
          <w:shd w:val="clear" w:color="auto" w:fill="FFFFFF"/>
        </w:rPr>
      </w:pPr>
      <w:r w:rsidRPr="00DD0959">
        <w:rPr>
          <w:rFonts w:cs="Segoe UI"/>
          <w:shd w:val="clear" w:color="auto" w:fill="FFFFFF"/>
        </w:rPr>
        <w:t>Children can become socially isolated for a variety of reasons, including being bullied, grief, or recalling past traumatic experiences states Hummel (2023). My concern is that this behaviour typically indicates that the child is struggling with strong emotions such as sadness, fear, or anxiety, causing them to withdraw from social interactions and potentially miss important developmental experiences as noted by Hummel (2020</w:t>
      </w:r>
      <w:r w:rsidR="00750E96">
        <w:rPr>
          <w:rFonts w:cs="Segoe UI"/>
          <w:shd w:val="clear" w:color="auto" w:fill="FFFFFF"/>
        </w:rPr>
        <w:t>)</w:t>
      </w:r>
      <w:r w:rsidRPr="00DD0959">
        <w:rPr>
          <w:rFonts w:cs="Segoe UI"/>
          <w:shd w:val="clear" w:color="auto" w:fill="FFFFFF"/>
        </w:rPr>
        <w:t>.</w:t>
      </w:r>
      <w:r>
        <w:rPr>
          <w:rFonts w:cs="Segoe UI"/>
          <w:shd w:val="clear" w:color="auto" w:fill="FFFFFF"/>
        </w:rPr>
        <w:t xml:space="preserve"> </w:t>
      </w:r>
      <w:r w:rsidRPr="00DD0959">
        <w:rPr>
          <w:rFonts w:cs="Segoe UI"/>
          <w:shd w:val="clear" w:color="auto" w:fill="FFFFFF"/>
        </w:rPr>
        <w:t>Th</w:t>
      </w:r>
      <w:r>
        <w:rPr>
          <w:rFonts w:cs="Segoe UI"/>
          <w:shd w:val="clear" w:color="auto" w:fill="FFFFFF"/>
        </w:rPr>
        <w:t xml:space="preserve">is observation </w:t>
      </w:r>
      <w:r w:rsidRPr="00DD0959">
        <w:rPr>
          <w:rFonts w:cs="Segoe UI"/>
          <w:shd w:val="clear" w:color="auto" w:fill="FFFFFF"/>
        </w:rPr>
        <w:t>links closely with article 6 of the United Nations conventions of the rights of the child, which highlights children’s rights to fully develop to the best of their potential.</w:t>
      </w:r>
    </w:p>
    <w:p w14:paraId="3ACBCC64" w14:textId="77777777" w:rsidR="005D5698" w:rsidRDefault="005D5698" w:rsidP="00DD0959">
      <w:pPr>
        <w:rPr>
          <w:rFonts w:cs="Segoe UI"/>
          <w:shd w:val="clear" w:color="auto" w:fill="FFFFFF"/>
        </w:rPr>
      </w:pPr>
    </w:p>
    <w:p w14:paraId="69AD0C20" w14:textId="1CCB6063" w:rsidR="005D5698" w:rsidRDefault="005D5698" w:rsidP="00DD0959">
      <w:pPr>
        <w:rPr>
          <w:rFonts w:cs="Segoe UI"/>
          <w:shd w:val="clear" w:color="auto" w:fill="FFFFFF"/>
        </w:rPr>
      </w:pPr>
      <w:r>
        <w:rPr>
          <w:rFonts w:cs="Segoe UI"/>
          <w:shd w:val="clear" w:color="auto" w:fill="FFFFFF"/>
        </w:rPr>
        <w:t xml:space="preserve">Finally, </w:t>
      </w:r>
      <w:r w:rsidR="00F360BF">
        <w:rPr>
          <w:rFonts w:cs="Segoe UI"/>
          <w:shd w:val="clear" w:color="auto" w:fill="FFFFFF"/>
        </w:rPr>
        <w:t>I’d</w:t>
      </w:r>
      <w:r w:rsidR="007E551C">
        <w:rPr>
          <w:rFonts w:cs="Segoe UI"/>
          <w:shd w:val="clear" w:color="auto" w:fill="FFFFFF"/>
        </w:rPr>
        <w:t xml:space="preserve"> like to propose </w:t>
      </w:r>
      <w:r w:rsidR="009B22D7">
        <w:rPr>
          <w:rFonts w:cs="Segoe UI"/>
          <w:shd w:val="clear" w:color="auto" w:fill="FFFFFF"/>
        </w:rPr>
        <w:t>several</w:t>
      </w:r>
      <w:r w:rsidR="007E551C">
        <w:rPr>
          <w:rFonts w:cs="Segoe UI"/>
          <w:shd w:val="clear" w:color="auto" w:fill="FFFFFF"/>
        </w:rPr>
        <w:t xml:space="preserve"> suggestions for the future </w:t>
      </w:r>
      <w:r w:rsidR="00122E7E">
        <w:rPr>
          <w:rFonts w:cs="Segoe UI"/>
          <w:shd w:val="clear" w:color="auto" w:fill="FFFFFF"/>
        </w:rPr>
        <w:t xml:space="preserve">wellbeing </w:t>
      </w:r>
      <w:r w:rsidR="007E551C">
        <w:rPr>
          <w:rFonts w:cs="Segoe UI"/>
          <w:shd w:val="clear" w:color="auto" w:fill="FFFFFF"/>
        </w:rPr>
        <w:t xml:space="preserve">of Ben and Jess. To begin with, I highly </w:t>
      </w:r>
      <w:r w:rsidR="009B22D7">
        <w:rPr>
          <w:rFonts w:cs="Segoe UI"/>
          <w:shd w:val="clear" w:color="auto" w:fill="FFFFFF"/>
        </w:rPr>
        <w:t>suggest sta</w:t>
      </w:r>
      <w:r w:rsidR="001B4010">
        <w:rPr>
          <w:rFonts w:cs="Segoe UI"/>
          <w:shd w:val="clear" w:color="auto" w:fill="FFFFFF"/>
        </w:rPr>
        <w:t xml:space="preserve">rting a referral to child protection services to comprehensively evaluate the home environment and offer the </w:t>
      </w:r>
      <w:r w:rsidR="006B2B0E">
        <w:rPr>
          <w:rFonts w:cs="Segoe UI"/>
          <w:shd w:val="clear" w:color="auto" w:fill="FFFFFF"/>
        </w:rPr>
        <w:t xml:space="preserve">required assistance. This measure is essential considering the ongoing concerns that have </w:t>
      </w:r>
      <w:r w:rsidR="00F360BF">
        <w:rPr>
          <w:rFonts w:cs="Segoe UI"/>
          <w:shd w:val="clear" w:color="auto" w:fill="FFFFFF"/>
        </w:rPr>
        <w:t xml:space="preserve">been brought up during our conversation today. </w:t>
      </w:r>
    </w:p>
    <w:p w14:paraId="4BFB0A26" w14:textId="77777777" w:rsidR="00F360BF" w:rsidRDefault="00F360BF" w:rsidP="00DD0959">
      <w:pPr>
        <w:rPr>
          <w:rFonts w:cs="Segoe UI"/>
          <w:shd w:val="clear" w:color="auto" w:fill="FFFFFF"/>
        </w:rPr>
      </w:pPr>
    </w:p>
    <w:p w14:paraId="23EFFC69" w14:textId="0C2BB7AA" w:rsidR="00F360BF" w:rsidRDefault="001F24DF" w:rsidP="00DD0959">
      <w:pPr>
        <w:rPr>
          <w:rFonts w:cs="Segoe UI"/>
          <w:shd w:val="clear" w:color="auto" w:fill="FFFFFF"/>
        </w:rPr>
      </w:pPr>
      <w:r>
        <w:rPr>
          <w:rFonts w:cs="Segoe UI"/>
          <w:shd w:val="clear" w:color="auto" w:fill="FFFFFF"/>
        </w:rPr>
        <w:t xml:space="preserve">Additionally, it is crucial to conduct regular monitoring and check-ins with the family to guarantee that progress is being achieved and maintained. This consistent involvement </w:t>
      </w:r>
      <w:r w:rsidR="00825D17">
        <w:rPr>
          <w:rFonts w:cs="Segoe UI"/>
          <w:shd w:val="clear" w:color="auto" w:fill="FFFFFF"/>
        </w:rPr>
        <w:t xml:space="preserve">can aid in promptly identifying any </w:t>
      </w:r>
      <w:r w:rsidR="00BC0324">
        <w:rPr>
          <w:rFonts w:cs="Segoe UI"/>
          <w:shd w:val="clear" w:color="auto" w:fill="FFFFFF"/>
        </w:rPr>
        <w:t xml:space="preserve">new issues. </w:t>
      </w:r>
    </w:p>
    <w:p w14:paraId="7E832950" w14:textId="77777777" w:rsidR="00BC0324" w:rsidRDefault="00BC0324" w:rsidP="00DD0959">
      <w:pPr>
        <w:rPr>
          <w:rFonts w:cs="Segoe UI"/>
          <w:shd w:val="clear" w:color="auto" w:fill="FFFFFF"/>
        </w:rPr>
      </w:pPr>
    </w:p>
    <w:p w14:paraId="68E528DD" w14:textId="78B680D0" w:rsidR="00BC0324" w:rsidRDefault="00465D1B" w:rsidP="00DD0959">
      <w:pPr>
        <w:rPr>
          <w:rFonts w:cs="Segoe UI"/>
          <w:shd w:val="clear" w:color="auto" w:fill="FFFFFF"/>
        </w:rPr>
      </w:pPr>
      <w:r>
        <w:rPr>
          <w:rFonts w:cs="Segoe UI"/>
          <w:shd w:val="clear" w:color="auto" w:fill="FFFFFF"/>
        </w:rPr>
        <w:t>Lastly,</w:t>
      </w:r>
      <w:r w:rsidR="00BC0324">
        <w:rPr>
          <w:rFonts w:cs="Segoe UI"/>
          <w:shd w:val="clear" w:color="auto" w:fill="FFFFFF"/>
        </w:rPr>
        <w:t xml:space="preserve"> I believe that</w:t>
      </w:r>
      <w:r w:rsidR="002B6F43">
        <w:rPr>
          <w:rFonts w:cs="Segoe UI"/>
          <w:shd w:val="clear" w:color="auto" w:fill="FFFFFF"/>
        </w:rPr>
        <w:t xml:space="preserve"> </w:t>
      </w:r>
      <w:r w:rsidR="00C73395">
        <w:rPr>
          <w:rFonts w:cs="Segoe UI"/>
          <w:shd w:val="clear" w:color="auto" w:fill="FFFFFF"/>
        </w:rPr>
        <w:t xml:space="preserve">it is crucial to provide resources to Ben and Jess’ caregivers. This way </w:t>
      </w:r>
      <w:r w:rsidR="0023556A">
        <w:rPr>
          <w:rFonts w:cs="Segoe UI"/>
          <w:shd w:val="clear" w:color="auto" w:fill="FFFFFF"/>
        </w:rPr>
        <w:t xml:space="preserve">they are able to establish a more enriching nurturing home </w:t>
      </w:r>
      <w:proofErr w:type="gramStart"/>
      <w:r w:rsidR="0023556A">
        <w:rPr>
          <w:rFonts w:cs="Segoe UI"/>
          <w:shd w:val="clear" w:color="auto" w:fill="FFFFFF"/>
        </w:rPr>
        <w:t>environment</w:t>
      </w:r>
      <w:proofErr w:type="gramEnd"/>
      <w:r w:rsidR="0023556A">
        <w:rPr>
          <w:rFonts w:cs="Segoe UI"/>
          <w:shd w:val="clear" w:color="auto" w:fill="FFFFFF"/>
        </w:rPr>
        <w:t xml:space="preserve"> and this could greatly enhance the development of Ben and Jess. </w:t>
      </w:r>
    </w:p>
    <w:p w14:paraId="4388C08C" w14:textId="77777777" w:rsidR="00B8658B" w:rsidRDefault="00B8658B" w:rsidP="00DD0959">
      <w:pPr>
        <w:rPr>
          <w:rFonts w:cs="Segoe UI"/>
          <w:shd w:val="clear" w:color="auto" w:fill="FFFFFF"/>
        </w:rPr>
      </w:pPr>
    </w:p>
    <w:p w14:paraId="7945A579" w14:textId="2C77D394" w:rsidR="00465D1B" w:rsidRPr="00465D1B" w:rsidRDefault="00465D1B">
      <w:pPr>
        <w:rPr>
          <w:color w:val="000000"/>
        </w:rPr>
      </w:pPr>
      <w:r w:rsidRPr="00465D1B">
        <w:rPr>
          <w:color w:val="000000"/>
        </w:rPr>
        <w:t>I want to express my gratitude for the opportunity to address you today and for recognizing the importance of my insights as a Speech and Language Therapist. By following the suggested measures, we can guarantee that Ben and Jess’ rights are upheld, their welfare is given top priority, and their developmental requirements are adequately addressed. I appreciate your commitment and ongoing assistance in this crucial issue</w:t>
      </w:r>
      <w:r>
        <w:rPr>
          <w:color w:val="000000"/>
        </w:rPr>
        <w:t xml:space="preserve">. </w:t>
      </w:r>
    </w:p>
    <w:p w14:paraId="510AECA0" w14:textId="77777777" w:rsidR="0023556A" w:rsidRDefault="0023556A">
      <w:pPr>
        <w:rPr>
          <w:rFonts w:ascii="-webkit-standard" w:hAnsi="-webkit-standard"/>
          <w:color w:val="000000"/>
          <w:sz w:val="27"/>
          <w:szCs w:val="27"/>
        </w:rPr>
      </w:pPr>
    </w:p>
    <w:p w14:paraId="0C1CCAE2" w14:textId="77777777" w:rsidR="000B6D32" w:rsidRDefault="000B6D32">
      <w:pPr>
        <w:rPr>
          <w:b/>
          <w:bCs/>
          <w:color w:val="000000"/>
          <w:sz w:val="28"/>
          <w:szCs w:val="28"/>
          <w:u w:val="single"/>
        </w:rPr>
      </w:pPr>
    </w:p>
    <w:p w14:paraId="5E9DE2F2" w14:textId="77777777" w:rsidR="000B6D32" w:rsidRDefault="000B6D32">
      <w:pPr>
        <w:rPr>
          <w:b/>
          <w:bCs/>
          <w:color w:val="000000"/>
          <w:sz w:val="28"/>
          <w:szCs w:val="28"/>
          <w:u w:val="single"/>
        </w:rPr>
      </w:pPr>
    </w:p>
    <w:p w14:paraId="59BA174F" w14:textId="77777777" w:rsidR="000B6D32" w:rsidRDefault="000B6D32">
      <w:pPr>
        <w:rPr>
          <w:b/>
          <w:bCs/>
          <w:color w:val="000000"/>
          <w:sz w:val="28"/>
          <w:szCs w:val="28"/>
          <w:u w:val="single"/>
        </w:rPr>
      </w:pPr>
    </w:p>
    <w:p w14:paraId="278ED37D" w14:textId="77777777" w:rsidR="00D60418" w:rsidRDefault="00D60418">
      <w:pPr>
        <w:rPr>
          <w:b/>
          <w:bCs/>
          <w:color w:val="000000"/>
          <w:sz w:val="28"/>
          <w:szCs w:val="28"/>
          <w:u w:val="single"/>
        </w:rPr>
      </w:pPr>
    </w:p>
    <w:p w14:paraId="1BBD32E7" w14:textId="5957254E" w:rsidR="00D60418" w:rsidRPr="00D60418" w:rsidRDefault="00D60418">
      <w:pPr>
        <w:rPr>
          <w:b/>
          <w:bCs/>
          <w:color w:val="000000"/>
          <w:u w:val="single"/>
        </w:rPr>
      </w:pPr>
      <w:r w:rsidRPr="00D60418">
        <w:rPr>
          <w:b/>
          <w:bCs/>
          <w:color w:val="000000"/>
          <w:u w:val="single"/>
        </w:rPr>
        <w:t xml:space="preserve">Self-reflection </w:t>
      </w:r>
    </w:p>
    <w:p w14:paraId="7A85C4B2" w14:textId="5BA31DDB" w:rsidR="00B50D98" w:rsidRPr="000B6D32" w:rsidRDefault="00CF52CB">
      <w:pPr>
        <w:rPr>
          <w:color w:val="000000"/>
        </w:rPr>
      </w:pPr>
      <w:r w:rsidRPr="000B6D32">
        <w:rPr>
          <w:color w:val="000000"/>
        </w:rPr>
        <w:t xml:space="preserve">Before enrolling </w:t>
      </w:r>
      <w:r w:rsidR="0039680B" w:rsidRPr="000B6D32">
        <w:rPr>
          <w:color w:val="000000"/>
        </w:rPr>
        <w:t xml:space="preserve">in this module, I had </w:t>
      </w:r>
      <w:r w:rsidR="005406AE" w:rsidRPr="000B6D32">
        <w:rPr>
          <w:color w:val="000000"/>
        </w:rPr>
        <w:t xml:space="preserve">a </w:t>
      </w:r>
      <w:r w:rsidR="003346F2" w:rsidRPr="000B6D32">
        <w:rPr>
          <w:color w:val="000000"/>
        </w:rPr>
        <w:t xml:space="preserve">good </w:t>
      </w:r>
      <w:r w:rsidR="005406AE" w:rsidRPr="000B6D32">
        <w:rPr>
          <w:color w:val="000000"/>
        </w:rPr>
        <w:t xml:space="preserve">understanding of safeguarding and </w:t>
      </w:r>
      <w:r w:rsidR="003346F2" w:rsidRPr="000B6D32">
        <w:rPr>
          <w:color w:val="000000"/>
        </w:rPr>
        <w:t>pro</w:t>
      </w:r>
      <w:r w:rsidR="002D0004" w:rsidRPr="000B6D32">
        <w:rPr>
          <w:color w:val="000000"/>
        </w:rPr>
        <w:t xml:space="preserve">cedures from my time working in a school </w:t>
      </w:r>
      <w:r w:rsidR="002B011A" w:rsidRPr="000B6D32">
        <w:rPr>
          <w:color w:val="000000"/>
        </w:rPr>
        <w:t>setting.</w:t>
      </w:r>
      <w:r w:rsidR="002D0004" w:rsidRPr="000B6D32">
        <w:rPr>
          <w:color w:val="000000"/>
        </w:rPr>
        <w:t xml:space="preserve"> </w:t>
      </w:r>
      <w:r w:rsidR="002B011A" w:rsidRPr="000B6D32">
        <w:rPr>
          <w:color w:val="000000"/>
        </w:rPr>
        <w:t xml:space="preserve">However, this course has significantly </w:t>
      </w:r>
      <w:r w:rsidR="00AA1188" w:rsidRPr="000B6D32">
        <w:rPr>
          <w:color w:val="000000"/>
        </w:rPr>
        <w:t xml:space="preserve">improved my in depth understanding of the safeguarding procedures </w:t>
      </w:r>
      <w:r w:rsidR="006C1180" w:rsidRPr="000B6D32">
        <w:rPr>
          <w:color w:val="000000"/>
        </w:rPr>
        <w:t xml:space="preserve">that happen outside of a school setting. </w:t>
      </w:r>
    </w:p>
    <w:p w14:paraId="7E218F4D" w14:textId="788922D2" w:rsidR="00E972A4" w:rsidRPr="000B6D32" w:rsidRDefault="00A41AB1">
      <w:pPr>
        <w:rPr>
          <w:color w:val="000000"/>
        </w:rPr>
      </w:pPr>
      <w:r w:rsidRPr="000B6D32">
        <w:rPr>
          <w:color w:val="000000"/>
        </w:rPr>
        <w:t xml:space="preserve">One surprising thing I learned was how, in some cases, social workers failed to identify safeguarding issues, which can lead to serious consequences. </w:t>
      </w:r>
      <w:r w:rsidR="00E972A4" w:rsidRPr="000B6D32">
        <w:rPr>
          <w:color w:val="000000"/>
        </w:rPr>
        <w:t>Additionally, I was shocked to discover that individuals who commit safeguarding crimes often spend very little time in jail.</w:t>
      </w:r>
      <w:r w:rsidR="00535A89" w:rsidRPr="000B6D32">
        <w:rPr>
          <w:color w:val="000000"/>
        </w:rPr>
        <w:t xml:space="preserve"> </w:t>
      </w:r>
    </w:p>
    <w:p w14:paraId="6125351E" w14:textId="4DDD36A3" w:rsidR="000B6D32" w:rsidRPr="000B6D32" w:rsidRDefault="000B6D32">
      <w:pPr>
        <w:rPr>
          <w:color w:val="000000"/>
        </w:rPr>
      </w:pPr>
      <w:r w:rsidRPr="000B6D32">
        <w:rPr>
          <w:color w:val="000000"/>
        </w:rPr>
        <w:t>I have also acquired a deep understanding of the different policies that focus on protecting children. It became clear to me that many of these policies were created in response to previous events and disasters, with the goal of avoiding similar problems in the future</w:t>
      </w:r>
    </w:p>
    <w:p w14:paraId="029F5E52" w14:textId="17A3112C" w:rsidR="00A41AB1" w:rsidRPr="000B6D32" w:rsidRDefault="00A41AB1">
      <w:pPr>
        <w:rPr>
          <w:color w:val="000000"/>
        </w:rPr>
      </w:pPr>
      <w:r w:rsidRPr="000B6D32">
        <w:rPr>
          <w:color w:val="000000"/>
        </w:rPr>
        <w:t>This experience has shown me the importance of thorough training, enough resources, and better teamwork between agencies to protect children properly. This module has made me see even more how important it is for all professionals, to support and safeguard at-risk children.</w:t>
      </w:r>
    </w:p>
    <w:p w14:paraId="52D25BA2" w14:textId="77777777" w:rsidR="00A61762" w:rsidRDefault="00A61762">
      <w:pPr>
        <w:rPr>
          <w:b/>
          <w:bCs/>
          <w:color w:val="000000"/>
          <w:sz w:val="28"/>
          <w:szCs w:val="28"/>
          <w:u w:val="single"/>
        </w:rPr>
      </w:pPr>
    </w:p>
    <w:p w14:paraId="324C7B87" w14:textId="77777777" w:rsidR="00A61762" w:rsidRDefault="00A61762">
      <w:pPr>
        <w:rPr>
          <w:b/>
          <w:bCs/>
          <w:color w:val="000000"/>
          <w:sz w:val="28"/>
          <w:szCs w:val="28"/>
          <w:u w:val="single"/>
        </w:rPr>
      </w:pPr>
    </w:p>
    <w:p w14:paraId="1785581B" w14:textId="77777777" w:rsidR="00A61762" w:rsidRDefault="00A61762">
      <w:pPr>
        <w:rPr>
          <w:b/>
          <w:bCs/>
          <w:color w:val="000000"/>
          <w:sz w:val="28"/>
          <w:szCs w:val="28"/>
          <w:u w:val="single"/>
        </w:rPr>
      </w:pPr>
    </w:p>
    <w:p w14:paraId="0064A3D9" w14:textId="77777777" w:rsidR="00A61762" w:rsidRDefault="00A61762">
      <w:pPr>
        <w:rPr>
          <w:b/>
          <w:bCs/>
          <w:color w:val="000000"/>
          <w:sz w:val="28"/>
          <w:szCs w:val="28"/>
          <w:u w:val="single"/>
        </w:rPr>
      </w:pPr>
    </w:p>
    <w:p w14:paraId="68CF3FC4" w14:textId="77777777" w:rsidR="00A61762" w:rsidRDefault="00A61762">
      <w:pPr>
        <w:rPr>
          <w:b/>
          <w:bCs/>
          <w:color w:val="000000"/>
          <w:sz w:val="28"/>
          <w:szCs w:val="28"/>
          <w:u w:val="single"/>
        </w:rPr>
      </w:pPr>
    </w:p>
    <w:p w14:paraId="10ED606C" w14:textId="77777777" w:rsidR="00A61762" w:rsidRDefault="00A61762">
      <w:pPr>
        <w:rPr>
          <w:b/>
          <w:bCs/>
          <w:color w:val="000000"/>
          <w:sz w:val="28"/>
          <w:szCs w:val="28"/>
          <w:u w:val="single"/>
        </w:rPr>
      </w:pPr>
    </w:p>
    <w:p w14:paraId="69304940" w14:textId="77777777" w:rsidR="00A61762" w:rsidRDefault="00A61762">
      <w:pPr>
        <w:rPr>
          <w:b/>
          <w:bCs/>
          <w:color w:val="000000"/>
          <w:sz w:val="28"/>
          <w:szCs w:val="28"/>
          <w:u w:val="single"/>
        </w:rPr>
      </w:pPr>
    </w:p>
    <w:p w14:paraId="7FF5E689" w14:textId="77777777" w:rsidR="00A61762" w:rsidRDefault="00A61762">
      <w:pPr>
        <w:rPr>
          <w:b/>
          <w:bCs/>
          <w:color w:val="000000"/>
          <w:sz w:val="28"/>
          <w:szCs w:val="28"/>
          <w:u w:val="single"/>
        </w:rPr>
      </w:pPr>
    </w:p>
    <w:p w14:paraId="0AD71F67" w14:textId="77777777" w:rsidR="00A61762" w:rsidRDefault="00A61762">
      <w:pPr>
        <w:rPr>
          <w:b/>
          <w:bCs/>
          <w:color w:val="000000"/>
          <w:sz w:val="28"/>
          <w:szCs w:val="28"/>
          <w:u w:val="single"/>
        </w:rPr>
      </w:pPr>
    </w:p>
    <w:p w14:paraId="14DF4F27" w14:textId="77777777" w:rsidR="00A61762" w:rsidRDefault="00A61762">
      <w:pPr>
        <w:rPr>
          <w:b/>
          <w:bCs/>
          <w:color w:val="000000"/>
          <w:sz w:val="28"/>
          <w:szCs w:val="28"/>
          <w:u w:val="single"/>
        </w:rPr>
      </w:pPr>
    </w:p>
    <w:p w14:paraId="66F1E628" w14:textId="77777777" w:rsidR="00A61762" w:rsidRDefault="00A61762">
      <w:pPr>
        <w:rPr>
          <w:b/>
          <w:bCs/>
          <w:color w:val="000000"/>
          <w:sz w:val="28"/>
          <w:szCs w:val="28"/>
          <w:u w:val="single"/>
        </w:rPr>
      </w:pPr>
    </w:p>
    <w:p w14:paraId="46E3A0F4" w14:textId="77777777" w:rsidR="00A61762" w:rsidRDefault="00A61762">
      <w:pPr>
        <w:rPr>
          <w:b/>
          <w:bCs/>
          <w:color w:val="000000"/>
          <w:sz w:val="28"/>
          <w:szCs w:val="28"/>
          <w:u w:val="single"/>
        </w:rPr>
      </w:pPr>
    </w:p>
    <w:p w14:paraId="6670F052" w14:textId="77777777" w:rsidR="00A61762" w:rsidRPr="00482322" w:rsidRDefault="00A61762">
      <w:pPr>
        <w:rPr>
          <w:b/>
          <w:bCs/>
          <w:color w:val="000000"/>
          <w:sz w:val="28"/>
          <w:szCs w:val="28"/>
          <w:u w:val="single"/>
        </w:rPr>
      </w:pPr>
    </w:p>
    <w:p w14:paraId="5D328138" w14:textId="77777777" w:rsidR="00465D1B" w:rsidRDefault="00465D1B">
      <w:pPr>
        <w:rPr>
          <w:rFonts w:ascii="-webkit-standard" w:hAnsi="-webkit-standard"/>
          <w:color w:val="000000"/>
          <w:sz w:val="27"/>
          <w:szCs w:val="27"/>
        </w:rPr>
      </w:pPr>
    </w:p>
    <w:p w14:paraId="4F0E9E4C" w14:textId="77777777" w:rsidR="00465D1B" w:rsidRDefault="00465D1B">
      <w:pPr>
        <w:rPr>
          <w:rFonts w:ascii="-webkit-standard" w:hAnsi="-webkit-standard"/>
          <w:color w:val="000000"/>
          <w:sz w:val="27"/>
          <w:szCs w:val="27"/>
        </w:rPr>
      </w:pPr>
    </w:p>
    <w:p w14:paraId="196D69DC" w14:textId="77777777" w:rsidR="000B6D32" w:rsidRDefault="000B6D32" w:rsidP="007A3C4B">
      <w:pPr>
        <w:rPr>
          <w:rFonts w:ascii="-webkit-standard" w:hAnsi="-webkit-standard"/>
          <w:color w:val="000000"/>
          <w:sz w:val="27"/>
          <w:szCs w:val="27"/>
        </w:rPr>
      </w:pPr>
    </w:p>
    <w:p w14:paraId="594A8AA7" w14:textId="77777777" w:rsidR="000B6D32" w:rsidRDefault="000B6D32" w:rsidP="007A3C4B">
      <w:pPr>
        <w:rPr>
          <w:rFonts w:ascii="-webkit-standard" w:hAnsi="-webkit-standard"/>
          <w:color w:val="000000"/>
          <w:sz w:val="27"/>
          <w:szCs w:val="27"/>
        </w:rPr>
      </w:pPr>
    </w:p>
    <w:p w14:paraId="328AAFE1" w14:textId="77777777" w:rsidR="000B6D32" w:rsidRDefault="000B6D32" w:rsidP="007A3C4B">
      <w:pPr>
        <w:rPr>
          <w:rFonts w:ascii="-webkit-standard" w:hAnsi="-webkit-standard"/>
          <w:color w:val="000000"/>
          <w:sz w:val="27"/>
          <w:szCs w:val="27"/>
        </w:rPr>
      </w:pPr>
    </w:p>
    <w:p w14:paraId="06E69C3C" w14:textId="77777777" w:rsidR="000B6D32" w:rsidRDefault="000B6D32" w:rsidP="007A3C4B">
      <w:pPr>
        <w:rPr>
          <w:rFonts w:ascii="-webkit-standard" w:hAnsi="-webkit-standard"/>
          <w:color w:val="000000"/>
          <w:sz w:val="27"/>
          <w:szCs w:val="27"/>
        </w:rPr>
      </w:pPr>
    </w:p>
    <w:p w14:paraId="3C2A44B4" w14:textId="77777777" w:rsidR="000B6D32" w:rsidRDefault="000B6D32" w:rsidP="007A3C4B">
      <w:pPr>
        <w:rPr>
          <w:rFonts w:ascii="-webkit-standard" w:hAnsi="-webkit-standard"/>
          <w:color w:val="000000"/>
          <w:sz w:val="27"/>
          <w:szCs w:val="27"/>
        </w:rPr>
      </w:pPr>
    </w:p>
    <w:p w14:paraId="0E8ABC63" w14:textId="77777777" w:rsidR="000B6D32" w:rsidRDefault="000B6D32" w:rsidP="007A3C4B">
      <w:pPr>
        <w:rPr>
          <w:rFonts w:ascii="-webkit-standard" w:hAnsi="-webkit-standard"/>
          <w:color w:val="000000"/>
          <w:sz w:val="27"/>
          <w:szCs w:val="27"/>
        </w:rPr>
      </w:pPr>
    </w:p>
    <w:p w14:paraId="2564EAC7" w14:textId="77777777" w:rsidR="000B6D32" w:rsidRDefault="000B6D32" w:rsidP="007A3C4B">
      <w:pPr>
        <w:rPr>
          <w:rFonts w:ascii="-webkit-standard" w:hAnsi="-webkit-standard"/>
          <w:color w:val="000000"/>
          <w:sz w:val="27"/>
          <w:szCs w:val="27"/>
        </w:rPr>
      </w:pPr>
    </w:p>
    <w:p w14:paraId="3F43C09D" w14:textId="77777777" w:rsidR="000B6D32" w:rsidRDefault="000B6D32" w:rsidP="007A3C4B">
      <w:pPr>
        <w:rPr>
          <w:rFonts w:ascii="-webkit-standard" w:hAnsi="-webkit-standard"/>
          <w:color w:val="000000"/>
          <w:sz w:val="27"/>
          <w:szCs w:val="27"/>
        </w:rPr>
      </w:pPr>
    </w:p>
    <w:p w14:paraId="4EED3F2B" w14:textId="77777777" w:rsidR="000B6D32" w:rsidRDefault="000B6D32" w:rsidP="007A3C4B">
      <w:pPr>
        <w:rPr>
          <w:rFonts w:ascii="-webkit-standard" w:hAnsi="-webkit-standard"/>
          <w:color w:val="000000"/>
          <w:sz w:val="27"/>
          <w:szCs w:val="27"/>
        </w:rPr>
      </w:pPr>
    </w:p>
    <w:p w14:paraId="6DB3460E" w14:textId="77777777" w:rsidR="000B6D32" w:rsidRDefault="000B6D32" w:rsidP="007A3C4B">
      <w:pPr>
        <w:rPr>
          <w:rFonts w:ascii="-webkit-standard" w:hAnsi="-webkit-standard"/>
          <w:color w:val="000000"/>
          <w:sz w:val="27"/>
          <w:szCs w:val="27"/>
        </w:rPr>
      </w:pPr>
    </w:p>
    <w:p w14:paraId="7CACB9FE" w14:textId="77777777" w:rsidR="00BC0587" w:rsidRDefault="00BC0587" w:rsidP="00CE6647"/>
    <w:p w14:paraId="329F3BC5" w14:textId="77777777" w:rsidR="002B1E7A" w:rsidRDefault="002B1E7A" w:rsidP="002B1E7A">
      <w:pPr>
        <w:pStyle w:val="NormalWeb"/>
        <w:rPr>
          <w:rFonts w:ascii="Aptos" w:hAnsi="Aptos"/>
          <w:b/>
          <w:bCs/>
        </w:rPr>
      </w:pPr>
      <w:r>
        <w:rPr>
          <w:rFonts w:ascii="Aptos" w:hAnsi="Aptos"/>
          <w:b/>
          <w:bCs/>
        </w:rPr>
        <w:lastRenderedPageBreak/>
        <w:t>Group Reference Lis</w:t>
      </w:r>
      <w:r>
        <w:rPr>
          <w:rFonts w:ascii="Aptos" w:hAnsi="Aptos"/>
          <w:b/>
          <w:bCs/>
        </w:rPr>
        <w:t>t</w:t>
      </w:r>
    </w:p>
    <w:p w14:paraId="110A8962" w14:textId="36BE03A9" w:rsidR="002B1E7A" w:rsidRDefault="002B1E7A" w:rsidP="002B1E7A">
      <w:pPr>
        <w:pStyle w:val="NormalWeb"/>
      </w:pPr>
      <w:r>
        <w:rPr>
          <w:rFonts w:ascii="Aptos" w:hAnsi="Aptos"/>
          <w:b/>
          <w:bCs/>
        </w:rPr>
        <w:t xml:space="preserve"> Grace’s References </w:t>
      </w:r>
    </w:p>
    <w:p w14:paraId="5C452D65" w14:textId="77777777" w:rsidR="002B1E7A" w:rsidRDefault="002B1E7A" w:rsidP="002B1E7A">
      <w:pPr>
        <w:pStyle w:val="NormalWeb"/>
      </w:pPr>
      <w:proofErr w:type="spellStart"/>
      <w:r>
        <w:rPr>
          <w:rFonts w:ascii="Aptos" w:hAnsi="Aptos"/>
        </w:rPr>
        <w:t>CarmDas</w:t>
      </w:r>
      <w:proofErr w:type="spellEnd"/>
      <w:r>
        <w:rPr>
          <w:rFonts w:ascii="Aptos" w:hAnsi="Aptos"/>
        </w:rPr>
        <w:t xml:space="preserve"> (no date) </w:t>
      </w:r>
      <w:r>
        <w:rPr>
          <w:rFonts w:ascii="Aptos" w:hAnsi="Aptos"/>
          <w:i/>
          <w:iCs/>
        </w:rPr>
        <w:t>Safeguarding Adults Policy and Procedures</w:t>
      </w:r>
      <w:r>
        <w:rPr>
          <w:rFonts w:ascii="Aptos" w:hAnsi="Aptos"/>
        </w:rPr>
        <w:t xml:space="preserve">. Available at: </w:t>
      </w:r>
      <w:r>
        <w:rPr>
          <w:rFonts w:ascii="Aptos" w:hAnsi="Aptos"/>
          <w:color w:val="447784"/>
        </w:rPr>
        <w:t xml:space="preserve">www.carmdas.org/Handlers/Download.ashx?IDMF=742bc1c3-ad0f-462a-af62- a81ed6f2032b </w:t>
      </w:r>
      <w:r>
        <w:rPr>
          <w:rFonts w:ascii="Aptos" w:hAnsi="Aptos"/>
        </w:rPr>
        <w:t xml:space="preserve">(Accessed 8th July 2024). </w:t>
      </w:r>
    </w:p>
    <w:p w14:paraId="64EB6FC1" w14:textId="77777777" w:rsidR="002B1E7A" w:rsidRDefault="002B1E7A" w:rsidP="002B1E7A">
      <w:pPr>
        <w:pStyle w:val="NormalWeb"/>
      </w:pPr>
      <w:r>
        <w:rPr>
          <w:rFonts w:ascii="Aptos" w:hAnsi="Aptos"/>
        </w:rPr>
        <w:t xml:space="preserve">Commonwealth Consolidated Act (no date) </w:t>
      </w:r>
      <w:r>
        <w:rPr>
          <w:rFonts w:ascii="Aptos" w:hAnsi="Aptos"/>
          <w:i/>
          <w:iCs/>
        </w:rPr>
        <w:t xml:space="preserve">Family Law Act 1975 sect 60cc. </w:t>
      </w:r>
      <w:r>
        <w:rPr>
          <w:rFonts w:ascii="Aptos" w:hAnsi="Aptos"/>
        </w:rPr>
        <w:t xml:space="preserve">Available </w:t>
      </w:r>
      <w:proofErr w:type="spellStart"/>
      <w:proofErr w:type="gramStart"/>
      <w:r>
        <w:rPr>
          <w:rFonts w:ascii="Aptos" w:hAnsi="Aptos"/>
        </w:rPr>
        <w:t>at:</w:t>
      </w:r>
      <w:r>
        <w:rPr>
          <w:rFonts w:ascii="Aptos" w:hAnsi="Aptos"/>
          <w:color w:val="447784"/>
        </w:rPr>
        <w:t>FAMILY</w:t>
      </w:r>
      <w:proofErr w:type="spellEnd"/>
      <w:proofErr w:type="gramEnd"/>
      <w:r>
        <w:rPr>
          <w:rFonts w:ascii="Aptos" w:hAnsi="Aptos"/>
          <w:color w:val="447784"/>
        </w:rPr>
        <w:t xml:space="preserve"> LAW ACT 1975 - SECT 60CC How a court determines what is in a child's best interests(austlii.edu.au) </w:t>
      </w:r>
      <w:r>
        <w:rPr>
          <w:rFonts w:ascii="Aptos" w:hAnsi="Aptos"/>
        </w:rPr>
        <w:t xml:space="preserve">(Accessed4thJuly2024). </w:t>
      </w:r>
    </w:p>
    <w:p w14:paraId="372B26D1" w14:textId="77777777" w:rsidR="002B1E7A" w:rsidRDefault="002B1E7A" w:rsidP="002B1E7A">
      <w:pPr>
        <w:pStyle w:val="NormalWeb"/>
      </w:pPr>
      <w:r>
        <w:rPr>
          <w:rFonts w:ascii="Aptos" w:hAnsi="Aptos"/>
        </w:rPr>
        <w:t xml:space="preserve">Coram child low advice (no date) </w:t>
      </w:r>
      <w:r>
        <w:rPr>
          <w:rFonts w:ascii="Aptos" w:hAnsi="Aptos"/>
          <w:i/>
          <w:iCs/>
        </w:rPr>
        <w:t>Legal position relating to unborn children</w:t>
      </w:r>
      <w:r>
        <w:rPr>
          <w:rFonts w:ascii="Aptos" w:hAnsi="Aptos"/>
        </w:rPr>
        <w:t xml:space="preserve">. Available at: www.childlawadvice.org.uk/information-pages/legal-position-relating-to-unborn-children/ (Accessed 8th July 2024). </w:t>
      </w:r>
    </w:p>
    <w:p w14:paraId="0D7CE264" w14:textId="77777777" w:rsidR="002B1E7A" w:rsidRDefault="002B1E7A" w:rsidP="002B1E7A">
      <w:pPr>
        <w:pStyle w:val="NormalWeb"/>
      </w:pPr>
      <w:r>
        <w:rPr>
          <w:rFonts w:ascii="Aptos" w:hAnsi="Aptos"/>
        </w:rPr>
        <w:t xml:space="preserve">Department for Education (2024) </w:t>
      </w:r>
      <w:r>
        <w:rPr>
          <w:rFonts w:ascii="Aptos" w:hAnsi="Aptos"/>
          <w:i/>
          <w:iCs/>
        </w:rPr>
        <w:t>Information Sharing Advice for practitioner providing safeguarding services for children, young people, parents and carers</w:t>
      </w:r>
      <w:r>
        <w:rPr>
          <w:rFonts w:ascii="Aptos" w:hAnsi="Aptos"/>
        </w:rPr>
        <w:t xml:space="preserve">. Available at: /assets.publishing.service.gov.uk/media/66320b06c084007696fca731/Info_sharing_advic e_content_May_2024.pdf (Accessed 9th July 2024). </w:t>
      </w:r>
    </w:p>
    <w:p w14:paraId="0B05CE3A" w14:textId="77777777" w:rsidR="002B1E7A" w:rsidRDefault="002B1E7A" w:rsidP="002B1E7A">
      <w:pPr>
        <w:pStyle w:val="NormalWeb"/>
      </w:pPr>
      <w:r>
        <w:rPr>
          <w:rFonts w:ascii="Aptos" w:hAnsi="Aptos"/>
        </w:rPr>
        <w:t xml:space="preserve">Legislation.gov.uk (no date) </w:t>
      </w:r>
      <w:r>
        <w:rPr>
          <w:rFonts w:ascii="Aptos" w:hAnsi="Aptos"/>
          <w:i/>
          <w:iCs/>
        </w:rPr>
        <w:t>Child Act 1989</w:t>
      </w:r>
      <w:r>
        <w:rPr>
          <w:rFonts w:ascii="Aptos" w:hAnsi="Aptos"/>
        </w:rPr>
        <w:t xml:space="preserve">. Available at: </w:t>
      </w:r>
      <w:r>
        <w:rPr>
          <w:rFonts w:ascii="Aptos" w:hAnsi="Aptos"/>
          <w:color w:val="447784"/>
        </w:rPr>
        <w:t xml:space="preserve">www.legislation.gov.uk/ukpga/1989/41/section/1 </w:t>
      </w:r>
      <w:r>
        <w:rPr>
          <w:rFonts w:ascii="Aptos" w:hAnsi="Aptos"/>
        </w:rPr>
        <w:t xml:space="preserve">(Accessed 4th July 2024). </w:t>
      </w:r>
    </w:p>
    <w:p w14:paraId="78C54DE0" w14:textId="77777777" w:rsidR="002B1E7A" w:rsidRDefault="002B1E7A" w:rsidP="002B1E7A">
      <w:pPr>
        <w:pStyle w:val="NormalWeb"/>
      </w:pPr>
      <w:proofErr w:type="spellStart"/>
      <w:r>
        <w:rPr>
          <w:rFonts w:ascii="Aptos" w:hAnsi="Aptos"/>
        </w:rPr>
        <w:t>Unicef</w:t>
      </w:r>
      <w:proofErr w:type="spellEnd"/>
      <w:r>
        <w:rPr>
          <w:rFonts w:ascii="Aptos" w:hAnsi="Aptos"/>
        </w:rPr>
        <w:t xml:space="preserve"> (no date) </w:t>
      </w:r>
      <w:r>
        <w:rPr>
          <w:rFonts w:ascii="Aptos" w:hAnsi="Aptos"/>
          <w:i/>
          <w:iCs/>
        </w:rPr>
        <w:t xml:space="preserve">A Summary of the UN Convention </w:t>
      </w:r>
      <w:proofErr w:type="gramStart"/>
      <w:r>
        <w:rPr>
          <w:rFonts w:ascii="Aptos" w:hAnsi="Aptos"/>
          <w:i/>
          <w:iCs/>
        </w:rPr>
        <w:t>On</w:t>
      </w:r>
      <w:proofErr w:type="gramEnd"/>
      <w:r>
        <w:rPr>
          <w:rFonts w:ascii="Aptos" w:hAnsi="Aptos"/>
          <w:i/>
          <w:iCs/>
        </w:rPr>
        <w:t xml:space="preserve"> The Right Of The Child</w:t>
      </w:r>
      <w:r>
        <w:rPr>
          <w:rFonts w:ascii="Aptos" w:hAnsi="Aptos"/>
        </w:rPr>
        <w:t xml:space="preserve">. Available at: </w:t>
      </w:r>
      <w:r>
        <w:rPr>
          <w:rFonts w:ascii="Aptos" w:hAnsi="Aptos"/>
          <w:color w:val="447784"/>
        </w:rPr>
        <w:t xml:space="preserve">https://www.unicef.org.uk/wp-content/uploads/2019/10/UNCRC_summary-1_1.pdf </w:t>
      </w:r>
      <w:r>
        <w:rPr>
          <w:rFonts w:ascii="Aptos" w:hAnsi="Aptos"/>
        </w:rPr>
        <w:t xml:space="preserve">(Accessed 9th July 2024). </w:t>
      </w:r>
    </w:p>
    <w:p w14:paraId="44497D2A" w14:textId="77777777" w:rsidR="002B1E7A" w:rsidRDefault="002B1E7A" w:rsidP="002B1E7A">
      <w:pPr>
        <w:pStyle w:val="NormalWeb"/>
      </w:pPr>
      <w:r>
        <w:rPr>
          <w:rFonts w:ascii="Aptos" w:hAnsi="Aptos"/>
        </w:rPr>
        <w:t xml:space="preserve">Welsh Government (2015) </w:t>
      </w:r>
      <w:r>
        <w:rPr>
          <w:rFonts w:ascii="Aptos" w:hAnsi="Aptos"/>
          <w:i/>
          <w:iCs/>
        </w:rPr>
        <w:t xml:space="preserve">Social services and Well-being (Wales) Act 2014. </w:t>
      </w:r>
      <w:r>
        <w:rPr>
          <w:rFonts w:ascii="Aptos" w:hAnsi="Aptos"/>
        </w:rPr>
        <w:t xml:space="preserve">Available </w:t>
      </w:r>
      <w:proofErr w:type="gramStart"/>
      <w:r>
        <w:rPr>
          <w:rFonts w:ascii="Aptos" w:hAnsi="Aptos"/>
        </w:rPr>
        <w:t>at :</w:t>
      </w:r>
      <w:proofErr w:type="gramEnd"/>
      <w:r>
        <w:rPr>
          <w:rFonts w:ascii="Aptos" w:hAnsi="Aptos"/>
          <w:color w:val="447784"/>
        </w:rPr>
        <w:t>social-services-and-well-being-wales-act-2014-the-essentials.pdf (</w:t>
      </w:r>
      <w:proofErr w:type="spellStart"/>
      <w:r>
        <w:rPr>
          <w:rFonts w:ascii="Aptos" w:hAnsi="Aptos"/>
          <w:color w:val="447784"/>
        </w:rPr>
        <w:t>gov.wales</w:t>
      </w:r>
      <w:proofErr w:type="spellEnd"/>
      <w:r>
        <w:rPr>
          <w:rFonts w:ascii="Aptos" w:hAnsi="Aptos"/>
          <w:color w:val="447784"/>
        </w:rPr>
        <w:t xml:space="preserve">) </w:t>
      </w:r>
      <w:r>
        <w:rPr>
          <w:rFonts w:ascii="Aptos" w:hAnsi="Aptos"/>
        </w:rPr>
        <w:t xml:space="preserve">(Accessed 4th July 2024). </w:t>
      </w:r>
    </w:p>
    <w:p w14:paraId="52539896" w14:textId="77777777" w:rsidR="002B1E7A" w:rsidRDefault="002B1E7A" w:rsidP="002B1E7A">
      <w:pPr>
        <w:pStyle w:val="NormalWeb"/>
        <w:rPr>
          <w:rFonts w:ascii="Aptos" w:hAnsi="Aptos"/>
        </w:rPr>
      </w:pPr>
      <w:r>
        <w:rPr>
          <w:rFonts w:ascii="Aptos" w:hAnsi="Aptos"/>
        </w:rPr>
        <w:t xml:space="preserve">West Wales Domestic abuse service (no date) </w:t>
      </w:r>
      <w:r>
        <w:rPr>
          <w:rFonts w:ascii="Aptos" w:hAnsi="Aptos"/>
          <w:i/>
          <w:iCs/>
        </w:rPr>
        <w:t xml:space="preserve">Job Description and Person Specification. </w:t>
      </w:r>
      <w:r>
        <w:rPr>
          <w:rFonts w:ascii="Aptos" w:hAnsi="Aptos"/>
        </w:rPr>
        <w:t xml:space="preserve">Available </w:t>
      </w:r>
      <w:proofErr w:type="spellStart"/>
      <w:proofErr w:type="gramStart"/>
      <w:r>
        <w:rPr>
          <w:rFonts w:ascii="Aptos" w:hAnsi="Aptos"/>
        </w:rPr>
        <w:t>at:sw</w:t>
      </w:r>
      <w:proofErr w:type="spellEnd"/>
      <w:r>
        <w:rPr>
          <w:rFonts w:ascii="Aptos" w:hAnsi="Aptos"/>
        </w:rPr>
        <w:t>---jdps.pdf</w:t>
      </w:r>
      <w:proofErr w:type="gramEnd"/>
      <w:r>
        <w:rPr>
          <w:rFonts w:ascii="Aptos" w:hAnsi="Aptos"/>
        </w:rPr>
        <w:t xml:space="preserve"> (westwalesdas.org.uk) (Accessed 3rd July 2024). </w:t>
      </w:r>
    </w:p>
    <w:p w14:paraId="277C8233" w14:textId="77777777" w:rsidR="0024615E" w:rsidRDefault="0024615E" w:rsidP="0024615E">
      <w:pPr>
        <w:pStyle w:val="NormalWeb"/>
      </w:pPr>
      <w:r>
        <w:rPr>
          <w:rFonts w:ascii="Aptos" w:hAnsi="Aptos"/>
          <w:b/>
          <w:bCs/>
        </w:rPr>
        <w:t xml:space="preserve">Keira’s References </w:t>
      </w:r>
    </w:p>
    <w:p w14:paraId="6E9BA389" w14:textId="77777777" w:rsidR="0024615E" w:rsidRDefault="0024615E" w:rsidP="0024615E">
      <w:pPr>
        <w:pStyle w:val="NormalWeb"/>
      </w:pPr>
      <w:r>
        <w:rPr>
          <w:rFonts w:ascii="Aptos" w:hAnsi="Aptos"/>
        </w:rPr>
        <w:t xml:space="preserve">GOV.UK (2017) </w:t>
      </w:r>
      <w:r>
        <w:rPr>
          <w:rFonts w:ascii="Aptos" w:hAnsi="Aptos"/>
          <w:i/>
          <w:iCs/>
        </w:rPr>
        <w:t xml:space="preserve">Continuing the </w:t>
      </w:r>
      <w:proofErr w:type="spellStart"/>
      <w:r>
        <w:rPr>
          <w:rFonts w:ascii="Aptos" w:hAnsi="Aptos"/>
          <w:i/>
          <w:iCs/>
        </w:rPr>
        <w:t>mandation</w:t>
      </w:r>
      <w:proofErr w:type="spellEnd"/>
      <w:r>
        <w:rPr>
          <w:rFonts w:ascii="Aptos" w:hAnsi="Aptos"/>
          <w:i/>
          <w:iCs/>
        </w:rPr>
        <w:t xml:space="preserve"> of the universal 5 health visiting checks. </w:t>
      </w:r>
      <w:r>
        <w:rPr>
          <w:rFonts w:ascii="Aptos" w:hAnsi="Aptos"/>
        </w:rPr>
        <w:t xml:space="preserve">Available at: </w:t>
      </w:r>
      <w:r>
        <w:rPr>
          <w:rFonts w:ascii="Aptos" w:hAnsi="Aptos"/>
          <w:color w:val="447784"/>
        </w:rPr>
        <w:t xml:space="preserve">https://ukhsa.blog.gov.uk/2017/03/01/continuing-the-mandation-of-the- universal-five-health-visiting-checks/ </w:t>
      </w:r>
      <w:r>
        <w:rPr>
          <w:rFonts w:ascii="Aptos" w:hAnsi="Aptos"/>
        </w:rPr>
        <w:t xml:space="preserve">(Accessed: 2 July 2024). </w:t>
      </w:r>
    </w:p>
    <w:p w14:paraId="63DDA3C5" w14:textId="77777777" w:rsidR="0024615E" w:rsidRDefault="0024615E" w:rsidP="0024615E">
      <w:pPr>
        <w:pStyle w:val="NormalWeb"/>
      </w:pPr>
      <w:r>
        <w:rPr>
          <w:rFonts w:ascii="Aptos" w:hAnsi="Aptos"/>
        </w:rPr>
        <w:t xml:space="preserve">Healthy WA (2019) </w:t>
      </w:r>
      <w:r>
        <w:rPr>
          <w:rFonts w:ascii="Aptos" w:hAnsi="Aptos"/>
          <w:i/>
          <w:iCs/>
        </w:rPr>
        <w:t xml:space="preserve">Child development 9-12 months. </w:t>
      </w:r>
      <w:r>
        <w:rPr>
          <w:rFonts w:ascii="Aptos" w:hAnsi="Aptos"/>
        </w:rPr>
        <w:t xml:space="preserve">Available at: </w:t>
      </w:r>
      <w:r>
        <w:rPr>
          <w:rFonts w:ascii="Aptos" w:hAnsi="Aptos"/>
          <w:color w:val="447784"/>
        </w:rPr>
        <w:t>https://www.healthywa.wa.gov.au/Articles/A_E/Child-development-9-12- months</w:t>
      </w:r>
      <w:proofErr w:type="gramStart"/>
      <w:r>
        <w:rPr>
          <w:rFonts w:ascii="Aptos" w:hAnsi="Aptos"/>
          <w:color w:val="447784"/>
        </w:rPr>
        <w:t>#:~</w:t>
      </w:r>
      <w:proofErr w:type="gramEnd"/>
      <w:r>
        <w:rPr>
          <w:rFonts w:ascii="Aptos" w:hAnsi="Aptos"/>
          <w:color w:val="447784"/>
        </w:rPr>
        <w:t>:text=They%20might%20pull%20themselves%20along,for%20a%20few%20mo nths%20yet</w:t>
      </w:r>
      <w:r>
        <w:rPr>
          <w:rFonts w:ascii="Aptos" w:hAnsi="Aptos"/>
        </w:rPr>
        <w:t xml:space="preserve">. (Accessed: 2 July 2024). </w:t>
      </w:r>
    </w:p>
    <w:p w14:paraId="776C423E" w14:textId="77777777" w:rsidR="0024615E" w:rsidRDefault="0024615E" w:rsidP="0024615E">
      <w:pPr>
        <w:pStyle w:val="NormalWeb"/>
      </w:pPr>
      <w:r>
        <w:rPr>
          <w:rFonts w:ascii="Aptos" w:hAnsi="Aptos"/>
        </w:rPr>
        <w:lastRenderedPageBreak/>
        <w:t xml:space="preserve">Legislation.GOV.UK (2015) </w:t>
      </w:r>
      <w:r>
        <w:rPr>
          <w:rFonts w:ascii="Aptos" w:hAnsi="Aptos"/>
          <w:i/>
          <w:iCs/>
        </w:rPr>
        <w:t>The Children's Homes (England) Regulations 2015</w:t>
      </w:r>
      <w:r>
        <w:rPr>
          <w:rFonts w:ascii="Aptos" w:hAnsi="Aptos"/>
        </w:rPr>
        <w:t xml:space="preserve">. Available at: </w:t>
      </w:r>
      <w:r>
        <w:rPr>
          <w:rFonts w:ascii="Aptos" w:hAnsi="Aptos"/>
          <w:color w:val="447784"/>
        </w:rPr>
        <w:t xml:space="preserve">https://www.legislation.gov.uk/uksi/2015/541/regulation/12/made </w:t>
      </w:r>
      <w:r>
        <w:rPr>
          <w:rFonts w:ascii="Aptos" w:hAnsi="Aptos"/>
        </w:rPr>
        <w:t xml:space="preserve">(Accessed: 3 July 2015). </w:t>
      </w:r>
    </w:p>
    <w:p w14:paraId="0F3634D8" w14:textId="77777777" w:rsidR="0024615E" w:rsidRDefault="0024615E" w:rsidP="0024615E">
      <w:pPr>
        <w:pStyle w:val="NormalWeb"/>
      </w:pPr>
      <w:r>
        <w:rPr>
          <w:rFonts w:ascii="Aptos" w:hAnsi="Aptos"/>
        </w:rPr>
        <w:t xml:space="preserve">NHS (no date) </w:t>
      </w:r>
      <w:r>
        <w:rPr>
          <w:rFonts w:ascii="Aptos" w:hAnsi="Aptos"/>
          <w:i/>
          <w:iCs/>
        </w:rPr>
        <w:t>Health Visitor</w:t>
      </w:r>
      <w:r>
        <w:rPr>
          <w:rFonts w:ascii="Aptos" w:hAnsi="Aptos"/>
        </w:rPr>
        <w:t xml:space="preserve">. Available at: </w:t>
      </w:r>
      <w:r>
        <w:rPr>
          <w:rFonts w:ascii="Aptos" w:hAnsi="Aptos"/>
          <w:color w:val="447784"/>
        </w:rPr>
        <w:t xml:space="preserve">https://www.healthcareers.nhs.uk/explore- roles/public-health/roles-public-health/health-visitor </w:t>
      </w:r>
      <w:r>
        <w:rPr>
          <w:rFonts w:ascii="Aptos" w:hAnsi="Aptos"/>
        </w:rPr>
        <w:t xml:space="preserve">(Accessed: 30 June 2024). </w:t>
      </w:r>
    </w:p>
    <w:p w14:paraId="2D9600BC" w14:textId="77777777" w:rsidR="0024615E" w:rsidRDefault="0024615E" w:rsidP="0024615E">
      <w:pPr>
        <w:pStyle w:val="NormalWeb"/>
      </w:pPr>
      <w:r>
        <w:rPr>
          <w:rFonts w:ascii="Aptos" w:hAnsi="Aptos"/>
        </w:rPr>
        <w:t xml:space="preserve">NSPCC (2024) </w:t>
      </w:r>
      <w:r>
        <w:rPr>
          <w:rFonts w:ascii="Aptos" w:hAnsi="Aptos"/>
          <w:i/>
          <w:iCs/>
        </w:rPr>
        <w:t xml:space="preserve">Neglect is also Child Abuse: Know All About It. </w:t>
      </w:r>
      <w:r>
        <w:rPr>
          <w:rFonts w:ascii="Aptos" w:hAnsi="Aptos"/>
        </w:rPr>
        <w:t xml:space="preserve">Available at: </w:t>
      </w:r>
      <w:r>
        <w:rPr>
          <w:rFonts w:ascii="Aptos" w:hAnsi="Aptos"/>
          <w:color w:val="447784"/>
        </w:rPr>
        <w:t xml:space="preserve">https://www.nspcc.org.uk/what-is-child-abuse/types-of-abuse/neglect/ </w:t>
      </w:r>
      <w:r>
        <w:rPr>
          <w:rFonts w:ascii="Aptos" w:hAnsi="Aptos"/>
        </w:rPr>
        <w:t xml:space="preserve">(Accessed: 6 July 2024). </w:t>
      </w:r>
    </w:p>
    <w:p w14:paraId="6EA703F6" w14:textId="77777777" w:rsidR="0024615E" w:rsidRDefault="0024615E" w:rsidP="0024615E">
      <w:pPr>
        <w:pStyle w:val="NormalWeb"/>
      </w:pPr>
      <w:r>
        <w:rPr>
          <w:rFonts w:ascii="Aptos" w:hAnsi="Aptos"/>
        </w:rPr>
        <w:t xml:space="preserve">NSPCC Learning (2024) </w:t>
      </w:r>
      <w:r>
        <w:rPr>
          <w:rFonts w:ascii="Aptos" w:hAnsi="Aptos"/>
          <w:i/>
          <w:iCs/>
        </w:rPr>
        <w:t>Parental mental health problems</w:t>
      </w:r>
      <w:r>
        <w:rPr>
          <w:rFonts w:ascii="Aptos" w:hAnsi="Aptos"/>
        </w:rPr>
        <w:t xml:space="preserve">. Available at: </w:t>
      </w:r>
      <w:r>
        <w:rPr>
          <w:rFonts w:ascii="Aptos" w:hAnsi="Aptos"/>
          <w:color w:val="447784"/>
        </w:rPr>
        <w:t xml:space="preserve">https://learning.nspcc.org.uk/children-and-families-at-risk/parental-mental-health- </w:t>
      </w:r>
      <w:proofErr w:type="spellStart"/>
      <w:r>
        <w:rPr>
          <w:rFonts w:ascii="Aptos" w:hAnsi="Aptos"/>
          <w:color w:val="447784"/>
        </w:rPr>
        <w:t>problems#skip-to-content</w:t>
      </w:r>
      <w:proofErr w:type="spellEnd"/>
      <w:r>
        <w:rPr>
          <w:rFonts w:ascii="Aptos" w:hAnsi="Aptos"/>
          <w:color w:val="447784"/>
        </w:rPr>
        <w:t xml:space="preserve"> </w:t>
      </w:r>
      <w:r>
        <w:rPr>
          <w:rFonts w:ascii="Aptos" w:hAnsi="Aptos"/>
        </w:rPr>
        <w:t xml:space="preserve">(Accessed: 7 July 2024). </w:t>
      </w:r>
    </w:p>
    <w:p w14:paraId="184FE224" w14:textId="77777777" w:rsidR="0024615E" w:rsidRDefault="0024615E" w:rsidP="0024615E">
      <w:pPr>
        <w:pStyle w:val="NormalWeb"/>
      </w:pPr>
      <w:r>
        <w:rPr>
          <w:rFonts w:ascii="Aptos" w:hAnsi="Aptos"/>
        </w:rPr>
        <w:t xml:space="preserve">Social Care Institute for Excellence (2020) </w:t>
      </w:r>
      <w:r>
        <w:rPr>
          <w:rFonts w:ascii="Aptos" w:hAnsi="Aptos"/>
          <w:i/>
          <w:iCs/>
        </w:rPr>
        <w:t>Types and Indicators of abuse</w:t>
      </w:r>
      <w:r>
        <w:rPr>
          <w:rFonts w:ascii="Aptos" w:hAnsi="Aptos"/>
        </w:rPr>
        <w:t xml:space="preserve">: Safeguarding Adults. Available at: </w:t>
      </w:r>
      <w:r>
        <w:rPr>
          <w:rFonts w:ascii="Aptos" w:hAnsi="Aptos"/>
          <w:color w:val="447784"/>
        </w:rPr>
        <w:t xml:space="preserve">https://www.scie.org.uk/safeguarding/adults/introduction/types-and- indicators-of-abuse/ </w:t>
      </w:r>
      <w:r>
        <w:rPr>
          <w:rFonts w:ascii="Aptos" w:hAnsi="Aptos"/>
        </w:rPr>
        <w:t xml:space="preserve">(Accessed: 3 July 2024). </w:t>
      </w:r>
    </w:p>
    <w:p w14:paraId="4BA33699" w14:textId="77777777" w:rsidR="0024615E" w:rsidRDefault="0024615E" w:rsidP="0024615E">
      <w:pPr>
        <w:pStyle w:val="NormalWeb"/>
      </w:pPr>
      <w:proofErr w:type="spellStart"/>
      <w:r>
        <w:rPr>
          <w:rFonts w:ascii="Aptos" w:hAnsi="Aptos"/>
        </w:rPr>
        <w:t>Unicef</w:t>
      </w:r>
      <w:proofErr w:type="spellEnd"/>
      <w:r>
        <w:rPr>
          <w:rFonts w:ascii="Aptos" w:hAnsi="Aptos"/>
        </w:rPr>
        <w:t xml:space="preserve"> (no date) </w:t>
      </w:r>
      <w:r>
        <w:rPr>
          <w:rFonts w:ascii="Aptos" w:hAnsi="Aptos"/>
          <w:i/>
          <w:iCs/>
        </w:rPr>
        <w:t xml:space="preserve">A Summary of the UN Convention on the Rights of the Child. </w:t>
      </w:r>
      <w:r>
        <w:rPr>
          <w:rFonts w:ascii="Aptos" w:hAnsi="Aptos"/>
        </w:rPr>
        <w:t xml:space="preserve">Available at: </w:t>
      </w:r>
      <w:r>
        <w:rPr>
          <w:rFonts w:ascii="Aptos" w:hAnsi="Aptos"/>
          <w:color w:val="447784"/>
        </w:rPr>
        <w:t xml:space="preserve">https://www.unicef.org.uk/wp-content/uploads/2019/10/UNCRC_summary-1_1.pdf </w:t>
      </w:r>
      <w:r>
        <w:rPr>
          <w:rFonts w:ascii="Aptos" w:hAnsi="Aptos"/>
        </w:rPr>
        <w:t xml:space="preserve">(Accessed: 6 July 2024). </w:t>
      </w:r>
    </w:p>
    <w:p w14:paraId="4F727C46" w14:textId="77777777" w:rsidR="0024615E" w:rsidRDefault="0024615E" w:rsidP="0024615E">
      <w:pPr>
        <w:pStyle w:val="NormalWeb"/>
      </w:pPr>
      <w:r>
        <w:rPr>
          <w:rFonts w:ascii="Aptos" w:hAnsi="Aptos"/>
        </w:rPr>
        <w:t xml:space="preserve">Wales.GOV.UK (no date) </w:t>
      </w:r>
      <w:r>
        <w:rPr>
          <w:rFonts w:ascii="Aptos" w:hAnsi="Aptos"/>
          <w:i/>
          <w:iCs/>
        </w:rPr>
        <w:t xml:space="preserve">Evaluation of the </w:t>
      </w:r>
      <w:proofErr w:type="gramStart"/>
      <w:r>
        <w:rPr>
          <w:rFonts w:ascii="Aptos" w:hAnsi="Aptos"/>
          <w:i/>
          <w:iCs/>
        </w:rPr>
        <w:t>All Wales</w:t>
      </w:r>
      <w:proofErr w:type="gramEnd"/>
      <w:r>
        <w:rPr>
          <w:rFonts w:ascii="Aptos" w:hAnsi="Aptos"/>
          <w:i/>
          <w:iCs/>
        </w:rPr>
        <w:t xml:space="preserve"> Ante Natal Domestic Abuse Pathway. </w:t>
      </w:r>
      <w:r>
        <w:rPr>
          <w:rFonts w:ascii="Aptos" w:hAnsi="Aptos"/>
        </w:rPr>
        <w:t xml:space="preserve">Available at: </w:t>
      </w:r>
      <w:r>
        <w:rPr>
          <w:rFonts w:ascii="Aptos" w:hAnsi="Aptos"/>
          <w:color w:val="447784"/>
        </w:rPr>
        <w:t xml:space="preserve">https://www.gov.wales/sites/default/files/statistics-and-research/2019- 07/071003-all-wales-ante-natal-domestic-abuse-pathway-summary-en.pdf </w:t>
      </w:r>
      <w:r>
        <w:rPr>
          <w:rFonts w:ascii="Aptos" w:hAnsi="Aptos"/>
        </w:rPr>
        <w:t xml:space="preserve">(Accessed: 5 July 2024). </w:t>
      </w:r>
    </w:p>
    <w:p w14:paraId="76166A75" w14:textId="77777777" w:rsidR="0024615E" w:rsidRDefault="0024615E" w:rsidP="0024615E">
      <w:pPr>
        <w:pStyle w:val="NormalWeb"/>
      </w:pPr>
      <w:r>
        <w:rPr>
          <w:rFonts w:ascii="Aptos" w:hAnsi="Aptos"/>
        </w:rPr>
        <w:t xml:space="preserve">Wales Safeguarding Procedures (2024) </w:t>
      </w:r>
      <w:r>
        <w:rPr>
          <w:rFonts w:ascii="Aptos" w:hAnsi="Aptos"/>
          <w:i/>
          <w:iCs/>
        </w:rPr>
        <w:t>Responsibilities to report</w:t>
      </w:r>
      <w:r>
        <w:rPr>
          <w:rFonts w:ascii="Aptos" w:hAnsi="Aptos"/>
        </w:rPr>
        <w:t xml:space="preserve">. Available at: </w:t>
      </w:r>
      <w:r>
        <w:rPr>
          <w:rFonts w:ascii="Aptos" w:hAnsi="Aptos"/>
          <w:color w:val="447784"/>
        </w:rPr>
        <w:t xml:space="preserve">https://www.safeguarding.wales/en/chi-i/chi-i-c2/c2-p4/ </w:t>
      </w:r>
      <w:r>
        <w:rPr>
          <w:rFonts w:ascii="Aptos" w:hAnsi="Aptos"/>
        </w:rPr>
        <w:t xml:space="preserve">(Accessed: 6 July 2024). </w:t>
      </w:r>
    </w:p>
    <w:p w14:paraId="54FF1352" w14:textId="77777777" w:rsidR="0024615E" w:rsidRDefault="0024615E" w:rsidP="0024615E">
      <w:pPr>
        <w:pStyle w:val="NormalWeb"/>
      </w:pPr>
      <w:r>
        <w:rPr>
          <w:rFonts w:ascii="Aptos" w:hAnsi="Aptos"/>
          <w:b/>
          <w:bCs/>
        </w:rPr>
        <w:t xml:space="preserve">Alys’ References </w:t>
      </w:r>
    </w:p>
    <w:p w14:paraId="5895248D" w14:textId="77777777" w:rsidR="0024615E" w:rsidRDefault="0024615E" w:rsidP="0024615E">
      <w:pPr>
        <w:pStyle w:val="NormalWeb"/>
      </w:pPr>
      <w:r>
        <w:rPr>
          <w:rFonts w:ascii="Aptos" w:hAnsi="Aptos"/>
        </w:rPr>
        <w:t xml:space="preserve">CYPCS (2006). </w:t>
      </w:r>
      <w:r>
        <w:rPr>
          <w:rFonts w:ascii="Aptos" w:hAnsi="Aptos"/>
          <w:i/>
          <w:iCs/>
        </w:rPr>
        <w:t xml:space="preserve">Article 12 - I Have the Right to Be Listened to and Taken Seriously. The Children and Young People’s Commissioner Scotland. </w:t>
      </w:r>
      <w:r>
        <w:rPr>
          <w:rFonts w:ascii="Aptos" w:hAnsi="Aptos"/>
        </w:rPr>
        <w:t xml:space="preserve">Available at: </w:t>
      </w:r>
      <w:r>
        <w:rPr>
          <w:rFonts w:ascii="Aptos" w:hAnsi="Aptos"/>
          <w:color w:val="447784"/>
        </w:rPr>
        <w:t>https://www.cypcs.org.uk/rights/uncrc/articles/article-12/</w:t>
      </w:r>
      <w:r>
        <w:rPr>
          <w:rFonts w:ascii="Aptos" w:hAnsi="Aptos"/>
        </w:rPr>
        <w:t xml:space="preserve">. (Accessed 4th of </w:t>
      </w:r>
      <w:proofErr w:type="gramStart"/>
      <w:r>
        <w:rPr>
          <w:rFonts w:ascii="Aptos" w:hAnsi="Aptos"/>
        </w:rPr>
        <w:t>July,</w:t>
      </w:r>
      <w:proofErr w:type="gramEnd"/>
      <w:r>
        <w:rPr>
          <w:rFonts w:ascii="Aptos" w:hAnsi="Aptos"/>
        </w:rPr>
        <w:t xml:space="preserve"> 2024). </w:t>
      </w:r>
    </w:p>
    <w:p w14:paraId="6CA82769" w14:textId="77777777" w:rsidR="0024615E" w:rsidRDefault="0024615E" w:rsidP="0024615E">
      <w:pPr>
        <w:pStyle w:val="NormalWeb"/>
      </w:pPr>
      <w:r>
        <w:rPr>
          <w:rFonts w:ascii="Aptos" w:hAnsi="Aptos"/>
        </w:rPr>
        <w:t xml:space="preserve">CYPCS (2006). </w:t>
      </w:r>
      <w:r>
        <w:rPr>
          <w:rFonts w:ascii="Aptos" w:hAnsi="Aptos"/>
          <w:i/>
          <w:iCs/>
        </w:rPr>
        <w:t>Article 6- I Have the Right to Live and Grow as a Person. The Children and Young People’s Commissioner Scotland</w:t>
      </w:r>
      <w:r>
        <w:rPr>
          <w:rFonts w:ascii="Aptos" w:hAnsi="Aptos"/>
        </w:rPr>
        <w:t xml:space="preserve">. Available at: </w:t>
      </w:r>
      <w:r>
        <w:rPr>
          <w:rFonts w:ascii="Aptos" w:hAnsi="Aptos"/>
          <w:color w:val="447784"/>
        </w:rPr>
        <w:t>https://www.cypcs.org.uk/rights/uncrc/articles/article-6/</w:t>
      </w:r>
      <w:r>
        <w:rPr>
          <w:rFonts w:ascii="Aptos" w:hAnsi="Aptos"/>
        </w:rPr>
        <w:t xml:space="preserve">. (Accessed 4th of </w:t>
      </w:r>
      <w:proofErr w:type="gramStart"/>
      <w:r>
        <w:rPr>
          <w:rFonts w:ascii="Aptos" w:hAnsi="Aptos"/>
        </w:rPr>
        <w:t>July,</w:t>
      </w:r>
      <w:proofErr w:type="gramEnd"/>
      <w:r>
        <w:rPr>
          <w:rFonts w:ascii="Aptos" w:hAnsi="Aptos"/>
        </w:rPr>
        <w:t xml:space="preserve"> 2024). </w:t>
      </w:r>
    </w:p>
    <w:p w14:paraId="09FCE075" w14:textId="77777777" w:rsidR="0024615E" w:rsidRDefault="0024615E" w:rsidP="0024615E">
      <w:pPr>
        <w:pStyle w:val="NormalWeb"/>
      </w:pPr>
      <w:r>
        <w:rPr>
          <w:rFonts w:ascii="Aptos" w:hAnsi="Aptos"/>
        </w:rPr>
        <w:t xml:space="preserve">Department for Education (2021). </w:t>
      </w:r>
      <w:r>
        <w:rPr>
          <w:rFonts w:ascii="Aptos" w:hAnsi="Aptos"/>
          <w:i/>
          <w:iCs/>
        </w:rPr>
        <w:t xml:space="preserve">The children act 1989 guidance and regulations volume 2: Care planning, placement and case review. </w:t>
      </w:r>
      <w:r>
        <w:rPr>
          <w:rFonts w:ascii="Aptos" w:hAnsi="Aptos"/>
        </w:rPr>
        <w:t xml:space="preserve">Available at: </w:t>
      </w:r>
      <w:r>
        <w:rPr>
          <w:rFonts w:ascii="Aptos" w:hAnsi="Aptos"/>
          <w:color w:val="447784"/>
        </w:rPr>
        <w:t>https://assets.publishing.service.gov.uk/media/60e6fb43d3bf7f56896127e5/The_Children _Act_1989_guidance_and_regulations_Volume_2_care_planning__placement_and_case_r eview.pdf</w:t>
      </w:r>
      <w:r>
        <w:rPr>
          <w:rFonts w:ascii="Aptos" w:hAnsi="Aptos"/>
        </w:rPr>
        <w:t xml:space="preserve">. (Accessed 5th of </w:t>
      </w:r>
      <w:proofErr w:type="gramStart"/>
      <w:r>
        <w:rPr>
          <w:rFonts w:ascii="Aptos" w:hAnsi="Aptos"/>
        </w:rPr>
        <w:t>July,</w:t>
      </w:r>
      <w:proofErr w:type="gramEnd"/>
      <w:r>
        <w:rPr>
          <w:rFonts w:ascii="Aptos" w:hAnsi="Aptos"/>
        </w:rPr>
        <w:t xml:space="preserve"> 2024). </w:t>
      </w:r>
    </w:p>
    <w:p w14:paraId="32B9D4BE"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lastRenderedPageBreak/>
        <w:t xml:space="preserve">Department for Education (2023). </w:t>
      </w:r>
      <w:r w:rsidRPr="004465B9">
        <w:rPr>
          <w:rFonts w:ascii="Aptos" w:eastAsia="Times New Roman" w:hAnsi="Aptos" w:cs="Times New Roman"/>
          <w:i/>
          <w:iCs/>
          <w:kern w:val="0"/>
          <w:lang w:eastAsia="en-GB"/>
          <w14:ligatures w14:val="none"/>
        </w:rPr>
        <w:t>Working Together to Safeguard Children. [online] GOV.UK</w:t>
      </w:r>
      <w:r w:rsidRPr="004465B9">
        <w:rPr>
          <w:rFonts w:ascii="Aptos" w:eastAsia="Times New Roman" w:hAnsi="Aptos" w:cs="Times New Roman"/>
          <w:kern w:val="0"/>
          <w:lang w:eastAsia="en-GB"/>
          <w14:ligatures w14:val="none"/>
        </w:rPr>
        <w:t xml:space="preserve">. Available at: </w:t>
      </w:r>
      <w:r w:rsidRPr="004465B9">
        <w:rPr>
          <w:rFonts w:ascii="Aptos" w:eastAsia="Times New Roman" w:hAnsi="Aptos" w:cs="Times New Roman"/>
          <w:color w:val="447784"/>
          <w:kern w:val="0"/>
          <w:lang w:eastAsia="en-GB"/>
          <w14:ligatures w14:val="none"/>
        </w:rPr>
        <w:t>https://www.gov.uk/government/publications/working-together-to- safeguard-children--2</w:t>
      </w:r>
      <w:r w:rsidRPr="004465B9">
        <w:rPr>
          <w:rFonts w:ascii="Aptos" w:eastAsia="Times New Roman" w:hAnsi="Aptos" w:cs="Times New Roman"/>
          <w:kern w:val="0"/>
          <w:lang w:eastAsia="en-GB"/>
          <w14:ligatures w14:val="none"/>
        </w:rPr>
        <w:t xml:space="preserve">. (Accessed 5th of </w:t>
      </w:r>
      <w:proofErr w:type="gramStart"/>
      <w:r w:rsidRPr="004465B9">
        <w:rPr>
          <w:rFonts w:ascii="Aptos" w:eastAsia="Times New Roman" w:hAnsi="Aptos" w:cs="Times New Roman"/>
          <w:kern w:val="0"/>
          <w:lang w:eastAsia="en-GB"/>
          <w14:ligatures w14:val="none"/>
        </w:rPr>
        <w:t>July,</w:t>
      </w:r>
      <w:proofErr w:type="gramEnd"/>
      <w:r w:rsidRPr="004465B9">
        <w:rPr>
          <w:rFonts w:ascii="Aptos" w:eastAsia="Times New Roman" w:hAnsi="Aptos" w:cs="Times New Roman"/>
          <w:kern w:val="0"/>
          <w:lang w:eastAsia="en-GB"/>
          <w14:ligatures w14:val="none"/>
        </w:rPr>
        <w:t xml:space="preserve"> 2024). </w:t>
      </w:r>
    </w:p>
    <w:p w14:paraId="1E2340FC"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Dexter, G. (2023). </w:t>
      </w:r>
      <w:r w:rsidRPr="004465B9">
        <w:rPr>
          <w:rFonts w:ascii="Aptos" w:eastAsia="Times New Roman" w:hAnsi="Aptos" w:cs="Times New Roman"/>
          <w:i/>
          <w:iCs/>
          <w:kern w:val="0"/>
          <w:lang w:eastAsia="en-GB"/>
          <w14:ligatures w14:val="none"/>
        </w:rPr>
        <w:t xml:space="preserve">What Causes Social </w:t>
      </w:r>
      <w:proofErr w:type="gramStart"/>
      <w:r w:rsidRPr="004465B9">
        <w:rPr>
          <w:rFonts w:ascii="Aptos" w:eastAsia="Times New Roman" w:hAnsi="Aptos" w:cs="Times New Roman"/>
          <w:i/>
          <w:iCs/>
          <w:kern w:val="0"/>
          <w:lang w:eastAsia="en-GB"/>
          <w14:ligatures w14:val="none"/>
        </w:rPr>
        <w:t>Withdrawal?.</w:t>
      </w:r>
      <w:proofErr w:type="gramEnd"/>
      <w:r w:rsidRPr="004465B9">
        <w:rPr>
          <w:rFonts w:ascii="Aptos" w:eastAsia="Times New Roman" w:hAnsi="Aptos" w:cs="Times New Roman"/>
          <w:i/>
          <w:iCs/>
          <w:kern w:val="0"/>
          <w:lang w:eastAsia="en-GB"/>
          <w14:ligatures w14:val="none"/>
        </w:rPr>
        <w:t xml:space="preserve"> </w:t>
      </w:r>
      <w:proofErr w:type="spellStart"/>
      <w:r w:rsidRPr="004465B9">
        <w:rPr>
          <w:rFonts w:ascii="Aptos" w:eastAsia="Times New Roman" w:hAnsi="Aptos" w:cs="Times New Roman"/>
          <w:i/>
          <w:iCs/>
          <w:kern w:val="0"/>
          <w:lang w:eastAsia="en-GB"/>
          <w14:ligatures w14:val="none"/>
        </w:rPr>
        <w:t>Verywell</w:t>
      </w:r>
      <w:proofErr w:type="spellEnd"/>
      <w:r w:rsidRPr="004465B9">
        <w:rPr>
          <w:rFonts w:ascii="Aptos" w:eastAsia="Times New Roman" w:hAnsi="Aptos" w:cs="Times New Roman"/>
          <w:i/>
          <w:iCs/>
          <w:kern w:val="0"/>
          <w:lang w:eastAsia="en-GB"/>
          <w14:ligatures w14:val="none"/>
        </w:rPr>
        <w:t xml:space="preserve"> Health</w:t>
      </w:r>
      <w:r w:rsidRPr="004465B9">
        <w:rPr>
          <w:rFonts w:ascii="Aptos" w:eastAsia="Times New Roman" w:hAnsi="Aptos" w:cs="Times New Roman"/>
          <w:kern w:val="0"/>
          <w:lang w:eastAsia="en-GB"/>
          <w14:ligatures w14:val="none"/>
        </w:rPr>
        <w:t xml:space="preserve">. Available at: </w:t>
      </w:r>
      <w:r w:rsidRPr="004465B9">
        <w:rPr>
          <w:rFonts w:ascii="Aptos" w:eastAsia="Times New Roman" w:hAnsi="Aptos" w:cs="Times New Roman"/>
          <w:color w:val="447784"/>
          <w:kern w:val="0"/>
          <w:lang w:eastAsia="en-GB"/>
          <w14:ligatures w14:val="none"/>
        </w:rPr>
        <w:t>https://www.verywellhealth.com/social-withdrawal-5220449</w:t>
      </w:r>
      <w:r w:rsidRPr="004465B9">
        <w:rPr>
          <w:rFonts w:ascii="Aptos" w:eastAsia="Times New Roman" w:hAnsi="Aptos" w:cs="Times New Roman"/>
          <w:kern w:val="0"/>
          <w:lang w:eastAsia="en-GB"/>
          <w14:ligatures w14:val="none"/>
        </w:rPr>
        <w:t xml:space="preserve">. (Accessed 30th of </w:t>
      </w:r>
      <w:proofErr w:type="gramStart"/>
      <w:r w:rsidRPr="004465B9">
        <w:rPr>
          <w:rFonts w:ascii="Aptos" w:eastAsia="Times New Roman" w:hAnsi="Aptos" w:cs="Times New Roman"/>
          <w:kern w:val="0"/>
          <w:lang w:eastAsia="en-GB"/>
          <w14:ligatures w14:val="none"/>
        </w:rPr>
        <w:t>June,</w:t>
      </w:r>
      <w:proofErr w:type="gramEnd"/>
      <w:r w:rsidRPr="004465B9">
        <w:rPr>
          <w:rFonts w:ascii="Aptos" w:eastAsia="Times New Roman" w:hAnsi="Aptos" w:cs="Times New Roman"/>
          <w:kern w:val="0"/>
          <w:lang w:eastAsia="en-GB"/>
          <w14:ligatures w14:val="none"/>
        </w:rPr>
        <w:t xml:space="preserve"> 2024). </w:t>
      </w:r>
    </w:p>
    <w:p w14:paraId="4980D3B8"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Freud, A. (2023) </w:t>
      </w:r>
      <w:r w:rsidRPr="004465B9">
        <w:rPr>
          <w:rFonts w:ascii="Aptos" w:eastAsia="Times New Roman" w:hAnsi="Aptos" w:cs="Times New Roman"/>
          <w:i/>
          <w:iCs/>
          <w:kern w:val="0"/>
          <w:lang w:eastAsia="en-GB"/>
          <w14:ligatures w14:val="none"/>
        </w:rPr>
        <w:t xml:space="preserve">Withdrawn Behaviour. </w:t>
      </w:r>
      <w:r w:rsidRPr="004465B9">
        <w:rPr>
          <w:rFonts w:ascii="Aptos" w:eastAsia="Times New Roman" w:hAnsi="Aptos" w:cs="Times New Roman"/>
          <w:kern w:val="0"/>
          <w:lang w:eastAsia="en-GB"/>
          <w14:ligatures w14:val="none"/>
        </w:rPr>
        <w:t xml:space="preserve">Available at: </w:t>
      </w:r>
      <w:r w:rsidRPr="004465B9">
        <w:rPr>
          <w:rFonts w:ascii="Aptos" w:eastAsia="Times New Roman" w:hAnsi="Aptos" w:cs="Times New Roman"/>
          <w:color w:val="447784"/>
          <w:kern w:val="0"/>
          <w:lang w:eastAsia="en-GB"/>
          <w14:ligatures w14:val="none"/>
        </w:rPr>
        <w:t>https://www.annafreud.org/resources/under-fives-wellbeing/common- difficulties/</w:t>
      </w:r>
      <w:proofErr w:type="gramStart"/>
      <w:r w:rsidRPr="004465B9">
        <w:rPr>
          <w:rFonts w:ascii="Aptos" w:eastAsia="Times New Roman" w:hAnsi="Aptos" w:cs="Times New Roman"/>
          <w:color w:val="447784"/>
          <w:kern w:val="0"/>
          <w:lang w:eastAsia="en-GB"/>
          <w14:ligatures w14:val="none"/>
        </w:rPr>
        <w:t>withdrawn-behaviour</w:t>
      </w:r>
      <w:proofErr w:type="gramEnd"/>
      <w:r w:rsidRPr="004465B9">
        <w:rPr>
          <w:rFonts w:ascii="Aptos" w:eastAsia="Times New Roman" w:hAnsi="Aptos" w:cs="Times New Roman"/>
          <w:color w:val="447784"/>
          <w:kern w:val="0"/>
          <w:lang w:eastAsia="en-GB"/>
          <w14:ligatures w14:val="none"/>
        </w:rPr>
        <w:t xml:space="preserve">/ </w:t>
      </w:r>
      <w:r w:rsidRPr="004465B9">
        <w:rPr>
          <w:rFonts w:ascii="Aptos" w:eastAsia="Times New Roman" w:hAnsi="Aptos" w:cs="Times New Roman"/>
          <w:kern w:val="0"/>
          <w:lang w:eastAsia="en-GB"/>
          <w14:ligatures w14:val="none"/>
        </w:rPr>
        <w:t xml:space="preserve">(Accessed 27th of June, 2024). </w:t>
      </w:r>
    </w:p>
    <w:p w14:paraId="6E472151"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Hummel, V.M. (2020) </w:t>
      </w:r>
      <w:r w:rsidRPr="004465B9">
        <w:rPr>
          <w:rFonts w:ascii="Aptos" w:eastAsia="Times New Roman" w:hAnsi="Aptos" w:cs="Times New Roman"/>
          <w:i/>
          <w:iCs/>
          <w:kern w:val="0"/>
          <w:lang w:eastAsia="en-GB"/>
          <w14:ligatures w14:val="none"/>
        </w:rPr>
        <w:t xml:space="preserve">Social Isolation </w:t>
      </w:r>
      <w:proofErr w:type="gramStart"/>
      <w:r w:rsidRPr="004465B9">
        <w:rPr>
          <w:rFonts w:ascii="Aptos" w:eastAsia="Times New Roman" w:hAnsi="Aptos" w:cs="Times New Roman"/>
          <w:i/>
          <w:iCs/>
          <w:kern w:val="0"/>
          <w:lang w:eastAsia="en-GB"/>
          <w14:ligatures w14:val="none"/>
        </w:rPr>
        <w:t>In</w:t>
      </w:r>
      <w:proofErr w:type="gramEnd"/>
      <w:r w:rsidRPr="004465B9">
        <w:rPr>
          <w:rFonts w:ascii="Aptos" w:eastAsia="Times New Roman" w:hAnsi="Aptos" w:cs="Times New Roman"/>
          <w:i/>
          <w:iCs/>
          <w:kern w:val="0"/>
          <w:lang w:eastAsia="en-GB"/>
          <w14:ligatures w14:val="none"/>
        </w:rPr>
        <w:t xml:space="preserve"> Children At Home Or At School - Blog | Clarity CGC. </w:t>
      </w:r>
      <w:r w:rsidRPr="004465B9">
        <w:rPr>
          <w:rFonts w:ascii="Aptos" w:eastAsia="Times New Roman" w:hAnsi="Aptos" w:cs="Times New Roman"/>
          <w:kern w:val="0"/>
          <w:lang w:eastAsia="en-GB"/>
          <w14:ligatures w14:val="none"/>
        </w:rPr>
        <w:t xml:space="preserve">Available at: </w:t>
      </w:r>
      <w:r w:rsidRPr="004465B9">
        <w:rPr>
          <w:rFonts w:ascii="Aptos" w:eastAsia="Times New Roman" w:hAnsi="Aptos" w:cs="Times New Roman"/>
          <w:color w:val="447784"/>
          <w:kern w:val="0"/>
          <w:lang w:eastAsia="en-GB"/>
          <w14:ligatures w14:val="none"/>
        </w:rPr>
        <w:t>https://www.claritycgc.org/social-isolation-in-children-at-home-or-at- school-what-you-can-do-to-help/</w:t>
      </w:r>
      <w:r w:rsidRPr="004465B9">
        <w:rPr>
          <w:rFonts w:ascii="Aptos" w:eastAsia="Times New Roman" w:hAnsi="Aptos" w:cs="Times New Roman"/>
          <w:kern w:val="0"/>
          <w:lang w:eastAsia="en-GB"/>
          <w14:ligatures w14:val="none"/>
        </w:rPr>
        <w:t xml:space="preserve">. (Accessed 1st of </w:t>
      </w:r>
      <w:proofErr w:type="gramStart"/>
      <w:r w:rsidRPr="004465B9">
        <w:rPr>
          <w:rFonts w:ascii="Aptos" w:eastAsia="Times New Roman" w:hAnsi="Aptos" w:cs="Times New Roman"/>
          <w:kern w:val="0"/>
          <w:lang w:eastAsia="en-GB"/>
          <w14:ligatures w14:val="none"/>
        </w:rPr>
        <w:t>July,</w:t>
      </w:r>
      <w:proofErr w:type="gramEnd"/>
      <w:r w:rsidRPr="004465B9">
        <w:rPr>
          <w:rFonts w:ascii="Aptos" w:eastAsia="Times New Roman" w:hAnsi="Aptos" w:cs="Times New Roman"/>
          <w:kern w:val="0"/>
          <w:lang w:eastAsia="en-GB"/>
          <w14:ligatures w14:val="none"/>
        </w:rPr>
        <w:t xml:space="preserve"> 2024). </w:t>
      </w:r>
    </w:p>
    <w:p w14:paraId="39D61AB6"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Kelvin, R. (2016) Depression in children and young people. </w:t>
      </w:r>
      <w:r w:rsidRPr="004465B9">
        <w:rPr>
          <w:rFonts w:ascii="Aptos" w:eastAsia="Times New Roman" w:hAnsi="Aptos" w:cs="Times New Roman"/>
          <w:i/>
          <w:iCs/>
          <w:kern w:val="0"/>
          <w:lang w:eastAsia="en-GB"/>
          <w14:ligatures w14:val="none"/>
        </w:rPr>
        <w:t xml:space="preserve">Paediatrics and Child Health, </w:t>
      </w:r>
      <w:r w:rsidRPr="004465B9">
        <w:rPr>
          <w:rFonts w:ascii="Aptos" w:eastAsia="Times New Roman" w:hAnsi="Aptos" w:cs="Times New Roman"/>
          <w:kern w:val="0"/>
          <w:lang w:eastAsia="en-GB"/>
          <w14:ligatures w14:val="none"/>
        </w:rPr>
        <w:t xml:space="preserve">26(12), pp.540-547. Doi: </w:t>
      </w:r>
      <w:r w:rsidRPr="004465B9">
        <w:rPr>
          <w:rFonts w:ascii="Aptos" w:eastAsia="Times New Roman" w:hAnsi="Aptos" w:cs="Times New Roman"/>
          <w:color w:val="447784"/>
          <w:kern w:val="0"/>
          <w:lang w:eastAsia="en-GB"/>
          <w14:ligatures w14:val="none"/>
        </w:rPr>
        <w:t>https://doi.org/10.1016/j.paed.2016.08.008</w:t>
      </w:r>
      <w:r w:rsidRPr="004465B9">
        <w:rPr>
          <w:rFonts w:ascii="Aptos" w:eastAsia="Times New Roman" w:hAnsi="Aptos" w:cs="Times New Roman"/>
          <w:kern w:val="0"/>
          <w:lang w:eastAsia="en-GB"/>
          <w14:ligatures w14:val="none"/>
        </w:rPr>
        <w:t xml:space="preserve">. (Accessed 28th of </w:t>
      </w:r>
      <w:proofErr w:type="gramStart"/>
      <w:r w:rsidRPr="004465B9">
        <w:rPr>
          <w:rFonts w:ascii="Aptos" w:eastAsia="Times New Roman" w:hAnsi="Aptos" w:cs="Times New Roman"/>
          <w:kern w:val="0"/>
          <w:lang w:eastAsia="en-GB"/>
          <w14:ligatures w14:val="none"/>
        </w:rPr>
        <w:t>June,</w:t>
      </w:r>
      <w:proofErr w:type="gramEnd"/>
      <w:r w:rsidRPr="004465B9">
        <w:rPr>
          <w:rFonts w:ascii="Aptos" w:eastAsia="Times New Roman" w:hAnsi="Aptos" w:cs="Times New Roman"/>
          <w:kern w:val="0"/>
          <w:lang w:eastAsia="en-GB"/>
          <w14:ligatures w14:val="none"/>
        </w:rPr>
        <w:t xml:space="preserve"> 2024). </w:t>
      </w:r>
    </w:p>
    <w:p w14:paraId="65CB7C60"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Malhi, P., Sidhu, M. and Bharti, B. (2013) Early Stimulation and Language Development of Economically Disadvantaged Young Children. </w:t>
      </w:r>
      <w:r w:rsidRPr="004465B9">
        <w:rPr>
          <w:rFonts w:ascii="Aptos" w:eastAsia="Times New Roman" w:hAnsi="Aptos" w:cs="Times New Roman"/>
          <w:i/>
          <w:iCs/>
          <w:kern w:val="0"/>
          <w:lang w:eastAsia="en-GB"/>
          <w14:ligatures w14:val="none"/>
        </w:rPr>
        <w:t xml:space="preserve">The Indian Journal of Paediatrics, </w:t>
      </w:r>
      <w:r w:rsidRPr="004465B9">
        <w:rPr>
          <w:rFonts w:ascii="Aptos" w:eastAsia="Times New Roman" w:hAnsi="Aptos" w:cs="Times New Roman"/>
          <w:kern w:val="0"/>
          <w:lang w:eastAsia="en-GB"/>
          <w14:ligatures w14:val="none"/>
        </w:rPr>
        <w:t xml:space="preserve">81(4), pp.333-338. Doi: </w:t>
      </w:r>
      <w:r w:rsidRPr="004465B9">
        <w:rPr>
          <w:rFonts w:ascii="Aptos" w:eastAsia="Times New Roman" w:hAnsi="Aptos" w:cs="Times New Roman"/>
          <w:color w:val="447784"/>
          <w:kern w:val="0"/>
          <w:lang w:eastAsia="en-GB"/>
          <w14:ligatures w14:val="none"/>
        </w:rPr>
        <w:t>https://doi.org/10.1007/s12098-013-1154-0</w:t>
      </w:r>
      <w:r w:rsidRPr="004465B9">
        <w:rPr>
          <w:rFonts w:ascii="Aptos" w:eastAsia="Times New Roman" w:hAnsi="Aptos" w:cs="Times New Roman"/>
          <w:kern w:val="0"/>
          <w:lang w:eastAsia="en-GB"/>
          <w14:ligatures w14:val="none"/>
        </w:rPr>
        <w:t xml:space="preserve">. (Accessed 28th of </w:t>
      </w:r>
      <w:proofErr w:type="gramStart"/>
      <w:r w:rsidRPr="004465B9">
        <w:rPr>
          <w:rFonts w:ascii="Aptos" w:eastAsia="Times New Roman" w:hAnsi="Aptos" w:cs="Times New Roman"/>
          <w:kern w:val="0"/>
          <w:lang w:eastAsia="en-GB"/>
          <w14:ligatures w14:val="none"/>
        </w:rPr>
        <w:t>June,</w:t>
      </w:r>
      <w:proofErr w:type="gramEnd"/>
      <w:r w:rsidRPr="004465B9">
        <w:rPr>
          <w:rFonts w:ascii="Aptos" w:eastAsia="Times New Roman" w:hAnsi="Aptos" w:cs="Times New Roman"/>
          <w:kern w:val="0"/>
          <w:lang w:eastAsia="en-GB"/>
          <w14:ligatures w14:val="none"/>
        </w:rPr>
        <w:t xml:space="preserve"> 2024). </w:t>
      </w:r>
    </w:p>
    <w:p w14:paraId="4A6F5AEC"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Malik, F. and Marwaha, R. (2022) </w:t>
      </w:r>
      <w:r w:rsidRPr="004465B9">
        <w:rPr>
          <w:rFonts w:ascii="Aptos" w:eastAsia="Times New Roman" w:hAnsi="Aptos" w:cs="Times New Roman"/>
          <w:i/>
          <w:iCs/>
          <w:kern w:val="0"/>
          <w:lang w:eastAsia="en-GB"/>
          <w14:ligatures w14:val="none"/>
        </w:rPr>
        <w:t>Developmental stages of social emotional development in children</w:t>
      </w:r>
      <w:r w:rsidRPr="004465B9">
        <w:rPr>
          <w:rFonts w:ascii="Aptos" w:eastAsia="Times New Roman" w:hAnsi="Aptos" w:cs="Times New Roman"/>
          <w:kern w:val="0"/>
          <w:lang w:eastAsia="en-GB"/>
          <w14:ligatures w14:val="none"/>
        </w:rPr>
        <w:t xml:space="preserve">. National Library of Medicine. Available at: </w:t>
      </w:r>
      <w:r w:rsidRPr="004465B9">
        <w:rPr>
          <w:rFonts w:ascii="Aptos" w:eastAsia="Times New Roman" w:hAnsi="Aptos" w:cs="Times New Roman"/>
          <w:color w:val="447784"/>
          <w:kern w:val="0"/>
          <w:lang w:eastAsia="en-GB"/>
          <w14:ligatures w14:val="none"/>
        </w:rPr>
        <w:t>https://www.ncbi.nlm.nih.gov/books/NBK534819/</w:t>
      </w:r>
      <w:r w:rsidRPr="004465B9">
        <w:rPr>
          <w:rFonts w:ascii="Aptos" w:eastAsia="Times New Roman" w:hAnsi="Aptos" w:cs="Times New Roman"/>
          <w:kern w:val="0"/>
          <w:lang w:eastAsia="en-GB"/>
          <w14:ligatures w14:val="none"/>
        </w:rPr>
        <w:t xml:space="preserve">. (Accessed 1st of </w:t>
      </w:r>
      <w:proofErr w:type="gramStart"/>
      <w:r w:rsidRPr="004465B9">
        <w:rPr>
          <w:rFonts w:ascii="Aptos" w:eastAsia="Times New Roman" w:hAnsi="Aptos" w:cs="Times New Roman"/>
          <w:kern w:val="0"/>
          <w:lang w:eastAsia="en-GB"/>
          <w14:ligatures w14:val="none"/>
        </w:rPr>
        <w:t>July,</w:t>
      </w:r>
      <w:proofErr w:type="gramEnd"/>
      <w:r w:rsidRPr="004465B9">
        <w:rPr>
          <w:rFonts w:ascii="Aptos" w:eastAsia="Times New Roman" w:hAnsi="Aptos" w:cs="Times New Roman"/>
          <w:kern w:val="0"/>
          <w:lang w:eastAsia="en-GB"/>
          <w14:ligatures w14:val="none"/>
        </w:rPr>
        <w:t xml:space="preserve"> 2024). </w:t>
      </w:r>
    </w:p>
    <w:p w14:paraId="2CFFE6BA"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NHS (2019) </w:t>
      </w:r>
      <w:r w:rsidRPr="004465B9">
        <w:rPr>
          <w:rFonts w:ascii="Aptos" w:eastAsia="Times New Roman" w:hAnsi="Aptos" w:cs="Times New Roman"/>
          <w:i/>
          <w:iCs/>
          <w:kern w:val="0"/>
          <w:lang w:eastAsia="en-GB"/>
          <w14:ligatures w14:val="none"/>
        </w:rPr>
        <w:t xml:space="preserve">Speech and language therapist. </w:t>
      </w:r>
      <w:r w:rsidRPr="004465B9">
        <w:rPr>
          <w:rFonts w:ascii="Aptos" w:eastAsia="Times New Roman" w:hAnsi="Aptos" w:cs="Times New Roman"/>
          <w:kern w:val="0"/>
          <w:lang w:eastAsia="en-GB"/>
          <w14:ligatures w14:val="none"/>
        </w:rPr>
        <w:t xml:space="preserve">NHS Health Careers. Available at: </w:t>
      </w:r>
      <w:r w:rsidRPr="004465B9">
        <w:rPr>
          <w:rFonts w:ascii="Aptos" w:eastAsia="Times New Roman" w:hAnsi="Aptos" w:cs="Times New Roman"/>
          <w:color w:val="447784"/>
          <w:kern w:val="0"/>
          <w:lang w:eastAsia="en-GB"/>
          <w14:ligatures w14:val="none"/>
        </w:rPr>
        <w:t>https://www/healthcarees.nhs.uk/explore-roles/allied-health-professionals/roles-allied- health-professions/speech-and-language-therapist</w:t>
      </w:r>
      <w:r w:rsidRPr="004465B9">
        <w:rPr>
          <w:rFonts w:ascii="Aptos" w:eastAsia="Times New Roman" w:hAnsi="Aptos" w:cs="Times New Roman"/>
          <w:kern w:val="0"/>
          <w:lang w:eastAsia="en-GB"/>
          <w14:ligatures w14:val="none"/>
        </w:rPr>
        <w:t xml:space="preserve">. (Accessed 30th of </w:t>
      </w:r>
      <w:proofErr w:type="gramStart"/>
      <w:r w:rsidRPr="004465B9">
        <w:rPr>
          <w:rFonts w:ascii="Aptos" w:eastAsia="Times New Roman" w:hAnsi="Aptos" w:cs="Times New Roman"/>
          <w:kern w:val="0"/>
          <w:lang w:eastAsia="en-GB"/>
          <w14:ligatures w14:val="none"/>
        </w:rPr>
        <w:t>June,</w:t>
      </w:r>
      <w:proofErr w:type="gramEnd"/>
      <w:r w:rsidRPr="004465B9">
        <w:rPr>
          <w:rFonts w:ascii="Aptos" w:eastAsia="Times New Roman" w:hAnsi="Aptos" w:cs="Times New Roman"/>
          <w:kern w:val="0"/>
          <w:lang w:eastAsia="en-GB"/>
          <w14:ligatures w14:val="none"/>
        </w:rPr>
        <w:t xml:space="preserve"> 2024). </w:t>
      </w:r>
    </w:p>
    <w:p w14:paraId="704342FC"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NHS (</w:t>
      </w:r>
      <w:proofErr w:type="gramStart"/>
      <w:r w:rsidRPr="004465B9">
        <w:rPr>
          <w:rFonts w:ascii="Aptos" w:eastAsia="Times New Roman" w:hAnsi="Aptos" w:cs="Times New Roman"/>
          <w:kern w:val="0"/>
          <w:lang w:eastAsia="en-GB"/>
          <w14:ligatures w14:val="none"/>
        </w:rPr>
        <w:t>2023)a</w:t>
      </w:r>
      <w:proofErr w:type="gramEnd"/>
      <w:r w:rsidRPr="004465B9">
        <w:rPr>
          <w:rFonts w:ascii="Aptos" w:eastAsia="Times New Roman" w:hAnsi="Aptos" w:cs="Times New Roman"/>
          <w:kern w:val="0"/>
          <w:lang w:eastAsia="en-GB"/>
          <w14:ligatures w14:val="none"/>
        </w:rPr>
        <w:t xml:space="preserve"> </w:t>
      </w:r>
      <w:r w:rsidRPr="004465B9">
        <w:rPr>
          <w:rFonts w:ascii="Aptos" w:eastAsia="Times New Roman" w:hAnsi="Aptos" w:cs="Times New Roman"/>
          <w:i/>
          <w:iCs/>
          <w:kern w:val="0"/>
          <w:lang w:eastAsia="en-GB"/>
          <w14:ligatures w14:val="none"/>
        </w:rPr>
        <w:t>Depression in children and young people</w:t>
      </w:r>
      <w:r w:rsidRPr="004465B9">
        <w:rPr>
          <w:rFonts w:ascii="Aptos" w:eastAsia="Times New Roman" w:hAnsi="Aptos" w:cs="Times New Roman"/>
          <w:kern w:val="0"/>
          <w:lang w:eastAsia="en-GB"/>
          <w14:ligatures w14:val="none"/>
        </w:rPr>
        <w:t xml:space="preserve">. Available at: </w:t>
      </w:r>
      <w:r w:rsidRPr="004465B9">
        <w:rPr>
          <w:rFonts w:ascii="Aptos" w:eastAsia="Times New Roman" w:hAnsi="Aptos" w:cs="Times New Roman"/>
          <w:color w:val="447784"/>
          <w:kern w:val="0"/>
          <w:lang w:eastAsia="en-GB"/>
          <w14:ligatures w14:val="none"/>
        </w:rPr>
        <w:t>https://www.nhs.uk/mental-health/children-and-young-adults/advice-for- parents/children-depressed- signs/</w:t>
      </w:r>
      <w:proofErr w:type="gramStart"/>
      <w:r w:rsidRPr="004465B9">
        <w:rPr>
          <w:rFonts w:ascii="Aptos" w:eastAsia="Times New Roman" w:hAnsi="Aptos" w:cs="Times New Roman"/>
          <w:color w:val="447784"/>
          <w:kern w:val="0"/>
          <w:lang w:eastAsia="en-GB"/>
          <w14:ligatures w14:val="none"/>
        </w:rPr>
        <w:t>#:~</w:t>
      </w:r>
      <w:proofErr w:type="gramEnd"/>
      <w:r w:rsidRPr="004465B9">
        <w:rPr>
          <w:rFonts w:ascii="Aptos" w:eastAsia="Times New Roman" w:hAnsi="Aptos" w:cs="Times New Roman"/>
          <w:color w:val="447784"/>
          <w:kern w:val="0"/>
          <w:lang w:eastAsia="en-GB"/>
          <w14:ligatures w14:val="none"/>
        </w:rPr>
        <w:t xml:space="preserve">:text=Signs%20of%20depression%20in%20children,things%20they%20used%20 to%20enjoy </w:t>
      </w:r>
      <w:r w:rsidRPr="004465B9">
        <w:rPr>
          <w:rFonts w:ascii="Aptos" w:eastAsia="Times New Roman" w:hAnsi="Aptos" w:cs="Times New Roman"/>
          <w:kern w:val="0"/>
          <w:lang w:eastAsia="en-GB"/>
          <w14:ligatures w14:val="none"/>
        </w:rPr>
        <w:t xml:space="preserve">(Accessed 28th of June, 2024). </w:t>
      </w:r>
    </w:p>
    <w:p w14:paraId="5F6DC072"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NHS (</w:t>
      </w:r>
      <w:proofErr w:type="gramStart"/>
      <w:r w:rsidRPr="004465B9">
        <w:rPr>
          <w:rFonts w:ascii="Aptos" w:eastAsia="Times New Roman" w:hAnsi="Aptos" w:cs="Times New Roman"/>
          <w:kern w:val="0"/>
          <w:lang w:eastAsia="en-GB"/>
          <w14:ligatures w14:val="none"/>
        </w:rPr>
        <w:t>2023)b</w:t>
      </w:r>
      <w:proofErr w:type="gramEnd"/>
      <w:r w:rsidRPr="004465B9">
        <w:rPr>
          <w:rFonts w:ascii="Aptos" w:eastAsia="Times New Roman" w:hAnsi="Aptos" w:cs="Times New Roman"/>
          <w:kern w:val="0"/>
          <w:lang w:eastAsia="en-GB"/>
          <w14:ligatures w14:val="none"/>
        </w:rPr>
        <w:t xml:space="preserve"> </w:t>
      </w:r>
      <w:r w:rsidRPr="004465B9">
        <w:rPr>
          <w:rFonts w:ascii="Aptos" w:eastAsia="Times New Roman" w:hAnsi="Aptos" w:cs="Times New Roman"/>
          <w:i/>
          <w:iCs/>
          <w:kern w:val="0"/>
          <w:lang w:eastAsia="en-GB"/>
          <w14:ligatures w14:val="none"/>
        </w:rPr>
        <w:t>Depression</w:t>
      </w:r>
      <w:r w:rsidRPr="004465B9">
        <w:rPr>
          <w:rFonts w:ascii="Aptos" w:eastAsia="Times New Roman" w:hAnsi="Aptos" w:cs="Times New Roman"/>
          <w:kern w:val="0"/>
          <w:lang w:eastAsia="en-GB"/>
          <w14:ligatures w14:val="none"/>
        </w:rPr>
        <w:t xml:space="preserve">. Available at: </w:t>
      </w:r>
      <w:r w:rsidRPr="004465B9">
        <w:rPr>
          <w:rFonts w:ascii="Aptos" w:eastAsia="Times New Roman" w:hAnsi="Aptos" w:cs="Times New Roman"/>
          <w:color w:val="447784"/>
          <w:kern w:val="0"/>
          <w:lang w:eastAsia="en-GB"/>
          <w14:ligatures w14:val="none"/>
        </w:rPr>
        <w:t xml:space="preserve">https://www.nhsinform.scot/illnesses-and- conditions/mental-health/depression/ </w:t>
      </w:r>
      <w:r w:rsidRPr="004465B9">
        <w:rPr>
          <w:rFonts w:ascii="Aptos" w:eastAsia="Times New Roman" w:hAnsi="Aptos" w:cs="Times New Roman"/>
          <w:kern w:val="0"/>
          <w:lang w:eastAsia="en-GB"/>
          <w14:ligatures w14:val="none"/>
        </w:rPr>
        <w:t xml:space="preserve">(Accessed 28th of </w:t>
      </w:r>
      <w:proofErr w:type="gramStart"/>
      <w:r w:rsidRPr="004465B9">
        <w:rPr>
          <w:rFonts w:ascii="Aptos" w:eastAsia="Times New Roman" w:hAnsi="Aptos" w:cs="Times New Roman"/>
          <w:kern w:val="0"/>
          <w:lang w:eastAsia="en-GB"/>
          <w14:ligatures w14:val="none"/>
        </w:rPr>
        <w:t>June,</w:t>
      </w:r>
      <w:proofErr w:type="gramEnd"/>
      <w:r w:rsidRPr="004465B9">
        <w:rPr>
          <w:rFonts w:ascii="Aptos" w:eastAsia="Times New Roman" w:hAnsi="Aptos" w:cs="Times New Roman"/>
          <w:kern w:val="0"/>
          <w:lang w:eastAsia="en-GB"/>
          <w14:ligatures w14:val="none"/>
        </w:rPr>
        <w:t xml:space="preserve"> 2024). </w:t>
      </w:r>
    </w:p>
    <w:p w14:paraId="107CBBD8"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NSPCC (2024) </w:t>
      </w:r>
      <w:r w:rsidRPr="004465B9">
        <w:rPr>
          <w:rFonts w:ascii="Aptos" w:eastAsia="Times New Roman" w:hAnsi="Aptos" w:cs="Times New Roman"/>
          <w:i/>
          <w:iCs/>
          <w:kern w:val="0"/>
          <w:lang w:eastAsia="en-GB"/>
          <w14:ligatures w14:val="none"/>
        </w:rPr>
        <w:t>Protecting children from emotional abuse</w:t>
      </w:r>
      <w:r w:rsidRPr="004465B9">
        <w:rPr>
          <w:rFonts w:ascii="Aptos" w:eastAsia="Times New Roman" w:hAnsi="Aptos" w:cs="Times New Roman"/>
          <w:kern w:val="0"/>
          <w:lang w:eastAsia="en-GB"/>
          <w14:ligatures w14:val="none"/>
        </w:rPr>
        <w:t xml:space="preserve">. Available at: </w:t>
      </w:r>
      <w:r w:rsidRPr="004465B9">
        <w:rPr>
          <w:rFonts w:ascii="Aptos" w:eastAsia="Times New Roman" w:hAnsi="Aptos" w:cs="Times New Roman"/>
          <w:color w:val="447784"/>
          <w:kern w:val="0"/>
          <w:lang w:eastAsia="en-GB"/>
          <w14:ligatures w14:val="none"/>
        </w:rPr>
        <w:t>https://learning.nspcc.org.uk/child-abuse-and-neglect/emotional- abuse</w:t>
      </w:r>
      <w:proofErr w:type="gramStart"/>
      <w:r w:rsidRPr="004465B9">
        <w:rPr>
          <w:rFonts w:ascii="Aptos" w:eastAsia="Times New Roman" w:hAnsi="Aptos" w:cs="Times New Roman"/>
          <w:color w:val="447784"/>
          <w:kern w:val="0"/>
          <w:lang w:eastAsia="en-GB"/>
          <w14:ligatures w14:val="none"/>
        </w:rPr>
        <w:t>#:~</w:t>
      </w:r>
      <w:proofErr w:type="gramEnd"/>
      <w:r w:rsidRPr="004465B9">
        <w:rPr>
          <w:rFonts w:ascii="Aptos" w:eastAsia="Times New Roman" w:hAnsi="Aptos" w:cs="Times New Roman"/>
          <w:color w:val="447784"/>
          <w:kern w:val="0"/>
          <w:lang w:eastAsia="en-GB"/>
          <w14:ligatures w14:val="none"/>
        </w:rPr>
        <w:t xml:space="preserve">:text=Children%20who%20have%20been%20emotionally%20abused%20may% 3A,be%20withdrawn%20and%20very%20quiet </w:t>
      </w:r>
      <w:r w:rsidRPr="004465B9">
        <w:rPr>
          <w:rFonts w:ascii="Aptos" w:eastAsia="Times New Roman" w:hAnsi="Aptos" w:cs="Times New Roman"/>
          <w:kern w:val="0"/>
          <w:lang w:eastAsia="en-GB"/>
          <w14:ligatures w14:val="none"/>
        </w:rPr>
        <w:t xml:space="preserve">(Accessed 27th of June, 2024). </w:t>
      </w:r>
    </w:p>
    <w:p w14:paraId="3A2F11EF" w14:textId="668E3B08"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lastRenderedPageBreak/>
        <w:t xml:space="preserve">Rubin, </w:t>
      </w:r>
      <w:proofErr w:type="spellStart"/>
      <w:r w:rsidRPr="004465B9">
        <w:rPr>
          <w:rFonts w:ascii="Aptos" w:eastAsia="Times New Roman" w:hAnsi="Aptos" w:cs="Times New Roman"/>
          <w:kern w:val="0"/>
          <w:lang w:eastAsia="en-GB"/>
          <w14:ligatures w14:val="none"/>
        </w:rPr>
        <w:t>K.h</w:t>
      </w:r>
      <w:proofErr w:type="spellEnd"/>
      <w:r w:rsidRPr="004465B9">
        <w:rPr>
          <w:rFonts w:ascii="Aptos" w:eastAsia="Times New Roman" w:hAnsi="Aptos" w:cs="Times New Roman"/>
          <w:kern w:val="0"/>
          <w:lang w:eastAsia="en-GB"/>
          <w14:ligatures w14:val="none"/>
        </w:rPr>
        <w:t xml:space="preserve">., </w:t>
      </w:r>
      <w:proofErr w:type="spellStart"/>
      <w:r w:rsidRPr="004465B9">
        <w:rPr>
          <w:rFonts w:ascii="Aptos" w:eastAsia="Times New Roman" w:hAnsi="Aptos" w:cs="Times New Roman"/>
          <w:kern w:val="0"/>
          <w:lang w:eastAsia="en-GB"/>
          <w14:ligatures w14:val="none"/>
        </w:rPr>
        <w:t>Coplan</w:t>
      </w:r>
      <w:proofErr w:type="spellEnd"/>
      <w:r w:rsidRPr="004465B9">
        <w:rPr>
          <w:rFonts w:ascii="Aptos" w:eastAsia="Times New Roman" w:hAnsi="Aptos" w:cs="Times New Roman"/>
          <w:kern w:val="0"/>
          <w:lang w:eastAsia="en-GB"/>
          <w14:ligatures w14:val="none"/>
        </w:rPr>
        <w:t xml:space="preserve">, R.J. and Bowker, J.C. (2009) ‘Social Withdrawal in Childhood’, </w:t>
      </w:r>
      <w:r w:rsidRPr="004465B9">
        <w:rPr>
          <w:rFonts w:ascii="Aptos" w:eastAsia="Times New Roman" w:hAnsi="Aptos" w:cs="Times New Roman"/>
          <w:i/>
          <w:iCs/>
          <w:kern w:val="0"/>
          <w:lang w:eastAsia="en-GB"/>
          <w14:ligatures w14:val="none"/>
        </w:rPr>
        <w:t xml:space="preserve">Annual Review of Psychology, </w:t>
      </w:r>
      <w:r w:rsidRPr="004465B9">
        <w:rPr>
          <w:rFonts w:ascii="Aptos" w:eastAsia="Times New Roman" w:hAnsi="Aptos" w:cs="Times New Roman"/>
          <w:kern w:val="0"/>
          <w:lang w:eastAsia="en-GB"/>
          <w14:ligatures w14:val="none"/>
        </w:rPr>
        <w:t xml:space="preserve">60(1), pp. 141-171. Available at: </w:t>
      </w:r>
      <w:r w:rsidRPr="004465B9">
        <w:rPr>
          <w:rFonts w:ascii="Aptos" w:eastAsia="Times New Roman" w:hAnsi="Aptos" w:cs="Times New Roman"/>
          <w:color w:val="447784"/>
          <w:kern w:val="0"/>
          <w:lang w:eastAsia="en-GB"/>
          <w14:ligatures w14:val="none"/>
        </w:rPr>
        <w:t>https://www.annualreviews.org/content/journals/10.1146/annurev.psych.60.110707.1636 42</w:t>
      </w:r>
      <w:r w:rsidRPr="004465B9">
        <w:rPr>
          <w:rFonts w:ascii="Aptos" w:eastAsia="Times New Roman" w:hAnsi="Aptos" w:cs="Times New Roman"/>
          <w:kern w:val="0"/>
          <w:lang w:eastAsia="en-GB"/>
          <w14:ligatures w14:val="none"/>
        </w:rPr>
        <w:t xml:space="preserve">. (Accessed 27th of </w:t>
      </w:r>
      <w:proofErr w:type="gramStart"/>
      <w:r w:rsidRPr="004465B9">
        <w:rPr>
          <w:rFonts w:ascii="Aptos" w:eastAsia="Times New Roman" w:hAnsi="Aptos" w:cs="Times New Roman"/>
          <w:kern w:val="0"/>
          <w:lang w:eastAsia="en-GB"/>
          <w14:ligatures w14:val="none"/>
        </w:rPr>
        <w:t>June,</w:t>
      </w:r>
      <w:proofErr w:type="gramEnd"/>
      <w:r w:rsidRPr="004465B9">
        <w:rPr>
          <w:rFonts w:ascii="Aptos" w:eastAsia="Times New Roman" w:hAnsi="Aptos" w:cs="Times New Roman"/>
          <w:kern w:val="0"/>
          <w:lang w:eastAsia="en-GB"/>
          <w14:ligatures w14:val="none"/>
        </w:rPr>
        <w:t xml:space="preserve"> 2024). </w:t>
      </w:r>
    </w:p>
    <w:p w14:paraId="3ACFDFC2"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proofErr w:type="spellStart"/>
      <w:r w:rsidRPr="004465B9">
        <w:rPr>
          <w:rFonts w:ascii="Aptos" w:eastAsia="Times New Roman" w:hAnsi="Aptos" w:cs="Times New Roman"/>
          <w:kern w:val="0"/>
          <w:lang w:eastAsia="en-GB"/>
          <w14:ligatures w14:val="none"/>
        </w:rPr>
        <w:t>Unicef</w:t>
      </w:r>
      <w:proofErr w:type="spellEnd"/>
      <w:r w:rsidRPr="004465B9">
        <w:rPr>
          <w:rFonts w:ascii="Aptos" w:eastAsia="Times New Roman" w:hAnsi="Aptos" w:cs="Times New Roman"/>
          <w:kern w:val="0"/>
          <w:lang w:eastAsia="en-GB"/>
          <w14:ligatures w14:val="none"/>
        </w:rPr>
        <w:t xml:space="preserve"> (2023) </w:t>
      </w:r>
      <w:r w:rsidRPr="004465B9">
        <w:rPr>
          <w:rFonts w:ascii="Aptos" w:eastAsia="Times New Roman" w:hAnsi="Aptos" w:cs="Times New Roman"/>
          <w:i/>
          <w:iCs/>
          <w:kern w:val="0"/>
          <w:lang w:eastAsia="en-GB"/>
          <w14:ligatures w14:val="none"/>
        </w:rPr>
        <w:t xml:space="preserve">Early Childhood Development. </w:t>
      </w:r>
      <w:r w:rsidRPr="004465B9">
        <w:rPr>
          <w:rFonts w:ascii="Aptos" w:eastAsia="Times New Roman" w:hAnsi="Aptos" w:cs="Times New Roman"/>
          <w:kern w:val="0"/>
          <w:lang w:eastAsia="en-GB"/>
          <w14:ligatures w14:val="none"/>
        </w:rPr>
        <w:t xml:space="preserve">Unicef.org. Available at: </w:t>
      </w:r>
      <w:r w:rsidRPr="004465B9">
        <w:rPr>
          <w:rFonts w:ascii="Aptos" w:eastAsia="Times New Roman" w:hAnsi="Aptos" w:cs="Times New Roman"/>
          <w:color w:val="447784"/>
          <w:kern w:val="0"/>
          <w:lang w:eastAsia="en-GB"/>
          <w14:ligatures w14:val="none"/>
        </w:rPr>
        <w:t>https://www.unicef.org/early-childhood-development</w:t>
      </w:r>
      <w:r w:rsidRPr="004465B9">
        <w:rPr>
          <w:rFonts w:ascii="Aptos" w:eastAsia="Times New Roman" w:hAnsi="Aptos" w:cs="Times New Roman"/>
          <w:kern w:val="0"/>
          <w:lang w:eastAsia="en-GB"/>
          <w14:ligatures w14:val="none"/>
        </w:rPr>
        <w:t xml:space="preserve">. (Accessed 28th of </w:t>
      </w:r>
      <w:proofErr w:type="gramStart"/>
      <w:r w:rsidRPr="004465B9">
        <w:rPr>
          <w:rFonts w:ascii="Aptos" w:eastAsia="Times New Roman" w:hAnsi="Aptos" w:cs="Times New Roman"/>
          <w:kern w:val="0"/>
          <w:lang w:eastAsia="en-GB"/>
          <w14:ligatures w14:val="none"/>
        </w:rPr>
        <w:t>June,</w:t>
      </w:r>
      <w:proofErr w:type="gramEnd"/>
      <w:r w:rsidRPr="004465B9">
        <w:rPr>
          <w:rFonts w:ascii="Aptos" w:eastAsia="Times New Roman" w:hAnsi="Aptos" w:cs="Times New Roman"/>
          <w:kern w:val="0"/>
          <w:lang w:eastAsia="en-GB"/>
          <w14:ligatures w14:val="none"/>
        </w:rPr>
        <w:t xml:space="preserve"> 2024). </w:t>
      </w:r>
    </w:p>
    <w:p w14:paraId="53C7D876"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b/>
          <w:bCs/>
          <w:kern w:val="0"/>
          <w:lang w:eastAsia="en-GB"/>
          <w14:ligatures w14:val="none"/>
        </w:rPr>
        <w:t xml:space="preserve">Kelly’s References </w:t>
      </w:r>
    </w:p>
    <w:p w14:paraId="34C80F8B"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Children and Young People’s Commissioner Scotland (No </w:t>
      </w:r>
      <w:proofErr w:type="gramStart"/>
      <w:r w:rsidRPr="004465B9">
        <w:rPr>
          <w:rFonts w:ascii="Aptos" w:eastAsia="Times New Roman" w:hAnsi="Aptos" w:cs="Times New Roman"/>
          <w:kern w:val="0"/>
          <w:lang w:eastAsia="en-GB"/>
          <w14:ligatures w14:val="none"/>
        </w:rPr>
        <w:t>Date)a</w:t>
      </w:r>
      <w:proofErr w:type="gramEnd"/>
      <w:r w:rsidRPr="004465B9">
        <w:rPr>
          <w:rFonts w:ascii="Aptos" w:eastAsia="Times New Roman" w:hAnsi="Aptos" w:cs="Times New Roman"/>
          <w:kern w:val="0"/>
          <w:lang w:eastAsia="en-GB"/>
          <w14:ligatures w14:val="none"/>
        </w:rPr>
        <w:t xml:space="preserve"> </w:t>
      </w:r>
      <w:r w:rsidRPr="004465B9">
        <w:rPr>
          <w:rFonts w:ascii="Aptos" w:eastAsia="Times New Roman" w:hAnsi="Aptos" w:cs="Times New Roman"/>
          <w:i/>
          <w:iCs/>
          <w:kern w:val="0"/>
          <w:lang w:eastAsia="en-GB"/>
          <w14:ligatures w14:val="none"/>
        </w:rPr>
        <w:t>UNCRC Article 27</w:t>
      </w:r>
      <w:r w:rsidRPr="004465B9">
        <w:rPr>
          <w:rFonts w:ascii="Aptos" w:eastAsia="Times New Roman" w:hAnsi="Aptos" w:cs="Times New Roman"/>
          <w:kern w:val="0"/>
          <w:lang w:eastAsia="en-GB"/>
          <w14:ligatures w14:val="none"/>
        </w:rPr>
        <w:t xml:space="preserve">. Available at: https://www.cypcs.org.uk/rights/uncrc/articles/article-27/ (Accessed 7th July 2024) </w:t>
      </w:r>
    </w:p>
    <w:p w14:paraId="7A0917D1"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Children and Young People’s Commissioner Scotland (No </w:t>
      </w:r>
      <w:proofErr w:type="gramStart"/>
      <w:r w:rsidRPr="004465B9">
        <w:rPr>
          <w:rFonts w:ascii="Aptos" w:eastAsia="Times New Roman" w:hAnsi="Aptos" w:cs="Times New Roman"/>
          <w:kern w:val="0"/>
          <w:lang w:eastAsia="en-GB"/>
          <w14:ligatures w14:val="none"/>
        </w:rPr>
        <w:t>Date)b.</w:t>
      </w:r>
      <w:proofErr w:type="gramEnd"/>
      <w:r w:rsidRPr="004465B9">
        <w:rPr>
          <w:rFonts w:ascii="Aptos" w:eastAsia="Times New Roman" w:hAnsi="Aptos" w:cs="Times New Roman"/>
          <w:kern w:val="0"/>
          <w:lang w:eastAsia="en-GB"/>
          <w14:ligatures w14:val="none"/>
        </w:rPr>
        <w:t xml:space="preserve"> </w:t>
      </w:r>
      <w:r w:rsidRPr="004465B9">
        <w:rPr>
          <w:rFonts w:ascii="Aptos" w:eastAsia="Times New Roman" w:hAnsi="Aptos" w:cs="Times New Roman"/>
          <w:i/>
          <w:iCs/>
          <w:kern w:val="0"/>
          <w:lang w:eastAsia="en-GB"/>
          <w14:ligatures w14:val="none"/>
        </w:rPr>
        <w:t xml:space="preserve">UNCRC Article 31. </w:t>
      </w:r>
      <w:r w:rsidRPr="004465B9">
        <w:rPr>
          <w:rFonts w:ascii="Aptos" w:eastAsia="Times New Roman" w:hAnsi="Aptos" w:cs="Times New Roman"/>
          <w:kern w:val="0"/>
          <w:lang w:eastAsia="en-GB"/>
          <w14:ligatures w14:val="none"/>
        </w:rPr>
        <w:t>Available at: https://www.cypcs.org.uk/rights/uncrc/articles/article31/#:~:text=I%20have%20a%20righ t%20to%20rest%2C%20relax%20and%20play&amp;text=</w:t>
      </w:r>
      <w:proofErr w:type="spellStart"/>
      <w:r w:rsidRPr="004465B9">
        <w:rPr>
          <w:rFonts w:ascii="Aptos" w:eastAsia="Times New Roman" w:hAnsi="Aptos" w:cs="Times New Roman"/>
          <w:kern w:val="0"/>
          <w:lang w:eastAsia="en-GB"/>
          <w14:ligatures w14:val="none"/>
        </w:rPr>
        <w:t>Ar</w:t>
      </w:r>
      <w:proofErr w:type="spellEnd"/>
      <w:r w:rsidRPr="004465B9">
        <w:rPr>
          <w:rFonts w:ascii="Aptos" w:eastAsia="Times New Roman" w:hAnsi="Aptos" w:cs="Times New Roman"/>
          <w:kern w:val="0"/>
          <w:lang w:eastAsia="en-GB"/>
          <w14:ligatures w14:val="none"/>
        </w:rPr>
        <w:t xml:space="preserve"> ticle%2031%20of%20the%20</w:t>
      </w:r>
      <w:proofErr w:type="gramStart"/>
      <w:r w:rsidRPr="004465B9">
        <w:rPr>
          <w:rFonts w:ascii="Aptos" w:eastAsia="Times New Roman" w:hAnsi="Aptos" w:cs="Times New Roman"/>
          <w:kern w:val="0"/>
          <w:lang w:eastAsia="en-GB"/>
          <w14:ligatures w14:val="none"/>
        </w:rPr>
        <w:t>UNCRC,the</w:t>
      </w:r>
      <w:proofErr w:type="gramEnd"/>
      <w:r w:rsidRPr="004465B9">
        <w:rPr>
          <w:rFonts w:ascii="Aptos" w:eastAsia="Times New Roman" w:hAnsi="Aptos" w:cs="Times New Roman"/>
          <w:kern w:val="0"/>
          <w:lang w:eastAsia="en-GB"/>
          <w14:ligatures w14:val="none"/>
        </w:rPr>
        <w:t xml:space="preserve">%20right%20to%20rest%2C%20too. (Accessed: 6 </w:t>
      </w:r>
      <w:proofErr w:type="spellStart"/>
      <w:r w:rsidRPr="004465B9">
        <w:rPr>
          <w:rFonts w:ascii="Aptos" w:eastAsia="Times New Roman" w:hAnsi="Aptos" w:cs="Times New Roman"/>
          <w:kern w:val="0"/>
          <w:lang w:eastAsia="en-GB"/>
          <w14:ligatures w14:val="none"/>
        </w:rPr>
        <w:t>th</w:t>
      </w:r>
      <w:proofErr w:type="spellEnd"/>
      <w:r w:rsidRPr="004465B9">
        <w:rPr>
          <w:rFonts w:ascii="Aptos" w:eastAsia="Times New Roman" w:hAnsi="Aptos" w:cs="Times New Roman"/>
          <w:kern w:val="0"/>
          <w:lang w:eastAsia="en-GB"/>
          <w14:ligatures w14:val="none"/>
        </w:rPr>
        <w:t xml:space="preserve"> July 2024) </w:t>
      </w:r>
    </w:p>
    <w:p w14:paraId="49E3A257"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East Sussex Safeguarding Children Partnership (No Date) </w:t>
      </w:r>
      <w:r w:rsidRPr="004465B9">
        <w:rPr>
          <w:rFonts w:ascii="Aptos" w:eastAsia="Times New Roman" w:hAnsi="Aptos" w:cs="Times New Roman"/>
          <w:i/>
          <w:iCs/>
          <w:kern w:val="0"/>
          <w:lang w:eastAsia="en-GB"/>
          <w14:ligatures w14:val="none"/>
        </w:rPr>
        <w:t xml:space="preserve">Section 11 Self-assessment. </w:t>
      </w:r>
      <w:r w:rsidRPr="004465B9">
        <w:rPr>
          <w:rFonts w:ascii="Aptos" w:eastAsia="Times New Roman" w:hAnsi="Aptos" w:cs="Times New Roman"/>
          <w:kern w:val="0"/>
          <w:lang w:eastAsia="en-GB"/>
          <w14:ligatures w14:val="none"/>
        </w:rPr>
        <w:t>Available at: https://www.esscp.org.uk/about-us/section-11- self/</w:t>
      </w:r>
      <w:proofErr w:type="gramStart"/>
      <w:r w:rsidRPr="004465B9">
        <w:rPr>
          <w:rFonts w:ascii="Aptos" w:eastAsia="Times New Roman" w:hAnsi="Aptos" w:cs="Times New Roman"/>
          <w:kern w:val="0"/>
          <w:lang w:eastAsia="en-GB"/>
          <w14:ligatures w14:val="none"/>
        </w:rPr>
        <w:t>#:~</w:t>
      </w:r>
      <w:proofErr w:type="gramEnd"/>
      <w:r w:rsidRPr="004465B9">
        <w:rPr>
          <w:rFonts w:ascii="Aptos" w:eastAsia="Times New Roman" w:hAnsi="Aptos" w:cs="Times New Roman"/>
          <w:kern w:val="0"/>
          <w:lang w:eastAsia="en-GB"/>
          <w14:ligatures w14:val="none"/>
        </w:rPr>
        <w:t xml:space="preserve">:text=Section%2011%20(s11)%20of%20the,promote%20the%20welfare%20of%2 0children. (Accessed: 7th July 2024) </w:t>
      </w:r>
    </w:p>
    <w:p w14:paraId="3CD7AF5C"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GOV.UK (No Date) </w:t>
      </w:r>
      <w:r w:rsidRPr="004465B9">
        <w:rPr>
          <w:rFonts w:ascii="Aptos" w:eastAsia="Times New Roman" w:hAnsi="Aptos" w:cs="Times New Roman"/>
          <w:i/>
          <w:iCs/>
          <w:kern w:val="0"/>
          <w:lang w:eastAsia="en-GB"/>
          <w14:ligatures w14:val="none"/>
        </w:rPr>
        <w:t>The Data Protection Act</w:t>
      </w:r>
      <w:r w:rsidRPr="004465B9">
        <w:rPr>
          <w:rFonts w:ascii="Aptos" w:eastAsia="Times New Roman" w:hAnsi="Aptos" w:cs="Times New Roman"/>
          <w:kern w:val="0"/>
          <w:lang w:eastAsia="en-GB"/>
          <w14:ligatures w14:val="none"/>
        </w:rPr>
        <w:t>. Available at: https://www.gov.uk/dataprotection#:~:text=The%20Data%20Protection%20Act%202018 %20is%20the%20UK's%2 0implementation%20</w:t>
      </w:r>
      <w:proofErr w:type="gramStart"/>
      <w:r w:rsidRPr="004465B9">
        <w:rPr>
          <w:rFonts w:ascii="Aptos" w:eastAsia="Times New Roman" w:hAnsi="Aptos" w:cs="Times New Roman"/>
          <w:kern w:val="0"/>
          <w:lang w:eastAsia="en-GB"/>
          <w14:ligatures w14:val="none"/>
        </w:rPr>
        <w:t>of,used</w:t>
      </w:r>
      <w:proofErr w:type="gramEnd"/>
      <w:r w:rsidRPr="004465B9">
        <w:rPr>
          <w:rFonts w:ascii="Aptos" w:eastAsia="Times New Roman" w:hAnsi="Aptos" w:cs="Times New Roman"/>
          <w:kern w:val="0"/>
          <w:lang w:eastAsia="en-GB"/>
          <w14:ligatures w14:val="none"/>
        </w:rPr>
        <w:t xml:space="preserve">%20fairly%2C%20lawfully%20and%20transparently (Accessed: 7th July 2024) </w:t>
      </w:r>
    </w:p>
    <w:p w14:paraId="396F2866"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HM Government (July 2018) </w:t>
      </w:r>
      <w:r w:rsidRPr="004465B9">
        <w:rPr>
          <w:rFonts w:ascii="Aptos" w:eastAsia="Times New Roman" w:hAnsi="Aptos" w:cs="Times New Roman"/>
          <w:i/>
          <w:iCs/>
          <w:kern w:val="0"/>
          <w:lang w:eastAsia="en-GB"/>
          <w14:ligatures w14:val="none"/>
        </w:rPr>
        <w:t>Working Together to Safeguard Children</w:t>
      </w:r>
      <w:r w:rsidRPr="004465B9">
        <w:rPr>
          <w:rFonts w:ascii="Aptos" w:eastAsia="Times New Roman" w:hAnsi="Aptos" w:cs="Times New Roman"/>
          <w:kern w:val="0"/>
          <w:lang w:eastAsia="en-GB"/>
          <w14:ligatures w14:val="none"/>
        </w:rPr>
        <w:t xml:space="preserve">. Available at: https://www.ssscb.org.uk/wp-content/uploads/2020/04/Working-Together-to- SafeguardChildren-2018.pdf (Accessed: 11th July 2024) </w:t>
      </w:r>
    </w:p>
    <w:p w14:paraId="786DB1EF"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kern w:val="0"/>
          <w:lang w:eastAsia="en-GB"/>
          <w14:ligatures w14:val="none"/>
        </w:rPr>
        <w:t xml:space="preserve">NSPCC (July 2020) </w:t>
      </w:r>
      <w:r w:rsidRPr="004465B9">
        <w:rPr>
          <w:rFonts w:ascii="Aptos" w:eastAsia="Times New Roman" w:hAnsi="Aptos" w:cs="Times New Roman"/>
          <w:i/>
          <w:iCs/>
          <w:kern w:val="0"/>
          <w:lang w:eastAsia="en-GB"/>
          <w14:ligatures w14:val="none"/>
        </w:rPr>
        <w:t>Definitions and signs of child abuse</w:t>
      </w:r>
      <w:r w:rsidRPr="004465B9">
        <w:rPr>
          <w:rFonts w:ascii="Aptos" w:eastAsia="Times New Roman" w:hAnsi="Aptos" w:cs="Times New Roman"/>
          <w:kern w:val="0"/>
          <w:lang w:eastAsia="en-GB"/>
          <w14:ligatures w14:val="none"/>
        </w:rPr>
        <w:t xml:space="preserve">. Available at: https://learning.nspcc.org.uk/med Skills for Schools (No Date) Early years practitioner. Available at: https://www.skillsforschools.org.uk/roles-in-schools/early-years- practitioner/ (Accessed: 6 </w:t>
      </w:r>
      <w:proofErr w:type="spellStart"/>
      <w:r w:rsidRPr="004465B9">
        <w:rPr>
          <w:rFonts w:ascii="Aptos" w:eastAsia="Times New Roman" w:hAnsi="Aptos" w:cs="Times New Roman"/>
          <w:kern w:val="0"/>
          <w:lang w:eastAsia="en-GB"/>
          <w14:ligatures w14:val="none"/>
        </w:rPr>
        <w:t>th</w:t>
      </w:r>
      <w:proofErr w:type="spellEnd"/>
      <w:r w:rsidRPr="004465B9">
        <w:rPr>
          <w:rFonts w:ascii="Aptos" w:eastAsia="Times New Roman" w:hAnsi="Aptos" w:cs="Times New Roman"/>
          <w:kern w:val="0"/>
          <w:lang w:eastAsia="en-GB"/>
          <w14:ligatures w14:val="none"/>
        </w:rPr>
        <w:t xml:space="preserve"> July 2024) </w:t>
      </w:r>
      <w:proofErr w:type="spellStart"/>
      <w:r w:rsidRPr="004465B9">
        <w:rPr>
          <w:rFonts w:ascii="Aptos" w:eastAsia="Times New Roman" w:hAnsi="Aptos" w:cs="Times New Roman"/>
          <w:kern w:val="0"/>
          <w:lang w:eastAsia="en-GB"/>
          <w14:ligatures w14:val="none"/>
        </w:rPr>
        <w:t>ia</w:t>
      </w:r>
      <w:proofErr w:type="spellEnd"/>
      <w:r w:rsidRPr="004465B9">
        <w:rPr>
          <w:rFonts w:ascii="Aptos" w:eastAsia="Times New Roman" w:hAnsi="Aptos" w:cs="Times New Roman"/>
          <w:kern w:val="0"/>
          <w:lang w:eastAsia="en-GB"/>
          <w14:ligatures w14:val="none"/>
        </w:rPr>
        <w:t xml:space="preserve">/1188/definitions-signs-child-abuse.pdf (Accessed:7th July 2024) </w:t>
      </w:r>
    </w:p>
    <w:p w14:paraId="235018B5" w14:textId="77777777" w:rsidR="004465B9" w:rsidRPr="004465B9" w:rsidRDefault="004465B9" w:rsidP="004465B9">
      <w:pPr>
        <w:spacing w:before="100" w:beforeAutospacing="1" w:after="100" w:afterAutospacing="1"/>
        <w:rPr>
          <w:rFonts w:ascii="Times New Roman" w:eastAsia="Times New Roman" w:hAnsi="Times New Roman" w:cs="Times New Roman"/>
          <w:kern w:val="0"/>
          <w:lang w:eastAsia="en-GB"/>
          <w14:ligatures w14:val="none"/>
        </w:rPr>
      </w:pPr>
      <w:r w:rsidRPr="004465B9">
        <w:rPr>
          <w:rFonts w:ascii="Aptos" w:eastAsia="Times New Roman" w:hAnsi="Aptos" w:cs="Times New Roman"/>
          <w:b/>
          <w:bCs/>
          <w:kern w:val="0"/>
          <w:lang w:eastAsia="en-GB"/>
          <w14:ligatures w14:val="none"/>
        </w:rPr>
        <w:t xml:space="preserve">Ryan’s References </w:t>
      </w:r>
    </w:p>
    <w:p w14:paraId="16B66178" w14:textId="77777777" w:rsidR="00523C1D" w:rsidRDefault="00407D83" w:rsidP="00407D83">
      <w:pPr>
        <w:pStyle w:val="NormalWeb"/>
        <w:rPr>
          <w:rFonts w:ascii="Aptos" w:hAnsi="Aptos"/>
        </w:rPr>
      </w:pPr>
      <w:r>
        <w:rPr>
          <w:rFonts w:ascii="Aptos" w:hAnsi="Aptos"/>
          <w:i/>
          <w:iCs/>
        </w:rPr>
        <w:t xml:space="preserve">Children Act 1989, c.41. </w:t>
      </w:r>
      <w:r>
        <w:rPr>
          <w:rFonts w:ascii="Aptos" w:hAnsi="Aptos"/>
        </w:rPr>
        <w:t xml:space="preserve">Available at: </w:t>
      </w:r>
      <w:r>
        <w:rPr>
          <w:rFonts w:ascii="Aptos" w:hAnsi="Aptos"/>
          <w:color w:val="447784"/>
        </w:rPr>
        <w:t xml:space="preserve">https://www.legislation.gov.uk/ukpga/1989/41/contents </w:t>
      </w:r>
      <w:r>
        <w:rPr>
          <w:rFonts w:ascii="Aptos" w:hAnsi="Aptos"/>
        </w:rPr>
        <w:t xml:space="preserve">(Accessed: 4 July 2024). </w:t>
      </w:r>
    </w:p>
    <w:p w14:paraId="17BABB08" w14:textId="797BA002" w:rsidR="00407D83" w:rsidRDefault="00407D83" w:rsidP="00407D83">
      <w:pPr>
        <w:pStyle w:val="NormalWeb"/>
      </w:pPr>
      <w:r>
        <w:rPr>
          <w:rFonts w:ascii="Aptos" w:hAnsi="Aptos"/>
          <w:i/>
          <w:iCs/>
        </w:rPr>
        <w:lastRenderedPageBreak/>
        <w:t>Children Act 2004, c.31</w:t>
      </w:r>
      <w:r>
        <w:rPr>
          <w:rFonts w:ascii="Aptos" w:hAnsi="Aptos"/>
        </w:rPr>
        <w:t xml:space="preserve">. Available at: </w:t>
      </w:r>
      <w:r>
        <w:rPr>
          <w:rFonts w:ascii="Aptos" w:hAnsi="Aptos"/>
          <w:color w:val="447784"/>
        </w:rPr>
        <w:t xml:space="preserve">https://www.legislation.gov.uk/ukpga/2004/31/contents </w:t>
      </w:r>
      <w:r>
        <w:rPr>
          <w:rFonts w:ascii="Aptos" w:hAnsi="Aptos"/>
        </w:rPr>
        <w:t xml:space="preserve">(Accessed: 4 July 2024). </w:t>
      </w:r>
    </w:p>
    <w:p w14:paraId="71A5DDC5" w14:textId="77777777" w:rsidR="00407D83" w:rsidRDefault="00407D83" w:rsidP="00407D83">
      <w:pPr>
        <w:pStyle w:val="NormalWeb"/>
      </w:pPr>
      <w:r>
        <w:rPr>
          <w:rFonts w:ascii="Aptos" w:hAnsi="Aptos"/>
        </w:rPr>
        <w:t xml:space="preserve">Government (2016) </w:t>
      </w:r>
      <w:r>
        <w:rPr>
          <w:rFonts w:ascii="Aptos" w:hAnsi="Aptos"/>
          <w:i/>
          <w:iCs/>
        </w:rPr>
        <w:t xml:space="preserve">Safeguarding children and vulnerable adults. </w:t>
      </w:r>
      <w:r>
        <w:rPr>
          <w:rFonts w:ascii="Aptos" w:hAnsi="Aptos"/>
        </w:rPr>
        <w:t xml:space="preserve">Available at: </w:t>
      </w:r>
      <w:r>
        <w:rPr>
          <w:rFonts w:ascii="Aptos" w:hAnsi="Aptos"/>
          <w:color w:val="447784"/>
        </w:rPr>
        <w:t xml:space="preserve">https://assets.publishing.service.gov.uk/government/uploads/system/uploads/attachme </w:t>
      </w:r>
      <w:proofErr w:type="spellStart"/>
      <w:r>
        <w:rPr>
          <w:rFonts w:ascii="Aptos" w:hAnsi="Aptos"/>
          <w:color w:val="447784"/>
        </w:rPr>
        <w:t>nt_data</w:t>
      </w:r>
      <w:proofErr w:type="spellEnd"/>
      <w:r>
        <w:rPr>
          <w:rFonts w:ascii="Aptos" w:hAnsi="Aptos"/>
          <w:color w:val="447784"/>
        </w:rPr>
        <w:t xml:space="preserve">/file/512201/safeguarding-childrenarchive.pdf </w:t>
      </w:r>
      <w:r>
        <w:rPr>
          <w:rFonts w:ascii="Aptos" w:hAnsi="Aptos"/>
        </w:rPr>
        <w:t xml:space="preserve">(Accessed: 4 July 2024). </w:t>
      </w:r>
    </w:p>
    <w:p w14:paraId="0339D3CB" w14:textId="77777777" w:rsidR="00407D83" w:rsidRDefault="00407D83" w:rsidP="00407D83">
      <w:pPr>
        <w:pStyle w:val="NormalWeb"/>
      </w:pPr>
      <w:r>
        <w:rPr>
          <w:rFonts w:ascii="Aptos" w:hAnsi="Aptos"/>
        </w:rPr>
        <w:t xml:space="preserve">Government (2023) </w:t>
      </w:r>
      <w:r>
        <w:rPr>
          <w:rFonts w:ascii="Aptos" w:hAnsi="Aptos"/>
          <w:i/>
          <w:iCs/>
        </w:rPr>
        <w:t xml:space="preserve">A guide to multi-agency working to help, protect and promote the welfare of children. </w:t>
      </w:r>
      <w:r>
        <w:rPr>
          <w:rFonts w:ascii="Aptos" w:hAnsi="Aptos"/>
        </w:rPr>
        <w:t xml:space="preserve">Available at: </w:t>
      </w:r>
      <w:r>
        <w:rPr>
          <w:rFonts w:ascii="Aptos" w:hAnsi="Aptos"/>
          <w:color w:val="447784"/>
        </w:rPr>
        <w:t xml:space="preserve">https://assets.publishing.service.gov.uk/media/65cb4349a7ded0000c79e4e1/Working_to gether_to_safeguard_children_2023_-_statutory_guidance.pdf </w:t>
      </w:r>
      <w:r>
        <w:rPr>
          <w:rFonts w:ascii="Aptos" w:hAnsi="Aptos"/>
        </w:rPr>
        <w:t xml:space="preserve">(Accessed: 4 July 2024). </w:t>
      </w:r>
    </w:p>
    <w:p w14:paraId="5C7EC492" w14:textId="77777777" w:rsidR="00407D83" w:rsidRDefault="00407D83" w:rsidP="00407D83">
      <w:pPr>
        <w:pStyle w:val="NormalWeb"/>
      </w:pPr>
      <w:r>
        <w:rPr>
          <w:rFonts w:ascii="Aptos" w:hAnsi="Aptos"/>
        </w:rPr>
        <w:t xml:space="preserve">National Careers Service (no date) </w:t>
      </w:r>
      <w:r>
        <w:rPr>
          <w:rFonts w:ascii="Aptos" w:hAnsi="Aptos"/>
          <w:i/>
          <w:iCs/>
        </w:rPr>
        <w:t>Police Officer</w:t>
      </w:r>
      <w:r>
        <w:rPr>
          <w:rFonts w:ascii="Aptos" w:hAnsi="Aptos"/>
        </w:rPr>
        <w:t xml:space="preserve">. Available at: </w:t>
      </w:r>
      <w:r>
        <w:rPr>
          <w:rFonts w:ascii="Aptos" w:hAnsi="Aptos"/>
          <w:color w:val="447784"/>
        </w:rPr>
        <w:t xml:space="preserve">https://nationalcareers.service.gov.uk/job-profiles/police-officer </w:t>
      </w:r>
      <w:r>
        <w:rPr>
          <w:rFonts w:ascii="Aptos" w:hAnsi="Aptos"/>
        </w:rPr>
        <w:t xml:space="preserve">(Accessed: 4 July 2024). </w:t>
      </w:r>
    </w:p>
    <w:p w14:paraId="06480D3B" w14:textId="77777777" w:rsidR="00407D83" w:rsidRDefault="00407D83" w:rsidP="00407D83">
      <w:pPr>
        <w:pStyle w:val="NormalWeb"/>
      </w:pPr>
      <w:r>
        <w:rPr>
          <w:rFonts w:ascii="Aptos" w:hAnsi="Aptos"/>
          <w:i/>
          <w:iCs/>
        </w:rPr>
        <w:t>Social Services and Wellbeing (Wales) Act 2014</w:t>
      </w:r>
      <w:r>
        <w:rPr>
          <w:rFonts w:ascii="Aptos" w:hAnsi="Aptos"/>
        </w:rPr>
        <w:t xml:space="preserve">. Available at: </w:t>
      </w:r>
      <w:r>
        <w:rPr>
          <w:rFonts w:ascii="Aptos" w:hAnsi="Aptos"/>
          <w:color w:val="447784"/>
        </w:rPr>
        <w:t xml:space="preserve">https://www.legislation.gov.uk/anaw/2014/4/contents </w:t>
      </w:r>
      <w:r>
        <w:rPr>
          <w:rFonts w:ascii="Aptos" w:hAnsi="Aptos"/>
        </w:rPr>
        <w:t xml:space="preserve">(Accessed: 4 July 2024). </w:t>
      </w:r>
    </w:p>
    <w:p w14:paraId="1530420A" w14:textId="77777777" w:rsidR="00407D83" w:rsidRDefault="00407D83" w:rsidP="00407D83">
      <w:pPr>
        <w:pStyle w:val="NormalWeb"/>
      </w:pPr>
      <w:proofErr w:type="spellStart"/>
      <w:r>
        <w:rPr>
          <w:rFonts w:ascii="Aptos" w:hAnsi="Aptos"/>
        </w:rPr>
        <w:t>Unicef</w:t>
      </w:r>
      <w:proofErr w:type="spellEnd"/>
      <w:r>
        <w:rPr>
          <w:rFonts w:ascii="Aptos" w:hAnsi="Aptos"/>
        </w:rPr>
        <w:t xml:space="preserve"> (no date) </w:t>
      </w:r>
      <w:r>
        <w:rPr>
          <w:rFonts w:ascii="Aptos" w:hAnsi="Aptos"/>
          <w:i/>
          <w:iCs/>
        </w:rPr>
        <w:t>HOW WE PROTECT</w:t>
      </w:r>
      <w:r>
        <w:rPr>
          <w:rFonts w:ascii="Aptos" w:hAnsi="Aptos"/>
          <w:i/>
          <w:iCs/>
        </w:rPr>
        <w:br/>
        <w:t>CHILDREN'S RIGHTS</w:t>
      </w:r>
      <w:r>
        <w:rPr>
          <w:rFonts w:ascii="Aptos" w:hAnsi="Aptos"/>
        </w:rPr>
        <w:t xml:space="preserve">. Available at: </w:t>
      </w:r>
      <w:r>
        <w:rPr>
          <w:rFonts w:ascii="Aptos" w:hAnsi="Aptos"/>
          <w:color w:val="447784"/>
        </w:rPr>
        <w:t>https://www.unicef.org.uk/what-we-do/un-convention- child- rights/</w:t>
      </w:r>
      <w:proofErr w:type="gramStart"/>
      <w:r>
        <w:rPr>
          <w:rFonts w:ascii="Aptos" w:hAnsi="Aptos"/>
          <w:color w:val="447784"/>
        </w:rPr>
        <w:t>#:~</w:t>
      </w:r>
      <w:proofErr w:type="gramEnd"/>
      <w:r>
        <w:rPr>
          <w:rFonts w:ascii="Aptos" w:hAnsi="Aptos"/>
          <w:color w:val="447784"/>
        </w:rPr>
        <w:t>:text=The%20UN%20Convention%20on%20the%20Rights%20of%20the,is%20th e%20basis%20of%20all%20of%20our%20work</w:t>
      </w:r>
      <w:r>
        <w:rPr>
          <w:rFonts w:ascii="Aptos" w:hAnsi="Aptos"/>
        </w:rPr>
        <w:t xml:space="preserve">. (Accessed: 4 July 2024). </w:t>
      </w:r>
    </w:p>
    <w:p w14:paraId="7762368C" w14:textId="77777777" w:rsidR="00407D83" w:rsidRDefault="00407D83" w:rsidP="00407D83">
      <w:pPr>
        <w:pStyle w:val="NormalWeb"/>
      </w:pPr>
      <w:r>
        <w:rPr>
          <w:rFonts w:ascii="Aptos" w:hAnsi="Aptos"/>
        </w:rPr>
        <w:t xml:space="preserve">Wakefield Safeguarding Partnership (2020) </w:t>
      </w:r>
      <w:r>
        <w:rPr>
          <w:rFonts w:ascii="Aptos" w:hAnsi="Aptos"/>
          <w:i/>
          <w:iCs/>
        </w:rPr>
        <w:t>Protocol for Police attendance at Initial Child Protection Conferences</w:t>
      </w:r>
      <w:r>
        <w:rPr>
          <w:rFonts w:ascii="Aptos" w:hAnsi="Aptos"/>
        </w:rPr>
        <w:t xml:space="preserve">. Available at: </w:t>
      </w:r>
      <w:r>
        <w:rPr>
          <w:rFonts w:ascii="Aptos" w:hAnsi="Aptos"/>
          <w:color w:val="447784"/>
        </w:rPr>
        <w:t xml:space="preserve">https://westyorkscb.proceduresonline.com/files/wake_police_proto.pdf </w:t>
      </w:r>
      <w:r>
        <w:rPr>
          <w:rFonts w:ascii="Aptos" w:hAnsi="Aptos"/>
        </w:rPr>
        <w:t xml:space="preserve">(Accessed: 4 July 2024). </w:t>
      </w:r>
    </w:p>
    <w:p w14:paraId="0DD38C8D" w14:textId="77777777" w:rsidR="00407D83" w:rsidRDefault="00407D83" w:rsidP="00407D83">
      <w:pPr>
        <w:pStyle w:val="NormalWeb"/>
        <w:rPr>
          <w:rFonts w:ascii="Aptos" w:hAnsi="Aptos"/>
        </w:rPr>
      </w:pPr>
      <w:r>
        <w:rPr>
          <w:rFonts w:ascii="Aptos" w:hAnsi="Aptos"/>
          <w:i/>
          <w:iCs/>
        </w:rPr>
        <w:t xml:space="preserve">Wellbeing of Future Generations (Wales) Act 2015. </w:t>
      </w:r>
      <w:r>
        <w:rPr>
          <w:rFonts w:ascii="Aptos" w:hAnsi="Aptos"/>
        </w:rPr>
        <w:t xml:space="preserve">Available at: </w:t>
      </w:r>
      <w:r>
        <w:rPr>
          <w:rFonts w:ascii="Aptos" w:hAnsi="Aptos"/>
          <w:color w:val="447784"/>
        </w:rPr>
        <w:t xml:space="preserve">https://www.legislation.gov.uk/anaw/2015/2/contents </w:t>
      </w:r>
      <w:r>
        <w:rPr>
          <w:rFonts w:ascii="Aptos" w:hAnsi="Aptos"/>
        </w:rPr>
        <w:t xml:space="preserve">(Accessed: 4 July 2024). </w:t>
      </w:r>
    </w:p>
    <w:p w14:paraId="5E8087D5" w14:textId="77777777" w:rsidR="00407D83" w:rsidRDefault="00407D83" w:rsidP="00407D83">
      <w:pPr>
        <w:pStyle w:val="NormalWeb"/>
      </w:pPr>
      <w:r>
        <w:rPr>
          <w:rFonts w:ascii="Aptos" w:hAnsi="Aptos"/>
          <w:b/>
          <w:bCs/>
        </w:rPr>
        <w:t xml:space="preserve">Alysha’s References </w:t>
      </w:r>
    </w:p>
    <w:p w14:paraId="03E7CFEC" w14:textId="77777777" w:rsidR="00407D83" w:rsidRDefault="00407D83" w:rsidP="00407D83">
      <w:pPr>
        <w:pStyle w:val="NormalWeb"/>
      </w:pPr>
      <w:r>
        <w:rPr>
          <w:rFonts w:ascii="Aptos" w:hAnsi="Aptos"/>
        </w:rPr>
        <w:t xml:space="preserve">Child Law Advice (2023) </w:t>
      </w:r>
      <w:r>
        <w:rPr>
          <w:rFonts w:ascii="Aptos" w:hAnsi="Aptos"/>
          <w:i/>
          <w:iCs/>
        </w:rPr>
        <w:t>Child Protection Conference and Plan</w:t>
      </w:r>
      <w:r>
        <w:rPr>
          <w:rFonts w:ascii="Aptos" w:hAnsi="Aptos"/>
        </w:rPr>
        <w:t xml:space="preserve">. Available: </w:t>
      </w:r>
      <w:r>
        <w:rPr>
          <w:rFonts w:ascii="Aptos" w:hAnsi="Aptos"/>
          <w:color w:val="447784"/>
        </w:rPr>
        <w:t>https://childlawadvice.org.uk/information-pages/child-protection-case-conference-and- child-protection-plans</w:t>
      </w:r>
      <w:proofErr w:type="gramStart"/>
      <w:r>
        <w:rPr>
          <w:rFonts w:ascii="Aptos" w:hAnsi="Aptos"/>
          <w:color w:val="447784"/>
        </w:rPr>
        <w:t>/</w:t>
      </w:r>
      <w:r>
        <w:rPr>
          <w:rFonts w:ascii="Aptos" w:hAnsi="Aptos"/>
        </w:rPr>
        <w:t>(</w:t>
      </w:r>
      <w:proofErr w:type="gramEnd"/>
      <w:r>
        <w:rPr>
          <w:rFonts w:ascii="Aptos" w:hAnsi="Aptos"/>
        </w:rPr>
        <w:t xml:space="preserve">Accessed: 30 June 2024). </w:t>
      </w:r>
    </w:p>
    <w:p w14:paraId="6F204688" w14:textId="77777777" w:rsidR="00407D83" w:rsidRDefault="00407D83" w:rsidP="00407D83">
      <w:pPr>
        <w:pStyle w:val="NormalWeb"/>
      </w:pPr>
      <w:r>
        <w:rPr>
          <w:rFonts w:ascii="Aptos" w:hAnsi="Aptos"/>
        </w:rPr>
        <w:t xml:space="preserve">Department for Education (no date) </w:t>
      </w:r>
      <w:r>
        <w:rPr>
          <w:rFonts w:ascii="Aptos" w:hAnsi="Aptos"/>
          <w:i/>
          <w:iCs/>
        </w:rPr>
        <w:t>Social Worker</w:t>
      </w:r>
      <w:r>
        <w:rPr>
          <w:rFonts w:ascii="Aptos" w:hAnsi="Aptos"/>
        </w:rPr>
        <w:t xml:space="preserve">. Available: </w:t>
      </w:r>
      <w:r>
        <w:rPr>
          <w:rFonts w:ascii="Aptos" w:hAnsi="Aptos"/>
          <w:color w:val="447784"/>
        </w:rPr>
        <w:t xml:space="preserve">https://develop-child- family-social-work-career.education.gov.uk/explore-roles/social- </w:t>
      </w:r>
      <w:proofErr w:type="spellStart"/>
      <w:r>
        <w:rPr>
          <w:rFonts w:ascii="Aptos" w:hAnsi="Aptos"/>
          <w:color w:val="447784"/>
        </w:rPr>
        <w:t>worker?preferenceSet</w:t>
      </w:r>
      <w:proofErr w:type="spellEnd"/>
      <w:r>
        <w:rPr>
          <w:rFonts w:ascii="Aptos" w:hAnsi="Aptos"/>
          <w:color w:val="447784"/>
        </w:rPr>
        <w:t xml:space="preserve">=True </w:t>
      </w:r>
      <w:r>
        <w:rPr>
          <w:rFonts w:ascii="Aptos" w:hAnsi="Aptos"/>
        </w:rPr>
        <w:t xml:space="preserve">(Accessed: 8 July 2024). </w:t>
      </w:r>
    </w:p>
    <w:p w14:paraId="6C64A605" w14:textId="22E1911C" w:rsidR="00523C1D" w:rsidRDefault="00407D83" w:rsidP="00523C1D">
      <w:pPr>
        <w:pStyle w:val="NormalWeb"/>
      </w:pPr>
      <w:r>
        <w:rPr>
          <w:rFonts w:ascii="Aptos" w:hAnsi="Aptos"/>
        </w:rPr>
        <w:t xml:space="preserve">GOV.UK (no date) </w:t>
      </w:r>
      <w:r>
        <w:rPr>
          <w:rFonts w:ascii="Aptos" w:hAnsi="Aptos"/>
          <w:i/>
          <w:iCs/>
        </w:rPr>
        <w:t>Data Protection</w:t>
      </w:r>
      <w:r>
        <w:rPr>
          <w:rFonts w:ascii="Aptos" w:hAnsi="Aptos"/>
        </w:rPr>
        <w:t xml:space="preserve">. Available: </w:t>
      </w:r>
      <w:r>
        <w:rPr>
          <w:rFonts w:ascii="Aptos" w:hAnsi="Aptos"/>
          <w:color w:val="447784"/>
        </w:rPr>
        <w:t>https://www.gov.uk/data- protection</w:t>
      </w:r>
      <w:proofErr w:type="gramStart"/>
      <w:r>
        <w:rPr>
          <w:rFonts w:ascii="Aptos" w:hAnsi="Aptos"/>
          <w:color w:val="447784"/>
        </w:rPr>
        <w:t>#:~</w:t>
      </w:r>
      <w:proofErr w:type="gramEnd"/>
      <w:r>
        <w:rPr>
          <w:rFonts w:ascii="Aptos" w:hAnsi="Aptos"/>
          <w:color w:val="447784"/>
        </w:rPr>
        <w:t>:text=The%20Data%20Protection%20Act%202018%20is%20the%20UK's%2</w:t>
      </w:r>
      <w:r w:rsidR="00523C1D">
        <w:rPr>
          <w:rFonts w:ascii="Aptos" w:hAnsi="Aptos"/>
          <w:color w:val="447784"/>
        </w:rPr>
        <w:t>0implementation%20of,used%20fairly%2C%20lawfully%20and%20transparently</w:t>
      </w:r>
      <w:r w:rsidR="00523C1D">
        <w:rPr>
          <w:rFonts w:ascii="Aptos" w:hAnsi="Aptos"/>
        </w:rPr>
        <w:t xml:space="preserve">(Access ed: 8 July 2024). </w:t>
      </w:r>
    </w:p>
    <w:p w14:paraId="6C41F3CB" w14:textId="77777777" w:rsidR="00523C1D" w:rsidRDefault="00523C1D" w:rsidP="00523C1D">
      <w:pPr>
        <w:pStyle w:val="NormalWeb"/>
      </w:pPr>
      <w:r>
        <w:rPr>
          <w:rFonts w:ascii="Aptos" w:hAnsi="Aptos"/>
        </w:rPr>
        <w:lastRenderedPageBreak/>
        <w:t xml:space="preserve">HM Government (2023) </w:t>
      </w:r>
      <w:r>
        <w:rPr>
          <w:rFonts w:ascii="Aptos" w:hAnsi="Aptos"/>
          <w:i/>
          <w:iCs/>
        </w:rPr>
        <w:t xml:space="preserve">Working Together to Safeguard Children 2023. </w:t>
      </w:r>
      <w:r>
        <w:rPr>
          <w:rFonts w:ascii="Aptos" w:hAnsi="Aptos"/>
        </w:rPr>
        <w:t xml:space="preserve">Available: </w:t>
      </w:r>
      <w:r>
        <w:rPr>
          <w:rFonts w:ascii="Aptos" w:hAnsi="Aptos"/>
          <w:color w:val="447784"/>
        </w:rPr>
        <w:t xml:space="preserve">https://assets.publishing.service.gov.uk/media/65cb4349a7ded0000c79e4e1/Working_to gether_to_safeguard_children_2023_-_statutory_guidance.pdf </w:t>
      </w:r>
      <w:r>
        <w:rPr>
          <w:rFonts w:ascii="Aptos" w:hAnsi="Aptos"/>
        </w:rPr>
        <w:t xml:space="preserve">(Accessed: 8 July 2024). </w:t>
      </w:r>
    </w:p>
    <w:p w14:paraId="393294D4" w14:textId="77777777" w:rsidR="00523C1D" w:rsidRDefault="00523C1D" w:rsidP="00523C1D">
      <w:pPr>
        <w:pStyle w:val="NormalWeb"/>
      </w:pPr>
      <w:r>
        <w:rPr>
          <w:rFonts w:ascii="Aptos" w:hAnsi="Aptos"/>
        </w:rPr>
        <w:t xml:space="preserve">Legislation.GOV.UK (no date) </w:t>
      </w:r>
      <w:r>
        <w:rPr>
          <w:rFonts w:ascii="Aptos" w:hAnsi="Aptos"/>
          <w:i/>
          <w:iCs/>
        </w:rPr>
        <w:t xml:space="preserve">Children Act 2004. </w:t>
      </w:r>
      <w:r>
        <w:rPr>
          <w:rFonts w:ascii="Aptos" w:hAnsi="Aptos"/>
        </w:rPr>
        <w:t xml:space="preserve">Available: </w:t>
      </w:r>
      <w:r>
        <w:rPr>
          <w:rFonts w:ascii="Aptos" w:hAnsi="Aptos"/>
          <w:color w:val="447784"/>
        </w:rPr>
        <w:t xml:space="preserve">https://www.legislation.gov.uk/ukpga/2004/31/contents </w:t>
      </w:r>
      <w:r>
        <w:rPr>
          <w:rFonts w:ascii="Aptos" w:hAnsi="Aptos"/>
        </w:rPr>
        <w:t xml:space="preserve">(Accessed: 8 July 2024). </w:t>
      </w:r>
    </w:p>
    <w:p w14:paraId="64845A03" w14:textId="77777777" w:rsidR="00523C1D" w:rsidRDefault="00523C1D" w:rsidP="00523C1D">
      <w:pPr>
        <w:pStyle w:val="NormalWeb"/>
      </w:pPr>
      <w:r>
        <w:rPr>
          <w:rFonts w:ascii="Aptos" w:hAnsi="Aptos"/>
        </w:rPr>
        <w:t xml:space="preserve">National Careers Services (no dare) </w:t>
      </w:r>
      <w:r>
        <w:rPr>
          <w:rFonts w:ascii="Aptos" w:hAnsi="Aptos"/>
          <w:i/>
          <w:iCs/>
        </w:rPr>
        <w:t xml:space="preserve">Social Worker. </w:t>
      </w:r>
      <w:r>
        <w:rPr>
          <w:rFonts w:ascii="Aptos" w:hAnsi="Aptos"/>
        </w:rPr>
        <w:t xml:space="preserve">Available: </w:t>
      </w:r>
      <w:r>
        <w:rPr>
          <w:rFonts w:ascii="Aptos" w:hAnsi="Aptos"/>
          <w:color w:val="447784"/>
        </w:rPr>
        <w:t xml:space="preserve">https://nationalcareers.service.gov.uk/job-profiles/social-worker </w:t>
      </w:r>
      <w:r>
        <w:rPr>
          <w:rFonts w:ascii="Aptos" w:hAnsi="Aptos"/>
        </w:rPr>
        <w:t xml:space="preserve">(Accessed: 8 July 2024). </w:t>
      </w:r>
    </w:p>
    <w:p w14:paraId="447E0C7E" w14:textId="77777777" w:rsidR="00523C1D" w:rsidRDefault="00523C1D" w:rsidP="00523C1D">
      <w:pPr>
        <w:pStyle w:val="NormalWeb"/>
      </w:pPr>
      <w:r>
        <w:rPr>
          <w:rFonts w:ascii="Aptos" w:hAnsi="Aptos"/>
        </w:rPr>
        <w:t xml:space="preserve">NSPCC (2021) </w:t>
      </w:r>
      <w:r>
        <w:rPr>
          <w:rFonts w:ascii="Aptos" w:hAnsi="Aptos"/>
          <w:i/>
          <w:iCs/>
        </w:rPr>
        <w:t>How Childhood Trauma Affects Child Brain Development</w:t>
      </w:r>
      <w:r>
        <w:rPr>
          <w:rFonts w:ascii="Aptos" w:hAnsi="Aptos"/>
        </w:rPr>
        <w:t xml:space="preserve">. Available: </w:t>
      </w:r>
      <w:r>
        <w:rPr>
          <w:rFonts w:ascii="Aptos" w:hAnsi="Aptos"/>
          <w:color w:val="447784"/>
        </w:rPr>
        <w:t xml:space="preserve">https://learning.nspcc.org.uk/child-health-development/childhood-trauma-brain- development </w:t>
      </w:r>
      <w:r>
        <w:rPr>
          <w:rFonts w:ascii="Aptos" w:hAnsi="Aptos"/>
        </w:rPr>
        <w:t xml:space="preserve">(Accessed: 11 July 2024). </w:t>
      </w:r>
    </w:p>
    <w:p w14:paraId="32B20ABA" w14:textId="77777777" w:rsidR="00523C1D" w:rsidRDefault="00523C1D" w:rsidP="00523C1D">
      <w:pPr>
        <w:pStyle w:val="NormalWeb"/>
      </w:pPr>
      <w:r>
        <w:rPr>
          <w:rFonts w:ascii="Aptos" w:hAnsi="Aptos"/>
        </w:rPr>
        <w:t xml:space="preserve">NSPCC (2023) </w:t>
      </w:r>
      <w:r>
        <w:rPr>
          <w:rFonts w:ascii="Aptos" w:hAnsi="Aptos"/>
          <w:i/>
          <w:iCs/>
        </w:rPr>
        <w:t>Child Protection Definitions</w:t>
      </w:r>
      <w:r>
        <w:rPr>
          <w:rFonts w:ascii="Aptos" w:hAnsi="Aptos"/>
        </w:rPr>
        <w:t xml:space="preserve">. Available: </w:t>
      </w:r>
      <w:r>
        <w:rPr>
          <w:rFonts w:ascii="Aptos" w:hAnsi="Aptos"/>
          <w:color w:val="447784"/>
        </w:rPr>
        <w:t xml:space="preserve">https://learning.nspcc.org.uk/child- protection-system/child-protection-definitions </w:t>
      </w:r>
      <w:r>
        <w:rPr>
          <w:rFonts w:ascii="Aptos" w:hAnsi="Aptos"/>
        </w:rPr>
        <w:t xml:space="preserve">(Accessed: 11 July 2024). </w:t>
      </w:r>
    </w:p>
    <w:p w14:paraId="735249F3" w14:textId="77777777" w:rsidR="00523C1D" w:rsidRDefault="00523C1D" w:rsidP="00523C1D">
      <w:pPr>
        <w:pStyle w:val="NormalWeb"/>
      </w:pPr>
      <w:r>
        <w:rPr>
          <w:rFonts w:ascii="Aptos" w:hAnsi="Aptos"/>
        </w:rPr>
        <w:t xml:space="preserve">NSPCC (2024) </w:t>
      </w:r>
      <w:r>
        <w:rPr>
          <w:rFonts w:ascii="Aptos" w:hAnsi="Aptos"/>
          <w:i/>
          <w:iCs/>
        </w:rPr>
        <w:t xml:space="preserve">Child Protection System in Wales. </w:t>
      </w:r>
      <w:r>
        <w:rPr>
          <w:rFonts w:ascii="Aptos" w:hAnsi="Aptos"/>
        </w:rPr>
        <w:t xml:space="preserve">Available: </w:t>
      </w:r>
      <w:r>
        <w:rPr>
          <w:rFonts w:ascii="Aptos" w:hAnsi="Aptos"/>
          <w:color w:val="447784"/>
        </w:rPr>
        <w:t xml:space="preserve">https://learning.nspcc.org.uk/child-protection-system/wales#article-top </w:t>
      </w:r>
      <w:r>
        <w:rPr>
          <w:rFonts w:ascii="Aptos" w:hAnsi="Aptos"/>
        </w:rPr>
        <w:t xml:space="preserve">(Accessed: 8 July 2024). </w:t>
      </w:r>
    </w:p>
    <w:p w14:paraId="36EBDAF3" w14:textId="77777777" w:rsidR="00523C1D" w:rsidRDefault="00523C1D" w:rsidP="00523C1D">
      <w:pPr>
        <w:pStyle w:val="NormalWeb"/>
      </w:pPr>
      <w:r>
        <w:rPr>
          <w:rFonts w:ascii="Aptos" w:hAnsi="Aptos"/>
        </w:rPr>
        <w:t xml:space="preserve">Save The Children (no date) </w:t>
      </w:r>
      <w:r>
        <w:rPr>
          <w:rFonts w:ascii="Aptos" w:hAnsi="Aptos"/>
          <w:i/>
          <w:iCs/>
        </w:rPr>
        <w:t xml:space="preserve">A summary of the United Nations Convention on the Rights of the Child. </w:t>
      </w:r>
      <w:r>
        <w:rPr>
          <w:rFonts w:ascii="Aptos" w:hAnsi="Aptos"/>
        </w:rPr>
        <w:t xml:space="preserve">Available: </w:t>
      </w:r>
      <w:r>
        <w:rPr>
          <w:rFonts w:ascii="Aptos" w:hAnsi="Aptos"/>
          <w:color w:val="447784"/>
        </w:rPr>
        <w:t xml:space="preserve">https://www.savethechildren.org.uk/content/dam/gb/reports/humanitarian/uncrc19- summary2.pdf </w:t>
      </w:r>
      <w:r>
        <w:rPr>
          <w:rFonts w:ascii="Aptos" w:hAnsi="Aptos"/>
        </w:rPr>
        <w:t xml:space="preserve">(Accessed: 8 July 2024). </w:t>
      </w:r>
    </w:p>
    <w:p w14:paraId="113B76DE" w14:textId="77777777" w:rsidR="00523C1D" w:rsidRDefault="00523C1D" w:rsidP="00523C1D">
      <w:pPr>
        <w:pStyle w:val="NormalWeb"/>
      </w:pPr>
      <w:r>
        <w:rPr>
          <w:rFonts w:ascii="Aptos" w:hAnsi="Aptos"/>
        </w:rPr>
        <w:t xml:space="preserve">Wales Safeguarding Procedures (2024) </w:t>
      </w:r>
      <w:r>
        <w:rPr>
          <w:rFonts w:ascii="Aptos" w:hAnsi="Aptos"/>
          <w:i/>
          <w:iCs/>
        </w:rPr>
        <w:t>Recognising a Child is at Risk of Harm</w:t>
      </w:r>
      <w:r>
        <w:rPr>
          <w:rFonts w:ascii="Aptos" w:hAnsi="Aptos"/>
        </w:rPr>
        <w:t xml:space="preserve">. Available: </w:t>
      </w:r>
      <w:r>
        <w:rPr>
          <w:rFonts w:ascii="Aptos" w:hAnsi="Aptos"/>
          <w:color w:val="447784"/>
        </w:rPr>
        <w:t xml:space="preserve">https://www.safeguarding.wales/en/chi-i/chi-i-c2/c2-p9/ </w:t>
      </w:r>
      <w:r>
        <w:rPr>
          <w:rFonts w:ascii="Aptos" w:hAnsi="Aptos"/>
        </w:rPr>
        <w:t xml:space="preserve">(Accessed: 11 July 2024). </w:t>
      </w:r>
    </w:p>
    <w:p w14:paraId="314BED47" w14:textId="77777777" w:rsidR="00523C1D" w:rsidRDefault="00523C1D" w:rsidP="00523C1D">
      <w:pPr>
        <w:pStyle w:val="NormalWeb"/>
      </w:pPr>
      <w:r>
        <w:rPr>
          <w:rFonts w:ascii="Aptos" w:hAnsi="Aptos"/>
        </w:rPr>
        <w:t xml:space="preserve">Welsh Government (2015) </w:t>
      </w:r>
      <w:r>
        <w:rPr>
          <w:rFonts w:ascii="Aptos" w:hAnsi="Aptos"/>
          <w:i/>
          <w:iCs/>
        </w:rPr>
        <w:t>Keeping Learners Safe</w:t>
      </w:r>
      <w:r>
        <w:rPr>
          <w:rFonts w:ascii="Aptos" w:hAnsi="Aptos"/>
        </w:rPr>
        <w:t xml:space="preserve">. Available: </w:t>
      </w:r>
      <w:r>
        <w:rPr>
          <w:rFonts w:ascii="Aptos" w:hAnsi="Aptos"/>
          <w:color w:val="447784"/>
        </w:rPr>
        <w:t xml:space="preserve">https://www.gov.wales/sites/default/files/publications/2018-11/keeping-learners-safe- the-role-of-local-authorities-governing-bodies-and-proprietors-of-independent-schools- under-the-education-act-2002.pdf </w:t>
      </w:r>
      <w:r>
        <w:rPr>
          <w:rFonts w:ascii="Aptos" w:hAnsi="Aptos"/>
        </w:rPr>
        <w:t xml:space="preserve">(Accessed: 11 July 2024). </w:t>
      </w:r>
    </w:p>
    <w:p w14:paraId="48DA9356" w14:textId="77777777" w:rsidR="00523C1D" w:rsidRDefault="00523C1D" w:rsidP="00523C1D">
      <w:pPr>
        <w:pStyle w:val="NormalWeb"/>
      </w:pPr>
      <w:r>
        <w:rPr>
          <w:rFonts w:ascii="Aptos" w:hAnsi="Aptos"/>
        </w:rPr>
        <w:t xml:space="preserve">Welsh Government (2018) </w:t>
      </w:r>
      <w:r>
        <w:rPr>
          <w:rFonts w:ascii="Aptos" w:hAnsi="Aptos"/>
          <w:i/>
          <w:iCs/>
        </w:rPr>
        <w:t xml:space="preserve">Social Services and Well-being (Wales) Act 2014. </w:t>
      </w:r>
      <w:r>
        <w:rPr>
          <w:rFonts w:ascii="Aptos" w:hAnsi="Aptos"/>
        </w:rPr>
        <w:t xml:space="preserve">Available: </w:t>
      </w:r>
      <w:r>
        <w:rPr>
          <w:rFonts w:ascii="Aptos" w:hAnsi="Aptos"/>
          <w:color w:val="447784"/>
        </w:rPr>
        <w:t xml:space="preserve">https://www.gov.wales/sites/default/files/publications/2019-05/part-6-code-of-practice- looked-after-and-accommodated-children.pdf </w:t>
      </w:r>
      <w:r>
        <w:rPr>
          <w:rFonts w:ascii="Aptos" w:hAnsi="Aptos"/>
        </w:rPr>
        <w:t xml:space="preserve">(Accessed: 8 July 2024). </w:t>
      </w:r>
    </w:p>
    <w:p w14:paraId="5AE70AE7" w14:textId="77777777" w:rsidR="00407D83" w:rsidRDefault="00407D83" w:rsidP="00407D83">
      <w:pPr>
        <w:pStyle w:val="NormalWeb"/>
      </w:pPr>
    </w:p>
    <w:p w14:paraId="11F0AE57" w14:textId="77777777" w:rsidR="002B1E7A" w:rsidRDefault="002B1E7A" w:rsidP="002B1E7A">
      <w:pPr>
        <w:pStyle w:val="NormalWeb"/>
      </w:pPr>
    </w:p>
    <w:p w14:paraId="7FB43145" w14:textId="77777777" w:rsidR="00BC0587" w:rsidRDefault="00BC0587" w:rsidP="00CE6647"/>
    <w:p w14:paraId="111A0F89" w14:textId="2CFEEF8C" w:rsidR="007A3C4B" w:rsidRDefault="007A3C4B" w:rsidP="007A3C4B">
      <w:r>
        <w:t xml:space="preserve"> </w:t>
      </w:r>
    </w:p>
    <w:p w14:paraId="218182D5" w14:textId="77777777" w:rsidR="007A3C4B" w:rsidRDefault="007A3C4B" w:rsidP="007A3C4B"/>
    <w:p w14:paraId="297153B5" w14:textId="77777777" w:rsidR="007A3C4B" w:rsidRDefault="007A3C4B" w:rsidP="007A3C4B"/>
    <w:p w14:paraId="042EAEF4" w14:textId="77777777" w:rsidR="007A3C4B" w:rsidRDefault="007A3C4B" w:rsidP="007A3C4B"/>
    <w:p w14:paraId="3B894563" w14:textId="14997463" w:rsidR="004F260D" w:rsidRPr="007A3C4B" w:rsidRDefault="007A3C4B">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 </w:t>
      </w:r>
    </w:p>
    <w:p w14:paraId="2F45EBB8" w14:textId="77777777" w:rsidR="004F260D" w:rsidRDefault="004F260D">
      <w:pPr>
        <w:rPr>
          <w:rFonts w:ascii="Calibri" w:hAnsi="Calibri" w:cs="Calibri"/>
          <w:color w:val="2C3E50"/>
          <w:sz w:val="27"/>
          <w:szCs w:val="27"/>
          <w:shd w:val="clear" w:color="auto" w:fill="FEF1C4"/>
        </w:rPr>
      </w:pPr>
    </w:p>
    <w:p w14:paraId="6534B710" w14:textId="6DB0B613" w:rsidR="004F260D" w:rsidRDefault="004F260D">
      <w:r>
        <w:t xml:space="preserve"> </w:t>
      </w:r>
    </w:p>
    <w:p w14:paraId="5255012A" w14:textId="77777777" w:rsidR="004F260D" w:rsidRDefault="004F260D"/>
    <w:p w14:paraId="6CD3B69E" w14:textId="77777777" w:rsidR="00C225DF" w:rsidRDefault="00C225DF"/>
    <w:p w14:paraId="7B26F481" w14:textId="77777777" w:rsidR="00303424" w:rsidRDefault="00303424"/>
    <w:p w14:paraId="76407BC8" w14:textId="77777777" w:rsidR="00F15141" w:rsidRDefault="00F15141"/>
    <w:sectPr w:rsidR="00F1514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E4565" w14:textId="77777777" w:rsidR="00023B1D" w:rsidRDefault="00023B1D" w:rsidP="00DD0959">
      <w:r>
        <w:separator/>
      </w:r>
    </w:p>
  </w:endnote>
  <w:endnote w:type="continuationSeparator" w:id="0">
    <w:p w14:paraId="3B0601CE" w14:textId="77777777" w:rsidR="00023B1D" w:rsidRDefault="00023B1D" w:rsidP="00DD0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AB2EB" w14:textId="77777777" w:rsidR="00D60418" w:rsidRDefault="00D604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8090E" w14:textId="77777777" w:rsidR="003912E8" w:rsidRDefault="003912E8">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F911DA6" w14:textId="77777777" w:rsidR="003912E8" w:rsidRDefault="003912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BBA49" w14:textId="77777777" w:rsidR="00D60418" w:rsidRDefault="00D604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52645" w14:textId="77777777" w:rsidR="00023B1D" w:rsidRDefault="00023B1D" w:rsidP="00DD0959">
      <w:r>
        <w:separator/>
      </w:r>
    </w:p>
  </w:footnote>
  <w:footnote w:type="continuationSeparator" w:id="0">
    <w:p w14:paraId="13E6A3DC" w14:textId="77777777" w:rsidR="00023B1D" w:rsidRDefault="00023B1D" w:rsidP="00DD0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549CF" w14:textId="77777777" w:rsidR="00DD0959" w:rsidRDefault="00DD09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93363" w14:textId="037AA2FF" w:rsidR="00DD0959" w:rsidRDefault="00B84150">
    <w:pPr>
      <w:pStyle w:val="Header"/>
    </w:pPr>
    <w:r>
      <w:t>Module number</w:t>
    </w:r>
    <w:r w:rsidR="002F7C53">
      <w:t>- ECEY5011/C</w:t>
    </w:r>
  </w:p>
  <w:p w14:paraId="2E4EFCC9" w14:textId="5F74315F" w:rsidR="002F7C53" w:rsidRDefault="002F7C53">
    <w:pPr>
      <w:pStyle w:val="Header"/>
    </w:pPr>
    <w:r>
      <w:t>Student number- 2306769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B348B" w14:textId="77777777" w:rsidR="00DD0959" w:rsidRDefault="00DD09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311"/>
    <w:rsid w:val="00023B1D"/>
    <w:rsid w:val="0009412C"/>
    <w:rsid w:val="000A0F0A"/>
    <w:rsid w:val="000B6D32"/>
    <w:rsid w:val="000C4E70"/>
    <w:rsid w:val="0011247D"/>
    <w:rsid w:val="00122E7E"/>
    <w:rsid w:val="00141714"/>
    <w:rsid w:val="001453C1"/>
    <w:rsid w:val="001A3DC0"/>
    <w:rsid w:val="001B4010"/>
    <w:rsid w:val="001C410B"/>
    <w:rsid w:val="001E023B"/>
    <w:rsid w:val="001F24DF"/>
    <w:rsid w:val="001F57FF"/>
    <w:rsid w:val="002062C5"/>
    <w:rsid w:val="0022193D"/>
    <w:rsid w:val="0023556A"/>
    <w:rsid w:val="0024615E"/>
    <w:rsid w:val="00285B78"/>
    <w:rsid w:val="00294F89"/>
    <w:rsid w:val="002A16E8"/>
    <w:rsid w:val="002B011A"/>
    <w:rsid w:val="002B0D11"/>
    <w:rsid w:val="002B1E7A"/>
    <w:rsid w:val="002B6F43"/>
    <w:rsid w:val="002D0004"/>
    <w:rsid w:val="002F7C53"/>
    <w:rsid w:val="00300F54"/>
    <w:rsid w:val="00303424"/>
    <w:rsid w:val="00317B5C"/>
    <w:rsid w:val="003346F2"/>
    <w:rsid w:val="003612D9"/>
    <w:rsid w:val="00365CE9"/>
    <w:rsid w:val="003912E8"/>
    <w:rsid w:val="0039680B"/>
    <w:rsid w:val="003C315D"/>
    <w:rsid w:val="003D700F"/>
    <w:rsid w:val="00407D83"/>
    <w:rsid w:val="004465B9"/>
    <w:rsid w:val="00465D1B"/>
    <w:rsid w:val="00482322"/>
    <w:rsid w:val="00493336"/>
    <w:rsid w:val="004A6279"/>
    <w:rsid w:val="004F260D"/>
    <w:rsid w:val="00523C1D"/>
    <w:rsid w:val="00535A89"/>
    <w:rsid w:val="005406AE"/>
    <w:rsid w:val="005D5698"/>
    <w:rsid w:val="005E2159"/>
    <w:rsid w:val="005E282D"/>
    <w:rsid w:val="005E6868"/>
    <w:rsid w:val="00615A5C"/>
    <w:rsid w:val="00675AEB"/>
    <w:rsid w:val="006B2B0E"/>
    <w:rsid w:val="006C1180"/>
    <w:rsid w:val="006C16E1"/>
    <w:rsid w:val="006E3BCC"/>
    <w:rsid w:val="00707936"/>
    <w:rsid w:val="00750E96"/>
    <w:rsid w:val="00774139"/>
    <w:rsid w:val="007A3C4B"/>
    <w:rsid w:val="007E551C"/>
    <w:rsid w:val="00825D17"/>
    <w:rsid w:val="00865F8B"/>
    <w:rsid w:val="00904099"/>
    <w:rsid w:val="00943B5C"/>
    <w:rsid w:val="009A7D2A"/>
    <w:rsid w:val="009B22D7"/>
    <w:rsid w:val="009B77DF"/>
    <w:rsid w:val="009E27DA"/>
    <w:rsid w:val="009F149C"/>
    <w:rsid w:val="00A3358F"/>
    <w:rsid w:val="00A41AB1"/>
    <w:rsid w:val="00A47524"/>
    <w:rsid w:val="00A53378"/>
    <w:rsid w:val="00A61762"/>
    <w:rsid w:val="00A62C8B"/>
    <w:rsid w:val="00A74ACE"/>
    <w:rsid w:val="00AA1188"/>
    <w:rsid w:val="00AD7251"/>
    <w:rsid w:val="00AE3348"/>
    <w:rsid w:val="00B0288F"/>
    <w:rsid w:val="00B04A48"/>
    <w:rsid w:val="00B50D98"/>
    <w:rsid w:val="00B81BC6"/>
    <w:rsid w:val="00B84150"/>
    <w:rsid w:val="00B8658B"/>
    <w:rsid w:val="00B952A1"/>
    <w:rsid w:val="00BC0324"/>
    <w:rsid w:val="00BC0587"/>
    <w:rsid w:val="00BC4311"/>
    <w:rsid w:val="00C17374"/>
    <w:rsid w:val="00C225DF"/>
    <w:rsid w:val="00C622E5"/>
    <w:rsid w:val="00C73395"/>
    <w:rsid w:val="00C75974"/>
    <w:rsid w:val="00C8534B"/>
    <w:rsid w:val="00C92D27"/>
    <w:rsid w:val="00CC221E"/>
    <w:rsid w:val="00CE03D8"/>
    <w:rsid w:val="00CE6647"/>
    <w:rsid w:val="00CF52CB"/>
    <w:rsid w:val="00D60418"/>
    <w:rsid w:val="00D9000B"/>
    <w:rsid w:val="00D92DCD"/>
    <w:rsid w:val="00DD0959"/>
    <w:rsid w:val="00DD28D9"/>
    <w:rsid w:val="00E124C0"/>
    <w:rsid w:val="00E4286B"/>
    <w:rsid w:val="00E972A4"/>
    <w:rsid w:val="00F15141"/>
    <w:rsid w:val="00F241AD"/>
    <w:rsid w:val="00F30D75"/>
    <w:rsid w:val="00F360BF"/>
    <w:rsid w:val="00F4593A"/>
    <w:rsid w:val="00F56F18"/>
    <w:rsid w:val="00FA7707"/>
    <w:rsid w:val="00FB229C"/>
    <w:rsid w:val="00FB52ED"/>
    <w:rsid w:val="00FC5B15"/>
    <w:rsid w:val="00FF2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8271A"/>
  <w15:chartTrackingRefBased/>
  <w15:docId w15:val="{7A75528A-9838-FF4C-9C2D-1ECAE344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4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4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4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4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43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3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3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3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4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4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4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4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4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311"/>
    <w:rPr>
      <w:rFonts w:eastAsiaTheme="majorEastAsia" w:cstheme="majorBidi"/>
      <w:color w:val="272727" w:themeColor="text1" w:themeTint="D8"/>
    </w:rPr>
  </w:style>
  <w:style w:type="paragraph" w:styleId="Title">
    <w:name w:val="Title"/>
    <w:basedOn w:val="Normal"/>
    <w:next w:val="Normal"/>
    <w:link w:val="TitleChar"/>
    <w:uiPriority w:val="10"/>
    <w:qFormat/>
    <w:rsid w:val="00BC43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31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3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4311"/>
    <w:rPr>
      <w:i/>
      <w:iCs/>
      <w:color w:val="404040" w:themeColor="text1" w:themeTint="BF"/>
    </w:rPr>
  </w:style>
  <w:style w:type="paragraph" w:styleId="ListParagraph">
    <w:name w:val="List Paragraph"/>
    <w:basedOn w:val="Normal"/>
    <w:uiPriority w:val="34"/>
    <w:qFormat/>
    <w:rsid w:val="00BC4311"/>
    <w:pPr>
      <w:ind w:left="720"/>
      <w:contextualSpacing/>
    </w:pPr>
  </w:style>
  <w:style w:type="character" w:styleId="IntenseEmphasis">
    <w:name w:val="Intense Emphasis"/>
    <w:basedOn w:val="DefaultParagraphFont"/>
    <w:uiPriority w:val="21"/>
    <w:qFormat/>
    <w:rsid w:val="00BC4311"/>
    <w:rPr>
      <w:i/>
      <w:iCs/>
      <w:color w:val="0F4761" w:themeColor="accent1" w:themeShade="BF"/>
    </w:rPr>
  </w:style>
  <w:style w:type="paragraph" w:styleId="IntenseQuote">
    <w:name w:val="Intense Quote"/>
    <w:basedOn w:val="Normal"/>
    <w:next w:val="Normal"/>
    <w:link w:val="IntenseQuoteChar"/>
    <w:uiPriority w:val="30"/>
    <w:qFormat/>
    <w:rsid w:val="00BC4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4311"/>
    <w:rPr>
      <w:i/>
      <w:iCs/>
      <w:color w:val="0F4761" w:themeColor="accent1" w:themeShade="BF"/>
    </w:rPr>
  </w:style>
  <w:style w:type="character" w:styleId="IntenseReference">
    <w:name w:val="Intense Reference"/>
    <w:basedOn w:val="DefaultParagraphFont"/>
    <w:uiPriority w:val="32"/>
    <w:qFormat/>
    <w:rsid w:val="00BC4311"/>
    <w:rPr>
      <w:b/>
      <w:bCs/>
      <w:smallCaps/>
      <w:color w:val="0F4761" w:themeColor="accent1" w:themeShade="BF"/>
      <w:spacing w:val="5"/>
    </w:rPr>
  </w:style>
  <w:style w:type="character" w:styleId="Hyperlink">
    <w:name w:val="Hyperlink"/>
    <w:basedOn w:val="DefaultParagraphFont"/>
    <w:uiPriority w:val="99"/>
    <w:unhideWhenUsed/>
    <w:rsid w:val="00317B5C"/>
    <w:rPr>
      <w:color w:val="467886" w:themeColor="hyperlink"/>
      <w:u w:val="single"/>
    </w:rPr>
  </w:style>
  <w:style w:type="character" w:styleId="UnresolvedMention">
    <w:name w:val="Unresolved Mention"/>
    <w:basedOn w:val="DefaultParagraphFont"/>
    <w:uiPriority w:val="99"/>
    <w:semiHidden/>
    <w:unhideWhenUsed/>
    <w:rsid w:val="00317B5C"/>
    <w:rPr>
      <w:color w:val="605E5C"/>
      <w:shd w:val="clear" w:color="auto" w:fill="E1DFDD"/>
    </w:rPr>
  </w:style>
  <w:style w:type="character" w:styleId="FollowedHyperlink">
    <w:name w:val="FollowedHyperlink"/>
    <w:basedOn w:val="DefaultParagraphFont"/>
    <w:uiPriority w:val="99"/>
    <w:semiHidden/>
    <w:unhideWhenUsed/>
    <w:rsid w:val="00F15141"/>
    <w:rPr>
      <w:color w:val="96607D" w:themeColor="followedHyperlink"/>
      <w:u w:val="single"/>
    </w:rPr>
  </w:style>
  <w:style w:type="character" w:customStyle="1" w:styleId="apple-converted-space">
    <w:name w:val="apple-converted-space"/>
    <w:basedOn w:val="DefaultParagraphFont"/>
    <w:rsid w:val="00D9000B"/>
  </w:style>
  <w:style w:type="character" w:styleId="Emphasis">
    <w:name w:val="Emphasis"/>
    <w:basedOn w:val="DefaultParagraphFont"/>
    <w:uiPriority w:val="20"/>
    <w:qFormat/>
    <w:rsid w:val="00D9000B"/>
    <w:rPr>
      <w:i/>
      <w:iCs/>
    </w:rPr>
  </w:style>
  <w:style w:type="character" w:customStyle="1" w:styleId="text-token-text-secondary">
    <w:name w:val="text-token-text-secondary"/>
    <w:basedOn w:val="DefaultParagraphFont"/>
    <w:rsid w:val="00B81BC6"/>
  </w:style>
  <w:style w:type="paragraph" w:styleId="NormalWeb">
    <w:name w:val="Normal (Web)"/>
    <w:basedOn w:val="Normal"/>
    <w:uiPriority w:val="99"/>
    <w:semiHidden/>
    <w:unhideWhenUsed/>
    <w:rsid w:val="00DD0959"/>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D0959"/>
    <w:pPr>
      <w:tabs>
        <w:tab w:val="center" w:pos="4513"/>
        <w:tab w:val="right" w:pos="9026"/>
      </w:tabs>
    </w:pPr>
  </w:style>
  <w:style w:type="character" w:customStyle="1" w:styleId="HeaderChar">
    <w:name w:val="Header Char"/>
    <w:basedOn w:val="DefaultParagraphFont"/>
    <w:link w:val="Header"/>
    <w:uiPriority w:val="99"/>
    <w:rsid w:val="00DD0959"/>
  </w:style>
  <w:style w:type="paragraph" w:styleId="Footer">
    <w:name w:val="footer"/>
    <w:basedOn w:val="Normal"/>
    <w:link w:val="FooterChar"/>
    <w:uiPriority w:val="99"/>
    <w:unhideWhenUsed/>
    <w:rsid w:val="00DD0959"/>
    <w:pPr>
      <w:tabs>
        <w:tab w:val="center" w:pos="4513"/>
        <w:tab w:val="right" w:pos="9026"/>
      </w:tabs>
    </w:pPr>
  </w:style>
  <w:style w:type="character" w:customStyle="1" w:styleId="FooterChar">
    <w:name w:val="Footer Char"/>
    <w:basedOn w:val="DefaultParagraphFont"/>
    <w:link w:val="Footer"/>
    <w:uiPriority w:val="99"/>
    <w:rsid w:val="00DD0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1795">
      <w:bodyDiv w:val="1"/>
      <w:marLeft w:val="0"/>
      <w:marRight w:val="0"/>
      <w:marTop w:val="0"/>
      <w:marBottom w:val="0"/>
      <w:divBdr>
        <w:top w:val="none" w:sz="0" w:space="0" w:color="auto"/>
        <w:left w:val="none" w:sz="0" w:space="0" w:color="auto"/>
        <w:bottom w:val="none" w:sz="0" w:space="0" w:color="auto"/>
        <w:right w:val="none" w:sz="0" w:space="0" w:color="auto"/>
      </w:divBdr>
      <w:divsChild>
        <w:div w:id="1763716989">
          <w:marLeft w:val="0"/>
          <w:marRight w:val="0"/>
          <w:marTop w:val="0"/>
          <w:marBottom w:val="0"/>
          <w:divBdr>
            <w:top w:val="none" w:sz="0" w:space="0" w:color="auto"/>
            <w:left w:val="none" w:sz="0" w:space="0" w:color="auto"/>
            <w:bottom w:val="none" w:sz="0" w:space="0" w:color="auto"/>
            <w:right w:val="none" w:sz="0" w:space="0" w:color="auto"/>
          </w:divBdr>
          <w:divsChild>
            <w:div w:id="483014883">
              <w:marLeft w:val="0"/>
              <w:marRight w:val="0"/>
              <w:marTop w:val="0"/>
              <w:marBottom w:val="0"/>
              <w:divBdr>
                <w:top w:val="none" w:sz="0" w:space="0" w:color="auto"/>
                <w:left w:val="none" w:sz="0" w:space="0" w:color="auto"/>
                <w:bottom w:val="none" w:sz="0" w:space="0" w:color="auto"/>
                <w:right w:val="none" w:sz="0" w:space="0" w:color="auto"/>
              </w:divBdr>
              <w:divsChild>
                <w:div w:id="95656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461405">
          <w:marLeft w:val="0"/>
          <w:marRight w:val="0"/>
          <w:marTop w:val="0"/>
          <w:marBottom w:val="0"/>
          <w:divBdr>
            <w:top w:val="none" w:sz="0" w:space="0" w:color="auto"/>
            <w:left w:val="none" w:sz="0" w:space="0" w:color="auto"/>
            <w:bottom w:val="none" w:sz="0" w:space="0" w:color="auto"/>
            <w:right w:val="none" w:sz="0" w:space="0" w:color="auto"/>
          </w:divBdr>
          <w:divsChild>
            <w:div w:id="1175145875">
              <w:marLeft w:val="0"/>
              <w:marRight w:val="0"/>
              <w:marTop w:val="0"/>
              <w:marBottom w:val="0"/>
              <w:divBdr>
                <w:top w:val="none" w:sz="0" w:space="0" w:color="auto"/>
                <w:left w:val="none" w:sz="0" w:space="0" w:color="auto"/>
                <w:bottom w:val="none" w:sz="0" w:space="0" w:color="auto"/>
                <w:right w:val="none" w:sz="0" w:space="0" w:color="auto"/>
              </w:divBdr>
              <w:divsChild>
                <w:div w:id="157196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86335">
          <w:marLeft w:val="0"/>
          <w:marRight w:val="0"/>
          <w:marTop w:val="0"/>
          <w:marBottom w:val="0"/>
          <w:divBdr>
            <w:top w:val="none" w:sz="0" w:space="0" w:color="auto"/>
            <w:left w:val="none" w:sz="0" w:space="0" w:color="auto"/>
            <w:bottom w:val="none" w:sz="0" w:space="0" w:color="auto"/>
            <w:right w:val="none" w:sz="0" w:space="0" w:color="auto"/>
          </w:divBdr>
          <w:divsChild>
            <w:div w:id="484662318">
              <w:marLeft w:val="0"/>
              <w:marRight w:val="0"/>
              <w:marTop w:val="0"/>
              <w:marBottom w:val="0"/>
              <w:divBdr>
                <w:top w:val="none" w:sz="0" w:space="0" w:color="auto"/>
                <w:left w:val="none" w:sz="0" w:space="0" w:color="auto"/>
                <w:bottom w:val="none" w:sz="0" w:space="0" w:color="auto"/>
                <w:right w:val="none" w:sz="0" w:space="0" w:color="auto"/>
              </w:divBdr>
              <w:divsChild>
                <w:div w:id="199159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122354">
          <w:marLeft w:val="0"/>
          <w:marRight w:val="0"/>
          <w:marTop w:val="0"/>
          <w:marBottom w:val="0"/>
          <w:divBdr>
            <w:top w:val="none" w:sz="0" w:space="0" w:color="auto"/>
            <w:left w:val="none" w:sz="0" w:space="0" w:color="auto"/>
            <w:bottom w:val="none" w:sz="0" w:space="0" w:color="auto"/>
            <w:right w:val="none" w:sz="0" w:space="0" w:color="auto"/>
          </w:divBdr>
          <w:divsChild>
            <w:div w:id="37634923">
              <w:marLeft w:val="0"/>
              <w:marRight w:val="0"/>
              <w:marTop w:val="0"/>
              <w:marBottom w:val="0"/>
              <w:divBdr>
                <w:top w:val="none" w:sz="0" w:space="0" w:color="auto"/>
                <w:left w:val="none" w:sz="0" w:space="0" w:color="auto"/>
                <w:bottom w:val="none" w:sz="0" w:space="0" w:color="auto"/>
                <w:right w:val="none" w:sz="0" w:space="0" w:color="auto"/>
              </w:divBdr>
              <w:divsChild>
                <w:div w:id="142097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670980">
          <w:marLeft w:val="0"/>
          <w:marRight w:val="0"/>
          <w:marTop w:val="0"/>
          <w:marBottom w:val="0"/>
          <w:divBdr>
            <w:top w:val="none" w:sz="0" w:space="0" w:color="auto"/>
            <w:left w:val="none" w:sz="0" w:space="0" w:color="auto"/>
            <w:bottom w:val="none" w:sz="0" w:space="0" w:color="auto"/>
            <w:right w:val="none" w:sz="0" w:space="0" w:color="auto"/>
          </w:divBdr>
          <w:divsChild>
            <w:div w:id="60687899">
              <w:marLeft w:val="0"/>
              <w:marRight w:val="0"/>
              <w:marTop w:val="0"/>
              <w:marBottom w:val="0"/>
              <w:divBdr>
                <w:top w:val="none" w:sz="0" w:space="0" w:color="auto"/>
                <w:left w:val="none" w:sz="0" w:space="0" w:color="auto"/>
                <w:bottom w:val="none" w:sz="0" w:space="0" w:color="auto"/>
                <w:right w:val="none" w:sz="0" w:space="0" w:color="auto"/>
              </w:divBdr>
              <w:divsChild>
                <w:div w:id="189720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778170">
          <w:marLeft w:val="0"/>
          <w:marRight w:val="0"/>
          <w:marTop w:val="0"/>
          <w:marBottom w:val="0"/>
          <w:divBdr>
            <w:top w:val="none" w:sz="0" w:space="0" w:color="auto"/>
            <w:left w:val="none" w:sz="0" w:space="0" w:color="auto"/>
            <w:bottom w:val="none" w:sz="0" w:space="0" w:color="auto"/>
            <w:right w:val="none" w:sz="0" w:space="0" w:color="auto"/>
          </w:divBdr>
          <w:divsChild>
            <w:div w:id="1811942994">
              <w:marLeft w:val="0"/>
              <w:marRight w:val="0"/>
              <w:marTop w:val="0"/>
              <w:marBottom w:val="0"/>
              <w:divBdr>
                <w:top w:val="none" w:sz="0" w:space="0" w:color="auto"/>
                <w:left w:val="none" w:sz="0" w:space="0" w:color="auto"/>
                <w:bottom w:val="none" w:sz="0" w:space="0" w:color="auto"/>
                <w:right w:val="none" w:sz="0" w:space="0" w:color="auto"/>
              </w:divBdr>
              <w:divsChild>
                <w:div w:id="13881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606988">
      <w:bodyDiv w:val="1"/>
      <w:marLeft w:val="0"/>
      <w:marRight w:val="0"/>
      <w:marTop w:val="0"/>
      <w:marBottom w:val="0"/>
      <w:divBdr>
        <w:top w:val="none" w:sz="0" w:space="0" w:color="auto"/>
        <w:left w:val="none" w:sz="0" w:space="0" w:color="auto"/>
        <w:bottom w:val="none" w:sz="0" w:space="0" w:color="auto"/>
        <w:right w:val="none" w:sz="0" w:space="0" w:color="auto"/>
      </w:divBdr>
      <w:divsChild>
        <w:div w:id="1696879882">
          <w:marLeft w:val="0"/>
          <w:marRight w:val="0"/>
          <w:marTop w:val="0"/>
          <w:marBottom w:val="0"/>
          <w:divBdr>
            <w:top w:val="none" w:sz="0" w:space="0" w:color="auto"/>
            <w:left w:val="none" w:sz="0" w:space="0" w:color="auto"/>
            <w:bottom w:val="none" w:sz="0" w:space="0" w:color="auto"/>
            <w:right w:val="none" w:sz="0" w:space="0" w:color="auto"/>
          </w:divBdr>
          <w:divsChild>
            <w:div w:id="2104452406">
              <w:marLeft w:val="0"/>
              <w:marRight w:val="0"/>
              <w:marTop w:val="0"/>
              <w:marBottom w:val="0"/>
              <w:divBdr>
                <w:top w:val="none" w:sz="0" w:space="0" w:color="auto"/>
                <w:left w:val="none" w:sz="0" w:space="0" w:color="auto"/>
                <w:bottom w:val="none" w:sz="0" w:space="0" w:color="auto"/>
                <w:right w:val="none" w:sz="0" w:space="0" w:color="auto"/>
              </w:divBdr>
              <w:divsChild>
                <w:div w:id="33739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167738">
      <w:bodyDiv w:val="1"/>
      <w:marLeft w:val="0"/>
      <w:marRight w:val="0"/>
      <w:marTop w:val="0"/>
      <w:marBottom w:val="0"/>
      <w:divBdr>
        <w:top w:val="none" w:sz="0" w:space="0" w:color="auto"/>
        <w:left w:val="none" w:sz="0" w:space="0" w:color="auto"/>
        <w:bottom w:val="none" w:sz="0" w:space="0" w:color="auto"/>
        <w:right w:val="none" w:sz="0" w:space="0" w:color="auto"/>
      </w:divBdr>
      <w:divsChild>
        <w:div w:id="265775635">
          <w:marLeft w:val="0"/>
          <w:marRight w:val="0"/>
          <w:marTop w:val="0"/>
          <w:marBottom w:val="0"/>
          <w:divBdr>
            <w:top w:val="none" w:sz="0" w:space="0" w:color="auto"/>
            <w:left w:val="none" w:sz="0" w:space="0" w:color="auto"/>
            <w:bottom w:val="none" w:sz="0" w:space="0" w:color="auto"/>
            <w:right w:val="none" w:sz="0" w:space="0" w:color="auto"/>
          </w:divBdr>
        </w:div>
      </w:divsChild>
    </w:div>
    <w:div w:id="474418776">
      <w:bodyDiv w:val="1"/>
      <w:marLeft w:val="0"/>
      <w:marRight w:val="0"/>
      <w:marTop w:val="0"/>
      <w:marBottom w:val="0"/>
      <w:divBdr>
        <w:top w:val="none" w:sz="0" w:space="0" w:color="auto"/>
        <w:left w:val="none" w:sz="0" w:space="0" w:color="auto"/>
        <w:bottom w:val="none" w:sz="0" w:space="0" w:color="auto"/>
        <w:right w:val="none" w:sz="0" w:space="0" w:color="auto"/>
      </w:divBdr>
      <w:divsChild>
        <w:div w:id="829909183">
          <w:marLeft w:val="0"/>
          <w:marRight w:val="0"/>
          <w:marTop w:val="0"/>
          <w:marBottom w:val="0"/>
          <w:divBdr>
            <w:top w:val="none" w:sz="0" w:space="0" w:color="auto"/>
            <w:left w:val="none" w:sz="0" w:space="0" w:color="auto"/>
            <w:bottom w:val="none" w:sz="0" w:space="0" w:color="auto"/>
            <w:right w:val="none" w:sz="0" w:space="0" w:color="auto"/>
          </w:divBdr>
          <w:divsChild>
            <w:div w:id="54087373">
              <w:marLeft w:val="0"/>
              <w:marRight w:val="0"/>
              <w:marTop w:val="0"/>
              <w:marBottom w:val="0"/>
              <w:divBdr>
                <w:top w:val="none" w:sz="0" w:space="0" w:color="auto"/>
                <w:left w:val="none" w:sz="0" w:space="0" w:color="auto"/>
                <w:bottom w:val="none" w:sz="0" w:space="0" w:color="auto"/>
                <w:right w:val="none" w:sz="0" w:space="0" w:color="auto"/>
              </w:divBdr>
              <w:divsChild>
                <w:div w:id="5633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50252">
      <w:bodyDiv w:val="1"/>
      <w:marLeft w:val="0"/>
      <w:marRight w:val="0"/>
      <w:marTop w:val="0"/>
      <w:marBottom w:val="0"/>
      <w:divBdr>
        <w:top w:val="none" w:sz="0" w:space="0" w:color="auto"/>
        <w:left w:val="none" w:sz="0" w:space="0" w:color="auto"/>
        <w:bottom w:val="none" w:sz="0" w:space="0" w:color="auto"/>
        <w:right w:val="none" w:sz="0" w:space="0" w:color="auto"/>
      </w:divBdr>
    </w:div>
    <w:div w:id="939528936">
      <w:bodyDiv w:val="1"/>
      <w:marLeft w:val="0"/>
      <w:marRight w:val="0"/>
      <w:marTop w:val="0"/>
      <w:marBottom w:val="0"/>
      <w:divBdr>
        <w:top w:val="none" w:sz="0" w:space="0" w:color="auto"/>
        <w:left w:val="none" w:sz="0" w:space="0" w:color="auto"/>
        <w:bottom w:val="none" w:sz="0" w:space="0" w:color="auto"/>
        <w:right w:val="none" w:sz="0" w:space="0" w:color="auto"/>
      </w:divBdr>
    </w:div>
    <w:div w:id="1582518985">
      <w:bodyDiv w:val="1"/>
      <w:marLeft w:val="0"/>
      <w:marRight w:val="0"/>
      <w:marTop w:val="0"/>
      <w:marBottom w:val="0"/>
      <w:divBdr>
        <w:top w:val="none" w:sz="0" w:space="0" w:color="auto"/>
        <w:left w:val="none" w:sz="0" w:space="0" w:color="auto"/>
        <w:bottom w:val="none" w:sz="0" w:space="0" w:color="auto"/>
        <w:right w:val="none" w:sz="0" w:space="0" w:color="auto"/>
      </w:divBdr>
      <w:divsChild>
        <w:div w:id="1891266737">
          <w:marLeft w:val="0"/>
          <w:marRight w:val="0"/>
          <w:marTop w:val="0"/>
          <w:marBottom w:val="0"/>
          <w:divBdr>
            <w:top w:val="none" w:sz="0" w:space="0" w:color="auto"/>
            <w:left w:val="none" w:sz="0" w:space="0" w:color="auto"/>
            <w:bottom w:val="none" w:sz="0" w:space="0" w:color="auto"/>
            <w:right w:val="none" w:sz="0" w:space="0" w:color="auto"/>
          </w:divBdr>
          <w:divsChild>
            <w:div w:id="1659454038">
              <w:marLeft w:val="0"/>
              <w:marRight w:val="0"/>
              <w:marTop w:val="0"/>
              <w:marBottom w:val="0"/>
              <w:divBdr>
                <w:top w:val="none" w:sz="0" w:space="0" w:color="auto"/>
                <w:left w:val="none" w:sz="0" w:space="0" w:color="auto"/>
                <w:bottom w:val="none" w:sz="0" w:space="0" w:color="auto"/>
                <w:right w:val="none" w:sz="0" w:space="0" w:color="auto"/>
              </w:divBdr>
              <w:divsChild>
                <w:div w:id="98639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033583">
      <w:bodyDiv w:val="1"/>
      <w:marLeft w:val="0"/>
      <w:marRight w:val="0"/>
      <w:marTop w:val="0"/>
      <w:marBottom w:val="0"/>
      <w:divBdr>
        <w:top w:val="none" w:sz="0" w:space="0" w:color="auto"/>
        <w:left w:val="none" w:sz="0" w:space="0" w:color="auto"/>
        <w:bottom w:val="none" w:sz="0" w:space="0" w:color="auto"/>
        <w:right w:val="none" w:sz="0" w:space="0" w:color="auto"/>
      </w:divBdr>
      <w:divsChild>
        <w:div w:id="872613384">
          <w:marLeft w:val="0"/>
          <w:marRight w:val="0"/>
          <w:marTop w:val="0"/>
          <w:marBottom w:val="0"/>
          <w:divBdr>
            <w:top w:val="none" w:sz="0" w:space="0" w:color="auto"/>
            <w:left w:val="none" w:sz="0" w:space="0" w:color="auto"/>
            <w:bottom w:val="none" w:sz="0" w:space="0" w:color="auto"/>
            <w:right w:val="none" w:sz="0" w:space="0" w:color="auto"/>
          </w:divBdr>
          <w:divsChild>
            <w:div w:id="60371779">
              <w:marLeft w:val="0"/>
              <w:marRight w:val="0"/>
              <w:marTop w:val="0"/>
              <w:marBottom w:val="0"/>
              <w:divBdr>
                <w:top w:val="none" w:sz="0" w:space="0" w:color="auto"/>
                <w:left w:val="none" w:sz="0" w:space="0" w:color="auto"/>
                <w:bottom w:val="none" w:sz="0" w:space="0" w:color="auto"/>
                <w:right w:val="none" w:sz="0" w:space="0" w:color="auto"/>
              </w:divBdr>
              <w:divsChild>
                <w:div w:id="1807701261">
                  <w:marLeft w:val="0"/>
                  <w:marRight w:val="0"/>
                  <w:marTop w:val="0"/>
                  <w:marBottom w:val="0"/>
                  <w:divBdr>
                    <w:top w:val="none" w:sz="0" w:space="0" w:color="auto"/>
                    <w:left w:val="none" w:sz="0" w:space="0" w:color="auto"/>
                    <w:bottom w:val="none" w:sz="0" w:space="0" w:color="auto"/>
                    <w:right w:val="none" w:sz="0" w:space="0" w:color="auto"/>
                  </w:divBdr>
                  <w:divsChild>
                    <w:div w:id="521895507">
                      <w:marLeft w:val="0"/>
                      <w:marRight w:val="0"/>
                      <w:marTop w:val="0"/>
                      <w:marBottom w:val="0"/>
                      <w:divBdr>
                        <w:top w:val="none" w:sz="0" w:space="0" w:color="auto"/>
                        <w:left w:val="none" w:sz="0" w:space="0" w:color="auto"/>
                        <w:bottom w:val="none" w:sz="0" w:space="0" w:color="auto"/>
                        <w:right w:val="none" w:sz="0" w:space="0" w:color="auto"/>
                      </w:divBdr>
                      <w:divsChild>
                        <w:div w:id="79541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649235">
          <w:marLeft w:val="0"/>
          <w:marRight w:val="0"/>
          <w:marTop w:val="0"/>
          <w:marBottom w:val="0"/>
          <w:divBdr>
            <w:top w:val="none" w:sz="0" w:space="0" w:color="auto"/>
            <w:left w:val="none" w:sz="0" w:space="0" w:color="auto"/>
            <w:bottom w:val="none" w:sz="0" w:space="0" w:color="auto"/>
            <w:right w:val="none" w:sz="0" w:space="0" w:color="auto"/>
          </w:divBdr>
          <w:divsChild>
            <w:div w:id="1380280980">
              <w:marLeft w:val="0"/>
              <w:marRight w:val="0"/>
              <w:marTop w:val="0"/>
              <w:marBottom w:val="0"/>
              <w:divBdr>
                <w:top w:val="none" w:sz="0" w:space="0" w:color="auto"/>
                <w:left w:val="none" w:sz="0" w:space="0" w:color="auto"/>
                <w:bottom w:val="none" w:sz="0" w:space="0" w:color="auto"/>
                <w:right w:val="none" w:sz="0" w:space="0" w:color="auto"/>
              </w:divBdr>
              <w:divsChild>
                <w:div w:id="1132164400">
                  <w:marLeft w:val="0"/>
                  <w:marRight w:val="0"/>
                  <w:marTop w:val="0"/>
                  <w:marBottom w:val="0"/>
                  <w:divBdr>
                    <w:top w:val="none" w:sz="0" w:space="0" w:color="auto"/>
                    <w:left w:val="none" w:sz="0" w:space="0" w:color="auto"/>
                    <w:bottom w:val="none" w:sz="0" w:space="0" w:color="auto"/>
                    <w:right w:val="none" w:sz="0" w:space="0" w:color="auto"/>
                  </w:divBdr>
                  <w:divsChild>
                    <w:div w:id="1025909327">
                      <w:marLeft w:val="0"/>
                      <w:marRight w:val="0"/>
                      <w:marTop w:val="0"/>
                      <w:marBottom w:val="0"/>
                      <w:divBdr>
                        <w:top w:val="none" w:sz="0" w:space="0" w:color="auto"/>
                        <w:left w:val="none" w:sz="0" w:space="0" w:color="auto"/>
                        <w:bottom w:val="none" w:sz="0" w:space="0" w:color="auto"/>
                        <w:right w:val="none" w:sz="0" w:space="0" w:color="auto"/>
                      </w:divBdr>
                      <w:divsChild>
                        <w:div w:id="1081102530">
                          <w:marLeft w:val="0"/>
                          <w:marRight w:val="0"/>
                          <w:marTop w:val="0"/>
                          <w:marBottom w:val="0"/>
                          <w:divBdr>
                            <w:top w:val="none" w:sz="0" w:space="0" w:color="auto"/>
                            <w:left w:val="none" w:sz="0" w:space="0" w:color="auto"/>
                            <w:bottom w:val="none" w:sz="0" w:space="0" w:color="auto"/>
                            <w:right w:val="none" w:sz="0" w:space="0" w:color="auto"/>
                          </w:divBdr>
                          <w:divsChild>
                            <w:div w:id="195162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2087330">
      <w:bodyDiv w:val="1"/>
      <w:marLeft w:val="0"/>
      <w:marRight w:val="0"/>
      <w:marTop w:val="0"/>
      <w:marBottom w:val="0"/>
      <w:divBdr>
        <w:top w:val="none" w:sz="0" w:space="0" w:color="auto"/>
        <w:left w:val="none" w:sz="0" w:space="0" w:color="auto"/>
        <w:bottom w:val="none" w:sz="0" w:space="0" w:color="auto"/>
        <w:right w:val="none" w:sz="0" w:space="0" w:color="auto"/>
      </w:divBdr>
      <w:divsChild>
        <w:div w:id="1465583292">
          <w:marLeft w:val="0"/>
          <w:marRight w:val="0"/>
          <w:marTop w:val="0"/>
          <w:marBottom w:val="0"/>
          <w:divBdr>
            <w:top w:val="none" w:sz="0" w:space="0" w:color="auto"/>
            <w:left w:val="none" w:sz="0" w:space="0" w:color="auto"/>
            <w:bottom w:val="none" w:sz="0" w:space="0" w:color="auto"/>
            <w:right w:val="none" w:sz="0" w:space="0" w:color="auto"/>
          </w:divBdr>
          <w:divsChild>
            <w:div w:id="88743046">
              <w:marLeft w:val="0"/>
              <w:marRight w:val="0"/>
              <w:marTop w:val="0"/>
              <w:marBottom w:val="0"/>
              <w:divBdr>
                <w:top w:val="none" w:sz="0" w:space="0" w:color="auto"/>
                <w:left w:val="none" w:sz="0" w:space="0" w:color="auto"/>
                <w:bottom w:val="none" w:sz="0" w:space="0" w:color="auto"/>
                <w:right w:val="none" w:sz="0" w:space="0" w:color="auto"/>
              </w:divBdr>
              <w:divsChild>
                <w:div w:id="3725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23964">
          <w:marLeft w:val="0"/>
          <w:marRight w:val="0"/>
          <w:marTop w:val="0"/>
          <w:marBottom w:val="0"/>
          <w:divBdr>
            <w:top w:val="none" w:sz="0" w:space="0" w:color="auto"/>
            <w:left w:val="none" w:sz="0" w:space="0" w:color="auto"/>
            <w:bottom w:val="none" w:sz="0" w:space="0" w:color="auto"/>
            <w:right w:val="none" w:sz="0" w:space="0" w:color="auto"/>
          </w:divBdr>
          <w:divsChild>
            <w:div w:id="1026831978">
              <w:marLeft w:val="0"/>
              <w:marRight w:val="0"/>
              <w:marTop w:val="0"/>
              <w:marBottom w:val="0"/>
              <w:divBdr>
                <w:top w:val="none" w:sz="0" w:space="0" w:color="auto"/>
                <w:left w:val="none" w:sz="0" w:space="0" w:color="auto"/>
                <w:bottom w:val="none" w:sz="0" w:space="0" w:color="auto"/>
                <w:right w:val="none" w:sz="0" w:space="0" w:color="auto"/>
              </w:divBdr>
              <w:divsChild>
                <w:div w:id="143775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635285">
      <w:bodyDiv w:val="1"/>
      <w:marLeft w:val="0"/>
      <w:marRight w:val="0"/>
      <w:marTop w:val="0"/>
      <w:marBottom w:val="0"/>
      <w:divBdr>
        <w:top w:val="none" w:sz="0" w:space="0" w:color="auto"/>
        <w:left w:val="none" w:sz="0" w:space="0" w:color="auto"/>
        <w:bottom w:val="none" w:sz="0" w:space="0" w:color="auto"/>
        <w:right w:val="none" w:sz="0" w:space="0" w:color="auto"/>
      </w:divBdr>
      <w:divsChild>
        <w:div w:id="139078655">
          <w:marLeft w:val="0"/>
          <w:marRight w:val="0"/>
          <w:marTop w:val="0"/>
          <w:marBottom w:val="0"/>
          <w:divBdr>
            <w:top w:val="none" w:sz="0" w:space="0" w:color="auto"/>
            <w:left w:val="none" w:sz="0" w:space="0" w:color="auto"/>
            <w:bottom w:val="none" w:sz="0" w:space="0" w:color="auto"/>
            <w:right w:val="none" w:sz="0" w:space="0" w:color="auto"/>
          </w:divBdr>
          <w:divsChild>
            <w:div w:id="1706176939">
              <w:marLeft w:val="0"/>
              <w:marRight w:val="0"/>
              <w:marTop w:val="0"/>
              <w:marBottom w:val="0"/>
              <w:divBdr>
                <w:top w:val="none" w:sz="0" w:space="0" w:color="auto"/>
                <w:left w:val="none" w:sz="0" w:space="0" w:color="auto"/>
                <w:bottom w:val="none" w:sz="0" w:space="0" w:color="auto"/>
                <w:right w:val="none" w:sz="0" w:space="0" w:color="auto"/>
              </w:divBdr>
              <w:divsChild>
                <w:div w:id="93166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420993">
      <w:bodyDiv w:val="1"/>
      <w:marLeft w:val="0"/>
      <w:marRight w:val="0"/>
      <w:marTop w:val="0"/>
      <w:marBottom w:val="0"/>
      <w:divBdr>
        <w:top w:val="none" w:sz="0" w:space="0" w:color="auto"/>
        <w:left w:val="none" w:sz="0" w:space="0" w:color="auto"/>
        <w:bottom w:val="none" w:sz="0" w:space="0" w:color="auto"/>
        <w:right w:val="none" w:sz="0" w:space="0" w:color="auto"/>
      </w:divBdr>
      <w:divsChild>
        <w:div w:id="661008567">
          <w:marLeft w:val="0"/>
          <w:marRight w:val="0"/>
          <w:marTop w:val="0"/>
          <w:marBottom w:val="0"/>
          <w:divBdr>
            <w:top w:val="none" w:sz="0" w:space="0" w:color="auto"/>
            <w:left w:val="none" w:sz="0" w:space="0" w:color="auto"/>
            <w:bottom w:val="none" w:sz="0" w:space="0" w:color="auto"/>
            <w:right w:val="none" w:sz="0" w:space="0" w:color="auto"/>
          </w:divBdr>
          <w:divsChild>
            <w:div w:id="1895846322">
              <w:marLeft w:val="0"/>
              <w:marRight w:val="0"/>
              <w:marTop w:val="0"/>
              <w:marBottom w:val="0"/>
              <w:divBdr>
                <w:top w:val="none" w:sz="0" w:space="0" w:color="auto"/>
                <w:left w:val="none" w:sz="0" w:space="0" w:color="auto"/>
                <w:bottom w:val="none" w:sz="0" w:space="0" w:color="auto"/>
                <w:right w:val="none" w:sz="0" w:space="0" w:color="auto"/>
              </w:divBdr>
              <w:divsChild>
                <w:div w:id="41637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04685">
      <w:bodyDiv w:val="1"/>
      <w:marLeft w:val="0"/>
      <w:marRight w:val="0"/>
      <w:marTop w:val="0"/>
      <w:marBottom w:val="0"/>
      <w:divBdr>
        <w:top w:val="none" w:sz="0" w:space="0" w:color="auto"/>
        <w:left w:val="none" w:sz="0" w:space="0" w:color="auto"/>
        <w:bottom w:val="none" w:sz="0" w:space="0" w:color="auto"/>
        <w:right w:val="none" w:sz="0" w:space="0" w:color="auto"/>
      </w:divBdr>
      <w:divsChild>
        <w:div w:id="1385979537">
          <w:marLeft w:val="0"/>
          <w:marRight w:val="0"/>
          <w:marTop w:val="0"/>
          <w:marBottom w:val="0"/>
          <w:divBdr>
            <w:top w:val="none" w:sz="0" w:space="0" w:color="auto"/>
            <w:left w:val="none" w:sz="0" w:space="0" w:color="auto"/>
            <w:bottom w:val="none" w:sz="0" w:space="0" w:color="auto"/>
            <w:right w:val="none" w:sz="0" w:space="0" w:color="auto"/>
          </w:divBdr>
          <w:divsChild>
            <w:div w:id="69472289">
              <w:marLeft w:val="0"/>
              <w:marRight w:val="0"/>
              <w:marTop w:val="0"/>
              <w:marBottom w:val="0"/>
              <w:divBdr>
                <w:top w:val="none" w:sz="0" w:space="0" w:color="auto"/>
                <w:left w:val="none" w:sz="0" w:space="0" w:color="auto"/>
                <w:bottom w:val="none" w:sz="0" w:space="0" w:color="auto"/>
                <w:right w:val="none" w:sz="0" w:space="0" w:color="auto"/>
              </w:divBdr>
              <w:divsChild>
                <w:div w:id="139743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6650C-4CFD-014B-A864-84043342E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10</Pages>
  <Words>3117</Words>
  <Characters>17769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Jones (2306769)</dc:creator>
  <cp:keywords/>
  <dc:description/>
  <cp:lastModifiedBy>Alys Jones (2306769)</cp:lastModifiedBy>
  <cp:revision>89</cp:revision>
  <dcterms:created xsi:type="dcterms:W3CDTF">2024-06-25T17:51:00Z</dcterms:created>
  <dcterms:modified xsi:type="dcterms:W3CDTF">2024-07-14T19:03:00Z</dcterms:modified>
</cp:coreProperties>
</file>