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98E1B" w14:textId="153309C9" w:rsidR="009349D8" w:rsidRDefault="002B6495" w:rsidP="002B6495">
      <w:pPr>
        <w:jc w:val="center"/>
      </w:pPr>
      <w:r>
        <w:rPr>
          <w:noProof/>
        </w:rPr>
        <w:drawing>
          <wp:inline distT="0" distB="0" distL="0" distR="0" wp14:anchorId="620B2EB9" wp14:editId="3FFB62C5">
            <wp:extent cx="3209925" cy="1428750"/>
            <wp:effectExtent l="0" t="0" r="9525" b="0"/>
            <wp:docPr id="63894244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1" descr="A close-up of a sign&#10;&#10;AI-generated content may be incorrect."/>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3C97B8C6" w14:textId="77777777" w:rsidR="002B6495" w:rsidRDefault="002B6495"/>
    <w:p w14:paraId="1AEC4D9E" w14:textId="77777777" w:rsidR="002B6495" w:rsidRDefault="002B6495" w:rsidP="002B6495">
      <w:pPr>
        <w:jc w:val="center"/>
        <w:rPr>
          <w:b/>
          <w:bCs/>
          <w:lang w:val="en-US"/>
        </w:rPr>
      </w:pPr>
    </w:p>
    <w:p w14:paraId="6A42E9D2" w14:textId="77777777" w:rsidR="002B6495" w:rsidRDefault="002B6495" w:rsidP="002B6495">
      <w:pPr>
        <w:jc w:val="center"/>
        <w:rPr>
          <w:b/>
          <w:bCs/>
          <w:lang w:val="en-US"/>
        </w:rPr>
      </w:pPr>
    </w:p>
    <w:p w14:paraId="3ED7C3CA" w14:textId="141DA954" w:rsidR="002B6495" w:rsidRPr="002B6495" w:rsidRDefault="002B6495" w:rsidP="002B6495">
      <w:pPr>
        <w:jc w:val="center"/>
        <w:rPr>
          <w:rFonts w:ascii="Times New Roman" w:hAnsi="Times New Roman" w:cs="Times New Roman"/>
          <w:sz w:val="44"/>
          <w:szCs w:val="44"/>
          <w:lang w:val="en-US"/>
        </w:rPr>
      </w:pPr>
      <w:r w:rsidRPr="002B6495">
        <w:rPr>
          <w:rFonts w:ascii="Times New Roman" w:hAnsi="Times New Roman" w:cs="Times New Roman"/>
          <w:b/>
          <w:bCs/>
          <w:sz w:val="44"/>
          <w:szCs w:val="44"/>
          <w:lang w:val="en-US"/>
        </w:rPr>
        <w:t>Simona Elisabeta Brendea</w:t>
      </w:r>
      <w:r w:rsidRPr="002B6495">
        <w:rPr>
          <w:rFonts w:ascii="Times New Roman" w:hAnsi="Times New Roman" w:cs="Times New Roman"/>
          <w:sz w:val="44"/>
          <w:szCs w:val="44"/>
          <w:lang w:val="en-US"/>
        </w:rPr>
        <w:br/>
        <w:t xml:space="preserve">Module title: </w:t>
      </w:r>
      <w:r w:rsidRPr="002B6495">
        <w:rPr>
          <w:rFonts w:ascii="Times New Roman" w:hAnsi="Times New Roman" w:cs="Times New Roman"/>
          <w:b/>
          <w:sz w:val="44"/>
          <w:szCs w:val="44"/>
        </w:rPr>
        <w:t>Protecting and Supporting Families in Health and Care</w:t>
      </w:r>
      <w:r w:rsidRPr="002B6495">
        <w:rPr>
          <w:rFonts w:ascii="Times New Roman" w:hAnsi="Times New Roman" w:cs="Times New Roman"/>
          <w:b/>
          <w:bCs/>
          <w:sz w:val="44"/>
          <w:szCs w:val="44"/>
          <w:lang w:val="en-US"/>
        </w:rPr>
        <w:br/>
        <w:t xml:space="preserve">Module Code: </w:t>
      </w:r>
      <w:r w:rsidRPr="002B6495">
        <w:rPr>
          <w:rFonts w:ascii="Times New Roman" w:hAnsi="Times New Roman" w:cs="Times New Roman"/>
          <w:b/>
          <w:sz w:val="44"/>
          <w:szCs w:val="44"/>
          <w:lang w:val="en-US"/>
        </w:rPr>
        <w:t>BMHP5021</w:t>
      </w:r>
      <w:r w:rsidRPr="002B6495">
        <w:rPr>
          <w:rFonts w:ascii="Times New Roman" w:hAnsi="Times New Roman" w:cs="Times New Roman"/>
          <w:b/>
          <w:bCs/>
          <w:sz w:val="44"/>
          <w:szCs w:val="44"/>
          <w:lang w:val="en-US"/>
        </w:rPr>
        <w:br/>
      </w:r>
      <w:r w:rsidRPr="002B6495">
        <w:rPr>
          <w:rFonts w:ascii="Times New Roman" w:hAnsi="Times New Roman" w:cs="Times New Roman"/>
          <w:b/>
          <w:sz w:val="44"/>
          <w:szCs w:val="44"/>
          <w:lang w:val="en-US"/>
        </w:rPr>
        <w:t>Written Report</w:t>
      </w:r>
      <w:r w:rsidRPr="002B6495">
        <w:rPr>
          <w:rFonts w:ascii="Times New Roman" w:hAnsi="Times New Roman" w:cs="Times New Roman"/>
          <w:b/>
          <w:bCs/>
          <w:sz w:val="44"/>
          <w:szCs w:val="44"/>
          <w:lang w:val="en-US"/>
        </w:rPr>
        <w:br/>
        <w:t xml:space="preserve">Student ID: </w:t>
      </w:r>
      <w:r w:rsidRPr="002B6495">
        <w:rPr>
          <w:rFonts w:ascii="Times New Roman" w:hAnsi="Times New Roman" w:cs="Times New Roman"/>
          <w:sz w:val="44"/>
          <w:szCs w:val="44"/>
          <w:lang w:val="en-US"/>
        </w:rPr>
        <w:t>2322799</w:t>
      </w:r>
    </w:p>
    <w:p w14:paraId="60B08B45" w14:textId="77777777" w:rsidR="002B6495" w:rsidRDefault="002B6495" w:rsidP="002B6495">
      <w:pPr>
        <w:jc w:val="center"/>
        <w:rPr>
          <w:sz w:val="44"/>
          <w:szCs w:val="44"/>
          <w:lang w:val="en-US"/>
        </w:rPr>
      </w:pPr>
    </w:p>
    <w:p w14:paraId="5AFDBD2F" w14:textId="77777777" w:rsidR="002B6495" w:rsidRDefault="002B6495" w:rsidP="002B6495">
      <w:pPr>
        <w:jc w:val="center"/>
        <w:rPr>
          <w:sz w:val="44"/>
          <w:szCs w:val="44"/>
          <w:lang w:val="en-US"/>
        </w:rPr>
      </w:pPr>
    </w:p>
    <w:p w14:paraId="2F404D75" w14:textId="77777777" w:rsidR="002B6495" w:rsidRDefault="002B6495" w:rsidP="002B6495">
      <w:pPr>
        <w:jc w:val="center"/>
        <w:rPr>
          <w:sz w:val="44"/>
          <w:szCs w:val="44"/>
          <w:lang w:val="en-US"/>
        </w:rPr>
      </w:pPr>
    </w:p>
    <w:p w14:paraId="78424779" w14:textId="77777777" w:rsidR="002B6495" w:rsidRDefault="002B6495" w:rsidP="002B6495">
      <w:pPr>
        <w:jc w:val="center"/>
        <w:rPr>
          <w:sz w:val="44"/>
          <w:szCs w:val="44"/>
          <w:lang w:val="en-US"/>
        </w:rPr>
      </w:pPr>
    </w:p>
    <w:p w14:paraId="6536EE6B" w14:textId="77777777" w:rsidR="002B6495" w:rsidRDefault="002B6495" w:rsidP="002B6495">
      <w:pPr>
        <w:jc w:val="center"/>
        <w:rPr>
          <w:sz w:val="44"/>
          <w:szCs w:val="44"/>
          <w:lang w:val="en-US"/>
        </w:rPr>
      </w:pPr>
    </w:p>
    <w:p w14:paraId="5A44BF08" w14:textId="77777777" w:rsidR="002B6495" w:rsidRDefault="002B6495" w:rsidP="002B6495">
      <w:pPr>
        <w:jc w:val="center"/>
        <w:rPr>
          <w:sz w:val="44"/>
          <w:szCs w:val="44"/>
          <w:lang w:val="en-US"/>
        </w:rPr>
      </w:pPr>
    </w:p>
    <w:p w14:paraId="46B64658" w14:textId="77777777" w:rsidR="002B6495" w:rsidRDefault="002B6495" w:rsidP="002B6495">
      <w:pPr>
        <w:jc w:val="center"/>
        <w:rPr>
          <w:sz w:val="44"/>
          <w:szCs w:val="44"/>
          <w:lang w:val="en-US"/>
        </w:rPr>
      </w:pPr>
    </w:p>
    <w:p w14:paraId="2448D4C6" w14:textId="77777777" w:rsidR="002B6495" w:rsidRDefault="002B6495" w:rsidP="002B6495">
      <w:pPr>
        <w:jc w:val="center"/>
        <w:rPr>
          <w:sz w:val="44"/>
          <w:szCs w:val="44"/>
          <w:lang w:val="en-US"/>
        </w:rPr>
      </w:pPr>
    </w:p>
    <w:p w14:paraId="3601C844" w14:textId="43C53445" w:rsidR="002B6495" w:rsidRDefault="002B6495" w:rsidP="002B6495">
      <w:pPr>
        <w:jc w:val="center"/>
        <w:rPr>
          <w:rFonts w:ascii="Times New Roman" w:hAnsi="Times New Roman" w:cs="Times New Roman"/>
          <w:sz w:val="32"/>
          <w:szCs w:val="32"/>
          <w:lang w:val="en-US"/>
        </w:rPr>
      </w:pPr>
      <w:r w:rsidRPr="002B6495">
        <w:rPr>
          <w:rFonts w:ascii="Times New Roman" w:hAnsi="Times New Roman" w:cs="Times New Roman"/>
          <w:sz w:val="32"/>
          <w:szCs w:val="32"/>
          <w:lang w:val="en-US"/>
        </w:rPr>
        <w:lastRenderedPageBreak/>
        <w:t>Table of Contents</w:t>
      </w:r>
    </w:p>
    <w:sdt>
      <w:sdtPr>
        <w:rPr>
          <w:rFonts w:asciiTheme="minorHAnsi" w:eastAsiaTheme="minorHAnsi" w:hAnsiTheme="minorHAnsi" w:cstheme="minorBidi"/>
          <w:color w:val="auto"/>
          <w:kern w:val="2"/>
          <w:sz w:val="24"/>
          <w:szCs w:val="24"/>
          <w:lang w:val="en-GB"/>
          <w14:ligatures w14:val="standardContextual"/>
        </w:rPr>
        <w:id w:val="-1403442343"/>
        <w:docPartObj>
          <w:docPartGallery w:val="Table of Contents"/>
          <w:docPartUnique/>
        </w:docPartObj>
      </w:sdtPr>
      <w:sdtEndPr>
        <w:rPr>
          <w:b/>
          <w:bCs/>
          <w:noProof/>
        </w:rPr>
      </w:sdtEndPr>
      <w:sdtContent>
        <w:p w14:paraId="34C643CF" w14:textId="19E1945F" w:rsidR="00B71398" w:rsidRDefault="00B71398">
          <w:pPr>
            <w:pStyle w:val="TOCHeading"/>
          </w:pPr>
          <w:r>
            <w:t>Contents</w:t>
          </w:r>
        </w:p>
        <w:p w14:paraId="299FFA1E" w14:textId="627E9221" w:rsidR="00B71398" w:rsidRDefault="00B71398">
          <w:pPr>
            <w:pStyle w:val="TOC1"/>
            <w:tabs>
              <w:tab w:val="right" w:leader="dot" w:pos="9016"/>
            </w:tabs>
            <w:rPr>
              <w:noProof/>
            </w:rPr>
          </w:pPr>
          <w:r>
            <w:fldChar w:fldCharType="begin"/>
          </w:r>
          <w:r>
            <w:instrText xml:space="preserve"> TOC \o "1-3" \h \z \u </w:instrText>
          </w:r>
          <w:r>
            <w:fldChar w:fldCharType="separate"/>
          </w:r>
          <w:hyperlink w:anchor="_Toc214365184" w:history="1">
            <w:r w:rsidRPr="00CD2E85">
              <w:rPr>
                <w:rStyle w:val="Hyperlink"/>
                <w:noProof/>
              </w:rPr>
              <w:t>1. Introduction</w:t>
            </w:r>
            <w:r>
              <w:rPr>
                <w:noProof/>
                <w:webHidden/>
              </w:rPr>
              <w:tab/>
            </w:r>
            <w:r>
              <w:rPr>
                <w:noProof/>
                <w:webHidden/>
              </w:rPr>
              <w:fldChar w:fldCharType="begin"/>
            </w:r>
            <w:r>
              <w:rPr>
                <w:noProof/>
                <w:webHidden/>
              </w:rPr>
              <w:instrText xml:space="preserve"> PAGEREF _Toc214365184 \h </w:instrText>
            </w:r>
            <w:r>
              <w:rPr>
                <w:noProof/>
                <w:webHidden/>
              </w:rPr>
            </w:r>
            <w:r>
              <w:rPr>
                <w:noProof/>
                <w:webHidden/>
              </w:rPr>
              <w:fldChar w:fldCharType="separate"/>
            </w:r>
            <w:r>
              <w:rPr>
                <w:noProof/>
                <w:webHidden/>
              </w:rPr>
              <w:t>3</w:t>
            </w:r>
            <w:r>
              <w:rPr>
                <w:noProof/>
                <w:webHidden/>
              </w:rPr>
              <w:fldChar w:fldCharType="end"/>
            </w:r>
          </w:hyperlink>
        </w:p>
        <w:p w14:paraId="794B27F6" w14:textId="4AADAF27" w:rsidR="00B71398" w:rsidRDefault="00B71398">
          <w:pPr>
            <w:pStyle w:val="TOC1"/>
            <w:tabs>
              <w:tab w:val="right" w:leader="dot" w:pos="9016"/>
            </w:tabs>
            <w:rPr>
              <w:noProof/>
            </w:rPr>
          </w:pPr>
          <w:hyperlink w:anchor="_Toc214365185" w:history="1">
            <w:r w:rsidRPr="00CD2E85">
              <w:rPr>
                <w:rStyle w:val="Hyperlink"/>
                <w:noProof/>
              </w:rPr>
              <w:t>2. The Early Help system</w:t>
            </w:r>
            <w:r>
              <w:rPr>
                <w:noProof/>
                <w:webHidden/>
              </w:rPr>
              <w:tab/>
            </w:r>
            <w:r>
              <w:rPr>
                <w:noProof/>
                <w:webHidden/>
              </w:rPr>
              <w:fldChar w:fldCharType="begin"/>
            </w:r>
            <w:r>
              <w:rPr>
                <w:noProof/>
                <w:webHidden/>
              </w:rPr>
              <w:instrText xml:space="preserve"> PAGEREF _Toc214365185 \h </w:instrText>
            </w:r>
            <w:r>
              <w:rPr>
                <w:noProof/>
                <w:webHidden/>
              </w:rPr>
            </w:r>
            <w:r>
              <w:rPr>
                <w:noProof/>
                <w:webHidden/>
              </w:rPr>
              <w:fldChar w:fldCharType="separate"/>
            </w:r>
            <w:r>
              <w:rPr>
                <w:noProof/>
                <w:webHidden/>
              </w:rPr>
              <w:t>3</w:t>
            </w:r>
            <w:r>
              <w:rPr>
                <w:noProof/>
                <w:webHidden/>
              </w:rPr>
              <w:fldChar w:fldCharType="end"/>
            </w:r>
          </w:hyperlink>
        </w:p>
        <w:p w14:paraId="53490B1E" w14:textId="243FB620" w:rsidR="00B71398" w:rsidRDefault="00B71398">
          <w:pPr>
            <w:pStyle w:val="TOC1"/>
            <w:tabs>
              <w:tab w:val="right" w:leader="dot" w:pos="9016"/>
            </w:tabs>
            <w:rPr>
              <w:noProof/>
            </w:rPr>
          </w:pPr>
          <w:hyperlink w:anchor="_Toc214365186" w:history="1">
            <w:r w:rsidRPr="00CD2E85">
              <w:rPr>
                <w:rStyle w:val="Hyperlink"/>
                <w:noProof/>
              </w:rPr>
              <w:t>3. Multi-agency working in Early Help</w:t>
            </w:r>
            <w:r>
              <w:rPr>
                <w:noProof/>
                <w:webHidden/>
              </w:rPr>
              <w:tab/>
            </w:r>
            <w:r>
              <w:rPr>
                <w:noProof/>
                <w:webHidden/>
              </w:rPr>
              <w:fldChar w:fldCharType="begin"/>
            </w:r>
            <w:r>
              <w:rPr>
                <w:noProof/>
                <w:webHidden/>
              </w:rPr>
              <w:instrText xml:space="preserve"> PAGEREF _Toc214365186 \h </w:instrText>
            </w:r>
            <w:r>
              <w:rPr>
                <w:noProof/>
                <w:webHidden/>
              </w:rPr>
            </w:r>
            <w:r>
              <w:rPr>
                <w:noProof/>
                <w:webHidden/>
              </w:rPr>
              <w:fldChar w:fldCharType="separate"/>
            </w:r>
            <w:r>
              <w:rPr>
                <w:noProof/>
                <w:webHidden/>
              </w:rPr>
              <w:t>4</w:t>
            </w:r>
            <w:r>
              <w:rPr>
                <w:noProof/>
                <w:webHidden/>
              </w:rPr>
              <w:fldChar w:fldCharType="end"/>
            </w:r>
          </w:hyperlink>
        </w:p>
        <w:p w14:paraId="343C5664" w14:textId="55F6DA18" w:rsidR="00B71398" w:rsidRDefault="00B71398">
          <w:pPr>
            <w:pStyle w:val="TOC1"/>
            <w:tabs>
              <w:tab w:val="right" w:leader="dot" w:pos="9016"/>
            </w:tabs>
            <w:rPr>
              <w:noProof/>
            </w:rPr>
          </w:pPr>
          <w:hyperlink w:anchor="_Toc214365187" w:history="1">
            <w:r w:rsidRPr="00CD2E85">
              <w:rPr>
                <w:rStyle w:val="Hyperlink"/>
                <w:noProof/>
              </w:rPr>
              <w:t>4. Evaluation of Leeds City Council website</w:t>
            </w:r>
            <w:r>
              <w:rPr>
                <w:noProof/>
                <w:webHidden/>
              </w:rPr>
              <w:tab/>
            </w:r>
            <w:r>
              <w:rPr>
                <w:noProof/>
                <w:webHidden/>
              </w:rPr>
              <w:fldChar w:fldCharType="begin"/>
            </w:r>
            <w:r>
              <w:rPr>
                <w:noProof/>
                <w:webHidden/>
              </w:rPr>
              <w:instrText xml:space="preserve"> PAGEREF _Toc214365187 \h </w:instrText>
            </w:r>
            <w:r>
              <w:rPr>
                <w:noProof/>
                <w:webHidden/>
              </w:rPr>
            </w:r>
            <w:r>
              <w:rPr>
                <w:noProof/>
                <w:webHidden/>
              </w:rPr>
              <w:fldChar w:fldCharType="separate"/>
            </w:r>
            <w:r>
              <w:rPr>
                <w:noProof/>
                <w:webHidden/>
              </w:rPr>
              <w:t>5</w:t>
            </w:r>
            <w:r>
              <w:rPr>
                <w:noProof/>
                <w:webHidden/>
              </w:rPr>
              <w:fldChar w:fldCharType="end"/>
            </w:r>
          </w:hyperlink>
        </w:p>
        <w:p w14:paraId="09CB01AA" w14:textId="4720B8B9" w:rsidR="00B71398" w:rsidRDefault="00B71398">
          <w:pPr>
            <w:pStyle w:val="TOC1"/>
            <w:tabs>
              <w:tab w:val="right" w:leader="dot" w:pos="9016"/>
            </w:tabs>
            <w:rPr>
              <w:noProof/>
            </w:rPr>
          </w:pPr>
          <w:hyperlink w:anchor="_Toc214365188" w:history="1">
            <w:r w:rsidRPr="00CD2E85">
              <w:rPr>
                <w:rStyle w:val="Hyperlink"/>
                <w:noProof/>
              </w:rPr>
              <w:t>5. Evaluation of Norfolk County Council website</w:t>
            </w:r>
            <w:r>
              <w:rPr>
                <w:noProof/>
                <w:webHidden/>
              </w:rPr>
              <w:tab/>
            </w:r>
            <w:r>
              <w:rPr>
                <w:noProof/>
                <w:webHidden/>
              </w:rPr>
              <w:fldChar w:fldCharType="begin"/>
            </w:r>
            <w:r>
              <w:rPr>
                <w:noProof/>
                <w:webHidden/>
              </w:rPr>
              <w:instrText xml:space="preserve"> PAGEREF _Toc214365188 \h </w:instrText>
            </w:r>
            <w:r>
              <w:rPr>
                <w:noProof/>
                <w:webHidden/>
              </w:rPr>
            </w:r>
            <w:r>
              <w:rPr>
                <w:noProof/>
                <w:webHidden/>
              </w:rPr>
              <w:fldChar w:fldCharType="separate"/>
            </w:r>
            <w:r>
              <w:rPr>
                <w:noProof/>
                <w:webHidden/>
              </w:rPr>
              <w:t>6</w:t>
            </w:r>
            <w:r>
              <w:rPr>
                <w:noProof/>
                <w:webHidden/>
              </w:rPr>
              <w:fldChar w:fldCharType="end"/>
            </w:r>
          </w:hyperlink>
        </w:p>
        <w:p w14:paraId="4C0B873C" w14:textId="4521144F" w:rsidR="00B71398" w:rsidRDefault="00B71398">
          <w:pPr>
            <w:pStyle w:val="TOC1"/>
            <w:tabs>
              <w:tab w:val="right" w:leader="dot" w:pos="9016"/>
            </w:tabs>
            <w:rPr>
              <w:noProof/>
            </w:rPr>
          </w:pPr>
          <w:hyperlink w:anchor="_Toc214365189" w:history="1">
            <w:r w:rsidRPr="00CD2E85">
              <w:rPr>
                <w:rStyle w:val="Hyperlink"/>
                <w:noProof/>
              </w:rPr>
              <w:t>6. Evaluation of Tower Hamlets Council website</w:t>
            </w:r>
            <w:r>
              <w:rPr>
                <w:noProof/>
                <w:webHidden/>
              </w:rPr>
              <w:tab/>
            </w:r>
            <w:r>
              <w:rPr>
                <w:noProof/>
                <w:webHidden/>
              </w:rPr>
              <w:fldChar w:fldCharType="begin"/>
            </w:r>
            <w:r>
              <w:rPr>
                <w:noProof/>
                <w:webHidden/>
              </w:rPr>
              <w:instrText xml:space="preserve"> PAGEREF _Toc214365189 \h </w:instrText>
            </w:r>
            <w:r>
              <w:rPr>
                <w:noProof/>
                <w:webHidden/>
              </w:rPr>
            </w:r>
            <w:r>
              <w:rPr>
                <w:noProof/>
                <w:webHidden/>
              </w:rPr>
              <w:fldChar w:fldCharType="separate"/>
            </w:r>
            <w:r>
              <w:rPr>
                <w:noProof/>
                <w:webHidden/>
              </w:rPr>
              <w:t>7</w:t>
            </w:r>
            <w:r>
              <w:rPr>
                <w:noProof/>
                <w:webHidden/>
              </w:rPr>
              <w:fldChar w:fldCharType="end"/>
            </w:r>
          </w:hyperlink>
        </w:p>
        <w:p w14:paraId="714FF6A4" w14:textId="3DD34E56" w:rsidR="00B71398" w:rsidRDefault="00B71398">
          <w:pPr>
            <w:pStyle w:val="TOC1"/>
            <w:tabs>
              <w:tab w:val="right" w:leader="dot" w:pos="9016"/>
            </w:tabs>
            <w:rPr>
              <w:noProof/>
            </w:rPr>
          </w:pPr>
          <w:hyperlink w:anchor="_Toc214365190" w:history="1">
            <w:r w:rsidRPr="00CD2E85">
              <w:rPr>
                <w:rStyle w:val="Hyperlink"/>
                <w:noProof/>
              </w:rPr>
              <w:t>7. Comparative analysis of communication strengths and weaknesses</w:t>
            </w:r>
            <w:r>
              <w:rPr>
                <w:noProof/>
                <w:webHidden/>
              </w:rPr>
              <w:tab/>
            </w:r>
            <w:r>
              <w:rPr>
                <w:noProof/>
                <w:webHidden/>
              </w:rPr>
              <w:fldChar w:fldCharType="begin"/>
            </w:r>
            <w:r>
              <w:rPr>
                <w:noProof/>
                <w:webHidden/>
              </w:rPr>
              <w:instrText xml:space="preserve"> PAGEREF _Toc214365190 \h </w:instrText>
            </w:r>
            <w:r>
              <w:rPr>
                <w:noProof/>
                <w:webHidden/>
              </w:rPr>
            </w:r>
            <w:r>
              <w:rPr>
                <w:noProof/>
                <w:webHidden/>
              </w:rPr>
              <w:fldChar w:fldCharType="separate"/>
            </w:r>
            <w:r>
              <w:rPr>
                <w:noProof/>
                <w:webHidden/>
              </w:rPr>
              <w:t>8</w:t>
            </w:r>
            <w:r>
              <w:rPr>
                <w:noProof/>
                <w:webHidden/>
              </w:rPr>
              <w:fldChar w:fldCharType="end"/>
            </w:r>
          </w:hyperlink>
        </w:p>
        <w:p w14:paraId="23B5D65C" w14:textId="03DBD3F5" w:rsidR="00B71398" w:rsidRDefault="00B71398">
          <w:pPr>
            <w:pStyle w:val="TOC1"/>
            <w:tabs>
              <w:tab w:val="right" w:leader="dot" w:pos="9016"/>
            </w:tabs>
            <w:rPr>
              <w:noProof/>
            </w:rPr>
          </w:pPr>
          <w:hyperlink w:anchor="_Toc214365191" w:history="1">
            <w:r w:rsidRPr="00CD2E85">
              <w:rPr>
                <w:rStyle w:val="Hyperlink"/>
                <w:noProof/>
              </w:rPr>
              <w:t>8. Conclusion and recommendations</w:t>
            </w:r>
            <w:r>
              <w:rPr>
                <w:noProof/>
                <w:webHidden/>
              </w:rPr>
              <w:tab/>
            </w:r>
            <w:r>
              <w:rPr>
                <w:noProof/>
                <w:webHidden/>
              </w:rPr>
              <w:fldChar w:fldCharType="begin"/>
            </w:r>
            <w:r>
              <w:rPr>
                <w:noProof/>
                <w:webHidden/>
              </w:rPr>
              <w:instrText xml:space="preserve"> PAGEREF _Toc214365191 \h </w:instrText>
            </w:r>
            <w:r>
              <w:rPr>
                <w:noProof/>
                <w:webHidden/>
              </w:rPr>
            </w:r>
            <w:r>
              <w:rPr>
                <w:noProof/>
                <w:webHidden/>
              </w:rPr>
              <w:fldChar w:fldCharType="separate"/>
            </w:r>
            <w:r>
              <w:rPr>
                <w:noProof/>
                <w:webHidden/>
              </w:rPr>
              <w:t>9</w:t>
            </w:r>
            <w:r>
              <w:rPr>
                <w:noProof/>
                <w:webHidden/>
              </w:rPr>
              <w:fldChar w:fldCharType="end"/>
            </w:r>
          </w:hyperlink>
        </w:p>
        <w:p w14:paraId="11ED46BD" w14:textId="1378D2FA" w:rsidR="00B71398" w:rsidRDefault="00B71398">
          <w:pPr>
            <w:pStyle w:val="TOC1"/>
            <w:tabs>
              <w:tab w:val="right" w:leader="dot" w:pos="9016"/>
            </w:tabs>
            <w:rPr>
              <w:noProof/>
            </w:rPr>
          </w:pPr>
          <w:hyperlink w:anchor="_Toc214365192" w:history="1">
            <w:r w:rsidRPr="00CD2E85">
              <w:rPr>
                <w:rStyle w:val="Hyperlink"/>
                <w:noProof/>
              </w:rPr>
              <w:t>9. Reference List</w:t>
            </w:r>
            <w:r>
              <w:rPr>
                <w:noProof/>
                <w:webHidden/>
              </w:rPr>
              <w:tab/>
            </w:r>
            <w:r>
              <w:rPr>
                <w:noProof/>
                <w:webHidden/>
              </w:rPr>
              <w:fldChar w:fldCharType="begin"/>
            </w:r>
            <w:r>
              <w:rPr>
                <w:noProof/>
                <w:webHidden/>
              </w:rPr>
              <w:instrText xml:space="preserve"> PAGEREF _Toc214365192 \h </w:instrText>
            </w:r>
            <w:r>
              <w:rPr>
                <w:noProof/>
                <w:webHidden/>
              </w:rPr>
            </w:r>
            <w:r>
              <w:rPr>
                <w:noProof/>
                <w:webHidden/>
              </w:rPr>
              <w:fldChar w:fldCharType="separate"/>
            </w:r>
            <w:r>
              <w:rPr>
                <w:noProof/>
                <w:webHidden/>
              </w:rPr>
              <w:t>10</w:t>
            </w:r>
            <w:r>
              <w:rPr>
                <w:noProof/>
                <w:webHidden/>
              </w:rPr>
              <w:fldChar w:fldCharType="end"/>
            </w:r>
          </w:hyperlink>
        </w:p>
        <w:p w14:paraId="35243E82" w14:textId="1D427725" w:rsidR="00B71398" w:rsidRDefault="00B71398">
          <w:r>
            <w:rPr>
              <w:b/>
              <w:bCs/>
              <w:noProof/>
            </w:rPr>
            <w:fldChar w:fldCharType="end"/>
          </w:r>
        </w:p>
      </w:sdtContent>
    </w:sdt>
    <w:p w14:paraId="79DDCE3E" w14:textId="77777777" w:rsidR="00B71398" w:rsidRPr="002B6495" w:rsidRDefault="00B71398" w:rsidP="002B6495">
      <w:pPr>
        <w:jc w:val="center"/>
        <w:rPr>
          <w:rFonts w:ascii="Times New Roman" w:hAnsi="Times New Roman" w:cs="Times New Roman"/>
          <w:b/>
          <w:sz w:val="32"/>
          <w:szCs w:val="32"/>
          <w:lang w:val="en-US"/>
        </w:rPr>
      </w:pPr>
    </w:p>
    <w:p w14:paraId="2447234A" w14:textId="77777777" w:rsidR="002B6495" w:rsidRDefault="002B6495">
      <w:pPr>
        <w:rPr>
          <w:lang w:val="en-US"/>
        </w:rPr>
      </w:pPr>
    </w:p>
    <w:p w14:paraId="68AB9FA2" w14:textId="77777777" w:rsidR="002B6495" w:rsidRDefault="002B6495">
      <w:pPr>
        <w:rPr>
          <w:lang w:val="en-US"/>
        </w:rPr>
      </w:pPr>
    </w:p>
    <w:p w14:paraId="03C81274" w14:textId="77777777" w:rsidR="002B6495" w:rsidRDefault="002B6495">
      <w:pPr>
        <w:rPr>
          <w:lang w:val="en-US"/>
        </w:rPr>
      </w:pPr>
    </w:p>
    <w:p w14:paraId="05EC94F5" w14:textId="77777777" w:rsidR="002B6495" w:rsidRDefault="002B6495">
      <w:pPr>
        <w:rPr>
          <w:lang w:val="en-US"/>
        </w:rPr>
      </w:pPr>
    </w:p>
    <w:p w14:paraId="0BF00C16" w14:textId="77777777" w:rsidR="002B6495" w:rsidRDefault="002B6495">
      <w:pPr>
        <w:rPr>
          <w:lang w:val="en-US"/>
        </w:rPr>
      </w:pPr>
    </w:p>
    <w:p w14:paraId="5C5199F0" w14:textId="77777777" w:rsidR="002B6495" w:rsidRDefault="002B6495">
      <w:pPr>
        <w:rPr>
          <w:lang w:val="en-US"/>
        </w:rPr>
      </w:pPr>
    </w:p>
    <w:p w14:paraId="1C266899" w14:textId="77777777" w:rsidR="002B6495" w:rsidRDefault="002B6495">
      <w:pPr>
        <w:rPr>
          <w:lang w:val="en-US"/>
        </w:rPr>
      </w:pPr>
    </w:p>
    <w:p w14:paraId="4DB9776A" w14:textId="77777777" w:rsidR="002B6495" w:rsidRDefault="002B6495">
      <w:pPr>
        <w:rPr>
          <w:lang w:val="en-US"/>
        </w:rPr>
      </w:pPr>
    </w:p>
    <w:p w14:paraId="7547DEDD" w14:textId="77777777" w:rsidR="002B6495" w:rsidRDefault="002B6495">
      <w:pPr>
        <w:rPr>
          <w:lang w:val="en-US"/>
        </w:rPr>
      </w:pPr>
    </w:p>
    <w:p w14:paraId="17129EE8" w14:textId="77777777" w:rsidR="002B6495" w:rsidRDefault="002B6495">
      <w:pPr>
        <w:rPr>
          <w:lang w:val="en-US"/>
        </w:rPr>
      </w:pPr>
    </w:p>
    <w:p w14:paraId="44A1154C" w14:textId="77777777" w:rsidR="002B6495" w:rsidRDefault="002B6495">
      <w:pPr>
        <w:rPr>
          <w:lang w:val="en-US"/>
        </w:rPr>
      </w:pPr>
    </w:p>
    <w:p w14:paraId="048D639E" w14:textId="77777777" w:rsidR="002B6495" w:rsidRDefault="002B6495">
      <w:pPr>
        <w:rPr>
          <w:lang w:val="en-US"/>
        </w:rPr>
      </w:pPr>
    </w:p>
    <w:p w14:paraId="3226225F" w14:textId="77777777" w:rsidR="002B6495" w:rsidRDefault="002B6495">
      <w:pPr>
        <w:rPr>
          <w:lang w:val="en-US"/>
        </w:rPr>
      </w:pPr>
    </w:p>
    <w:p w14:paraId="5E3FFE5E" w14:textId="77777777" w:rsidR="002B6495" w:rsidRDefault="002B6495">
      <w:pPr>
        <w:rPr>
          <w:lang w:val="en-US"/>
        </w:rPr>
      </w:pPr>
    </w:p>
    <w:p w14:paraId="1B01B5DC" w14:textId="77777777" w:rsidR="002B6495" w:rsidRDefault="002B6495">
      <w:pPr>
        <w:rPr>
          <w:lang w:val="en-US"/>
        </w:rPr>
      </w:pPr>
    </w:p>
    <w:p w14:paraId="2E9CEDB1" w14:textId="1C159C29" w:rsidR="006F2F42" w:rsidRDefault="006F2F42" w:rsidP="006F2F42">
      <w:pPr>
        <w:pStyle w:val="Heading1"/>
      </w:pPr>
      <w:bookmarkStart w:id="0" w:name="_Toc214365184"/>
      <w:r>
        <w:lastRenderedPageBreak/>
        <w:t xml:space="preserve">1. </w:t>
      </w:r>
      <w:r w:rsidRPr="006F2F42">
        <w:t>Introduction</w:t>
      </w:r>
      <w:bookmarkEnd w:id="0"/>
    </w:p>
    <w:p w14:paraId="45FD387E" w14:textId="77777777" w:rsidR="006F2F42" w:rsidRDefault="006F2F42" w:rsidP="006F2F42">
      <w:pPr>
        <w:spacing w:line="360" w:lineRule="auto"/>
        <w:rPr>
          <w:rFonts w:ascii="Times New Roman" w:hAnsi="Times New Roman" w:cs="Times New Roman"/>
          <w:b/>
          <w:bCs/>
        </w:rPr>
      </w:pPr>
    </w:p>
    <w:p w14:paraId="3863BBEB" w14:textId="5AAE5020" w:rsidR="006F2F42" w:rsidRPr="006F2F42" w:rsidRDefault="006F2F42" w:rsidP="006F2F42">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As local communities deal with rising rates of child poverty and strain on statutory services, the Early Help system has emerged as a key tool in UK safeguarding strategy (DfE, 2023; End Child Poverty Coalition, 2023). Help for families should be visible, timely and coordinated across agencies, according to national guidelines such Working Together to Safeguard Children 2023 (DfE, 2023) and Supporting Families: Early Help System Guide (DLUHC and DfE, 2022). The clarity and accessibility of online signposting can have a direct impact on whether families receive support before issues worsen because they frequently first encounter this system through the website of their local authority. </w:t>
      </w:r>
      <w:r w:rsidRPr="006F2F4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This study looks at how the websites of three local governments</w:t>
      </w:r>
      <w:r>
        <w:rPr>
          <w:rFonts w:ascii="Times New Roman" w:eastAsia="Times New Roman" w:hAnsi="Times New Roman" w:cs="Times New Roman"/>
          <w:kern w:val="0"/>
          <w:lang w:eastAsia="en-GB"/>
          <w14:ligatures w14:val="none"/>
        </w:rPr>
        <w:t xml:space="preserve"> </w:t>
      </w:r>
      <w:r w:rsidRPr="006F2F42">
        <w:rPr>
          <w:rFonts w:ascii="Times New Roman" w:eastAsia="Times New Roman" w:hAnsi="Times New Roman" w:cs="Times New Roman"/>
          <w:kern w:val="0"/>
          <w:lang w:eastAsia="en-GB"/>
          <w14:ligatures w14:val="none"/>
        </w:rPr>
        <w:t xml:space="preserve">Leeds City Council, Norfolk </w:t>
      </w:r>
      <w:r>
        <w:rPr>
          <w:rFonts w:ascii="Times New Roman" w:eastAsia="Times New Roman" w:hAnsi="Times New Roman" w:cs="Times New Roman"/>
          <w:kern w:val="0"/>
          <w:lang w:eastAsia="en-GB"/>
          <w14:ligatures w14:val="none"/>
        </w:rPr>
        <w:t xml:space="preserve"> </w:t>
      </w:r>
      <w:r w:rsidRPr="006F2F42">
        <w:rPr>
          <w:rFonts w:ascii="Times New Roman" w:eastAsia="Times New Roman" w:hAnsi="Times New Roman" w:cs="Times New Roman"/>
          <w:kern w:val="0"/>
          <w:lang w:eastAsia="en-GB"/>
          <w14:ligatures w14:val="none"/>
        </w:rPr>
        <w:t>County Council and Tower Hamlets Council</w:t>
      </w:r>
      <w:r>
        <w:rPr>
          <w:rFonts w:ascii="Times New Roman" w:eastAsia="Times New Roman" w:hAnsi="Times New Roman" w:cs="Times New Roman"/>
          <w:kern w:val="0"/>
          <w:lang w:eastAsia="en-GB"/>
          <w14:ligatures w14:val="none"/>
        </w:rPr>
        <w:t xml:space="preserve"> </w:t>
      </w:r>
      <w:r w:rsidRPr="006F2F42">
        <w:rPr>
          <w:rFonts w:ascii="Times New Roman" w:eastAsia="Times New Roman" w:hAnsi="Times New Roman" w:cs="Times New Roman"/>
          <w:kern w:val="0"/>
          <w:lang w:eastAsia="en-GB"/>
          <w14:ligatures w14:val="none"/>
        </w:rPr>
        <w:t xml:space="preserve">communicate Early Help and additional family support services. After providing a brief overview of the Early Help system and multi-agency collaboration, it assesses each website separately. Following a comparison of the three approaches' primary advantages and disadvantages, the discussion concludes with suggestions for enhancement. DLUHC and DfE, 2022; DfE, 2023; UK Government, 2022; End Child Poverty Coalition, 2023) The report draws on the two mandatory national publications, research on Early Help and multi-agency teamwork and recent data on deprivation and family need. </w:t>
      </w:r>
    </w:p>
    <w:p w14:paraId="5BB58743" w14:textId="77777777" w:rsidR="006F2F42" w:rsidRPr="006F2F42" w:rsidRDefault="006F2F42" w:rsidP="006F2F42">
      <w:pPr>
        <w:spacing w:line="360" w:lineRule="auto"/>
        <w:rPr>
          <w:rFonts w:ascii="Times New Roman" w:hAnsi="Times New Roman" w:cs="Times New Roman"/>
          <w:b/>
          <w:bCs/>
        </w:rPr>
      </w:pPr>
    </w:p>
    <w:p w14:paraId="45825FFC" w14:textId="750ACD05" w:rsidR="006F2F42" w:rsidRDefault="006F2F42" w:rsidP="006F2F42">
      <w:pPr>
        <w:pStyle w:val="Heading1"/>
      </w:pPr>
      <w:bookmarkStart w:id="1" w:name="_Toc214365185"/>
      <w:r>
        <w:t xml:space="preserve">2. </w:t>
      </w:r>
      <w:r w:rsidRPr="006F2F42">
        <w:t>The Early Help system</w:t>
      </w:r>
      <w:bookmarkEnd w:id="1"/>
    </w:p>
    <w:p w14:paraId="27A3F1D9" w14:textId="77777777" w:rsidR="006F2F42" w:rsidRDefault="006F2F42" w:rsidP="006F2F42"/>
    <w:p w14:paraId="51DF1C00" w14:textId="638F0B68" w:rsidR="006F2F42" w:rsidRPr="006F2F42" w:rsidRDefault="006F2F42" w:rsidP="006F2F42">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With an emphasis on outcomes, data, and collaboration, the Supporting Families: Early Help System Guide characterises Early Help as a comprehensive system of support that combines universal, targeted and specialised services to assist families at an early stage (DLUHC and DfE, 2022). Early Help is a method of arranging local support so that families obtain assistance as soon as problems arise rather than waiting until statutory social care thresholds are reached. It is not just a single team or initiative. Effective systems are structured around the complete family rather than just one child, are visible and accessible, and are outcome-focused, according to national guidance (DLUHC and DfE, 2022; DfE, 2023). </w:t>
      </w:r>
      <w:r w:rsidRPr="006F2F42">
        <w:rPr>
          <w:rFonts w:ascii="Times New Roman" w:eastAsia="Times New Roman" w:hAnsi="Times New Roman" w:cs="Times New Roman"/>
          <w:kern w:val="0"/>
          <w:lang w:eastAsia="en-GB"/>
          <w14:ligatures w14:val="none"/>
        </w:rPr>
        <w:br/>
      </w:r>
      <w:r w:rsidRPr="006F2F42">
        <w:rPr>
          <w:rFonts w:ascii="Times New Roman" w:eastAsia="Times New Roman" w:hAnsi="Times New Roman" w:cs="Times New Roman"/>
          <w:kern w:val="0"/>
          <w:lang w:eastAsia="en-GB"/>
          <w14:ligatures w14:val="none"/>
        </w:rPr>
        <w:lastRenderedPageBreak/>
        <w:t xml:space="preserve">Early Help is described similarly by practice organisations and children's charities. It is defined by Action for Children as any assistance provided to kids and families "as soon as problems emerge," such as stay-and-play groups, parenting guidance, and emotional health support (Action for Children, 2022). Early Help is positioned by the NSPCC on a support continuum that falls beyond official child protection but aims to stop needs from becoming so severe as to become a crisis (NSPCC, 2023). Early, whole-family help can lower crime, increase school attendance, and generate a positive financial return on investment, according to an evaluation of the national Supporting Families program. One cost-benefit study estimated that for every £1 spent, around £2.28 in savings would result (UK Government, 2022). </w:t>
      </w:r>
      <w:r w:rsidRPr="006F2F4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Websites in this policy environment are more than just electronic flyers. They are a component of the Early Help System Guide's "front door," which provides information on what is available, when to refer and how to seek support without stigma for families, schools, health professionals, and voluntary services (DLUHC and DfE, 2022). Families in difficulties run the danger of delaying seeking help until issues are really serious if internet signposting is unclear or obscure. As new national plans seek to establish Family Hubs as local access points for guidance, health and parenting assistance in every English council, this risk becomes increasingly significant (DLUHC and DfE, 2022; Tower Hamlets Council, 2025). </w:t>
      </w:r>
    </w:p>
    <w:p w14:paraId="0BFBAFCF" w14:textId="77777777" w:rsidR="006F2F42" w:rsidRPr="006F2F42" w:rsidRDefault="006F2F42" w:rsidP="006F2F42"/>
    <w:p w14:paraId="67FE1ED2" w14:textId="196923A1" w:rsidR="006F2F42" w:rsidRDefault="006F2F42" w:rsidP="006F2F42">
      <w:pPr>
        <w:pStyle w:val="Heading1"/>
      </w:pPr>
      <w:bookmarkStart w:id="2" w:name="_Toc214365186"/>
      <w:r>
        <w:t xml:space="preserve">3. </w:t>
      </w:r>
      <w:r w:rsidRPr="006F2F42">
        <w:t>Multi-agency working in Early Help</w:t>
      </w:r>
      <w:bookmarkEnd w:id="2"/>
    </w:p>
    <w:p w14:paraId="4C041F1E" w14:textId="77777777" w:rsidR="006F2F42" w:rsidRPr="006F2F42" w:rsidRDefault="006F2F42" w:rsidP="006F2F42"/>
    <w:p w14:paraId="0600DE23" w14:textId="4EAC9616" w:rsidR="006F2F42" w:rsidRDefault="006F2F42" w:rsidP="006F2F42">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Strong multi-agency and multi-disciplinary collaboration is essential for identifying and addressing children and families in need of Early Help, according to Working Together to Safeguard Children 2023 (DfE, 2023). The guidelines place a strong emphasis on transparent governance through safeguarding partnerships, cooperative evaluation, information-sharing agreements and common local criteria for support. Everyone has a responsibility to provide early help, which includes community services, schools, health care, law enforcement and voluntary groups in addition to children's social care (DfE, 2023). </w:t>
      </w:r>
      <w:r w:rsidRPr="006F2F4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This policy direction is supported by recent studies. According to Dixon (2022), multi-agency collaboration is essential to effective safeguarding since it allows for more nuanced planning and unites several professional viewpoints on the child's circumstances. According to Ball (2024), multi-agency safeguarding necessitates system-level clarity </w:t>
      </w:r>
      <w:r w:rsidRPr="006F2F42">
        <w:rPr>
          <w:rFonts w:ascii="Times New Roman" w:eastAsia="Times New Roman" w:hAnsi="Times New Roman" w:cs="Times New Roman"/>
          <w:kern w:val="0"/>
          <w:lang w:eastAsia="en-GB"/>
          <w14:ligatures w14:val="none"/>
        </w:rPr>
        <w:lastRenderedPageBreak/>
        <w:t xml:space="preserve">regarding roles, thresholds, and local pathways in addition to positive professional relationships. Research on agency-to-agency communication shows that inadequate information exchange, misinterpretations of thresholds and ambiguous referral pathways can all compromise Early Help systems (Jahans-Baynton, 2022; Spinks, 2023). </w:t>
      </w:r>
      <w:r w:rsidRPr="006F2F4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Thus, there are two audiences for local authority websites. In addition to guiding schools, general practitioners and other practitioners towards shared assessments, local thresholds, and multi-agency meetings, they must communicate in plain language with parents and carers who may be experiencing stress or anxiety. In addition to demonstrating that Early Help is collaborative and strengths-based rather than punishing, effective sites handle this conflict without overburdening families with technical policy details (DLUHC and DfE, 2022; DfE, 2023). </w:t>
      </w:r>
    </w:p>
    <w:p w14:paraId="681EBC1E" w14:textId="77777777" w:rsidR="006F2F42" w:rsidRPr="006F2F42" w:rsidRDefault="006F2F42" w:rsidP="006F2F42">
      <w:pPr>
        <w:spacing w:after="0" w:line="360" w:lineRule="auto"/>
        <w:rPr>
          <w:rFonts w:ascii="Times New Roman" w:eastAsia="Times New Roman" w:hAnsi="Times New Roman" w:cs="Times New Roman"/>
          <w:kern w:val="0"/>
          <w:lang w:eastAsia="en-GB"/>
          <w14:ligatures w14:val="none"/>
        </w:rPr>
      </w:pPr>
    </w:p>
    <w:p w14:paraId="2772BB24" w14:textId="1C3AB4C8" w:rsidR="006F2F42" w:rsidRDefault="006F2F42" w:rsidP="006F2F42">
      <w:pPr>
        <w:pStyle w:val="Heading1"/>
      </w:pPr>
      <w:bookmarkStart w:id="3" w:name="_Toc214365187"/>
      <w:r>
        <w:t xml:space="preserve">4. </w:t>
      </w:r>
      <w:r w:rsidRPr="006F2F42">
        <w:t>Evaluation of Leeds City Council website</w:t>
      </w:r>
      <w:bookmarkEnd w:id="3"/>
    </w:p>
    <w:p w14:paraId="0E5A84CA" w14:textId="77777777" w:rsidR="006F2F42" w:rsidRPr="006F2F42" w:rsidRDefault="006F2F42" w:rsidP="006F2F42"/>
    <w:p w14:paraId="5B2FC6AB" w14:textId="28367A51" w:rsidR="006F2F42" w:rsidRDefault="006F2F42" w:rsidP="006F2F42">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Leeds provides Early Help information via multiple internet channels. The council's “Children and families” section directs users to the Family Information Service, which provides contact information, phone numbers and translation service, including British Sign Language video chats (Leeds City Council, 2024). From there or through the site search, families can find a concise “One minute guide: Early help” that explains that Early Help in Leeds provides “the right support at the right time” to help children and young people thrive and is voluntary and consent-based (Leeds City Council, 2024). In simple language, the handbook explains purpose, who helps and how practitioners might respond. </w:t>
      </w:r>
      <w:r w:rsidRPr="006F2F42">
        <w:rPr>
          <w:rFonts w:ascii="Times New Roman" w:eastAsia="Times New Roman" w:hAnsi="Times New Roman" w:cs="Times New Roman"/>
          <w:kern w:val="0"/>
          <w:lang w:eastAsia="en-GB"/>
          <w14:ligatures w14:val="none"/>
        </w:rPr>
        <w:br/>
        <w:t xml:space="preserve">Early Help is also available on the Leeds Safeguarding Children Partnership website. This page utilises “the right conversation with the right person at the right time” to define a relational approach to aid all children and families (Leeds Safeguarding Children Partnership, 2024). The Early Help strategy, process documentation, and Common Assessment Framework (CAF), which has four easy stages and consistent forms and language between agencies, are linked (Leeds Safeguarding Children Partnership, 2024). </w:t>
      </w:r>
      <w:r w:rsidRPr="006F2F4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Leeds' offer is strongest in coherence and national guidelines. The language emphasises whole-family support, consent and multi-agency solutions like the Early Help System Guide and Working Together (DLUHC and DfE, 2022; DfE, 2023). A one-minute guide explains that Family Hubs provide Early Help up to 18 and for some impaired young </w:t>
      </w:r>
      <w:r w:rsidRPr="006F2F42">
        <w:rPr>
          <w:rFonts w:ascii="Times New Roman" w:eastAsia="Times New Roman" w:hAnsi="Times New Roman" w:cs="Times New Roman"/>
          <w:kern w:val="0"/>
          <w:lang w:eastAsia="en-GB"/>
          <w14:ligatures w14:val="none"/>
        </w:rPr>
        <w:lastRenderedPageBreak/>
        <w:t xml:space="preserve">people up to 25 (Leeds City Council, 2024; Leeds Local Offer, 2024). This supports national integrated local hub initiatives (DLUHC and DfE, 2022). The Leeds Local Offer webpage for special education has an Early Help page that repeats essential ideas in accessible language and emphasises local agency collaboration (Leeds Local Offer, 2024). </w:t>
      </w:r>
      <w:r w:rsidRPr="006F2F42">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6F2F42">
        <w:rPr>
          <w:rFonts w:ascii="Times New Roman" w:eastAsia="Times New Roman" w:hAnsi="Times New Roman" w:cs="Times New Roman"/>
          <w:kern w:val="0"/>
          <w:lang w:eastAsia="en-GB"/>
          <w14:ligatures w14:val="none"/>
        </w:rPr>
        <w:t xml:space="preserve">Weak spots exist. The main council site, Local Offer, Leeds for Learning, and safeguarding partnership site all have Early Help information. Practitioners may benefit from this diverse environment, but a stressed parent may not know which page is for them. On the main ‘Children and families’ landing page, ‘Early Help’ is not prominent, therefore families may need to use the search bar (Leeds City Council, 2024). Even so, the Early Help one-minute instruction is concise and easy to read for those with limited time or English as a second language. </w:t>
      </w:r>
    </w:p>
    <w:p w14:paraId="39FB7E50" w14:textId="77777777" w:rsidR="006F2F42" w:rsidRPr="006F2F42" w:rsidRDefault="006F2F42" w:rsidP="006F2F42">
      <w:pPr>
        <w:spacing w:after="0" w:line="360" w:lineRule="auto"/>
        <w:rPr>
          <w:rFonts w:ascii="Times New Roman" w:eastAsia="Times New Roman" w:hAnsi="Times New Roman" w:cs="Times New Roman"/>
          <w:kern w:val="0"/>
          <w:lang w:eastAsia="en-GB"/>
          <w14:ligatures w14:val="none"/>
        </w:rPr>
      </w:pPr>
    </w:p>
    <w:p w14:paraId="4FF4D658" w14:textId="75CE7594" w:rsidR="006F2F42" w:rsidRDefault="00B71398" w:rsidP="00B71398">
      <w:pPr>
        <w:pStyle w:val="Heading1"/>
      </w:pPr>
      <w:bookmarkStart w:id="4" w:name="_Toc214365188"/>
      <w:r>
        <w:t xml:space="preserve">5. </w:t>
      </w:r>
      <w:r w:rsidR="006F2F42" w:rsidRPr="006F2F42">
        <w:t>Evaluation of Norfolk County Council website</w:t>
      </w:r>
      <w:bookmarkEnd w:id="4"/>
    </w:p>
    <w:p w14:paraId="42DC17E6" w14:textId="77777777" w:rsidR="00B71398" w:rsidRPr="00B71398" w:rsidRDefault="00B71398" w:rsidP="00B71398"/>
    <w:p w14:paraId="272C591F" w14:textId="15FE3C54" w:rsidR="00B71398" w:rsidRPr="00B71398" w:rsidRDefault="00B71398" w:rsidP="00B71398">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 xml:space="preserve">Norfolk's “Early help for children and families” page is clearly intended for parents. Early Help provides “information, advice and guidance” to families to prevent issues from growing (Norfolk County Council, 2024). Support is given for families with children under 18 or up to 25 for those with specific educational requirements or impairments, and adult problems like money and mental health are considered because they affect children (Norfolk County Council, 2024). This whole-family approach matches the national Supporting Families concept (DLUHC and DfE, 2022). </w:t>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 xml:space="preserve">The Early Help portal links to professional resources such the Norfolk continuum of needs guidelines and a four-step upload process for Early Help Assessment and Plan (EHAP) papers (Norfolk County Council, 2023; Norfolk Safeguarding Children Partnership, 2023). Schools and partners follow a structured approach from completing the EHAP with the family to reviewing and concluding it (Norfolk County Council, 2023). The Norfolk Safeguarding Children Partnership website offers 'voice of the child' charts and practice roadmaps, which recommend consistent multi-agency practice (Norfolk Safeguarding </w:t>
      </w:r>
      <w:r>
        <w:rPr>
          <w:rFonts w:ascii="Times New Roman" w:eastAsia="Times New Roman" w:hAnsi="Times New Roman" w:cs="Times New Roman"/>
          <w:kern w:val="0"/>
          <w:lang w:eastAsia="en-GB"/>
          <w14:ligatures w14:val="none"/>
        </w:rPr>
        <w:t xml:space="preserve"> </w:t>
      </w:r>
      <w:r w:rsidRPr="00B71398">
        <w:rPr>
          <w:rFonts w:ascii="Times New Roman" w:eastAsia="Times New Roman" w:hAnsi="Times New Roman" w:cs="Times New Roman"/>
          <w:kern w:val="0"/>
          <w:lang w:eastAsia="en-GB"/>
          <w14:ligatures w14:val="none"/>
        </w:rPr>
        <w:t xml:space="preserve">Children Partnership, 2023). Partner priorities and concepts are also emphasised in Norfolk County Council's Prevention and Early Help Strategy (2023). </w:t>
      </w:r>
      <w:r w:rsidRPr="00B71398">
        <w:rPr>
          <w:rFonts w:ascii="Times New Roman" w:eastAsia="Times New Roman" w:hAnsi="Times New Roman" w:cs="Times New Roman"/>
          <w:kern w:val="0"/>
          <w:lang w:eastAsia="en-GB"/>
          <w14:ligatures w14:val="none"/>
        </w:rPr>
        <w:br/>
        <w:t xml:space="preserve">Balance between a simple family site and extensive expert counsel is a strength. The parent page explains Early Help and reassures families they can seek help early (Norfolk County </w:t>
      </w:r>
      <w:r w:rsidRPr="00B71398">
        <w:rPr>
          <w:rFonts w:ascii="Times New Roman" w:eastAsia="Times New Roman" w:hAnsi="Times New Roman" w:cs="Times New Roman"/>
          <w:kern w:val="0"/>
          <w:lang w:eastAsia="en-GB"/>
          <w14:ligatures w14:val="none"/>
        </w:rPr>
        <w:lastRenderedPageBreak/>
        <w:t xml:space="preserve">Council, 2024). Professionals can access specific templates and upload pathways to meet Working Together standards for shared assessments and multi-agency planning (DfE, 2023; Ball, 2024). </w:t>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 xml:space="preserve">Accessibility issues remain. Norfolk Safeguarding Children Partnership (2023) hosts the Early Help professional pages partly on Norfolk County Council and partly on external partnership or school-focused sites. Technical terms like “continuum of needs” and file upload methods can confuse a parent who browses the site. Norfolk is predominantly rural with pockets of deprivation and distant communities, thus digital clarity is crucial because families may have less face-to-face service interactions (Norfolk County Council, 2023; Institute of Health Equity, 2024). The main family-facing page relies primarily on text and might include a prominent “I am a parent, I need help now” button leading to a phone number or Family Hub address. </w:t>
      </w:r>
    </w:p>
    <w:p w14:paraId="52907F5C" w14:textId="721EEB0D" w:rsidR="006F2F42" w:rsidRPr="006F2F42" w:rsidRDefault="006F2F42" w:rsidP="006F2F42">
      <w:pPr>
        <w:spacing w:line="360" w:lineRule="auto"/>
        <w:rPr>
          <w:rFonts w:ascii="Times New Roman" w:hAnsi="Times New Roman" w:cs="Times New Roman"/>
        </w:rPr>
      </w:pPr>
    </w:p>
    <w:p w14:paraId="0C72DC4B" w14:textId="6CD8B25C" w:rsidR="006F2F42" w:rsidRDefault="00B71398" w:rsidP="00B71398">
      <w:pPr>
        <w:pStyle w:val="Heading1"/>
      </w:pPr>
      <w:bookmarkStart w:id="5" w:name="_Toc214365189"/>
      <w:r>
        <w:t xml:space="preserve">6. </w:t>
      </w:r>
      <w:r w:rsidR="006F2F42" w:rsidRPr="006F2F42">
        <w:t>Evaluation of Tower Hamlets Council website</w:t>
      </w:r>
      <w:bookmarkEnd w:id="5"/>
    </w:p>
    <w:p w14:paraId="2D4F125B" w14:textId="77777777" w:rsidR="00B71398" w:rsidRPr="00B71398" w:rsidRDefault="00B71398" w:rsidP="00B71398"/>
    <w:p w14:paraId="62134C10" w14:textId="792D1F04" w:rsidR="00B71398" w:rsidRDefault="00B71398" w:rsidP="00B71398">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Tower Hamlets offers Early Help through linked pages. The “About Early Help” page states that Family Hubs provide help and that every family should have access to knowledge and skills to care for their children and their wellbeing (Tower Hamlets Council, 2024). Early Help is available from conception to 19, or 25 for young people with specific educational requirements and impairments, although problems can arise at any age (Tower Hamlets Council, 2024). After describing the team, the “Early Help at the front door (MAST)” page lists issues like family breakdown, housing, emotional wellbeing, money worries, parenting, and substance misuse, emphasising that early support can prevent problems from worsening, which matches national guidance. The Early Help Strategy frames Early Help as a connected system of locality-based Family Hubs with co-located health visiting and maternity services (Tower Hamlets Family Hubs, 2025; Tower Hamlets Council, 2025). A linked Family Hubs website hosts the Early Help and Children and Families Service pages, including centre timetables and activity information. Tower Hamlets has some of England's highest child poverty (End Child Poverty Coalition, 2023), which the strategy acknowledges.</w:t>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 xml:space="preserve">Early Help, Family Hubs, and tangible issues like housing and mental health are well-linked in the online offer, reflecting Working Together 2023's focus on multi-agency hubs and family co-production. Because families migrate between the main council site and the </w:t>
      </w:r>
      <w:r w:rsidRPr="00B71398">
        <w:rPr>
          <w:rFonts w:ascii="Times New Roman" w:eastAsia="Times New Roman" w:hAnsi="Times New Roman" w:cs="Times New Roman"/>
          <w:kern w:val="0"/>
          <w:lang w:eastAsia="en-GB"/>
          <w14:ligatures w14:val="none"/>
        </w:rPr>
        <w:lastRenderedPageBreak/>
        <w:t>Family Hubs domain, which have different layouts and navigation, the system is more fractured than in Leeds or Norfolk (Tower Hamlets Council, 2024; Tower Hamlets Family Hubs, 2025). This makes it tougher for stressed parents to follow a simple path to “how to get help now” amid dense housing and high deprivation, making internet material clarity and simplicity even more vital (End Child Poverty Coalition, 2023).</w:t>
      </w:r>
    </w:p>
    <w:p w14:paraId="4217286D" w14:textId="77777777" w:rsidR="00B71398" w:rsidRPr="00B71398" w:rsidRDefault="00B71398" w:rsidP="00B71398">
      <w:pPr>
        <w:spacing w:after="0" w:line="360" w:lineRule="auto"/>
        <w:rPr>
          <w:rFonts w:ascii="Times New Roman" w:eastAsia="Times New Roman" w:hAnsi="Times New Roman" w:cs="Times New Roman"/>
          <w:kern w:val="0"/>
          <w:lang w:eastAsia="en-GB"/>
          <w14:ligatures w14:val="none"/>
        </w:rPr>
      </w:pPr>
    </w:p>
    <w:p w14:paraId="62C28232" w14:textId="56D09665" w:rsidR="006F2F42" w:rsidRPr="006F2F42" w:rsidRDefault="00B71398" w:rsidP="00B71398">
      <w:pPr>
        <w:pStyle w:val="Heading1"/>
      </w:pPr>
      <w:bookmarkStart w:id="6" w:name="_Toc214365190"/>
      <w:r>
        <w:t xml:space="preserve">7. </w:t>
      </w:r>
      <w:r w:rsidR="006F2F42" w:rsidRPr="006F2F42">
        <w:t>Comparative analysis of communication strengths and weaknesses</w:t>
      </w:r>
      <w:bookmarkEnd w:id="6"/>
    </w:p>
    <w:p w14:paraId="263D4CDF" w14:textId="0F675AA3" w:rsidR="00B71398" w:rsidRDefault="00B71398" w:rsidP="00B71398">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Comparing the three councils shows differences. Leeds has the best Early Help narrative across its sites. Support is optional, consent-based, and focused on delivering the right aid at the right time (Leeds City Council, 2024; Leeds Safeguarding Children Partnership, 2024). Early Help and Family Hubs are explicitly linked in short “one-minute guides” for smartphone-reading parents, and national plans to establish hubs in every local authority (Leeds City Council, 2024; DLUHC and DfE, 2022). The biggest drawback is that information is dispersed across multiple platforms, requiring extra searching for families unfamiliar with children's services.</w:t>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Norfolk's clear parent page and planned professional pathway improve communication. With its straightforward upload method, the Early Help Assessment and Plan meets national shared assessment and data maturity standards (Norfolk County Council, 2023; DLUHC and DfE, 2022). The site leans towards practitioners, and families may be drawn into extensive guidance and templates not created for them. This difficulty in online signposting may discourage families from seeking support early in a rural county where face-to-face access is difficult (Norfolk County Council, 2023; Institute of Health Equity, 2024).</w:t>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Tower Hamlets excels at addressing real-life family concerns. Housing, money, emotional health, and addiction are included on the Early Help at the front door website, indicating that families in initiatives like Supporting Families often have housing, health, education, and domestic violence issues. This specific language can eliminate stigma and help residents see Early Help as relevant in one of England's poorest districts (End Child Poverty Coalition, 2023). The biggest weaknesses are navigation and consistency, as content is dispersed among domains and papers, which might confuse families with low digital abilities or English ability.</w:t>
      </w:r>
      <w:r w:rsidRPr="00B71398">
        <w:rPr>
          <w:rFonts w:ascii="Times New Roman" w:eastAsia="Times New Roman" w:hAnsi="Times New Roman" w:cs="Times New Roman"/>
          <w:kern w:val="0"/>
          <w:lang w:eastAsia="en-GB"/>
          <w14:ligatures w14:val="none"/>
        </w:rPr>
        <w:br/>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lastRenderedPageBreak/>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Leeds best meets the Early Help System Guide's transparent, outcome-focused, whole-system Early Help offer (DLUHC and DfE, 2022). It references multi-agency teamwork and shared assessment tools, describes Family Hubs as access points, and maintains its messages across pages (Leeds City Council, 2024; Leeds Safeguarding Children Partnership, 2024). Norfolk has excellent organised processes and Tower Hamlets reflects lived reality, but neither delivers an integrated digital journey from initial question to support.</w:t>
      </w:r>
    </w:p>
    <w:p w14:paraId="62E53E63" w14:textId="77777777" w:rsidR="00B71398" w:rsidRDefault="00B71398" w:rsidP="00B71398">
      <w:pPr>
        <w:spacing w:after="0" w:line="240" w:lineRule="auto"/>
        <w:rPr>
          <w:rFonts w:ascii="Times New Roman" w:eastAsia="Times New Roman" w:hAnsi="Times New Roman" w:cs="Times New Roman"/>
          <w:kern w:val="0"/>
          <w:lang w:eastAsia="en-GB"/>
          <w14:ligatures w14:val="none"/>
        </w:rPr>
      </w:pPr>
    </w:p>
    <w:p w14:paraId="3B72DDE8" w14:textId="77777777" w:rsidR="00B71398" w:rsidRDefault="00B71398" w:rsidP="00B71398">
      <w:pPr>
        <w:spacing w:after="0" w:line="240" w:lineRule="auto"/>
        <w:rPr>
          <w:rFonts w:ascii="Times New Roman" w:eastAsia="Times New Roman" w:hAnsi="Times New Roman" w:cs="Times New Roman"/>
          <w:kern w:val="0"/>
          <w:lang w:eastAsia="en-GB"/>
          <w14:ligatures w14:val="none"/>
        </w:rPr>
      </w:pPr>
    </w:p>
    <w:p w14:paraId="6AE53986" w14:textId="77777777" w:rsidR="00B71398" w:rsidRPr="00B71398" w:rsidRDefault="00B71398" w:rsidP="00B71398">
      <w:pPr>
        <w:spacing w:after="0" w:line="240" w:lineRule="auto"/>
        <w:rPr>
          <w:rFonts w:ascii="Times New Roman" w:eastAsia="Times New Roman" w:hAnsi="Times New Roman" w:cs="Times New Roman"/>
          <w:kern w:val="0"/>
          <w:lang w:eastAsia="en-GB"/>
          <w14:ligatures w14:val="none"/>
        </w:rPr>
      </w:pPr>
    </w:p>
    <w:p w14:paraId="576F274F" w14:textId="72FEE84E" w:rsidR="006F2F42" w:rsidRDefault="00B71398" w:rsidP="00B71398">
      <w:pPr>
        <w:pStyle w:val="Heading1"/>
      </w:pPr>
      <w:bookmarkStart w:id="7" w:name="_Toc214365191"/>
      <w:r>
        <w:t xml:space="preserve">8. </w:t>
      </w:r>
      <w:r w:rsidR="006F2F42" w:rsidRPr="006F2F42">
        <w:t>Conclusion and recommendations</w:t>
      </w:r>
      <w:bookmarkEnd w:id="7"/>
    </w:p>
    <w:p w14:paraId="2C97E6A5" w14:textId="77777777" w:rsidR="00B71398" w:rsidRPr="00B71398" w:rsidRDefault="00B71398" w:rsidP="00B71398"/>
    <w:p w14:paraId="43D87A13" w14:textId="3CED20CE" w:rsidR="00B71398" w:rsidRPr="00B71398" w:rsidRDefault="00B71398" w:rsidP="00B71398">
      <w:pPr>
        <w:spacing w:after="0"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In conclusion, all three local authorities support Early Help and multi-agency working, although in various ways online. Leeds City Council provides the best and most accessible information because its pages use clear language, link Early Help closely to Family Hubs, and reflect whole-family, multi-agency principles from Working Together 2023 and the Early Help System Guide. Norfolk County Council has a solid professional structure and a simple family page, however technical and parenting content are sometimes mixed. Tower Hamlets Council has an impressive Family Hub model that connects directly to low-income families, however the separation across sites makes the digital trip more difficult.</w:t>
      </w:r>
      <w:r w:rsidRPr="00B71398">
        <w:rPr>
          <w:rFonts w:ascii="Times New Roman" w:eastAsia="Times New Roman" w:hAnsi="Times New Roman" w:cs="Times New Roman"/>
          <w:kern w:val="0"/>
          <w:lang w:eastAsia="en-GB"/>
          <w14:ligatures w14:val="none"/>
        </w:rPr>
        <w:br/>
      </w:r>
      <w:r>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ab/>
      </w:r>
      <w:r w:rsidRPr="00B71398">
        <w:rPr>
          <w:rFonts w:ascii="Times New Roman" w:eastAsia="Times New Roman" w:hAnsi="Times New Roman" w:cs="Times New Roman"/>
          <w:kern w:val="0"/>
          <w:lang w:eastAsia="en-GB"/>
          <w14:ligatures w14:val="none"/>
        </w:rPr>
        <w:t>There are three primary suggestions. As recommended in the Early Help System Guide, each authority should test its Early Help pages with parents and carers, including those with limited literacy or English, to ensure basic questions about what Early Help is, who it is for, how to get it, and what happens next are answered. Second, councils should build a single, clearly branded “Early Help for families” home page on their main website with conspicuous links to contact options and Family Hubs and distinct practitioner links for professional resources. In Tower Hamlets and parts of Leeds, where deprivation is high and housing pressures are complex, online information should connect clearly to local outreach routes so families who struggle with digital access can receive early support. Since clear digital signposting is now a practical part of safeguarding and influences whether children receive help early or only when problems are severe, local authorities should regularly review their Early Help webpages to keep them aligned with current guidance and evidence as the national government expands Family Hubs and develops the Supporting Families program.</w:t>
      </w:r>
    </w:p>
    <w:p w14:paraId="44B9CEF8" w14:textId="77777777" w:rsidR="002B6495" w:rsidRDefault="002B6495" w:rsidP="00B71398">
      <w:pPr>
        <w:spacing w:line="360" w:lineRule="auto"/>
        <w:rPr>
          <w:rFonts w:ascii="Times New Roman" w:hAnsi="Times New Roman" w:cs="Times New Roman"/>
        </w:rPr>
      </w:pPr>
    </w:p>
    <w:p w14:paraId="05B48D05" w14:textId="183B1417" w:rsidR="00B71398" w:rsidRDefault="00B71398" w:rsidP="00B71398">
      <w:pPr>
        <w:pStyle w:val="Heading1"/>
      </w:pPr>
      <w:bookmarkStart w:id="8" w:name="_Toc214365192"/>
      <w:r>
        <w:lastRenderedPageBreak/>
        <w:t>9. Reference List</w:t>
      </w:r>
      <w:bookmarkEnd w:id="8"/>
    </w:p>
    <w:p w14:paraId="29551886" w14:textId="77777777" w:rsidR="00B71398" w:rsidRDefault="00B71398" w:rsidP="00B71398"/>
    <w:p w14:paraId="2018DF68" w14:textId="4B5BEC96" w:rsidR="00B71398" w:rsidRPr="003A7AEE" w:rsidRDefault="00B71398" w:rsidP="00B71398">
      <w:pPr>
        <w:rPr>
          <w:rFonts w:ascii="Times New Roman" w:hAnsi="Times New Roman" w:cs="Times New Roman"/>
        </w:rPr>
      </w:pPr>
      <w:r w:rsidRPr="003A7AEE">
        <w:rPr>
          <w:rFonts w:ascii="Times New Roman" w:hAnsi="Times New Roman" w:cs="Times New Roman"/>
        </w:rPr>
        <w:t>Action for Children (2022) What is early help? Available at: https://www.actionforchildren.org.uk/our-work-and-impact/policy-work-campaigns-and-research/what-is-early-help/  (Accessed 02 November 2025).</w:t>
      </w:r>
    </w:p>
    <w:p w14:paraId="4EB4CF73" w14:textId="5E073C7E" w:rsidR="00B71398" w:rsidRPr="003A7AEE" w:rsidRDefault="00B71398" w:rsidP="00B71398">
      <w:pPr>
        <w:rPr>
          <w:rFonts w:ascii="Times New Roman" w:hAnsi="Times New Roman" w:cs="Times New Roman"/>
        </w:rPr>
      </w:pPr>
      <w:r w:rsidRPr="003A7AEE">
        <w:rPr>
          <w:rFonts w:ascii="Times New Roman" w:hAnsi="Times New Roman" w:cs="Times New Roman"/>
        </w:rPr>
        <w:t>Ball, E.J. (2024) ‘Multi-agency safeguarding: From everyone’s responsibility to strategic framework’, Journal of Community Safety and Well-Being. Available at: https://www.journalcswb.ca/index.php/cswb/article/view/371  (Accessed 02 November 2025).</w:t>
      </w:r>
    </w:p>
    <w:p w14:paraId="24BA956D" w14:textId="0C83DE0B" w:rsidR="00B71398" w:rsidRPr="003A7AEE" w:rsidRDefault="00B71398" w:rsidP="00B71398">
      <w:pPr>
        <w:rPr>
          <w:rFonts w:ascii="Times New Roman" w:hAnsi="Times New Roman" w:cs="Times New Roman"/>
        </w:rPr>
      </w:pPr>
      <w:r w:rsidRPr="003A7AEE">
        <w:rPr>
          <w:rFonts w:ascii="Times New Roman" w:hAnsi="Times New Roman" w:cs="Times New Roman"/>
        </w:rPr>
        <w:t>Department for Education (DfE) (2023) Working Together to Safeguard Children 2023: Statutory guidance. London: Department for Education.</w:t>
      </w:r>
    </w:p>
    <w:p w14:paraId="0AB0502F" w14:textId="38360C55" w:rsidR="00B71398" w:rsidRPr="003A7AEE" w:rsidRDefault="00B71398" w:rsidP="00B71398">
      <w:pPr>
        <w:rPr>
          <w:rFonts w:ascii="Times New Roman" w:hAnsi="Times New Roman" w:cs="Times New Roman"/>
        </w:rPr>
      </w:pPr>
      <w:r w:rsidRPr="003A7AEE">
        <w:rPr>
          <w:rFonts w:ascii="Times New Roman" w:hAnsi="Times New Roman" w:cs="Times New Roman"/>
        </w:rPr>
        <w:t>Department for Levelling Up, Housing and Communities and Department for Education (DLUHC and DfE) (2022) Supporting Families: Early Help System Guide. London: DLUHC and DfE.</w:t>
      </w:r>
    </w:p>
    <w:p w14:paraId="49202E88" w14:textId="06FF967C"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Dixon, S. (2022) ‘Supporting the “multi” in multi-agency working: learning with and from child safeguarding practice reviews’, Archives of Disease in Childhood. Available at: </w:t>
      </w:r>
      <w:hyperlink r:id="rId6" w:history="1">
        <w:r w:rsidRPr="003A7AEE">
          <w:rPr>
            <w:rStyle w:val="Hyperlink"/>
            <w:rFonts w:ascii="Times New Roman" w:hAnsi="Times New Roman" w:cs="Times New Roman"/>
          </w:rPr>
          <w:t>https://pmc.ncbi.nlm.nih.gov/articles/PMC9423065/</w:t>
        </w:r>
      </w:hyperlink>
      <w:r w:rsidRPr="003A7AEE">
        <w:rPr>
          <w:rFonts w:ascii="Times New Roman" w:hAnsi="Times New Roman" w:cs="Times New Roman"/>
        </w:rPr>
        <w:t xml:space="preserve">  (Accessed 04 November 2025).</w:t>
      </w:r>
    </w:p>
    <w:p w14:paraId="5F46F10D" w14:textId="71BEECAE"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End Child Poverty Coalition (2023) Child poverty statistics 2023. London: End Child Poverty Coalition. Available at: </w:t>
      </w:r>
      <w:hyperlink r:id="rId7" w:history="1">
        <w:r w:rsidRPr="003A7AEE">
          <w:rPr>
            <w:rStyle w:val="Hyperlink"/>
            <w:rFonts w:ascii="Times New Roman" w:hAnsi="Times New Roman" w:cs="Times New Roman"/>
          </w:rPr>
          <w:t>https://www.google.com/search?q=End+Child+Poverty+Coalition+(2023)+Child+poverty+statistics+2023&amp;oq=End+Child+Poverty+Coalition+(2023)+Child+poverty+statistics+2023&amp;gs_lcrp=EgZjaHJvbWUyBggAEEUYOdIBBjk4ajBqNKgCALACAA&amp;sourceid=chrome&amp;ie=UTF-8</w:t>
        </w:r>
      </w:hyperlink>
      <w:r w:rsidRPr="003A7AEE">
        <w:rPr>
          <w:rFonts w:ascii="Times New Roman" w:hAnsi="Times New Roman" w:cs="Times New Roman"/>
        </w:rPr>
        <w:t xml:space="preserve">  (Accessed 04 November 2025).</w:t>
      </w:r>
    </w:p>
    <w:p w14:paraId="23AC29F9" w14:textId="5E4908F6" w:rsidR="00B71398" w:rsidRPr="003A7AEE" w:rsidRDefault="00B71398" w:rsidP="00B71398">
      <w:pPr>
        <w:rPr>
          <w:rFonts w:ascii="Times New Roman" w:hAnsi="Times New Roman" w:cs="Times New Roman"/>
        </w:rPr>
      </w:pPr>
      <w:r w:rsidRPr="003A7AEE">
        <w:rPr>
          <w:rFonts w:ascii="Times New Roman" w:hAnsi="Times New Roman" w:cs="Times New Roman"/>
        </w:rPr>
        <w:t>Institute of Health Equity (2024) Leeds 0–5s data pack: Fairer, healthier Leeds. London: Institute of Health Equity.</w:t>
      </w:r>
    </w:p>
    <w:p w14:paraId="1DD43843" w14:textId="32E9C07A" w:rsidR="00B71398" w:rsidRPr="003A7AEE" w:rsidRDefault="00B71398" w:rsidP="00B71398">
      <w:pPr>
        <w:rPr>
          <w:rFonts w:ascii="Times New Roman" w:hAnsi="Times New Roman" w:cs="Times New Roman"/>
        </w:rPr>
      </w:pPr>
      <w:r w:rsidRPr="003A7AEE">
        <w:rPr>
          <w:rFonts w:ascii="Times New Roman" w:hAnsi="Times New Roman" w:cs="Times New Roman"/>
        </w:rPr>
        <w:t>Jahans-Baynton, L. (2022) ‘Multi-agency information-sharing and thresholds in child protection’, Child Abuse Review, 31(5), pp. 421–435.</w:t>
      </w:r>
    </w:p>
    <w:p w14:paraId="4A3341EC" w14:textId="5CDE60C1"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Leeds City Council (2024) ‘One minute guide: Early help’, Leeds.gov.uk. Available at: </w:t>
      </w:r>
      <w:hyperlink r:id="rId8" w:history="1">
        <w:r w:rsidRPr="003A7AEE">
          <w:rPr>
            <w:rStyle w:val="Hyperlink"/>
            <w:rFonts w:ascii="Times New Roman" w:hAnsi="Times New Roman" w:cs="Times New Roman"/>
          </w:rPr>
          <w:t>https://www.leeds.gov.uk/one-minute-guides/early-help</w:t>
        </w:r>
      </w:hyperlink>
      <w:r w:rsidRPr="003A7AEE">
        <w:rPr>
          <w:rFonts w:ascii="Times New Roman" w:hAnsi="Times New Roman" w:cs="Times New Roman"/>
        </w:rPr>
        <w:t xml:space="preserve">  (Accessed 06 November 2025).</w:t>
      </w:r>
    </w:p>
    <w:p w14:paraId="108D9860" w14:textId="294317D2"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Leeds Local Offer (2024) ‘Early Help’, Leeds Local Offer. Available at: </w:t>
      </w:r>
      <w:hyperlink r:id="rId9" w:history="1">
        <w:r w:rsidRPr="003A7AEE">
          <w:rPr>
            <w:rStyle w:val="Hyperlink"/>
            <w:rFonts w:ascii="Times New Roman" w:hAnsi="Times New Roman" w:cs="Times New Roman"/>
          </w:rPr>
          <w:t>https://leedslocaloffer.org.uk/education/early-years/early-help</w:t>
        </w:r>
      </w:hyperlink>
      <w:r w:rsidRPr="003A7AEE">
        <w:rPr>
          <w:rFonts w:ascii="Times New Roman" w:hAnsi="Times New Roman" w:cs="Times New Roman"/>
        </w:rPr>
        <w:t xml:space="preserve">  (Accessed 06 November 2025).</w:t>
      </w:r>
    </w:p>
    <w:p w14:paraId="6D8477E2" w14:textId="225AEA4E"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Leeds Safeguarding Children Partnership (2024) ‘Early Help approach and strategy’, LeedsSCP.org.uk. Available at: </w:t>
      </w:r>
      <w:hyperlink r:id="rId10" w:history="1">
        <w:r w:rsidRPr="003A7AEE">
          <w:rPr>
            <w:rStyle w:val="Hyperlink"/>
            <w:rFonts w:ascii="Times New Roman" w:hAnsi="Times New Roman" w:cs="Times New Roman"/>
          </w:rPr>
          <w:t>https://www.leedsscp.org.uk/practitioners/approaches/early-help/approach</w:t>
        </w:r>
      </w:hyperlink>
      <w:r w:rsidRPr="003A7AEE">
        <w:rPr>
          <w:rFonts w:ascii="Times New Roman" w:hAnsi="Times New Roman" w:cs="Times New Roman"/>
        </w:rPr>
        <w:t xml:space="preserve">  (Accessed 12 November 2025).</w:t>
      </w:r>
    </w:p>
    <w:p w14:paraId="7E606027" w14:textId="5928D4E6" w:rsidR="00B71398" w:rsidRPr="003A7AEE" w:rsidRDefault="00B71398" w:rsidP="00B71398">
      <w:pPr>
        <w:rPr>
          <w:rFonts w:ascii="Times New Roman" w:hAnsi="Times New Roman" w:cs="Times New Roman"/>
        </w:rPr>
      </w:pPr>
      <w:r w:rsidRPr="003A7AEE">
        <w:rPr>
          <w:rFonts w:ascii="Times New Roman" w:hAnsi="Times New Roman" w:cs="Times New Roman"/>
        </w:rPr>
        <w:lastRenderedPageBreak/>
        <w:t>Norfolk County Council (2023) Prevention and Early Help Strategy 2021–2025. Norfolk County Council, Norwich.</w:t>
      </w:r>
    </w:p>
    <w:p w14:paraId="4C43098D" w14:textId="4DA21546"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Norfolk County Council (2024) ‘Early help for children and families’, Norfolk.gov.uk. </w:t>
      </w:r>
      <w:hyperlink r:id="rId11" w:history="1">
        <w:r w:rsidRPr="003A7AEE">
          <w:rPr>
            <w:rStyle w:val="Hyperlink"/>
            <w:rFonts w:ascii="Times New Roman" w:hAnsi="Times New Roman" w:cs="Times New Roman"/>
          </w:rPr>
          <w:t>https://www.norfolk.gov.uk/article/40407/Early-help-for-children-and-families</w:t>
        </w:r>
      </w:hyperlink>
      <w:r w:rsidRPr="003A7AEE">
        <w:rPr>
          <w:rFonts w:ascii="Times New Roman" w:hAnsi="Times New Roman" w:cs="Times New Roman"/>
        </w:rPr>
        <w:t xml:space="preserve">  (Accessed 12 November 2025).</w:t>
      </w:r>
    </w:p>
    <w:p w14:paraId="451B613A" w14:textId="5549E765"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Norfolk Safeguarding Children Partnership (2023) ‘Early Help – information for people working with children’, Norfolklscp.org.uk. Available at: </w:t>
      </w:r>
      <w:hyperlink r:id="rId12" w:history="1">
        <w:r w:rsidRPr="003A7AEE">
          <w:rPr>
            <w:rStyle w:val="Hyperlink"/>
            <w:rFonts w:ascii="Times New Roman" w:hAnsi="Times New Roman" w:cs="Times New Roman"/>
          </w:rPr>
          <w:t>https://norfolklscp.org.uk/people-working-with-children/early-help</w:t>
        </w:r>
      </w:hyperlink>
      <w:r w:rsidRPr="003A7AEE">
        <w:rPr>
          <w:rFonts w:ascii="Times New Roman" w:hAnsi="Times New Roman" w:cs="Times New Roman"/>
        </w:rPr>
        <w:t xml:space="preserve">  (Accessed 12 November 2025).</w:t>
      </w:r>
    </w:p>
    <w:p w14:paraId="32FC71AE" w14:textId="775323C6"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NSPCC (2023) ‘Early help and early intervention’, NSPCC Learning. Available at: </w:t>
      </w:r>
      <w:hyperlink r:id="rId13" w:history="1">
        <w:r w:rsidRPr="003A7AEE">
          <w:rPr>
            <w:rStyle w:val="Hyperlink"/>
            <w:rFonts w:ascii="Times New Roman" w:hAnsi="Times New Roman" w:cs="Times New Roman"/>
          </w:rPr>
          <w:t>https://learning.nspcc.org.uk/safeguarding-child-protection/early-help-and-early-intervention</w:t>
        </w:r>
      </w:hyperlink>
      <w:r w:rsidRPr="003A7AEE">
        <w:rPr>
          <w:rFonts w:ascii="Times New Roman" w:hAnsi="Times New Roman" w:cs="Times New Roman"/>
        </w:rPr>
        <w:t xml:space="preserve">  (Accessed 18 November 2025).</w:t>
      </w:r>
    </w:p>
    <w:p w14:paraId="1D822654" w14:textId="353CC4B5"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Spinks, S. (2023) ‘The multi-agency response to children and families who need help’, SSS Learning. Available at: </w:t>
      </w:r>
      <w:hyperlink r:id="rId14" w:history="1">
        <w:r w:rsidRPr="003A7AEE">
          <w:rPr>
            <w:rStyle w:val="Hyperlink"/>
            <w:rFonts w:ascii="Times New Roman" w:hAnsi="Times New Roman" w:cs="Times New Roman"/>
          </w:rPr>
          <w:t>https://www.gov.uk/government/publications/the-multi-agency-response-to-children-and-families-who-need-help/the-multi-agency-response-to-children-and-families-who-need-help</w:t>
        </w:r>
      </w:hyperlink>
      <w:r w:rsidRPr="003A7AEE">
        <w:rPr>
          <w:rFonts w:ascii="Times New Roman" w:hAnsi="Times New Roman" w:cs="Times New Roman"/>
        </w:rPr>
        <w:t xml:space="preserve">  (Accessed 18 November 2025).</w:t>
      </w:r>
    </w:p>
    <w:p w14:paraId="0F51236A" w14:textId="4F20B7EC"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Tower Hamlets Council (2024) ‘About Early Help’, TowerHamlets.gov.uk. Available at: </w:t>
      </w:r>
      <w:hyperlink r:id="rId15" w:history="1">
        <w:r w:rsidRPr="003A7AEE">
          <w:rPr>
            <w:rStyle w:val="Hyperlink"/>
            <w:rFonts w:ascii="Times New Roman" w:hAnsi="Times New Roman" w:cs="Times New Roman"/>
          </w:rPr>
          <w:t>https://www.towerhamlets.gov.uk/lgnl/health__social_care/children_and_family_care/Early_Help/About_Early_Help.aspx</w:t>
        </w:r>
      </w:hyperlink>
      <w:r w:rsidRPr="003A7AEE">
        <w:rPr>
          <w:rFonts w:ascii="Times New Roman" w:hAnsi="Times New Roman" w:cs="Times New Roman"/>
        </w:rPr>
        <w:t xml:space="preserve">  (Accessed 18 November 2025).</w:t>
      </w:r>
    </w:p>
    <w:p w14:paraId="592AB826" w14:textId="7D2C619D"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Tower Hamlets Council (2024) ‘Early Help at the front door (MAST)’, TowerHamlets.gov.uk. Available at: </w:t>
      </w:r>
      <w:hyperlink r:id="rId16" w:history="1">
        <w:r w:rsidRPr="003A7AEE">
          <w:rPr>
            <w:rStyle w:val="Hyperlink"/>
            <w:rFonts w:ascii="Times New Roman" w:hAnsi="Times New Roman" w:cs="Times New Roman"/>
          </w:rPr>
          <w:t>https://www.towerhamlets.gov.uk/lgnl/health__social_care/children_and_family_care/Early_Help/Early_Help_Hub.aspx</w:t>
        </w:r>
      </w:hyperlink>
      <w:r w:rsidRPr="003A7AEE">
        <w:rPr>
          <w:rFonts w:ascii="Times New Roman" w:hAnsi="Times New Roman" w:cs="Times New Roman"/>
        </w:rPr>
        <w:t xml:space="preserve">  (Accessed 18 November 2025).</w:t>
      </w:r>
    </w:p>
    <w:p w14:paraId="07BDED68" w14:textId="4B9062D5" w:rsidR="00B71398" w:rsidRPr="003A7AEE" w:rsidRDefault="00B71398" w:rsidP="00B71398">
      <w:pPr>
        <w:rPr>
          <w:rFonts w:ascii="Times New Roman" w:hAnsi="Times New Roman" w:cs="Times New Roman"/>
        </w:rPr>
      </w:pPr>
      <w:r w:rsidRPr="003A7AEE">
        <w:rPr>
          <w:rFonts w:ascii="Times New Roman" w:hAnsi="Times New Roman" w:cs="Times New Roman"/>
        </w:rPr>
        <w:t>Tower Hamlets Council (2025) Tower Hamlets Early Help Strategy 2025–2028. Tower Hamlets Council, London.</w:t>
      </w:r>
    </w:p>
    <w:p w14:paraId="2A7E03EC" w14:textId="13E872CA" w:rsidR="00B71398" w:rsidRPr="003A7AEE" w:rsidRDefault="00B71398" w:rsidP="00B71398">
      <w:pPr>
        <w:rPr>
          <w:rFonts w:ascii="Times New Roman" w:hAnsi="Times New Roman" w:cs="Times New Roman"/>
        </w:rPr>
      </w:pPr>
      <w:r w:rsidRPr="003A7AEE">
        <w:rPr>
          <w:rFonts w:ascii="Times New Roman" w:hAnsi="Times New Roman" w:cs="Times New Roman"/>
        </w:rPr>
        <w:t xml:space="preserve">Tower Hamlets Family Hubs (2025) ‘Early Help and Children and Families Service’, TH Family Hubs. Available at: </w:t>
      </w:r>
      <w:hyperlink r:id="rId17" w:history="1">
        <w:r w:rsidRPr="003A7AEE">
          <w:rPr>
            <w:rStyle w:val="Hyperlink"/>
            <w:rFonts w:ascii="Times New Roman" w:hAnsi="Times New Roman" w:cs="Times New Roman"/>
          </w:rPr>
          <w:t>https://www.thfamilyhubs.co.uk/Page/30995</w:t>
        </w:r>
      </w:hyperlink>
      <w:r w:rsidRPr="003A7AEE">
        <w:rPr>
          <w:rFonts w:ascii="Times New Roman" w:hAnsi="Times New Roman" w:cs="Times New Roman"/>
        </w:rPr>
        <w:t xml:space="preserve"> (Accessed 18 November 2025).</w:t>
      </w:r>
    </w:p>
    <w:p w14:paraId="07075899" w14:textId="3F693D6A" w:rsidR="00B71398" w:rsidRPr="003A7AEE" w:rsidRDefault="00B71398" w:rsidP="00B71398">
      <w:pPr>
        <w:rPr>
          <w:rFonts w:ascii="Times New Roman" w:hAnsi="Times New Roman" w:cs="Times New Roman"/>
        </w:rPr>
      </w:pPr>
      <w:r w:rsidRPr="003A7AEE">
        <w:rPr>
          <w:rFonts w:ascii="Times New Roman" w:hAnsi="Times New Roman" w:cs="Times New Roman"/>
        </w:rPr>
        <w:t>UK Government (2022) Supporting Families Programme evaluation 2015 to 2020. London: Department for Levelling Up, Housing and Communities.</w:t>
      </w:r>
    </w:p>
    <w:p w14:paraId="682AA7F1" w14:textId="77777777" w:rsidR="00B71398" w:rsidRPr="003A7AEE" w:rsidRDefault="00B71398" w:rsidP="00B71398">
      <w:pPr>
        <w:spacing w:line="360" w:lineRule="auto"/>
        <w:rPr>
          <w:rFonts w:ascii="Times New Roman" w:hAnsi="Times New Roman" w:cs="Times New Roman"/>
        </w:rPr>
      </w:pPr>
    </w:p>
    <w:sectPr w:rsidR="00B71398" w:rsidRPr="003A7A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89B"/>
    <w:rsid w:val="00006699"/>
    <w:rsid w:val="002B6495"/>
    <w:rsid w:val="003A7AEE"/>
    <w:rsid w:val="004C189B"/>
    <w:rsid w:val="006F2F42"/>
    <w:rsid w:val="009349D8"/>
    <w:rsid w:val="009B6194"/>
    <w:rsid w:val="00B71398"/>
    <w:rsid w:val="00B943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7AE23"/>
  <w15:chartTrackingRefBased/>
  <w15:docId w15:val="{DD158149-4664-4770-A5BF-B43CBD58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18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18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18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18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18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18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18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18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18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18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18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18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18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18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18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18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18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189B"/>
    <w:rPr>
      <w:rFonts w:eastAsiaTheme="majorEastAsia" w:cstheme="majorBidi"/>
      <w:color w:val="272727" w:themeColor="text1" w:themeTint="D8"/>
    </w:rPr>
  </w:style>
  <w:style w:type="paragraph" w:styleId="Title">
    <w:name w:val="Title"/>
    <w:basedOn w:val="Normal"/>
    <w:next w:val="Normal"/>
    <w:link w:val="TitleChar"/>
    <w:uiPriority w:val="10"/>
    <w:qFormat/>
    <w:rsid w:val="004C18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18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18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18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189B"/>
    <w:pPr>
      <w:spacing w:before="160"/>
      <w:jc w:val="center"/>
    </w:pPr>
    <w:rPr>
      <w:i/>
      <w:iCs/>
      <w:color w:val="404040" w:themeColor="text1" w:themeTint="BF"/>
    </w:rPr>
  </w:style>
  <w:style w:type="character" w:customStyle="1" w:styleId="QuoteChar">
    <w:name w:val="Quote Char"/>
    <w:basedOn w:val="DefaultParagraphFont"/>
    <w:link w:val="Quote"/>
    <w:uiPriority w:val="29"/>
    <w:rsid w:val="004C189B"/>
    <w:rPr>
      <w:i/>
      <w:iCs/>
      <w:color w:val="404040" w:themeColor="text1" w:themeTint="BF"/>
    </w:rPr>
  </w:style>
  <w:style w:type="paragraph" w:styleId="ListParagraph">
    <w:name w:val="List Paragraph"/>
    <w:basedOn w:val="Normal"/>
    <w:uiPriority w:val="34"/>
    <w:qFormat/>
    <w:rsid w:val="004C189B"/>
    <w:pPr>
      <w:ind w:left="720"/>
      <w:contextualSpacing/>
    </w:pPr>
  </w:style>
  <w:style w:type="character" w:styleId="IntenseEmphasis">
    <w:name w:val="Intense Emphasis"/>
    <w:basedOn w:val="DefaultParagraphFont"/>
    <w:uiPriority w:val="21"/>
    <w:qFormat/>
    <w:rsid w:val="004C189B"/>
    <w:rPr>
      <w:i/>
      <w:iCs/>
      <w:color w:val="0F4761" w:themeColor="accent1" w:themeShade="BF"/>
    </w:rPr>
  </w:style>
  <w:style w:type="paragraph" w:styleId="IntenseQuote">
    <w:name w:val="Intense Quote"/>
    <w:basedOn w:val="Normal"/>
    <w:next w:val="Normal"/>
    <w:link w:val="IntenseQuoteChar"/>
    <w:uiPriority w:val="30"/>
    <w:qFormat/>
    <w:rsid w:val="004C18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189B"/>
    <w:rPr>
      <w:i/>
      <w:iCs/>
      <w:color w:val="0F4761" w:themeColor="accent1" w:themeShade="BF"/>
    </w:rPr>
  </w:style>
  <w:style w:type="character" w:styleId="IntenseReference">
    <w:name w:val="Intense Reference"/>
    <w:basedOn w:val="DefaultParagraphFont"/>
    <w:uiPriority w:val="32"/>
    <w:qFormat/>
    <w:rsid w:val="004C189B"/>
    <w:rPr>
      <w:b/>
      <w:bCs/>
      <w:smallCaps/>
      <w:color w:val="0F4761" w:themeColor="accent1" w:themeShade="BF"/>
      <w:spacing w:val="5"/>
    </w:rPr>
  </w:style>
  <w:style w:type="character" w:styleId="Hyperlink">
    <w:name w:val="Hyperlink"/>
    <w:basedOn w:val="DefaultParagraphFont"/>
    <w:uiPriority w:val="99"/>
    <w:unhideWhenUsed/>
    <w:rsid w:val="00B71398"/>
    <w:rPr>
      <w:color w:val="467886" w:themeColor="hyperlink"/>
      <w:u w:val="single"/>
    </w:rPr>
  </w:style>
  <w:style w:type="character" w:styleId="UnresolvedMention">
    <w:name w:val="Unresolved Mention"/>
    <w:basedOn w:val="DefaultParagraphFont"/>
    <w:uiPriority w:val="99"/>
    <w:semiHidden/>
    <w:unhideWhenUsed/>
    <w:rsid w:val="00B71398"/>
    <w:rPr>
      <w:color w:val="605E5C"/>
      <w:shd w:val="clear" w:color="auto" w:fill="E1DFDD"/>
    </w:rPr>
  </w:style>
  <w:style w:type="paragraph" w:styleId="TOCHeading">
    <w:name w:val="TOC Heading"/>
    <w:basedOn w:val="Heading1"/>
    <w:next w:val="Normal"/>
    <w:uiPriority w:val="39"/>
    <w:unhideWhenUsed/>
    <w:qFormat/>
    <w:rsid w:val="00B7139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7139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one-minute-guides/early-help" TargetMode="External"/><Relationship Id="rId13" Type="http://schemas.openxmlformats.org/officeDocument/2006/relationships/hyperlink" Target="https://learning.nspcc.org.uk/safeguarding-child-protection/early-help-and-early-interven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ogle.com/search?q=End+Child+Poverty+Coalition+(2023)+Child+poverty+statistics+2023&amp;oq=End+Child+Poverty+Coalition+(2023)+Child+poverty+statistics+2023&amp;gs_lcrp=EgZjaHJvbWUyBggAEEUYOdIBBjk4ajBqNKgCALACAA&amp;sourceid=chrome&amp;ie=UTF-8" TargetMode="External"/><Relationship Id="rId12" Type="http://schemas.openxmlformats.org/officeDocument/2006/relationships/hyperlink" Target="https://norfolklscp.org.uk/people-working-with-children/early-help" TargetMode="External"/><Relationship Id="rId17" Type="http://schemas.openxmlformats.org/officeDocument/2006/relationships/hyperlink" Target="https://www.thfamilyhubs.co.uk/Page/30995" TargetMode="External"/><Relationship Id="rId2" Type="http://schemas.openxmlformats.org/officeDocument/2006/relationships/styles" Target="styles.xml"/><Relationship Id="rId16" Type="http://schemas.openxmlformats.org/officeDocument/2006/relationships/hyperlink" Target="https://www.towerhamlets.gov.uk/lgnl/health__social_care/children_and_family_care/Early_Help/Early_Help_Hub.aspx" TargetMode="External"/><Relationship Id="rId1" Type="http://schemas.openxmlformats.org/officeDocument/2006/relationships/customXml" Target="../customXml/item1.xml"/><Relationship Id="rId6" Type="http://schemas.openxmlformats.org/officeDocument/2006/relationships/hyperlink" Target="https://pmc.ncbi.nlm.nih.gov/articles/PMC9423065/" TargetMode="External"/><Relationship Id="rId11" Type="http://schemas.openxmlformats.org/officeDocument/2006/relationships/hyperlink" Target="https://www.norfolk.gov.uk/article/40407/Early-help-for-children-and-families" TargetMode="External"/><Relationship Id="rId5" Type="http://schemas.openxmlformats.org/officeDocument/2006/relationships/image" Target="media/image1.png"/><Relationship Id="rId15" Type="http://schemas.openxmlformats.org/officeDocument/2006/relationships/hyperlink" Target="https://www.towerhamlets.gov.uk/lgnl/health__social_care/children_and_family_care/Early_Help/About_Early_Help.aspx" TargetMode="External"/><Relationship Id="rId10" Type="http://schemas.openxmlformats.org/officeDocument/2006/relationships/hyperlink" Target="https://www.leedsscp.org.uk/practitioners/approaches/early-help/approac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eedslocaloffer.org.uk/education/early-years/early-help" TargetMode="External"/><Relationship Id="rId14" Type="http://schemas.openxmlformats.org/officeDocument/2006/relationships/hyperlink" Target="https://www.gov.uk/government/publications/the-multi-agency-response-to-children-and-families-who-need-help/the-multi-agency-response-to-children-and-families-who-need-hel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014A7E-C0C7-4AFE-B224-F02300120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3041</Words>
  <Characters>20625</Characters>
  <Application>Microsoft Office Word</Application>
  <DocSecurity>0</DocSecurity>
  <Lines>1145</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2025-11-18T12:43:00Z</dcterms:created>
  <dcterms:modified xsi:type="dcterms:W3CDTF">2025-11-18T13:35:00Z</dcterms:modified>
</cp:coreProperties>
</file>