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4DE3E" w14:textId="68727743" w:rsidR="00EB74E2" w:rsidRDefault="00FD6440" w:rsidP="00A62779">
      <w:pPr>
        <w:jc w:val="center"/>
        <w:rPr>
          <w:lang w:val="en-IN"/>
        </w:rPr>
      </w:pPr>
      <w:r w:rsidRPr="00FD6440">
        <w:rPr>
          <w:noProof/>
          <w:lang w:val="en-IN"/>
        </w:rPr>
        <w:drawing>
          <wp:inline distT="0" distB="0" distL="0" distR="0" wp14:anchorId="0A563583" wp14:editId="284F92D8">
            <wp:extent cx="2000529" cy="771633"/>
            <wp:effectExtent l="0" t="0" r="0" b="9525"/>
            <wp:docPr id="1806682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682393" name=""/>
                    <pic:cNvPicPr/>
                  </pic:nvPicPr>
                  <pic:blipFill>
                    <a:blip r:embed="rId8"/>
                    <a:stretch>
                      <a:fillRect/>
                    </a:stretch>
                  </pic:blipFill>
                  <pic:spPr>
                    <a:xfrm>
                      <a:off x="0" y="0"/>
                      <a:ext cx="2000529" cy="771633"/>
                    </a:xfrm>
                    <a:prstGeom prst="rect">
                      <a:avLst/>
                    </a:prstGeom>
                  </pic:spPr>
                </pic:pic>
              </a:graphicData>
            </a:graphic>
          </wp:inline>
        </w:drawing>
      </w:r>
    </w:p>
    <w:p w14:paraId="0ECEA56D" w14:textId="77777777" w:rsidR="00EB74E2" w:rsidRDefault="00EB74E2" w:rsidP="00A62779">
      <w:pPr>
        <w:rPr>
          <w:lang w:val="en-IN"/>
        </w:rPr>
      </w:pPr>
    </w:p>
    <w:p w14:paraId="04126EAD" w14:textId="77777777" w:rsidR="00F95B44" w:rsidRPr="00251593" w:rsidRDefault="00F95B44" w:rsidP="00F95B44">
      <w:pPr>
        <w:jc w:val="center"/>
        <w:rPr>
          <w:rFonts w:ascii="Times New Roman" w:hAnsi="Times New Roman" w:cs="Times New Roman"/>
          <w:b/>
          <w:bCs/>
          <w:sz w:val="32"/>
          <w:szCs w:val="32"/>
        </w:rPr>
      </w:pPr>
      <w:r w:rsidRPr="00251593">
        <w:rPr>
          <w:rFonts w:ascii="Times New Roman" w:hAnsi="Times New Roman" w:cs="Times New Roman"/>
          <w:b/>
          <w:bCs/>
          <w:sz w:val="32"/>
          <w:szCs w:val="32"/>
        </w:rPr>
        <w:t>Module: Human Capital Management</w:t>
      </w:r>
    </w:p>
    <w:p w14:paraId="522CA875" w14:textId="77777777" w:rsidR="00F95B44" w:rsidRPr="00251593" w:rsidRDefault="00F95B44" w:rsidP="00F95B44">
      <w:pPr>
        <w:jc w:val="center"/>
        <w:rPr>
          <w:rFonts w:ascii="Times New Roman" w:hAnsi="Times New Roman" w:cs="Times New Roman"/>
          <w:b/>
          <w:bCs/>
          <w:sz w:val="32"/>
          <w:szCs w:val="32"/>
        </w:rPr>
      </w:pPr>
      <w:r w:rsidRPr="00251593">
        <w:rPr>
          <w:rFonts w:ascii="Times New Roman" w:hAnsi="Times New Roman" w:cs="Times New Roman"/>
          <w:b/>
          <w:bCs/>
          <w:sz w:val="32"/>
          <w:szCs w:val="32"/>
        </w:rPr>
        <w:t>Module code: LCMB7023</w:t>
      </w:r>
    </w:p>
    <w:p w14:paraId="16476088" w14:textId="77777777" w:rsidR="00F95B44" w:rsidRPr="00251593" w:rsidRDefault="00F95B44" w:rsidP="00F95B44">
      <w:pPr>
        <w:jc w:val="center"/>
        <w:rPr>
          <w:rFonts w:ascii="Times New Roman" w:hAnsi="Times New Roman" w:cs="Times New Roman"/>
          <w:b/>
          <w:bCs/>
          <w:sz w:val="32"/>
          <w:szCs w:val="32"/>
        </w:rPr>
      </w:pPr>
      <w:r w:rsidRPr="00251593">
        <w:rPr>
          <w:rFonts w:ascii="Times New Roman" w:hAnsi="Times New Roman" w:cs="Times New Roman"/>
          <w:b/>
          <w:bCs/>
          <w:sz w:val="32"/>
          <w:szCs w:val="32"/>
        </w:rPr>
        <w:t>Assignment Title: Assessment component 1-Individual report</w:t>
      </w:r>
    </w:p>
    <w:p w14:paraId="4B4EF495" w14:textId="77777777" w:rsidR="00F95B44" w:rsidRPr="00251593" w:rsidRDefault="00F95B44" w:rsidP="00F95B44">
      <w:pPr>
        <w:jc w:val="center"/>
        <w:rPr>
          <w:rFonts w:ascii="Times New Roman" w:hAnsi="Times New Roman" w:cs="Times New Roman"/>
          <w:b/>
          <w:bCs/>
          <w:sz w:val="32"/>
          <w:szCs w:val="32"/>
        </w:rPr>
      </w:pPr>
      <w:r w:rsidRPr="00251593">
        <w:rPr>
          <w:rFonts w:ascii="Times New Roman" w:hAnsi="Times New Roman" w:cs="Times New Roman"/>
          <w:b/>
          <w:bCs/>
          <w:sz w:val="32"/>
          <w:szCs w:val="32"/>
        </w:rPr>
        <w:t>Lecturer: Gladius Kulothungan</w:t>
      </w:r>
    </w:p>
    <w:p w14:paraId="2F09D44B" w14:textId="77777777" w:rsidR="00F95B44" w:rsidRPr="00251593" w:rsidRDefault="00F95B44" w:rsidP="00F95B44">
      <w:pPr>
        <w:jc w:val="center"/>
        <w:rPr>
          <w:rFonts w:ascii="Times New Roman" w:hAnsi="Times New Roman" w:cs="Times New Roman"/>
          <w:b/>
          <w:bCs/>
          <w:sz w:val="32"/>
          <w:szCs w:val="32"/>
        </w:rPr>
      </w:pPr>
    </w:p>
    <w:p w14:paraId="5BBD6541" w14:textId="68A4B77A" w:rsidR="00F95B44" w:rsidRPr="00251593" w:rsidRDefault="00F95B44" w:rsidP="00F95B44">
      <w:pPr>
        <w:jc w:val="center"/>
        <w:rPr>
          <w:rFonts w:ascii="Times New Roman" w:hAnsi="Times New Roman" w:cs="Times New Roman"/>
          <w:b/>
          <w:bCs/>
          <w:sz w:val="32"/>
          <w:szCs w:val="32"/>
        </w:rPr>
      </w:pPr>
      <w:r w:rsidRPr="00251593">
        <w:rPr>
          <w:rFonts w:ascii="Times New Roman" w:hAnsi="Times New Roman" w:cs="Times New Roman"/>
          <w:b/>
          <w:bCs/>
          <w:sz w:val="32"/>
          <w:szCs w:val="32"/>
        </w:rPr>
        <w:t>Name of the student:</w:t>
      </w:r>
      <w:r>
        <w:rPr>
          <w:rFonts w:ascii="Times New Roman" w:hAnsi="Times New Roman" w:cs="Times New Roman"/>
          <w:b/>
          <w:bCs/>
          <w:sz w:val="32"/>
          <w:szCs w:val="32"/>
        </w:rPr>
        <w:t xml:space="preserve"> </w:t>
      </w:r>
      <w:r>
        <w:rPr>
          <w:rFonts w:ascii="Times New Roman" w:hAnsi="Times New Roman" w:cs="Times New Roman"/>
          <w:b/>
          <w:bCs/>
          <w:sz w:val="32"/>
          <w:szCs w:val="32"/>
        </w:rPr>
        <w:t xml:space="preserve">Sanjana </w:t>
      </w:r>
      <w:r>
        <w:rPr>
          <w:rFonts w:ascii="Times New Roman" w:hAnsi="Times New Roman" w:cs="Times New Roman"/>
          <w:b/>
          <w:bCs/>
          <w:sz w:val="32"/>
          <w:szCs w:val="32"/>
        </w:rPr>
        <w:t>Bipinbhai Kalani</w:t>
      </w:r>
    </w:p>
    <w:p w14:paraId="6EACAFD7" w14:textId="66A2C1CF" w:rsidR="00EB74E2" w:rsidRPr="00F95B44" w:rsidRDefault="00F95B44" w:rsidP="00F95B44">
      <w:pPr>
        <w:jc w:val="center"/>
        <w:rPr>
          <w:rFonts w:ascii="Times New Roman" w:eastAsiaTheme="majorEastAsia" w:hAnsi="Times New Roman" w:cs="Times New Roman"/>
          <w:b/>
          <w:bCs/>
          <w:szCs w:val="24"/>
        </w:rPr>
      </w:pPr>
      <w:r w:rsidRPr="00251593">
        <w:rPr>
          <w:rFonts w:ascii="Times New Roman" w:hAnsi="Times New Roman" w:cs="Times New Roman"/>
          <w:b/>
          <w:bCs/>
          <w:sz w:val="32"/>
          <w:szCs w:val="32"/>
        </w:rPr>
        <w:t>Student ID:</w:t>
      </w:r>
      <w:r>
        <w:rPr>
          <w:rFonts w:ascii="Times New Roman" w:hAnsi="Times New Roman" w:cs="Times New Roman"/>
          <w:b/>
          <w:bCs/>
          <w:sz w:val="32"/>
          <w:szCs w:val="32"/>
        </w:rPr>
        <w:t xml:space="preserve"> </w:t>
      </w:r>
      <w:r>
        <w:rPr>
          <w:rFonts w:ascii="Times New Roman" w:hAnsi="Times New Roman" w:cs="Times New Roman"/>
          <w:b/>
          <w:bCs/>
          <w:sz w:val="32"/>
          <w:szCs w:val="32"/>
        </w:rPr>
        <w:t>2422384</w:t>
      </w:r>
      <w:r w:rsidR="00EB74E2">
        <w:rPr>
          <w:lang w:val="en-IN"/>
        </w:rPr>
        <w:br w:type="page"/>
      </w:r>
    </w:p>
    <w:sdt>
      <w:sdtPr>
        <w:rPr>
          <w:rFonts w:ascii="Times New Roman" w:eastAsiaTheme="minorHAnsi" w:hAnsi="Times New Roman" w:cstheme="minorBidi"/>
          <w:color w:val="auto"/>
          <w:kern w:val="2"/>
          <w:sz w:val="24"/>
          <w:szCs w:val="22"/>
          <w:lang w:val="en-GB"/>
          <w14:ligatures w14:val="standardContextual"/>
        </w:rPr>
        <w:id w:val="1168673154"/>
        <w:docPartObj>
          <w:docPartGallery w:val="Table of Contents"/>
          <w:docPartUnique/>
        </w:docPartObj>
      </w:sdtPr>
      <w:sdtEndPr>
        <w:rPr>
          <w:rFonts w:ascii="Arial" w:hAnsi="Arial"/>
          <w:b/>
          <w:bCs/>
          <w:noProof/>
        </w:rPr>
      </w:sdtEndPr>
      <w:sdtContent>
        <w:p w14:paraId="71E2B08E" w14:textId="77777777" w:rsidR="00EB74E2" w:rsidRPr="00A62779" w:rsidRDefault="00EB74E2" w:rsidP="00A62779">
          <w:pPr>
            <w:pStyle w:val="TOCHeading"/>
            <w:spacing w:after="240" w:line="360" w:lineRule="auto"/>
            <w:rPr>
              <w:rFonts w:ascii="Arial" w:hAnsi="Arial" w:cs="Arial"/>
              <w:b/>
              <w:bCs/>
              <w:color w:val="auto"/>
              <w:sz w:val="24"/>
              <w:szCs w:val="24"/>
            </w:rPr>
          </w:pPr>
          <w:r w:rsidRPr="00A62779">
            <w:rPr>
              <w:rFonts w:ascii="Arial" w:hAnsi="Arial" w:cs="Arial"/>
              <w:b/>
              <w:bCs/>
              <w:color w:val="auto"/>
              <w:sz w:val="24"/>
              <w:szCs w:val="24"/>
            </w:rPr>
            <w:t>Table of Contents</w:t>
          </w:r>
        </w:p>
        <w:p w14:paraId="58949103" w14:textId="275DA6E3" w:rsidR="00877F35" w:rsidRDefault="00EB74E2">
          <w:pPr>
            <w:pStyle w:val="TOC1"/>
            <w:tabs>
              <w:tab w:val="right" w:leader="dot" w:pos="9016"/>
            </w:tabs>
            <w:rPr>
              <w:rFonts w:asciiTheme="minorHAnsi" w:eastAsiaTheme="minorEastAsia" w:hAnsiTheme="minorHAnsi"/>
              <w:noProof/>
              <w:szCs w:val="24"/>
              <w:lang w:val="en-IN" w:eastAsia="en-IN"/>
            </w:rPr>
          </w:pPr>
          <w:r w:rsidRPr="00A62779">
            <w:rPr>
              <w:rFonts w:cs="Arial"/>
              <w:szCs w:val="24"/>
            </w:rPr>
            <w:fldChar w:fldCharType="begin"/>
          </w:r>
          <w:r w:rsidRPr="00A62779">
            <w:rPr>
              <w:rFonts w:cs="Arial"/>
              <w:szCs w:val="24"/>
            </w:rPr>
            <w:instrText xml:space="preserve"> TOC \o "1-3" \h \z \u </w:instrText>
          </w:r>
          <w:r w:rsidRPr="00A62779">
            <w:rPr>
              <w:rFonts w:cs="Arial"/>
              <w:szCs w:val="24"/>
            </w:rPr>
            <w:fldChar w:fldCharType="separate"/>
          </w:r>
          <w:hyperlink w:anchor="_Toc213756891" w:history="1">
            <w:r w:rsidR="00877F35" w:rsidRPr="000B4514">
              <w:rPr>
                <w:rStyle w:val="Hyperlink"/>
                <w:noProof/>
                <w:lang w:val="en-IN"/>
              </w:rPr>
              <w:t>Introduction</w:t>
            </w:r>
            <w:r w:rsidR="00877F35">
              <w:rPr>
                <w:noProof/>
                <w:webHidden/>
              </w:rPr>
              <w:tab/>
            </w:r>
            <w:r w:rsidR="00877F35">
              <w:rPr>
                <w:noProof/>
                <w:webHidden/>
              </w:rPr>
              <w:fldChar w:fldCharType="begin"/>
            </w:r>
            <w:r w:rsidR="00877F35">
              <w:rPr>
                <w:noProof/>
                <w:webHidden/>
              </w:rPr>
              <w:instrText xml:space="preserve"> PAGEREF _Toc213756891 \h </w:instrText>
            </w:r>
            <w:r w:rsidR="00877F35">
              <w:rPr>
                <w:noProof/>
                <w:webHidden/>
              </w:rPr>
            </w:r>
            <w:r w:rsidR="00877F35">
              <w:rPr>
                <w:noProof/>
                <w:webHidden/>
              </w:rPr>
              <w:fldChar w:fldCharType="separate"/>
            </w:r>
            <w:r w:rsidR="00877F35">
              <w:rPr>
                <w:noProof/>
                <w:webHidden/>
              </w:rPr>
              <w:t>3</w:t>
            </w:r>
            <w:r w:rsidR="00877F35">
              <w:rPr>
                <w:noProof/>
                <w:webHidden/>
              </w:rPr>
              <w:fldChar w:fldCharType="end"/>
            </w:r>
          </w:hyperlink>
        </w:p>
        <w:p w14:paraId="568C03BE" w14:textId="517F93AD" w:rsidR="00877F35" w:rsidRDefault="00877F35">
          <w:pPr>
            <w:pStyle w:val="TOC1"/>
            <w:tabs>
              <w:tab w:val="right" w:leader="dot" w:pos="9016"/>
            </w:tabs>
            <w:rPr>
              <w:rFonts w:asciiTheme="minorHAnsi" w:eastAsiaTheme="minorEastAsia" w:hAnsiTheme="minorHAnsi"/>
              <w:noProof/>
              <w:szCs w:val="24"/>
              <w:lang w:val="en-IN" w:eastAsia="en-IN"/>
            </w:rPr>
          </w:pPr>
          <w:hyperlink w:anchor="_Toc213756892" w:history="1">
            <w:r w:rsidRPr="000B4514">
              <w:rPr>
                <w:rStyle w:val="Hyperlink"/>
                <w:noProof/>
                <w:lang w:val="en-IN"/>
              </w:rPr>
              <w:t>Technological Advancements Reshaping Labour Markets</w:t>
            </w:r>
            <w:r>
              <w:rPr>
                <w:noProof/>
                <w:webHidden/>
              </w:rPr>
              <w:tab/>
            </w:r>
            <w:r>
              <w:rPr>
                <w:noProof/>
                <w:webHidden/>
              </w:rPr>
              <w:fldChar w:fldCharType="begin"/>
            </w:r>
            <w:r>
              <w:rPr>
                <w:noProof/>
                <w:webHidden/>
              </w:rPr>
              <w:instrText xml:space="preserve"> PAGEREF _Toc213756892 \h </w:instrText>
            </w:r>
            <w:r>
              <w:rPr>
                <w:noProof/>
                <w:webHidden/>
              </w:rPr>
            </w:r>
            <w:r>
              <w:rPr>
                <w:noProof/>
                <w:webHidden/>
              </w:rPr>
              <w:fldChar w:fldCharType="separate"/>
            </w:r>
            <w:r>
              <w:rPr>
                <w:noProof/>
                <w:webHidden/>
              </w:rPr>
              <w:t>4</w:t>
            </w:r>
            <w:r>
              <w:rPr>
                <w:noProof/>
                <w:webHidden/>
              </w:rPr>
              <w:fldChar w:fldCharType="end"/>
            </w:r>
          </w:hyperlink>
        </w:p>
        <w:p w14:paraId="54788031" w14:textId="169704FA" w:rsidR="00877F35" w:rsidRDefault="00877F35">
          <w:pPr>
            <w:pStyle w:val="TOC1"/>
            <w:tabs>
              <w:tab w:val="right" w:leader="dot" w:pos="9016"/>
            </w:tabs>
            <w:rPr>
              <w:rFonts w:asciiTheme="minorHAnsi" w:eastAsiaTheme="minorEastAsia" w:hAnsiTheme="minorHAnsi"/>
              <w:noProof/>
              <w:szCs w:val="24"/>
              <w:lang w:val="en-IN" w:eastAsia="en-IN"/>
            </w:rPr>
          </w:pPr>
          <w:hyperlink w:anchor="_Toc213756893" w:history="1">
            <w:r w:rsidRPr="000B4514">
              <w:rPr>
                <w:rStyle w:val="Hyperlink"/>
                <w:noProof/>
                <w:lang w:val="en-IN"/>
              </w:rPr>
              <w:t>Demographic and Geographic Factors Impacting Employment Markets</w:t>
            </w:r>
            <w:r>
              <w:rPr>
                <w:noProof/>
                <w:webHidden/>
              </w:rPr>
              <w:tab/>
            </w:r>
            <w:r>
              <w:rPr>
                <w:noProof/>
                <w:webHidden/>
              </w:rPr>
              <w:fldChar w:fldCharType="begin"/>
            </w:r>
            <w:r>
              <w:rPr>
                <w:noProof/>
                <w:webHidden/>
              </w:rPr>
              <w:instrText xml:space="preserve"> PAGEREF _Toc213756893 \h </w:instrText>
            </w:r>
            <w:r>
              <w:rPr>
                <w:noProof/>
                <w:webHidden/>
              </w:rPr>
            </w:r>
            <w:r>
              <w:rPr>
                <w:noProof/>
                <w:webHidden/>
              </w:rPr>
              <w:fldChar w:fldCharType="separate"/>
            </w:r>
            <w:r>
              <w:rPr>
                <w:noProof/>
                <w:webHidden/>
              </w:rPr>
              <w:t>7</w:t>
            </w:r>
            <w:r>
              <w:rPr>
                <w:noProof/>
                <w:webHidden/>
              </w:rPr>
              <w:fldChar w:fldCharType="end"/>
            </w:r>
          </w:hyperlink>
        </w:p>
        <w:p w14:paraId="2DDAAE6B" w14:textId="2943CB0B" w:rsidR="00877F35" w:rsidRDefault="00877F35">
          <w:pPr>
            <w:pStyle w:val="TOC1"/>
            <w:tabs>
              <w:tab w:val="right" w:leader="dot" w:pos="9016"/>
            </w:tabs>
            <w:rPr>
              <w:rFonts w:asciiTheme="minorHAnsi" w:eastAsiaTheme="minorEastAsia" w:hAnsiTheme="minorHAnsi"/>
              <w:noProof/>
              <w:szCs w:val="24"/>
              <w:lang w:val="en-IN" w:eastAsia="en-IN"/>
            </w:rPr>
          </w:pPr>
          <w:hyperlink w:anchor="_Toc213756894" w:history="1">
            <w:r w:rsidRPr="000B4514">
              <w:rPr>
                <w:rStyle w:val="Hyperlink"/>
                <w:noProof/>
                <w:lang w:val="en-IN"/>
              </w:rPr>
              <w:t>Organisations Addressing Skills Gaps and Talent Shortages in Critical Sectors</w:t>
            </w:r>
            <w:r>
              <w:rPr>
                <w:noProof/>
                <w:webHidden/>
              </w:rPr>
              <w:tab/>
            </w:r>
            <w:r>
              <w:rPr>
                <w:noProof/>
                <w:webHidden/>
              </w:rPr>
              <w:fldChar w:fldCharType="begin"/>
            </w:r>
            <w:r>
              <w:rPr>
                <w:noProof/>
                <w:webHidden/>
              </w:rPr>
              <w:instrText xml:space="preserve"> PAGEREF _Toc213756894 \h </w:instrText>
            </w:r>
            <w:r>
              <w:rPr>
                <w:noProof/>
                <w:webHidden/>
              </w:rPr>
            </w:r>
            <w:r>
              <w:rPr>
                <w:noProof/>
                <w:webHidden/>
              </w:rPr>
              <w:fldChar w:fldCharType="separate"/>
            </w:r>
            <w:r>
              <w:rPr>
                <w:noProof/>
                <w:webHidden/>
              </w:rPr>
              <w:t>9</w:t>
            </w:r>
            <w:r>
              <w:rPr>
                <w:noProof/>
                <w:webHidden/>
              </w:rPr>
              <w:fldChar w:fldCharType="end"/>
            </w:r>
          </w:hyperlink>
        </w:p>
        <w:p w14:paraId="396217D0" w14:textId="7DEE8EB7" w:rsidR="00877F35" w:rsidRDefault="00877F35">
          <w:pPr>
            <w:pStyle w:val="TOC1"/>
            <w:tabs>
              <w:tab w:val="right" w:leader="dot" w:pos="9016"/>
            </w:tabs>
            <w:rPr>
              <w:rFonts w:asciiTheme="minorHAnsi" w:eastAsiaTheme="minorEastAsia" w:hAnsiTheme="minorHAnsi"/>
              <w:noProof/>
              <w:szCs w:val="24"/>
              <w:lang w:val="en-IN" w:eastAsia="en-IN"/>
            </w:rPr>
          </w:pPr>
          <w:hyperlink w:anchor="_Toc213756895" w:history="1">
            <w:r w:rsidRPr="000B4514">
              <w:rPr>
                <w:rStyle w:val="Hyperlink"/>
                <w:bCs/>
                <w:noProof/>
              </w:rPr>
              <w:t xml:space="preserve">Reflective </w:t>
            </w:r>
            <w:r w:rsidRPr="000B4514">
              <w:rPr>
                <w:rStyle w:val="Hyperlink"/>
                <w:noProof/>
              </w:rPr>
              <w:t>Analysis</w:t>
            </w:r>
            <w:r w:rsidRPr="000B4514">
              <w:rPr>
                <w:rStyle w:val="Hyperlink"/>
                <w:bCs/>
                <w:noProof/>
              </w:rPr>
              <w:t xml:space="preserve"> on Personal Capabilities in a Global and Technological Context</w:t>
            </w:r>
            <w:r>
              <w:rPr>
                <w:noProof/>
                <w:webHidden/>
              </w:rPr>
              <w:tab/>
            </w:r>
            <w:r>
              <w:rPr>
                <w:noProof/>
                <w:webHidden/>
              </w:rPr>
              <w:fldChar w:fldCharType="begin"/>
            </w:r>
            <w:r>
              <w:rPr>
                <w:noProof/>
                <w:webHidden/>
              </w:rPr>
              <w:instrText xml:space="preserve"> PAGEREF _Toc213756895 \h </w:instrText>
            </w:r>
            <w:r>
              <w:rPr>
                <w:noProof/>
                <w:webHidden/>
              </w:rPr>
            </w:r>
            <w:r>
              <w:rPr>
                <w:noProof/>
                <w:webHidden/>
              </w:rPr>
              <w:fldChar w:fldCharType="separate"/>
            </w:r>
            <w:r>
              <w:rPr>
                <w:noProof/>
                <w:webHidden/>
              </w:rPr>
              <w:t>11</w:t>
            </w:r>
            <w:r>
              <w:rPr>
                <w:noProof/>
                <w:webHidden/>
              </w:rPr>
              <w:fldChar w:fldCharType="end"/>
            </w:r>
          </w:hyperlink>
        </w:p>
        <w:p w14:paraId="03385158" w14:textId="6683CD77" w:rsidR="00877F35" w:rsidRDefault="00877F35">
          <w:pPr>
            <w:pStyle w:val="TOC2"/>
            <w:tabs>
              <w:tab w:val="right" w:leader="dot" w:pos="9016"/>
            </w:tabs>
            <w:rPr>
              <w:rFonts w:asciiTheme="minorHAnsi" w:eastAsiaTheme="minorEastAsia" w:hAnsiTheme="minorHAnsi"/>
              <w:noProof/>
              <w:szCs w:val="24"/>
              <w:lang w:val="en-IN" w:eastAsia="en-IN"/>
            </w:rPr>
          </w:pPr>
          <w:hyperlink w:anchor="_Toc213756896" w:history="1">
            <w:r w:rsidRPr="000B4514">
              <w:rPr>
                <w:rStyle w:val="Hyperlink"/>
                <w:bCs/>
                <w:noProof/>
              </w:rPr>
              <w:t>Self-Assessment: Key Competency Areas</w:t>
            </w:r>
            <w:r>
              <w:rPr>
                <w:noProof/>
                <w:webHidden/>
              </w:rPr>
              <w:tab/>
            </w:r>
            <w:r>
              <w:rPr>
                <w:noProof/>
                <w:webHidden/>
              </w:rPr>
              <w:fldChar w:fldCharType="begin"/>
            </w:r>
            <w:r>
              <w:rPr>
                <w:noProof/>
                <w:webHidden/>
              </w:rPr>
              <w:instrText xml:space="preserve"> PAGEREF _Toc213756896 \h </w:instrText>
            </w:r>
            <w:r>
              <w:rPr>
                <w:noProof/>
                <w:webHidden/>
              </w:rPr>
            </w:r>
            <w:r>
              <w:rPr>
                <w:noProof/>
                <w:webHidden/>
              </w:rPr>
              <w:fldChar w:fldCharType="separate"/>
            </w:r>
            <w:r>
              <w:rPr>
                <w:noProof/>
                <w:webHidden/>
              </w:rPr>
              <w:t>11</w:t>
            </w:r>
            <w:r>
              <w:rPr>
                <w:noProof/>
                <w:webHidden/>
              </w:rPr>
              <w:fldChar w:fldCharType="end"/>
            </w:r>
          </w:hyperlink>
        </w:p>
        <w:p w14:paraId="22955B16" w14:textId="444B91F5" w:rsidR="00877F35" w:rsidRDefault="00877F35">
          <w:pPr>
            <w:pStyle w:val="TOC2"/>
            <w:tabs>
              <w:tab w:val="right" w:leader="dot" w:pos="9016"/>
            </w:tabs>
            <w:rPr>
              <w:rFonts w:asciiTheme="minorHAnsi" w:eastAsiaTheme="minorEastAsia" w:hAnsiTheme="minorHAnsi"/>
              <w:noProof/>
              <w:szCs w:val="24"/>
              <w:lang w:val="en-IN" w:eastAsia="en-IN"/>
            </w:rPr>
          </w:pPr>
          <w:hyperlink w:anchor="_Toc213756897" w:history="1">
            <w:r w:rsidRPr="000B4514">
              <w:rPr>
                <w:rStyle w:val="Hyperlink"/>
                <w:noProof/>
              </w:rPr>
              <w:t>Strengths and Weaknesses</w:t>
            </w:r>
            <w:r>
              <w:rPr>
                <w:noProof/>
                <w:webHidden/>
              </w:rPr>
              <w:tab/>
            </w:r>
            <w:r>
              <w:rPr>
                <w:noProof/>
                <w:webHidden/>
              </w:rPr>
              <w:fldChar w:fldCharType="begin"/>
            </w:r>
            <w:r>
              <w:rPr>
                <w:noProof/>
                <w:webHidden/>
              </w:rPr>
              <w:instrText xml:space="preserve"> PAGEREF _Toc213756897 \h </w:instrText>
            </w:r>
            <w:r>
              <w:rPr>
                <w:noProof/>
                <w:webHidden/>
              </w:rPr>
            </w:r>
            <w:r>
              <w:rPr>
                <w:noProof/>
                <w:webHidden/>
              </w:rPr>
              <w:fldChar w:fldCharType="separate"/>
            </w:r>
            <w:r>
              <w:rPr>
                <w:noProof/>
                <w:webHidden/>
              </w:rPr>
              <w:t>12</w:t>
            </w:r>
            <w:r>
              <w:rPr>
                <w:noProof/>
                <w:webHidden/>
              </w:rPr>
              <w:fldChar w:fldCharType="end"/>
            </w:r>
          </w:hyperlink>
        </w:p>
        <w:p w14:paraId="56D424B9" w14:textId="70FBAD1C" w:rsidR="00877F35" w:rsidRDefault="00877F35">
          <w:pPr>
            <w:pStyle w:val="TOC2"/>
            <w:tabs>
              <w:tab w:val="right" w:leader="dot" w:pos="9016"/>
            </w:tabs>
            <w:rPr>
              <w:rFonts w:asciiTheme="minorHAnsi" w:eastAsiaTheme="minorEastAsia" w:hAnsiTheme="minorHAnsi"/>
              <w:noProof/>
              <w:szCs w:val="24"/>
              <w:lang w:val="en-IN" w:eastAsia="en-IN"/>
            </w:rPr>
          </w:pPr>
          <w:hyperlink w:anchor="_Toc213756898" w:history="1">
            <w:r w:rsidRPr="000B4514">
              <w:rPr>
                <w:rStyle w:val="Hyperlink"/>
                <w:noProof/>
              </w:rPr>
              <w:t>Action Plan for Improvement</w:t>
            </w:r>
            <w:r>
              <w:rPr>
                <w:noProof/>
                <w:webHidden/>
              </w:rPr>
              <w:tab/>
            </w:r>
            <w:r>
              <w:rPr>
                <w:noProof/>
                <w:webHidden/>
              </w:rPr>
              <w:fldChar w:fldCharType="begin"/>
            </w:r>
            <w:r>
              <w:rPr>
                <w:noProof/>
                <w:webHidden/>
              </w:rPr>
              <w:instrText xml:space="preserve"> PAGEREF _Toc213756898 \h </w:instrText>
            </w:r>
            <w:r>
              <w:rPr>
                <w:noProof/>
                <w:webHidden/>
              </w:rPr>
            </w:r>
            <w:r>
              <w:rPr>
                <w:noProof/>
                <w:webHidden/>
              </w:rPr>
              <w:fldChar w:fldCharType="separate"/>
            </w:r>
            <w:r>
              <w:rPr>
                <w:noProof/>
                <w:webHidden/>
              </w:rPr>
              <w:t>13</w:t>
            </w:r>
            <w:r>
              <w:rPr>
                <w:noProof/>
                <w:webHidden/>
              </w:rPr>
              <w:fldChar w:fldCharType="end"/>
            </w:r>
          </w:hyperlink>
        </w:p>
        <w:p w14:paraId="2391B3DC" w14:textId="151753D4" w:rsidR="00877F35" w:rsidRDefault="00877F35">
          <w:pPr>
            <w:pStyle w:val="TOC1"/>
            <w:tabs>
              <w:tab w:val="right" w:leader="dot" w:pos="9016"/>
            </w:tabs>
            <w:rPr>
              <w:rFonts w:asciiTheme="minorHAnsi" w:eastAsiaTheme="minorEastAsia" w:hAnsiTheme="minorHAnsi"/>
              <w:noProof/>
              <w:szCs w:val="24"/>
              <w:lang w:val="en-IN" w:eastAsia="en-IN"/>
            </w:rPr>
          </w:pPr>
          <w:hyperlink w:anchor="_Toc213756899" w:history="1">
            <w:r w:rsidRPr="000B4514">
              <w:rPr>
                <w:rStyle w:val="Hyperlink"/>
                <w:noProof/>
                <w:lang w:val="en-IN"/>
              </w:rPr>
              <w:t>Conclusion</w:t>
            </w:r>
            <w:r>
              <w:rPr>
                <w:noProof/>
                <w:webHidden/>
              </w:rPr>
              <w:tab/>
            </w:r>
            <w:r>
              <w:rPr>
                <w:noProof/>
                <w:webHidden/>
              </w:rPr>
              <w:fldChar w:fldCharType="begin"/>
            </w:r>
            <w:r>
              <w:rPr>
                <w:noProof/>
                <w:webHidden/>
              </w:rPr>
              <w:instrText xml:space="preserve"> PAGEREF _Toc213756899 \h </w:instrText>
            </w:r>
            <w:r>
              <w:rPr>
                <w:noProof/>
                <w:webHidden/>
              </w:rPr>
            </w:r>
            <w:r>
              <w:rPr>
                <w:noProof/>
                <w:webHidden/>
              </w:rPr>
              <w:fldChar w:fldCharType="separate"/>
            </w:r>
            <w:r>
              <w:rPr>
                <w:noProof/>
                <w:webHidden/>
              </w:rPr>
              <w:t>15</w:t>
            </w:r>
            <w:r>
              <w:rPr>
                <w:noProof/>
                <w:webHidden/>
              </w:rPr>
              <w:fldChar w:fldCharType="end"/>
            </w:r>
          </w:hyperlink>
        </w:p>
        <w:p w14:paraId="27ADD2EB" w14:textId="4B520F0E" w:rsidR="00877F35" w:rsidRDefault="00877F35">
          <w:pPr>
            <w:pStyle w:val="TOC1"/>
            <w:tabs>
              <w:tab w:val="right" w:leader="dot" w:pos="9016"/>
            </w:tabs>
            <w:rPr>
              <w:rFonts w:asciiTheme="minorHAnsi" w:eastAsiaTheme="minorEastAsia" w:hAnsiTheme="minorHAnsi"/>
              <w:noProof/>
              <w:szCs w:val="24"/>
              <w:lang w:val="en-IN" w:eastAsia="en-IN"/>
            </w:rPr>
          </w:pPr>
          <w:hyperlink w:anchor="_Toc213756900" w:history="1">
            <w:r w:rsidRPr="000B4514">
              <w:rPr>
                <w:rStyle w:val="Hyperlink"/>
                <w:noProof/>
                <w:lang w:val="en-IN"/>
              </w:rPr>
              <w:t>References</w:t>
            </w:r>
            <w:r>
              <w:rPr>
                <w:noProof/>
                <w:webHidden/>
              </w:rPr>
              <w:tab/>
            </w:r>
            <w:r>
              <w:rPr>
                <w:noProof/>
                <w:webHidden/>
              </w:rPr>
              <w:fldChar w:fldCharType="begin"/>
            </w:r>
            <w:r>
              <w:rPr>
                <w:noProof/>
                <w:webHidden/>
              </w:rPr>
              <w:instrText xml:space="preserve"> PAGEREF _Toc213756900 \h </w:instrText>
            </w:r>
            <w:r>
              <w:rPr>
                <w:noProof/>
                <w:webHidden/>
              </w:rPr>
            </w:r>
            <w:r>
              <w:rPr>
                <w:noProof/>
                <w:webHidden/>
              </w:rPr>
              <w:fldChar w:fldCharType="separate"/>
            </w:r>
            <w:r>
              <w:rPr>
                <w:noProof/>
                <w:webHidden/>
              </w:rPr>
              <w:t>16</w:t>
            </w:r>
            <w:r>
              <w:rPr>
                <w:noProof/>
                <w:webHidden/>
              </w:rPr>
              <w:fldChar w:fldCharType="end"/>
            </w:r>
          </w:hyperlink>
        </w:p>
        <w:p w14:paraId="47B1C768" w14:textId="52814C99" w:rsidR="00EB74E2" w:rsidRDefault="00EB74E2" w:rsidP="00A62779">
          <w:r w:rsidRPr="00A62779">
            <w:rPr>
              <w:rFonts w:cs="Arial"/>
              <w:b/>
              <w:bCs/>
              <w:noProof/>
              <w:szCs w:val="24"/>
            </w:rPr>
            <w:fldChar w:fldCharType="end"/>
          </w:r>
        </w:p>
      </w:sdtContent>
    </w:sdt>
    <w:p w14:paraId="0A3BC6C3" w14:textId="77777777" w:rsidR="00EB74E2" w:rsidRDefault="00EB74E2" w:rsidP="00A62779">
      <w:pPr>
        <w:rPr>
          <w:lang w:val="en-IN"/>
        </w:rPr>
      </w:pPr>
      <w:r>
        <w:rPr>
          <w:lang w:val="en-IN"/>
        </w:rPr>
        <w:br w:type="page"/>
      </w:r>
    </w:p>
    <w:p w14:paraId="3244E27C" w14:textId="77777777" w:rsidR="00EB74E2" w:rsidRDefault="00EB74E2" w:rsidP="00A62779">
      <w:pPr>
        <w:pStyle w:val="Heading1"/>
        <w:spacing w:after="240"/>
        <w:rPr>
          <w:lang w:val="en-IN"/>
        </w:rPr>
      </w:pPr>
      <w:bookmarkStart w:id="0" w:name="_Toc213756891"/>
      <w:r>
        <w:rPr>
          <w:lang w:val="en-IN"/>
        </w:rPr>
        <w:lastRenderedPageBreak/>
        <w:t>Introduction</w:t>
      </w:r>
      <w:bookmarkEnd w:id="0"/>
      <w:r>
        <w:rPr>
          <w:lang w:val="en-IN"/>
        </w:rPr>
        <w:t xml:space="preserve"> </w:t>
      </w:r>
    </w:p>
    <w:p w14:paraId="76B1DDFC" w14:textId="77777777" w:rsidR="000C5C8C" w:rsidRDefault="00350615" w:rsidP="00A62779">
      <w:pPr>
        <w:rPr>
          <w:lang w:val="en-IN"/>
        </w:rPr>
      </w:pPr>
      <w:r>
        <w:rPr>
          <w:lang w:val="en-IN"/>
        </w:rPr>
        <w:t>The report is based on critical research</w:t>
      </w:r>
      <w:r w:rsidR="001F5DBB">
        <w:rPr>
          <w:lang w:val="en-IN"/>
        </w:rPr>
        <w:t>,</w:t>
      </w:r>
      <w:r>
        <w:rPr>
          <w:lang w:val="en-IN"/>
        </w:rPr>
        <w:t xml:space="preserve"> which has a strong focus on national and international employment markets along with their implications for HRM and IHRM. </w:t>
      </w:r>
      <w:r w:rsidR="00344FA3">
        <w:rPr>
          <w:lang w:val="en-IN"/>
        </w:rPr>
        <w:t xml:space="preserve">This </w:t>
      </w:r>
      <w:r w:rsidR="003F4338">
        <w:rPr>
          <w:lang w:val="en-IN"/>
        </w:rPr>
        <w:t>includes</w:t>
      </w:r>
      <w:r w:rsidR="00344FA3">
        <w:rPr>
          <w:lang w:val="en-IN"/>
        </w:rPr>
        <w:t xml:space="preserve"> four major areas</w:t>
      </w:r>
      <w:r w:rsidR="00106A34">
        <w:rPr>
          <w:lang w:val="en-IN"/>
        </w:rPr>
        <w:t>,</w:t>
      </w:r>
      <w:r w:rsidR="00344FA3">
        <w:rPr>
          <w:lang w:val="en-IN"/>
        </w:rPr>
        <w:t xml:space="preserve"> which are </w:t>
      </w:r>
      <w:r w:rsidR="000574BC">
        <w:rPr>
          <w:lang w:val="en-IN"/>
        </w:rPr>
        <w:t xml:space="preserve">technological </w:t>
      </w:r>
      <w:r w:rsidR="003F4338">
        <w:rPr>
          <w:lang w:val="en-IN"/>
        </w:rPr>
        <w:t xml:space="preserve">advancement, </w:t>
      </w:r>
      <w:r w:rsidR="008949DD">
        <w:rPr>
          <w:lang w:val="en-IN"/>
        </w:rPr>
        <w:t>demographic and geographic factors impacting labour employment markets, organising,</w:t>
      </w:r>
      <w:r w:rsidR="003F4338">
        <w:rPr>
          <w:lang w:val="en-IN"/>
        </w:rPr>
        <w:t xml:space="preserve"> addressing skill gaps and reflective analysis. </w:t>
      </w:r>
    </w:p>
    <w:p w14:paraId="676235D7" w14:textId="77777777" w:rsidR="000C5C8C" w:rsidRDefault="000C5C8C" w:rsidP="00A62779">
      <w:pPr>
        <w:rPr>
          <w:lang w:val="en-IN"/>
        </w:rPr>
      </w:pPr>
      <w:r>
        <w:rPr>
          <w:lang w:val="en-IN"/>
        </w:rPr>
        <w:br w:type="page"/>
      </w:r>
    </w:p>
    <w:p w14:paraId="16080ED6" w14:textId="77777777" w:rsidR="00AF1AA3" w:rsidRDefault="000B1363" w:rsidP="00A62779">
      <w:pPr>
        <w:pStyle w:val="Heading1"/>
        <w:spacing w:after="240"/>
        <w:rPr>
          <w:lang w:val="en-IN"/>
        </w:rPr>
      </w:pPr>
      <w:bookmarkStart w:id="1" w:name="_Toc213756892"/>
      <w:r>
        <w:rPr>
          <w:lang w:val="en-IN"/>
        </w:rPr>
        <w:lastRenderedPageBreak/>
        <w:t xml:space="preserve">Technological </w:t>
      </w:r>
      <w:r w:rsidR="00DD37C4">
        <w:rPr>
          <w:lang w:val="en-IN"/>
        </w:rPr>
        <w:t>Advancements</w:t>
      </w:r>
      <w:r>
        <w:rPr>
          <w:lang w:val="en-IN"/>
        </w:rPr>
        <w:t xml:space="preserve"> Reshaping Labour Markets</w:t>
      </w:r>
      <w:bookmarkEnd w:id="1"/>
      <w:r>
        <w:rPr>
          <w:lang w:val="en-IN"/>
        </w:rPr>
        <w:t xml:space="preserve"> </w:t>
      </w:r>
    </w:p>
    <w:p w14:paraId="306C0C3E" w14:textId="77777777" w:rsidR="00754FD9" w:rsidRDefault="00CD2233" w:rsidP="00A62779">
      <w:pPr>
        <w:rPr>
          <w:shd w:val="clear" w:color="auto" w:fill="FFFFFF"/>
        </w:rPr>
      </w:pPr>
      <w:r>
        <w:rPr>
          <w:lang w:val="en-IN"/>
        </w:rPr>
        <w:t>Technological advancements in the rapidly evolving nature of HRM include AI, automation, as well as other digital platforms</w:t>
      </w:r>
      <w:r w:rsidR="000F097A">
        <w:rPr>
          <w:lang w:val="en-IN"/>
        </w:rPr>
        <w:t>, which have a great impact on the labour markets and have completely transformed them, with</w:t>
      </w:r>
      <w:r>
        <w:rPr>
          <w:lang w:val="en-IN"/>
        </w:rPr>
        <w:t xml:space="preserve"> even significant implications for HR</w:t>
      </w:r>
      <w:r w:rsidR="00563E98">
        <w:rPr>
          <w:lang w:val="en-IN"/>
        </w:rPr>
        <w:t>M</w:t>
      </w:r>
      <w:r w:rsidR="001D74FF">
        <w:rPr>
          <w:lang w:val="en-IN"/>
        </w:rPr>
        <w:t xml:space="preserve"> </w:t>
      </w:r>
      <w:r>
        <w:rPr>
          <w:lang w:val="en-IN"/>
        </w:rPr>
        <w:t xml:space="preserve">and IHRM </w:t>
      </w:r>
      <w:r w:rsidR="00521829">
        <w:rPr>
          <w:lang w:val="en-IN"/>
        </w:rPr>
        <w:t xml:space="preserve">strategies. </w:t>
      </w:r>
      <w:r w:rsidR="000F072F">
        <w:rPr>
          <w:lang w:val="en-IN"/>
        </w:rPr>
        <w:t xml:space="preserve">These have a strong </w:t>
      </w:r>
      <w:r w:rsidR="00146095">
        <w:rPr>
          <w:lang w:val="en-IN"/>
        </w:rPr>
        <w:t>potential</w:t>
      </w:r>
      <w:r w:rsidR="000F072F">
        <w:rPr>
          <w:lang w:val="en-IN"/>
        </w:rPr>
        <w:t xml:space="preserve"> to automate and streamline the HR processes</w:t>
      </w:r>
      <w:r w:rsidR="00B36A26">
        <w:rPr>
          <w:lang w:val="en-IN"/>
        </w:rPr>
        <w:t>,</w:t>
      </w:r>
      <w:r w:rsidR="000F072F">
        <w:rPr>
          <w:lang w:val="en-IN"/>
        </w:rPr>
        <w:t xml:space="preserve"> but </w:t>
      </w:r>
      <w:r w:rsidR="0052743D">
        <w:rPr>
          <w:lang w:val="en-IN"/>
        </w:rPr>
        <w:t>are also associated with certain limitations and weaknesses (Budhwar</w:t>
      </w:r>
      <w:r w:rsidR="000A1843">
        <w:rPr>
          <w:shd w:val="clear" w:color="auto" w:fill="FFFFFF"/>
        </w:rPr>
        <w:t xml:space="preserve"> et al., 2022)</w:t>
      </w:r>
      <w:r w:rsidR="003C6236">
        <w:rPr>
          <w:shd w:val="clear" w:color="auto" w:fill="FFFFFF"/>
        </w:rPr>
        <w:t>.</w:t>
      </w:r>
      <w:r w:rsidR="00B114D5">
        <w:rPr>
          <w:shd w:val="clear" w:color="auto" w:fill="FFFFFF"/>
        </w:rPr>
        <w:t xml:space="preserve"> </w:t>
      </w:r>
      <w:r w:rsidR="007659BF">
        <w:rPr>
          <w:shd w:val="clear" w:color="auto" w:fill="FFFFFF"/>
        </w:rPr>
        <w:t>Ulrich's</w:t>
      </w:r>
      <w:r w:rsidR="004A65B7">
        <w:rPr>
          <w:shd w:val="clear" w:color="auto" w:fill="FFFFFF"/>
        </w:rPr>
        <w:t xml:space="preserve"> Four </w:t>
      </w:r>
      <w:r w:rsidR="007659BF">
        <w:rPr>
          <w:shd w:val="clear" w:color="auto" w:fill="FFFFFF"/>
        </w:rPr>
        <w:t>Role Model</w:t>
      </w:r>
      <w:r w:rsidR="004A65B7">
        <w:rPr>
          <w:shd w:val="clear" w:color="auto" w:fill="FFFFFF"/>
        </w:rPr>
        <w:t xml:space="preserve"> reflects the different functions of HR aligning with the business goals</w:t>
      </w:r>
      <w:r w:rsidR="007659BF">
        <w:rPr>
          <w:shd w:val="clear" w:color="auto" w:fill="FFFFFF"/>
        </w:rPr>
        <w:t>,</w:t>
      </w:r>
      <w:r w:rsidR="004A65B7">
        <w:rPr>
          <w:shd w:val="clear" w:color="auto" w:fill="FFFFFF"/>
        </w:rPr>
        <w:t xml:space="preserve"> which shows implications on the labour market and therefore, has been applied below</w:t>
      </w:r>
      <w:r w:rsidR="002D404F">
        <w:rPr>
          <w:shd w:val="clear" w:color="auto" w:fill="FFFFFF"/>
        </w:rPr>
        <w:t xml:space="preserve"> (</w:t>
      </w:r>
      <w:r w:rsidR="007659BF">
        <w:rPr>
          <w:shd w:val="clear" w:color="auto" w:fill="FFFFFF"/>
        </w:rPr>
        <w:t xml:space="preserve">Devianto and Ginting, 2024). </w:t>
      </w:r>
    </w:p>
    <w:p w14:paraId="45B28B9B" w14:textId="77777777" w:rsidR="002135E9" w:rsidRPr="0063629F" w:rsidRDefault="002135E9" w:rsidP="00A62779">
      <w:pPr>
        <w:jc w:val="center"/>
        <w:rPr>
          <w:b/>
          <w:bCs/>
          <w:i/>
          <w:iCs/>
        </w:rPr>
      </w:pPr>
      <w:r w:rsidRPr="0063629F">
        <w:rPr>
          <w:b/>
          <w:bCs/>
          <w:i/>
          <w:iCs/>
          <w:noProof/>
          <w:shd w:val="clear" w:color="auto" w:fill="FFFFFF"/>
        </w:rPr>
        <w:drawing>
          <wp:inline distT="0" distB="0" distL="0" distR="0" wp14:anchorId="79F22FD2" wp14:editId="750EFEE0">
            <wp:extent cx="4197985" cy="3141280"/>
            <wp:effectExtent l="0" t="0" r="0" b="2540"/>
            <wp:docPr id="401376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376089" name=""/>
                    <pic:cNvPicPr/>
                  </pic:nvPicPr>
                  <pic:blipFill>
                    <a:blip r:embed="rId9"/>
                    <a:stretch>
                      <a:fillRect/>
                    </a:stretch>
                  </pic:blipFill>
                  <pic:spPr>
                    <a:xfrm>
                      <a:off x="0" y="0"/>
                      <a:ext cx="4202997" cy="3145031"/>
                    </a:xfrm>
                    <a:prstGeom prst="rect">
                      <a:avLst/>
                    </a:prstGeom>
                  </pic:spPr>
                </pic:pic>
              </a:graphicData>
            </a:graphic>
          </wp:inline>
        </w:drawing>
      </w:r>
    </w:p>
    <w:p w14:paraId="4346AEE2" w14:textId="10190325" w:rsidR="008B6825" w:rsidRPr="0063629F" w:rsidRDefault="002135E9" w:rsidP="00A62779">
      <w:pPr>
        <w:jc w:val="center"/>
        <w:rPr>
          <w:b/>
          <w:bCs/>
          <w:i/>
          <w:iCs/>
          <w:shd w:val="clear" w:color="auto" w:fill="FFFFFF"/>
        </w:rPr>
      </w:pPr>
      <w:r w:rsidRPr="0063629F">
        <w:rPr>
          <w:b/>
          <w:bCs/>
          <w:i/>
          <w:iCs/>
        </w:rPr>
        <w:t xml:space="preserve">Figure </w:t>
      </w:r>
      <w:r w:rsidRPr="0063629F">
        <w:rPr>
          <w:b/>
          <w:bCs/>
          <w:i/>
          <w:iCs/>
        </w:rPr>
        <w:fldChar w:fldCharType="begin"/>
      </w:r>
      <w:r w:rsidRPr="0063629F">
        <w:rPr>
          <w:b/>
          <w:bCs/>
          <w:i/>
          <w:iCs/>
        </w:rPr>
        <w:instrText xml:space="preserve"> SEQ Figure \* ARABIC </w:instrText>
      </w:r>
      <w:r w:rsidRPr="0063629F">
        <w:rPr>
          <w:b/>
          <w:bCs/>
          <w:i/>
          <w:iCs/>
        </w:rPr>
        <w:fldChar w:fldCharType="separate"/>
      </w:r>
      <w:r w:rsidR="00324ABB">
        <w:rPr>
          <w:b/>
          <w:bCs/>
          <w:i/>
          <w:iCs/>
          <w:noProof/>
        </w:rPr>
        <w:t>1</w:t>
      </w:r>
      <w:r w:rsidRPr="0063629F">
        <w:rPr>
          <w:b/>
          <w:bCs/>
          <w:i/>
          <w:iCs/>
        </w:rPr>
        <w:fldChar w:fldCharType="end"/>
      </w:r>
      <w:r w:rsidRPr="0063629F">
        <w:rPr>
          <w:b/>
          <w:bCs/>
          <w:i/>
          <w:iCs/>
        </w:rPr>
        <w:t xml:space="preserve">: </w:t>
      </w:r>
      <w:r w:rsidRPr="0063629F">
        <w:rPr>
          <w:b/>
          <w:bCs/>
          <w:i/>
          <w:iCs/>
          <w:shd w:val="clear" w:color="auto" w:fill="FFFFFF"/>
        </w:rPr>
        <w:t>Ulrich's Four Role Model</w:t>
      </w:r>
    </w:p>
    <w:p w14:paraId="1B4BA596" w14:textId="13377C25" w:rsidR="002135E9" w:rsidRPr="0063629F" w:rsidRDefault="002135E9" w:rsidP="00A62779">
      <w:pPr>
        <w:jc w:val="center"/>
        <w:rPr>
          <w:b/>
          <w:bCs/>
          <w:i/>
          <w:iCs/>
        </w:rPr>
      </w:pPr>
      <w:r w:rsidRPr="0063629F">
        <w:rPr>
          <w:b/>
          <w:bCs/>
          <w:i/>
          <w:iCs/>
        </w:rPr>
        <w:t xml:space="preserve">(Source: </w:t>
      </w:r>
      <w:r w:rsidR="00F76C95" w:rsidRPr="0063629F">
        <w:rPr>
          <w:b/>
          <w:bCs/>
          <w:i/>
          <w:iCs/>
          <w:shd w:val="clear" w:color="auto" w:fill="FFFFFF"/>
        </w:rPr>
        <w:t>Sher, et al., 2021)</w:t>
      </w:r>
    </w:p>
    <w:p w14:paraId="02050CB9" w14:textId="72399C60" w:rsidR="00337E80" w:rsidRPr="002C4332" w:rsidRDefault="00337E80" w:rsidP="00A62779">
      <w:pPr>
        <w:pStyle w:val="ListParagraph"/>
        <w:numPr>
          <w:ilvl w:val="0"/>
          <w:numId w:val="1"/>
        </w:numPr>
        <w:contextualSpacing w:val="0"/>
      </w:pPr>
      <w:r w:rsidRPr="00810F52">
        <w:rPr>
          <w:b/>
          <w:bCs/>
          <w:i/>
          <w:iCs/>
          <w:lang w:val="en-IN"/>
        </w:rPr>
        <w:t xml:space="preserve">Strategic Partner: </w:t>
      </w:r>
      <w:r w:rsidR="000D31F2">
        <w:t xml:space="preserve">It has been analysed that AI and automation have developed HRM and </w:t>
      </w:r>
      <w:r w:rsidR="004678EB">
        <w:t>effectively reduced the demand for low-skill labour, which ultimately increases the need for high-skilled</w:t>
      </w:r>
      <w:r w:rsidR="00800351">
        <w:t xml:space="preserve"> and </w:t>
      </w:r>
      <w:r w:rsidR="002327CF">
        <w:t>advanced</w:t>
      </w:r>
      <w:r w:rsidR="00800351">
        <w:t xml:space="preserve"> individuals</w:t>
      </w:r>
      <w:r w:rsidR="00631DB6">
        <w:t xml:space="preserve"> (</w:t>
      </w:r>
      <w:r w:rsidR="00631DB6" w:rsidRPr="00810F52">
        <w:rPr>
          <w:shd w:val="clear" w:color="auto" w:fill="FFFFFF"/>
        </w:rPr>
        <w:t>Lane and Saint-Martin, 2021).</w:t>
      </w:r>
      <w:r w:rsidR="000F0C1C" w:rsidRPr="00810F52">
        <w:rPr>
          <w:shd w:val="clear" w:color="auto" w:fill="FFFFFF"/>
        </w:rPr>
        <w:t xml:space="preserve"> HRM also need to align workforce planning with technological advancements while focusing on the reskilling and upskilling of the employees. Amazon is one of the great examples of automation improving warehouse efficiency </w:t>
      </w:r>
      <w:r w:rsidR="0026440D" w:rsidRPr="00810F52">
        <w:rPr>
          <w:shd w:val="clear" w:color="auto" w:fill="FFFFFF"/>
        </w:rPr>
        <w:t>while consistently investing in upskilling programs for workers</w:t>
      </w:r>
      <w:r w:rsidR="00D37AE8" w:rsidRPr="00810F52">
        <w:rPr>
          <w:shd w:val="clear" w:color="auto" w:fill="FFFFFF"/>
        </w:rPr>
        <w:t xml:space="preserve"> to deal </w:t>
      </w:r>
      <w:r w:rsidR="00D37AE8" w:rsidRPr="00810F52">
        <w:rPr>
          <w:shd w:val="clear" w:color="auto" w:fill="FFFFFF"/>
        </w:rPr>
        <w:lastRenderedPageBreak/>
        <w:t>with the complex tasks</w:t>
      </w:r>
      <w:r w:rsidR="0050520A" w:rsidRPr="00810F52">
        <w:rPr>
          <w:shd w:val="clear" w:color="auto" w:fill="FFFFFF"/>
        </w:rPr>
        <w:t>, which therefore aligns talent strategies with the business objectives</w:t>
      </w:r>
      <w:r w:rsidR="005264B1" w:rsidRPr="00810F52">
        <w:rPr>
          <w:shd w:val="clear" w:color="auto" w:fill="FFFFFF"/>
        </w:rPr>
        <w:t xml:space="preserve"> (</w:t>
      </w:r>
      <w:r w:rsidR="0074469A" w:rsidRPr="00810F52">
        <w:rPr>
          <w:shd w:val="clear" w:color="auto" w:fill="FFFFFF"/>
        </w:rPr>
        <w:t>Amazon</w:t>
      </w:r>
      <w:r w:rsidR="006B20AD" w:rsidRPr="00810F52">
        <w:rPr>
          <w:shd w:val="clear" w:color="auto" w:fill="FFFFFF"/>
        </w:rPr>
        <w:t>, 202</w:t>
      </w:r>
      <w:r w:rsidR="00412C0B" w:rsidRPr="00810F52">
        <w:rPr>
          <w:shd w:val="clear" w:color="auto" w:fill="FFFFFF"/>
        </w:rPr>
        <w:t xml:space="preserve">5). </w:t>
      </w:r>
    </w:p>
    <w:p w14:paraId="6DAE7B04" w14:textId="5A9B90D2" w:rsidR="00337E80" w:rsidRPr="00320F5F" w:rsidRDefault="00337E80" w:rsidP="00A62779">
      <w:pPr>
        <w:pStyle w:val="ListParagraph"/>
        <w:numPr>
          <w:ilvl w:val="0"/>
          <w:numId w:val="1"/>
        </w:numPr>
        <w:contextualSpacing w:val="0"/>
      </w:pPr>
      <w:r w:rsidRPr="00810F52">
        <w:rPr>
          <w:b/>
          <w:bCs/>
          <w:i/>
          <w:iCs/>
          <w:lang w:val="en-IN"/>
        </w:rPr>
        <w:t>Change Agent:</w:t>
      </w:r>
      <w:r w:rsidR="005858E5" w:rsidRPr="00810F52">
        <w:rPr>
          <w:b/>
          <w:bCs/>
          <w:i/>
          <w:iCs/>
          <w:lang w:val="en-IN"/>
        </w:rPr>
        <w:t xml:space="preserve"> </w:t>
      </w:r>
      <w:r w:rsidR="0038363D">
        <w:t xml:space="preserve">Automation has completely changed the landscape of HRM and </w:t>
      </w:r>
      <w:r w:rsidR="00672827">
        <w:t>the labour market, as it has reshaped industries such as manufacturing and healthcare, which are among the major contributors to</w:t>
      </w:r>
      <w:r w:rsidR="0038363D">
        <w:t xml:space="preserve"> an economy</w:t>
      </w:r>
      <w:r w:rsidR="00E8142E">
        <w:t xml:space="preserve"> and AI-powered tools </w:t>
      </w:r>
      <w:r w:rsidR="009A3ABA">
        <w:t>have replaced traditional roles (Faishal,</w:t>
      </w:r>
      <w:r w:rsidR="00E40D16" w:rsidRPr="00810F52">
        <w:rPr>
          <w:shd w:val="clear" w:color="auto" w:fill="FFFFFF"/>
        </w:rPr>
        <w:t xml:space="preserve"> et al., 2023). </w:t>
      </w:r>
      <w:r w:rsidR="009A3ABA" w:rsidRPr="00810F52">
        <w:rPr>
          <w:shd w:val="clear" w:color="auto" w:fill="FFFFFF"/>
        </w:rPr>
        <w:t xml:space="preserve">HR are the change </w:t>
      </w:r>
      <w:r w:rsidR="009940F6" w:rsidRPr="00810F52">
        <w:rPr>
          <w:shd w:val="clear" w:color="auto" w:fill="FFFFFF"/>
        </w:rPr>
        <w:t>agent</w:t>
      </w:r>
      <w:r w:rsidR="009A3ABA" w:rsidRPr="00810F52">
        <w:rPr>
          <w:shd w:val="clear" w:color="auto" w:fill="FFFFFF"/>
        </w:rPr>
        <w:t xml:space="preserve"> as they guide </w:t>
      </w:r>
      <w:r w:rsidR="009940F6" w:rsidRPr="00810F52">
        <w:rPr>
          <w:shd w:val="clear" w:color="auto" w:fill="FFFFFF"/>
        </w:rPr>
        <w:t>employees</w:t>
      </w:r>
      <w:r w:rsidR="009A3ABA" w:rsidRPr="00810F52">
        <w:rPr>
          <w:shd w:val="clear" w:color="auto" w:fill="FFFFFF"/>
        </w:rPr>
        <w:t xml:space="preserve"> through this transition and therefore, foster a continuous learning and adaptability culture in an organisation. </w:t>
      </w:r>
      <w:r w:rsidR="000E1199" w:rsidRPr="00810F52">
        <w:rPr>
          <w:shd w:val="clear" w:color="auto" w:fill="FFFFFF"/>
        </w:rPr>
        <w:t xml:space="preserve">Siemens </w:t>
      </w:r>
      <w:r w:rsidR="000B66DF" w:rsidRPr="00810F52">
        <w:rPr>
          <w:shd w:val="clear" w:color="auto" w:fill="FFFFFF"/>
        </w:rPr>
        <w:t>is also an example of this</w:t>
      </w:r>
      <w:r w:rsidR="00583E66" w:rsidRPr="00810F52">
        <w:rPr>
          <w:shd w:val="clear" w:color="auto" w:fill="FFFFFF"/>
        </w:rPr>
        <w:t>, as it implemented AI-driven training modules for employees and hence</w:t>
      </w:r>
      <w:r w:rsidR="000E1199">
        <w:t xml:space="preserve"> ensured that staff remain competitive (</w:t>
      </w:r>
      <w:r w:rsidR="00F764E0">
        <w:t xml:space="preserve">Siemens, 2025). </w:t>
      </w:r>
    </w:p>
    <w:p w14:paraId="00CB0B75" w14:textId="5FBBC9DE" w:rsidR="00337E80" w:rsidRPr="001D1732" w:rsidRDefault="00337E80" w:rsidP="00A62779">
      <w:pPr>
        <w:pStyle w:val="ListParagraph"/>
        <w:numPr>
          <w:ilvl w:val="0"/>
          <w:numId w:val="1"/>
        </w:numPr>
        <w:contextualSpacing w:val="0"/>
      </w:pPr>
      <w:r w:rsidRPr="00810F52">
        <w:rPr>
          <w:b/>
          <w:bCs/>
          <w:i/>
          <w:iCs/>
          <w:lang w:val="en-IN"/>
        </w:rPr>
        <w:t>Employee Champion:</w:t>
      </w:r>
      <w:r w:rsidR="006A46D8" w:rsidRPr="00810F52">
        <w:rPr>
          <w:b/>
          <w:bCs/>
          <w:i/>
          <w:iCs/>
          <w:lang w:val="en-IN"/>
        </w:rPr>
        <w:t xml:space="preserve"> </w:t>
      </w:r>
      <w:r w:rsidR="001D1732">
        <w:t>The adoption of digital platforms by different firms</w:t>
      </w:r>
      <w:r w:rsidR="00E2732B">
        <w:t>,</w:t>
      </w:r>
      <w:r w:rsidR="001D1732">
        <w:t xml:space="preserve"> </w:t>
      </w:r>
      <w:r w:rsidR="004D467F">
        <w:t>including remote working tools such as Zoom and Slack</w:t>
      </w:r>
      <w:r w:rsidR="00E2732B">
        <w:t>,</w:t>
      </w:r>
      <w:r w:rsidR="004D467F">
        <w:t xml:space="preserve"> </w:t>
      </w:r>
      <w:r w:rsidR="00E2732B">
        <w:t>has required</w:t>
      </w:r>
      <w:r w:rsidR="004D467F">
        <w:t xml:space="preserve"> HR professionals to take the role of employee cha</w:t>
      </w:r>
      <w:r w:rsidR="00E2732B">
        <w:t>m</w:t>
      </w:r>
      <w:r w:rsidR="004D467F">
        <w:t xml:space="preserve">pions </w:t>
      </w:r>
      <w:r w:rsidR="00E2732B">
        <w:t xml:space="preserve">as they are responsible for </w:t>
      </w:r>
      <w:r w:rsidR="00211BE7">
        <w:t xml:space="preserve">fulfilling employee needs as well as </w:t>
      </w:r>
      <w:r w:rsidR="00583E66">
        <w:t>ensuring that technology does</w:t>
      </w:r>
      <w:r w:rsidR="00211BE7">
        <w:t xml:space="preserve"> not impact the human aspect of work</w:t>
      </w:r>
      <w:r w:rsidR="000470D5">
        <w:t xml:space="preserve"> (</w:t>
      </w:r>
      <w:r w:rsidR="00D95019">
        <w:t xml:space="preserve">Talenteum, 2025). </w:t>
      </w:r>
      <w:r w:rsidR="00B472B3">
        <w:t xml:space="preserve">Also, global virtual team management, as an IHRM strategy, plays a crucial role </w:t>
      </w:r>
      <w:r w:rsidR="001B5B13">
        <w:t xml:space="preserve">in ensuring that the employees working from </w:t>
      </w:r>
      <w:r w:rsidR="00B472B3">
        <w:t xml:space="preserve">different locations worldwide </w:t>
      </w:r>
      <w:r w:rsidR="001B5B13">
        <w:t>feel</w:t>
      </w:r>
      <w:r w:rsidR="00B472B3">
        <w:t xml:space="preserve"> engaged and supported. </w:t>
      </w:r>
      <w:r w:rsidR="00A81810">
        <w:t xml:space="preserve">The remote working has significantly affected the global labour market as it made it possible for </w:t>
      </w:r>
      <w:r w:rsidR="0017724E">
        <w:t xml:space="preserve">employees to work from different places, which seems to be challenging in the </w:t>
      </w:r>
      <w:r w:rsidR="00A662DA">
        <w:t>early years</w:t>
      </w:r>
      <w:r w:rsidR="0017724E">
        <w:t xml:space="preserve"> and therefore, </w:t>
      </w:r>
      <w:r w:rsidR="00A93357">
        <w:t xml:space="preserve">increased </w:t>
      </w:r>
      <w:r w:rsidR="0017724E">
        <w:t>the employment</w:t>
      </w:r>
      <w:r w:rsidR="00A93357">
        <w:t xml:space="preserve"> rate</w:t>
      </w:r>
      <w:r w:rsidR="0017724E">
        <w:t xml:space="preserve">. </w:t>
      </w:r>
    </w:p>
    <w:p w14:paraId="702E8363" w14:textId="77777777" w:rsidR="00B739A5" w:rsidRPr="00B739A5" w:rsidRDefault="00337E80" w:rsidP="00A62779">
      <w:pPr>
        <w:pStyle w:val="ListParagraph"/>
        <w:numPr>
          <w:ilvl w:val="0"/>
          <w:numId w:val="1"/>
        </w:numPr>
        <w:contextualSpacing w:val="0"/>
        <w:rPr>
          <w:lang w:val="en-IN"/>
        </w:rPr>
      </w:pPr>
      <w:r w:rsidRPr="00810F52">
        <w:rPr>
          <w:b/>
          <w:bCs/>
          <w:i/>
          <w:iCs/>
          <w:lang w:val="en-IN"/>
        </w:rPr>
        <w:t>Administrative Expert:</w:t>
      </w:r>
      <w:r w:rsidRPr="00810F52">
        <w:rPr>
          <w:lang w:val="en-IN"/>
        </w:rPr>
        <w:t xml:space="preserve"> </w:t>
      </w:r>
      <w:r w:rsidR="00B203E4" w:rsidRPr="00810F52">
        <w:rPr>
          <w:lang w:val="en-IN"/>
        </w:rPr>
        <w:t xml:space="preserve">The digital platforms </w:t>
      </w:r>
      <w:r w:rsidR="00BF25CD" w:rsidRPr="00810F52">
        <w:rPr>
          <w:lang w:val="en-IN"/>
        </w:rPr>
        <w:t>are found to be streamlining administrative functions, and the HR departments in the international firms need</w:t>
      </w:r>
      <w:r w:rsidR="005F7E3F" w:rsidRPr="00810F52">
        <w:rPr>
          <w:lang w:val="en-IN"/>
        </w:rPr>
        <w:t xml:space="preserve"> to focus on </w:t>
      </w:r>
      <w:r w:rsidR="00F72D08" w:rsidRPr="00810F52">
        <w:rPr>
          <w:lang w:val="en-IN"/>
        </w:rPr>
        <w:t>efficiency</w:t>
      </w:r>
      <w:r w:rsidR="005F7E3F" w:rsidRPr="00810F52">
        <w:rPr>
          <w:lang w:val="en-IN"/>
        </w:rPr>
        <w:t xml:space="preserve"> improvements in talent management processes. </w:t>
      </w:r>
      <w:r w:rsidR="00C077DC" w:rsidRPr="00810F52">
        <w:rPr>
          <w:lang w:val="en-IN"/>
        </w:rPr>
        <w:t>It has been analysed that HireVue is an AI</w:t>
      </w:r>
      <w:r w:rsidR="00C077DC">
        <w:t xml:space="preserve">-powered recruitment </w:t>
      </w:r>
      <w:r w:rsidR="000225AF">
        <w:t>platform</w:t>
      </w:r>
      <w:r w:rsidR="00D711FE">
        <w:t xml:space="preserve"> which completely </w:t>
      </w:r>
      <w:r w:rsidR="000225AF">
        <w:t>automates</w:t>
      </w:r>
      <w:r w:rsidR="00D711FE">
        <w:t xml:space="preserve"> candidate screening for HR professionals and </w:t>
      </w:r>
      <w:r w:rsidR="000225AF">
        <w:t>allows</w:t>
      </w:r>
      <w:r w:rsidR="00D711FE">
        <w:t xml:space="preserve"> them to focus more on strategic </w:t>
      </w:r>
      <w:r w:rsidR="000225AF">
        <w:t>decision-making</w:t>
      </w:r>
      <w:r w:rsidR="00D711FE">
        <w:t xml:space="preserve"> and </w:t>
      </w:r>
      <w:r w:rsidR="000225AF">
        <w:t>the development of</w:t>
      </w:r>
      <w:r w:rsidR="00D711FE">
        <w:t xml:space="preserve"> employees (</w:t>
      </w:r>
      <w:r w:rsidR="000225AF">
        <w:t xml:space="preserve">HireVue, 2025). </w:t>
      </w:r>
    </w:p>
    <w:p w14:paraId="019C7CB5" w14:textId="77777777" w:rsidR="00D71465" w:rsidRDefault="008C0320" w:rsidP="00A62779">
      <w:r>
        <w:rPr>
          <w:lang w:val="en-IN"/>
        </w:rPr>
        <w:t>It can be said that HR roles align with the technological advancements in the digital age</w:t>
      </w:r>
      <w:r w:rsidR="009F3B68">
        <w:rPr>
          <w:lang w:val="en-IN"/>
        </w:rPr>
        <w:t>,</w:t>
      </w:r>
      <w:r>
        <w:rPr>
          <w:lang w:val="en-IN"/>
        </w:rPr>
        <w:t xml:space="preserve"> as they anticipate future skills and develop </w:t>
      </w:r>
      <w:r w:rsidR="00E421C1">
        <w:rPr>
          <w:lang w:val="en-IN"/>
        </w:rPr>
        <w:t xml:space="preserve">the </w:t>
      </w:r>
      <w:r>
        <w:rPr>
          <w:lang w:val="en-IN"/>
        </w:rPr>
        <w:t xml:space="preserve">workforce as per this. They even foster </w:t>
      </w:r>
      <w:r w:rsidR="00E421C1">
        <w:rPr>
          <w:lang w:val="en-IN"/>
        </w:rPr>
        <w:t>an</w:t>
      </w:r>
      <w:r>
        <w:rPr>
          <w:lang w:val="en-IN"/>
        </w:rPr>
        <w:t xml:space="preserve"> innovation and adaptability culture </w:t>
      </w:r>
      <w:r w:rsidR="00E421C1">
        <w:rPr>
          <w:lang w:val="en-IN"/>
        </w:rPr>
        <w:t xml:space="preserve">while balancing </w:t>
      </w:r>
      <w:r w:rsidR="00E9060B">
        <w:t xml:space="preserve">technological benefits for </w:t>
      </w:r>
      <w:r w:rsidR="00E421C1">
        <w:lastRenderedPageBreak/>
        <w:t xml:space="preserve">employees </w:t>
      </w:r>
      <w:r w:rsidR="00E421C1" w:rsidRPr="00E421C1">
        <w:t>in the workplace</w:t>
      </w:r>
      <w:r w:rsidR="00AF1F39">
        <w:t xml:space="preserve"> </w:t>
      </w:r>
      <w:r w:rsidR="00E9060B">
        <w:t xml:space="preserve">that </w:t>
      </w:r>
      <w:r w:rsidR="00E421C1" w:rsidRPr="00E421C1">
        <w:t>ensur</w:t>
      </w:r>
      <w:r w:rsidR="00E9060B">
        <w:t xml:space="preserve">e </w:t>
      </w:r>
      <w:r w:rsidR="00E421C1" w:rsidRPr="00E421C1">
        <w:t>employee engagement and satisfaction in the process.</w:t>
      </w:r>
    </w:p>
    <w:p w14:paraId="334E14D4" w14:textId="77777777" w:rsidR="00D71465" w:rsidRDefault="00D71465" w:rsidP="00A62779">
      <w:r>
        <w:br w:type="page"/>
      </w:r>
    </w:p>
    <w:p w14:paraId="398AD627" w14:textId="6661B939" w:rsidR="00D02524" w:rsidRDefault="00D02524" w:rsidP="00A62779">
      <w:pPr>
        <w:pStyle w:val="Heading1"/>
        <w:spacing w:after="240"/>
        <w:rPr>
          <w:lang w:val="en-IN"/>
        </w:rPr>
      </w:pPr>
      <w:bookmarkStart w:id="2" w:name="_Toc213756893"/>
      <w:r>
        <w:rPr>
          <w:lang w:val="en-IN"/>
        </w:rPr>
        <w:lastRenderedPageBreak/>
        <w:t xml:space="preserve">Demographic and Geographic Factors Impacting </w:t>
      </w:r>
      <w:r w:rsidR="00054407">
        <w:rPr>
          <w:lang w:val="en-IN"/>
        </w:rPr>
        <w:t>Employment</w:t>
      </w:r>
      <w:r>
        <w:rPr>
          <w:lang w:val="en-IN"/>
        </w:rPr>
        <w:t xml:space="preserve"> Markets</w:t>
      </w:r>
      <w:bookmarkEnd w:id="2"/>
      <w:r>
        <w:rPr>
          <w:lang w:val="en-IN"/>
        </w:rPr>
        <w:t xml:space="preserve"> </w:t>
      </w:r>
    </w:p>
    <w:p w14:paraId="39DD343D" w14:textId="24A25B90" w:rsidR="00F364B1" w:rsidRDefault="00F24049" w:rsidP="00A62779">
      <w:pPr>
        <w:rPr>
          <w:lang w:val="en-IN"/>
        </w:rPr>
      </w:pPr>
      <w:r>
        <w:rPr>
          <w:lang w:val="en-IN"/>
        </w:rPr>
        <w:t xml:space="preserve">As employee belongs to </w:t>
      </w:r>
      <w:r w:rsidR="00F91419">
        <w:rPr>
          <w:lang w:val="en-IN"/>
        </w:rPr>
        <w:t>different demographics and geographics in the international firms, it becomes crucial in affecting the employment market nowadays</w:t>
      </w:r>
      <w:r w:rsidR="006F2F92">
        <w:rPr>
          <w:lang w:val="en-IN"/>
        </w:rPr>
        <w:t xml:space="preserve">. </w:t>
      </w:r>
      <w:r w:rsidR="00F91419">
        <w:rPr>
          <w:lang w:val="en-IN"/>
        </w:rPr>
        <w:t>They are reshaping the market, and HR professionals are facing these issues to tackle</w:t>
      </w:r>
      <w:r w:rsidR="00C41C4D">
        <w:rPr>
          <w:lang w:val="en-IN"/>
        </w:rPr>
        <w:t>, but it also presents certain opportunities by creating a shift in the dynamic landscape of the HR strategies evolving to accommodate the new demands</w:t>
      </w:r>
      <w:r w:rsidR="00F364B1">
        <w:rPr>
          <w:lang w:val="en-IN"/>
        </w:rPr>
        <w:t xml:space="preserve">. </w:t>
      </w:r>
    </w:p>
    <w:p w14:paraId="6AC3FCC7" w14:textId="77777777" w:rsidR="00324ABB" w:rsidRPr="0025320C" w:rsidRDefault="00324ABB" w:rsidP="00A62779">
      <w:pPr>
        <w:jc w:val="center"/>
        <w:rPr>
          <w:b/>
          <w:bCs/>
          <w:i/>
          <w:iCs/>
        </w:rPr>
      </w:pPr>
      <w:r w:rsidRPr="0025320C">
        <w:rPr>
          <w:b/>
          <w:bCs/>
          <w:i/>
          <w:iCs/>
          <w:noProof/>
          <w:lang w:val="en-IN"/>
        </w:rPr>
        <w:drawing>
          <wp:inline distT="0" distB="0" distL="0" distR="0" wp14:anchorId="76C4F9AA" wp14:editId="75BE0E0E">
            <wp:extent cx="5731510" cy="3022600"/>
            <wp:effectExtent l="0" t="0" r="2540" b="6350"/>
            <wp:docPr id="657798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798717" name=""/>
                    <pic:cNvPicPr/>
                  </pic:nvPicPr>
                  <pic:blipFill>
                    <a:blip r:embed="rId10"/>
                    <a:stretch>
                      <a:fillRect/>
                    </a:stretch>
                  </pic:blipFill>
                  <pic:spPr>
                    <a:xfrm>
                      <a:off x="0" y="0"/>
                      <a:ext cx="5731510" cy="3022600"/>
                    </a:xfrm>
                    <a:prstGeom prst="rect">
                      <a:avLst/>
                    </a:prstGeom>
                  </pic:spPr>
                </pic:pic>
              </a:graphicData>
            </a:graphic>
          </wp:inline>
        </w:drawing>
      </w:r>
    </w:p>
    <w:p w14:paraId="42C5126C" w14:textId="6235D8A2" w:rsidR="00324ABB" w:rsidRPr="0025320C" w:rsidRDefault="00324ABB" w:rsidP="00A62779">
      <w:pPr>
        <w:jc w:val="center"/>
        <w:rPr>
          <w:b/>
          <w:bCs/>
          <w:i/>
          <w:iCs/>
        </w:rPr>
      </w:pPr>
      <w:r w:rsidRPr="0025320C">
        <w:rPr>
          <w:b/>
          <w:bCs/>
          <w:i/>
          <w:iCs/>
        </w:rPr>
        <w:t xml:space="preserve">Figure </w:t>
      </w:r>
      <w:r w:rsidRPr="0025320C">
        <w:rPr>
          <w:b/>
          <w:bCs/>
          <w:i/>
          <w:iCs/>
        </w:rPr>
        <w:fldChar w:fldCharType="begin"/>
      </w:r>
      <w:r w:rsidRPr="0025320C">
        <w:rPr>
          <w:b/>
          <w:bCs/>
          <w:i/>
          <w:iCs/>
        </w:rPr>
        <w:instrText xml:space="preserve"> SEQ Figure \* ARABIC </w:instrText>
      </w:r>
      <w:r w:rsidRPr="0025320C">
        <w:rPr>
          <w:b/>
          <w:bCs/>
          <w:i/>
          <w:iCs/>
        </w:rPr>
        <w:fldChar w:fldCharType="separate"/>
      </w:r>
      <w:r w:rsidRPr="0025320C">
        <w:rPr>
          <w:b/>
          <w:bCs/>
          <w:i/>
          <w:iCs/>
          <w:noProof/>
        </w:rPr>
        <w:t>2</w:t>
      </w:r>
      <w:r w:rsidRPr="0025320C">
        <w:rPr>
          <w:b/>
          <w:bCs/>
          <w:i/>
          <w:iCs/>
        </w:rPr>
        <w:fldChar w:fldCharType="end"/>
      </w:r>
      <w:r w:rsidRPr="0025320C">
        <w:rPr>
          <w:b/>
          <w:bCs/>
          <w:i/>
          <w:iCs/>
        </w:rPr>
        <w:t xml:space="preserve">: </w:t>
      </w:r>
      <w:r w:rsidR="0025320C" w:rsidRPr="0025320C">
        <w:rPr>
          <w:b/>
          <w:bCs/>
          <w:i/>
          <w:iCs/>
        </w:rPr>
        <w:t>Ageing</w:t>
      </w:r>
      <w:r w:rsidRPr="0025320C">
        <w:rPr>
          <w:b/>
          <w:bCs/>
          <w:i/>
          <w:iCs/>
        </w:rPr>
        <w:t xml:space="preserve"> Population Shrinking </w:t>
      </w:r>
      <w:r w:rsidR="0025320C" w:rsidRPr="0025320C">
        <w:rPr>
          <w:b/>
          <w:bCs/>
          <w:i/>
          <w:iCs/>
        </w:rPr>
        <w:t>Employment</w:t>
      </w:r>
    </w:p>
    <w:p w14:paraId="3DEA1756" w14:textId="67A30DDC" w:rsidR="00324ABB" w:rsidRPr="0025320C" w:rsidRDefault="003C5711" w:rsidP="00A62779">
      <w:pPr>
        <w:jc w:val="center"/>
        <w:rPr>
          <w:b/>
          <w:bCs/>
          <w:i/>
          <w:iCs/>
        </w:rPr>
      </w:pPr>
      <w:r w:rsidRPr="0025320C">
        <w:rPr>
          <w:b/>
          <w:bCs/>
          <w:i/>
          <w:iCs/>
        </w:rPr>
        <w:t xml:space="preserve">(Source: </w:t>
      </w:r>
      <w:r w:rsidR="006F5FC2" w:rsidRPr="0025320C">
        <w:rPr>
          <w:b/>
          <w:bCs/>
          <w:i/>
          <w:iCs/>
        </w:rPr>
        <w:t>WEF, 2021)</w:t>
      </w:r>
    </w:p>
    <w:p w14:paraId="747C71A2" w14:textId="533CF913" w:rsidR="007B79F9" w:rsidRPr="002D1D2A" w:rsidRDefault="002D1D2A" w:rsidP="00A62779">
      <w:pPr>
        <w:pStyle w:val="ListParagraph"/>
        <w:numPr>
          <w:ilvl w:val="0"/>
          <w:numId w:val="2"/>
        </w:numPr>
        <w:contextualSpacing w:val="0"/>
      </w:pPr>
      <w:r w:rsidRPr="006278D8">
        <w:rPr>
          <w:b/>
          <w:bCs/>
          <w:i/>
          <w:iCs/>
          <w:lang w:val="en-IN"/>
        </w:rPr>
        <w:t>Ageing</w:t>
      </w:r>
      <w:r w:rsidR="007B79F9" w:rsidRPr="006278D8">
        <w:rPr>
          <w:b/>
          <w:bCs/>
          <w:i/>
          <w:iCs/>
          <w:lang w:val="en-IN"/>
        </w:rPr>
        <w:t xml:space="preserve"> Population: </w:t>
      </w:r>
      <w:r w:rsidR="0079768B">
        <w:t xml:space="preserve">The analysis of countries such as Japan and other European Union States reflected that the </w:t>
      </w:r>
      <w:r w:rsidR="00CC2C22">
        <w:t>ageing</w:t>
      </w:r>
      <w:r w:rsidR="0079768B">
        <w:t xml:space="preserve"> population has led to </w:t>
      </w:r>
      <w:r w:rsidR="00CC2C22">
        <w:t>a</w:t>
      </w:r>
      <w:r w:rsidR="0079768B">
        <w:t xml:space="preserve"> </w:t>
      </w:r>
      <w:r w:rsidR="00470446">
        <w:t>shrink</w:t>
      </w:r>
      <w:r w:rsidR="00E17353">
        <w:t xml:space="preserve">ing </w:t>
      </w:r>
      <w:r w:rsidR="0079768B">
        <w:t>workforce</w:t>
      </w:r>
      <w:r w:rsidR="00CC2C22">
        <w:t xml:space="preserve"> as shown above</w:t>
      </w:r>
      <w:r w:rsidR="0079768B">
        <w:t xml:space="preserve"> (</w:t>
      </w:r>
      <w:r w:rsidR="00B67018">
        <w:t>WEF, 202</w:t>
      </w:r>
      <w:r w:rsidR="000D4F21">
        <w:t>1</w:t>
      </w:r>
      <w:r w:rsidR="00B67018">
        <w:t xml:space="preserve">). </w:t>
      </w:r>
      <w:r w:rsidR="00617307">
        <w:t xml:space="preserve">This shows that HR professionals may face issues related to </w:t>
      </w:r>
      <w:r w:rsidR="008F6145">
        <w:t xml:space="preserve">attracting talent as well as retaining the </w:t>
      </w:r>
      <w:r w:rsidR="00617307">
        <w:t xml:space="preserve">older workforce. Therefore, implementation of flexible retirement plans and intergenerational training programs can help them leverage </w:t>
      </w:r>
      <w:r w:rsidR="008F6145">
        <w:t xml:space="preserve">the </w:t>
      </w:r>
      <w:r w:rsidR="00617307">
        <w:t xml:space="preserve">experience of older workers while integrating younger talent. </w:t>
      </w:r>
      <w:r w:rsidR="00842AD5">
        <w:t xml:space="preserve">This initiative has been seen in Siemens as it developed a mentoring program which </w:t>
      </w:r>
      <w:r w:rsidR="0036288E">
        <w:t xml:space="preserve">pairs older employees with younger employees to ensure the </w:t>
      </w:r>
      <w:r w:rsidR="00842AD5">
        <w:t xml:space="preserve">transfer of </w:t>
      </w:r>
      <w:r w:rsidR="00716303">
        <w:t>knowledge</w:t>
      </w:r>
      <w:r w:rsidR="00842AD5">
        <w:t xml:space="preserve"> (</w:t>
      </w:r>
      <w:r w:rsidR="00C52537">
        <w:t xml:space="preserve">Siemens, 2025). </w:t>
      </w:r>
    </w:p>
    <w:p w14:paraId="0478A4AA" w14:textId="5DAE1352" w:rsidR="00E51D39" w:rsidRPr="00985FC8" w:rsidRDefault="007B79F9" w:rsidP="00A62779">
      <w:pPr>
        <w:pStyle w:val="ListParagraph"/>
        <w:numPr>
          <w:ilvl w:val="0"/>
          <w:numId w:val="2"/>
        </w:numPr>
        <w:contextualSpacing w:val="0"/>
      </w:pPr>
      <w:r w:rsidRPr="006278D8">
        <w:rPr>
          <w:b/>
          <w:bCs/>
          <w:i/>
          <w:iCs/>
          <w:lang w:val="en-IN"/>
        </w:rPr>
        <w:lastRenderedPageBreak/>
        <w:t xml:space="preserve">Youth </w:t>
      </w:r>
      <w:r w:rsidR="00E51D39" w:rsidRPr="006278D8">
        <w:rPr>
          <w:b/>
          <w:bCs/>
          <w:i/>
          <w:iCs/>
          <w:lang w:val="en-IN"/>
        </w:rPr>
        <w:t>Unemployment</w:t>
      </w:r>
      <w:r w:rsidRPr="006278D8">
        <w:rPr>
          <w:b/>
          <w:bCs/>
          <w:i/>
          <w:iCs/>
          <w:lang w:val="en-IN"/>
        </w:rPr>
        <w:t xml:space="preserve"> and Skill Gaps</w:t>
      </w:r>
      <w:r w:rsidR="00F56005" w:rsidRPr="006278D8">
        <w:rPr>
          <w:b/>
          <w:bCs/>
          <w:i/>
          <w:iCs/>
          <w:lang w:val="en-IN"/>
        </w:rPr>
        <w:t>:</w:t>
      </w:r>
      <w:r w:rsidR="00985FC8" w:rsidRPr="006278D8">
        <w:rPr>
          <w:b/>
          <w:bCs/>
          <w:i/>
          <w:iCs/>
          <w:lang w:val="en-IN"/>
        </w:rPr>
        <w:t xml:space="preserve"> </w:t>
      </w:r>
      <w:r w:rsidR="00985FC8">
        <w:t xml:space="preserve">It has been noticed that emerging markets, including Africa and India, have a growing youth </w:t>
      </w:r>
      <w:r w:rsidR="00270CCF">
        <w:t>population, but the issue of unemployment is caused by</w:t>
      </w:r>
      <w:r w:rsidR="00985FC8">
        <w:t xml:space="preserve"> the mismatched skills</w:t>
      </w:r>
      <w:r w:rsidR="00A6123A">
        <w:t xml:space="preserve"> (</w:t>
      </w:r>
      <w:r w:rsidR="00843141">
        <w:t xml:space="preserve">Krishnan, 2024). </w:t>
      </w:r>
      <w:r w:rsidR="00DD5B53">
        <w:t xml:space="preserve">This </w:t>
      </w:r>
      <w:r w:rsidR="00626E1C">
        <w:t>needs HR professionals to collaborate with educational institutions in order to effectively</w:t>
      </w:r>
      <w:r w:rsidR="00DD5B53">
        <w:t xml:space="preserve"> bridge this knowledge and skill ga reqiured in the workplace. </w:t>
      </w:r>
      <w:r w:rsidR="00097F54">
        <w:t xml:space="preserve">Microsoft has taken an initiative to provide training </w:t>
      </w:r>
      <w:r w:rsidR="00AE6D66">
        <w:t>to the youth in digital skills</w:t>
      </w:r>
      <w:r w:rsidR="00097F54">
        <w:t xml:space="preserve"> in the </w:t>
      </w:r>
      <w:r w:rsidR="00C9199D">
        <w:t>emerging economies</w:t>
      </w:r>
      <w:r w:rsidR="00097F54">
        <w:t xml:space="preserve"> (</w:t>
      </w:r>
      <w:r w:rsidR="00547E48">
        <w:t xml:space="preserve">Boult, 2025). </w:t>
      </w:r>
      <w:r w:rsidR="000471CB">
        <w:t xml:space="preserve">This shows a strong focus of the companies towards this measure and the development of HR and IHRM </w:t>
      </w:r>
      <w:r w:rsidR="004742B4">
        <w:t>strategies</w:t>
      </w:r>
      <w:r w:rsidR="000471CB">
        <w:t xml:space="preserve"> with t</w:t>
      </w:r>
      <w:r w:rsidR="004742B4">
        <w:t>h</w:t>
      </w:r>
      <w:r w:rsidR="000471CB">
        <w:t xml:space="preserve">e evolving landscape of </w:t>
      </w:r>
      <w:r w:rsidR="00285890">
        <w:t xml:space="preserve">the </w:t>
      </w:r>
      <w:r w:rsidR="000471CB">
        <w:t xml:space="preserve">employment market in developing economies. </w:t>
      </w:r>
    </w:p>
    <w:p w14:paraId="393F0C8E" w14:textId="31BD65FE" w:rsidR="000E1553" w:rsidRPr="00936E5D" w:rsidRDefault="004E78D2" w:rsidP="00A62779">
      <w:pPr>
        <w:pStyle w:val="ListParagraph"/>
        <w:numPr>
          <w:ilvl w:val="0"/>
          <w:numId w:val="2"/>
        </w:numPr>
        <w:contextualSpacing w:val="0"/>
      </w:pPr>
      <w:r w:rsidRPr="006278D8">
        <w:rPr>
          <w:b/>
          <w:bCs/>
          <w:i/>
          <w:iCs/>
          <w:lang w:val="en-IN"/>
        </w:rPr>
        <w:t xml:space="preserve">Migration and Geopolitical Instability: </w:t>
      </w:r>
      <w:r w:rsidR="00F4151F">
        <w:t>Migration and geopolitical instability have also had a significant impact on the employment market. This is because the geological events</w:t>
      </w:r>
      <w:r w:rsidR="00A11D77">
        <w:t>,</w:t>
      </w:r>
      <w:r w:rsidR="00F4151F">
        <w:t xml:space="preserve"> such as the </w:t>
      </w:r>
      <w:r w:rsidR="00F4151F" w:rsidRPr="00F4151F">
        <w:t>Syrian refugee crisis or Brexit</w:t>
      </w:r>
      <w:r w:rsidR="007C7E16">
        <w:t>,</w:t>
      </w:r>
      <w:r w:rsidR="00F4151F">
        <w:t xml:space="preserve"> </w:t>
      </w:r>
      <w:r w:rsidR="007C7E16">
        <w:t>have</w:t>
      </w:r>
      <w:r w:rsidR="00F4151F">
        <w:t xml:space="preserve"> led to </w:t>
      </w:r>
      <w:r w:rsidR="007C7E16">
        <w:t>a</w:t>
      </w:r>
      <w:r w:rsidR="00F4151F">
        <w:t xml:space="preserve"> shift </w:t>
      </w:r>
      <w:r w:rsidR="00AB3AE0">
        <w:t>in migration patterns</w:t>
      </w:r>
      <w:r w:rsidR="00D23EC2">
        <w:t>,</w:t>
      </w:r>
      <w:r w:rsidR="00AB3AE0">
        <w:t xml:space="preserve"> which </w:t>
      </w:r>
      <w:r w:rsidR="00E12E9C">
        <w:t xml:space="preserve">has </w:t>
      </w:r>
      <w:r w:rsidR="00AB3AE0">
        <w:t xml:space="preserve">affected the </w:t>
      </w:r>
      <w:r w:rsidR="004A153E">
        <w:t>availability</w:t>
      </w:r>
      <w:r w:rsidR="00AB3AE0">
        <w:t xml:space="preserve"> of employees </w:t>
      </w:r>
      <w:r w:rsidR="004A153E">
        <w:t>to a certain extent (</w:t>
      </w:r>
      <w:r w:rsidR="00B76E3F">
        <w:t xml:space="preserve">ERF, 2020). </w:t>
      </w:r>
      <w:r w:rsidR="00813EB8">
        <w:t xml:space="preserve">This has created complexities in </w:t>
      </w:r>
      <w:r w:rsidR="002B3D34">
        <w:t xml:space="preserve">international recruitments, such as diverse cultural norms and compliance with the labour regulations across </w:t>
      </w:r>
      <w:r w:rsidR="00813EB8">
        <w:t>different jurisdictions</w:t>
      </w:r>
      <w:r w:rsidR="006F4192">
        <w:t xml:space="preserve">. </w:t>
      </w:r>
      <w:r w:rsidR="004347FF">
        <w:t xml:space="preserve">It has been analysed that </w:t>
      </w:r>
      <w:r w:rsidR="008E6346" w:rsidRPr="008E6346">
        <w:t>UNHCR (United Nations High Commissioner for Refugees) has collaborated with multinational firms to create pathways for refugee employment</w:t>
      </w:r>
      <w:r w:rsidR="008E6346">
        <w:t>,</w:t>
      </w:r>
      <w:r w:rsidR="008E6346" w:rsidRPr="008E6346">
        <w:t xml:space="preserve"> and this clearly shows the positive role HR can play in addressing migration challenges</w:t>
      </w:r>
      <w:r w:rsidR="005A5A83">
        <w:t xml:space="preserve"> (</w:t>
      </w:r>
      <w:r w:rsidR="004919E5">
        <w:t>UNHCR, 202</w:t>
      </w:r>
      <w:r w:rsidR="00B044A5">
        <w:t>5</w:t>
      </w:r>
      <w:r w:rsidR="004919E5">
        <w:t xml:space="preserve">). </w:t>
      </w:r>
    </w:p>
    <w:p w14:paraId="6F5FE81B" w14:textId="77F944D0" w:rsidR="00381C51" w:rsidRPr="006278D8" w:rsidRDefault="000E1553" w:rsidP="00A62779">
      <w:pPr>
        <w:pStyle w:val="ListParagraph"/>
        <w:numPr>
          <w:ilvl w:val="0"/>
          <w:numId w:val="2"/>
        </w:numPr>
        <w:contextualSpacing w:val="0"/>
        <w:rPr>
          <w:lang w:val="en-IN"/>
        </w:rPr>
      </w:pPr>
      <w:r w:rsidRPr="006278D8">
        <w:rPr>
          <w:b/>
          <w:bCs/>
          <w:i/>
          <w:iCs/>
          <w:lang w:val="en-IN"/>
        </w:rPr>
        <w:t>Global Talent Mobility:</w:t>
      </w:r>
      <w:r w:rsidRPr="006278D8">
        <w:rPr>
          <w:lang w:val="en-IN"/>
        </w:rPr>
        <w:t xml:space="preserve"> </w:t>
      </w:r>
      <w:r w:rsidR="00381C51" w:rsidRPr="006278D8">
        <w:rPr>
          <w:lang w:val="en-IN"/>
        </w:rPr>
        <w:t xml:space="preserve">Talent mobility is directly influenced by geopolitical influences such as trade policies and visa laws, which need to be managed effectively through effective HRM </w:t>
      </w:r>
      <w:r w:rsidR="004820D6" w:rsidRPr="006278D8">
        <w:rPr>
          <w:lang w:val="en-IN"/>
        </w:rPr>
        <w:t>strategies</w:t>
      </w:r>
      <w:r w:rsidR="00381C51" w:rsidRPr="006278D8">
        <w:rPr>
          <w:lang w:val="en-IN"/>
        </w:rPr>
        <w:t xml:space="preserve"> (</w:t>
      </w:r>
      <w:r w:rsidR="00DC0C75" w:rsidRPr="006278D8">
        <w:rPr>
          <w:shd w:val="clear" w:color="auto" w:fill="FFFFFF"/>
        </w:rPr>
        <w:t>Miao, 2021)</w:t>
      </w:r>
      <w:r w:rsidR="00381C51" w:rsidRPr="006278D8">
        <w:rPr>
          <w:lang w:val="en-IN"/>
        </w:rPr>
        <w:t xml:space="preserve">. The issue of Brexit posed a challenge to such companies as </w:t>
      </w:r>
      <w:r w:rsidR="004D7188" w:rsidRPr="006278D8">
        <w:rPr>
          <w:lang w:val="en-IN"/>
        </w:rPr>
        <w:t>City Bank, as it forced them to transfer workers to other EU countries with a new restriction on the free movement of labour (BBC, 2017).</w:t>
      </w:r>
      <w:r w:rsidR="00DA2500" w:rsidRPr="006278D8">
        <w:rPr>
          <w:lang w:val="en-IN"/>
        </w:rPr>
        <w:t xml:space="preserve"> </w:t>
      </w:r>
      <w:r w:rsidR="00381C51" w:rsidRPr="006278D8">
        <w:rPr>
          <w:lang w:val="en-IN"/>
        </w:rPr>
        <w:t>This is an indication of the fact that global workforce planning is a crucial element of IHRM</w:t>
      </w:r>
      <w:r w:rsidR="004D7188" w:rsidRPr="006278D8">
        <w:rPr>
          <w:lang w:val="en-IN"/>
        </w:rPr>
        <w:t>,</w:t>
      </w:r>
      <w:r w:rsidR="00381C51" w:rsidRPr="006278D8">
        <w:rPr>
          <w:lang w:val="en-IN"/>
        </w:rPr>
        <w:t xml:space="preserve"> where HR personnel need to </w:t>
      </w:r>
      <w:r w:rsidR="00DA2500" w:rsidRPr="006278D8">
        <w:rPr>
          <w:lang w:val="en-IN"/>
        </w:rPr>
        <w:t xml:space="preserve">focus </w:t>
      </w:r>
      <w:r w:rsidR="00381C51" w:rsidRPr="006278D8">
        <w:rPr>
          <w:lang w:val="en-IN"/>
        </w:rPr>
        <w:t>on political trends continuously in order to realign talent strategies.</w:t>
      </w:r>
    </w:p>
    <w:p w14:paraId="7C65CC43" w14:textId="685A0E30" w:rsidR="00381C51" w:rsidRPr="00381C51" w:rsidRDefault="00DA2500" w:rsidP="00A62779">
      <w:pPr>
        <w:rPr>
          <w:lang w:val="en-IN"/>
        </w:rPr>
      </w:pPr>
      <w:r>
        <w:rPr>
          <w:lang w:val="en-IN"/>
        </w:rPr>
        <w:br w:type="page"/>
      </w:r>
    </w:p>
    <w:p w14:paraId="5662BC53" w14:textId="13F3FDC4" w:rsidR="00381C51" w:rsidRPr="00381C51" w:rsidRDefault="00821FE4" w:rsidP="00A62779">
      <w:pPr>
        <w:pStyle w:val="Heading1"/>
        <w:spacing w:after="240"/>
        <w:rPr>
          <w:lang w:val="en-IN"/>
        </w:rPr>
      </w:pPr>
      <w:bookmarkStart w:id="3" w:name="_Toc213756894"/>
      <w:r>
        <w:rPr>
          <w:lang w:val="en-IN"/>
        </w:rPr>
        <w:lastRenderedPageBreak/>
        <w:t>O</w:t>
      </w:r>
      <w:r w:rsidRPr="00821FE4">
        <w:rPr>
          <w:lang w:val="en-IN"/>
        </w:rPr>
        <w:t xml:space="preserve">rganisations </w:t>
      </w:r>
      <w:r>
        <w:rPr>
          <w:lang w:val="en-IN"/>
        </w:rPr>
        <w:t>A</w:t>
      </w:r>
      <w:r w:rsidRPr="00821FE4">
        <w:rPr>
          <w:lang w:val="en-IN"/>
        </w:rPr>
        <w:t>ddress</w:t>
      </w:r>
      <w:r>
        <w:rPr>
          <w:lang w:val="en-IN"/>
        </w:rPr>
        <w:t>ing S</w:t>
      </w:r>
      <w:r w:rsidRPr="00821FE4">
        <w:rPr>
          <w:lang w:val="en-IN"/>
        </w:rPr>
        <w:t xml:space="preserve">kills </w:t>
      </w:r>
      <w:r>
        <w:rPr>
          <w:lang w:val="en-IN"/>
        </w:rPr>
        <w:t>G</w:t>
      </w:r>
      <w:r w:rsidRPr="00821FE4">
        <w:rPr>
          <w:lang w:val="en-IN"/>
        </w:rPr>
        <w:t xml:space="preserve">aps and </w:t>
      </w:r>
      <w:r>
        <w:rPr>
          <w:lang w:val="en-IN"/>
        </w:rPr>
        <w:t>T</w:t>
      </w:r>
      <w:r w:rsidRPr="00821FE4">
        <w:rPr>
          <w:lang w:val="en-IN"/>
        </w:rPr>
        <w:t xml:space="preserve">alent </w:t>
      </w:r>
      <w:r>
        <w:rPr>
          <w:lang w:val="en-IN"/>
        </w:rPr>
        <w:t>S</w:t>
      </w:r>
      <w:r w:rsidRPr="00821FE4">
        <w:rPr>
          <w:lang w:val="en-IN"/>
        </w:rPr>
        <w:t xml:space="preserve">hortages in </w:t>
      </w:r>
      <w:r>
        <w:rPr>
          <w:lang w:val="en-IN"/>
        </w:rPr>
        <w:t>C</w:t>
      </w:r>
      <w:r w:rsidRPr="00821FE4">
        <w:rPr>
          <w:lang w:val="en-IN"/>
        </w:rPr>
        <w:t xml:space="preserve">ritical </w:t>
      </w:r>
      <w:r>
        <w:rPr>
          <w:lang w:val="en-IN"/>
        </w:rPr>
        <w:t>S</w:t>
      </w:r>
      <w:r w:rsidRPr="00821FE4">
        <w:rPr>
          <w:lang w:val="en-IN"/>
        </w:rPr>
        <w:t>ectors</w:t>
      </w:r>
      <w:bookmarkEnd w:id="3"/>
    </w:p>
    <w:p w14:paraId="32B7A9DB" w14:textId="0F966502" w:rsidR="00381C51" w:rsidRPr="00381C51" w:rsidRDefault="00381C51" w:rsidP="00A62779">
      <w:pPr>
        <w:rPr>
          <w:lang w:val="en-IN"/>
        </w:rPr>
      </w:pPr>
      <w:r w:rsidRPr="00381C51">
        <w:rPr>
          <w:lang w:val="en-IN"/>
        </w:rPr>
        <w:t>Chronic shortages of skills in key business areas</w:t>
      </w:r>
      <w:r w:rsidR="001A7071">
        <w:rPr>
          <w:lang w:val="en-IN"/>
        </w:rPr>
        <w:t xml:space="preserve">, including technology, healthcare, and hospitality, demand strategic HRM interventions to ensure the </w:t>
      </w:r>
      <w:r w:rsidR="00C6790B">
        <w:rPr>
          <w:lang w:val="en-IN"/>
        </w:rPr>
        <w:t>talent</w:t>
      </w:r>
      <w:r w:rsidR="001A7071">
        <w:rPr>
          <w:lang w:val="en-IN"/>
        </w:rPr>
        <w:t xml:space="preserve"> needed to ensure</w:t>
      </w:r>
      <w:r w:rsidRPr="00381C51">
        <w:rPr>
          <w:lang w:val="en-IN"/>
        </w:rPr>
        <w:t xml:space="preserve"> business continuity and growth.</w:t>
      </w:r>
    </w:p>
    <w:p w14:paraId="43E860E6" w14:textId="769DFEB7" w:rsidR="00381C51" w:rsidRPr="008B3F3D" w:rsidRDefault="00381C51" w:rsidP="00A62779">
      <w:pPr>
        <w:pStyle w:val="ListParagraph"/>
        <w:numPr>
          <w:ilvl w:val="0"/>
          <w:numId w:val="3"/>
        </w:numPr>
        <w:contextualSpacing w:val="0"/>
        <w:rPr>
          <w:lang w:val="en-IN"/>
        </w:rPr>
      </w:pPr>
      <w:r w:rsidRPr="008B3F3D">
        <w:rPr>
          <w:b/>
          <w:bCs/>
          <w:i/>
          <w:iCs/>
          <w:lang w:val="en-IN"/>
        </w:rPr>
        <w:t>Technology Industry:</w:t>
      </w:r>
      <w:r w:rsidRPr="008B3F3D">
        <w:rPr>
          <w:lang w:val="en-IN"/>
        </w:rPr>
        <w:t xml:space="preserve"> The </w:t>
      </w:r>
      <w:r w:rsidR="005576E5" w:rsidRPr="008B3F3D">
        <w:rPr>
          <w:lang w:val="en-IN"/>
        </w:rPr>
        <w:t xml:space="preserve">adoption of </w:t>
      </w:r>
      <w:r w:rsidRPr="008B3F3D">
        <w:rPr>
          <w:lang w:val="en-IN"/>
        </w:rPr>
        <w:t xml:space="preserve">AI, cybersecurity, and cloud computing has grown faster than the availability of skilled </w:t>
      </w:r>
      <w:r w:rsidR="005576E5" w:rsidRPr="008B3F3D">
        <w:rPr>
          <w:lang w:val="en-IN"/>
        </w:rPr>
        <w:t>labour</w:t>
      </w:r>
      <w:r w:rsidRPr="008B3F3D">
        <w:rPr>
          <w:lang w:val="en-IN"/>
        </w:rPr>
        <w:t>. Firms such as Google and Amazon are dealing with this challenge by spending a lot of money on in-house training and collaborating with schools and colleges to develop talent pipelines</w:t>
      </w:r>
      <w:r w:rsidR="005576E5" w:rsidRPr="008B3F3D">
        <w:rPr>
          <w:lang w:val="en-IN"/>
        </w:rPr>
        <w:t xml:space="preserve"> (</w:t>
      </w:r>
      <w:r w:rsidR="001538CB" w:rsidRPr="008B3F3D">
        <w:rPr>
          <w:lang w:val="en-IN"/>
        </w:rPr>
        <w:t xml:space="preserve">Wingard, 2025). </w:t>
      </w:r>
      <w:r w:rsidR="00AA20B1" w:rsidRPr="008B3F3D">
        <w:rPr>
          <w:lang w:val="en-IN"/>
        </w:rPr>
        <w:t xml:space="preserve"> </w:t>
      </w:r>
      <w:r w:rsidRPr="008B3F3D">
        <w:rPr>
          <w:lang w:val="en-IN"/>
        </w:rPr>
        <w:t>The HRM strategies must involve paying attention to talent evolution, providing the employees with certifications related to the new technological fields, and implementing a culture of learning. This continuous developing process can be facilitated by applying the Adair Action-Centred Leadership model to make sure that the team leaders can take their employees through this process</w:t>
      </w:r>
      <w:r w:rsidR="00AA20B1" w:rsidRPr="008B3F3D">
        <w:rPr>
          <w:lang w:val="en-IN"/>
        </w:rPr>
        <w:t xml:space="preserve"> (</w:t>
      </w:r>
      <w:r w:rsidR="00C46480" w:rsidRPr="008B3F3D">
        <w:rPr>
          <w:lang w:val="en-IN"/>
        </w:rPr>
        <w:t xml:space="preserve">Business Balls, 2025). </w:t>
      </w:r>
    </w:p>
    <w:p w14:paraId="00A30D02" w14:textId="2196ADEA" w:rsidR="00381C51" w:rsidRPr="008B3F3D" w:rsidRDefault="00381C51" w:rsidP="00A62779">
      <w:pPr>
        <w:pStyle w:val="ListParagraph"/>
        <w:numPr>
          <w:ilvl w:val="0"/>
          <w:numId w:val="3"/>
        </w:numPr>
        <w:contextualSpacing w:val="0"/>
        <w:rPr>
          <w:lang w:val="en-IN"/>
        </w:rPr>
      </w:pPr>
      <w:r w:rsidRPr="008B3F3D">
        <w:rPr>
          <w:b/>
          <w:bCs/>
          <w:i/>
          <w:iCs/>
          <w:lang w:val="en-IN"/>
        </w:rPr>
        <w:t>Healthcare Sector:</w:t>
      </w:r>
      <w:r w:rsidRPr="008B3F3D">
        <w:rPr>
          <w:lang w:val="en-IN"/>
        </w:rPr>
        <w:t xml:space="preserve"> The current worldwide health crisis has revealed the skills shortage within the healthcare systems across the globe</w:t>
      </w:r>
      <w:r w:rsidR="00E758C7" w:rsidRPr="008B3F3D">
        <w:rPr>
          <w:lang w:val="en-IN"/>
        </w:rPr>
        <w:t xml:space="preserve"> (</w:t>
      </w:r>
      <w:r w:rsidR="00AD46C3" w:rsidRPr="008B3F3D">
        <w:rPr>
          <w:lang w:val="en-IN"/>
        </w:rPr>
        <w:t xml:space="preserve">McKinsey, 2025). </w:t>
      </w:r>
      <w:r w:rsidRPr="008B3F3D">
        <w:rPr>
          <w:lang w:val="en-IN"/>
        </w:rPr>
        <w:t xml:space="preserve"> Hospitals </w:t>
      </w:r>
      <w:r w:rsidR="00061DB6" w:rsidRPr="008B3F3D">
        <w:rPr>
          <w:lang w:val="en-IN"/>
        </w:rPr>
        <w:t>require specific skills, and</w:t>
      </w:r>
      <w:r w:rsidRPr="008B3F3D">
        <w:rPr>
          <w:lang w:val="en-IN"/>
        </w:rPr>
        <w:t xml:space="preserve"> nurses and doctors have to embrace recruitment approaches that </w:t>
      </w:r>
      <w:r w:rsidR="00061DB6" w:rsidRPr="008B3F3D">
        <w:rPr>
          <w:lang w:val="en-IN"/>
        </w:rPr>
        <w:t>hold</w:t>
      </w:r>
      <w:r w:rsidRPr="008B3F3D">
        <w:rPr>
          <w:lang w:val="en-IN"/>
        </w:rPr>
        <w:t xml:space="preserve"> global talent. The HRM strategies should also </w:t>
      </w:r>
      <w:r w:rsidR="00061DB6" w:rsidRPr="008B3F3D">
        <w:rPr>
          <w:lang w:val="en-IN"/>
        </w:rPr>
        <w:t>imply</w:t>
      </w:r>
      <w:r w:rsidRPr="008B3F3D">
        <w:rPr>
          <w:lang w:val="en-IN"/>
        </w:rPr>
        <w:t xml:space="preserve"> the development of career development channels and the establishment of employee </w:t>
      </w:r>
      <w:r w:rsidR="00814AEC" w:rsidRPr="008B3F3D">
        <w:rPr>
          <w:lang w:val="en-IN"/>
        </w:rPr>
        <w:t>well-being</w:t>
      </w:r>
      <w:r w:rsidRPr="008B3F3D">
        <w:rPr>
          <w:lang w:val="en-IN"/>
        </w:rPr>
        <w:t xml:space="preserve"> schemes to </w:t>
      </w:r>
      <w:r w:rsidR="00E758C7" w:rsidRPr="008B3F3D">
        <w:rPr>
          <w:lang w:val="en-IN"/>
        </w:rPr>
        <w:t>retain</w:t>
      </w:r>
      <w:r w:rsidRPr="008B3F3D">
        <w:rPr>
          <w:lang w:val="en-IN"/>
        </w:rPr>
        <w:t xml:space="preserve"> talent.</w:t>
      </w:r>
      <w:r w:rsidR="00061DB6" w:rsidRPr="008B3F3D">
        <w:rPr>
          <w:lang w:val="en-IN"/>
        </w:rPr>
        <w:t xml:space="preserve"> The NHS (National Health Service) in the UK </w:t>
      </w:r>
      <w:r w:rsidRPr="008B3F3D">
        <w:rPr>
          <w:lang w:val="en-IN"/>
        </w:rPr>
        <w:t>has come up with international recruitment campaigns to fill the critical vacancies</w:t>
      </w:r>
      <w:r w:rsidR="00CA19BD" w:rsidRPr="008B3F3D">
        <w:rPr>
          <w:lang w:val="en-IN"/>
        </w:rPr>
        <w:t xml:space="preserve"> (</w:t>
      </w:r>
      <w:r w:rsidR="006B3AB8" w:rsidRPr="008B3F3D">
        <w:rPr>
          <w:lang w:val="en-IN"/>
        </w:rPr>
        <w:t xml:space="preserve">Campbell, 2022). </w:t>
      </w:r>
    </w:p>
    <w:p w14:paraId="6E71E853" w14:textId="6986FAC2" w:rsidR="00381C51" w:rsidRPr="008B3F3D" w:rsidRDefault="00381C51" w:rsidP="00A62779">
      <w:pPr>
        <w:pStyle w:val="ListParagraph"/>
        <w:numPr>
          <w:ilvl w:val="0"/>
          <w:numId w:val="3"/>
        </w:numPr>
        <w:contextualSpacing w:val="0"/>
        <w:rPr>
          <w:lang w:val="en-IN"/>
        </w:rPr>
      </w:pPr>
      <w:r w:rsidRPr="008B3F3D">
        <w:rPr>
          <w:b/>
          <w:bCs/>
          <w:i/>
          <w:iCs/>
          <w:lang w:val="en-IN"/>
        </w:rPr>
        <w:t>Hospitality Sector:</w:t>
      </w:r>
      <w:r w:rsidRPr="008B3F3D">
        <w:rPr>
          <w:lang w:val="en-IN"/>
        </w:rPr>
        <w:t xml:space="preserve"> </w:t>
      </w:r>
      <w:r w:rsidR="00AA5593" w:rsidRPr="008B3F3D">
        <w:rPr>
          <w:lang w:val="en-IN"/>
        </w:rPr>
        <w:t>H</w:t>
      </w:r>
      <w:r w:rsidRPr="008B3F3D">
        <w:rPr>
          <w:lang w:val="en-IN"/>
        </w:rPr>
        <w:t>igh talent shortages in the hospitality sector after the pandemic</w:t>
      </w:r>
      <w:r w:rsidR="00AA5593" w:rsidRPr="008B3F3D">
        <w:rPr>
          <w:lang w:val="en-IN"/>
        </w:rPr>
        <w:t xml:space="preserve"> have been found </w:t>
      </w:r>
      <w:r w:rsidR="00814AEC" w:rsidRPr="008B3F3D">
        <w:rPr>
          <w:lang w:val="en-IN"/>
        </w:rPr>
        <w:t>in</w:t>
      </w:r>
      <w:r w:rsidRPr="008B3F3D">
        <w:rPr>
          <w:lang w:val="en-IN"/>
        </w:rPr>
        <w:t xml:space="preserve"> hotel management and customer service jobs</w:t>
      </w:r>
      <w:r w:rsidR="004E3E2C" w:rsidRPr="008B3F3D">
        <w:rPr>
          <w:lang w:val="en-IN"/>
        </w:rPr>
        <w:t xml:space="preserve">, amounting to around 65% </w:t>
      </w:r>
      <w:r w:rsidR="00AA5593" w:rsidRPr="008B3F3D">
        <w:rPr>
          <w:lang w:val="en-IN"/>
        </w:rPr>
        <w:t>(</w:t>
      </w:r>
      <w:r w:rsidR="00C17867" w:rsidRPr="008B3F3D">
        <w:rPr>
          <w:lang w:val="en-IN"/>
        </w:rPr>
        <w:t xml:space="preserve">AHLA, 2025). </w:t>
      </w:r>
      <w:r w:rsidRPr="008B3F3D">
        <w:rPr>
          <w:lang w:val="en-IN"/>
        </w:rPr>
        <w:t xml:space="preserve"> </w:t>
      </w:r>
      <w:r w:rsidR="004E3E2C" w:rsidRPr="008B3F3D">
        <w:rPr>
          <w:lang w:val="en-IN"/>
        </w:rPr>
        <w:t xml:space="preserve"> </w:t>
      </w:r>
      <w:r w:rsidRPr="008B3F3D">
        <w:rPr>
          <w:lang w:val="en-IN"/>
        </w:rPr>
        <w:t xml:space="preserve">The HR practitioners in this industry are also dealing with the challenge by engaging in employee engagement programs, providing flexible working opportunities, and ensuring that the employee experience is being addressed in order to attract and retain </w:t>
      </w:r>
      <w:r w:rsidR="00AA5593" w:rsidRPr="008B3F3D">
        <w:rPr>
          <w:lang w:val="en-IN"/>
        </w:rPr>
        <w:t>talent</w:t>
      </w:r>
      <w:r w:rsidRPr="008B3F3D">
        <w:rPr>
          <w:lang w:val="en-IN"/>
        </w:rPr>
        <w:t>. Business enterprises such as Marriott International are improving their human resource management through multi-skilling programs and providing career development opportunities to address the high turnover rates</w:t>
      </w:r>
      <w:r w:rsidR="004E3E2C" w:rsidRPr="008B3F3D">
        <w:rPr>
          <w:lang w:val="en-IN"/>
        </w:rPr>
        <w:t xml:space="preserve"> (</w:t>
      </w:r>
      <w:r w:rsidR="009C1590" w:rsidRPr="008B3F3D">
        <w:rPr>
          <w:lang w:val="en-IN"/>
        </w:rPr>
        <w:t>Yahoo Finance, 202</w:t>
      </w:r>
      <w:r w:rsidR="006B29CE" w:rsidRPr="008B3F3D">
        <w:rPr>
          <w:lang w:val="en-IN"/>
        </w:rPr>
        <w:t>4</w:t>
      </w:r>
      <w:r w:rsidR="009C1590" w:rsidRPr="008B3F3D">
        <w:rPr>
          <w:lang w:val="en-IN"/>
        </w:rPr>
        <w:t xml:space="preserve">). </w:t>
      </w:r>
    </w:p>
    <w:p w14:paraId="45D6C9A9" w14:textId="77777777" w:rsidR="00DD297C" w:rsidRDefault="00ED106E" w:rsidP="00A62779">
      <w:pPr>
        <w:rPr>
          <w:lang w:val="en-IN"/>
        </w:rPr>
      </w:pPr>
      <w:r>
        <w:rPr>
          <w:lang w:val="en-IN"/>
        </w:rPr>
        <w:lastRenderedPageBreak/>
        <w:t>Therefore,</w:t>
      </w:r>
      <w:r w:rsidR="00381C51" w:rsidRPr="00381C51">
        <w:rPr>
          <w:lang w:val="en-IN"/>
        </w:rPr>
        <w:t xml:space="preserve"> </w:t>
      </w:r>
      <w:r>
        <w:rPr>
          <w:lang w:val="en-IN"/>
        </w:rPr>
        <w:t>s</w:t>
      </w:r>
      <w:r w:rsidR="00381C51" w:rsidRPr="00381C51">
        <w:rPr>
          <w:lang w:val="en-IN"/>
        </w:rPr>
        <w:t xml:space="preserve">trategic HRM practice must </w:t>
      </w:r>
      <w:r>
        <w:rPr>
          <w:lang w:val="en-IN"/>
        </w:rPr>
        <w:t>emphasise workforce planning, which involves determining the future skill needs and trying to match them with organisational</w:t>
      </w:r>
      <w:r w:rsidR="00381C51" w:rsidRPr="00381C51">
        <w:rPr>
          <w:lang w:val="en-IN"/>
        </w:rPr>
        <w:t xml:space="preserve"> objectives. The application of the PERFORM model allows </w:t>
      </w:r>
      <w:r>
        <w:rPr>
          <w:lang w:val="en-IN"/>
        </w:rPr>
        <w:t xml:space="preserve">for the development of </w:t>
      </w:r>
      <w:r w:rsidR="00381C51" w:rsidRPr="00381C51">
        <w:rPr>
          <w:lang w:val="en-IN"/>
        </w:rPr>
        <w:t xml:space="preserve">high-performing teams and contributes to cooperation, flexibility, and </w:t>
      </w:r>
      <w:r>
        <w:rPr>
          <w:lang w:val="en-IN"/>
        </w:rPr>
        <w:t>acknowledgement, which are the key factors to address the shortage of talent</w:t>
      </w:r>
      <w:r w:rsidR="004C1B6A">
        <w:rPr>
          <w:lang w:val="en-IN"/>
        </w:rPr>
        <w:t xml:space="preserve"> (The Happy Manager, 2025). </w:t>
      </w:r>
      <w:r w:rsidR="00932CF3">
        <w:rPr>
          <w:lang w:val="en-IN"/>
        </w:rPr>
        <w:t xml:space="preserve">These are some of the key measures which can be highly </w:t>
      </w:r>
      <w:r w:rsidR="007D6A55">
        <w:rPr>
          <w:lang w:val="en-IN"/>
        </w:rPr>
        <w:t>valuable as well as effective for international HRs for human resource management,</w:t>
      </w:r>
      <w:r w:rsidR="00932CF3">
        <w:rPr>
          <w:lang w:val="en-IN"/>
        </w:rPr>
        <w:t xml:space="preserve"> considering the issues related to skills gaps and talent shortages across the </w:t>
      </w:r>
      <w:r w:rsidR="007D6A55">
        <w:rPr>
          <w:lang w:val="en-IN"/>
        </w:rPr>
        <w:t xml:space="preserve">various industries. </w:t>
      </w:r>
      <w:r w:rsidR="00932CF3">
        <w:rPr>
          <w:lang w:val="en-IN"/>
        </w:rPr>
        <w:t xml:space="preserve"> </w:t>
      </w:r>
    </w:p>
    <w:p w14:paraId="00DC02C9" w14:textId="77777777" w:rsidR="00DD297C" w:rsidRDefault="00DD297C" w:rsidP="00A62779">
      <w:pPr>
        <w:rPr>
          <w:lang w:val="en-IN"/>
        </w:rPr>
      </w:pPr>
      <w:r>
        <w:rPr>
          <w:lang w:val="en-IN"/>
        </w:rPr>
        <w:br w:type="page"/>
      </w:r>
    </w:p>
    <w:p w14:paraId="136381DC" w14:textId="77777777" w:rsidR="00DD297C" w:rsidRPr="00AA4D02" w:rsidRDefault="00DD297C" w:rsidP="00A62779">
      <w:pPr>
        <w:pStyle w:val="Heading1"/>
        <w:spacing w:after="240"/>
        <w:rPr>
          <w:bCs/>
        </w:rPr>
      </w:pPr>
      <w:bookmarkStart w:id="4" w:name="_Toc213756895"/>
      <w:r w:rsidRPr="00AA4D02">
        <w:rPr>
          <w:bCs/>
        </w:rPr>
        <w:lastRenderedPageBreak/>
        <w:t xml:space="preserve">Reflective </w:t>
      </w:r>
      <w:r>
        <w:t>Analysis</w:t>
      </w:r>
      <w:r w:rsidRPr="00AA4D02">
        <w:rPr>
          <w:bCs/>
        </w:rPr>
        <w:t xml:space="preserve"> on Personal Capabilities in a Global and Technological Context</w:t>
      </w:r>
      <w:bookmarkEnd w:id="4"/>
    </w:p>
    <w:p w14:paraId="6B79882C" w14:textId="77777777" w:rsidR="00DD297C" w:rsidRPr="00D04ECC" w:rsidRDefault="00DD297C" w:rsidP="00A62779">
      <w:pPr>
        <w:rPr>
          <w:lang w:bidi="th-TH"/>
        </w:rPr>
      </w:pPr>
      <w:r w:rsidRPr="00DC2D06">
        <w:t>Global competence has become important for professional success because of competitive and technology-driven business (Okon and Chukwurah, 2020). It consists of the ability to work with people belonging to diverse cultures, adapting to new technologies and communicating effectively within different environments. Nowadays, employers value</w:t>
      </w:r>
      <w:r w:rsidRPr="00AA4D02">
        <w:t xml:space="preserve"> innovation, flexibility and the ability to learn consistently. Digital fluency has also become important as a large number of companies depend on technology for communication, data and other management procedures. Therefore, people who can adapt to diverse cultures, apply digital tools and seek to develop new skills are more likely to get employment within international as well as consistently changing business environments. </w:t>
      </w:r>
    </w:p>
    <w:p w14:paraId="3069EE9E" w14:textId="77777777" w:rsidR="00DD297C" w:rsidRPr="00AA4D02" w:rsidRDefault="00DD297C" w:rsidP="00A62779">
      <w:pPr>
        <w:pStyle w:val="Heading2"/>
        <w:spacing w:before="240" w:after="240"/>
      </w:pPr>
      <w:bookmarkStart w:id="5" w:name="_Toc213756896"/>
      <w:r w:rsidRPr="00AA4D02">
        <w:rPr>
          <w:bCs/>
        </w:rPr>
        <w:t>Self-Assessment: Key Competency Areas</w:t>
      </w:r>
      <w:bookmarkEnd w:id="5"/>
      <w:r w:rsidRPr="00AA4D02">
        <w:rPr>
          <w:bCs/>
        </w:rPr>
        <w:t xml:space="preserve"> </w:t>
      </w:r>
    </w:p>
    <w:p w14:paraId="6AF3F18C" w14:textId="77777777" w:rsidR="00DD297C" w:rsidRDefault="00DD297C" w:rsidP="00A62779">
      <w:r w:rsidRPr="00AA4D02">
        <w:t xml:space="preserve">With the help of my professional experience as well as studies, I have gained a better understanding of key skills and abilities that have contributed to my global employability. I determined that communication, teamwork, technology and leadership are some of the important competencies for success in the current workplace. In terms of technology skills, I am currently developing them. I am confident in utilising some basic digital tools including Microsoft Office, Google Workspace and online learning platforms for the purpose of communication, report writing and </w:t>
      </w:r>
      <w:r w:rsidRPr="00DC2D06">
        <w:t>research. These tools have helped in the completion of academic tasks and in collaborating effectively in a group project (Mora, et al., 2020). However, I realised that I need to improve my knowledge in artificial intelligence, data analysis and HR software systems as they have become necessary in global organisations</w:t>
      </w:r>
      <w:r w:rsidRPr="00AA4D02">
        <w:t xml:space="preserve">. Moreover, in terms of communication, this is my strongest skill as I can clearly express my ideas during writing or speech. I can also change or adapt communication styles based on academic and cultural context. </w:t>
      </w:r>
    </w:p>
    <w:p w14:paraId="2B867302" w14:textId="77777777" w:rsidR="00DD297C" w:rsidRPr="00AA4D02" w:rsidRDefault="00DD297C" w:rsidP="00A62779">
      <w:r w:rsidRPr="00AA4D02">
        <w:t>Working with classmates belonging to diverse cultures has maximised my listening abilities and made me aware of diverse points of view. This in turn has strengthened my ability to listen and made me aware of diverse viewpoints. This has made my collaboration abilities stronger and helped me avoid misunderstandings in cross-</w:t>
      </w:r>
      <w:r w:rsidRPr="00AA4D02">
        <w:lastRenderedPageBreak/>
        <w:t>cultural settings.</w:t>
      </w:r>
      <w:r>
        <w:t xml:space="preserve"> </w:t>
      </w:r>
      <w:r w:rsidRPr="00AA4D02">
        <w:t xml:space="preserve">Moreover, I also possess good teamwork skills as I enjoy collaborating with others and understand that effective teamwork is based on inclusion, respect as well as shared objectives. I have developed problem-solving capabilities, patience and a cooperative attitude through working in groups which strengthens team harmony. Leadership is another area in which I am consistently improving myself. </w:t>
      </w:r>
      <w:r w:rsidRPr="00D17667">
        <w:rPr>
          <w:lang w:bidi="th-TH"/>
        </w:rPr>
        <w:t>I have started taking small leadership roles in team projects</w:t>
      </w:r>
      <w:r w:rsidRPr="00AA4D02">
        <w:t xml:space="preserve"> </w:t>
      </w:r>
      <w:r w:rsidRPr="00D17667">
        <w:rPr>
          <w:lang w:bidi="th-TH"/>
        </w:rPr>
        <w:t xml:space="preserve">such as coordinating tasks and motivating group members. I try to make fair decisions and ensure everyone’s participation. However, I still need to build more confidence when making quick decisions and handling conflicts. </w:t>
      </w:r>
      <w:r w:rsidRPr="00AA4D02">
        <w:t>T</w:t>
      </w:r>
      <w:r w:rsidRPr="00D17667">
        <w:rPr>
          <w:lang w:bidi="th-TH"/>
        </w:rPr>
        <w:t xml:space="preserve">his </w:t>
      </w:r>
      <w:r w:rsidRPr="00AA4D02">
        <w:t xml:space="preserve">analysis </w:t>
      </w:r>
      <w:r w:rsidRPr="00D17667">
        <w:rPr>
          <w:lang w:bidi="th-TH"/>
        </w:rPr>
        <w:t>shows that I have strong communication and teamwork abilities but must continue developing my technological and leadership competencies to meet global professional expectations.</w:t>
      </w:r>
    </w:p>
    <w:p w14:paraId="5FF6E3F9" w14:textId="77777777" w:rsidR="00DD297C" w:rsidRDefault="00DD297C" w:rsidP="00A62779">
      <w:pPr>
        <w:pStyle w:val="Heading2"/>
        <w:spacing w:before="240" w:after="240"/>
      </w:pPr>
      <w:bookmarkStart w:id="6" w:name="_Toc213756897"/>
      <w:r w:rsidRPr="00AA4D02">
        <w:t>Strengths and Weaknesses</w:t>
      </w:r>
      <w:bookmarkEnd w:id="6"/>
      <w:r w:rsidRPr="00AA4D02">
        <w:t xml:space="preserve"> </w:t>
      </w:r>
    </w:p>
    <w:p w14:paraId="0744B4A3" w14:textId="77777777" w:rsidR="00760FF9" w:rsidRPr="00492890" w:rsidRDefault="00760FF9" w:rsidP="00760FF9">
      <w:pPr>
        <w:rPr>
          <w:lang w:bidi="th-TH"/>
        </w:rPr>
      </w:pPr>
      <w:r w:rsidRPr="00492890">
        <w:rPr>
          <w:lang w:bidi="th-TH"/>
        </w:rPr>
        <w:t>My main strengths are teamwork, communication and adaptability. I work well in group settings and enjoy building positive relationships with others. I communicate clearly and listen carefully which helps create a respectful and supportive working atmosphere. I believe good communication reduces misunderstandings and helps teams achieve common goals more efficiently. Another strength I value is adaptability</w:t>
      </w:r>
      <w:r w:rsidRPr="0009408C">
        <w:t xml:space="preserve"> as </w:t>
      </w:r>
      <w:r w:rsidRPr="00492890">
        <w:rPr>
          <w:lang w:bidi="th-TH"/>
        </w:rPr>
        <w:t>I can adjust quickly to new situations</w:t>
      </w:r>
      <w:r w:rsidRPr="0009408C">
        <w:t xml:space="preserve"> </w:t>
      </w:r>
      <w:r w:rsidRPr="00492890">
        <w:rPr>
          <w:lang w:bidi="th-TH"/>
        </w:rPr>
        <w:t xml:space="preserve">whether it involves different working styles, cultural settings or unexpected challenges. This </w:t>
      </w:r>
      <w:r w:rsidRPr="0009408C">
        <w:t>helps</w:t>
      </w:r>
      <w:r w:rsidRPr="00492890">
        <w:rPr>
          <w:lang w:bidi="th-TH"/>
        </w:rPr>
        <w:t xml:space="preserve"> to remain calm and productive even when conditions change</w:t>
      </w:r>
      <w:r w:rsidRPr="0009408C">
        <w:t xml:space="preserve"> (Jamal, 2025)</w:t>
      </w:r>
      <w:r w:rsidRPr="00492890">
        <w:rPr>
          <w:lang w:bidi="th-TH"/>
        </w:rPr>
        <w:t>. These qualities are especially important in international business environments where collaboration and openness are essential for success.</w:t>
      </w:r>
    </w:p>
    <w:p w14:paraId="6D132EB7" w14:textId="3E2B832B" w:rsidR="00DD297C" w:rsidRPr="004F1CE3" w:rsidRDefault="00760FF9" w:rsidP="00A62779">
      <w:r w:rsidRPr="00492890">
        <w:rPr>
          <w:lang w:bidi="th-TH"/>
        </w:rPr>
        <w:t xml:space="preserve">However, </w:t>
      </w:r>
      <w:r w:rsidR="00AA1BE1" w:rsidRPr="00AA1BE1">
        <w:rPr>
          <w:lang w:bidi="th-TH"/>
        </w:rPr>
        <w:t xml:space="preserve">I am aware of a number of areas in which I need to improve. My most important development need is my limited technical knowledge, especially in areas such as artificial intelligence and data analytics as well as HR-related software tools. These skills are now </w:t>
      </w:r>
      <w:r w:rsidR="00CE1CAC">
        <w:rPr>
          <w:lang w:bidi="th-TH"/>
        </w:rPr>
        <w:t>important</w:t>
      </w:r>
      <w:r w:rsidR="00AA1BE1" w:rsidRPr="00AA1BE1">
        <w:rPr>
          <w:lang w:bidi="th-TH"/>
        </w:rPr>
        <w:t xml:space="preserve"> in the workplace and are technologies I need to develop to enhance my digital competence. Finally, I find I sometimes struggle to </w:t>
      </w:r>
      <w:r w:rsidR="003B1C77">
        <w:rPr>
          <w:lang w:bidi="th-TH"/>
        </w:rPr>
        <w:t>prioritise</w:t>
      </w:r>
      <w:r w:rsidR="00AA1BE1" w:rsidRPr="00AA1BE1">
        <w:rPr>
          <w:lang w:bidi="th-TH"/>
        </w:rPr>
        <w:t xml:space="preserve"> tasks effectively when managing change and multiple deadlines. I recognise</w:t>
      </w:r>
      <w:r w:rsidR="003B1C77">
        <w:rPr>
          <w:lang w:bidi="th-TH"/>
        </w:rPr>
        <w:t>d</w:t>
      </w:r>
      <w:r w:rsidR="00AA1BE1" w:rsidRPr="00AA1BE1">
        <w:rPr>
          <w:lang w:bidi="th-TH"/>
        </w:rPr>
        <w:t xml:space="preserve"> these areas as </w:t>
      </w:r>
      <w:r w:rsidR="003B1C77">
        <w:rPr>
          <w:lang w:bidi="th-TH"/>
        </w:rPr>
        <w:t>they</w:t>
      </w:r>
      <w:r w:rsidR="00AA1BE1" w:rsidRPr="00AA1BE1">
        <w:rPr>
          <w:lang w:bidi="th-TH"/>
        </w:rPr>
        <w:t xml:space="preserve"> </w:t>
      </w:r>
      <w:r w:rsidR="003523BC">
        <w:rPr>
          <w:lang w:bidi="th-TH"/>
        </w:rPr>
        <w:t>assist</w:t>
      </w:r>
      <w:r w:rsidR="00AA1BE1" w:rsidRPr="00AA1BE1">
        <w:rPr>
          <w:lang w:bidi="th-TH"/>
        </w:rPr>
        <w:t xml:space="preserve"> in providing clear points of focus for my development and </w:t>
      </w:r>
      <w:r w:rsidR="003523BC">
        <w:rPr>
          <w:lang w:bidi="th-TH"/>
        </w:rPr>
        <w:t>enable</w:t>
      </w:r>
      <w:r w:rsidR="00AA1BE1" w:rsidRPr="00AA1BE1">
        <w:rPr>
          <w:lang w:bidi="th-TH"/>
        </w:rPr>
        <w:t xml:space="preserve"> me to work with confidence to improve my employment knowledge, skills and confidence levels.</w:t>
      </w:r>
    </w:p>
    <w:p w14:paraId="13F40D7B" w14:textId="77777777" w:rsidR="00DD297C" w:rsidRPr="00AA4D02" w:rsidRDefault="00DD297C" w:rsidP="00A62779">
      <w:pPr>
        <w:pStyle w:val="Heading2"/>
        <w:spacing w:before="240" w:after="240"/>
      </w:pPr>
      <w:bookmarkStart w:id="7" w:name="_Toc213756898"/>
      <w:r w:rsidRPr="00AA4D02">
        <w:lastRenderedPageBreak/>
        <w:t>Action Plan for Improvement</w:t>
      </w:r>
      <w:bookmarkEnd w:id="7"/>
      <w:r w:rsidRPr="00AA4D02">
        <w:t xml:space="preserve"> </w:t>
      </w:r>
    </w:p>
    <w:tbl>
      <w:tblPr>
        <w:tblStyle w:val="GridTable6Colorful-Accent5"/>
        <w:tblW w:w="0" w:type="auto"/>
        <w:tblLook w:val="04A0" w:firstRow="1" w:lastRow="0" w:firstColumn="1" w:lastColumn="0" w:noHBand="0" w:noVBand="1"/>
      </w:tblPr>
      <w:tblGrid>
        <w:gridCol w:w="2084"/>
        <w:gridCol w:w="1797"/>
        <w:gridCol w:w="1745"/>
        <w:gridCol w:w="1944"/>
        <w:gridCol w:w="1446"/>
      </w:tblGrid>
      <w:tr w:rsidR="00DD297C" w:rsidRPr="00AA4D02" w14:paraId="63D32F9F" w14:textId="77777777" w:rsidTr="003740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B5E9D9" w14:textId="77777777" w:rsidR="00DD297C" w:rsidRPr="0057734A" w:rsidRDefault="00DD297C" w:rsidP="00A62779">
            <w:pPr>
              <w:spacing w:after="240" w:line="360" w:lineRule="auto"/>
              <w:rPr>
                <w:color w:val="auto"/>
                <w:lang w:bidi="th-TH"/>
              </w:rPr>
            </w:pPr>
            <w:r w:rsidRPr="0057734A">
              <w:rPr>
                <w:color w:val="auto"/>
                <w:lang w:bidi="th-TH"/>
              </w:rPr>
              <w:t>Specific</w:t>
            </w:r>
          </w:p>
        </w:tc>
        <w:tc>
          <w:tcPr>
            <w:tcW w:w="0" w:type="auto"/>
            <w:hideMark/>
          </w:tcPr>
          <w:p w14:paraId="21D8EC38" w14:textId="77777777" w:rsidR="00DD297C" w:rsidRPr="0057734A" w:rsidRDefault="00DD297C" w:rsidP="00A62779">
            <w:pPr>
              <w:spacing w:after="240" w:line="360" w:lineRule="auto"/>
              <w:cnfStyle w:val="100000000000" w:firstRow="1" w:lastRow="0" w:firstColumn="0" w:lastColumn="0" w:oddVBand="0" w:evenVBand="0" w:oddHBand="0" w:evenHBand="0" w:firstRowFirstColumn="0" w:firstRowLastColumn="0" w:lastRowFirstColumn="0" w:lastRowLastColumn="0"/>
              <w:rPr>
                <w:color w:val="auto"/>
                <w:lang w:bidi="th-TH"/>
              </w:rPr>
            </w:pPr>
            <w:r w:rsidRPr="0057734A">
              <w:rPr>
                <w:color w:val="auto"/>
                <w:lang w:bidi="th-TH"/>
              </w:rPr>
              <w:t>Measurable</w:t>
            </w:r>
          </w:p>
        </w:tc>
        <w:tc>
          <w:tcPr>
            <w:tcW w:w="0" w:type="auto"/>
            <w:hideMark/>
          </w:tcPr>
          <w:p w14:paraId="19EAF7A3" w14:textId="77777777" w:rsidR="00DD297C" w:rsidRPr="0057734A" w:rsidRDefault="00DD297C" w:rsidP="00A62779">
            <w:pPr>
              <w:spacing w:after="240" w:line="360" w:lineRule="auto"/>
              <w:cnfStyle w:val="100000000000" w:firstRow="1" w:lastRow="0" w:firstColumn="0" w:lastColumn="0" w:oddVBand="0" w:evenVBand="0" w:oddHBand="0" w:evenHBand="0" w:firstRowFirstColumn="0" w:firstRowLastColumn="0" w:lastRowFirstColumn="0" w:lastRowLastColumn="0"/>
              <w:rPr>
                <w:color w:val="auto"/>
                <w:lang w:bidi="th-TH"/>
              </w:rPr>
            </w:pPr>
            <w:r w:rsidRPr="0057734A">
              <w:rPr>
                <w:color w:val="auto"/>
                <w:lang w:bidi="th-TH"/>
              </w:rPr>
              <w:t>Achievable</w:t>
            </w:r>
          </w:p>
        </w:tc>
        <w:tc>
          <w:tcPr>
            <w:tcW w:w="0" w:type="auto"/>
            <w:hideMark/>
          </w:tcPr>
          <w:p w14:paraId="662AF324" w14:textId="77777777" w:rsidR="00DD297C" w:rsidRPr="0057734A" w:rsidRDefault="00DD297C" w:rsidP="00A62779">
            <w:pPr>
              <w:spacing w:after="240" w:line="360" w:lineRule="auto"/>
              <w:cnfStyle w:val="100000000000" w:firstRow="1" w:lastRow="0" w:firstColumn="0" w:lastColumn="0" w:oddVBand="0" w:evenVBand="0" w:oddHBand="0" w:evenHBand="0" w:firstRowFirstColumn="0" w:firstRowLastColumn="0" w:lastRowFirstColumn="0" w:lastRowLastColumn="0"/>
              <w:rPr>
                <w:color w:val="auto"/>
                <w:lang w:bidi="th-TH"/>
              </w:rPr>
            </w:pPr>
            <w:r w:rsidRPr="0057734A">
              <w:rPr>
                <w:color w:val="auto"/>
                <w:lang w:bidi="th-TH"/>
              </w:rPr>
              <w:t>Relevant</w:t>
            </w:r>
          </w:p>
        </w:tc>
        <w:tc>
          <w:tcPr>
            <w:tcW w:w="0" w:type="auto"/>
            <w:hideMark/>
          </w:tcPr>
          <w:p w14:paraId="18BE9E7F" w14:textId="77777777" w:rsidR="00DD297C" w:rsidRPr="0057734A" w:rsidRDefault="00DD297C" w:rsidP="00A62779">
            <w:pPr>
              <w:spacing w:after="240" w:line="360" w:lineRule="auto"/>
              <w:cnfStyle w:val="100000000000" w:firstRow="1" w:lastRow="0" w:firstColumn="0" w:lastColumn="0" w:oddVBand="0" w:evenVBand="0" w:oddHBand="0" w:evenHBand="0" w:firstRowFirstColumn="0" w:firstRowLastColumn="0" w:lastRowFirstColumn="0" w:lastRowLastColumn="0"/>
              <w:rPr>
                <w:color w:val="auto"/>
                <w:lang w:bidi="th-TH"/>
              </w:rPr>
            </w:pPr>
            <w:r w:rsidRPr="0057734A">
              <w:rPr>
                <w:color w:val="auto"/>
                <w:lang w:bidi="th-TH"/>
              </w:rPr>
              <w:t>Time-bound</w:t>
            </w:r>
          </w:p>
        </w:tc>
      </w:tr>
      <w:tr w:rsidR="00DD297C" w:rsidRPr="00AA4D02" w14:paraId="717A3D75" w14:textId="77777777" w:rsidTr="003740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D6DD86" w14:textId="77777777" w:rsidR="00DD297C" w:rsidRPr="0057734A" w:rsidRDefault="00DD297C" w:rsidP="00A62779">
            <w:pPr>
              <w:spacing w:after="240" w:line="360" w:lineRule="auto"/>
              <w:rPr>
                <w:color w:val="auto"/>
                <w:lang w:bidi="th-TH"/>
              </w:rPr>
            </w:pPr>
            <w:r w:rsidRPr="0057734A">
              <w:rPr>
                <w:color w:val="auto"/>
                <w:lang w:bidi="th-TH"/>
              </w:rPr>
              <w:t>Improve digital and analytical skills by learning data analytics and AI tools.</w:t>
            </w:r>
          </w:p>
        </w:tc>
        <w:tc>
          <w:tcPr>
            <w:tcW w:w="0" w:type="auto"/>
            <w:hideMark/>
          </w:tcPr>
          <w:p w14:paraId="48FD33B2" w14:textId="77777777" w:rsidR="00DD297C" w:rsidRPr="0057734A" w:rsidRDefault="00DD297C" w:rsidP="00A62779">
            <w:pPr>
              <w:spacing w:after="240" w:line="360" w:lineRule="auto"/>
              <w:cnfStyle w:val="000000100000" w:firstRow="0" w:lastRow="0" w:firstColumn="0" w:lastColumn="0" w:oddVBand="0" w:evenVBand="0" w:oddHBand="1" w:evenHBand="0" w:firstRowFirstColumn="0" w:firstRowLastColumn="0" w:lastRowFirstColumn="0" w:lastRowLastColumn="0"/>
              <w:rPr>
                <w:color w:val="auto"/>
                <w:lang w:bidi="th-TH"/>
              </w:rPr>
            </w:pPr>
            <w:r w:rsidRPr="0057734A">
              <w:rPr>
                <w:color w:val="auto"/>
                <w:lang w:bidi="th-TH"/>
              </w:rPr>
              <w:t>Completion of at least two certified online courses on data analytics and AI fundamentals</w:t>
            </w:r>
            <w:r w:rsidRPr="00374018">
              <w:rPr>
                <w:color w:val="auto"/>
              </w:rPr>
              <w:t xml:space="preserve"> (Zhou, et al., 2021)</w:t>
            </w:r>
            <w:r w:rsidRPr="0057734A">
              <w:rPr>
                <w:color w:val="auto"/>
                <w:lang w:bidi="th-TH"/>
              </w:rPr>
              <w:t>.</w:t>
            </w:r>
          </w:p>
        </w:tc>
        <w:tc>
          <w:tcPr>
            <w:tcW w:w="0" w:type="auto"/>
            <w:hideMark/>
          </w:tcPr>
          <w:p w14:paraId="34B52196" w14:textId="77777777" w:rsidR="00DD297C" w:rsidRPr="0057734A" w:rsidRDefault="00DD297C" w:rsidP="00A62779">
            <w:pPr>
              <w:spacing w:after="240" w:line="360" w:lineRule="auto"/>
              <w:cnfStyle w:val="000000100000" w:firstRow="0" w:lastRow="0" w:firstColumn="0" w:lastColumn="0" w:oddVBand="0" w:evenVBand="0" w:oddHBand="1" w:evenHBand="0" w:firstRowFirstColumn="0" w:firstRowLastColumn="0" w:lastRowFirstColumn="0" w:lastRowLastColumn="0"/>
              <w:rPr>
                <w:color w:val="auto"/>
                <w:lang w:bidi="th-TH"/>
              </w:rPr>
            </w:pPr>
            <w:r w:rsidRPr="00374018">
              <w:rPr>
                <w:color w:val="auto"/>
              </w:rPr>
              <w:t>I will u</w:t>
            </w:r>
            <w:r w:rsidRPr="0057734A">
              <w:rPr>
                <w:color w:val="auto"/>
                <w:lang w:bidi="th-TH"/>
              </w:rPr>
              <w:t>se learning platforms such as Coursera or LinkedIn Learning to study part-time while continuing academic work.</w:t>
            </w:r>
          </w:p>
        </w:tc>
        <w:tc>
          <w:tcPr>
            <w:tcW w:w="0" w:type="auto"/>
            <w:hideMark/>
          </w:tcPr>
          <w:p w14:paraId="23D63CE1" w14:textId="77777777" w:rsidR="00DD297C" w:rsidRPr="0057734A" w:rsidRDefault="00DD297C" w:rsidP="00A62779">
            <w:pPr>
              <w:spacing w:after="240" w:line="360" w:lineRule="auto"/>
              <w:cnfStyle w:val="000000100000" w:firstRow="0" w:lastRow="0" w:firstColumn="0" w:lastColumn="0" w:oddVBand="0" w:evenVBand="0" w:oddHBand="1" w:evenHBand="0" w:firstRowFirstColumn="0" w:firstRowLastColumn="0" w:lastRowFirstColumn="0" w:lastRowLastColumn="0"/>
              <w:rPr>
                <w:color w:val="auto"/>
                <w:lang w:bidi="th-TH"/>
              </w:rPr>
            </w:pPr>
            <w:r w:rsidRPr="00374018">
              <w:rPr>
                <w:color w:val="auto"/>
              </w:rPr>
              <w:t xml:space="preserve">This will improve </w:t>
            </w:r>
            <w:r w:rsidRPr="0057734A">
              <w:rPr>
                <w:color w:val="auto"/>
                <w:lang w:bidi="th-TH"/>
              </w:rPr>
              <w:t>employability by developing practical digital knowledge needed in modern HR and management roles.</w:t>
            </w:r>
          </w:p>
        </w:tc>
        <w:tc>
          <w:tcPr>
            <w:tcW w:w="0" w:type="auto"/>
            <w:hideMark/>
          </w:tcPr>
          <w:p w14:paraId="6CEA3EDB" w14:textId="77777777" w:rsidR="00DD297C" w:rsidRPr="0057734A" w:rsidRDefault="00DD297C" w:rsidP="00A62779">
            <w:pPr>
              <w:spacing w:after="240" w:line="360" w:lineRule="auto"/>
              <w:cnfStyle w:val="000000100000" w:firstRow="0" w:lastRow="0" w:firstColumn="0" w:lastColumn="0" w:oddVBand="0" w:evenVBand="0" w:oddHBand="1" w:evenHBand="0" w:firstRowFirstColumn="0" w:firstRowLastColumn="0" w:lastRowFirstColumn="0" w:lastRowLastColumn="0"/>
              <w:rPr>
                <w:color w:val="auto"/>
                <w:lang w:bidi="th-TH"/>
              </w:rPr>
            </w:pPr>
            <w:r w:rsidRPr="0057734A">
              <w:rPr>
                <w:color w:val="auto"/>
                <w:lang w:bidi="th-TH"/>
              </w:rPr>
              <w:t>To be achieved within 6 months.</w:t>
            </w:r>
          </w:p>
        </w:tc>
      </w:tr>
      <w:tr w:rsidR="00DD297C" w:rsidRPr="00AA4D02" w14:paraId="6CDCBBB8" w14:textId="77777777" w:rsidTr="00374018">
        <w:tc>
          <w:tcPr>
            <w:cnfStyle w:val="001000000000" w:firstRow="0" w:lastRow="0" w:firstColumn="1" w:lastColumn="0" w:oddVBand="0" w:evenVBand="0" w:oddHBand="0" w:evenHBand="0" w:firstRowFirstColumn="0" w:firstRowLastColumn="0" w:lastRowFirstColumn="0" w:lastRowLastColumn="0"/>
            <w:tcW w:w="0" w:type="auto"/>
            <w:hideMark/>
          </w:tcPr>
          <w:p w14:paraId="7994B2E7" w14:textId="77777777" w:rsidR="00DD297C" w:rsidRPr="0057734A" w:rsidRDefault="00DD297C" w:rsidP="00A62779">
            <w:pPr>
              <w:spacing w:after="240" w:line="360" w:lineRule="auto"/>
              <w:rPr>
                <w:color w:val="auto"/>
                <w:lang w:bidi="th-TH"/>
              </w:rPr>
            </w:pPr>
            <w:r w:rsidRPr="0057734A">
              <w:rPr>
                <w:color w:val="auto"/>
                <w:lang w:bidi="th-TH"/>
              </w:rPr>
              <w:t>Strengthen leadership confidence and decision-making in group tasks.</w:t>
            </w:r>
          </w:p>
        </w:tc>
        <w:tc>
          <w:tcPr>
            <w:tcW w:w="0" w:type="auto"/>
            <w:hideMark/>
          </w:tcPr>
          <w:p w14:paraId="58A03C6E" w14:textId="77777777" w:rsidR="00DD297C" w:rsidRPr="0057734A" w:rsidRDefault="00DD297C" w:rsidP="00A62779">
            <w:pPr>
              <w:spacing w:after="240" w:line="360" w:lineRule="auto"/>
              <w:cnfStyle w:val="000000000000" w:firstRow="0" w:lastRow="0" w:firstColumn="0" w:lastColumn="0" w:oddVBand="0" w:evenVBand="0" w:oddHBand="0" w:evenHBand="0" w:firstRowFirstColumn="0" w:firstRowLastColumn="0" w:lastRowFirstColumn="0" w:lastRowLastColumn="0"/>
              <w:rPr>
                <w:color w:val="auto"/>
                <w:lang w:bidi="th-TH"/>
              </w:rPr>
            </w:pPr>
            <w:r w:rsidRPr="0057734A">
              <w:rPr>
                <w:color w:val="auto"/>
                <w:lang w:bidi="th-TH"/>
              </w:rPr>
              <w:t>Successfully lead at least two academic group projects and receive positive feedback from peers or tutors.</w:t>
            </w:r>
          </w:p>
        </w:tc>
        <w:tc>
          <w:tcPr>
            <w:tcW w:w="0" w:type="auto"/>
            <w:hideMark/>
          </w:tcPr>
          <w:p w14:paraId="163B3330" w14:textId="77777777" w:rsidR="00DD297C" w:rsidRPr="0057734A" w:rsidRDefault="00DD297C" w:rsidP="00A62779">
            <w:pPr>
              <w:spacing w:after="240" w:line="360" w:lineRule="auto"/>
              <w:cnfStyle w:val="000000000000" w:firstRow="0" w:lastRow="0" w:firstColumn="0" w:lastColumn="0" w:oddVBand="0" w:evenVBand="0" w:oddHBand="0" w:evenHBand="0" w:firstRowFirstColumn="0" w:firstRowLastColumn="0" w:lastRowFirstColumn="0" w:lastRowLastColumn="0"/>
              <w:rPr>
                <w:color w:val="auto"/>
                <w:lang w:bidi="th-TH"/>
              </w:rPr>
            </w:pPr>
            <w:r w:rsidRPr="00374018">
              <w:rPr>
                <w:color w:val="auto"/>
              </w:rPr>
              <w:t>I will p</w:t>
            </w:r>
            <w:r w:rsidRPr="0057734A">
              <w:rPr>
                <w:color w:val="auto"/>
                <w:lang w:bidi="th-TH"/>
              </w:rPr>
              <w:t>articipate in leadership workshops and take initiative in project coordination.</w:t>
            </w:r>
          </w:p>
        </w:tc>
        <w:tc>
          <w:tcPr>
            <w:tcW w:w="0" w:type="auto"/>
            <w:hideMark/>
          </w:tcPr>
          <w:p w14:paraId="78276923" w14:textId="77777777" w:rsidR="00DD297C" w:rsidRPr="0057734A" w:rsidRDefault="00DD297C" w:rsidP="00A62779">
            <w:pPr>
              <w:spacing w:after="240" w:line="360" w:lineRule="auto"/>
              <w:cnfStyle w:val="000000000000" w:firstRow="0" w:lastRow="0" w:firstColumn="0" w:lastColumn="0" w:oddVBand="0" w:evenVBand="0" w:oddHBand="0" w:evenHBand="0" w:firstRowFirstColumn="0" w:firstRowLastColumn="0" w:lastRowFirstColumn="0" w:lastRowLastColumn="0"/>
              <w:rPr>
                <w:color w:val="auto"/>
                <w:lang w:bidi="th-TH"/>
              </w:rPr>
            </w:pPr>
            <w:r w:rsidRPr="0057734A">
              <w:rPr>
                <w:color w:val="auto"/>
                <w:lang w:bidi="th-TH"/>
              </w:rPr>
              <w:t>Builds confidence, delegation and problem-solving skills for professional environments.</w:t>
            </w:r>
          </w:p>
        </w:tc>
        <w:tc>
          <w:tcPr>
            <w:tcW w:w="0" w:type="auto"/>
            <w:hideMark/>
          </w:tcPr>
          <w:p w14:paraId="1AF96678" w14:textId="77777777" w:rsidR="00DD297C" w:rsidRPr="0057734A" w:rsidRDefault="00DD297C" w:rsidP="00A62779">
            <w:pPr>
              <w:spacing w:after="240" w:line="360" w:lineRule="auto"/>
              <w:cnfStyle w:val="000000000000" w:firstRow="0" w:lastRow="0" w:firstColumn="0" w:lastColumn="0" w:oddVBand="0" w:evenVBand="0" w:oddHBand="0" w:evenHBand="0" w:firstRowFirstColumn="0" w:firstRowLastColumn="0" w:lastRowFirstColumn="0" w:lastRowLastColumn="0"/>
              <w:rPr>
                <w:color w:val="auto"/>
                <w:lang w:bidi="th-TH"/>
              </w:rPr>
            </w:pPr>
            <w:r w:rsidRPr="0057734A">
              <w:rPr>
                <w:color w:val="auto"/>
                <w:lang w:bidi="th-TH"/>
              </w:rPr>
              <w:t>To be achieved by the end of the academic year.</w:t>
            </w:r>
          </w:p>
        </w:tc>
      </w:tr>
      <w:tr w:rsidR="00DD297C" w:rsidRPr="00AA4D02" w14:paraId="03775652" w14:textId="77777777" w:rsidTr="003740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1A6F89" w14:textId="77777777" w:rsidR="00DD297C" w:rsidRPr="0057734A" w:rsidRDefault="00DD297C" w:rsidP="00A62779">
            <w:pPr>
              <w:spacing w:after="240" w:line="360" w:lineRule="auto"/>
              <w:rPr>
                <w:color w:val="auto"/>
                <w:lang w:bidi="th-TH"/>
              </w:rPr>
            </w:pPr>
            <w:r w:rsidRPr="0057734A">
              <w:rPr>
                <w:color w:val="auto"/>
                <w:lang w:bidi="th-TH"/>
              </w:rPr>
              <w:t>Improve time management and organisation skills.</w:t>
            </w:r>
          </w:p>
        </w:tc>
        <w:tc>
          <w:tcPr>
            <w:tcW w:w="0" w:type="auto"/>
            <w:hideMark/>
          </w:tcPr>
          <w:p w14:paraId="7035D7F9" w14:textId="77777777" w:rsidR="00DD297C" w:rsidRPr="0057734A" w:rsidRDefault="00DD297C" w:rsidP="00A62779">
            <w:pPr>
              <w:spacing w:after="240" w:line="360" w:lineRule="auto"/>
              <w:cnfStyle w:val="000000100000" w:firstRow="0" w:lastRow="0" w:firstColumn="0" w:lastColumn="0" w:oddVBand="0" w:evenVBand="0" w:oddHBand="1" w:evenHBand="0" w:firstRowFirstColumn="0" w:firstRowLastColumn="0" w:lastRowFirstColumn="0" w:lastRowLastColumn="0"/>
              <w:rPr>
                <w:color w:val="auto"/>
                <w:lang w:bidi="th-TH"/>
              </w:rPr>
            </w:pPr>
            <w:r w:rsidRPr="00374018">
              <w:rPr>
                <w:color w:val="auto"/>
              </w:rPr>
              <w:t>I will f</w:t>
            </w:r>
            <w:r w:rsidRPr="0057734A">
              <w:rPr>
                <w:color w:val="auto"/>
                <w:lang w:bidi="th-TH"/>
              </w:rPr>
              <w:t xml:space="preserve">ollow a weekly study schedule and reduce late submissions </w:t>
            </w:r>
            <w:r w:rsidRPr="0057734A">
              <w:rPr>
                <w:color w:val="auto"/>
                <w:lang w:bidi="th-TH"/>
              </w:rPr>
              <w:lastRenderedPageBreak/>
              <w:t>or missed deadlines.</w:t>
            </w:r>
          </w:p>
        </w:tc>
        <w:tc>
          <w:tcPr>
            <w:tcW w:w="0" w:type="auto"/>
            <w:hideMark/>
          </w:tcPr>
          <w:p w14:paraId="5CAB5960" w14:textId="77777777" w:rsidR="00DD297C" w:rsidRPr="0057734A" w:rsidRDefault="00DD297C" w:rsidP="00A62779">
            <w:pPr>
              <w:spacing w:after="240" w:line="360" w:lineRule="auto"/>
              <w:cnfStyle w:val="000000100000" w:firstRow="0" w:lastRow="0" w:firstColumn="0" w:lastColumn="0" w:oddVBand="0" w:evenVBand="0" w:oddHBand="1" w:evenHBand="0" w:firstRowFirstColumn="0" w:firstRowLastColumn="0" w:lastRowFirstColumn="0" w:lastRowLastColumn="0"/>
              <w:rPr>
                <w:color w:val="auto"/>
                <w:lang w:bidi="th-TH"/>
              </w:rPr>
            </w:pPr>
            <w:r w:rsidRPr="0057734A">
              <w:rPr>
                <w:color w:val="auto"/>
                <w:lang w:bidi="th-TH"/>
              </w:rPr>
              <w:lastRenderedPageBreak/>
              <w:t xml:space="preserve">Use planning tools </w:t>
            </w:r>
            <w:r w:rsidRPr="00374018">
              <w:rPr>
                <w:color w:val="auto"/>
              </w:rPr>
              <w:t>such as</w:t>
            </w:r>
            <w:r w:rsidRPr="0057734A">
              <w:rPr>
                <w:color w:val="auto"/>
                <w:lang w:bidi="th-TH"/>
              </w:rPr>
              <w:t xml:space="preserve"> Trello or Google Calendar to </w:t>
            </w:r>
            <w:r w:rsidRPr="0057734A">
              <w:rPr>
                <w:color w:val="auto"/>
                <w:lang w:bidi="th-TH"/>
              </w:rPr>
              <w:lastRenderedPageBreak/>
              <w:t>manage priorities.</w:t>
            </w:r>
          </w:p>
        </w:tc>
        <w:tc>
          <w:tcPr>
            <w:tcW w:w="0" w:type="auto"/>
            <w:hideMark/>
          </w:tcPr>
          <w:p w14:paraId="3490A3B3" w14:textId="77777777" w:rsidR="00DD297C" w:rsidRPr="0057734A" w:rsidRDefault="00DD297C" w:rsidP="00A62779">
            <w:pPr>
              <w:spacing w:after="240" w:line="360" w:lineRule="auto"/>
              <w:cnfStyle w:val="000000100000" w:firstRow="0" w:lastRow="0" w:firstColumn="0" w:lastColumn="0" w:oddVBand="0" w:evenVBand="0" w:oddHBand="1" w:evenHBand="0" w:firstRowFirstColumn="0" w:firstRowLastColumn="0" w:lastRowFirstColumn="0" w:lastRowLastColumn="0"/>
              <w:rPr>
                <w:color w:val="auto"/>
                <w:lang w:bidi="th-TH"/>
              </w:rPr>
            </w:pPr>
            <w:r w:rsidRPr="0057734A">
              <w:rPr>
                <w:color w:val="auto"/>
                <w:lang w:bidi="th-TH"/>
              </w:rPr>
              <w:lastRenderedPageBreak/>
              <w:t xml:space="preserve">Helps balance academic, personal and professional </w:t>
            </w:r>
            <w:r w:rsidRPr="0057734A">
              <w:rPr>
                <w:color w:val="auto"/>
                <w:lang w:bidi="th-TH"/>
              </w:rPr>
              <w:lastRenderedPageBreak/>
              <w:t>responsibilities effectively.</w:t>
            </w:r>
          </w:p>
        </w:tc>
        <w:tc>
          <w:tcPr>
            <w:tcW w:w="0" w:type="auto"/>
            <w:hideMark/>
          </w:tcPr>
          <w:p w14:paraId="2BE4CC1E" w14:textId="77777777" w:rsidR="00DD297C" w:rsidRPr="0057734A" w:rsidRDefault="00DD297C" w:rsidP="00A62779">
            <w:pPr>
              <w:spacing w:after="240" w:line="360" w:lineRule="auto"/>
              <w:cnfStyle w:val="000000100000" w:firstRow="0" w:lastRow="0" w:firstColumn="0" w:lastColumn="0" w:oddVBand="0" w:evenVBand="0" w:oddHBand="1" w:evenHBand="0" w:firstRowFirstColumn="0" w:firstRowLastColumn="0" w:lastRowFirstColumn="0" w:lastRowLastColumn="0"/>
              <w:rPr>
                <w:color w:val="auto"/>
                <w:lang w:bidi="th-TH"/>
              </w:rPr>
            </w:pPr>
            <w:r w:rsidRPr="0057734A">
              <w:rPr>
                <w:color w:val="auto"/>
                <w:lang w:bidi="th-TH"/>
              </w:rPr>
              <w:lastRenderedPageBreak/>
              <w:t>Achievable within 3 months.</w:t>
            </w:r>
          </w:p>
        </w:tc>
      </w:tr>
      <w:tr w:rsidR="00DD297C" w:rsidRPr="0057734A" w14:paraId="209F3FFF" w14:textId="77777777" w:rsidTr="00374018">
        <w:tc>
          <w:tcPr>
            <w:cnfStyle w:val="001000000000" w:firstRow="0" w:lastRow="0" w:firstColumn="1" w:lastColumn="0" w:oddVBand="0" w:evenVBand="0" w:oddHBand="0" w:evenHBand="0" w:firstRowFirstColumn="0" w:firstRowLastColumn="0" w:lastRowFirstColumn="0" w:lastRowLastColumn="0"/>
            <w:tcW w:w="0" w:type="auto"/>
            <w:hideMark/>
          </w:tcPr>
          <w:p w14:paraId="14373CD7" w14:textId="77777777" w:rsidR="00DD297C" w:rsidRPr="0057734A" w:rsidRDefault="00DD297C" w:rsidP="00A62779">
            <w:pPr>
              <w:spacing w:after="240" w:line="360" w:lineRule="auto"/>
              <w:rPr>
                <w:color w:val="auto"/>
                <w:lang w:bidi="th-TH"/>
              </w:rPr>
            </w:pPr>
            <w:r w:rsidRPr="0057734A">
              <w:rPr>
                <w:color w:val="auto"/>
                <w:lang w:bidi="th-TH"/>
              </w:rPr>
              <w:t>Enhance intercultural communication and teamwork.</w:t>
            </w:r>
          </w:p>
        </w:tc>
        <w:tc>
          <w:tcPr>
            <w:tcW w:w="0" w:type="auto"/>
            <w:hideMark/>
          </w:tcPr>
          <w:p w14:paraId="2625CEA9" w14:textId="77777777" w:rsidR="00DD297C" w:rsidRPr="0057734A" w:rsidRDefault="00DD297C" w:rsidP="00A62779">
            <w:pPr>
              <w:spacing w:after="240" w:line="360" w:lineRule="auto"/>
              <w:cnfStyle w:val="000000000000" w:firstRow="0" w:lastRow="0" w:firstColumn="0" w:lastColumn="0" w:oddVBand="0" w:evenVBand="0" w:oddHBand="0" w:evenHBand="0" w:firstRowFirstColumn="0" w:firstRowLastColumn="0" w:lastRowFirstColumn="0" w:lastRowLastColumn="0"/>
              <w:rPr>
                <w:color w:val="auto"/>
                <w:lang w:bidi="th-TH"/>
              </w:rPr>
            </w:pPr>
            <w:r w:rsidRPr="0057734A">
              <w:rPr>
                <w:color w:val="auto"/>
                <w:lang w:bidi="th-TH"/>
              </w:rPr>
              <w:t>Participate in at least three multicultural events or cross-cultural projects.</w:t>
            </w:r>
          </w:p>
        </w:tc>
        <w:tc>
          <w:tcPr>
            <w:tcW w:w="0" w:type="auto"/>
            <w:hideMark/>
          </w:tcPr>
          <w:p w14:paraId="1375F8F9" w14:textId="77777777" w:rsidR="00DD297C" w:rsidRPr="0057734A" w:rsidRDefault="00DD297C" w:rsidP="00A62779">
            <w:pPr>
              <w:spacing w:after="240" w:line="360" w:lineRule="auto"/>
              <w:cnfStyle w:val="000000000000" w:firstRow="0" w:lastRow="0" w:firstColumn="0" w:lastColumn="0" w:oddVBand="0" w:evenVBand="0" w:oddHBand="0" w:evenHBand="0" w:firstRowFirstColumn="0" w:firstRowLastColumn="0" w:lastRowFirstColumn="0" w:lastRowLastColumn="0"/>
              <w:rPr>
                <w:color w:val="auto"/>
                <w:lang w:bidi="th-TH"/>
              </w:rPr>
            </w:pPr>
            <w:r w:rsidRPr="0057734A">
              <w:rPr>
                <w:color w:val="auto"/>
                <w:lang w:bidi="th-TH"/>
              </w:rPr>
              <w:t>Engage with international students and attend cultural exchange activities.</w:t>
            </w:r>
          </w:p>
        </w:tc>
        <w:tc>
          <w:tcPr>
            <w:tcW w:w="0" w:type="auto"/>
            <w:hideMark/>
          </w:tcPr>
          <w:p w14:paraId="2FDD1830" w14:textId="77777777" w:rsidR="00DD297C" w:rsidRPr="0057734A" w:rsidRDefault="00DD297C" w:rsidP="00A62779">
            <w:pPr>
              <w:spacing w:after="240" w:line="360" w:lineRule="auto"/>
              <w:cnfStyle w:val="000000000000" w:firstRow="0" w:lastRow="0" w:firstColumn="0" w:lastColumn="0" w:oddVBand="0" w:evenVBand="0" w:oddHBand="0" w:evenHBand="0" w:firstRowFirstColumn="0" w:firstRowLastColumn="0" w:lastRowFirstColumn="0" w:lastRowLastColumn="0"/>
              <w:rPr>
                <w:color w:val="auto"/>
                <w:lang w:bidi="th-TH"/>
              </w:rPr>
            </w:pPr>
            <w:r w:rsidRPr="0057734A">
              <w:rPr>
                <w:color w:val="auto"/>
                <w:lang w:bidi="th-TH"/>
              </w:rPr>
              <w:t>Encourages cultural understanding and teamwork in diverse workplaces</w:t>
            </w:r>
            <w:r w:rsidRPr="00374018">
              <w:rPr>
                <w:color w:val="auto"/>
              </w:rPr>
              <w:t xml:space="preserve"> (Braslauskas, 2021)</w:t>
            </w:r>
            <w:r w:rsidRPr="0057734A">
              <w:rPr>
                <w:color w:val="auto"/>
                <w:lang w:bidi="th-TH"/>
              </w:rPr>
              <w:t>.</w:t>
            </w:r>
          </w:p>
        </w:tc>
        <w:tc>
          <w:tcPr>
            <w:tcW w:w="0" w:type="auto"/>
            <w:hideMark/>
          </w:tcPr>
          <w:p w14:paraId="4FF5B7F6" w14:textId="77777777" w:rsidR="00DD297C" w:rsidRPr="0057734A" w:rsidRDefault="00DD297C" w:rsidP="00A62779">
            <w:pPr>
              <w:spacing w:after="240" w:line="360" w:lineRule="auto"/>
              <w:cnfStyle w:val="000000000000" w:firstRow="0" w:lastRow="0" w:firstColumn="0" w:lastColumn="0" w:oddVBand="0" w:evenVBand="0" w:oddHBand="0" w:evenHBand="0" w:firstRowFirstColumn="0" w:firstRowLastColumn="0" w:lastRowFirstColumn="0" w:lastRowLastColumn="0"/>
              <w:rPr>
                <w:color w:val="auto"/>
                <w:lang w:bidi="th-TH"/>
              </w:rPr>
            </w:pPr>
            <w:r w:rsidRPr="0057734A">
              <w:rPr>
                <w:color w:val="auto"/>
                <w:lang w:bidi="th-TH"/>
              </w:rPr>
              <w:t>To be completed within 4 months.</w:t>
            </w:r>
          </w:p>
        </w:tc>
      </w:tr>
    </w:tbl>
    <w:p w14:paraId="7B20F485" w14:textId="77777777" w:rsidR="00374018" w:rsidRDefault="00374018" w:rsidP="007C6AD2">
      <w:pPr>
        <w:rPr>
          <w:lang w:val="en-IN"/>
        </w:rPr>
      </w:pPr>
    </w:p>
    <w:p w14:paraId="6860139D" w14:textId="77777777" w:rsidR="00374018" w:rsidRDefault="00374018" w:rsidP="00A62779">
      <w:pPr>
        <w:rPr>
          <w:rFonts w:eastAsiaTheme="majorEastAsia" w:cstheme="majorBidi"/>
          <w:b/>
          <w:color w:val="000000" w:themeColor="text1"/>
          <w:szCs w:val="32"/>
          <w:lang w:val="en-IN"/>
        </w:rPr>
      </w:pPr>
      <w:r>
        <w:rPr>
          <w:lang w:val="en-IN"/>
        </w:rPr>
        <w:br w:type="page"/>
      </w:r>
    </w:p>
    <w:p w14:paraId="6E6E3346" w14:textId="77777777" w:rsidR="00374018" w:rsidRDefault="005C5B76" w:rsidP="00A62779">
      <w:pPr>
        <w:pStyle w:val="Heading1"/>
        <w:spacing w:after="240"/>
        <w:rPr>
          <w:lang w:val="en-IN"/>
        </w:rPr>
      </w:pPr>
      <w:bookmarkStart w:id="8" w:name="_Toc213756899"/>
      <w:r>
        <w:rPr>
          <w:lang w:val="en-IN"/>
        </w:rPr>
        <w:lastRenderedPageBreak/>
        <w:t>Conclusion</w:t>
      </w:r>
      <w:bookmarkEnd w:id="8"/>
      <w:r>
        <w:rPr>
          <w:lang w:val="en-IN"/>
        </w:rPr>
        <w:t xml:space="preserve"> </w:t>
      </w:r>
    </w:p>
    <w:p w14:paraId="7E079118" w14:textId="782DBB56" w:rsidR="00374018" w:rsidRPr="00147A59" w:rsidRDefault="00374018" w:rsidP="00A62779">
      <w:r w:rsidRPr="00147A59">
        <w:t xml:space="preserve">In conclusion, </w:t>
      </w:r>
      <w:r w:rsidR="00EC78E6" w:rsidRPr="00147A59">
        <w:t xml:space="preserve">this report shows that technological innovation and complexity, changing demographics and shifts in global political contexts are causing change to labour markets and the implications for human resource management (HRM) and international human resource management (IHRM). For example, technologies </w:t>
      </w:r>
      <w:r w:rsidR="003E0DF3">
        <w:t>such as</w:t>
      </w:r>
      <w:r w:rsidR="00EC78E6" w:rsidRPr="00147A59">
        <w:t xml:space="preserve"> artificial intelligence (AI) and automation increase the demand for workers with skills and adaptability and the changing demographics involving ageing and migration </w:t>
      </w:r>
      <w:r w:rsidR="00E57973">
        <w:t>create</w:t>
      </w:r>
      <w:r w:rsidR="00EC78E6" w:rsidRPr="00147A59">
        <w:t xml:space="preserve"> </w:t>
      </w:r>
      <w:r w:rsidR="00E57973">
        <w:t xml:space="preserve">a </w:t>
      </w:r>
      <w:r w:rsidR="00EC78E6" w:rsidRPr="00147A59">
        <w:t xml:space="preserve">more complex workforce management </w:t>
      </w:r>
      <w:r w:rsidR="00BF66B7" w:rsidRPr="00147A59">
        <w:t>effort</w:t>
      </w:r>
      <w:r w:rsidR="00EC78E6" w:rsidRPr="00147A59">
        <w:t xml:space="preserve">. </w:t>
      </w:r>
      <w:r w:rsidR="008A7B14">
        <w:t>S</w:t>
      </w:r>
      <w:r w:rsidR="00EC78E6" w:rsidRPr="00147A59">
        <w:t xml:space="preserve">trategic HR approaches such as reskilling and upskilling, international talent flow and staff engagement to address skill shortages will be essential. The reflective analysis emphasises ongoing education, leadership development and digital skills to enhance personal and professional </w:t>
      </w:r>
      <w:r w:rsidR="002A1A2A" w:rsidRPr="00147A59">
        <w:t>efficiency</w:t>
      </w:r>
      <w:r w:rsidR="00EC78E6" w:rsidRPr="00147A59">
        <w:t xml:space="preserve"> in the international business context.</w:t>
      </w:r>
    </w:p>
    <w:p w14:paraId="649F0AE5" w14:textId="03563F68" w:rsidR="00374018" w:rsidRPr="00374018" w:rsidRDefault="00374018" w:rsidP="00A62779">
      <w:pPr>
        <w:rPr>
          <w:lang w:val="en-IN"/>
        </w:rPr>
      </w:pPr>
    </w:p>
    <w:p w14:paraId="17B17901" w14:textId="48DD5762" w:rsidR="00EB74E2" w:rsidRPr="00676CF2" w:rsidRDefault="00EB74E2" w:rsidP="00A62779">
      <w:pPr>
        <w:rPr>
          <w:lang w:val="en-IN"/>
        </w:rPr>
      </w:pPr>
      <w:r w:rsidRPr="00676CF2">
        <w:rPr>
          <w:lang w:val="en-IN"/>
        </w:rPr>
        <w:br w:type="page"/>
      </w:r>
    </w:p>
    <w:p w14:paraId="55B66BD4" w14:textId="1DDE96D4" w:rsidR="00ED1525" w:rsidRDefault="00EB74E2" w:rsidP="00A62779">
      <w:pPr>
        <w:pStyle w:val="Heading1"/>
        <w:spacing w:after="240"/>
        <w:rPr>
          <w:lang w:val="en-IN"/>
        </w:rPr>
      </w:pPr>
      <w:bookmarkStart w:id="9" w:name="_Toc213756900"/>
      <w:r>
        <w:rPr>
          <w:lang w:val="en-IN"/>
        </w:rPr>
        <w:lastRenderedPageBreak/>
        <w:t>References</w:t>
      </w:r>
      <w:bookmarkEnd w:id="9"/>
      <w:r>
        <w:rPr>
          <w:lang w:val="en-IN"/>
        </w:rPr>
        <w:t xml:space="preserve"> </w:t>
      </w:r>
    </w:p>
    <w:p w14:paraId="41ED542E" w14:textId="77777777" w:rsidR="007F73A7" w:rsidRDefault="007F73A7" w:rsidP="00A62779">
      <w:pPr>
        <w:rPr>
          <w:shd w:val="clear" w:color="auto" w:fill="FFFFFF"/>
        </w:rPr>
      </w:pPr>
      <w:r>
        <w:rPr>
          <w:shd w:val="clear" w:color="auto" w:fill="FFFFFF"/>
        </w:rPr>
        <w:t xml:space="preserve">AHLA. (2025) </w:t>
      </w:r>
      <w:r w:rsidRPr="007F2281">
        <w:rPr>
          <w:shd w:val="clear" w:color="auto" w:fill="FFFFFF"/>
        </w:rPr>
        <w:t>65% of surveyed hotels report staffing shortages</w:t>
      </w:r>
      <w:r>
        <w:rPr>
          <w:shd w:val="clear" w:color="auto" w:fill="FFFFFF"/>
        </w:rPr>
        <w:t xml:space="preserve">. [Online]. Available at: </w:t>
      </w:r>
      <w:hyperlink r:id="rId11" w:history="1">
        <w:r w:rsidRPr="00672D05">
          <w:rPr>
            <w:rStyle w:val="Hyperlink"/>
            <w:shd w:val="clear" w:color="auto" w:fill="FFFFFF"/>
          </w:rPr>
          <w:t>https://www.ahla.com/news/65-surveyed-hotels-report-staffing-shortages</w:t>
        </w:r>
      </w:hyperlink>
      <w:r>
        <w:rPr>
          <w:shd w:val="clear" w:color="auto" w:fill="FFFFFF"/>
        </w:rPr>
        <w:t xml:space="preserve"> [Accessed on: 11.11.2025]. </w:t>
      </w:r>
    </w:p>
    <w:p w14:paraId="48C34DF0" w14:textId="77777777" w:rsidR="007F73A7" w:rsidRDefault="007F73A7" w:rsidP="00A62779">
      <w:pPr>
        <w:rPr>
          <w:shd w:val="clear" w:color="auto" w:fill="FFFFFF"/>
        </w:rPr>
      </w:pPr>
      <w:r>
        <w:rPr>
          <w:shd w:val="clear" w:color="auto" w:fill="FFFFFF"/>
        </w:rPr>
        <w:t xml:space="preserve">Amazon. (2025) </w:t>
      </w:r>
      <w:r w:rsidRPr="0074469A">
        <w:rPr>
          <w:shd w:val="clear" w:color="auto" w:fill="FFFFFF"/>
        </w:rPr>
        <w:t>Amazon launches a new AI foundation model to power its robotic fleet and deploys its 1 millionth robot</w:t>
      </w:r>
      <w:r>
        <w:rPr>
          <w:shd w:val="clear" w:color="auto" w:fill="FFFFFF"/>
        </w:rPr>
        <w:t xml:space="preserve">. [Online]. Available at: </w:t>
      </w:r>
      <w:hyperlink r:id="rId12" w:history="1">
        <w:r w:rsidRPr="00672D05">
          <w:rPr>
            <w:rStyle w:val="Hyperlink"/>
            <w:shd w:val="clear" w:color="auto" w:fill="FFFFFF"/>
          </w:rPr>
          <w:t>https://www.aboutamazon.com/news/operations/amazon-million-robots-ai-foundation-model</w:t>
        </w:r>
      </w:hyperlink>
      <w:r>
        <w:rPr>
          <w:shd w:val="clear" w:color="auto" w:fill="FFFFFF"/>
        </w:rPr>
        <w:t xml:space="preserve"> [Accessed on: 11.11.2025]. </w:t>
      </w:r>
    </w:p>
    <w:p w14:paraId="0791D93E" w14:textId="77777777" w:rsidR="007F73A7" w:rsidRDefault="007F73A7" w:rsidP="00A62779">
      <w:r>
        <w:rPr>
          <w:lang w:val="en-IN"/>
        </w:rPr>
        <w:t xml:space="preserve">BBC. (2017) </w:t>
      </w:r>
      <w:r w:rsidRPr="00BC6FFC">
        <w:rPr>
          <w:lang w:val="en-IN"/>
        </w:rPr>
        <w:t>City banks warn of Brexit job moves</w:t>
      </w:r>
      <w:r>
        <w:rPr>
          <w:lang w:val="en-IN"/>
        </w:rPr>
        <w:t xml:space="preserve">. [Online]. Available at: </w:t>
      </w:r>
      <w:hyperlink r:id="rId13" w:history="1">
        <w:r w:rsidRPr="00672D05">
          <w:rPr>
            <w:rStyle w:val="Hyperlink"/>
            <w:lang w:val="en-IN"/>
          </w:rPr>
          <w:t>https://www.bbc.com/news/business-38663537</w:t>
        </w:r>
      </w:hyperlink>
      <w:r>
        <w:rPr>
          <w:lang w:val="en-IN"/>
        </w:rPr>
        <w:t xml:space="preserve"> [Accessed on: 11.11.2025]. </w:t>
      </w:r>
    </w:p>
    <w:p w14:paraId="0147C5F7" w14:textId="77777777" w:rsidR="007F73A7" w:rsidRDefault="007F73A7" w:rsidP="00A62779">
      <w:r>
        <w:t xml:space="preserve">Boult, J. (2025) </w:t>
      </w:r>
      <w:r w:rsidRPr="00AE6D66">
        <w:t>Microsoft commits to skilling one million people for digital skills through Artificial Intelligence skilling initiative in South Africa</w:t>
      </w:r>
      <w:r>
        <w:t xml:space="preserve">. [Online]. Available at: </w:t>
      </w:r>
      <w:hyperlink r:id="rId14" w:history="1">
        <w:r w:rsidRPr="00672D05">
          <w:rPr>
            <w:rStyle w:val="Hyperlink"/>
          </w:rPr>
          <w:t>https://news.microsoft.com/source/emea/features/microsoft-south-africa-launches-ai-skilling-initiative-to-train-1-million-people-by-2026/</w:t>
        </w:r>
      </w:hyperlink>
      <w:r>
        <w:t xml:space="preserve"> [Accessed on: 11.11.2025] </w:t>
      </w:r>
    </w:p>
    <w:p w14:paraId="39824F2D" w14:textId="77777777" w:rsidR="007F73A7" w:rsidRPr="00910B4F" w:rsidRDefault="007F73A7" w:rsidP="00A62779">
      <w:pPr>
        <w:rPr>
          <w:lang w:val="en-IN"/>
        </w:rPr>
      </w:pPr>
      <w:r w:rsidRPr="00F8710E">
        <w:t>Braslauskas, J.</w:t>
      </w:r>
      <w:r>
        <w:t xml:space="preserve"> (</w:t>
      </w:r>
      <w:r w:rsidRPr="00F8710E">
        <w:t>2021</w:t>
      </w:r>
      <w:r>
        <w:t>)</w:t>
      </w:r>
      <w:r w:rsidRPr="00F8710E">
        <w:t xml:space="preserve"> Developing intercultural competences and creativity: The foundation for successful intercultural communication. </w:t>
      </w:r>
      <w:r w:rsidRPr="00F8710E">
        <w:rPr>
          <w:i/>
          <w:iCs/>
        </w:rPr>
        <w:t>Creativity studies</w:t>
      </w:r>
      <w:r w:rsidRPr="00F8710E">
        <w:t>, </w:t>
      </w:r>
      <w:r w:rsidRPr="00F8710E">
        <w:rPr>
          <w:i/>
          <w:iCs/>
        </w:rPr>
        <w:t>14</w:t>
      </w:r>
      <w:r w:rsidRPr="00F8710E">
        <w:t>(1), pp.197-217.</w:t>
      </w:r>
    </w:p>
    <w:p w14:paraId="57243EE6" w14:textId="77777777" w:rsidR="007F73A7" w:rsidRDefault="007F73A7" w:rsidP="00A62779">
      <w:pPr>
        <w:rPr>
          <w:shd w:val="clear" w:color="auto" w:fill="FFFFFF"/>
        </w:rPr>
      </w:pPr>
      <w:r>
        <w:rPr>
          <w:shd w:val="clear" w:color="auto" w:fill="FFFFFF"/>
        </w:rPr>
        <w:t>Budhwar, P., Malik, A., De Silva, M.T. and Thevisuthan, P. (2022) Artificial intelligence–challenges and opportunities for international HRM: a review and research agenda. </w:t>
      </w:r>
      <w:r>
        <w:rPr>
          <w:i/>
          <w:iCs/>
          <w:shd w:val="clear" w:color="auto" w:fill="FFFFFF"/>
        </w:rPr>
        <w:t>The InTernaTIonal Journal of human resource managemenT</w:t>
      </w:r>
      <w:r>
        <w:rPr>
          <w:shd w:val="clear" w:color="auto" w:fill="FFFFFF"/>
        </w:rPr>
        <w:t>, </w:t>
      </w:r>
      <w:r>
        <w:rPr>
          <w:i/>
          <w:iCs/>
          <w:shd w:val="clear" w:color="auto" w:fill="FFFFFF"/>
        </w:rPr>
        <w:t>33</w:t>
      </w:r>
      <w:r>
        <w:rPr>
          <w:shd w:val="clear" w:color="auto" w:fill="FFFFFF"/>
        </w:rPr>
        <w:t>(6), pp.1065-1097.</w:t>
      </w:r>
    </w:p>
    <w:p w14:paraId="248DE2C9" w14:textId="77777777" w:rsidR="007F73A7" w:rsidRDefault="007F73A7" w:rsidP="00A62779">
      <w:pPr>
        <w:rPr>
          <w:shd w:val="clear" w:color="auto" w:fill="FFFFFF"/>
        </w:rPr>
      </w:pPr>
      <w:r>
        <w:rPr>
          <w:lang w:val="en-IN"/>
        </w:rPr>
        <w:t xml:space="preserve">Business Balls. (2025) </w:t>
      </w:r>
      <w:r w:rsidRPr="002A1356">
        <w:rPr>
          <w:lang w:val="en-IN"/>
        </w:rPr>
        <w:t>Action-Centred Leadership - John Adair</w:t>
      </w:r>
      <w:r>
        <w:rPr>
          <w:lang w:val="en-IN"/>
        </w:rPr>
        <w:t xml:space="preserve">. [Online]. Available at: </w:t>
      </w:r>
      <w:hyperlink r:id="rId15" w:history="1">
        <w:r w:rsidRPr="00672D05">
          <w:rPr>
            <w:rStyle w:val="Hyperlink"/>
            <w:lang w:val="en-IN"/>
          </w:rPr>
          <w:t>https://www.businessballs.com/leadership-styles/action-centred-leadership-john-adair/</w:t>
        </w:r>
      </w:hyperlink>
      <w:r>
        <w:rPr>
          <w:lang w:val="en-IN"/>
        </w:rPr>
        <w:t xml:space="preserve"> [Accessed on: 11.11.2025]. </w:t>
      </w:r>
    </w:p>
    <w:p w14:paraId="7241FBB4" w14:textId="77777777" w:rsidR="007F73A7" w:rsidRDefault="007F73A7" w:rsidP="00A62779">
      <w:pPr>
        <w:rPr>
          <w:shd w:val="clear" w:color="auto" w:fill="FFFFFF"/>
        </w:rPr>
      </w:pPr>
      <w:r>
        <w:rPr>
          <w:lang w:val="en-IN"/>
        </w:rPr>
        <w:t xml:space="preserve">Campbell, D. (2022) </w:t>
      </w:r>
      <w:r w:rsidRPr="00FF50E6">
        <w:rPr>
          <w:lang w:val="en-IN"/>
        </w:rPr>
        <w:t>Nurse recruitment drive launched by NHS England amid acute shortages</w:t>
      </w:r>
      <w:r>
        <w:rPr>
          <w:lang w:val="en-IN"/>
        </w:rPr>
        <w:t xml:space="preserve">. [Online]. Available at: </w:t>
      </w:r>
      <w:hyperlink r:id="rId16" w:history="1">
        <w:r w:rsidRPr="00672D05">
          <w:rPr>
            <w:rStyle w:val="Hyperlink"/>
            <w:lang w:val="en-IN"/>
          </w:rPr>
          <w:t>https://www.theguardian.com/society/2022/oct/24/nurse-recruitment-drive-launched-by-nhs-england-amid-acute-shortages</w:t>
        </w:r>
      </w:hyperlink>
      <w:r>
        <w:rPr>
          <w:lang w:val="en-IN"/>
        </w:rPr>
        <w:t xml:space="preserve"> [Accessed on: 11.11.2025]. </w:t>
      </w:r>
    </w:p>
    <w:p w14:paraId="68621B8E" w14:textId="0876B438" w:rsidR="007F73A7" w:rsidRDefault="007F73A7" w:rsidP="00A62779">
      <w:pPr>
        <w:rPr>
          <w:shd w:val="clear" w:color="auto" w:fill="FFFFFF"/>
        </w:rPr>
      </w:pPr>
      <w:r>
        <w:rPr>
          <w:shd w:val="clear" w:color="auto" w:fill="FFFFFF"/>
        </w:rPr>
        <w:lastRenderedPageBreak/>
        <w:t>Devianto, T. and Ginting, H. (2024) Mapping HR Management Roles: Management Expectation and Employee Perception. </w:t>
      </w:r>
      <w:r>
        <w:rPr>
          <w:i/>
          <w:iCs/>
          <w:shd w:val="clear" w:color="auto" w:fill="FFFFFF"/>
        </w:rPr>
        <w:t>International Research Journal of Economics and Management Studies IRJEMS</w:t>
      </w:r>
      <w:r>
        <w:rPr>
          <w:shd w:val="clear" w:color="auto" w:fill="FFFFFF"/>
        </w:rPr>
        <w:t>, </w:t>
      </w:r>
      <w:r>
        <w:rPr>
          <w:i/>
          <w:iCs/>
          <w:shd w:val="clear" w:color="auto" w:fill="FFFFFF"/>
        </w:rPr>
        <w:t>4</w:t>
      </w:r>
      <w:r>
        <w:rPr>
          <w:shd w:val="clear" w:color="auto" w:fill="FFFFFF"/>
        </w:rPr>
        <w:t>(1).</w:t>
      </w:r>
    </w:p>
    <w:p w14:paraId="16C7F779" w14:textId="77777777" w:rsidR="007F73A7" w:rsidRDefault="007F73A7" w:rsidP="00A62779">
      <w:r>
        <w:t xml:space="preserve">ERF. (2020) The Impact of Syrian Conflict and The Refugee Crisis on Labour Market Outcomes of Host Countries. [Online]. Available at: </w:t>
      </w:r>
      <w:hyperlink r:id="rId17" w:history="1">
        <w:r w:rsidRPr="00672D05">
          <w:rPr>
            <w:rStyle w:val="Hyperlink"/>
          </w:rPr>
          <w:t>https://erf.org.eg/publications/the-impact-of-syrian-conflict-and-the-refugee-crisis-on-labour-market-outcomes-of-host-countries/</w:t>
        </w:r>
      </w:hyperlink>
      <w:r>
        <w:t xml:space="preserve"> [Accessed on: 11.11.2025]. </w:t>
      </w:r>
    </w:p>
    <w:p w14:paraId="106D8B1E" w14:textId="77777777" w:rsidR="007F73A7" w:rsidRDefault="007F73A7" w:rsidP="00A62779">
      <w:pPr>
        <w:rPr>
          <w:shd w:val="clear" w:color="auto" w:fill="FFFFFF"/>
        </w:rPr>
      </w:pPr>
      <w:r>
        <w:rPr>
          <w:shd w:val="clear" w:color="auto" w:fill="FFFFFF"/>
        </w:rPr>
        <w:t>Faishal, M., Mathew, S., Neikha, K., Pusa, K. and Zhimomi, T. (2023) The future of work: AI, automation, and the changing dynamics of developed economies. </w:t>
      </w:r>
      <w:r>
        <w:rPr>
          <w:i/>
          <w:iCs/>
          <w:shd w:val="clear" w:color="auto" w:fill="FFFFFF"/>
        </w:rPr>
        <w:t>World Journal of Advanced Research and Reviews</w:t>
      </w:r>
      <w:r>
        <w:rPr>
          <w:shd w:val="clear" w:color="auto" w:fill="FFFFFF"/>
        </w:rPr>
        <w:t>, </w:t>
      </w:r>
      <w:r>
        <w:rPr>
          <w:i/>
          <w:iCs/>
          <w:shd w:val="clear" w:color="auto" w:fill="FFFFFF"/>
        </w:rPr>
        <w:t>18</w:t>
      </w:r>
      <w:r>
        <w:rPr>
          <w:shd w:val="clear" w:color="auto" w:fill="FFFFFF"/>
        </w:rPr>
        <w:t>(3), pp.620-629.</w:t>
      </w:r>
    </w:p>
    <w:p w14:paraId="557EAD2D" w14:textId="77777777" w:rsidR="007F73A7" w:rsidRDefault="007F73A7" w:rsidP="00A62779">
      <w:r>
        <w:t xml:space="preserve">HireVue. (2025) </w:t>
      </w:r>
      <w:r w:rsidRPr="009166DB">
        <w:t>The right data to make the right hire.</w:t>
      </w:r>
      <w:r>
        <w:t xml:space="preserve"> [Online]. Available at: </w:t>
      </w:r>
      <w:hyperlink r:id="rId18" w:history="1">
        <w:r w:rsidRPr="00672D05">
          <w:rPr>
            <w:rStyle w:val="Hyperlink"/>
          </w:rPr>
          <w:t>https://www.hirevue.com/</w:t>
        </w:r>
      </w:hyperlink>
      <w:r>
        <w:t xml:space="preserve"> [Accessed on: 11.11.2025]. </w:t>
      </w:r>
    </w:p>
    <w:p w14:paraId="77C688C9" w14:textId="77777777" w:rsidR="007F73A7" w:rsidRDefault="007F73A7" w:rsidP="00A62779">
      <w:r w:rsidRPr="00C232AF">
        <w:t>Jamal, A.F.</w:t>
      </w:r>
      <w:r>
        <w:t xml:space="preserve"> (</w:t>
      </w:r>
      <w:r w:rsidRPr="00C232AF">
        <w:t>2025</w:t>
      </w:r>
      <w:r>
        <w:t>)</w:t>
      </w:r>
      <w:r w:rsidRPr="00C232AF">
        <w:t xml:space="preserve"> Adaptability to Change for Sustainability. In </w:t>
      </w:r>
      <w:r w:rsidRPr="00C232AF">
        <w:rPr>
          <w:i/>
          <w:iCs/>
        </w:rPr>
        <w:t>Navigating Business through Essential Sustainable Strategies</w:t>
      </w:r>
      <w:r w:rsidRPr="00C232AF">
        <w:t> (pp. 61-80). IGI Global.</w:t>
      </w:r>
    </w:p>
    <w:p w14:paraId="167A8760" w14:textId="77777777" w:rsidR="007F73A7" w:rsidRDefault="007F73A7" w:rsidP="00A62779">
      <w:pPr>
        <w:rPr>
          <w:shd w:val="clear" w:color="auto" w:fill="FFFFFF"/>
        </w:rPr>
      </w:pPr>
      <w:r>
        <w:t xml:space="preserve">Krishnan, M. (2024) </w:t>
      </w:r>
      <w:r w:rsidRPr="00304A98">
        <w:t>What's behind high joblessness among India's youth?</w:t>
      </w:r>
      <w:r>
        <w:t xml:space="preserve"> [Online]. Available at: </w:t>
      </w:r>
      <w:hyperlink r:id="rId19" w:history="1">
        <w:r w:rsidRPr="00672D05">
          <w:rPr>
            <w:rStyle w:val="Hyperlink"/>
          </w:rPr>
          <w:t>https://www.dw.com/en/whats-behind-high-joblessness-among-indias-youth/a-68721599</w:t>
        </w:r>
      </w:hyperlink>
      <w:r>
        <w:t xml:space="preserve"> [Accessed on: 11.11.2025]. </w:t>
      </w:r>
    </w:p>
    <w:p w14:paraId="75A82731" w14:textId="77777777" w:rsidR="007F73A7" w:rsidRDefault="007F73A7" w:rsidP="00A62779">
      <w:pPr>
        <w:rPr>
          <w:shd w:val="clear" w:color="auto" w:fill="FFFFFF"/>
        </w:rPr>
      </w:pPr>
      <w:r>
        <w:rPr>
          <w:shd w:val="clear" w:color="auto" w:fill="FFFFFF"/>
        </w:rPr>
        <w:t>Lane, M. and Saint-Martin, A. (2021) The impact of Artificial Intelligence on the labour market: What do we know so far?. </w:t>
      </w:r>
      <w:r>
        <w:rPr>
          <w:i/>
          <w:iCs/>
          <w:shd w:val="clear" w:color="auto" w:fill="FFFFFF"/>
        </w:rPr>
        <w:t>OECD Social, Employment, and Migration Working Papers</w:t>
      </w:r>
      <w:r>
        <w:rPr>
          <w:shd w:val="clear" w:color="auto" w:fill="FFFFFF"/>
        </w:rPr>
        <w:t>, (256), pp.0_1-60.</w:t>
      </w:r>
    </w:p>
    <w:p w14:paraId="4EF48147" w14:textId="77777777" w:rsidR="007F73A7" w:rsidRDefault="007F73A7" w:rsidP="00A62779">
      <w:pPr>
        <w:rPr>
          <w:shd w:val="clear" w:color="auto" w:fill="FFFFFF"/>
        </w:rPr>
      </w:pPr>
      <w:r>
        <w:rPr>
          <w:lang w:val="en-IN"/>
        </w:rPr>
        <w:t xml:space="preserve">McKinsey. (2025) </w:t>
      </w:r>
      <w:r w:rsidRPr="00755C1F">
        <w:rPr>
          <w:lang w:val="en-IN"/>
        </w:rPr>
        <w:t>Heartbeat of health: Reimagining the healthcare workforce of the future</w:t>
      </w:r>
      <w:r>
        <w:rPr>
          <w:lang w:val="en-IN"/>
        </w:rPr>
        <w:t xml:space="preserve">. [Online]. Available at: </w:t>
      </w:r>
      <w:hyperlink r:id="rId20" w:history="1">
        <w:r w:rsidRPr="00672D05">
          <w:rPr>
            <w:rStyle w:val="Hyperlink"/>
            <w:lang w:val="en-IN"/>
          </w:rPr>
          <w:t>https://www.mckinsey.com/mhi/our-insights/heartbeat-of-health-reimagining-the-healthcare-workforce-of-the-future</w:t>
        </w:r>
      </w:hyperlink>
      <w:r>
        <w:rPr>
          <w:lang w:val="en-IN"/>
        </w:rPr>
        <w:t xml:space="preserve"> [Accessed on: 11.11.2025]. </w:t>
      </w:r>
    </w:p>
    <w:p w14:paraId="15107203" w14:textId="77777777" w:rsidR="007F73A7" w:rsidRDefault="007F73A7" w:rsidP="00A62779">
      <w:pPr>
        <w:rPr>
          <w:shd w:val="clear" w:color="auto" w:fill="FFFFFF"/>
        </w:rPr>
      </w:pPr>
      <w:r>
        <w:rPr>
          <w:shd w:val="clear" w:color="auto" w:fill="FFFFFF"/>
        </w:rPr>
        <w:t>Miao, L. (2021) Global talent mobility: Trends, challenges and proposed global governance solutions. </w:t>
      </w:r>
      <w:r>
        <w:rPr>
          <w:i/>
          <w:iCs/>
          <w:shd w:val="clear" w:color="auto" w:fill="FFFFFF"/>
        </w:rPr>
        <w:t>Consensus or Conflict</w:t>
      </w:r>
      <w:r>
        <w:rPr>
          <w:shd w:val="clear" w:color="auto" w:fill="FFFFFF"/>
        </w:rPr>
        <w:t>, </w:t>
      </w:r>
      <w:r>
        <w:rPr>
          <w:i/>
          <w:iCs/>
          <w:shd w:val="clear" w:color="auto" w:fill="FFFFFF"/>
        </w:rPr>
        <w:t>191</w:t>
      </w:r>
      <w:r>
        <w:rPr>
          <w:shd w:val="clear" w:color="auto" w:fill="FFFFFF"/>
        </w:rPr>
        <w:t>.</w:t>
      </w:r>
    </w:p>
    <w:p w14:paraId="32F2A22D" w14:textId="77777777" w:rsidR="007F73A7" w:rsidRDefault="007F73A7" w:rsidP="00A62779">
      <w:r w:rsidRPr="00083C39">
        <w:t>Mora, H., Signes-Pont, M.T., Fuster-Guilló, A. and Pertegal-Felices, M.L.</w:t>
      </w:r>
      <w:r>
        <w:t xml:space="preserve"> (</w:t>
      </w:r>
      <w:r w:rsidRPr="00083C39">
        <w:t>2020</w:t>
      </w:r>
      <w:r>
        <w:t>)</w:t>
      </w:r>
      <w:r w:rsidRPr="00083C39">
        <w:t xml:space="preserve"> A collaborative working model for enhancing the learning process of science &amp; engineering students. </w:t>
      </w:r>
      <w:r w:rsidRPr="00083C39">
        <w:rPr>
          <w:i/>
          <w:iCs/>
        </w:rPr>
        <w:t>Computers in Human Behavior</w:t>
      </w:r>
      <w:r w:rsidRPr="00083C39">
        <w:t>, </w:t>
      </w:r>
      <w:r w:rsidRPr="00083C39">
        <w:rPr>
          <w:i/>
          <w:iCs/>
        </w:rPr>
        <w:t>103</w:t>
      </w:r>
      <w:r w:rsidRPr="00083C39">
        <w:t>, pp.140-150.</w:t>
      </w:r>
    </w:p>
    <w:p w14:paraId="21445DF5" w14:textId="77777777" w:rsidR="007F73A7" w:rsidRDefault="007F73A7" w:rsidP="00A62779">
      <w:r w:rsidRPr="00F15525">
        <w:lastRenderedPageBreak/>
        <w:t>Okon, E.E. and Chukwurah, C.C.</w:t>
      </w:r>
      <w:r>
        <w:t xml:space="preserve"> (</w:t>
      </w:r>
      <w:r w:rsidRPr="00F15525">
        <w:t>2020</w:t>
      </w:r>
      <w:r>
        <w:t>)</w:t>
      </w:r>
      <w:r w:rsidRPr="00F15525">
        <w:t xml:space="preserve"> Technology-Driven Teaching Skills' Need of Business Education Lecturers and Content Delivery in a Globalised Economy. </w:t>
      </w:r>
      <w:r w:rsidRPr="00F15525">
        <w:rPr>
          <w:i/>
          <w:iCs/>
        </w:rPr>
        <w:t>Journal of Education and Learning (EduLearn)</w:t>
      </w:r>
      <w:r w:rsidRPr="00F15525">
        <w:t>, </w:t>
      </w:r>
      <w:r w:rsidRPr="00F15525">
        <w:rPr>
          <w:i/>
          <w:iCs/>
        </w:rPr>
        <w:t>14</w:t>
      </w:r>
      <w:r w:rsidRPr="00F15525">
        <w:t>(3), pp.393-401.</w:t>
      </w:r>
    </w:p>
    <w:p w14:paraId="56D55007" w14:textId="77777777" w:rsidR="007F73A7" w:rsidRDefault="007F73A7" w:rsidP="00A62779">
      <w:pPr>
        <w:rPr>
          <w:shd w:val="clear" w:color="auto" w:fill="FFFFFF"/>
        </w:rPr>
      </w:pPr>
      <w:r>
        <w:rPr>
          <w:shd w:val="clear" w:color="auto" w:fill="FFFFFF"/>
        </w:rPr>
        <w:t>Sher, S., Abbas, U., Khan, R.A.M., Khan, N., Ahmed, H. and Zafar, H.M.A. (2021) Strategic Role of Human Resource Management Policies and Practices in Organizational Change. </w:t>
      </w:r>
      <w:r>
        <w:rPr>
          <w:i/>
          <w:iCs/>
          <w:shd w:val="clear" w:color="auto" w:fill="FFFFFF"/>
        </w:rPr>
        <w:t>Indian Journal of Economics and Business</w:t>
      </w:r>
      <w:r>
        <w:rPr>
          <w:shd w:val="clear" w:color="auto" w:fill="FFFFFF"/>
        </w:rPr>
        <w:t>, </w:t>
      </w:r>
      <w:r>
        <w:rPr>
          <w:i/>
          <w:iCs/>
          <w:shd w:val="clear" w:color="auto" w:fill="FFFFFF"/>
        </w:rPr>
        <w:t>20</w:t>
      </w:r>
      <w:r>
        <w:rPr>
          <w:shd w:val="clear" w:color="auto" w:fill="FFFFFF"/>
        </w:rPr>
        <w:t>(4), pp.275-294.</w:t>
      </w:r>
    </w:p>
    <w:p w14:paraId="506BF615" w14:textId="77777777" w:rsidR="007F73A7" w:rsidRDefault="007F73A7" w:rsidP="00A62779">
      <w:r>
        <w:t xml:space="preserve">Siemens. (2025) </w:t>
      </w:r>
      <w:r w:rsidRPr="0036288E">
        <w:t>Generational Inclusion</w:t>
      </w:r>
      <w:r>
        <w:t xml:space="preserve">. [Online]. Available at: </w:t>
      </w:r>
      <w:hyperlink r:id="rId21" w:history="1">
        <w:r w:rsidRPr="00672D05">
          <w:rPr>
            <w:rStyle w:val="Hyperlink"/>
          </w:rPr>
          <w:t>https://www.siemens.com/global/en/company/sustainability/social-commitments/belonging/generational-inclusion.html</w:t>
        </w:r>
      </w:hyperlink>
      <w:r>
        <w:t xml:space="preserve"> [Accessed on: 11.11.2025]. </w:t>
      </w:r>
    </w:p>
    <w:p w14:paraId="58CC5FCA" w14:textId="77777777" w:rsidR="007F73A7" w:rsidRDefault="007F73A7" w:rsidP="00A62779">
      <w:r>
        <w:t xml:space="preserve">Siemens. (2025) How Siemens Empowered Workforce Re- and Upskilling Through Digital Learning. [Online]. Available at: </w:t>
      </w:r>
      <w:hyperlink r:id="rId22" w:history="1">
        <w:r w:rsidRPr="00672D05">
          <w:rPr>
            <w:rStyle w:val="Hyperlink"/>
          </w:rPr>
          <w:t>https://aisel.aisnet.org/cgi/viewcontent.cgi?article=1637&amp;context=misqe</w:t>
        </w:r>
      </w:hyperlink>
      <w:r>
        <w:t xml:space="preserve"> [Accessed on: 11.11.2025]. </w:t>
      </w:r>
    </w:p>
    <w:p w14:paraId="3383B242" w14:textId="77777777" w:rsidR="007F73A7" w:rsidRDefault="007F73A7" w:rsidP="00A62779">
      <w:r>
        <w:t xml:space="preserve">Talenteum. (2025) </w:t>
      </w:r>
      <w:r w:rsidRPr="00B174F0">
        <w:t>How Remote Work is Redefining Global Employment Dynamics</w:t>
      </w:r>
      <w:r>
        <w:t xml:space="preserve">. [Online]. Available at: </w:t>
      </w:r>
      <w:hyperlink r:id="rId23" w:history="1">
        <w:r w:rsidRPr="00672D05">
          <w:rPr>
            <w:rStyle w:val="Hyperlink"/>
          </w:rPr>
          <w:t>https://talenteum.com/how-remote-work-is-redefining-global-employment-dynamics/</w:t>
        </w:r>
      </w:hyperlink>
      <w:r>
        <w:t xml:space="preserve"> [Accessed on: 11.11.2025]. </w:t>
      </w:r>
    </w:p>
    <w:p w14:paraId="5E5A5AB4" w14:textId="77777777" w:rsidR="007F73A7" w:rsidRDefault="007F73A7" w:rsidP="00A62779">
      <w:pPr>
        <w:rPr>
          <w:shd w:val="clear" w:color="auto" w:fill="FFFFFF"/>
        </w:rPr>
      </w:pPr>
      <w:r>
        <w:rPr>
          <w:lang w:val="en-IN"/>
        </w:rPr>
        <w:t xml:space="preserve">The Happy Manager. (2025) </w:t>
      </w:r>
      <w:r w:rsidRPr="0033018C">
        <w:rPr>
          <w:lang w:val="en-IN"/>
        </w:rPr>
        <w:t>How to Motivate Employees</w:t>
      </w:r>
      <w:r>
        <w:rPr>
          <w:lang w:val="en-IN"/>
        </w:rPr>
        <w:t xml:space="preserve">. [Online]. Available at: </w:t>
      </w:r>
      <w:hyperlink r:id="rId24" w:history="1">
        <w:r w:rsidRPr="00672D05">
          <w:rPr>
            <w:rStyle w:val="Hyperlink"/>
            <w:lang w:val="en-IN"/>
          </w:rPr>
          <w:t>https://the-happy-manager.com/article/how-to-motivate-employees/</w:t>
        </w:r>
      </w:hyperlink>
      <w:r>
        <w:rPr>
          <w:lang w:val="en-IN"/>
        </w:rPr>
        <w:t xml:space="preserve"> [Accessed on: 11.11.2025]. </w:t>
      </w:r>
    </w:p>
    <w:p w14:paraId="4B56853B" w14:textId="77777777" w:rsidR="007F73A7" w:rsidRDefault="007F73A7" w:rsidP="00A62779">
      <w:r>
        <w:t xml:space="preserve">UNHCR. (2025) </w:t>
      </w:r>
      <w:r w:rsidRPr="00E1525A">
        <w:t>UNHCR and IOM launch ‘Train-to-Hire' initiative to boost international refugee employment</w:t>
      </w:r>
      <w:r>
        <w:t xml:space="preserve">. [Online]. Available at: </w:t>
      </w:r>
      <w:hyperlink r:id="rId25" w:history="1">
        <w:r w:rsidRPr="00672D05">
          <w:rPr>
            <w:rStyle w:val="Hyperlink"/>
          </w:rPr>
          <w:t>https://www.unhcr.org/us/news/press-releases/unhcr-and-iom-launch-train-hire-initiative-boost-international-refugee</w:t>
        </w:r>
      </w:hyperlink>
      <w:r>
        <w:t xml:space="preserve"> [Accessed on: 11.11.2025]. </w:t>
      </w:r>
    </w:p>
    <w:p w14:paraId="5141FA1B" w14:textId="77777777" w:rsidR="007F73A7" w:rsidRDefault="007F73A7" w:rsidP="00A62779">
      <w:r>
        <w:t xml:space="preserve">WEF. (2025) </w:t>
      </w:r>
      <w:r w:rsidRPr="00356A30">
        <w:t>These are the countries most affected by the decline in working age populations</w:t>
      </w:r>
      <w:r>
        <w:t xml:space="preserve">. [Online]. Available at: </w:t>
      </w:r>
      <w:hyperlink r:id="rId26" w:anchor=":~:text=Within%20the%20OECD%2C%20Korea%2C%20Japan,be%20just%20over%2060%20percent" w:history="1">
        <w:r w:rsidRPr="00672D05">
          <w:rPr>
            <w:rStyle w:val="Hyperlink"/>
          </w:rPr>
          <w:t>https://www.weforum.org/stories/2021/01/declining-working-age-populations-japan-korea-germany-italy-</w:t>
        </w:r>
        <w:r w:rsidRPr="00672D05">
          <w:rPr>
            <w:rStyle w:val="Hyperlink"/>
          </w:rPr>
          <w:lastRenderedPageBreak/>
          <w:t>employment/#:~:text=Within%20the%20OECD%2C%20Korea%2C%20Japan,be%20just%20over%2060%20percent</w:t>
        </w:r>
      </w:hyperlink>
      <w:r w:rsidRPr="00356A30">
        <w:t>.</w:t>
      </w:r>
      <w:r>
        <w:t xml:space="preserve"> [Accessed on: 11.11.2025]. </w:t>
      </w:r>
    </w:p>
    <w:p w14:paraId="6B24B732" w14:textId="77777777" w:rsidR="007F73A7" w:rsidRDefault="007F73A7" w:rsidP="00A62779">
      <w:pPr>
        <w:rPr>
          <w:lang w:val="en-IN"/>
        </w:rPr>
      </w:pPr>
      <w:r>
        <w:rPr>
          <w:lang w:val="en-IN"/>
        </w:rPr>
        <w:t xml:space="preserve">Wingard, J. (2025) </w:t>
      </w:r>
      <w:r w:rsidRPr="0087567F">
        <w:rPr>
          <w:lang w:val="en-IN"/>
        </w:rPr>
        <w:t>Google’s Building The Workforce Higher Ed Promised—But Never Delivered</w:t>
      </w:r>
      <w:r>
        <w:rPr>
          <w:lang w:val="en-IN"/>
        </w:rPr>
        <w:t xml:space="preserve">. [Online]. Available at: </w:t>
      </w:r>
      <w:hyperlink r:id="rId27" w:history="1">
        <w:r w:rsidRPr="00672D05">
          <w:rPr>
            <w:rStyle w:val="Hyperlink"/>
            <w:lang w:val="en-IN"/>
          </w:rPr>
          <w:t>https://www.forbes.com/sites/jasonwingard/2025/07/17/google-is-building-the-workforce-higher-ed-promised-but-never-delivered/</w:t>
        </w:r>
      </w:hyperlink>
      <w:r>
        <w:rPr>
          <w:lang w:val="en-IN"/>
        </w:rPr>
        <w:t xml:space="preserve"> [Accessed on: 11.11.2025]. </w:t>
      </w:r>
    </w:p>
    <w:p w14:paraId="7A94EDC0" w14:textId="77777777" w:rsidR="007F73A7" w:rsidRDefault="007F73A7" w:rsidP="00A62779">
      <w:pPr>
        <w:rPr>
          <w:shd w:val="clear" w:color="auto" w:fill="FFFFFF"/>
        </w:rPr>
      </w:pPr>
      <w:r>
        <w:rPr>
          <w:lang w:val="en-IN"/>
        </w:rPr>
        <w:t xml:space="preserve">Yahoo Finance. (2024) </w:t>
      </w:r>
      <w:r w:rsidRPr="0023122E">
        <w:rPr>
          <w:lang w:val="en-IN"/>
        </w:rPr>
        <w:t>How Marriott solved its record-high turnover crisis by rolling out flexible schedules and blending job roles</w:t>
      </w:r>
      <w:r>
        <w:rPr>
          <w:lang w:val="en-IN"/>
        </w:rPr>
        <w:t xml:space="preserve">. [Online]. Available at: </w:t>
      </w:r>
      <w:hyperlink r:id="rId28" w:history="1">
        <w:r w:rsidRPr="00672D05">
          <w:rPr>
            <w:rStyle w:val="Hyperlink"/>
            <w:lang w:val="en-IN"/>
          </w:rPr>
          <w:t>https://finance.yahoo.com/news/marriott-solved-record-high-turnover-120139994.html</w:t>
        </w:r>
      </w:hyperlink>
      <w:r>
        <w:rPr>
          <w:lang w:val="en-IN"/>
        </w:rPr>
        <w:t xml:space="preserve"> [Accessed on: 11.11.2025]. </w:t>
      </w:r>
    </w:p>
    <w:p w14:paraId="3E71D0DE" w14:textId="77777777" w:rsidR="007F73A7" w:rsidRDefault="007F73A7" w:rsidP="00A62779">
      <w:r w:rsidRPr="0012288D">
        <w:t>Zhou, X., Tong, Y., Lan, X., Zheng, K. and Zhan, Z.</w:t>
      </w:r>
      <w:r>
        <w:t xml:space="preserve"> (</w:t>
      </w:r>
      <w:r w:rsidRPr="0012288D">
        <w:t>2021</w:t>
      </w:r>
      <w:r>
        <w:t>)</w:t>
      </w:r>
      <w:r w:rsidRPr="0012288D">
        <w:t xml:space="preserve"> AI education in massive open online courses: A content analysis. In </w:t>
      </w:r>
      <w:r w:rsidRPr="0012288D">
        <w:rPr>
          <w:i/>
          <w:iCs/>
        </w:rPr>
        <w:t>2021 3rd international conference on computer science and technologies in education (CSTE)</w:t>
      </w:r>
      <w:r w:rsidRPr="0012288D">
        <w:t> (pp. 80-85). IEEE.</w:t>
      </w:r>
    </w:p>
    <w:sectPr w:rsidR="007F73A7" w:rsidSect="00EB74E2">
      <w:footerReference w:type="default" r:id="rId29"/>
      <w:pgSz w:w="11906" w:h="16838" w:code="9"/>
      <w:pgMar w:top="1440" w:right="1440" w:bottom="1440" w:left="1440" w:header="709" w:footer="709"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5433A" w14:textId="77777777" w:rsidR="00B31DCA" w:rsidRDefault="00B31DCA" w:rsidP="000A12EA">
      <w:pPr>
        <w:spacing w:before="0" w:after="0" w:line="240" w:lineRule="auto"/>
      </w:pPr>
      <w:r>
        <w:separator/>
      </w:r>
    </w:p>
  </w:endnote>
  <w:endnote w:type="continuationSeparator" w:id="0">
    <w:p w14:paraId="5BCA12B8" w14:textId="77777777" w:rsidR="00B31DCA" w:rsidRDefault="00B31DCA" w:rsidP="000A12E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439403"/>
      <w:docPartObj>
        <w:docPartGallery w:val="Page Numbers (Bottom of Page)"/>
        <w:docPartUnique/>
      </w:docPartObj>
    </w:sdtPr>
    <w:sdtEndPr>
      <w:rPr>
        <w:noProof/>
      </w:rPr>
    </w:sdtEndPr>
    <w:sdtContent>
      <w:p w14:paraId="3917EDE6" w14:textId="77777777" w:rsidR="000A12EA" w:rsidRDefault="000A12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0E69CB" w14:textId="77777777" w:rsidR="000A12EA" w:rsidRDefault="000A1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A0C44" w14:textId="77777777" w:rsidR="00B31DCA" w:rsidRDefault="00B31DCA" w:rsidP="000A12EA">
      <w:pPr>
        <w:spacing w:before="0" w:after="0" w:line="240" w:lineRule="auto"/>
      </w:pPr>
      <w:r>
        <w:separator/>
      </w:r>
    </w:p>
  </w:footnote>
  <w:footnote w:type="continuationSeparator" w:id="0">
    <w:p w14:paraId="7D80FDAE" w14:textId="77777777" w:rsidR="00B31DCA" w:rsidRDefault="00B31DCA" w:rsidP="000A12E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6827F3"/>
    <w:multiLevelType w:val="hybridMultilevel"/>
    <w:tmpl w:val="B4FE20A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5BC675FC"/>
    <w:multiLevelType w:val="hybridMultilevel"/>
    <w:tmpl w:val="197290B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5F005DDD"/>
    <w:multiLevelType w:val="hybridMultilevel"/>
    <w:tmpl w:val="59B281D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277055092">
    <w:abstractNumId w:val="0"/>
  </w:num>
  <w:num w:numId="2" w16cid:durableId="2136749818">
    <w:abstractNumId w:val="2"/>
  </w:num>
  <w:num w:numId="3" w16cid:durableId="2113162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Y1MjUxMTeytLA0sjBX0lEKTi0uzszPAykwqwUAuG70HCwAAAA="/>
  </w:docVars>
  <w:rsids>
    <w:rsidRoot w:val="00EB74E2"/>
    <w:rsid w:val="00001602"/>
    <w:rsid w:val="000052C2"/>
    <w:rsid w:val="000052E9"/>
    <w:rsid w:val="000203B1"/>
    <w:rsid w:val="000225AF"/>
    <w:rsid w:val="00046B92"/>
    <w:rsid w:val="000470D5"/>
    <w:rsid w:val="000471CB"/>
    <w:rsid w:val="00054407"/>
    <w:rsid w:val="000574BC"/>
    <w:rsid w:val="00061350"/>
    <w:rsid w:val="00061DB6"/>
    <w:rsid w:val="00095451"/>
    <w:rsid w:val="00097F54"/>
    <w:rsid w:val="000A12EA"/>
    <w:rsid w:val="000A1843"/>
    <w:rsid w:val="000B072A"/>
    <w:rsid w:val="000B1363"/>
    <w:rsid w:val="000B56EE"/>
    <w:rsid w:val="000B66DF"/>
    <w:rsid w:val="000C5C8C"/>
    <w:rsid w:val="000D31F2"/>
    <w:rsid w:val="000D4F21"/>
    <w:rsid w:val="000D7FCC"/>
    <w:rsid w:val="000E1199"/>
    <w:rsid w:val="000E1553"/>
    <w:rsid w:val="000E2307"/>
    <w:rsid w:val="000E2F63"/>
    <w:rsid w:val="000F072F"/>
    <w:rsid w:val="000F097A"/>
    <w:rsid w:val="000F0C1C"/>
    <w:rsid w:val="000F3D93"/>
    <w:rsid w:val="00102A57"/>
    <w:rsid w:val="00106A34"/>
    <w:rsid w:val="00146095"/>
    <w:rsid w:val="00146FBF"/>
    <w:rsid w:val="00147A59"/>
    <w:rsid w:val="001538CB"/>
    <w:rsid w:val="00155C2C"/>
    <w:rsid w:val="0017724E"/>
    <w:rsid w:val="001902AF"/>
    <w:rsid w:val="001A231E"/>
    <w:rsid w:val="001A7071"/>
    <w:rsid w:val="001B5B13"/>
    <w:rsid w:val="001D1732"/>
    <w:rsid w:val="001D74FF"/>
    <w:rsid w:val="001F5DBB"/>
    <w:rsid w:val="00211BE7"/>
    <w:rsid w:val="002135E9"/>
    <w:rsid w:val="0023122E"/>
    <w:rsid w:val="002327CF"/>
    <w:rsid w:val="0025320C"/>
    <w:rsid w:val="00256E88"/>
    <w:rsid w:val="0026440D"/>
    <w:rsid w:val="00270CCF"/>
    <w:rsid w:val="00285890"/>
    <w:rsid w:val="002A1356"/>
    <w:rsid w:val="002A1A2A"/>
    <w:rsid w:val="002B1BDD"/>
    <w:rsid w:val="002B3D34"/>
    <w:rsid w:val="002C4332"/>
    <w:rsid w:val="002D1D2A"/>
    <w:rsid w:val="002D3362"/>
    <w:rsid w:val="002D404F"/>
    <w:rsid w:val="002D537F"/>
    <w:rsid w:val="002E2268"/>
    <w:rsid w:val="00302FCE"/>
    <w:rsid w:val="00304A98"/>
    <w:rsid w:val="00320F5F"/>
    <w:rsid w:val="003214DE"/>
    <w:rsid w:val="003217CB"/>
    <w:rsid w:val="0032275C"/>
    <w:rsid w:val="00323794"/>
    <w:rsid w:val="00324ABB"/>
    <w:rsid w:val="0033018C"/>
    <w:rsid w:val="00332D84"/>
    <w:rsid w:val="00337E80"/>
    <w:rsid w:val="00344FA3"/>
    <w:rsid w:val="00350615"/>
    <w:rsid w:val="003523BC"/>
    <w:rsid w:val="00356A30"/>
    <w:rsid w:val="0036288E"/>
    <w:rsid w:val="00367E4D"/>
    <w:rsid w:val="00374018"/>
    <w:rsid w:val="00381C51"/>
    <w:rsid w:val="0038363D"/>
    <w:rsid w:val="00395A4A"/>
    <w:rsid w:val="003A7FED"/>
    <w:rsid w:val="003B0ECC"/>
    <w:rsid w:val="003B1C77"/>
    <w:rsid w:val="003B576C"/>
    <w:rsid w:val="003C3794"/>
    <w:rsid w:val="003C5711"/>
    <w:rsid w:val="003C6236"/>
    <w:rsid w:val="003D339A"/>
    <w:rsid w:val="003E0DF3"/>
    <w:rsid w:val="003E7FAA"/>
    <w:rsid w:val="003F4338"/>
    <w:rsid w:val="00412C0B"/>
    <w:rsid w:val="004142AD"/>
    <w:rsid w:val="00424458"/>
    <w:rsid w:val="0042598D"/>
    <w:rsid w:val="00427677"/>
    <w:rsid w:val="004347FF"/>
    <w:rsid w:val="00453B39"/>
    <w:rsid w:val="00456DDD"/>
    <w:rsid w:val="004678EB"/>
    <w:rsid w:val="00470446"/>
    <w:rsid w:val="004742B4"/>
    <w:rsid w:val="0047628C"/>
    <w:rsid w:val="004820D6"/>
    <w:rsid w:val="004919E5"/>
    <w:rsid w:val="004964CD"/>
    <w:rsid w:val="004A153E"/>
    <w:rsid w:val="004A65B7"/>
    <w:rsid w:val="004C1B6A"/>
    <w:rsid w:val="004D467F"/>
    <w:rsid w:val="004D7188"/>
    <w:rsid w:val="004E3E2C"/>
    <w:rsid w:val="004E78D2"/>
    <w:rsid w:val="0050520A"/>
    <w:rsid w:val="00521829"/>
    <w:rsid w:val="005264B1"/>
    <w:rsid w:val="0052743D"/>
    <w:rsid w:val="00547E48"/>
    <w:rsid w:val="005505CF"/>
    <w:rsid w:val="005576E5"/>
    <w:rsid w:val="00563E98"/>
    <w:rsid w:val="00583E66"/>
    <w:rsid w:val="005858E5"/>
    <w:rsid w:val="005923BE"/>
    <w:rsid w:val="005A5A83"/>
    <w:rsid w:val="005B5510"/>
    <w:rsid w:val="005C3AA9"/>
    <w:rsid w:val="005C5B76"/>
    <w:rsid w:val="005D4CD4"/>
    <w:rsid w:val="005E4AEF"/>
    <w:rsid w:val="005F7368"/>
    <w:rsid w:val="005F7E3F"/>
    <w:rsid w:val="00611AB9"/>
    <w:rsid w:val="00617307"/>
    <w:rsid w:val="0062453A"/>
    <w:rsid w:val="00626E1C"/>
    <w:rsid w:val="00627713"/>
    <w:rsid w:val="006278D8"/>
    <w:rsid w:val="0063135E"/>
    <w:rsid w:val="006313BF"/>
    <w:rsid w:val="00631DB6"/>
    <w:rsid w:val="0063629F"/>
    <w:rsid w:val="00650E99"/>
    <w:rsid w:val="00655DC4"/>
    <w:rsid w:val="00665880"/>
    <w:rsid w:val="00672827"/>
    <w:rsid w:val="00672EEF"/>
    <w:rsid w:val="00676CF2"/>
    <w:rsid w:val="00677689"/>
    <w:rsid w:val="00682E60"/>
    <w:rsid w:val="006979EF"/>
    <w:rsid w:val="006A46D8"/>
    <w:rsid w:val="006B20AD"/>
    <w:rsid w:val="006B29CE"/>
    <w:rsid w:val="006B3AB8"/>
    <w:rsid w:val="006D77F9"/>
    <w:rsid w:val="006E1FC7"/>
    <w:rsid w:val="006E3DC9"/>
    <w:rsid w:val="006F2F92"/>
    <w:rsid w:val="006F4192"/>
    <w:rsid w:val="006F5FC2"/>
    <w:rsid w:val="00716303"/>
    <w:rsid w:val="00717AF0"/>
    <w:rsid w:val="00720113"/>
    <w:rsid w:val="00733DBE"/>
    <w:rsid w:val="00734E06"/>
    <w:rsid w:val="007357E0"/>
    <w:rsid w:val="0074469A"/>
    <w:rsid w:val="00754FD9"/>
    <w:rsid w:val="00755C1F"/>
    <w:rsid w:val="00760FF9"/>
    <w:rsid w:val="007630EA"/>
    <w:rsid w:val="0076488D"/>
    <w:rsid w:val="007659BF"/>
    <w:rsid w:val="0079768B"/>
    <w:rsid w:val="007B1ED7"/>
    <w:rsid w:val="007B79F9"/>
    <w:rsid w:val="007C3750"/>
    <w:rsid w:val="007C6AD2"/>
    <w:rsid w:val="007C7E16"/>
    <w:rsid w:val="007D2C2B"/>
    <w:rsid w:val="007D6A55"/>
    <w:rsid w:val="007F2281"/>
    <w:rsid w:val="007F73A7"/>
    <w:rsid w:val="00800351"/>
    <w:rsid w:val="00810F52"/>
    <w:rsid w:val="00813EB8"/>
    <w:rsid w:val="00814AEC"/>
    <w:rsid w:val="00821FE4"/>
    <w:rsid w:val="0082763B"/>
    <w:rsid w:val="00827E1D"/>
    <w:rsid w:val="00842AD5"/>
    <w:rsid w:val="00843141"/>
    <w:rsid w:val="00865B5C"/>
    <w:rsid w:val="00872628"/>
    <w:rsid w:val="0087567F"/>
    <w:rsid w:val="00877F35"/>
    <w:rsid w:val="008949DD"/>
    <w:rsid w:val="008A7B14"/>
    <w:rsid w:val="008B3F3D"/>
    <w:rsid w:val="008B6825"/>
    <w:rsid w:val="008C0320"/>
    <w:rsid w:val="008C6614"/>
    <w:rsid w:val="008C7E57"/>
    <w:rsid w:val="008D0316"/>
    <w:rsid w:val="008E6346"/>
    <w:rsid w:val="008F6145"/>
    <w:rsid w:val="00910B4F"/>
    <w:rsid w:val="009166DB"/>
    <w:rsid w:val="00932CF3"/>
    <w:rsid w:val="00936E5D"/>
    <w:rsid w:val="00940C31"/>
    <w:rsid w:val="00946E09"/>
    <w:rsid w:val="00977029"/>
    <w:rsid w:val="00985FC8"/>
    <w:rsid w:val="00992D67"/>
    <w:rsid w:val="009940F6"/>
    <w:rsid w:val="009A3ABA"/>
    <w:rsid w:val="009B4492"/>
    <w:rsid w:val="009C1590"/>
    <w:rsid w:val="009E7586"/>
    <w:rsid w:val="009F3B68"/>
    <w:rsid w:val="00A11D77"/>
    <w:rsid w:val="00A215B7"/>
    <w:rsid w:val="00A569E6"/>
    <w:rsid w:val="00A6123A"/>
    <w:rsid w:val="00A62779"/>
    <w:rsid w:val="00A658E3"/>
    <w:rsid w:val="00A662DA"/>
    <w:rsid w:val="00A73EE8"/>
    <w:rsid w:val="00A74D9B"/>
    <w:rsid w:val="00A81810"/>
    <w:rsid w:val="00A93357"/>
    <w:rsid w:val="00AA1B0A"/>
    <w:rsid w:val="00AA1BE1"/>
    <w:rsid w:val="00AA20B1"/>
    <w:rsid w:val="00AA5593"/>
    <w:rsid w:val="00AB0CCB"/>
    <w:rsid w:val="00AB3AE0"/>
    <w:rsid w:val="00AC0DE9"/>
    <w:rsid w:val="00AC225C"/>
    <w:rsid w:val="00AD46C3"/>
    <w:rsid w:val="00AE6D66"/>
    <w:rsid w:val="00AF1AA3"/>
    <w:rsid w:val="00AF1F39"/>
    <w:rsid w:val="00AF222E"/>
    <w:rsid w:val="00B018B0"/>
    <w:rsid w:val="00B044A5"/>
    <w:rsid w:val="00B114D5"/>
    <w:rsid w:val="00B13F59"/>
    <w:rsid w:val="00B174F0"/>
    <w:rsid w:val="00B203E4"/>
    <w:rsid w:val="00B31DCA"/>
    <w:rsid w:val="00B343F7"/>
    <w:rsid w:val="00B36A26"/>
    <w:rsid w:val="00B472B3"/>
    <w:rsid w:val="00B67018"/>
    <w:rsid w:val="00B739A5"/>
    <w:rsid w:val="00B76E3F"/>
    <w:rsid w:val="00BA7B4D"/>
    <w:rsid w:val="00BC6FFC"/>
    <w:rsid w:val="00BD3A29"/>
    <w:rsid w:val="00BE02DD"/>
    <w:rsid w:val="00BE14CD"/>
    <w:rsid w:val="00BF1DCE"/>
    <w:rsid w:val="00BF25CD"/>
    <w:rsid w:val="00BF66B7"/>
    <w:rsid w:val="00C077DC"/>
    <w:rsid w:val="00C17867"/>
    <w:rsid w:val="00C41C4D"/>
    <w:rsid w:val="00C43A7D"/>
    <w:rsid w:val="00C46480"/>
    <w:rsid w:val="00C52537"/>
    <w:rsid w:val="00C611A8"/>
    <w:rsid w:val="00C6790B"/>
    <w:rsid w:val="00C9199D"/>
    <w:rsid w:val="00C92E5B"/>
    <w:rsid w:val="00CA19BD"/>
    <w:rsid w:val="00CB2AFF"/>
    <w:rsid w:val="00CB6111"/>
    <w:rsid w:val="00CC2C22"/>
    <w:rsid w:val="00CC3668"/>
    <w:rsid w:val="00CC589D"/>
    <w:rsid w:val="00CD2233"/>
    <w:rsid w:val="00CE1CAC"/>
    <w:rsid w:val="00CF2C37"/>
    <w:rsid w:val="00D02524"/>
    <w:rsid w:val="00D13FFF"/>
    <w:rsid w:val="00D23EC2"/>
    <w:rsid w:val="00D37AE8"/>
    <w:rsid w:val="00D41622"/>
    <w:rsid w:val="00D4546B"/>
    <w:rsid w:val="00D626B0"/>
    <w:rsid w:val="00D711FE"/>
    <w:rsid w:val="00D71465"/>
    <w:rsid w:val="00D77D4D"/>
    <w:rsid w:val="00D81ADF"/>
    <w:rsid w:val="00D90B84"/>
    <w:rsid w:val="00D95019"/>
    <w:rsid w:val="00DA2500"/>
    <w:rsid w:val="00DC0C75"/>
    <w:rsid w:val="00DD2515"/>
    <w:rsid w:val="00DD297C"/>
    <w:rsid w:val="00DD37C4"/>
    <w:rsid w:val="00DD5B53"/>
    <w:rsid w:val="00DD65A2"/>
    <w:rsid w:val="00DE088F"/>
    <w:rsid w:val="00DE672E"/>
    <w:rsid w:val="00E02EC6"/>
    <w:rsid w:val="00E12E9C"/>
    <w:rsid w:val="00E1525A"/>
    <w:rsid w:val="00E17353"/>
    <w:rsid w:val="00E2732B"/>
    <w:rsid w:val="00E40D16"/>
    <w:rsid w:val="00E421C1"/>
    <w:rsid w:val="00E42535"/>
    <w:rsid w:val="00E45668"/>
    <w:rsid w:val="00E51D39"/>
    <w:rsid w:val="00E551F7"/>
    <w:rsid w:val="00E57973"/>
    <w:rsid w:val="00E758C7"/>
    <w:rsid w:val="00E8142E"/>
    <w:rsid w:val="00E9060B"/>
    <w:rsid w:val="00EB08FC"/>
    <w:rsid w:val="00EB6A17"/>
    <w:rsid w:val="00EB74E2"/>
    <w:rsid w:val="00EC78E6"/>
    <w:rsid w:val="00ED106E"/>
    <w:rsid w:val="00ED1525"/>
    <w:rsid w:val="00ED7ED0"/>
    <w:rsid w:val="00EE7AC5"/>
    <w:rsid w:val="00F06B32"/>
    <w:rsid w:val="00F24049"/>
    <w:rsid w:val="00F364B1"/>
    <w:rsid w:val="00F4151F"/>
    <w:rsid w:val="00F45221"/>
    <w:rsid w:val="00F56005"/>
    <w:rsid w:val="00F56FC4"/>
    <w:rsid w:val="00F71D83"/>
    <w:rsid w:val="00F71F32"/>
    <w:rsid w:val="00F72D08"/>
    <w:rsid w:val="00F764E0"/>
    <w:rsid w:val="00F76C95"/>
    <w:rsid w:val="00F91419"/>
    <w:rsid w:val="00F95B44"/>
    <w:rsid w:val="00FA1202"/>
    <w:rsid w:val="00FD1363"/>
    <w:rsid w:val="00FD6440"/>
    <w:rsid w:val="00FF50E6"/>
    <w:rsid w:val="00FF6015"/>
    <w:rsid w:val="00FF74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11335"/>
  <w15:chartTrackingRefBased/>
  <w15:docId w15:val="{19C5E6C5-B4A9-44D0-B626-F2A6C3314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DC4"/>
    <w:rPr>
      <w:rFonts w:ascii="Arial" w:hAnsi="Arial"/>
      <w:sz w:val="24"/>
      <w:lang w:val="en-GB"/>
    </w:rPr>
  </w:style>
  <w:style w:type="paragraph" w:styleId="Heading1">
    <w:name w:val="heading 1"/>
    <w:basedOn w:val="Normal"/>
    <w:next w:val="Normal"/>
    <w:link w:val="Heading1Char"/>
    <w:uiPriority w:val="9"/>
    <w:qFormat/>
    <w:rsid w:val="006979EF"/>
    <w:pPr>
      <w:keepNext/>
      <w:keepLines/>
      <w:spacing w:after="0"/>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semiHidden/>
    <w:unhideWhenUsed/>
    <w:qFormat/>
    <w:rsid w:val="00EB74E2"/>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EB74E2"/>
    <w:pPr>
      <w:keepNext/>
      <w:keepLines/>
      <w:spacing w:before="40" w:after="0"/>
      <w:outlineLvl w:val="2"/>
    </w:pPr>
    <w:rPr>
      <w:rFonts w:eastAsiaTheme="majorEastAsia" w:cstheme="majorBidi"/>
      <w:b/>
      <w:i/>
      <w:szCs w:val="24"/>
      <w:u w:val="single"/>
    </w:rPr>
  </w:style>
  <w:style w:type="paragraph" w:styleId="Heading4">
    <w:name w:val="heading 4"/>
    <w:basedOn w:val="Normal"/>
    <w:next w:val="Normal"/>
    <w:link w:val="Heading4Char"/>
    <w:uiPriority w:val="9"/>
    <w:semiHidden/>
    <w:unhideWhenUsed/>
    <w:qFormat/>
    <w:rsid w:val="00EB74E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B74E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B74E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B74E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B74E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B74E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9EF"/>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semiHidden/>
    <w:rsid w:val="00EB74E2"/>
    <w:rPr>
      <w:rFonts w:ascii="Times New Roman" w:eastAsiaTheme="majorEastAsia" w:hAnsi="Times New Roman" w:cstheme="majorBidi"/>
      <w:b/>
      <w:i/>
      <w:sz w:val="24"/>
      <w:szCs w:val="26"/>
      <w:lang w:val="en-GB"/>
    </w:rPr>
  </w:style>
  <w:style w:type="paragraph" w:styleId="Title">
    <w:name w:val="Title"/>
    <w:basedOn w:val="Normal"/>
    <w:next w:val="Normal"/>
    <w:link w:val="TitleChar"/>
    <w:uiPriority w:val="10"/>
    <w:qFormat/>
    <w:rsid w:val="006979EF"/>
    <w:pPr>
      <w:spacing w:before="0" w:after="0"/>
      <w:contextualSpacing/>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6979EF"/>
    <w:rPr>
      <w:rFonts w:ascii="Times New Roman" w:eastAsiaTheme="majorEastAsia" w:hAnsi="Times New Roman" w:cstheme="majorBidi"/>
      <w:b/>
      <w:color w:val="000000" w:themeColor="text1"/>
      <w:spacing w:val="-10"/>
      <w:kern w:val="28"/>
      <w:sz w:val="56"/>
      <w:szCs w:val="56"/>
      <w:lang w:val="en-GB"/>
    </w:rPr>
  </w:style>
  <w:style w:type="character" w:customStyle="1" w:styleId="Heading3Char">
    <w:name w:val="Heading 3 Char"/>
    <w:basedOn w:val="DefaultParagraphFont"/>
    <w:link w:val="Heading3"/>
    <w:uiPriority w:val="9"/>
    <w:rsid w:val="00EB74E2"/>
    <w:rPr>
      <w:rFonts w:ascii="Times New Roman" w:eastAsiaTheme="majorEastAsia" w:hAnsi="Times New Roman" w:cstheme="majorBidi"/>
      <w:b/>
      <w:i/>
      <w:sz w:val="24"/>
      <w:szCs w:val="24"/>
      <w:u w:val="single"/>
      <w:lang w:val="en-GB"/>
    </w:rPr>
  </w:style>
  <w:style w:type="character" w:customStyle="1" w:styleId="Heading4Char">
    <w:name w:val="Heading 4 Char"/>
    <w:basedOn w:val="DefaultParagraphFont"/>
    <w:link w:val="Heading4"/>
    <w:uiPriority w:val="9"/>
    <w:semiHidden/>
    <w:rsid w:val="00EB74E2"/>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EB74E2"/>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EB74E2"/>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EB74E2"/>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EB74E2"/>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EB74E2"/>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EB74E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74E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B74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74E2"/>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EB74E2"/>
    <w:pPr>
      <w:ind w:left="720"/>
      <w:contextualSpacing/>
    </w:pPr>
  </w:style>
  <w:style w:type="character" w:styleId="IntenseEmphasis">
    <w:name w:val="Intense Emphasis"/>
    <w:basedOn w:val="DefaultParagraphFont"/>
    <w:uiPriority w:val="21"/>
    <w:qFormat/>
    <w:rsid w:val="00EB74E2"/>
    <w:rPr>
      <w:i/>
      <w:iCs/>
      <w:color w:val="0F4761" w:themeColor="accent1" w:themeShade="BF"/>
    </w:rPr>
  </w:style>
  <w:style w:type="paragraph" w:styleId="IntenseQuote">
    <w:name w:val="Intense Quote"/>
    <w:basedOn w:val="Normal"/>
    <w:next w:val="Normal"/>
    <w:link w:val="IntenseQuoteChar"/>
    <w:uiPriority w:val="30"/>
    <w:qFormat/>
    <w:rsid w:val="00EB74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74E2"/>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EB74E2"/>
    <w:rPr>
      <w:b/>
      <w:bCs/>
      <w:smallCaps/>
      <w:color w:val="0F4761" w:themeColor="accent1" w:themeShade="BF"/>
      <w:spacing w:val="5"/>
    </w:rPr>
  </w:style>
  <w:style w:type="paragraph" w:styleId="TOCHeading">
    <w:name w:val="TOC Heading"/>
    <w:basedOn w:val="Heading1"/>
    <w:next w:val="Normal"/>
    <w:uiPriority w:val="39"/>
    <w:unhideWhenUsed/>
    <w:qFormat/>
    <w:rsid w:val="00EB74E2"/>
    <w:pPr>
      <w:spacing w:line="259" w:lineRule="auto"/>
      <w:jc w:val="left"/>
      <w:outlineLvl w:val="9"/>
    </w:pPr>
    <w:rPr>
      <w:rFonts w:asciiTheme="majorHAnsi" w:hAnsiTheme="majorHAnsi"/>
      <w:b w:val="0"/>
      <w:color w:val="0F4761" w:themeColor="accent1" w:themeShade="BF"/>
      <w:kern w:val="0"/>
      <w:sz w:val="32"/>
      <w:lang w:val="en-US"/>
      <w14:ligatures w14:val="none"/>
    </w:rPr>
  </w:style>
  <w:style w:type="paragraph" w:styleId="TOC1">
    <w:name w:val="toc 1"/>
    <w:basedOn w:val="Normal"/>
    <w:next w:val="Normal"/>
    <w:autoRedefine/>
    <w:uiPriority w:val="39"/>
    <w:unhideWhenUsed/>
    <w:rsid w:val="00EB74E2"/>
    <w:pPr>
      <w:spacing w:after="100"/>
    </w:pPr>
  </w:style>
  <w:style w:type="character" w:styleId="Hyperlink">
    <w:name w:val="Hyperlink"/>
    <w:basedOn w:val="DefaultParagraphFont"/>
    <w:uiPriority w:val="99"/>
    <w:unhideWhenUsed/>
    <w:rsid w:val="00EB74E2"/>
    <w:rPr>
      <w:color w:val="467886" w:themeColor="hyperlink"/>
      <w:u w:val="single"/>
    </w:rPr>
  </w:style>
  <w:style w:type="paragraph" w:styleId="Header">
    <w:name w:val="header"/>
    <w:basedOn w:val="Normal"/>
    <w:link w:val="HeaderChar"/>
    <w:uiPriority w:val="99"/>
    <w:unhideWhenUsed/>
    <w:rsid w:val="000A12E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A12EA"/>
    <w:rPr>
      <w:rFonts w:ascii="Times New Roman" w:hAnsi="Times New Roman"/>
      <w:sz w:val="24"/>
      <w:lang w:val="en-GB"/>
    </w:rPr>
  </w:style>
  <w:style w:type="paragraph" w:styleId="Footer">
    <w:name w:val="footer"/>
    <w:basedOn w:val="Normal"/>
    <w:link w:val="FooterChar"/>
    <w:uiPriority w:val="99"/>
    <w:unhideWhenUsed/>
    <w:rsid w:val="000A12E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A12EA"/>
    <w:rPr>
      <w:rFonts w:ascii="Times New Roman" w:hAnsi="Times New Roman"/>
      <w:sz w:val="24"/>
      <w:lang w:val="en-GB"/>
    </w:rPr>
  </w:style>
  <w:style w:type="paragraph" w:styleId="Caption">
    <w:name w:val="caption"/>
    <w:basedOn w:val="Normal"/>
    <w:next w:val="Normal"/>
    <w:uiPriority w:val="35"/>
    <w:unhideWhenUsed/>
    <w:qFormat/>
    <w:rsid w:val="002135E9"/>
    <w:pPr>
      <w:spacing w:before="0"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74469A"/>
    <w:rPr>
      <w:color w:val="605E5C"/>
      <w:shd w:val="clear" w:color="auto" w:fill="E1DFDD"/>
    </w:rPr>
  </w:style>
  <w:style w:type="character" w:styleId="Strong">
    <w:name w:val="Strong"/>
    <w:basedOn w:val="DefaultParagraphFont"/>
    <w:uiPriority w:val="22"/>
    <w:qFormat/>
    <w:rsid w:val="00E421C1"/>
    <w:rPr>
      <w:b/>
      <w:bCs/>
    </w:rPr>
  </w:style>
  <w:style w:type="table" w:styleId="TableGrid">
    <w:name w:val="Table Grid"/>
    <w:basedOn w:val="TableNormal"/>
    <w:uiPriority w:val="39"/>
    <w:rsid w:val="00DD297C"/>
    <w:pPr>
      <w:spacing w:after="0" w:line="240" w:lineRule="auto"/>
    </w:pPr>
    <w:rPr>
      <w:szCs w:val="28"/>
      <w:lang w:val="en-GB"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3740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6Colorful-Accent5">
    <w:name w:val="Grid Table 6 Colorful Accent 5"/>
    <w:basedOn w:val="TableNormal"/>
    <w:uiPriority w:val="51"/>
    <w:rsid w:val="00374018"/>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TOC2">
    <w:name w:val="toc 2"/>
    <w:basedOn w:val="Normal"/>
    <w:next w:val="Normal"/>
    <w:autoRedefine/>
    <w:uiPriority w:val="39"/>
    <w:unhideWhenUsed/>
    <w:rsid w:val="00A6277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m/news/business-38663537" TargetMode="External"/><Relationship Id="rId18" Type="http://schemas.openxmlformats.org/officeDocument/2006/relationships/hyperlink" Target="https://www.hirevue.com/" TargetMode="External"/><Relationship Id="rId26" Type="http://schemas.openxmlformats.org/officeDocument/2006/relationships/hyperlink" Target="https://www.weforum.org/stories/2021/01/declining-working-age-populations-japan-korea-germany-italy-employment/" TargetMode="External"/><Relationship Id="rId3" Type="http://schemas.openxmlformats.org/officeDocument/2006/relationships/styles" Target="styles.xml"/><Relationship Id="rId21" Type="http://schemas.openxmlformats.org/officeDocument/2006/relationships/hyperlink" Target="https://www.siemens.com/global/en/company/sustainability/social-commitments/belonging/generational-inclusion.html" TargetMode="External"/><Relationship Id="rId7" Type="http://schemas.openxmlformats.org/officeDocument/2006/relationships/endnotes" Target="endnotes.xml"/><Relationship Id="rId12" Type="http://schemas.openxmlformats.org/officeDocument/2006/relationships/hyperlink" Target="https://www.aboutamazon.com/news/operations/amazon-million-robots-ai-foundation-model" TargetMode="External"/><Relationship Id="rId17" Type="http://schemas.openxmlformats.org/officeDocument/2006/relationships/hyperlink" Target="https://erf.org.eg/publications/the-impact-of-syrian-conflict-and-the-refugee-crisis-on-labour-market-outcomes-of-host-countries/" TargetMode="External"/><Relationship Id="rId25" Type="http://schemas.openxmlformats.org/officeDocument/2006/relationships/hyperlink" Target="https://www.unhcr.org/us/news/press-releases/unhcr-and-iom-launch-train-hire-initiative-boost-international-refugee" TargetMode="External"/><Relationship Id="rId2" Type="http://schemas.openxmlformats.org/officeDocument/2006/relationships/numbering" Target="numbering.xml"/><Relationship Id="rId16" Type="http://schemas.openxmlformats.org/officeDocument/2006/relationships/hyperlink" Target="https://www.theguardian.com/society/2022/oct/24/nurse-recruitment-drive-launched-by-nhs-england-amid-acute-shortages" TargetMode="External"/><Relationship Id="rId20" Type="http://schemas.openxmlformats.org/officeDocument/2006/relationships/hyperlink" Target="https://www.mckinsey.com/mhi/our-insights/heartbeat-of-health-reimagining-the-healthcare-workforce-of-the-futur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hla.com/news/65-surveyed-hotels-report-staffing-shortages" TargetMode="External"/><Relationship Id="rId24" Type="http://schemas.openxmlformats.org/officeDocument/2006/relationships/hyperlink" Target="https://the-happy-manager.com/article/how-to-motivate-employees/" TargetMode="External"/><Relationship Id="rId5" Type="http://schemas.openxmlformats.org/officeDocument/2006/relationships/webSettings" Target="webSettings.xml"/><Relationship Id="rId15" Type="http://schemas.openxmlformats.org/officeDocument/2006/relationships/hyperlink" Target="https://www.businessballs.com/leadership-styles/action-centred-leadership-john-adair/" TargetMode="External"/><Relationship Id="rId23" Type="http://schemas.openxmlformats.org/officeDocument/2006/relationships/hyperlink" Target="https://talenteum.com/how-remote-work-is-redefining-global-employment-dynamics/" TargetMode="External"/><Relationship Id="rId28" Type="http://schemas.openxmlformats.org/officeDocument/2006/relationships/hyperlink" Target="https://finance.yahoo.com/news/marriott-solved-record-high-turnover-120139994.html" TargetMode="External"/><Relationship Id="rId10" Type="http://schemas.openxmlformats.org/officeDocument/2006/relationships/image" Target="media/image3.png"/><Relationship Id="rId19" Type="http://schemas.openxmlformats.org/officeDocument/2006/relationships/hyperlink" Target="https://www.dw.com/en/whats-behind-high-joblessness-among-indias-youth/a-6872159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ews.microsoft.com/source/emea/features/microsoft-south-africa-launches-ai-skilling-initiative-to-train-1-million-people-by-2026/" TargetMode="External"/><Relationship Id="rId22" Type="http://schemas.openxmlformats.org/officeDocument/2006/relationships/hyperlink" Target="https://aisel.aisnet.org/cgi/viewcontent.cgi?article=1637&amp;context=misqe" TargetMode="External"/><Relationship Id="rId27" Type="http://schemas.openxmlformats.org/officeDocument/2006/relationships/hyperlink" Target="https://www.forbes.com/sites/jasonwingard/2025/07/17/google-is-building-the-workforce-higher-ed-promised-but-never-delivere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6A980-47C5-43AE-8378-6A2AE2900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4070</Words>
  <Characters>23201</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Sakshi Kalani</dc:creator>
  <cp:keywords/>
  <dc:description/>
  <cp:lastModifiedBy>Sakshi Kalani</cp:lastModifiedBy>
  <cp:revision>2</cp:revision>
  <dcterms:created xsi:type="dcterms:W3CDTF">2025-11-11T18:29:00Z</dcterms:created>
  <dcterms:modified xsi:type="dcterms:W3CDTF">2025-11-11T18:29:00Z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bbc305b8-1648-4ec5-8386-369395365730</vt:lpwstr>
  </property>
</Properties>
</file>