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7524502"/>
        <w:docPartObj>
          <w:docPartGallery w:val="Cover Pages"/>
          <w:docPartUnique/>
        </w:docPartObj>
      </w:sdtPr>
      <w:sdtEndPr>
        <w:rPr>
          <w:rFonts w:ascii="Arial" w:hAnsi="Arial" w:cs="Arial"/>
          <w:sz w:val="24"/>
          <w:szCs w:val="24"/>
        </w:rPr>
      </w:sdtEndPr>
      <w:sdtContent>
        <w:p w14:paraId="4697C11A" w14:textId="416AF7E1" w:rsidR="00E14259" w:rsidRDefault="00E14259"/>
        <w:p w14:paraId="4ABF283E" w14:textId="7046AF58" w:rsidR="00803CAC" w:rsidRPr="00314E2C" w:rsidRDefault="00E14259" w:rsidP="00314E2C">
          <w:pPr>
            <w:rPr>
              <w:rFonts w:ascii="Arial" w:hAnsi="Arial" w:cs="Arial"/>
              <w:sz w:val="24"/>
              <w:szCs w:val="24"/>
            </w:rPr>
          </w:pPr>
          <w:r>
            <w:rPr>
              <w:noProof/>
            </w:rPr>
            <mc:AlternateContent>
              <mc:Choice Requires="wps">
                <w:drawing>
                  <wp:anchor distT="0" distB="0" distL="182880" distR="182880" simplePos="0" relativeHeight="251660288" behindDoc="0" locked="0" layoutInCell="1" allowOverlap="1" wp14:anchorId="6455753B" wp14:editId="4986E82D">
                    <wp:simplePos x="0" y="0"/>
                    <wp:positionH relativeFrom="margin">
                      <wp:posOffset>406982</wp:posOffset>
                    </wp:positionH>
                    <wp:positionV relativeFrom="page">
                      <wp:posOffset>5486427</wp:posOffset>
                    </wp:positionV>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FFB89" w14:textId="4EB21A5E" w:rsidR="00E14259" w:rsidRPr="0031057A" w:rsidRDefault="00DE48D0">
                                <w:pPr>
                                  <w:pStyle w:val="NoSpacing"/>
                                  <w:spacing w:before="40" w:after="560" w:line="216" w:lineRule="auto"/>
                                  <w:rPr>
                                    <w:color w:val="4472C4" w:themeColor="accent1"/>
                                    <w:sz w:val="36"/>
                                    <w:szCs w:val="36"/>
                                  </w:rPr>
                                </w:pPr>
                                <w:r w:rsidRPr="0031057A">
                                  <w:rPr>
                                    <w:color w:val="4472C4" w:themeColor="accent1"/>
                                    <w:sz w:val="36"/>
                                    <w:szCs w:val="36"/>
                                  </w:rPr>
                                  <w:t>Children’s Play: Th</w:t>
                                </w:r>
                                <w:r w:rsidR="00483E03" w:rsidRPr="0031057A">
                                  <w:rPr>
                                    <w:color w:val="4472C4" w:themeColor="accent1"/>
                                    <w:sz w:val="36"/>
                                    <w:szCs w:val="36"/>
                                  </w:rPr>
                                  <w:t>eory and Practice (ECEY4003</w:t>
                                </w:r>
                                <w:r w:rsidR="000D43A5" w:rsidRPr="0031057A">
                                  <w:rPr>
                                    <w:color w:val="4472C4" w:themeColor="accent1"/>
                                    <w:sz w:val="36"/>
                                    <w:szCs w:val="36"/>
                                  </w:rPr>
                                  <w:t>_BIRM)</w:t>
                                </w:r>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798192B4" w14:textId="23E5CA13" w:rsidR="00E14259" w:rsidRDefault="000D43A5">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AE5FEB8" w14:textId="118B32E7" w:rsidR="00E14259" w:rsidRDefault="00E14259">
                                    <w:pPr>
                                      <w:pStyle w:val="NoSpacing"/>
                                      <w:spacing w:before="80" w:after="40"/>
                                      <w:rPr>
                                        <w:caps/>
                                        <w:color w:val="5B9BD5" w:themeColor="accent5"/>
                                        <w:sz w:val="24"/>
                                        <w:szCs w:val="24"/>
                                      </w:rPr>
                                    </w:pPr>
                                    <w:r>
                                      <w:rPr>
                                        <w:caps/>
                                        <w:color w:val="5B9BD5" w:themeColor="accent5"/>
                                        <w:sz w:val="24"/>
                                        <w:szCs w:val="24"/>
                                      </w:rPr>
                                      <w:t>Javaria Rehman (2128580)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455753B" id="_x0000_t202" coordsize="21600,21600" o:spt="202" path="m,l,21600r21600,l21600,xe">
                    <v:stroke joinstyle="miter"/>
                    <v:path gradientshapeok="t" o:connecttype="rect"/>
                  </v:shapetype>
                  <v:shape id="Text Box 32" o:spid="_x0000_s1026" type="#_x0000_t202" style="position:absolute;margin-left:32.05pt;margin-top:6in;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" filled="f" stroked="f" strokeweight=".5pt">
                    <v:textbox style="mso-fit-shape-to-text:t" inset="0,0,0,0">
                      <w:txbxContent>
                        <w:p w14:paraId="299FFB89" w14:textId="4EB21A5E" w:rsidR="00E14259" w:rsidRPr="0031057A" w:rsidRDefault="00DE48D0">
                          <w:pPr>
                            <w:pStyle w:val="NoSpacing"/>
                            <w:spacing w:before="40" w:after="560" w:line="216" w:lineRule="auto"/>
                            <w:rPr>
                              <w:color w:val="4472C4" w:themeColor="accent1"/>
                              <w:sz w:val="36"/>
                              <w:szCs w:val="36"/>
                            </w:rPr>
                          </w:pPr>
                          <w:r w:rsidRPr="0031057A">
                            <w:rPr>
                              <w:color w:val="4472C4" w:themeColor="accent1"/>
                              <w:sz w:val="36"/>
                              <w:szCs w:val="36"/>
                            </w:rPr>
                            <w:t>Children’s Play: Th</w:t>
                          </w:r>
                          <w:r w:rsidR="00483E03" w:rsidRPr="0031057A">
                            <w:rPr>
                              <w:color w:val="4472C4" w:themeColor="accent1"/>
                              <w:sz w:val="36"/>
                              <w:szCs w:val="36"/>
                            </w:rPr>
                            <w:t>eory and Practice (ECEY4003</w:t>
                          </w:r>
                          <w:r w:rsidR="000D43A5" w:rsidRPr="0031057A">
                            <w:rPr>
                              <w:color w:val="4472C4" w:themeColor="accent1"/>
                              <w:sz w:val="36"/>
                              <w:szCs w:val="36"/>
                            </w:rPr>
                            <w:t>_BIRM)</w:t>
                          </w:r>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798192B4" w14:textId="23E5CA13" w:rsidR="00E14259" w:rsidRDefault="000D43A5">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AE5FEB8" w14:textId="118B32E7" w:rsidR="00E14259" w:rsidRDefault="00E14259">
                              <w:pPr>
                                <w:pStyle w:val="NoSpacing"/>
                                <w:spacing w:before="80" w:after="40"/>
                                <w:rPr>
                                  <w:caps/>
                                  <w:color w:val="5B9BD5" w:themeColor="accent5"/>
                                  <w:sz w:val="24"/>
                                  <w:szCs w:val="24"/>
                                </w:rPr>
                              </w:pPr>
                              <w:r>
                                <w:rPr>
                                  <w:caps/>
                                  <w:color w:val="5B9BD5" w:themeColor="accent5"/>
                                  <w:sz w:val="24"/>
                                  <w:szCs w:val="24"/>
                                </w:rPr>
                                <w:t>Javaria Rehman (2128580)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5310829" wp14:editId="5512E38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A17424" w14:textId="0E1C7AD6" w:rsidR="00E14259" w:rsidRDefault="00E14259">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5310829"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p w14:paraId="4BA17424" w14:textId="0E1C7AD6" w:rsidR="00E14259" w:rsidRDefault="00E14259">
                          <w:pPr>
                            <w:pStyle w:val="NoSpacing"/>
                            <w:jc w:val="right"/>
                            <w:rPr>
                              <w:color w:val="FFFFFF" w:themeColor="background1"/>
                              <w:sz w:val="24"/>
                              <w:szCs w:val="24"/>
                            </w:rPr>
                          </w:pPr>
                        </w:p>
                      </w:txbxContent>
                    </v:textbox>
                    <w10:wrap anchorx="margin" anchory="page"/>
                  </v:rect>
                </w:pict>
              </mc:Fallback>
            </mc:AlternateContent>
          </w:r>
          <w:r>
            <w:rPr>
              <w:rFonts w:ascii="Arial" w:hAnsi="Arial" w:cs="Arial"/>
              <w:sz w:val="24"/>
              <w:szCs w:val="24"/>
            </w:rPr>
            <w:br w:type="page"/>
          </w:r>
        </w:p>
      </w:sdtContent>
    </w:sdt>
    <w:p w14:paraId="4A58B8E4" w14:textId="69DF954A" w:rsidR="008C7D67" w:rsidRDefault="001E104C" w:rsidP="00553E22">
      <w:pPr>
        <w:spacing w:line="360" w:lineRule="auto"/>
        <w:rPr>
          <w:rFonts w:ascii="Arial" w:hAnsi="Arial" w:cs="Arial"/>
          <w:sz w:val="24"/>
          <w:szCs w:val="24"/>
        </w:rPr>
      </w:pPr>
      <w:r w:rsidRPr="00BF7C0A">
        <w:rPr>
          <w:rFonts w:ascii="Arial" w:hAnsi="Arial" w:cs="Arial"/>
          <w:sz w:val="24"/>
          <w:szCs w:val="24"/>
        </w:rPr>
        <w:lastRenderedPageBreak/>
        <w:t xml:space="preserve">There are various types of </w:t>
      </w:r>
      <w:r w:rsidR="005A61D8" w:rsidRPr="00BF7C0A">
        <w:rPr>
          <w:rFonts w:ascii="Arial" w:hAnsi="Arial" w:cs="Arial"/>
          <w:sz w:val="24"/>
          <w:szCs w:val="24"/>
        </w:rPr>
        <w:t>pla</w:t>
      </w:r>
      <w:r w:rsidR="005A61D8">
        <w:rPr>
          <w:rFonts w:ascii="Arial" w:hAnsi="Arial" w:cs="Arial"/>
          <w:sz w:val="24"/>
          <w:szCs w:val="24"/>
        </w:rPr>
        <w:t>y,</w:t>
      </w:r>
      <w:r w:rsidR="00752411">
        <w:rPr>
          <w:rFonts w:ascii="Arial" w:hAnsi="Arial" w:cs="Arial"/>
          <w:sz w:val="24"/>
          <w:szCs w:val="24"/>
        </w:rPr>
        <w:t xml:space="preserve"> and</w:t>
      </w:r>
      <w:r w:rsidRPr="00BF7C0A">
        <w:rPr>
          <w:rFonts w:ascii="Arial" w:hAnsi="Arial" w:cs="Arial"/>
          <w:sz w:val="24"/>
          <w:szCs w:val="24"/>
        </w:rPr>
        <w:t xml:space="preserve"> </w:t>
      </w:r>
      <w:r w:rsidR="00D16200">
        <w:rPr>
          <w:rFonts w:ascii="Arial" w:hAnsi="Arial" w:cs="Arial"/>
          <w:sz w:val="24"/>
          <w:szCs w:val="24"/>
        </w:rPr>
        <w:t xml:space="preserve">many </w:t>
      </w:r>
      <w:r w:rsidR="00E341BF">
        <w:rPr>
          <w:rFonts w:ascii="Arial" w:hAnsi="Arial" w:cs="Arial"/>
          <w:sz w:val="24"/>
          <w:szCs w:val="24"/>
        </w:rPr>
        <w:t>sources outline a range of play types</w:t>
      </w:r>
      <w:r w:rsidR="00D16200">
        <w:rPr>
          <w:rFonts w:ascii="Arial" w:hAnsi="Arial" w:cs="Arial"/>
          <w:sz w:val="24"/>
          <w:szCs w:val="24"/>
        </w:rPr>
        <w:t xml:space="preserve"> that </w:t>
      </w:r>
      <w:r w:rsidR="00E341BF">
        <w:rPr>
          <w:rFonts w:ascii="Arial" w:hAnsi="Arial" w:cs="Arial"/>
          <w:sz w:val="24"/>
          <w:szCs w:val="24"/>
        </w:rPr>
        <w:t xml:space="preserve">contribute </w:t>
      </w:r>
      <w:r w:rsidR="00A92D3E">
        <w:rPr>
          <w:rFonts w:ascii="Arial" w:hAnsi="Arial" w:cs="Arial"/>
          <w:sz w:val="24"/>
          <w:szCs w:val="24"/>
        </w:rPr>
        <w:t>to child development. I</w:t>
      </w:r>
      <w:r w:rsidRPr="00BF7C0A">
        <w:rPr>
          <w:rFonts w:ascii="Arial" w:hAnsi="Arial" w:cs="Arial"/>
          <w:sz w:val="24"/>
          <w:szCs w:val="24"/>
        </w:rPr>
        <w:t>t is acknowledged that there are 16 different types</w:t>
      </w:r>
      <w:r w:rsidR="005A61D8">
        <w:rPr>
          <w:rFonts w:ascii="Arial" w:hAnsi="Arial" w:cs="Arial"/>
          <w:sz w:val="24"/>
          <w:szCs w:val="24"/>
        </w:rPr>
        <w:t xml:space="preserve"> of play</w:t>
      </w:r>
      <w:r w:rsidR="00E47285" w:rsidRPr="00BF7C0A">
        <w:rPr>
          <w:rFonts w:ascii="Arial" w:hAnsi="Arial" w:cs="Arial"/>
          <w:sz w:val="24"/>
          <w:szCs w:val="24"/>
        </w:rPr>
        <w:t xml:space="preserve">. This gives professionals such as playworkers, managers and trainers </w:t>
      </w:r>
      <w:r w:rsidR="0063535F" w:rsidRPr="00BF7C0A">
        <w:rPr>
          <w:rFonts w:ascii="Arial" w:hAnsi="Arial" w:cs="Arial"/>
          <w:sz w:val="24"/>
          <w:szCs w:val="24"/>
        </w:rPr>
        <w:t>a shared vocabulary for discussing play</w:t>
      </w:r>
      <w:r w:rsidR="008C7D67" w:rsidRPr="00BF7C0A">
        <w:rPr>
          <w:rFonts w:ascii="Arial" w:hAnsi="Arial" w:cs="Arial"/>
          <w:sz w:val="24"/>
          <w:szCs w:val="24"/>
        </w:rPr>
        <w:t xml:space="preserve"> (Taylor, 2020).</w:t>
      </w:r>
      <w:r w:rsidR="00D928CE" w:rsidRPr="00BF7C0A">
        <w:rPr>
          <w:rFonts w:ascii="Arial" w:hAnsi="Arial" w:cs="Arial"/>
          <w:sz w:val="24"/>
          <w:szCs w:val="24"/>
        </w:rPr>
        <w:t xml:space="preserve"> </w:t>
      </w:r>
    </w:p>
    <w:p w14:paraId="313290F4" w14:textId="3B75C4C0" w:rsidR="00CB5D00" w:rsidRPr="00BF7C0A" w:rsidRDefault="00CB5D00" w:rsidP="00553E22">
      <w:pPr>
        <w:spacing w:line="360" w:lineRule="auto"/>
        <w:rPr>
          <w:rFonts w:ascii="Arial" w:hAnsi="Arial" w:cs="Arial"/>
          <w:sz w:val="24"/>
          <w:szCs w:val="24"/>
        </w:rPr>
      </w:pPr>
      <w:r>
        <w:rPr>
          <w:rFonts w:ascii="Arial" w:hAnsi="Arial" w:cs="Arial"/>
          <w:sz w:val="24"/>
          <w:szCs w:val="24"/>
        </w:rPr>
        <w:t>Children ex</w:t>
      </w:r>
      <w:r w:rsidR="0051088D">
        <w:rPr>
          <w:rFonts w:ascii="Arial" w:hAnsi="Arial" w:cs="Arial"/>
          <w:sz w:val="24"/>
          <w:szCs w:val="24"/>
        </w:rPr>
        <w:t>perie</w:t>
      </w:r>
      <w:r w:rsidR="00C31153">
        <w:rPr>
          <w:rFonts w:ascii="Arial" w:hAnsi="Arial" w:cs="Arial"/>
          <w:sz w:val="24"/>
          <w:szCs w:val="24"/>
        </w:rPr>
        <w:t xml:space="preserve">nce and explore the world they live in through play, their </w:t>
      </w:r>
      <w:r w:rsidR="00C804B1">
        <w:rPr>
          <w:rFonts w:ascii="Arial" w:hAnsi="Arial" w:cs="Arial"/>
          <w:sz w:val="24"/>
          <w:szCs w:val="24"/>
        </w:rPr>
        <w:t>holistic development depends on play</w:t>
      </w:r>
      <w:r w:rsidR="00C94401">
        <w:rPr>
          <w:rFonts w:ascii="Arial" w:hAnsi="Arial" w:cs="Arial"/>
          <w:sz w:val="24"/>
          <w:szCs w:val="24"/>
        </w:rPr>
        <w:t xml:space="preserve"> (</w:t>
      </w:r>
      <w:r w:rsidR="00E970FB">
        <w:rPr>
          <w:rFonts w:ascii="Arial" w:hAnsi="Arial" w:cs="Arial"/>
          <w:sz w:val="24"/>
          <w:szCs w:val="24"/>
        </w:rPr>
        <w:t>Mc</w:t>
      </w:r>
      <w:r w:rsidR="00DF3759">
        <w:rPr>
          <w:rFonts w:ascii="Arial" w:hAnsi="Arial" w:cs="Arial"/>
          <w:sz w:val="24"/>
          <w:szCs w:val="24"/>
        </w:rPr>
        <w:t>Il</w:t>
      </w:r>
      <w:r w:rsidR="00E970FB">
        <w:rPr>
          <w:rFonts w:ascii="Arial" w:hAnsi="Arial" w:cs="Arial"/>
          <w:sz w:val="24"/>
          <w:szCs w:val="24"/>
        </w:rPr>
        <w:t>roy</w:t>
      </w:r>
      <w:r w:rsidR="003A2EAD">
        <w:rPr>
          <w:rFonts w:ascii="Arial" w:hAnsi="Arial" w:cs="Arial"/>
          <w:sz w:val="24"/>
          <w:szCs w:val="24"/>
        </w:rPr>
        <w:t>, 2023).</w:t>
      </w:r>
    </w:p>
    <w:p w14:paraId="580FC0A8" w14:textId="1B3C0DDE" w:rsidR="005D6FB1" w:rsidRPr="00BF7C0A" w:rsidRDefault="009A40CA" w:rsidP="00553E22">
      <w:pPr>
        <w:spacing w:line="360" w:lineRule="auto"/>
        <w:rPr>
          <w:rFonts w:ascii="Arial" w:hAnsi="Arial" w:cs="Arial"/>
          <w:sz w:val="24"/>
          <w:szCs w:val="24"/>
        </w:rPr>
      </w:pPr>
      <w:r w:rsidRPr="00BF7C0A">
        <w:rPr>
          <w:rFonts w:ascii="Arial" w:hAnsi="Arial" w:cs="Arial"/>
          <w:sz w:val="24"/>
          <w:szCs w:val="24"/>
        </w:rPr>
        <w:t xml:space="preserve">As stated on </w:t>
      </w:r>
      <w:r w:rsidR="0020154A" w:rsidRPr="00BF7C0A">
        <w:rPr>
          <w:rFonts w:ascii="Arial" w:hAnsi="Arial" w:cs="Arial"/>
          <w:sz w:val="24"/>
          <w:szCs w:val="24"/>
        </w:rPr>
        <w:t>Play Learn Thrive, (no date), ac</w:t>
      </w:r>
      <w:r w:rsidR="00E11CBD" w:rsidRPr="00BF7C0A">
        <w:rPr>
          <w:rFonts w:ascii="Arial" w:hAnsi="Arial" w:cs="Arial"/>
          <w:sz w:val="24"/>
          <w:szCs w:val="24"/>
        </w:rPr>
        <w:t>cording</w:t>
      </w:r>
      <w:r w:rsidR="005D6FB1" w:rsidRPr="00BF7C0A">
        <w:rPr>
          <w:rFonts w:ascii="Arial" w:hAnsi="Arial" w:cs="Arial"/>
          <w:sz w:val="24"/>
          <w:szCs w:val="24"/>
        </w:rPr>
        <w:t xml:space="preserve"> </w:t>
      </w:r>
      <w:r w:rsidR="009A576F" w:rsidRPr="00BF7C0A">
        <w:rPr>
          <w:rFonts w:ascii="Arial" w:hAnsi="Arial" w:cs="Arial"/>
          <w:sz w:val="24"/>
          <w:szCs w:val="24"/>
        </w:rPr>
        <w:t>to Piaget</w:t>
      </w:r>
      <w:r w:rsidR="00B32FF3" w:rsidRPr="00BF7C0A">
        <w:rPr>
          <w:rFonts w:ascii="Arial" w:hAnsi="Arial" w:cs="Arial"/>
          <w:sz w:val="24"/>
          <w:szCs w:val="24"/>
        </w:rPr>
        <w:t xml:space="preserve"> </w:t>
      </w:r>
      <w:r w:rsidR="007B1309" w:rsidRPr="00BF7C0A">
        <w:rPr>
          <w:rFonts w:ascii="Arial" w:hAnsi="Arial" w:cs="Arial"/>
          <w:sz w:val="24"/>
          <w:szCs w:val="24"/>
        </w:rPr>
        <w:t>there are four ways in which children can play,</w:t>
      </w:r>
      <w:r w:rsidR="001F0D30" w:rsidRPr="00BF7C0A">
        <w:rPr>
          <w:rFonts w:ascii="Arial" w:hAnsi="Arial" w:cs="Arial"/>
          <w:sz w:val="24"/>
          <w:szCs w:val="24"/>
        </w:rPr>
        <w:t xml:space="preserve"> these are functional, constructive, fantasy</w:t>
      </w:r>
      <w:r w:rsidR="00C54731" w:rsidRPr="00BF7C0A">
        <w:rPr>
          <w:rFonts w:ascii="Arial" w:hAnsi="Arial" w:cs="Arial"/>
          <w:sz w:val="24"/>
          <w:szCs w:val="24"/>
        </w:rPr>
        <w:t xml:space="preserve"> and games with rules.</w:t>
      </w:r>
      <w:r w:rsidR="009C2E0A" w:rsidRPr="00BF7C0A">
        <w:rPr>
          <w:rFonts w:ascii="Arial" w:hAnsi="Arial" w:cs="Arial"/>
          <w:sz w:val="24"/>
          <w:szCs w:val="24"/>
        </w:rPr>
        <w:t xml:space="preserve"> His theory suggested that these </w:t>
      </w:r>
      <w:r w:rsidR="00B74220" w:rsidRPr="00BF7C0A">
        <w:rPr>
          <w:rFonts w:ascii="Arial" w:hAnsi="Arial" w:cs="Arial"/>
          <w:sz w:val="24"/>
          <w:szCs w:val="24"/>
        </w:rPr>
        <w:t xml:space="preserve">types of play </w:t>
      </w:r>
      <w:r w:rsidR="00CB2EEA" w:rsidRPr="00BF7C0A">
        <w:rPr>
          <w:rFonts w:ascii="Arial" w:hAnsi="Arial" w:cs="Arial"/>
          <w:sz w:val="24"/>
          <w:szCs w:val="24"/>
        </w:rPr>
        <w:t>take place</w:t>
      </w:r>
      <w:r w:rsidR="00B74220" w:rsidRPr="00BF7C0A">
        <w:rPr>
          <w:rFonts w:ascii="Arial" w:hAnsi="Arial" w:cs="Arial"/>
          <w:sz w:val="24"/>
          <w:szCs w:val="24"/>
        </w:rPr>
        <w:t xml:space="preserve"> at different stages</w:t>
      </w:r>
      <w:r w:rsidR="005D51B2" w:rsidRPr="00BF7C0A">
        <w:rPr>
          <w:rFonts w:ascii="Arial" w:hAnsi="Arial" w:cs="Arial"/>
          <w:sz w:val="24"/>
          <w:szCs w:val="24"/>
        </w:rPr>
        <w:t xml:space="preserve"> of development.</w:t>
      </w:r>
      <w:r w:rsidR="00074807" w:rsidRPr="00BF7C0A">
        <w:rPr>
          <w:rFonts w:ascii="Arial" w:hAnsi="Arial" w:cs="Arial"/>
          <w:sz w:val="24"/>
          <w:szCs w:val="24"/>
        </w:rPr>
        <w:t xml:space="preserve"> </w:t>
      </w:r>
    </w:p>
    <w:p w14:paraId="2C86C9DF" w14:textId="013C2B80" w:rsidR="00B035F2" w:rsidRPr="00BF7C0A" w:rsidRDefault="003E0D4C" w:rsidP="00553E22">
      <w:pPr>
        <w:spacing w:line="360" w:lineRule="auto"/>
        <w:rPr>
          <w:rFonts w:ascii="Arial" w:hAnsi="Arial" w:cs="Arial"/>
          <w:sz w:val="24"/>
          <w:szCs w:val="24"/>
        </w:rPr>
      </w:pPr>
      <w:r w:rsidRPr="00BF7C0A">
        <w:rPr>
          <w:rFonts w:ascii="Arial" w:hAnsi="Arial" w:cs="Arial"/>
          <w:sz w:val="24"/>
          <w:szCs w:val="24"/>
        </w:rPr>
        <w:t>McIlroy</w:t>
      </w:r>
      <w:r w:rsidR="00DA75E6" w:rsidRPr="00BF7C0A">
        <w:rPr>
          <w:rFonts w:ascii="Arial" w:hAnsi="Arial" w:cs="Arial"/>
          <w:sz w:val="24"/>
          <w:szCs w:val="24"/>
        </w:rPr>
        <w:t xml:space="preserve"> (2023) states that </w:t>
      </w:r>
      <w:r w:rsidRPr="00BF7C0A">
        <w:rPr>
          <w:rFonts w:ascii="Arial" w:hAnsi="Arial" w:cs="Arial"/>
          <w:sz w:val="24"/>
          <w:szCs w:val="24"/>
        </w:rPr>
        <w:t>t</w:t>
      </w:r>
      <w:r w:rsidR="00B035F2" w:rsidRPr="00BF7C0A">
        <w:rPr>
          <w:rFonts w:ascii="Arial" w:hAnsi="Arial" w:cs="Arial"/>
          <w:sz w:val="24"/>
          <w:szCs w:val="24"/>
        </w:rPr>
        <w:t xml:space="preserve">he characteristics of play are that is it intrinsically motivated and spontaneous, it is carried out as if the activity is real, but it is driven by imagination, there tend to be no rules and is done purely for enjoyment. </w:t>
      </w:r>
    </w:p>
    <w:p w14:paraId="283384D2" w14:textId="426E5C40" w:rsidR="00D928CE" w:rsidRPr="00BF7C0A" w:rsidRDefault="00D928CE" w:rsidP="00553E22">
      <w:pPr>
        <w:spacing w:line="360" w:lineRule="auto"/>
        <w:rPr>
          <w:rFonts w:ascii="Arial" w:hAnsi="Arial" w:cs="Arial"/>
          <w:sz w:val="24"/>
          <w:szCs w:val="24"/>
        </w:rPr>
      </w:pPr>
      <w:r w:rsidRPr="00BF7C0A">
        <w:rPr>
          <w:rFonts w:ascii="Arial" w:hAnsi="Arial" w:cs="Arial"/>
          <w:sz w:val="24"/>
          <w:szCs w:val="24"/>
        </w:rPr>
        <w:t>Each type of play supports different aspects of a chi</w:t>
      </w:r>
      <w:r w:rsidR="003302F6" w:rsidRPr="00BF7C0A">
        <w:rPr>
          <w:rFonts w:ascii="Arial" w:hAnsi="Arial" w:cs="Arial"/>
          <w:sz w:val="24"/>
          <w:szCs w:val="24"/>
        </w:rPr>
        <w:t xml:space="preserve">ld’s development such as physical, </w:t>
      </w:r>
      <w:r w:rsidR="00FA16B5" w:rsidRPr="00BF7C0A">
        <w:rPr>
          <w:rFonts w:ascii="Arial" w:hAnsi="Arial" w:cs="Arial"/>
          <w:sz w:val="24"/>
          <w:szCs w:val="24"/>
        </w:rPr>
        <w:t>cognitive</w:t>
      </w:r>
      <w:r w:rsidR="003302F6" w:rsidRPr="00BF7C0A">
        <w:rPr>
          <w:rFonts w:ascii="Arial" w:hAnsi="Arial" w:cs="Arial"/>
          <w:sz w:val="24"/>
          <w:szCs w:val="24"/>
        </w:rPr>
        <w:t>, emotional, and social growth</w:t>
      </w:r>
      <w:r w:rsidR="00FA16B5" w:rsidRPr="00BF7C0A">
        <w:rPr>
          <w:rFonts w:ascii="Arial" w:hAnsi="Arial" w:cs="Arial"/>
          <w:sz w:val="24"/>
          <w:szCs w:val="24"/>
        </w:rPr>
        <w:t>.</w:t>
      </w:r>
    </w:p>
    <w:p w14:paraId="71E3C900" w14:textId="12E28091" w:rsidR="008318DE" w:rsidRPr="00BF7C0A" w:rsidRDefault="00493651" w:rsidP="00553E22">
      <w:pPr>
        <w:spacing w:line="360" w:lineRule="auto"/>
        <w:rPr>
          <w:rFonts w:ascii="Arial" w:hAnsi="Arial" w:cs="Arial"/>
          <w:sz w:val="24"/>
          <w:szCs w:val="24"/>
        </w:rPr>
      </w:pPr>
      <w:r w:rsidRPr="00BF7C0A">
        <w:rPr>
          <w:rFonts w:ascii="Arial" w:hAnsi="Arial" w:cs="Arial"/>
          <w:sz w:val="24"/>
          <w:szCs w:val="24"/>
        </w:rPr>
        <w:t>Through play, children understand the world and how it works. Play reflects their experience of reality.</w:t>
      </w:r>
      <w:r w:rsidR="0073507D" w:rsidRPr="00BF7C0A">
        <w:rPr>
          <w:rFonts w:ascii="Arial" w:hAnsi="Arial" w:cs="Arial"/>
          <w:sz w:val="24"/>
          <w:szCs w:val="24"/>
        </w:rPr>
        <w:t xml:space="preserve"> Whilst playing children are thinking, </w:t>
      </w:r>
      <w:r w:rsidR="000436A9" w:rsidRPr="00BF7C0A">
        <w:rPr>
          <w:rFonts w:ascii="Arial" w:hAnsi="Arial" w:cs="Arial"/>
          <w:sz w:val="24"/>
          <w:szCs w:val="24"/>
        </w:rPr>
        <w:t xml:space="preserve">problem solving, developing their memory, </w:t>
      </w:r>
      <w:r w:rsidR="00F048D0" w:rsidRPr="00BF7C0A">
        <w:rPr>
          <w:rFonts w:ascii="Arial" w:hAnsi="Arial" w:cs="Arial"/>
          <w:sz w:val="24"/>
          <w:szCs w:val="24"/>
        </w:rPr>
        <w:t>investigating</w:t>
      </w:r>
      <w:r w:rsidR="006D6ECD" w:rsidRPr="00BF7C0A">
        <w:rPr>
          <w:rFonts w:ascii="Arial" w:hAnsi="Arial" w:cs="Arial"/>
          <w:sz w:val="24"/>
          <w:szCs w:val="24"/>
        </w:rPr>
        <w:t>,</w:t>
      </w:r>
      <w:r w:rsidR="00F048D0" w:rsidRPr="00BF7C0A">
        <w:rPr>
          <w:rFonts w:ascii="Arial" w:hAnsi="Arial" w:cs="Arial"/>
          <w:sz w:val="24"/>
          <w:szCs w:val="24"/>
        </w:rPr>
        <w:t xml:space="preserve"> developing</w:t>
      </w:r>
      <w:r w:rsidR="006D6ECD" w:rsidRPr="00BF7C0A">
        <w:rPr>
          <w:rFonts w:ascii="Arial" w:hAnsi="Arial" w:cs="Arial"/>
          <w:sz w:val="24"/>
          <w:szCs w:val="24"/>
        </w:rPr>
        <w:t xml:space="preserve"> their language skills</w:t>
      </w:r>
      <w:r w:rsidR="00F048D0" w:rsidRPr="00BF7C0A">
        <w:rPr>
          <w:rFonts w:ascii="Arial" w:hAnsi="Arial" w:cs="Arial"/>
          <w:sz w:val="24"/>
          <w:szCs w:val="24"/>
        </w:rPr>
        <w:t xml:space="preserve"> </w:t>
      </w:r>
      <w:r w:rsidR="006D6ECD" w:rsidRPr="00BF7C0A">
        <w:rPr>
          <w:rFonts w:ascii="Arial" w:hAnsi="Arial" w:cs="Arial"/>
          <w:sz w:val="24"/>
          <w:szCs w:val="24"/>
        </w:rPr>
        <w:t>and concentrating.</w:t>
      </w:r>
      <w:r w:rsidR="00752799" w:rsidRPr="00BF7C0A">
        <w:rPr>
          <w:rFonts w:ascii="Arial" w:hAnsi="Arial" w:cs="Arial"/>
          <w:sz w:val="24"/>
          <w:szCs w:val="24"/>
        </w:rPr>
        <w:t xml:space="preserve"> </w:t>
      </w:r>
    </w:p>
    <w:p w14:paraId="0830306A" w14:textId="3D61ABDE" w:rsidR="004E5D6D" w:rsidRPr="00BF7C0A" w:rsidRDefault="00424A0E" w:rsidP="00553E22">
      <w:pPr>
        <w:spacing w:line="360" w:lineRule="auto"/>
        <w:rPr>
          <w:rFonts w:ascii="Arial" w:hAnsi="Arial" w:cs="Arial"/>
          <w:sz w:val="24"/>
          <w:szCs w:val="24"/>
        </w:rPr>
      </w:pPr>
      <w:r w:rsidRPr="00BF7C0A">
        <w:rPr>
          <w:rFonts w:ascii="Arial" w:hAnsi="Arial" w:cs="Arial"/>
          <w:sz w:val="24"/>
          <w:szCs w:val="24"/>
        </w:rPr>
        <w:t>I</w:t>
      </w:r>
      <w:r w:rsidR="004E5D6D" w:rsidRPr="00BF7C0A">
        <w:rPr>
          <w:rFonts w:ascii="Arial" w:hAnsi="Arial" w:cs="Arial"/>
          <w:sz w:val="24"/>
          <w:szCs w:val="24"/>
        </w:rPr>
        <w:t>n this section I will focus on two different types of play</w:t>
      </w:r>
      <w:r w:rsidR="00536681" w:rsidRPr="00BF7C0A">
        <w:rPr>
          <w:rFonts w:ascii="Arial" w:hAnsi="Arial" w:cs="Arial"/>
          <w:sz w:val="24"/>
          <w:szCs w:val="24"/>
        </w:rPr>
        <w:t>, fantasy and sensory.</w:t>
      </w:r>
    </w:p>
    <w:p w14:paraId="4CF606C7" w14:textId="47F9BF84" w:rsidR="008F0C29" w:rsidRPr="00BF7C0A" w:rsidRDefault="00536681" w:rsidP="00553E22">
      <w:pPr>
        <w:spacing w:line="360" w:lineRule="auto"/>
        <w:rPr>
          <w:rFonts w:ascii="Arial" w:hAnsi="Arial" w:cs="Arial"/>
          <w:color w:val="000000"/>
          <w:sz w:val="24"/>
          <w:szCs w:val="24"/>
        </w:rPr>
      </w:pPr>
      <w:r w:rsidRPr="00BF7C0A">
        <w:rPr>
          <w:rFonts w:ascii="Arial" w:hAnsi="Arial" w:cs="Arial"/>
          <w:sz w:val="24"/>
          <w:szCs w:val="24"/>
        </w:rPr>
        <w:t xml:space="preserve">Fantasy </w:t>
      </w:r>
      <w:r w:rsidR="008F0C29" w:rsidRPr="00BF7C0A">
        <w:rPr>
          <w:rFonts w:ascii="Arial" w:hAnsi="Arial" w:cs="Arial"/>
          <w:sz w:val="24"/>
          <w:szCs w:val="24"/>
        </w:rPr>
        <w:t>play involves children pretending to be different characters and acting out various scenarios, which are not based on reality</w:t>
      </w:r>
      <w:r w:rsidR="00F56440" w:rsidRPr="00BF7C0A">
        <w:rPr>
          <w:rFonts w:ascii="Arial" w:hAnsi="Arial" w:cs="Arial"/>
          <w:sz w:val="24"/>
          <w:szCs w:val="24"/>
        </w:rPr>
        <w:t xml:space="preserve"> (Daou, 2011).</w:t>
      </w:r>
    </w:p>
    <w:p w14:paraId="6CCB9169" w14:textId="71922E36" w:rsidR="004E5D6D" w:rsidRPr="00BF7C0A" w:rsidRDefault="00DA1578" w:rsidP="00553E22">
      <w:pPr>
        <w:spacing w:line="360" w:lineRule="auto"/>
        <w:rPr>
          <w:rFonts w:ascii="Arial" w:hAnsi="Arial" w:cs="Arial"/>
          <w:color w:val="000000"/>
          <w:sz w:val="24"/>
          <w:szCs w:val="24"/>
        </w:rPr>
      </w:pPr>
      <w:r w:rsidRPr="00BF7C0A">
        <w:rPr>
          <w:rFonts w:ascii="Arial" w:hAnsi="Arial" w:cs="Arial"/>
          <w:color w:val="000000"/>
          <w:sz w:val="24"/>
          <w:szCs w:val="24"/>
        </w:rPr>
        <w:t>In fantasy play children take on different roles, using pretence and symbolism to fuel their imaginations. This type of play isn't realistic but greatly taps into a child's ability to imagine. Through these imaginative scenarios, children can explore and understand various social situations and interactions on a deeper level (Daou, 2011).</w:t>
      </w:r>
    </w:p>
    <w:p w14:paraId="281DE050" w14:textId="3B5E1193" w:rsidR="004B5756" w:rsidRPr="00BF7C0A" w:rsidRDefault="008D3296" w:rsidP="00553E22">
      <w:pPr>
        <w:spacing w:line="360" w:lineRule="auto"/>
        <w:rPr>
          <w:rFonts w:ascii="Arial" w:hAnsi="Arial" w:cs="Arial"/>
          <w:sz w:val="24"/>
          <w:szCs w:val="24"/>
        </w:rPr>
      </w:pPr>
      <w:r w:rsidRPr="00BF7C0A">
        <w:rPr>
          <w:rFonts w:ascii="Arial" w:hAnsi="Arial" w:cs="Arial"/>
          <w:color w:val="000000"/>
          <w:sz w:val="24"/>
          <w:szCs w:val="24"/>
        </w:rPr>
        <w:t xml:space="preserve">Imagination is the ability to come up </w:t>
      </w:r>
      <w:r w:rsidR="002073B2" w:rsidRPr="00BF7C0A">
        <w:rPr>
          <w:rFonts w:ascii="Arial" w:hAnsi="Arial" w:cs="Arial"/>
          <w:color w:val="000000"/>
          <w:sz w:val="24"/>
          <w:szCs w:val="24"/>
        </w:rPr>
        <w:t>with creative ideas in your mind.</w:t>
      </w:r>
      <w:r w:rsidR="006719BD" w:rsidRPr="00BF7C0A">
        <w:rPr>
          <w:rFonts w:ascii="Arial" w:hAnsi="Arial" w:cs="Arial"/>
          <w:color w:val="000000"/>
          <w:sz w:val="24"/>
          <w:szCs w:val="24"/>
        </w:rPr>
        <w:t xml:space="preserve"> </w:t>
      </w:r>
      <w:r w:rsidR="00392C44" w:rsidRPr="00BF7C0A">
        <w:rPr>
          <w:rFonts w:ascii="Arial" w:hAnsi="Arial" w:cs="Arial"/>
          <w:color w:val="000000"/>
          <w:sz w:val="24"/>
          <w:szCs w:val="24"/>
        </w:rPr>
        <w:t>Children's creativity is expressed through their distinct responses to everything they perceive</w:t>
      </w:r>
      <w:r w:rsidR="008A75D3" w:rsidRPr="00BF7C0A">
        <w:rPr>
          <w:rFonts w:ascii="Arial" w:hAnsi="Arial" w:cs="Arial"/>
          <w:color w:val="000000"/>
          <w:sz w:val="24"/>
          <w:szCs w:val="24"/>
        </w:rPr>
        <w:t>,</w:t>
      </w:r>
      <w:r w:rsidR="00392C44" w:rsidRPr="00BF7C0A">
        <w:rPr>
          <w:rFonts w:ascii="Arial" w:hAnsi="Arial" w:cs="Arial"/>
          <w:color w:val="000000"/>
          <w:sz w:val="24"/>
          <w:szCs w:val="24"/>
        </w:rPr>
        <w:t xml:space="preserve"> he</w:t>
      </w:r>
      <w:r w:rsidR="008A75D3" w:rsidRPr="00BF7C0A">
        <w:rPr>
          <w:rFonts w:ascii="Arial" w:hAnsi="Arial" w:cs="Arial"/>
          <w:color w:val="000000"/>
          <w:sz w:val="24"/>
          <w:szCs w:val="24"/>
        </w:rPr>
        <w:t>ar,</w:t>
      </w:r>
      <w:r w:rsidR="00392C44" w:rsidRPr="00BF7C0A">
        <w:rPr>
          <w:rFonts w:ascii="Arial" w:hAnsi="Arial" w:cs="Arial"/>
          <w:color w:val="000000"/>
          <w:sz w:val="24"/>
          <w:szCs w:val="24"/>
        </w:rPr>
        <w:t xml:space="preserve"> </w:t>
      </w:r>
      <w:r w:rsidR="001367E6" w:rsidRPr="00BF7C0A">
        <w:rPr>
          <w:rFonts w:ascii="Arial" w:hAnsi="Arial" w:cs="Arial"/>
          <w:color w:val="000000"/>
          <w:sz w:val="24"/>
          <w:szCs w:val="24"/>
        </w:rPr>
        <w:t>feel,</w:t>
      </w:r>
      <w:r w:rsidR="00392C44" w:rsidRPr="00BF7C0A">
        <w:rPr>
          <w:rFonts w:ascii="Arial" w:hAnsi="Arial" w:cs="Arial"/>
          <w:color w:val="000000"/>
          <w:sz w:val="24"/>
          <w:szCs w:val="24"/>
        </w:rPr>
        <w:t xml:space="preserve"> an</w:t>
      </w:r>
      <w:r w:rsidR="008606F6" w:rsidRPr="00BF7C0A">
        <w:rPr>
          <w:rFonts w:ascii="Arial" w:hAnsi="Arial" w:cs="Arial"/>
          <w:color w:val="000000"/>
          <w:sz w:val="24"/>
          <w:szCs w:val="24"/>
        </w:rPr>
        <w:t>d</w:t>
      </w:r>
      <w:r w:rsidR="00392C44" w:rsidRPr="00BF7C0A">
        <w:rPr>
          <w:rFonts w:ascii="Arial" w:hAnsi="Arial" w:cs="Arial"/>
          <w:color w:val="000000"/>
          <w:sz w:val="24"/>
          <w:szCs w:val="24"/>
        </w:rPr>
        <w:t xml:space="preserve"> encounter. </w:t>
      </w:r>
      <w:r w:rsidR="00392C44" w:rsidRPr="00BF7C0A">
        <w:rPr>
          <w:rFonts w:ascii="Arial" w:hAnsi="Arial" w:cs="Arial"/>
          <w:sz w:val="24"/>
          <w:szCs w:val="24"/>
        </w:rPr>
        <w:t>Their individual reactions to materials</w:t>
      </w:r>
      <w:r w:rsidR="00B46B62" w:rsidRPr="00BF7C0A">
        <w:rPr>
          <w:rFonts w:ascii="Arial" w:hAnsi="Arial" w:cs="Arial"/>
          <w:sz w:val="24"/>
          <w:szCs w:val="24"/>
        </w:rPr>
        <w:t>,</w:t>
      </w:r>
      <w:r w:rsidR="00392C44" w:rsidRPr="00BF7C0A">
        <w:rPr>
          <w:rFonts w:ascii="Arial" w:hAnsi="Arial" w:cs="Arial"/>
          <w:sz w:val="24"/>
          <w:szCs w:val="24"/>
        </w:rPr>
        <w:t xml:space="preserve"> </w:t>
      </w:r>
      <w:r w:rsidR="008606F6" w:rsidRPr="00BF7C0A">
        <w:rPr>
          <w:rFonts w:ascii="Arial" w:hAnsi="Arial" w:cs="Arial"/>
          <w:sz w:val="24"/>
          <w:szCs w:val="24"/>
        </w:rPr>
        <w:t>e</w:t>
      </w:r>
      <w:r w:rsidR="00392C44" w:rsidRPr="00BF7C0A">
        <w:rPr>
          <w:rFonts w:ascii="Arial" w:hAnsi="Arial" w:cs="Arial"/>
          <w:sz w:val="24"/>
          <w:szCs w:val="24"/>
        </w:rPr>
        <w:t xml:space="preserve">xperiences, and ideas </w:t>
      </w:r>
      <w:r w:rsidR="00BF3CCF" w:rsidRPr="00BF7C0A">
        <w:rPr>
          <w:rFonts w:ascii="Arial" w:hAnsi="Arial" w:cs="Arial"/>
          <w:sz w:val="24"/>
          <w:szCs w:val="24"/>
        </w:rPr>
        <w:t>can spar</w:t>
      </w:r>
      <w:r w:rsidR="00914B9F" w:rsidRPr="00BF7C0A">
        <w:rPr>
          <w:rFonts w:ascii="Arial" w:hAnsi="Arial" w:cs="Arial"/>
          <w:sz w:val="24"/>
          <w:szCs w:val="24"/>
        </w:rPr>
        <w:t>k</w:t>
      </w:r>
      <w:r w:rsidR="00392C44" w:rsidRPr="00BF7C0A">
        <w:rPr>
          <w:rFonts w:ascii="Arial" w:hAnsi="Arial" w:cs="Arial"/>
          <w:sz w:val="24"/>
          <w:szCs w:val="24"/>
        </w:rPr>
        <w:t xml:space="preserve"> their imagination and creativity.</w:t>
      </w:r>
      <w:r w:rsidR="00691FA8" w:rsidRPr="00BF7C0A">
        <w:rPr>
          <w:rFonts w:ascii="Arial" w:hAnsi="Arial" w:cs="Arial"/>
          <w:sz w:val="24"/>
          <w:szCs w:val="24"/>
        </w:rPr>
        <w:t xml:space="preserve"> The way children respond may </w:t>
      </w:r>
      <w:r w:rsidR="00691FA8" w:rsidRPr="00BF7C0A">
        <w:rPr>
          <w:rFonts w:ascii="Arial" w:hAnsi="Arial" w:cs="Arial"/>
          <w:sz w:val="24"/>
          <w:szCs w:val="24"/>
        </w:rPr>
        <w:lastRenderedPageBreak/>
        <w:t>include</w:t>
      </w:r>
      <w:r w:rsidR="007225F5" w:rsidRPr="00BF7C0A">
        <w:rPr>
          <w:rFonts w:ascii="Arial" w:hAnsi="Arial" w:cs="Arial"/>
          <w:sz w:val="24"/>
          <w:szCs w:val="24"/>
        </w:rPr>
        <w:t xml:space="preserve"> physical, emotional, social, cultural</w:t>
      </w:r>
      <w:r w:rsidR="00A34F6A" w:rsidRPr="00BF7C0A">
        <w:rPr>
          <w:rFonts w:ascii="Arial" w:hAnsi="Arial" w:cs="Arial"/>
          <w:sz w:val="24"/>
          <w:szCs w:val="24"/>
        </w:rPr>
        <w:t xml:space="preserve"> aspects or a mixture of these factors</w:t>
      </w:r>
      <w:r w:rsidR="00640954" w:rsidRPr="00BF7C0A">
        <w:rPr>
          <w:rFonts w:ascii="Arial" w:hAnsi="Arial" w:cs="Arial"/>
          <w:sz w:val="24"/>
          <w:szCs w:val="24"/>
        </w:rPr>
        <w:t xml:space="preserve"> (</w:t>
      </w:r>
      <w:r w:rsidR="008A21F8" w:rsidRPr="00BF7C0A">
        <w:rPr>
          <w:rFonts w:ascii="Arial" w:hAnsi="Arial" w:cs="Arial"/>
          <w:sz w:val="24"/>
          <w:szCs w:val="24"/>
        </w:rPr>
        <w:t>Department for Education</w:t>
      </w:r>
      <w:r w:rsidR="00A517D5" w:rsidRPr="00BF7C0A">
        <w:rPr>
          <w:rFonts w:ascii="Arial" w:hAnsi="Arial" w:cs="Arial"/>
          <w:sz w:val="24"/>
          <w:szCs w:val="24"/>
        </w:rPr>
        <w:t>, n</w:t>
      </w:r>
      <w:r w:rsidR="00B46B62" w:rsidRPr="00BF7C0A">
        <w:rPr>
          <w:rFonts w:ascii="Arial" w:hAnsi="Arial" w:cs="Arial"/>
          <w:sz w:val="24"/>
          <w:szCs w:val="24"/>
        </w:rPr>
        <w:t>o</w:t>
      </w:r>
      <w:r w:rsidR="007318C9" w:rsidRPr="00BF7C0A">
        <w:rPr>
          <w:rFonts w:ascii="Arial" w:hAnsi="Arial" w:cs="Arial"/>
          <w:sz w:val="24"/>
          <w:szCs w:val="24"/>
        </w:rPr>
        <w:t xml:space="preserve"> </w:t>
      </w:r>
      <w:r w:rsidR="00A517D5" w:rsidRPr="00BF7C0A">
        <w:rPr>
          <w:rFonts w:ascii="Arial" w:hAnsi="Arial" w:cs="Arial"/>
          <w:sz w:val="24"/>
          <w:szCs w:val="24"/>
        </w:rPr>
        <w:t>d</w:t>
      </w:r>
      <w:r w:rsidR="00B46B62" w:rsidRPr="00BF7C0A">
        <w:rPr>
          <w:rFonts w:ascii="Arial" w:hAnsi="Arial" w:cs="Arial"/>
          <w:sz w:val="24"/>
          <w:szCs w:val="24"/>
        </w:rPr>
        <w:t>ate</w:t>
      </w:r>
      <w:r w:rsidR="00A517D5" w:rsidRPr="00BF7C0A">
        <w:rPr>
          <w:rFonts w:ascii="Arial" w:hAnsi="Arial" w:cs="Arial"/>
          <w:sz w:val="24"/>
          <w:szCs w:val="24"/>
        </w:rPr>
        <w:t>).</w:t>
      </w:r>
      <w:r w:rsidR="00120223" w:rsidRPr="00BF7C0A">
        <w:rPr>
          <w:rFonts w:ascii="Arial" w:hAnsi="Arial" w:cs="Arial"/>
          <w:sz w:val="24"/>
          <w:szCs w:val="24"/>
        </w:rPr>
        <w:t xml:space="preserve">  </w:t>
      </w:r>
      <w:r w:rsidR="00B05033" w:rsidRPr="00BF7C0A">
        <w:rPr>
          <w:rFonts w:ascii="Arial" w:hAnsi="Arial" w:cs="Arial"/>
          <w:sz w:val="24"/>
          <w:szCs w:val="24"/>
        </w:rPr>
        <w:t xml:space="preserve"> </w:t>
      </w:r>
      <w:r w:rsidR="00524CCD" w:rsidRPr="00BF7C0A">
        <w:rPr>
          <w:rFonts w:ascii="Arial" w:hAnsi="Arial" w:cs="Arial"/>
          <w:sz w:val="24"/>
          <w:szCs w:val="24"/>
        </w:rPr>
        <w:t xml:space="preserve">                                                                                                </w:t>
      </w:r>
      <w:r w:rsidR="00F7330F" w:rsidRPr="00BF7C0A">
        <w:rPr>
          <w:rFonts w:ascii="Arial" w:hAnsi="Arial" w:cs="Arial"/>
          <w:sz w:val="24"/>
          <w:szCs w:val="24"/>
        </w:rPr>
        <w:t xml:space="preserve">As stated </w:t>
      </w:r>
      <w:r w:rsidR="00670AF3" w:rsidRPr="00BF7C0A">
        <w:rPr>
          <w:rFonts w:ascii="Arial" w:hAnsi="Arial" w:cs="Arial"/>
          <w:sz w:val="24"/>
          <w:szCs w:val="24"/>
        </w:rPr>
        <w:t xml:space="preserve">by the Department for Children, Schools and </w:t>
      </w:r>
      <w:r w:rsidR="00D90D41" w:rsidRPr="00BF7C0A">
        <w:rPr>
          <w:rFonts w:ascii="Arial" w:hAnsi="Arial" w:cs="Arial"/>
          <w:sz w:val="24"/>
          <w:szCs w:val="24"/>
        </w:rPr>
        <w:t>Families (2009), d</w:t>
      </w:r>
      <w:r w:rsidR="0095323E" w:rsidRPr="00BF7C0A">
        <w:rPr>
          <w:rFonts w:ascii="Arial" w:hAnsi="Arial" w:cs="Arial"/>
          <w:sz w:val="24"/>
          <w:szCs w:val="24"/>
        </w:rPr>
        <w:t xml:space="preserve">ifferent kinds of play </w:t>
      </w:r>
      <w:r w:rsidR="00166C1E" w:rsidRPr="00BF7C0A">
        <w:rPr>
          <w:rFonts w:ascii="Arial" w:hAnsi="Arial" w:cs="Arial"/>
          <w:sz w:val="24"/>
          <w:szCs w:val="24"/>
        </w:rPr>
        <w:t>support children with their lea</w:t>
      </w:r>
      <w:r w:rsidR="00B46B62" w:rsidRPr="00BF7C0A">
        <w:rPr>
          <w:rFonts w:ascii="Arial" w:hAnsi="Arial" w:cs="Arial"/>
          <w:sz w:val="24"/>
          <w:szCs w:val="24"/>
        </w:rPr>
        <w:t>r</w:t>
      </w:r>
      <w:r w:rsidR="00166C1E" w:rsidRPr="00BF7C0A">
        <w:rPr>
          <w:rFonts w:ascii="Arial" w:hAnsi="Arial" w:cs="Arial"/>
          <w:sz w:val="24"/>
          <w:szCs w:val="24"/>
        </w:rPr>
        <w:t xml:space="preserve">ning and development </w:t>
      </w:r>
      <w:r w:rsidR="00524CCD" w:rsidRPr="00BF7C0A">
        <w:rPr>
          <w:rFonts w:ascii="Arial" w:hAnsi="Arial" w:cs="Arial"/>
          <w:sz w:val="24"/>
          <w:szCs w:val="24"/>
        </w:rPr>
        <w:t>in the EYFS.</w:t>
      </w:r>
      <w:r w:rsidR="00120223" w:rsidRPr="00BF7C0A">
        <w:rPr>
          <w:rFonts w:ascii="Arial" w:hAnsi="Arial" w:cs="Arial"/>
          <w:sz w:val="24"/>
          <w:szCs w:val="24"/>
        </w:rPr>
        <w:t xml:space="preserve">   </w:t>
      </w:r>
      <w:r w:rsidR="00524CCD" w:rsidRPr="00BF7C0A">
        <w:rPr>
          <w:rFonts w:ascii="Arial" w:hAnsi="Arial" w:cs="Arial"/>
          <w:sz w:val="24"/>
          <w:szCs w:val="24"/>
        </w:rPr>
        <w:t xml:space="preserve">                                                                                                                             </w:t>
      </w:r>
      <w:r w:rsidR="00A81C14" w:rsidRPr="00BF7C0A">
        <w:rPr>
          <w:rFonts w:ascii="Arial" w:hAnsi="Arial" w:cs="Arial"/>
          <w:sz w:val="24"/>
          <w:szCs w:val="24"/>
        </w:rPr>
        <w:t xml:space="preserve">                                                                                                                                          </w:t>
      </w:r>
      <w:r w:rsidR="00120223" w:rsidRPr="00BF7C0A">
        <w:rPr>
          <w:rFonts w:ascii="Arial" w:hAnsi="Arial" w:cs="Arial"/>
          <w:sz w:val="24"/>
          <w:szCs w:val="24"/>
        </w:rPr>
        <w:t xml:space="preserve">                                                                                   </w:t>
      </w:r>
      <w:r w:rsidR="007511CC" w:rsidRPr="00BF7C0A">
        <w:rPr>
          <w:rFonts w:ascii="Arial" w:hAnsi="Arial" w:cs="Arial"/>
          <w:sz w:val="24"/>
          <w:szCs w:val="24"/>
        </w:rPr>
        <w:t xml:space="preserve">As children grow </w:t>
      </w:r>
      <w:r w:rsidR="009529DA" w:rsidRPr="00BF7C0A">
        <w:rPr>
          <w:rFonts w:ascii="Arial" w:hAnsi="Arial" w:cs="Arial"/>
          <w:sz w:val="24"/>
          <w:szCs w:val="24"/>
        </w:rPr>
        <w:t xml:space="preserve">in their role-playing skills, the </w:t>
      </w:r>
      <w:r w:rsidR="00814C97" w:rsidRPr="00BF7C0A">
        <w:rPr>
          <w:rFonts w:ascii="Arial" w:hAnsi="Arial" w:cs="Arial"/>
          <w:sz w:val="24"/>
          <w:szCs w:val="24"/>
        </w:rPr>
        <w:t>capacity</w:t>
      </w:r>
      <w:r w:rsidR="0004032B" w:rsidRPr="00BF7C0A">
        <w:rPr>
          <w:rFonts w:ascii="Arial" w:hAnsi="Arial" w:cs="Arial"/>
          <w:sz w:val="24"/>
          <w:szCs w:val="24"/>
        </w:rPr>
        <w:t xml:space="preserve"> for make-believe holds particular importance in their learning journey.</w:t>
      </w:r>
      <w:r w:rsidR="006060C0" w:rsidRPr="00BF7C0A">
        <w:rPr>
          <w:rFonts w:ascii="Arial" w:hAnsi="Arial" w:cs="Arial"/>
          <w:sz w:val="24"/>
          <w:szCs w:val="24"/>
        </w:rPr>
        <w:t xml:space="preserve"> A crucial skill is developed when a young child starts pretending that one object can represent something else, such as a toy cow 'eating' toy bricks.</w:t>
      </w:r>
    </w:p>
    <w:p w14:paraId="4134E695" w14:textId="54329761" w:rsidR="003C4B66" w:rsidRPr="00BF7C0A" w:rsidRDefault="00FA5627" w:rsidP="00553E22">
      <w:pPr>
        <w:spacing w:line="360" w:lineRule="auto"/>
        <w:rPr>
          <w:rStyle w:val="Hyperlink"/>
          <w:rFonts w:ascii="Arial" w:hAnsi="Arial" w:cs="Arial"/>
          <w:color w:val="auto"/>
          <w:sz w:val="24"/>
          <w:szCs w:val="24"/>
          <w:u w:val="none"/>
        </w:rPr>
      </w:pPr>
      <w:r w:rsidRPr="00BF7C0A">
        <w:rPr>
          <w:rStyle w:val="Hyperlink"/>
          <w:rFonts w:ascii="Arial" w:hAnsi="Arial" w:cs="Arial"/>
          <w:color w:val="auto"/>
          <w:sz w:val="24"/>
          <w:szCs w:val="24"/>
          <w:u w:val="none"/>
        </w:rPr>
        <w:t>Davis</w:t>
      </w:r>
      <w:r w:rsidR="00F97AA3" w:rsidRPr="00BF7C0A">
        <w:rPr>
          <w:rStyle w:val="Hyperlink"/>
          <w:rFonts w:ascii="Arial" w:hAnsi="Arial" w:cs="Arial"/>
          <w:color w:val="auto"/>
          <w:sz w:val="24"/>
          <w:szCs w:val="24"/>
          <w:u w:val="none"/>
        </w:rPr>
        <w:t xml:space="preserve"> (2012), states that f</w:t>
      </w:r>
      <w:r w:rsidR="009C3978" w:rsidRPr="00BF7C0A">
        <w:rPr>
          <w:rStyle w:val="Hyperlink"/>
          <w:rFonts w:ascii="Arial" w:hAnsi="Arial" w:cs="Arial"/>
          <w:color w:val="auto"/>
          <w:sz w:val="24"/>
          <w:szCs w:val="24"/>
          <w:u w:val="none"/>
        </w:rPr>
        <w:t>antasy play</w:t>
      </w:r>
      <w:r w:rsidR="00DA3B9A" w:rsidRPr="00BF7C0A">
        <w:rPr>
          <w:rStyle w:val="Hyperlink"/>
          <w:rFonts w:ascii="Arial" w:hAnsi="Arial" w:cs="Arial"/>
          <w:color w:val="auto"/>
          <w:sz w:val="24"/>
          <w:szCs w:val="24"/>
          <w:u w:val="none"/>
        </w:rPr>
        <w:t xml:space="preserve"> boosts children's ability to think flexibly and creatively, helping them to use the</w:t>
      </w:r>
      <w:r w:rsidR="003B7E48" w:rsidRPr="00BF7C0A">
        <w:rPr>
          <w:rStyle w:val="Hyperlink"/>
          <w:rFonts w:ascii="Arial" w:hAnsi="Arial" w:cs="Arial"/>
          <w:color w:val="auto"/>
          <w:sz w:val="24"/>
          <w:szCs w:val="24"/>
          <w:u w:val="none"/>
        </w:rPr>
        <w:t>ir</w:t>
      </w:r>
      <w:r w:rsidR="00DA3B9A" w:rsidRPr="00BF7C0A">
        <w:rPr>
          <w:rStyle w:val="Hyperlink"/>
          <w:rFonts w:ascii="Arial" w:hAnsi="Arial" w:cs="Arial"/>
          <w:color w:val="auto"/>
          <w:sz w:val="24"/>
          <w:szCs w:val="24"/>
          <w:u w:val="none"/>
        </w:rPr>
        <w:t xml:space="preserve"> imaginative skills, think outside the box, and develop problem solving abilities. This is crucial for understanding different perspectives </w:t>
      </w:r>
      <w:r w:rsidR="00DF7AFA" w:rsidRPr="00BF7C0A">
        <w:rPr>
          <w:rStyle w:val="Hyperlink"/>
          <w:rFonts w:ascii="Arial" w:hAnsi="Arial" w:cs="Arial"/>
          <w:color w:val="auto"/>
          <w:sz w:val="24"/>
          <w:szCs w:val="24"/>
          <w:u w:val="none"/>
        </w:rPr>
        <w:t>and nurturing innovation.</w:t>
      </w:r>
    </w:p>
    <w:p w14:paraId="2DDE0546" w14:textId="3056E91D" w:rsidR="00EF267D" w:rsidRPr="00BF7C0A" w:rsidRDefault="00F97AA3" w:rsidP="00553E22">
      <w:pPr>
        <w:spacing w:line="360" w:lineRule="auto"/>
        <w:rPr>
          <w:rStyle w:val="Hyperlink"/>
          <w:rFonts w:ascii="Arial" w:hAnsi="Arial" w:cs="Arial"/>
          <w:color w:val="auto"/>
          <w:sz w:val="24"/>
          <w:szCs w:val="24"/>
          <w:u w:val="none"/>
        </w:rPr>
      </w:pPr>
      <w:r w:rsidRPr="00BF7C0A">
        <w:rPr>
          <w:rStyle w:val="Hyperlink"/>
          <w:rFonts w:ascii="Arial" w:hAnsi="Arial" w:cs="Arial"/>
          <w:color w:val="auto"/>
          <w:sz w:val="24"/>
          <w:szCs w:val="24"/>
          <w:u w:val="none"/>
        </w:rPr>
        <w:t>T</w:t>
      </w:r>
      <w:r w:rsidR="00FB0315" w:rsidRPr="00BF7C0A">
        <w:rPr>
          <w:rStyle w:val="Hyperlink"/>
          <w:rFonts w:ascii="Arial" w:hAnsi="Arial" w:cs="Arial"/>
          <w:color w:val="auto"/>
          <w:sz w:val="24"/>
          <w:szCs w:val="24"/>
          <w:u w:val="none"/>
        </w:rPr>
        <w:t>hrough pretend play children experiment with social and emotional roles, developing empathy, co</w:t>
      </w:r>
      <w:r w:rsidR="00EB4341" w:rsidRPr="00BF7C0A">
        <w:rPr>
          <w:rStyle w:val="Hyperlink"/>
          <w:rFonts w:ascii="Arial" w:hAnsi="Arial" w:cs="Arial"/>
          <w:color w:val="auto"/>
          <w:sz w:val="24"/>
          <w:szCs w:val="24"/>
          <w:u w:val="none"/>
        </w:rPr>
        <w:t>-</w:t>
      </w:r>
      <w:r w:rsidR="00FB0315" w:rsidRPr="00BF7C0A">
        <w:rPr>
          <w:rStyle w:val="Hyperlink"/>
          <w:rFonts w:ascii="Arial" w:hAnsi="Arial" w:cs="Arial"/>
          <w:color w:val="auto"/>
          <w:sz w:val="24"/>
          <w:szCs w:val="24"/>
          <w:u w:val="none"/>
        </w:rPr>
        <w:t>operation, and understanding of others. It enables them to explore their identity,</w:t>
      </w:r>
      <w:r w:rsidR="00EB4341" w:rsidRPr="00BF7C0A">
        <w:rPr>
          <w:rStyle w:val="Hyperlink"/>
          <w:rFonts w:ascii="Arial" w:hAnsi="Arial" w:cs="Arial"/>
          <w:color w:val="auto"/>
          <w:sz w:val="24"/>
          <w:szCs w:val="24"/>
          <w:u w:val="none"/>
        </w:rPr>
        <w:t xml:space="preserve"> learn about the world, and understand how to interact socially.</w:t>
      </w:r>
    </w:p>
    <w:p w14:paraId="1B4CED59" w14:textId="390A8470" w:rsidR="002A46A5" w:rsidRPr="00BF7C0A" w:rsidRDefault="006D29F3" w:rsidP="00553E22">
      <w:pPr>
        <w:spacing w:line="360" w:lineRule="auto"/>
        <w:rPr>
          <w:rStyle w:val="Hyperlink"/>
          <w:rFonts w:ascii="Arial" w:hAnsi="Arial" w:cs="Arial"/>
          <w:color w:val="auto"/>
          <w:sz w:val="24"/>
          <w:szCs w:val="24"/>
          <w:u w:val="none"/>
        </w:rPr>
      </w:pPr>
      <w:r w:rsidRPr="00BF7C0A">
        <w:rPr>
          <w:rStyle w:val="Hyperlink"/>
          <w:rFonts w:ascii="Arial" w:hAnsi="Arial" w:cs="Arial"/>
          <w:color w:val="auto"/>
          <w:sz w:val="24"/>
          <w:szCs w:val="24"/>
          <w:u w:val="none"/>
        </w:rPr>
        <w:t>This type of play also allows children to experiment with language, learning new vocabulary and how to communicate effectively</w:t>
      </w:r>
      <w:r w:rsidR="00C66550" w:rsidRPr="00BF7C0A">
        <w:rPr>
          <w:rStyle w:val="Hyperlink"/>
          <w:rFonts w:ascii="Arial" w:hAnsi="Arial" w:cs="Arial"/>
          <w:color w:val="auto"/>
          <w:sz w:val="24"/>
          <w:szCs w:val="24"/>
          <w:u w:val="none"/>
        </w:rPr>
        <w:t>. It provides opportunities to practise listening, understanding, and using words in various contexts, enriching their language and communication abilities.</w:t>
      </w:r>
      <w:r w:rsidR="00F37CB4">
        <w:rPr>
          <w:rStyle w:val="Hyperlink"/>
          <w:rFonts w:ascii="Arial" w:hAnsi="Arial" w:cs="Arial"/>
          <w:color w:val="auto"/>
          <w:sz w:val="24"/>
          <w:szCs w:val="24"/>
          <w:u w:val="none"/>
        </w:rPr>
        <w:t xml:space="preserve"> </w:t>
      </w:r>
      <w:r w:rsidR="002A46A5" w:rsidRPr="00BF7C0A">
        <w:rPr>
          <w:rStyle w:val="Hyperlink"/>
          <w:rFonts w:ascii="Arial" w:hAnsi="Arial" w:cs="Arial"/>
          <w:color w:val="auto"/>
          <w:sz w:val="24"/>
          <w:szCs w:val="24"/>
          <w:u w:val="none"/>
        </w:rPr>
        <w:t>Children can also escape into an imaginative world</w:t>
      </w:r>
      <w:r w:rsidR="00B46B62" w:rsidRPr="00BF7C0A">
        <w:rPr>
          <w:rStyle w:val="Hyperlink"/>
          <w:rFonts w:ascii="Arial" w:hAnsi="Arial" w:cs="Arial"/>
          <w:color w:val="auto"/>
          <w:sz w:val="24"/>
          <w:szCs w:val="24"/>
          <w:u w:val="none"/>
        </w:rPr>
        <w:t>,</w:t>
      </w:r>
      <w:r w:rsidR="002A46A5" w:rsidRPr="00BF7C0A">
        <w:rPr>
          <w:rStyle w:val="Hyperlink"/>
          <w:rFonts w:ascii="Arial" w:hAnsi="Arial" w:cs="Arial"/>
          <w:color w:val="auto"/>
          <w:sz w:val="24"/>
          <w:szCs w:val="24"/>
          <w:u w:val="none"/>
        </w:rPr>
        <w:t xml:space="preserve"> </w:t>
      </w:r>
      <w:r w:rsidR="007E5132" w:rsidRPr="00BF7C0A">
        <w:rPr>
          <w:rStyle w:val="Hyperlink"/>
          <w:rFonts w:ascii="Arial" w:hAnsi="Arial" w:cs="Arial"/>
          <w:color w:val="auto"/>
          <w:sz w:val="24"/>
          <w:szCs w:val="24"/>
          <w:u w:val="none"/>
        </w:rPr>
        <w:t>unwind,</w:t>
      </w:r>
      <w:r w:rsidR="00EE54D8" w:rsidRPr="00BF7C0A">
        <w:rPr>
          <w:rStyle w:val="Hyperlink"/>
          <w:rFonts w:ascii="Arial" w:hAnsi="Arial" w:cs="Arial"/>
          <w:color w:val="auto"/>
          <w:sz w:val="24"/>
          <w:szCs w:val="24"/>
          <w:u w:val="none"/>
        </w:rPr>
        <w:t xml:space="preserve"> and relax</w:t>
      </w:r>
      <w:r w:rsidR="000A3E95" w:rsidRPr="00BF7C0A">
        <w:rPr>
          <w:rStyle w:val="Hyperlink"/>
          <w:rFonts w:ascii="Arial" w:hAnsi="Arial" w:cs="Arial"/>
          <w:color w:val="auto"/>
          <w:sz w:val="24"/>
          <w:szCs w:val="24"/>
          <w:u w:val="none"/>
        </w:rPr>
        <w:t xml:space="preserve"> (Davis, 2012).</w:t>
      </w:r>
    </w:p>
    <w:p w14:paraId="6A0129A1" w14:textId="1884C936" w:rsidR="0097162B" w:rsidRPr="00BF7C0A" w:rsidRDefault="003215D4" w:rsidP="00553E22">
      <w:pPr>
        <w:spacing w:line="360" w:lineRule="auto"/>
        <w:rPr>
          <w:rFonts w:ascii="Arial" w:hAnsi="Arial" w:cs="Arial"/>
          <w:sz w:val="24"/>
          <w:szCs w:val="24"/>
        </w:rPr>
      </w:pPr>
      <w:r w:rsidRPr="00BF7C0A">
        <w:rPr>
          <w:rStyle w:val="Hyperlink"/>
          <w:rFonts w:ascii="Arial" w:hAnsi="Arial" w:cs="Arial"/>
          <w:color w:val="auto"/>
          <w:sz w:val="24"/>
          <w:szCs w:val="24"/>
          <w:u w:val="none"/>
        </w:rPr>
        <w:t>Sensory play is vital for children's learning and</w:t>
      </w:r>
      <w:r w:rsidR="0054093B" w:rsidRPr="00BF7C0A">
        <w:rPr>
          <w:rStyle w:val="Hyperlink"/>
          <w:rFonts w:ascii="Arial" w:hAnsi="Arial" w:cs="Arial"/>
          <w:color w:val="auto"/>
          <w:sz w:val="24"/>
          <w:szCs w:val="24"/>
          <w:u w:val="none"/>
        </w:rPr>
        <w:t xml:space="preserve"> development</w:t>
      </w:r>
      <w:r w:rsidR="00E1321B" w:rsidRPr="00BF7C0A">
        <w:rPr>
          <w:rStyle w:val="Hyperlink"/>
          <w:rFonts w:ascii="Arial" w:hAnsi="Arial" w:cs="Arial"/>
          <w:color w:val="auto"/>
          <w:sz w:val="24"/>
          <w:szCs w:val="24"/>
          <w:u w:val="none"/>
        </w:rPr>
        <w:t xml:space="preserve">. </w:t>
      </w:r>
      <w:r w:rsidR="00E1321B" w:rsidRPr="00BF7C0A">
        <w:rPr>
          <w:rFonts w:ascii="Arial" w:hAnsi="Arial" w:cs="Arial"/>
          <w:sz w:val="24"/>
          <w:szCs w:val="24"/>
        </w:rPr>
        <w:t>The ability to remember information through our senses plays a crucial role in learning</w:t>
      </w:r>
      <w:r w:rsidR="00E72343" w:rsidRPr="00BF7C0A">
        <w:rPr>
          <w:rFonts w:ascii="Arial" w:hAnsi="Arial" w:cs="Arial"/>
          <w:sz w:val="24"/>
          <w:szCs w:val="24"/>
        </w:rPr>
        <w:t xml:space="preserve"> </w:t>
      </w:r>
      <w:r w:rsidR="00C16BC6" w:rsidRPr="00BF7C0A">
        <w:rPr>
          <w:rFonts w:ascii="Arial" w:hAnsi="Arial" w:cs="Arial"/>
          <w:sz w:val="24"/>
          <w:szCs w:val="24"/>
        </w:rPr>
        <w:t>(Miles, 2023).</w:t>
      </w:r>
      <w:r w:rsidR="006065D9" w:rsidRPr="00BF7C0A">
        <w:rPr>
          <w:rFonts w:ascii="Arial" w:hAnsi="Arial" w:cs="Arial"/>
          <w:sz w:val="24"/>
          <w:szCs w:val="24"/>
        </w:rPr>
        <w:t xml:space="preserve"> </w:t>
      </w:r>
      <w:r w:rsidR="00F37CB4">
        <w:rPr>
          <w:rFonts w:ascii="Arial" w:hAnsi="Arial" w:cs="Arial"/>
          <w:sz w:val="24"/>
          <w:szCs w:val="24"/>
        </w:rPr>
        <w:t xml:space="preserve">  </w:t>
      </w:r>
      <w:r w:rsidR="00F6361D" w:rsidRPr="00BF7C0A">
        <w:rPr>
          <w:rFonts w:ascii="Arial" w:hAnsi="Arial" w:cs="Arial"/>
          <w:sz w:val="24"/>
          <w:szCs w:val="24"/>
        </w:rPr>
        <w:t xml:space="preserve">Sensory play involves engaging in activities that activate and stimulate the body's senses such as touch, taste, smell, sight, movement, and hearing. During sensory play, individuals </w:t>
      </w:r>
      <w:r w:rsidR="00A6754A" w:rsidRPr="00BF7C0A">
        <w:rPr>
          <w:rFonts w:ascii="Arial" w:hAnsi="Arial" w:cs="Arial"/>
          <w:sz w:val="24"/>
          <w:szCs w:val="24"/>
        </w:rPr>
        <w:t>take in</w:t>
      </w:r>
      <w:r w:rsidR="00F6361D" w:rsidRPr="00BF7C0A">
        <w:rPr>
          <w:rFonts w:ascii="Arial" w:hAnsi="Arial" w:cs="Arial"/>
          <w:sz w:val="24"/>
          <w:szCs w:val="24"/>
        </w:rPr>
        <w:t xml:space="preserve"> sensory</w:t>
      </w:r>
      <w:r w:rsidR="008339A9" w:rsidRPr="00BF7C0A">
        <w:rPr>
          <w:rFonts w:ascii="Arial" w:hAnsi="Arial" w:cs="Arial"/>
          <w:sz w:val="24"/>
          <w:szCs w:val="24"/>
        </w:rPr>
        <w:t xml:space="preserve"> information which the brain then process</w:t>
      </w:r>
      <w:r w:rsidR="001A7295" w:rsidRPr="00BF7C0A">
        <w:rPr>
          <w:rFonts w:ascii="Arial" w:hAnsi="Arial" w:cs="Arial"/>
          <w:sz w:val="24"/>
          <w:szCs w:val="24"/>
        </w:rPr>
        <w:t>es</w:t>
      </w:r>
      <w:r w:rsidR="008339A9" w:rsidRPr="00BF7C0A">
        <w:rPr>
          <w:rFonts w:ascii="Arial" w:hAnsi="Arial" w:cs="Arial"/>
          <w:sz w:val="24"/>
          <w:szCs w:val="24"/>
        </w:rPr>
        <w:t xml:space="preserve"> and organises</w:t>
      </w:r>
      <w:r w:rsidR="008B5E9E" w:rsidRPr="00BF7C0A">
        <w:rPr>
          <w:rFonts w:ascii="Arial" w:hAnsi="Arial" w:cs="Arial"/>
          <w:sz w:val="24"/>
          <w:szCs w:val="24"/>
        </w:rPr>
        <w:t xml:space="preserve"> </w:t>
      </w:r>
      <w:r w:rsidR="00DB1D46" w:rsidRPr="00BF7C0A">
        <w:rPr>
          <w:rFonts w:ascii="Arial" w:hAnsi="Arial" w:cs="Arial"/>
          <w:sz w:val="24"/>
          <w:szCs w:val="24"/>
        </w:rPr>
        <w:t>(Montessori Edited, 2024).</w:t>
      </w:r>
    </w:p>
    <w:p w14:paraId="32FDFE03" w14:textId="34A95D9E" w:rsidR="00E07343" w:rsidRPr="00BF7C0A" w:rsidRDefault="00E7113F" w:rsidP="00553E22">
      <w:pPr>
        <w:spacing w:line="360" w:lineRule="auto"/>
        <w:rPr>
          <w:rFonts w:ascii="Arial" w:hAnsi="Arial" w:cs="Arial"/>
          <w:sz w:val="24"/>
          <w:szCs w:val="24"/>
        </w:rPr>
      </w:pPr>
      <w:r w:rsidRPr="00BF7C0A">
        <w:rPr>
          <w:rFonts w:ascii="Arial" w:hAnsi="Arial" w:cs="Arial"/>
          <w:sz w:val="24"/>
          <w:szCs w:val="24"/>
        </w:rPr>
        <w:t>As stated on Action for Children</w:t>
      </w:r>
      <w:r w:rsidR="001C3567" w:rsidRPr="00BF7C0A">
        <w:rPr>
          <w:rFonts w:ascii="Arial" w:hAnsi="Arial" w:cs="Arial"/>
          <w:sz w:val="24"/>
          <w:szCs w:val="24"/>
        </w:rPr>
        <w:t xml:space="preserve"> </w:t>
      </w:r>
      <w:r w:rsidRPr="00BF7C0A">
        <w:rPr>
          <w:rFonts w:ascii="Arial" w:hAnsi="Arial" w:cs="Arial"/>
          <w:sz w:val="24"/>
          <w:szCs w:val="24"/>
        </w:rPr>
        <w:t>(2022)</w:t>
      </w:r>
      <w:r w:rsidR="0088025A" w:rsidRPr="00BF7C0A">
        <w:rPr>
          <w:rFonts w:ascii="Arial" w:hAnsi="Arial" w:cs="Arial"/>
          <w:sz w:val="24"/>
          <w:szCs w:val="24"/>
        </w:rPr>
        <w:t>, t</w:t>
      </w:r>
      <w:r w:rsidR="009A0F18" w:rsidRPr="00BF7C0A">
        <w:rPr>
          <w:rFonts w:ascii="Arial" w:hAnsi="Arial" w:cs="Arial"/>
          <w:sz w:val="24"/>
          <w:szCs w:val="24"/>
        </w:rPr>
        <w:t>here are many benefits to</w:t>
      </w:r>
      <w:r w:rsidR="00D311CC" w:rsidRPr="00BF7C0A">
        <w:rPr>
          <w:rFonts w:ascii="Arial" w:hAnsi="Arial" w:cs="Arial"/>
          <w:sz w:val="24"/>
          <w:szCs w:val="24"/>
        </w:rPr>
        <w:t xml:space="preserve"> child development with</w:t>
      </w:r>
      <w:r w:rsidR="009A0F18" w:rsidRPr="00BF7C0A">
        <w:rPr>
          <w:rFonts w:ascii="Arial" w:hAnsi="Arial" w:cs="Arial"/>
          <w:sz w:val="24"/>
          <w:szCs w:val="24"/>
        </w:rPr>
        <w:t xml:space="preserve"> sensory pla</w:t>
      </w:r>
      <w:r w:rsidR="00363A39" w:rsidRPr="00BF7C0A">
        <w:rPr>
          <w:rFonts w:ascii="Arial" w:hAnsi="Arial" w:cs="Arial"/>
          <w:sz w:val="24"/>
          <w:szCs w:val="24"/>
        </w:rPr>
        <w:t xml:space="preserve">y. </w:t>
      </w:r>
      <w:r w:rsidR="003C46D3" w:rsidRPr="00BF7C0A">
        <w:rPr>
          <w:rFonts w:ascii="Arial" w:hAnsi="Arial" w:cs="Arial"/>
          <w:sz w:val="24"/>
          <w:szCs w:val="24"/>
        </w:rPr>
        <w:t xml:space="preserve">Sensory play involves activities that stimulate children's senses and supports their development by helping them understand </w:t>
      </w:r>
      <w:r w:rsidR="00D164B4" w:rsidRPr="00BF7C0A">
        <w:rPr>
          <w:rFonts w:ascii="Arial" w:hAnsi="Arial" w:cs="Arial"/>
          <w:sz w:val="24"/>
          <w:szCs w:val="24"/>
        </w:rPr>
        <w:t xml:space="preserve">that </w:t>
      </w:r>
      <w:r w:rsidR="003C46D3" w:rsidRPr="00BF7C0A">
        <w:rPr>
          <w:rFonts w:ascii="Arial" w:hAnsi="Arial" w:cs="Arial"/>
          <w:sz w:val="24"/>
          <w:szCs w:val="24"/>
        </w:rPr>
        <w:t>their</w:t>
      </w:r>
      <w:r w:rsidR="00586623" w:rsidRPr="00BF7C0A">
        <w:rPr>
          <w:rFonts w:ascii="Arial" w:hAnsi="Arial" w:cs="Arial"/>
          <w:sz w:val="24"/>
          <w:szCs w:val="24"/>
        </w:rPr>
        <w:t xml:space="preserve"> actions </w:t>
      </w:r>
      <w:r w:rsidR="009C3445" w:rsidRPr="00BF7C0A">
        <w:rPr>
          <w:rFonts w:ascii="Arial" w:hAnsi="Arial" w:cs="Arial"/>
          <w:sz w:val="24"/>
          <w:szCs w:val="24"/>
        </w:rPr>
        <w:t>can have an</w:t>
      </w:r>
      <w:r w:rsidR="00586623" w:rsidRPr="00BF7C0A">
        <w:rPr>
          <w:rFonts w:ascii="Arial" w:hAnsi="Arial" w:cs="Arial"/>
          <w:sz w:val="24"/>
          <w:szCs w:val="24"/>
        </w:rPr>
        <w:t xml:space="preserve"> impact</w:t>
      </w:r>
      <w:r w:rsidR="009C3445" w:rsidRPr="00BF7C0A">
        <w:rPr>
          <w:rFonts w:ascii="Arial" w:hAnsi="Arial" w:cs="Arial"/>
          <w:sz w:val="24"/>
          <w:szCs w:val="24"/>
        </w:rPr>
        <w:t xml:space="preserve"> on</w:t>
      </w:r>
      <w:r w:rsidR="00FA0CE2" w:rsidRPr="00BF7C0A">
        <w:rPr>
          <w:rFonts w:ascii="Arial" w:hAnsi="Arial" w:cs="Arial"/>
          <w:sz w:val="24"/>
          <w:szCs w:val="24"/>
        </w:rPr>
        <w:t xml:space="preserve"> what is around them</w:t>
      </w:r>
      <w:r w:rsidR="00586623" w:rsidRPr="00BF7C0A">
        <w:rPr>
          <w:rFonts w:ascii="Arial" w:hAnsi="Arial" w:cs="Arial"/>
          <w:sz w:val="24"/>
          <w:szCs w:val="24"/>
        </w:rPr>
        <w:t>,</w:t>
      </w:r>
      <w:r w:rsidR="0036004D" w:rsidRPr="00BF7C0A">
        <w:rPr>
          <w:rFonts w:ascii="Arial" w:hAnsi="Arial" w:cs="Arial"/>
          <w:sz w:val="24"/>
          <w:szCs w:val="24"/>
        </w:rPr>
        <w:t xml:space="preserve"> it can</w:t>
      </w:r>
      <w:r w:rsidR="00586623" w:rsidRPr="00BF7C0A">
        <w:rPr>
          <w:rFonts w:ascii="Arial" w:hAnsi="Arial" w:cs="Arial"/>
          <w:sz w:val="24"/>
          <w:szCs w:val="24"/>
        </w:rPr>
        <w:t xml:space="preserve"> enhanc</w:t>
      </w:r>
      <w:r w:rsidR="0036004D" w:rsidRPr="00BF7C0A">
        <w:rPr>
          <w:rFonts w:ascii="Arial" w:hAnsi="Arial" w:cs="Arial"/>
          <w:sz w:val="24"/>
          <w:szCs w:val="24"/>
        </w:rPr>
        <w:t>e</w:t>
      </w:r>
      <w:r w:rsidR="00586623" w:rsidRPr="00BF7C0A">
        <w:rPr>
          <w:rFonts w:ascii="Arial" w:hAnsi="Arial" w:cs="Arial"/>
          <w:sz w:val="24"/>
          <w:szCs w:val="24"/>
        </w:rPr>
        <w:t xml:space="preserve"> brain development, memory, and </w:t>
      </w:r>
      <w:r w:rsidR="0036004D" w:rsidRPr="00BF7C0A">
        <w:rPr>
          <w:rFonts w:ascii="Arial" w:hAnsi="Arial" w:cs="Arial"/>
          <w:sz w:val="24"/>
          <w:szCs w:val="24"/>
        </w:rPr>
        <w:t>problem-solving</w:t>
      </w:r>
      <w:r w:rsidR="00586623" w:rsidRPr="00BF7C0A">
        <w:rPr>
          <w:rFonts w:ascii="Arial" w:hAnsi="Arial" w:cs="Arial"/>
          <w:sz w:val="24"/>
          <w:szCs w:val="24"/>
        </w:rPr>
        <w:t xml:space="preserve"> skills. It also develops fine motor skills, </w:t>
      </w:r>
      <w:r w:rsidR="00586623" w:rsidRPr="00BF7C0A">
        <w:rPr>
          <w:rFonts w:ascii="Arial" w:hAnsi="Arial" w:cs="Arial"/>
          <w:sz w:val="24"/>
          <w:szCs w:val="24"/>
        </w:rPr>
        <w:lastRenderedPageBreak/>
        <w:t>supports language development, and encourages creative thinking.</w:t>
      </w:r>
      <w:r w:rsidR="00AC77AB" w:rsidRPr="00BF7C0A">
        <w:rPr>
          <w:rFonts w:ascii="Arial" w:hAnsi="Arial" w:cs="Arial"/>
          <w:sz w:val="24"/>
          <w:szCs w:val="24"/>
        </w:rPr>
        <w:t xml:space="preserve"> Sensory play is enjoyable and offers a calming affect for children with anxious feelings</w:t>
      </w:r>
      <w:bookmarkStart w:id="0" w:name="_Hlk159884118"/>
      <w:r w:rsidR="00AC77AB" w:rsidRPr="00BF7C0A">
        <w:rPr>
          <w:rFonts w:ascii="Arial" w:hAnsi="Arial" w:cs="Arial"/>
          <w:sz w:val="24"/>
          <w:szCs w:val="24"/>
        </w:rPr>
        <w:t xml:space="preserve">. </w:t>
      </w:r>
    </w:p>
    <w:bookmarkEnd w:id="0"/>
    <w:p w14:paraId="77F5D5BF" w14:textId="2A46C5D7" w:rsidR="00B500E3" w:rsidRPr="00BF7C0A" w:rsidRDefault="00137E36" w:rsidP="00553E22">
      <w:pPr>
        <w:spacing w:line="360" w:lineRule="auto"/>
        <w:rPr>
          <w:rFonts w:ascii="Arial" w:hAnsi="Arial" w:cs="Arial"/>
          <w:sz w:val="24"/>
          <w:szCs w:val="24"/>
        </w:rPr>
      </w:pPr>
      <w:r w:rsidRPr="00BF7C0A">
        <w:rPr>
          <w:rFonts w:ascii="Arial" w:hAnsi="Arial" w:cs="Arial"/>
          <w:sz w:val="24"/>
          <w:szCs w:val="24"/>
        </w:rPr>
        <w:t>Nu</w:t>
      </w:r>
      <w:r w:rsidR="002A54E7">
        <w:rPr>
          <w:rFonts w:ascii="Arial" w:hAnsi="Arial" w:cs="Arial"/>
          <w:sz w:val="24"/>
          <w:szCs w:val="24"/>
        </w:rPr>
        <w:t>r</w:t>
      </w:r>
      <w:r w:rsidRPr="00BF7C0A">
        <w:rPr>
          <w:rFonts w:ascii="Arial" w:hAnsi="Arial" w:cs="Arial"/>
          <w:sz w:val="24"/>
          <w:szCs w:val="24"/>
        </w:rPr>
        <w:t>sery Resources (2022), states that s</w:t>
      </w:r>
      <w:r w:rsidR="006424D5" w:rsidRPr="00BF7C0A">
        <w:rPr>
          <w:rFonts w:ascii="Arial" w:hAnsi="Arial" w:cs="Arial"/>
          <w:sz w:val="24"/>
          <w:szCs w:val="24"/>
        </w:rPr>
        <w:t>ensory play is crucial for brain development.</w:t>
      </w:r>
      <w:r w:rsidR="002B2389" w:rsidRPr="00BF7C0A">
        <w:rPr>
          <w:rFonts w:ascii="Arial" w:hAnsi="Arial" w:cs="Arial"/>
          <w:sz w:val="24"/>
          <w:szCs w:val="24"/>
        </w:rPr>
        <w:t xml:space="preserve"> When children’s senses are fully engaged, they </w:t>
      </w:r>
      <w:r w:rsidR="001C0C91" w:rsidRPr="00BF7C0A">
        <w:rPr>
          <w:rFonts w:ascii="Arial" w:hAnsi="Arial" w:cs="Arial"/>
          <w:sz w:val="24"/>
          <w:szCs w:val="24"/>
        </w:rPr>
        <w:t xml:space="preserve">learn at </w:t>
      </w:r>
      <w:r w:rsidR="00430790" w:rsidRPr="00BF7C0A">
        <w:rPr>
          <w:rFonts w:ascii="Arial" w:hAnsi="Arial" w:cs="Arial"/>
          <w:sz w:val="24"/>
          <w:szCs w:val="24"/>
        </w:rPr>
        <w:t>their</w:t>
      </w:r>
      <w:r w:rsidR="001C0C91" w:rsidRPr="00BF7C0A">
        <w:rPr>
          <w:rFonts w:ascii="Arial" w:hAnsi="Arial" w:cs="Arial"/>
          <w:sz w:val="24"/>
          <w:szCs w:val="24"/>
        </w:rPr>
        <w:t xml:space="preserve"> best.</w:t>
      </w:r>
      <w:r w:rsidR="009F435B">
        <w:rPr>
          <w:rFonts w:ascii="Arial" w:hAnsi="Arial" w:cs="Arial"/>
          <w:sz w:val="24"/>
          <w:szCs w:val="24"/>
        </w:rPr>
        <w:t xml:space="preserve"> </w:t>
      </w:r>
      <w:r w:rsidR="00883F8B" w:rsidRPr="00BF7C0A">
        <w:rPr>
          <w:rFonts w:ascii="Arial" w:hAnsi="Arial" w:cs="Arial"/>
          <w:sz w:val="24"/>
          <w:szCs w:val="24"/>
        </w:rPr>
        <w:t xml:space="preserve">Before </w:t>
      </w:r>
      <w:r w:rsidR="009F435B" w:rsidRPr="00BF7C0A">
        <w:rPr>
          <w:rFonts w:ascii="Arial" w:hAnsi="Arial" w:cs="Arial"/>
          <w:sz w:val="24"/>
          <w:szCs w:val="24"/>
        </w:rPr>
        <w:t xml:space="preserve">anyone </w:t>
      </w:r>
      <w:r w:rsidR="009F435B">
        <w:rPr>
          <w:rFonts w:ascii="Arial" w:hAnsi="Arial" w:cs="Arial"/>
          <w:sz w:val="24"/>
          <w:szCs w:val="24"/>
        </w:rPr>
        <w:t>is</w:t>
      </w:r>
      <w:r w:rsidR="00883F8B" w:rsidRPr="00BF7C0A">
        <w:rPr>
          <w:rFonts w:ascii="Arial" w:hAnsi="Arial" w:cs="Arial"/>
          <w:sz w:val="24"/>
          <w:szCs w:val="24"/>
        </w:rPr>
        <w:t> supposed to know how to do something, they must first experience it with their senses. This is the reason why children's development benefits greatly from sensory play.</w:t>
      </w:r>
      <w:r w:rsidR="00DD0F78">
        <w:rPr>
          <w:rFonts w:ascii="Arial" w:hAnsi="Arial" w:cs="Arial"/>
          <w:sz w:val="24"/>
          <w:szCs w:val="24"/>
        </w:rPr>
        <w:t xml:space="preserve"> </w:t>
      </w:r>
      <w:r w:rsidR="00DE0B7A" w:rsidRPr="00BF7C0A">
        <w:rPr>
          <w:rFonts w:ascii="Arial" w:hAnsi="Arial" w:cs="Arial"/>
          <w:sz w:val="24"/>
          <w:szCs w:val="24"/>
        </w:rPr>
        <w:t>Sensory play activities help with the development of</w:t>
      </w:r>
      <w:r w:rsidR="00A450EE" w:rsidRPr="00BF7C0A">
        <w:rPr>
          <w:rFonts w:ascii="Arial" w:hAnsi="Arial" w:cs="Arial"/>
          <w:sz w:val="24"/>
          <w:szCs w:val="24"/>
        </w:rPr>
        <w:t xml:space="preserve"> social skills, </w:t>
      </w:r>
      <w:r w:rsidR="004E6292" w:rsidRPr="00BF7C0A">
        <w:rPr>
          <w:rFonts w:ascii="Arial" w:hAnsi="Arial" w:cs="Arial"/>
          <w:sz w:val="24"/>
          <w:szCs w:val="24"/>
        </w:rPr>
        <w:t>which</w:t>
      </w:r>
      <w:r w:rsidR="002C4069" w:rsidRPr="00BF7C0A">
        <w:rPr>
          <w:rFonts w:ascii="Arial" w:hAnsi="Arial" w:cs="Arial"/>
          <w:sz w:val="24"/>
          <w:szCs w:val="24"/>
        </w:rPr>
        <w:t xml:space="preserve"> is the interaction with others and forming relationships,</w:t>
      </w:r>
      <w:r w:rsidR="00DF6716" w:rsidRPr="00BF7C0A">
        <w:rPr>
          <w:rFonts w:ascii="Arial" w:hAnsi="Arial" w:cs="Arial"/>
          <w:sz w:val="24"/>
          <w:szCs w:val="24"/>
        </w:rPr>
        <w:t xml:space="preserve"> creativity skills</w:t>
      </w:r>
      <w:r w:rsidR="00436397" w:rsidRPr="00BF7C0A">
        <w:rPr>
          <w:rFonts w:ascii="Arial" w:hAnsi="Arial" w:cs="Arial"/>
          <w:sz w:val="24"/>
          <w:szCs w:val="24"/>
        </w:rPr>
        <w:t xml:space="preserve">, </w:t>
      </w:r>
      <w:r w:rsidR="004F58EA" w:rsidRPr="00BF7C0A">
        <w:rPr>
          <w:rFonts w:ascii="Arial" w:hAnsi="Arial" w:cs="Arial"/>
          <w:sz w:val="24"/>
          <w:szCs w:val="24"/>
        </w:rPr>
        <w:t>by</w:t>
      </w:r>
      <w:r w:rsidR="00436397" w:rsidRPr="00BF7C0A">
        <w:rPr>
          <w:rFonts w:ascii="Arial" w:hAnsi="Arial" w:cs="Arial"/>
          <w:sz w:val="24"/>
          <w:szCs w:val="24"/>
        </w:rPr>
        <w:t xml:space="preserve"> using materials to</w:t>
      </w:r>
      <w:r w:rsidR="00374B0C" w:rsidRPr="00BF7C0A">
        <w:rPr>
          <w:rFonts w:ascii="Arial" w:hAnsi="Arial" w:cs="Arial"/>
          <w:sz w:val="24"/>
          <w:szCs w:val="24"/>
        </w:rPr>
        <w:t xml:space="preserve"> express creativity,</w:t>
      </w:r>
      <w:r w:rsidR="00C21A94" w:rsidRPr="00BF7C0A">
        <w:rPr>
          <w:rFonts w:ascii="Arial" w:hAnsi="Arial" w:cs="Arial"/>
          <w:sz w:val="24"/>
          <w:szCs w:val="24"/>
        </w:rPr>
        <w:t xml:space="preserve"> cognitive skills such as</w:t>
      </w:r>
      <w:r w:rsidR="007F12CE" w:rsidRPr="00BF7C0A">
        <w:rPr>
          <w:rFonts w:ascii="Arial" w:hAnsi="Arial" w:cs="Arial"/>
          <w:sz w:val="24"/>
          <w:szCs w:val="24"/>
        </w:rPr>
        <w:t xml:space="preserve"> reading</w:t>
      </w:r>
      <w:r w:rsidR="00AD18A1" w:rsidRPr="00BF7C0A">
        <w:rPr>
          <w:rFonts w:ascii="Arial" w:hAnsi="Arial" w:cs="Arial"/>
          <w:sz w:val="24"/>
          <w:szCs w:val="24"/>
        </w:rPr>
        <w:t xml:space="preserve">, thinking, </w:t>
      </w:r>
      <w:r w:rsidR="00BF7F9D" w:rsidRPr="00BF7C0A">
        <w:rPr>
          <w:rFonts w:ascii="Arial" w:hAnsi="Arial" w:cs="Arial"/>
          <w:sz w:val="24"/>
          <w:szCs w:val="24"/>
        </w:rPr>
        <w:t>remembering,</w:t>
      </w:r>
      <w:r w:rsidR="00B72E3D" w:rsidRPr="00BF7C0A">
        <w:rPr>
          <w:rFonts w:ascii="Arial" w:hAnsi="Arial" w:cs="Arial"/>
          <w:sz w:val="24"/>
          <w:szCs w:val="24"/>
        </w:rPr>
        <w:t xml:space="preserve"> </w:t>
      </w:r>
      <w:r w:rsidR="00427C1C" w:rsidRPr="00BF7C0A">
        <w:rPr>
          <w:rFonts w:ascii="Arial" w:hAnsi="Arial" w:cs="Arial"/>
          <w:sz w:val="24"/>
          <w:szCs w:val="24"/>
        </w:rPr>
        <w:t>and re</w:t>
      </w:r>
      <w:r w:rsidR="001A7295" w:rsidRPr="00BF7C0A">
        <w:rPr>
          <w:rFonts w:ascii="Arial" w:hAnsi="Arial" w:cs="Arial"/>
          <w:sz w:val="24"/>
          <w:szCs w:val="24"/>
        </w:rPr>
        <w:t>a</w:t>
      </w:r>
      <w:r w:rsidR="00427C1C" w:rsidRPr="00BF7C0A">
        <w:rPr>
          <w:rFonts w:ascii="Arial" w:hAnsi="Arial" w:cs="Arial"/>
          <w:sz w:val="24"/>
          <w:szCs w:val="24"/>
        </w:rPr>
        <w:t xml:space="preserve">soning. </w:t>
      </w:r>
    </w:p>
    <w:p w14:paraId="3E11FA4C" w14:textId="44EDA09B" w:rsidR="00B500E3" w:rsidRPr="00BF7C0A" w:rsidRDefault="00B500E3" w:rsidP="00553E22">
      <w:pPr>
        <w:spacing w:line="360" w:lineRule="auto"/>
        <w:rPr>
          <w:rFonts w:ascii="Arial" w:hAnsi="Arial" w:cs="Arial"/>
          <w:sz w:val="24"/>
          <w:szCs w:val="24"/>
        </w:rPr>
      </w:pPr>
      <w:r w:rsidRPr="00BF7C0A">
        <w:rPr>
          <w:rFonts w:ascii="Arial" w:hAnsi="Arial" w:cs="Arial"/>
          <w:sz w:val="24"/>
          <w:szCs w:val="24"/>
        </w:rPr>
        <w:t>Motor skills</w:t>
      </w:r>
      <w:r w:rsidR="00C05136" w:rsidRPr="00BF7C0A">
        <w:rPr>
          <w:rFonts w:ascii="Arial" w:hAnsi="Arial" w:cs="Arial"/>
          <w:sz w:val="24"/>
          <w:szCs w:val="24"/>
        </w:rPr>
        <w:t xml:space="preserve"> -</w:t>
      </w:r>
      <w:r w:rsidR="006655C0" w:rsidRPr="00BF7C0A">
        <w:rPr>
          <w:rFonts w:ascii="Arial" w:hAnsi="Arial" w:cs="Arial"/>
          <w:sz w:val="24"/>
          <w:szCs w:val="24"/>
        </w:rPr>
        <w:t xml:space="preserve"> engaging in sensory play develops both fine and </w:t>
      </w:r>
      <w:r w:rsidR="00AD02AD" w:rsidRPr="00BF7C0A">
        <w:rPr>
          <w:rFonts w:ascii="Arial" w:hAnsi="Arial" w:cs="Arial"/>
          <w:sz w:val="24"/>
          <w:szCs w:val="24"/>
        </w:rPr>
        <w:t>gross motor skills by encouraging children to touch, move, and interact with various textures and shapes.</w:t>
      </w:r>
    </w:p>
    <w:p w14:paraId="291ADBB9" w14:textId="74AEBCA3" w:rsidR="00750941" w:rsidRPr="00241612" w:rsidRDefault="00116C13" w:rsidP="00553E22">
      <w:pPr>
        <w:spacing w:line="360" w:lineRule="auto"/>
        <w:rPr>
          <w:rFonts w:ascii="Arial" w:hAnsi="Arial" w:cs="Arial"/>
          <w:sz w:val="24"/>
          <w:szCs w:val="24"/>
        </w:rPr>
      </w:pPr>
      <w:r w:rsidRPr="00BF7C0A">
        <w:rPr>
          <w:rFonts w:ascii="Arial" w:hAnsi="Arial" w:cs="Arial"/>
          <w:sz w:val="24"/>
          <w:szCs w:val="24"/>
        </w:rPr>
        <w:t>Language development</w:t>
      </w:r>
      <w:r w:rsidR="00C05136" w:rsidRPr="00BF7C0A">
        <w:rPr>
          <w:rFonts w:ascii="Arial" w:hAnsi="Arial" w:cs="Arial"/>
          <w:sz w:val="24"/>
          <w:szCs w:val="24"/>
        </w:rPr>
        <w:t xml:space="preserve"> - </w:t>
      </w:r>
      <w:r w:rsidR="00392511" w:rsidRPr="00BF7C0A">
        <w:rPr>
          <w:rFonts w:ascii="Arial" w:hAnsi="Arial" w:cs="Arial"/>
          <w:sz w:val="24"/>
          <w:szCs w:val="24"/>
        </w:rPr>
        <w:t>sensory play opportunities promote verbal communication, laying a foundation for reading skills and prewriting abilities.</w:t>
      </w:r>
    </w:p>
    <w:p w14:paraId="056CB21E" w14:textId="23E6CAD3" w:rsidR="00C16A7C" w:rsidRPr="00BF7C0A" w:rsidRDefault="00517F75" w:rsidP="00553E22">
      <w:pPr>
        <w:spacing w:line="360" w:lineRule="auto"/>
        <w:rPr>
          <w:rFonts w:ascii="Arial" w:hAnsi="Arial" w:cs="Arial"/>
          <w:sz w:val="24"/>
          <w:szCs w:val="24"/>
        </w:rPr>
      </w:pPr>
      <w:r w:rsidRPr="00BF7C0A">
        <w:rPr>
          <w:rFonts w:ascii="Arial" w:hAnsi="Arial" w:cs="Arial"/>
          <w:sz w:val="24"/>
          <w:szCs w:val="24"/>
        </w:rPr>
        <w:t>As stated by na</w:t>
      </w:r>
      <w:r w:rsidR="00AD7938" w:rsidRPr="00BF7C0A">
        <w:rPr>
          <w:rFonts w:ascii="Arial" w:hAnsi="Arial" w:cs="Arial"/>
          <w:sz w:val="24"/>
          <w:szCs w:val="24"/>
        </w:rPr>
        <w:t>eyc (2022)), p</w:t>
      </w:r>
      <w:r w:rsidR="00466F25" w:rsidRPr="00BF7C0A">
        <w:rPr>
          <w:rFonts w:ascii="Arial" w:hAnsi="Arial" w:cs="Arial"/>
          <w:sz w:val="24"/>
          <w:szCs w:val="24"/>
        </w:rPr>
        <w:t>layful learning in early childhood is essential because it supports development across various domains, enhancing children's cognitive, social</w:t>
      </w:r>
      <w:r w:rsidR="002565C2" w:rsidRPr="00BF7C0A">
        <w:rPr>
          <w:rFonts w:ascii="Arial" w:hAnsi="Arial" w:cs="Arial"/>
          <w:sz w:val="24"/>
          <w:szCs w:val="24"/>
        </w:rPr>
        <w:t xml:space="preserve"> emotional, and physical growth. By actively engaging in play, children explore and express themselves, fostering creativity and </w:t>
      </w:r>
      <w:r w:rsidR="009D11B1" w:rsidRPr="00BF7C0A">
        <w:rPr>
          <w:rFonts w:ascii="Arial" w:hAnsi="Arial" w:cs="Arial"/>
          <w:sz w:val="24"/>
          <w:szCs w:val="24"/>
        </w:rPr>
        <w:t>problem-solving</w:t>
      </w:r>
      <w:r w:rsidR="002565C2" w:rsidRPr="00BF7C0A">
        <w:rPr>
          <w:rFonts w:ascii="Arial" w:hAnsi="Arial" w:cs="Arial"/>
          <w:sz w:val="24"/>
          <w:szCs w:val="24"/>
        </w:rPr>
        <w:t xml:space="preserve"> skills</w:t>
      </w:r>
      <w:r w:rsidR="009F7BAA" w:rsidRPr="00BF7C0A">
        <w:rPr>
          <w:rFonts w:ascii="Arial" w:hAnsi="Arial" w:cs="Arial"/>
          <w:sz w:val="24"/>
          <w:szCs w:val="24"/>
        </w:rPr>
        <w:t xml:space="preserve"> (naeyc, 2022).</w:t>
      </w:r>
    </w:p>
    <w:p w14:paraId="77BE10B7" w14:textId="6AC64B25" w:rsidR="009A2EE5" w:rsidRPr="00BF7C0A" w:rsidRDefault="00620140" w:rsidP="00553E22">
      <w:pPr>
        <w:spacing w:line="360" w:lineRule="auto"/>
        <w:rPr>
          <w:rStyle w:val="Hyperlink"/>
          <w:rFonts w:ascii="Arial" w:hAnsi="Arial" w:cs="Arial"/>
          <w:bCs/>
          <w:color w:val="auto"/>
          <w:sz w:val="24"/>
          <w:szCs w:val="24"/>
          <w:u w:val="none"/>
        </w:rPr>
      </w:pPr>
      <w:r w:rsidRPr="00BF7C0A">
        <w:rPr>
          <w:rStyle w:val="Hyperlink"/>
          <w:rFonts w:ascii="Arial" w:hAnsi="Arial" w:cs="Arial"/>
          <w:bCs/>
          <w:color w:val="auto"/>
          <w:sz w:val="24"/>
          <w:szCs w:val="24"/>
          <w:u w:val="none"/>
        </w:rPr>
        <w:t>AAP</w:t>
      </w:r>
      <w:r w:rsidR="00FF4E78" w:rsidRPr="00BF7C0A">
        <w:rPr>
          <w:rStyle w:val="Hyperlink"/>
          <w:rFonts w:ascii="Arial" w:hAnsi="Arial" w:cs="Arial"/>
          <w:bCs/>
          <w:color w:val="auto"/>
          <w:sz w:val="24"/>
          <w:szCs w:val="24"/>
          <w:u w:val="none"/>
        </w:rPr>
        <w:t xml:space="preserve"> (2022), states that p</w:t>
      </w:r>
      <w:r w:rsidR="00FB5F53" w:rsidRPr="00BF7C0A">
        <w:rPr>
          <w:rStyle w:val="Hyperlink"/>
          <w:rFonts w:ascii="Arial" w:hAnsi="Arial" w:cs="Arial"/>
          <w:bCs/>
          <w:color w:val="auto"/>
          <w:sz w:val="24"/>
          <w:szCs w:val="24"/>
          <w:u w:val="none"/>
        </w:rPr>
        <w:t>lay is essential in early childhood as it promotes brain and physical development</w:t>
      </w:r>
      <w:r w:rsidR="006F5421" w:rsidRPr="00BF7C0A">
        <w:rPr>
          <w:rStyle w:val="Hyperlink"/>
          <w:rFonts w:ascii="Arial" w:hAnsi="Arial" w:cs="Arial"/>
          <w:bCs/>
          <w:color w:val="auto"/>
          <w:sz w:val="24"/>
          <w:szCs w:val="24"/>
          <w:u w:val="none"/>
        </w:rPr>
        <w:t xml:space="preserve">, </w:t>
      </w:r>
      <w:r w:rsidR="00057186" w:rsidRPr="00BF7C0A">
        <w:rPr>
          <w:rStyle w:val="Hyperlink"/>
          <w:rFonts w:ascii="Arial" w:hAnsi="Arial" w:cs="Arial"/>
          <w:bCs/>
          <w:color w:val="auto"/>
          <w:sz w:val="24"/>
          <w:szCs w:val="24"/>
          <w:u w:val="none"/>
        </w:rPr>
        <w:t>fo</w:t>
      </w:r>
      <w:r w:rsidR="00FB5F53" w:rsidRPr="00BF7C0A">
        <w:rPr>
          <w:rStyle w:val="Hyperlink"/>
          <w:rFonts w:ascii="Arial" w:hAnsi="Arial" w:cs="Arial"/>
          <w:bCs/>
          <w:color w:val="auto"/>
          <w:sz w:val="24"/>
          <w:szCs w:val="24"/>
          <w:u w:val="none"/>
        </w:rPr>
        <w:t>sters social skills, and supports language and cognitive growth.</w:t>
      </w:r>
      <w:r w:rsidR="008F677E" w:rsidRPr="00BF7C0A">
        <w:rPr>
          <w:rStyle w:val="Hyperlink"/>
          <w:rFonts w:ascii="Arial" w:hAnsi="Arial" w:cs="Arial"/>
          <w:bCs/>
          <w:color w:val="auto"/>
          <w:sz w:val="24"/>
          <w:szCs w:val="24"/>
          <w:u w:val="none"/>
        </w:rPr>
        <w:t xml:space="preserve"> It helps children explore their environments, build motor </w:t>
      </w:r>
      <w:r w:rsidR="002833A6" w:rsidRPr="00BF7C0A">
        <w:rPr>
          <w:rStyle w:val="Hyperlink"/>
          <w:rFonts w:ascii="Arial" w:hAnsi="Arial" w:cs="Arial"/>
          <w:bCs/>
          <w:color w:val="auto"/>
          <w:sz w:val="24"/>
          <w:szCs w:val="24"/>
          <w:u w:val="none"/>
        </w:rPr>
        <w:t>skills,</w:t>
      </w:r>
      <w:r w:rsidR="008F677E" w:rsidRPr="00BF7C0A">
        <w:rPr>
          <w:rStyle w:val="Hyperlink"/>
          <w:rFonts w:ascii="Arial" w:hAnsi="Arial" w:cs="Arial"/>
          <w:bCs/>
          <w:color w:val="auto"/>
          <w:sz w:val="24"/>
          <w:szCs w:val="24"/>
          <w:u w:val="none"/>
        </w:rPr>
        <w:t xml:space="preserve"> and develop social emotional capabilities. Through play, children learn to resolve co</w:t>
      </w:r>
      <w:r w:rsidR="006178C8" w:rsidRPr="00BF7C0A">
        <w:rPr>
          <w:rStyle w:val="Hyperlink"/>
          <w:rFonts w:ascii="Arial" w:hAnsi="Arial" w:cs="Arial"/>
          <w:bCs/>
          <w:color w:val="auto"/>
          <w:sz w:val="24"/>
          <w:szCs w:val="24"/>
          <w:u w:val="none"/>
        </w:rPr>
        <w:t>nflicts,</w:t>
      </w:r>
      <w:r w:rsidR="008F677E" w:rsidRPr="00BF7C0A">
        <w:rPr>
          <w:rStyle w:val="Hyperlink"/>
          <w:rFonts w:ascii="Arial" w:hAnsi="Arial" w:cs="Arial"/>
          <w:bCs/>
          <w:color w:val="auto"/>
          <w:sz w:val="24"/>
          <w:szCs w:val="24"/>
          <w:u w:val="none"/>
        </w:rPr>
        <w:t xml:space="preserve"> negotiate relationships, and enhance their language and literacy skills.</w:t>
      </w:r>
      <w:r w:rsidR="007C4A7F" w:rsidRPr="00BF7C0A">
        <w:rPr>
          <w:rStyle w:val="Hyperlink"/>
          <w:rFonts w:ascii="Arial" w:hAnsi="Arial" w:cs="Arial"/>
          <w:bCs/>
          <w:color w:val="auto"/>
          <w:sz w:val="24"/>
          <w:szCs w:val="24"/>
          <w:u w:val="none"/>
        </w:rPr>
        <w:t xml:space="preserve"> Cognitive skills such as problem solving, and early maths skills</w:t>
      </w:r>
      <w:r w:rsidR="004C49D3" w:rsidRPr="00BF7C0A">
        <w:rPr>
          <w:rStyle w:val="Hyperlink"/>
          <w:rFonts w:ascii="Arial" w:hAnsi="Arial" w:cs="Arial"/>
          <w:bCs/>
          <w:color w:val="auto"/>
          <w:sz w:val="24"/>
          <w:szCs w:val="24"/>
          <w:u w:val="none"/>
        </w:rPr>
        <w:t xml:space="preserve"> are also </w:t>
      </w:r>
      <w:r w:rsidR="000B0DD5" w:rsidRPr="00BF7C0A">
        <w:rPr>
          <w:rStyle w:val="Hyperlink"/>
          <w:rFonts w:ascii="Arial" w:hAnsi="Arial" w:cs="Arial"/>
          <w:bCs/>
          <w:color w:val="auto"/>
          <w:sz w:val="24"/>
          <w:szCs w:val="24"/>
          <w:u w:val="none"/>
        </w:rPr>
        <w:t>developed, laying</w:t>
      </w:r>
      <w:r w:rsidR="004C49D3" w:rsidRPr="00BF7C0A">
        <w:rPr>
          <w:rStyle w:val="Hyperlink"/>
          <w:rFonts w:ascii="Arial" w:hAnsi="Arial" w:cs="Arial"/>
          <w:bCs/>
          <w:color w:val="auto"/>
          <w:sz w:val="24"/>
          <w:szCs w:val="24"/>
          <w:u w:val="none"/>
        </w:rPr>
        <w:t xml:space="preserve"> the </w:t>
      </w:r>
      <w:r w:rsidR="001D26D2" w:rsidRPr="00BF7C0A">
        <w:rPr>
          <w:rStyle w:val="Hyperlink"/>
          <w:rFonts w:ascii="Arial" w:hAnsi="Arial" w:cs="Arial"/>
          <w:bCs/>
          <w:color w:val="auto"/>
          <w:sz w:val="24"/>
          <w:szCs w:val="24"/>
          <w:u w:val="none"/>
        </w:rPr>
        <w:t>foundations</w:t>
      </w:r>
      <w:r w:rsidR="004C49D3" w:rsidRPr="00BF7C0A">
        <w:rPr>
          <w:rStyle w:val="Hyperlink"/>
          <w:rFonts w:ascii="Arial" w:hAnsi="Arial" w:cs="Arial"/>
          <w:bCs/>
          <w:color w:val="auto"/>
          <w:sz w:val="24"/>
          <w:szCs w:val="24"/>
          <w:u w:val="none"/>
        </w:rPr>
        <w:t xml:space="preserve"> for academic success and healthy mental development</w:t>
      </w:r>
      <w:r w:rsidR="00FF4E78" w:rsidRPr="00BF7C0A">
        <w:rPr>
          <w:rStyle w:val="Hyperlink"/>
          <w:rFonts w:ascii="Arial" w:hAnsi="Arial" w:cs="Arial"/>
          <w:bCs/>
          <w:color w:val="auto"/>
          <w:sz w:val="24"/>
          <w:szCs w:val="24"/>
          <w:u w:val="none"/>
        </w:rPr>
        <w:t xml:space="preserve"> (AAP, 2022).</w:t>
      </w:r>
    </w:p>
    <w:p w14:paraId="074C44F9" w14:textId="62D9DF47" w:rsidR="005C28AC" w:rsidRPr="00BF7C0A" w:rsidRDefault="004F1950" w:rsidP="00553E22">
      <w:pPr>
        <w:spacing w:line="360" w:lineRule="auto"/>
        <w:rPr>
          <w:rFonts w:ascii="Arial" w:hAnsi="Arial" w:cs="Arial"/>
          <w:sz w:val="24"/>
          <w:szCs w:val="24"/>
        </w:rPr>
      </w:pPr>
      <w:r w:rsidRPr="00BF7C0A">
        <w:rPr>
          <w:rFonts w:ascii="Arial" w:hAnsi="Arial" w:cs="Arial"/>
          <w:sz w:val="24"/>
          <w:szCs w:val="24"/>
        </w:rPr>
        <w:t>Juster</w:t>
      </w:r>
      <w:r w:rsidR="00042812" w:rsidRPr="00BF7C0A">
        <w:rPr>
          <w:rFonts w:ascii="Arial" w:hAnsi="Arial" w:cs="Arial"/>
          <w:sz w:val="24"/>
          <w:szCs w:val="24"/>
        </w:rPr>
        <w:t xml:space="preserve"> (2017), states that c</w:t>
      </w:r>
      <w:r w:rsidR="00115FD0" w:rsidRPr="00BF7C0A">
        <w:rPr>
          <w:rFonts w:ascii="Arial" w:hAnsi="Arial" w:cs="Arial"/>
          <w:sz w:val="24"/>
          <w:szCs w:val="24"/>
        </w:rPr>
        <w:t xml:space="preserve">hild directed play takes place when children have the freedom to pick their activities and set their own rules for playing.                                                                               </w:t>
      </w:r>
      <w:r w:rsidR="006A5B44" w:rsidRPr="00BF7C0A">
        <w:rPr>
          <w:rFonts w:ascii="Arial" w:hAnsi="Arial" w:cs="Arial"/>
          <w:sz w:val="24"/>
          <w:szCs w:val="24"/>
        </w:rPr>
        <w:t xml:space="preserve">Research shows that self-directed play is vital for children's learning and well-being, allowing them to choose their activities </w:t>
      </w:r>
      <w:r w:rsidR="00A113CF" w:rsidRPr="00BF7C0A">
        <w:rPr>
          <w:rFonts w:ascii="Arial" w:hAnsi="Arial" w:cs="Arial"/>
          <w:sz w:val="24"/>
          <w:szCs w:val="24"/>
        </w:rPr>
        <w:t>and</w:t>
      </w:r>
      <w:r w:rsidR="006A5B44" w:rsidRPr="00BF7C0A">
        <w:rPr>
          <w:rFonts w:ascii="Arial" w:hAnsi="Arial" w:cs="Arial"/>
          <w:sz w:val="24"/>
          <w:szCs w:val="24"/>
        </w:rPr>
        <w:t xml:space="preserve"> set their own play rules.</w:t>
      </w:r>
      <w:r w:rsidR="00B21E5F" w:rsidRPr="00BF7C0A">
        <w:rPr>
          <w:rFonts w:ascii="Arial" w:hAnsi="Arial" w:cs="Arial"/>
          <w:sz w:val="24"/>
          <w:szCs w:val="24"/>
        </w:rPr>
        <w:t xml:space="preserve"> Recognising and supporting self-directed play in everyday moments is crucial for parents, </w:t>
      </w:r>
      <w:r w:rsidR="007C57FF" w:rsidRPr="00BF7C0A">
        <w:rPr>
          <w:rFonts w:ascii="Arial" w:hAnsi="Arial" w:cs="Arial"/>
          <w:sz w:val="24"/>
          <w:szCs w:val="24"/>
        </w:rPr>
        <w:t xml:space="preserve">as it might </w:t>
      </w:r>
      <w:r w:rsidR="007C57FF" w:rsidRPr="00BF7C0A">
        <w:rPr>
          <w:rFonts w:ascii="Arial" w:hAnsi="Arial" w:cs="Arial"/>
          <w:sz w:val="24"/>
          <w:szCs w:val="24"/>
        </w:rPr>
        <w:lastRenderedPageBreak/>
        <w:t>not always appear as</w:t>
      </w:r>
      <w:r w:rsidR="0000166A" w:rsidRPr="00BF7C0A">
        <w:rPr>
          <w:rFonts w:ascii="Arial" w:hAnsi="Arial" w:cs="Arial"/>
          <w:sz w:val="24"/>
          <w:szCs w:val="24"/>
        </w:rPr>
        <w:t xml:space="preserve"> traditional fun but is deeply engaging and beneficial for children's growth</w:t>
      </w:r>
      <w:r w:rsidR="00042812" w:rsidRPr="00BF7C0A">
        <w:rPr>
          <w:rFonts w:ascii="Arial" w:hAnsi="Arial" w:cs="Arial"/>
          <w:sz w:val="24"/>
          <w:szCs w:val="24"/>
        </w:rPr>
        <w:t xml:space="preserve"> (Juster</w:t>
      </w:r>
      <w:r w:rsidR="0067348B" w:rsidRPr="00BF7C0A">
        <w:rPr>
          <w:rFonts w:ascii="Arial" w:hAnsi="Arial" w:cs="Arial"/>
          <w:sz w:val="24"/>
          <w:szCs w:val="24"/>
        </w:rPr>
        <w:t>,</w:t>
      </w:r>
      <w:r w:rsidR="00E06A5F" w:rsidRPr="00BF7C0A">
        <w:rPr>
          <w:rFonts w:ascii="Arial" w:hAnsi="Arial" w:cs="Arial"/>
          <w:sz w:val="24"/>
          <w:szCs w:val="24"/>
        </w:rPr>
        <w:t xml:space="preserve"> </w:t>
      </w:r>
      <w:r w:rsidR="0067348B" w:rsidRPr="00BF7C0A">
        <w:rPr>
          <w:rFonts w:ascii="Arial" w:hAnsi="Arial" w:cs="Arial"/>
          <w:sz w:val="24"/>
          <w:szCs w:val="24"/>
        </w:rPr>
        <w:t xml:space="preserve">2017). </w:t>
      </w:r>
    </w:p>
    <w:p w14:paraId="68CB4DD3" w14:textId="5A338C31" w:rsidR="00105CA7" w:rsidRPr="00BF7C0A" w:rsidRDefault="00CA2F62" w:rsidP="00553E22">
      <w:pPr>
        <w:spacing w:line="360" w:lineRule="auto"/>
        <w:rPr>
          <w:rFonts w:ascii="Arial" w:hAnsi="Arial" w:cs="Arial"/>
          <w:sz w:val="24"/>
          <w:szCs w:val="24"/>
        </w:rPr>
      </w:pPr>
      <w:r w:rsidRPr="00BF7C0A">
        <w:rPr>
          <w:rFonts w:ascii="Arial" w:hAnsi="Arial" w:cs="Arial"/>
          <w:sz w:val="24"/>
          <w:szCs w:val="24"/>
        </w:rPr>
        <w:t>As stated on Pentago</w:t>
      </w:r>
      <w:r w:rsidR="00AA276F" w:rsidRPr="00BF7C0A">
        <w:rPr>
          <w:rFonts w:ascii="Arial" w:hAnsi="Arial" w:cs="Arial"/>
          <w:sz w:val="24"/>
          <w:szCs w:val="24"/>
        </w:rPr>
        <w:t>n</w:t>
      </w:r>
      <w:r w:rsidRPr="00BF7C0A">
        <w:rPr>
          <w:rFonts w:ascii="Arial" w:hAnsi="Arial" w:cs="Arial"/>
          <w:sz w:val="24"/>
          <w:szCs w:val="24"/>
        </w:rPr>
        <w:t xml:space="preserve"> Play </w:t>
      </w:r>
      <w:r w:rsidR="00AA276F" w:rsidRPr="00BF7C0A">
        <w:rPr>
          <w:rFonts w:ascii="Arial" w:hAnsi="Arial" w:cs="Arial"/>
          <w:sz w:val="24"/>
          <w:szCs w:val="24"/>
        </w:rPr>
        <w:t>(</w:t>
      </w:r>
      <w:r w:rsidRPr="00BF7C0A">
        <w:rPr>
          <w:rFonts w:ascii="Arial" w:hAnsi="Arial" w:cs="Arial"/>
          <w:sz w:val="24"/>
          <w:szCs w:val="24"/>
        </w:rPr>
        <w:t>no date</w:t>
      </w:r>
      <w:r w:rsidR="00AA276F" w:rsidRPr="00BF7C0A">
        <w:rPr>
          <w:rFonts w:ascii="Arial" w:hAnsi="Arial" w:cs="Arial"/>
          <w:sz w:val="24"/>
          <w:szCs w:val="24"/>
        </w:rPr>
        <w:t>), i</w:t>
      </w:r>
      <w:r w:rsidR="003F310C" w:rsidRPr="00BF7C0A">
        <w:rPr>
          <w:rFonts w:ascii="Arial" w:hAnsi="Arial" w:cs="Arial"/>
          <w:sz w:val="24"/>
          <w:szCs w:val="24"/>
        </w:rPr>
        <w:t>n</w:t>
      </w:r>
      <w:r w:rsidR="000626DF" w:rsidRPr="00BF7C0A">
        <w:rPr>
          <w:rFonts w:ascii="Arial" w:hAnsi="Arial" w:cs="Arial"/>
          <w:sz w:val="24"/>
          <w:szCs w:val="24"/>
        </w:rPr>
        <w:t xml:space="preserve"> self-</w:t>
      </w:r>
      <w:r w:rsidR="003F310C" w:rsidRPr="00BF7C0A">
        <w:rPr>
          <w:rFonts w:ascii="Arial" w:hAnsi="Arial" w:cs="Arial"/>
          <w:sz w:val="24"/>
          <w:szCs w:val="24"/>
        </w:rPr>
        <w:t>directed play, adults play a multifaceted role including being communicators, caregivers, facilitators, and observers. Their job is to listen attentively</w:t>
      </w:r>
      <w:r w:rsidR="00A77EC5" w:rsidRPr="00BF7C0A">
        <w:rPr>
          <w:rFonts w:ascii="Arial" w:hAnsi="Arial" w:cs="Arial"/>
          <w:sz w:val="24"/>
          <w:szCs w:val="24"/>
        </w:rPr>
        <w:t xml:space="preserve">, build trust, assist in overcoming challenges, and cultivate meaningful relationships. </w:t>
      </w:r>
      <w:r w:rsidR="00CC3C62" w:rsidRPr="00BF7C0A">
        <w:rPr>
          <w:rFonts w:ascii="Arial" w:hAnsi="Arial" w:cs="Arial"/>
          <w:sz w:val="24"/>
          <w:szCs w:val="24"/>
        </w:rPr>
        <w:t>By engaging with children's play, adults can introduce learning in a playful manner, encourage children to explore and question, and support them in developing their social and communication skills. It</w:t>
      </w:r>
      <w:r w:rsidR="00105CA7" w:rsidRPr="00BF7C0A">
        <w:rPr>
          <w:rFonts w:ascii="Arial" w:hAnsi="Arial" w:cs="Arial"/>
          <w:sz w:val="24"/>
          <w:szCs w:val="24"/>
        </w:rPr>
        <w:t xml:space="preserve"> is</w:t>
      </w:r>
      <w:r w:rsidR="00CC3C62" w:rsidRPr="00BF7C0A">
        <w:rPr>
          <w:rFonts w:ascii="Arial" w:hAnsi="Arial" w:cs="Arial"/>
          <w:sz w:val="24"/>
          <w:szCs w:val="24"/>
        </w:rPr>
        <w:t xml:space="preserve"> crucial for adults to be present and active in play without dominating,</w:t>
      </w:r>
      <w:r w:rsidR="000626DF" w:rsidRPr="00BF7C0A">
        <w:rPr>
          <w:rFonts w:ascii="Arial" w:hAnsi="Arial" w:cs="Arial"/>
          <w:sz w:val="24"/>
          <w:szCs w:val="24"/>
        </w:rPr>
        <w:t xml:space="preserve"> enabling children to lead their learning and exploration.</w:t>
      </w:r>
      <w:r w:rsidR="006A14C8" w:rsidRPr="00BF7C0A">
        <w:rPr>
          <w:rFonts w:ascii="Arial" w:hAnsi="Arial" w:cs="Arial"/>
          <w:sz w:val="24"/>
          <w:szCs w:val="24"/>
        </w:rPr>
        <w:t xml:space="preserve">              </w:t>
      </w:r>
    </w:p>
    <w:p w14:paraId="5AE86100" w14:textId="02CA67E3" w:rsidR="001D3B47" w:rsidRPr="00BF7C0A" w:rsidRDefault="009C6E75" w:rsidP="00553E22">
      <w:pPr>
        <w:spacing w:line="360" w:lineRule="auto"/>
        <w:rPr>
          <w:rFonts w:ascii="Arial" w:hAnsi="Arial" w:cs="Arial"/>
          <w:sz w:val="24"/>
          <w:szCs w:val="24"/>
        </w:rPr>
      </w:pPr>
      <w:r w:rsidRPr="00BF7C0A">
        <w:rPr>
          <w:rFonts w:ascii="Arial" w:hAnsi="Arial" w:cs="Arial"/>
          <w:sz w:val="24"/>
          <w:szCs w:val="24"/>
        </w:rPr>
        <w:t>Rymanowicz (2015), states that a</w:t>
      </w:r>
      <w:r w:rsidR="008F495C" w:rsidRPr="00BF7C0A">
        <w:rPr>
          <w:rFonts w:ascii="Arial" w:hAnsi="Arial" w:cs="Arial"/>
          <w:sz w:val="24"/>
          <w:szCs w:val="24"/>
        </w:rPr>
        <w:t>dults play a crucial role in facilitating children's self-directed play by creating a supportive environment, offering choices, and extending learning opportunities without taking control. They should engage with children's play, validate the</w:t>
      </w:r>
      <w:r w:rsidR="003A2740" w:rsidRPr="00BF7C0A">
        <w:rPr>
          <w:rFonts w:ascii="Arial" w:hAnsi="Arial" w:cs="Arial"/>
          <w:sz w:val="24"/>
          <w:szCs w:val="24"/>
        </w:rPr>
        <w:t>ir</w:t>
      </w:r>
      <w:r w:rsidR="008F495C" w:rsidRPr="00BF7C0A">
        <w:rPr>
          <w:rFonts w:ascii="Arial" w:hAnsi="Arial" w:cs="Arial"/>
          <w:sz w:val="24"/>
          <w:szCs w:val="24"/>
        </w:rPr>
        <w:t xml:space="preserve"> efforts, and intervene only when necessary to solve problems or ensure safety. By actively participating and observing, adults can understand children's interests and preferences,</w:t>
      </w:r>
      <w:r w:rsidR="000D52BE" w:rsidRPr="00BF7C0A">
        <w:rPr>
          <w:rFonts w:ascii="Arial" w:hAnsi="Arial" w:cs="Arial"/>
          <w:sz w:val="24"/>
          <w:szCs w:val="24"/>
        </w:rPr>
        <w:t xml:space="preserve"> helping to plan future activities that enhance play experiences and promote learning and growth.</w:t>
      </w:r>
      <w:r w:rsidR="001D3B47" w:rsidRPr="00BF7C0A">
        <w:rPr>
          <w:rFonts w:ascii="Arial" w:hAnsi="Arial" w:cs="Arial"/>
          <w:sz w:val="24"/>
          <w:szCs w:val="24"/>
        </w:rPr>
        <w:t xml:space="preserve"> </w:t>
      </w:r>
    </w:p>
    <w:p w14:paraId="0BC74129" w14:textId="7F930911" w:rsidR="001337D4" w:rsidRPr="00BF7C0A" w:rsidRDefault="002B2C39" w:rsidP="00553E22">
      <w:pPr>
        <w:spacing w:line="360" w:lineRule="auto"/>
        <w:rPr>
          <w:rFonts w:ascii="Arial" w:hAnsi="Arial" w:cs="Arial"/>
          <w:sz w:val="24"/>
          <w:szCs w:val="24"/>
        </w:rPr>
      </w:pPr>
      <w:r w:rsidRPr="00BF7C0A">
        <w:rPr>
          <w:rFonts w:ascii="Arial" w:hAnsi="Arial" w:cs="Arial"/>
          <w:sz w:val="24"/>
          <w:szCs w:val="24"/>
        </w:rPr>
        <w:t>Ledendecker (2020), states that s</w:t>
      </w:r>
      <w:r w:rsidR="00621D1E" w:rsidRPr="00BF7C0A">
        <w:rPr>
          <w:rFonts w:ascii="Arial" w:hAnsi="Arial" w:cs="Arial"/>
          <w:sz w:val="24"/>
          <w:szCs w:val="24"/>
        </w:rPr>
        <w:t>elf-directed play is essential because it builds children's self-confidence, encourages independence, stimulates their imagination, teaches problem solving, allows learning at their own pace, and cultivates internal</w:t>
      </w:r>
      <w:r w:rsidR="004848E6" w:rsidRPr="00BF7C0A">
        <w:rPr>
          <w:rFonts w:ascii="Arial" w:hAnsi="Arial" w:cs="Arial"/>
          <w:sz w:val="24"/>
          <w:szCs w:val="24"/>
        </w:rPr>
        <w:t xml:space="preserve"> motivation. By engaging in play without specific adult directed </w:t>
      </w:r>
      <w:r w:rsidR="00AA342E" w:rsidRPr="00BF7C0A">
        <w:rPr>
          <w:rFonts w:ascii="Arial" w:hAnsi="Arial" w:cs="Arial"/>
          <w:sz w:val="24"/>
          <w:szCs w:val="24"/>
        </w:rPr>
        <w:t>outcomes,</w:t>
      </w:r>
      <w:r w:rsidR="004848E6" w:rsidRPr="00BF7C0A">
        <w:rPr>
          <w:rFonts w:ascii="Arial" w:hAnsi="Arial" w:cs="Arial"/>
          <w:sz w:val="24"/>
          <w:szCs w:val="24"/>
        </w:rPr>
        <w:t xml:space="preserve"> children explore their creativity, make their own rules, and find personal satisfaction in their discoveries, leading to a deeper </w:t>
      </w:r>
      <w:r w:rsidR="006B706C" w:rsidRPr="00BF7C0A">
        <w:rPr>
          <w:rFonts w:ascii="Arial" w:hAnsi="Arial" w:cs="Arial"/>
          <w:sz w:val="24"/>
          <w:szCs w:val="24"/>
        </w:rPr>
        <w:t>more</w:t>
      </w:r>
      <w:r w:rsidR="004848E6" w:rsidRPr="00BF7C0A">
        <w:rPr>
          <w:rFonts w:ascii="Arial" w:hAnsi="Arial" w:cs="Arial"/>
          <w:sz w:val="24"/>
          <w:szCs w:val="24"/>
        </w:rPr>
        <w:t xml:space="preserve"> meaningful learning experience.</w:t>
      </w:r>
      <w:r w:rsidR="001337D4" w:rsidRPr="00BF7C0A">
        <w:rPr>
          <w:rFonts w:ascii="Arial" w:hAnsi="Arial" w:cs="Arial"/>
          <w:sz w:val="24"/>
          <w:szCs w:val="24"/>
        </w:rPr>
        <w:t xml:space="preserve"> </w:t>
      </w:r>
    </w:p>
    <w:p w14:paraId="4B255E45" w14:textId="62C6F8F2" w:rsidR="001337D4" w:rsidRPr="00BF7C0A" w:rsidRDefault="005D190C" w:rsidP="00553E22">
      <w:pPr>
        <w:spacing w:line="360" w:lineRule="auto"/>
        <w:rPr>
          <w:rStyle w:val="Hyperlink"/>
          <w:rFonts w:ascii="Arial" w:hAnsi="Arial" w:cs="Arial"/>
          <w:sz w:val="24"/>
          <w:szCs w:val="24"/>
        </w:rPr>
      </w:pPr>
      <w:r w:rsidRPr="00BF7C0A">
        <w:rPr>
          <w:rFonts w:ascii="Arial" w:hAnsi="Arial" w:cs="Arial"/>
          <w:sz w:val="24"/>
          <w:szCs w:val="24"/>
        </w:rPr>
        <w:t>Albrecht (2016), states that b</w:t>
      </w:r>
      <w:r w:rsidR="009D3449" w:rsidRPr="00BF7C0A">
        <w:rPr>
          <w:rFonts w:ascii="Arial" w:hAnsi="Arial" w:cs="Arial"/>
          <w:sz w:val="24"/>
          <w:szCs w:val="24"/>
        </w:rPr>
        <w:t xml:space="preserve">y observing children whilst they are </w:t>
      </w:r>
      <w:r w:rsidR="007E6723" w:rsidRPr="00BF7C0A">
        <w:rPr>
          <w:rFonts w:ascii="Arial" w:hAnsi="Arial" w:cs="Arial"/>
          <w:sz w:val="24"/>
          <w:szCs w:val="24"/>
        </w:rPr>
        <w:t xml:space="preserve">playing, adults around them can </w:t>
      </w:r>
      <w:r w:rsidR="00DE136C" w:rsidRPr="00BF7C0A">
        <w:rPr>
          <w:rFonts w:ascii="Arial" w:hAnsi="Arial" w:cs="Arial"/>
          <w:sz w:val="24"/>
          <w:szCs w:val="24"/>
        </w:rPr>
        <w:t>determine at what stage of development they are at.</w:t>
      </w:r>
      <w:r w:rsidR="00103276" w:rsidRPr="00BF7C0A">
        <w:rPr>
          <w:rFonts w:ascii="Arial" w:hAnsi="Arial" w:cs="Arial"/>
          <w:sz w:val="24"/>
          <w:szCs w:val="24"/>
        </w:rPr>
        <w:t xml:space="preserve"> </w:t>
      </w:r>
      <w:r w:rsidR="000500AA" w:rsidRPr="00BF7C0A">
        <w:rPr>
          <w:rFonts w:ascii="Arial" w:hAnsi="Arial" w:cs="Arial"/>
          <w:sz w:val="24"/>
          <w:szCs w:val="24"/>
        </w:rPr>
        <w:t xml:space="preserve">Young </w:t>
      </w:r>
      <w:r w:rsidR="00154571" w:rsidRPr="00BF7C0A">
        <w:rPr>
          <w:rFonts w:ascii="Arial" w:hAnsi="Arial" w:cs="Arial"/>
          <w:sz w:val="24"/>
          <w:szCs w:val="24"/>
        </w:rPr>
        <w:t xml:space="preserve">children are actively discovering their environment, understanding themselves </w:t>
      </w:r>
      <w:r w:rsidR="00B6701E" w:rsidRPr="00BF7C0A">
        <w:rPr>
          <w:rFonts w:ascii="Arial" w:hAnsi="Arial" w:cs="Arial"/>
          <w:sz w:val="24"/>
          <w:szCs w:val="24"/>
        </w:rPr>
        <w:t>and others</w:t>
      </w:r>
      <w:r w:rsidR="00315718" w:rsidRPr="00BF7C0A">
        <w:rPr>
          <w:rFonts w:ascii="Arial" w:hAnsi="Arial" w:cs="Arial"/>
          <w:sz w:val="24"/>
          <w:szCs w:val="24"/>
        </w:rPr>
        <w:t>, developing language and reading abilities and mastering self-control, all through</w:t>
      </w:r>
      <w:r w:rsidR="009008B0" w:rsidRPr="00BF7C0A">
        <w:rPr>
          <w:rFonts w:ascii="Arial" w:hAnsi="Arial" w:cs="Arial"/>
          <w:sz w:val="24"/>
          <w:szCs w:val="24"/>
        </w:rPr>
        <w:t xml:space="preserve"> </w:t>
      </w:r>
      <w:r w:rsidR="004734CE" w:rsidRPr="00BF7C0A">
        <w:rPr>
          <w:rFonts w:ascii="Arial" w:hAnsi="Arial" w:cs="Arial"/>
          <w:sz w:val="24"/>
          <w:szCs w:val="24"/>
        </w:rPr>
        <w:t>play-based</w:t>
      </w:r>
      <w:r w:rsidR="009008B0" w:rsidRPr="00BF7C0A">
        <w:rPr>
          <w:rFonts w:ascii="Arial" w:hAnsi="Arial" w:cs="Arial"/>
          <w:sz w:val="24"/>
          <w:szCs w:val="24"/>
        </w:rPr>
        <w:t xml:space="preserve"> activities.</w:t>
      </w:r>
      <w:r w:rsidR="00FC6E06" w:rsidRPr="00BF7C0A">
        <w:rPr>
          <w:rFonts w:ascii="Arial" w:hAnsi="Arial" w:cs="Arial"/>
          <w:sz w:val="24"/>
          <w:szCs w:val="24"/>
        </w:rPr>
        <w:t xml:space="preserve"> </w:t>
      </w:r>
    </w:p>
    <w:p w14:paraId="2A2BDF5E" w14:textId="1C5994F1" w:rsidR="00C47942" w:rsidRPr="009A31C9" w:rsidRDefault="00A8696C" w:rsidP="00553E22">
      <w:pPr>
        <w:spacing w:line="360" w:lineRule="auto"/>
        <w:rPr>
          <w:rFonts w:ascii="Arial" w:hAnsi="Arial" w:cs="Arial"/>
          <w:sz w:val="24"/>
          <w:szCs w:val="24"/>
        </w:rPr>
      </w:pPr>
      <w:r w:rsidRPr="00BF7C0A">
        <w:rPr>
          <w:rFonts w:ascii="Arial" w:hAnsi="Arial" w:cs="Arial"/>
          <w:sz w:val="24"/>
          <w:szCs w:val="24"/>
        </w:rPr>
        <w:t xml:space="preserve">As stated by the Health and Safety Executive (no date), a balanced approach to play and leisure for children is important. It states that health and safety laws should not be misinterpreted as barriers to play activities. Instead, the focus should be on </w:t>
      </w:r>
      <w:r w:rsidRPr="00BF7C0A">
        <w:rPr>
          <w:rFonts w:ascii="Arial" w:hAnsi="Arial" w:cs="Arial"/>
          <w:sz w:val="24"/>
          <w:szCs w:val="24"/>
        </w:rPr>
        <w:lastRenderedPageBreak/>
        <w:t>managing real risks while maximising benefits, acknowledging that play is vital for children's well-being and development</w:t>
      </w:r>
      <w:r w:rsidR="00C81BE2" w:rsidRPr="00BF7C0A">
        <w:rPr>
          <w:rFonts w:ascii="Arial" w:hAnsi="Arial" w:cs="Arial"/>
          <w:sz w:val="24"/>
          <w:szCs w:val="24"/>
        </w:rPr>
        <w:t xml:space="preserve"> (HSE</w:t>
      </w:r>
      <w:r w:rsidR="00877265" w:rsidRPr="00BF7C0A">
        <w:rPr>
          <w:rFonts w:ascii="Arial" w:hAnsi="Arial" w:cs="Arial"/>
          <w:sz w:val="24"/>
          <w:szCs w:val="24"/>
        </w:rPr>
        <w:t>, no date).</w:t>
      </w:r>
    </w:p>
    <w:p w14:paraId="7024E3B3" w14:textId="58336C72" w:rsidR="00C47942" w:rsidRPr="00BF7C0A" w:rsidRDefault="00D804AD" w:rsidP="00553E22">
      <w:pPr>
        <w:spacing w:line="360" w:lineRule="auto"/>
        <w:rPr>
          <w:rFonts w:ascii="Arial" w:hAnsi="Arial" w:cs="Arial"/>
          <w:sz w:val="24"/>
          <w:szCs w:val="24"/>
        </w:rPr>
      </w:pPr>
      <w:r w:rsidRPr="00BF7C0A">
        <w:rPr>
          <w:rFonts w:ascii="Arial" w:hAnsi="Arial" w:cs="Arial"/>
          <w:sz w:val="24"/>
          <w:szCs w:val="24"/>
        </w:rPr>
        <w:t>As stated by the Department for Education and Skills (2017), t</w:t>
      </w:r>
      <w:r w:rsidR="00C47942" w:rsidRPr="00BF7C0A">
        <w:rPr>
          <w:rFonts w:ascii="Arial" w:hAnsi="Arial" w:cs="Arial"/>
          <w:sz w:val="24"/>
          <w:szCs w:val="24"/>
        </w:rPr>
        <w:t xml:space="preserve">he foundation phase profile is a valuable tool for assessing and observing a wide range of skills in young learners and tracking the learning journey and overall development of children as they go through the foundation phase. Its key objective is to establish a uniform starting point for assessment that aligns with the desired outcomes at the end of this crucial education phase. By harnessing the power of observations and ongoing formative assessments, educators are empowered to provide a rich and comprehensive curriculum that caters to the diverse developmental needs of every child under their care.                              </w:t>
      </w:r>
      <w:r w:rsidR="00127136" w:rsidRPr="00BF7C0A">
        <w:rPr>
          <w:rFonts w:ascii="Arial" w:hAnsi="Arial" w:cs="Arial"/>
          <w:sz w:val="24"/>
          <w:szCs w:val="24"/>
        </w:rPr>
        <w:t xml:space="preserve">                                                   </w:t>
      </w:r>
      <w:r w:rsidR="00BA2B17" w:rsidRPr="00BF7C0A">
        <w:rPr>
          <w:rFonts w:ascii="Arial" w:hAnsi="Arial" w:cs="Arial"/>
          <w:sz w:val="24"/>
          <w:szCs w:val="24"/>
        </w:rPr>
        <w:t xml:space="preserve">                   </w:t>
      </w:r>
      <w:r w:rsidR="00C47942" w:rsidRPr="00BF7C0A">
        <w:rPr>
          <w:rFonts w:ascii="Arial" w:hAnsi="Arial" w:cs="Arial"/>
          <w:sz w:val="24"/>
          <w:szCs w:val="24"/>
        </w:rPr>
        <w:t>The profile is created to align with the assessments conducted by health professionals and aid in early detection of developmental delays or special educational needs (SEN) or additional leaning needs (ALN). This ensures support is provided to children who need it, and the gathered assessments offer useful information for all involved in children's learning and development, facilitating transitions between settings and schools</w:t>
      </w:r>
      <w:r w:rsidR="00C02683" w:rsidRPr="00BF7C0A">
        <w:rPr>
          <w:rFonts w:ascii="Arial" w:hAnsi="Arial" w:cs="Arial"/>
          <w:sz w:val="24"/>
          <w:szCs w:val="24"/>
        </w:rPr>
        <w:t xml:space="preserve"> (Department for Education and Skills, 2017).</w:t>
      </w:r>
      <w:r w:rsidR="00127136" w:rsidRPr="00BF7C0A">
        <w:rPr>
          <w:rFonts w:ascii="Arial" w:hAnsi="Arial" w:cs="Arial"/>
          <w:sz w:val="24"/>
          <w:szCs w:val="24"/>
        </w:rPr>
        <w:t xml:space="preserve"> </w:t>
      </w:r>
    </w:p>
    <w:p w14:paraId="05E2BCFA" w14:textId="7B203341" w:rsidR="00C47942" w:rsidRPr="00BF7C0A" w:rsidRDefault="00855855" w:rsidP="00553E22">
      <w:pPr>
        <w:spacing w:line="360" w:lineRule="auto"/>
        <w:rPr>
          <w:rFonts w:ascii="Arial" w:hAnsi="Arial" w:cs="Arial"/>
          <w:sz w:val="24"/>
          <w:szCs w:val="24"/>
        </w:rPr>
      </w:pPr>
      <w:r w:rsidRPr="00BF7C0A">
        <w:rPr>
          <w:rFonts w:ascii="Arial" w:hAnsi="Arial" w:cs="Arial"/>
          <w:sz w:val="24"/>
          <w:szCs w:val="24"/>
        </w:rPr>
        <w:t xml:space="preserve">The Welsh Government (2022), states </w:t>
      </w:r>
      <w:r w:rsidR="00D8381A" w:rsidRPr="00BF7C0A">
        <w:rPr>
          <w:rFonts w:ascii="Arial" w:hAnsi="Arial" w:cs="Arial"/>
          <w:sz w:val="24"/>
          <w:szCs w:val="24"/>
        </w:rPr>
        <w:t xml:space="preserve">in a research document that </w:t>
      </w:r>
      <w:r w:rsidR="00FA4472" w:rsidRPr="00BF7C0A">
        <w:rPr>
          <w:rFonts w:ascii="Arial" w:hAnsi="Arial" w:cs="Arial"/>
          <w:sz w:val="24"/>
          <w:szCs w:val="24"/>
        </w:rPr>
        <w:t>t</w:t>
      </w:r>
      <w:r w:rsidR="00C47942" w:rsidRPr="00BF7C0A">
        <w:rPr>
          <w:rFonts w:ascii="Arial" w:hAnsi="Arial" w:cs="Arial"/>
          <w:sz w:val="24"/>
          <w:szCs w:val="24"/>
        </w:rPr>
        <w:t>he benefits of using the foundation phase profile are that it provides A detailed understanding of a child's development across a broad range of skills, allowing educators to observe and assess abilities that are critical for early learning success.</w:t>
      </w:r>
    </w:p>
    <w:p w14:paraId="667878EB" w14:textId="77777777"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It also serves as a valuable tool in identifying students who may require additional support in their learning. Widely utilised by practitioners, it gathers evidence on possible developmental challenges and is considered an effective starting point for monitoring and addressing these issues, this facilitates timely interventions, ensuring that all children receive the support they need to thrive.</w:t>
      </w:r>
    </w:p>
    <w:p w14:paraId="36C3AEC1" w14:textId="77777777"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By highlighting individual strengths and areas for improvements, the foundation phase profile supports the creation of personalised learning plans. This tailored approach helps in meeting each child's unique educational needs.</w:t>
      </w:r>
    </w:p>
    <w:p w14:paraId="0C1404B9" w14:textId="2D9BA426"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lastRenderedPageBreak/>
        <w:t>Educators can use the insights gained from the profile to set specific learning targets and plan the next steps in a child's educational journey, ensuring a solid foundation for future learning</w:t>
      </w:r>
      <w:r w:rsidR="003C6B1E" w:rsidRPr="00BF7C0A">
        <w:rPr>
          <w:rFonts w:ascii="Arial" w:hAnsi="Arial" w:cs="Arial"/>
          <w:sz w:val="24"/>
          <w:szCs w:val="24"/>
        </w:rPr>
        <w:t xml:space="preserve"> </w:t>
      </w:r>
      <w:r w:rsidR="00B243FA" w:rsidRPr="00BF7C0A">
        <w:rPr>
          <w:rFonts w:ascii="Arial" w:hAnsi="Arial" w:cs="Arial"/>
          <w:sz w:val="24"/>
          <w:szCs w:val="24"/>
        </w:rPr>
        <w:t>(</w:t>
      </w:r>
      <w:r w:rsidR="003C6B1E" w:rsidRPr="00BF7C0A">
        <w:rPr>
          <w:rFonts w:ascii="Arial" w:hAnsi="Arial" w:cs="Arial"/>
          <w:sz w:val="24"/>
          <w:szCs w:val="24"/>
        </w:rPr>
        <w:t>Wels</w:t>
      </w:r>
      <w:r w:rsidR="00B243FA" w:rsidRPr="00BF7C0A">
        <w:rPr>
          <w:rFonts w:ascii="Arial" w:hAnsi="Arial" w:cs="Arial"/>
          <w:sz w:val="24"/>
          <w:szCs w:val="24"/>
        </w:rPr>
        <w:t xml:space="preserve">h Government, 2022). </w:t>
      </w:r>
    </w:p>
    <w:p w14:paraId="7705E22E" w14:textId="203BC0B0" w:rsidR="00C47942" w:rsidRPr="00BF7C0A" w:rsidRDefault="00FA3EC2" w:rsidP="00553E22">
      <w:pPr>
        <w:spacing w:line="360" w:lineRule="auto"/>
        <w:rPr>
          <w:rFonts w:ascii="Arial" w:hAnsi="Arial" w:cs="Arial"/>
          <w:sz w:val="24"/>
          <w:szCs w:val="24"/>
        </w:rPr>
      </w:pPr>
      <w:r w:rsidRPr="00BF7C0A">
        <w:rPr>
          <w:rFonts w:ascii="Arial" w:hAnsi="Arial" w:cs="Arial"/>
          <w:sz w:val="24"/>
          <w:szCs w:val="24"/>
        </w:rPr>
        <w:t>As stated by Morgan et</w:t>
      </w:r>
      <w:r w:rsidR="00056B2A" w:rsidRPr="00BF7C0A">
        <w:rPr>
          <w:rFonts w:ascii="Arial" w:hAnsi="Arial" w:cs="Arial"/>
          <w:sz w:val="24"/>
          <w:szCs w:val="24"/>
        </w:rPr>
        <w:t xml:space="preserve"> al (2022), t</w:t>
      </w:r>
      <w:r w:rsidR="00C47942" w:rsidRPr="00BF7C0A">
        <w:rPr>
          <w:rFonts w:ascii="Arial" w:hAnsi="Arial" w:cs="Arial"/>
          <w:sz w:val="24"/>
          <w:szCs w:val="24"/>
        </w:rPr>
        <w:t>he limitations of the foundation phase profile are that the assessment process can be quite time consuming for educators, requiring significant amounts of time to observe, record, and assess each child's development across a wide range of skills covered by the profile.</w:t>
      </w:r>
    </w:p>
    <w:p w14:paraId="37C2E8A9" w14:textId="200CC57A"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 xml:space="preserve">Some educators have criticised the foundation phase profile as being too much of </w:t>
      </w:r>
      <w:r w:rsidR="00096C7E">
        <w:rPr>
          <w:rFonts w:ascii="Arial" w:hAnsi="Arial" w:cs="Arial"/>
          <w:sz w:val="24"/>
          <w:szCs w:val="24"/>
        </w:rPr>
        <w:t>‘a</w:t>
      </w:r>
      <w:r w:rsidRPr="00BF7C0A">
        <w:rPr>
          <w:rFonts w:ascii="Arial" w:hAnsi="Arial" w:cs="Arial"/>
          <w:sz w:val="24"/>
          <w:szCs w:val="24"/>
        </w:rPr>
        <w:t xml:space="preserve"> tick box exercise</w:t>
      </w:r>
      <w:r w:rsidR="00096C7E">
        <w:rPr>
          <w:rFonts w:ascii="Arial" w:hAnsi="Arial" w:cs="Arial"/>
          <w:sz w:val="24"/>
          <w:szCs w:val="24"/>
        </w:rPr>
        <w:t>’</w:t>
      </w:r>
      <w:r w:rsidRPr="00BF7C0A">
        <w:rPr>
          <w:rFonts w:ascii="Arial" w:hAnsi="Arial" w:cs="Arial"/>
          <w:sz w:val="24"/>
          <w:szCs w:val="24"/>
        </w:rPr>
        <w:t>. This perception suggests that it may not always capture the subtle differences and holistic view of a child's abilities and learning journey.</w:t>
      </w:r>
    </w:p>
    <w:p w14:paraId="670C5AD0" w14:textId="2C1A3C5C"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There are concerns that the foundation face profile does not sufficiently cater to the individual needs and learning paths of each child. The broad and generalised statements within the profile can sometimes fail to reflect the unique strengths and challenges of individual learners.</w:t>
      </w:r>
      <w:r w:rsidR="00BA2B17" w:rsidRPr="00BF7C0A">
        <w:rPr>
          <w:rFonts w:ascii="Arial" w:hAnsi="Arial" w:cs="Arial"/>
          <w:sz w:val="24"/>
          <w:szCs w:val="24"/>
        </w:rPr>
        <w:t xml:space="preserve">                                                                               </w:t>
      </w:r>
      <w:r w:rsidRPr="00BF7C0A">
        <w:rPr>
          <w:rFonts w:ascii="Arial" w:hAnsi="Arial" w:cs="Arial"/>
          <w:sz w:val="24"/>
          <w:szCs w:val="24"/>
        </w:rPr>
        <w:t>The profile contains statements that can be too broad and vague, making it difficult to identify specific learning difficulties and to tailor interventions effectively for individual learners with additional learning needs.</w:t>
      </w:r>
    </w:p>
    <w:p w14:paraId="6004CDBB" w14:textId="568EC7D0"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Certain areas of development, particularly those that are more subjective in nature, such as personal and social development, well-being, and cultural diversity can be more challenging to assess accurately using the profile</w:t>
      </w:r>
      <w:r w:rsidR="001A4FFA" w:rsidRPr="00BF7C0A">
        <w:rPr>
          <w:rFonts w:ascii="Arial" w:hAnsi="Arial" w:cs="Arial"/>
          <w:sz w:val="24"/>
          <w:szCs w:val="24"/>
        </w:rPr>
        <w:t xml:space="preserve"> (Morgan et </w:t>
      </w:r>
      <w:r w:rsidR="00056B2A" w:rsidRPr="00BF7C0A">
        <w:rPr>
          <w:rFonts w:ascii="Arial" w:hAnsi="Arial" w:cs="Arial"/>
          <w:sz w:val="24"/>
          <w:szCs w:val="24"/>
        </w:rPr>
        <w:t>al</w:t>
      </w:r>
      <w:r w:rsidR="001A4FFA" w:rsidRPr="00BF7C0A">
        <w:rPr>
          <w:rFonts w:ascii="Arial" w:hAnsi="Arial" w:cs="Arial"/>
          <w:sz w:val="24"/>
          <w:szCs w:val="24"/>
        </w:rPr>
        <w:t>, 2022).</w:t>
      </w:r>
      <w:r w:rsidR="00056B2A" w:rsidRPr="00BF7C0A">
        <w:rPr>
          <w:rFonts w:ascii="Arial" w:hAnsi="Arial" w:cs="Arial"/>
          <w:sz w:val="24"/>
          <w:szCs w:val="24"/>
        </w:rPr>
        <w:t xml:space="preserve"> </w:t>
      </w:r>
    </w:p>
    <w:p w14:paraId="3355558D" w14:textId="21E66B98"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The</w:t>
      </w:r>
      <w:r w:rsidR="0097638E" w:rsidRPr="00BF7C0A">
        <w:rPr>
          <w:rFonts w:ascii="Arial" w:hAnsi="Arial" w:cs="Arial"/>
          <w:sz w:val="24"/>
          <w:szCs w:val="24"/>
        </w:rPr>
        <w:t xml:space="preserve"> Welsh Government, </w:t>
      </w:r>
      <w:r w:rsidR="006613FC" w:rsidRPr="00BF7C0A">
        <w:rPr>
          <w:rFonts w:ascii="Arial" w:hAnsi="Arial" w:cs="Arial"/>
          <w:sz w:val="24"/>
          <w:szCs w:val="24"/>
        </w:rPr>
        <w:t>(2022), also states that the</w:t>
      </w:r>
      <w:r w:rsidRPr="00BF7C0A">
        <w:rPr>
          <w:rFonts w:ascii="Arial" w:hAnsi="Arial" w:cs="Arial"/>
          <w:sz w:val="24"/>
          <w:szCs w:val="24"/>
        </w:rPr>
        <w:t xml:space="preserve"> foundation phase profile is designed to give a holistic view of the child, </w:t>
      </w:r>
      <w:r w:rsidR="0013558C">
        <w:rPr>
          <w:rFonts w:ascii="Arial" w:hAnsi="Arial" w:cs="Arial"/>
          <w:sz w:val="24"/>
          <w:szCs w:val="24"/>
        </w:rPr>
        <w:t xml:space="preserve">taking into account </w:t>
      </w:r>
      <w:r w:rsidRPr="00BF7C0A">
        <w:rPr>
          <w:rFonts w:ascii="Arial" w:hAnsi="Arial" w:cs="Arial"/>
          <w:sz w:val="24"/>
          <w:szCs w:val="24"/>
        </w:rPr>
        <w:t xml:space="preserve">various skills and areas of development. It evaluates children's abilities in different aspects, such as physical, social, </w:t>
      </w:r>
      <w:r w:rsidR="00F04427" w:rsidRPr="00BF7C0A">
        <w:rPr>
          <w:rFonts w:ascii="Arial" w:hAnsi="Arial" w:cs="Arial"/>
          <w:sz w:val="24"/>
          <w:szCs w:val="24"/>
        </w:rPr>
        <w:t>emotional,</w:t>
      </w:r>
      <w:r w:rsidRPr="00BF7C0A">
        <w:rPr>
          <w:rFonts w:ascii="Arial" w:hAnsi="Arial" w:cs="Arial"/>
          <w:sz w:val="24"/>
          <w:szCs w:val="24"/>
        </w:rPr>
        <w:t xml:space="preserve"> and intellectual development to provide a thorough understanding of their strengths and areas for improvement. By considering all these factors, educators can customise their teaching methods to support a child's overall development, creating a more enriching learning journey.</w:t>
      </w:r>
    </w:p>
    <w:p w14:paraId="69932EE5" w14:textId="394E6AA5" w:rsidR="00C47942" w:rsidRPr="009A31C9" w:rsidRDefault="00C47942" w:rsidP="00553E22">
      <w:pPr>
        <w:spacing w:line="360" w:lineRule="auto"/>
        <w:rPr>
          <w:rFonts w:ascii="Arial" w:hAnsi="Arial" w:cs="Arial"/>
          <w:sz w:val="24"/>
          <w:szCs w:val="24"/>
        </w:rPr>
      </w:pPr>
      <w:r w:rsidRPr="00BF7C0A">
        <w:rPr>
          <w:rFonts w:ascii="Arial" w:hAnsi="Arial" w:cs="Arial"/>
          <w:sz w:val="24"/>
          <w:szCs w:val="24"/>
        </w:rPr>
        <w:t xml:space="preserve">Educators and practitioners value the foundation phase profile for its comprehensive approach, which includes not only academic skills but also personal and social developments, well-being, and cultural diversity. This wide-ranging assessment framework is crucial for setting learning targets and planning next steps that are </w:t>
      </w:r>
      <w:r w:rsidRPr="00BF7C0A">
        <w:rPr>
          <w:rFonts w:ascii="Arial" w:hAnsi="Arial" w:cs="Arial"/>
          <w:sz w:val="24"/>
          <w:szCs w:val="24"/>
        </w:rPr>
        <w:lastRenderedPageBreak/>
        <w:t>personalised to each child's unique developmental trajectory. However, despite its intent to cover a wide array of skills, there have been criticisms regarding its execution, such as being overly broad in some areas and not sufficiently adaptable to the different needs of individual learners</w:t>
      </w:r>
      <w:r w:rsidR="002A3FDF" w:rsidRPr="00BF7C0A">
        <w:rPr>
          <w:rFonts w:ascii="Arial" w:hAnsi="Arial" w:cs="Arial"/>
          <w:sz w:val="24"/>
          <w:szCs w:val="24"/>
        </w:rPr>
        <w:t xml:space="preserve"> (</w:t>
      </w:r>
      <w:r w:rsidR="00944856" w:rsidRPr="00BF7C0A">
        <w:rPr>
          <w:rFonts w:ascii="Arial" w:hAnsi="Arial" w:cs="Arial"/>
          <w:sz w:val="24"/>
          <w:szCs w:val="24"/>
        </w:rPr>
        <w:t>Welsh Government, 2022).</w:t>
      </w:r>
      <w:r w:rsidRPr="00BF7C0A">
        <w:rPr>
          <w:rFonts w:ascii="Arial" w:hAnsi="Arial" w:cs="Arial"/>
          <w:sz w:val="24"/>
          <w:szCs w:val="24"/>
        </w:rPr>
        <w:t xml:space="preserve"> </w:t>
      </w:r>
    </w:p>
    <w:p w14:paraId="4E7B0538" w14:textId="417DC13F"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Play has been recognised for its valuable role in child assessment and intervention. Decades of research have highlighted that play leads to important, positive outcomes, providing children with opportunities for cognitive, emotional, and interpersonal learning. Through play, children can practice managing complex interpersonal interactions and express creativity, which is associated with resilience and coping. This underscores play’s significance not only in assessing developmental progress but also in implementing psychological and educational interventions</w:t>
      </w:r>
      <w:r w:rsidR="00242606" w:rsidRPr="00BF7C0A">
        <w:rPr>
          <w:rFonts w:ascii="Arial" w:hAnsi="Arial" w:cs="Arial"/>
          <w:sz w:val="24"/>
          <w:szCs w:val="24"/>
        </w:rPr>
        <w:t xml:space="preserve"> (Frontiers, 2024).</w:t>
      </w:r>
      <w:r w:rsidRPr="00BF7C0A">
        <w:rPr>
          <w:rFonts w:ascii="Arial" w:hAnsi="Arial" w:cs="Arial"/>
          <w:sz w:val="24"/>
          <w:szCs w:val="24"/>
        </w:rPr>
        <w:t xml:space="preserve"> </w:t>
      </w:r>
    </w:p>
    <w:p w14:paraId="6084231D" w14:textId="77777777"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 xml:space="preserve">Play is acknowledged as a crucial component of children’s learning and growth, providing a mix of fun and educational experiences that foster different aspects of development. A recent survey by Ofsted highlighted the importance of blending teaching and play in early years education, emphasising that they should not be treated as separate activities. Effective early years practitioners seemingly incorporate play into their teaching methods, which greatly benefits children, particularly those facing disadvantages. This approach underscores how integrating play with teaching can effectively enhance learning and development across various settings, from schools to childcare providers. </w:t>
      </w:r>
    </w:p>
    <w:p w14:paraId="4843ED58" w14:textId="4DD6939F"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The importance of play in facilitating children's learning and development across various areas has been widely acknowledged. Its fundamental role is acknowledged in both the United Nations Convention on the Rights of the Child and the statutory framework for the Early Years Foundation Stage</w:t>
      </w:r>
      <w:r w:rsidR="00CB0AD2" w:rsidRPr="00BF7C0A">
        <w:rPr>
          <w:rFonts w:ascii="Arial" w:hAnsi="Arial" w:cs="Arial"/>
          <w:sz w:val="24"/>
          <w:szCs w:val="24"/>
        </w:rPr>
        <w:t xml:space="preserve"> (Ofsted, 2015).</w:t>
      </w:r>
    </w:p>
    <w:p w14:paraId="09A69575" w14:textId="55C2E7B3"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 xml:space="preserve">In early education, playing a crucial role involves ensuring that every child, including those with special needs, receives inclusive and responsive care and teaching. This means practitioners need to observe and cater to each </w:t>
      </w:r>
      <w:r w:rsidR="00193699" w:rsidRPr="00BF7C0A">
        <w:rPr>
          <w:rFonts w:ascii="Arial" w:hAnsi="Arial" w:cs="Arial"/>
          <w:sz w:val="24"/>
          <w:szCs w:val="24"/>
        </w:rPr>
        <w:t>child</w:t>
      </w:r>
      <w:r w:rsidR="00193699">
        <w:rPr>
          <w:rFonts w:ascii="Arial" w:hAnsi="Arial" w:cs="Arial"/>
          <w:sz w:val="24"/>
          <w:szCs w:val="24"/>
        </w:rPr>
        <w:t>’s</w:t>
      </w:r>
      <w:r w:rsidRPr="00BF7C0A">
        <w:rPr>
          <w:rFonts w:ascii="Arial" w:hAnsi="Arial" w:cs="Arial"/>
          <w:sz w:val="24"/>
          <w:szCs w:val="24"/>
        </w:rPr>
        <w:t xml:space="preserve"> needs during play, guiding their learning through both structured play and direct teaching. This publication emphasises the idea that children are capable learners who thrive with appropriate support, combining various learning methods such as play, adult modelling, and peer observation. </w:t>
      </w:r>
    </w:p>
    <w:p w14:paraId="56C0655F" w14:textId="77777777"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lastRenderedPageBreak/>
        <w:t>The EYFS focuses on not only what children learn but also how they learn. It emphasises providing children with the chance to engage in their own play and independent exploration, which is both enjoyable and motivating. Additionally, children benefit from adults supporting their learning by offering just the right amount of assistance to accomplish tasks they couldn't manage alone. Encouraging children to think, discuss, and plan ahead, such as gathering materials for building a den, is crucial in nurturing the characteristics of effective learning.</w:t>
      </w:r>
    </w:p>
    <w:p w14:paraId="2DFDCC5F" w14:textId="49FEA8A4"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It is crucial to observe and understand the activities children enjoy and identify any challenges they may face if they are developing at a slower pace. Providing additional support during their early development stages is essential for their confidence. Waiting for them to catch up is not beneficial. For instance, if children are not yet speaking in sentences, they will not be able to write in sentences either. They will require plenty of engaging experiences to enhance their communication skills. This is why investing time in listening to them and engaging in conversations is highly valuable</w:t>
      </w:r>
      <w:r w:rsidR="00BD40A9" w:rsidRPr="00BF7C0A">
        <w:rPr>
          <w:rFonts w:ascii="Arial" w:hAnsi="Arial" w:cs="Arial"/>
          <w:sz w:val="24"/>
          <w:szCs w:val="24"/>
        </w:rPr>
        <w:t xml:space="preserve"> (Department for Education, 2023).</w:t>
      </w:r>
      <w:r w:rsidRPr="00BF7C0A">
        <w:rPr>
          <w:rFonts w:ascii="Arial" w:hAnsi="Arial" w:cs="Arial"/>
          <w:sz w:val="24"/>
          <w:szCs w:val="24"/>
        </w:rPr>
        <w:t xml:space="preserve"> </w:t>
      </w:r>
    </w:p>
    <w:p w14:paraId="7C9630B3" w14:textId="24D017A8" w:rsidR="00C47942" w:rsidRPr="00BF7C0A" w:rsidRDefault="00C47942" w:rsidP="00553E22">
      <w:pPr>
        <w:spacing w:line="360" w:lineRule="auto"/>
        <w:rPr>
          <w:rFonts w:ascii="Arial" w:hAnsi="Arial" w:cs="Arial"/>
          <w:color w:val="0563C1" w:themeColor="hyperlink"/>
          <w:sz w:val="24"/>
          <w:szCs w:val="24"/>
          <w:u w:val="single"/>
        </w:rPr>
      </w:pPr>
      <w:r w:rsidRPr="00BF7C0A">
        <w:rPr>
          <w:rFonts w:ascii="Arial" w:hAnsi="Arial" w:cs="Arial"/>
          <w:sz w:val="24"/>
          <w:szCs w:val="24"/>
        </w:rPr>
        <w:t>The Ofsted survey emphasises that each chance to engage in play enables children to learn and grow. Play for children serves a purpose and enhancing these opportunities involves both teaching children how to play and using play as a teaching tool</w:t>
      </w:r>
      <w:r w:rsidR="007D41AB" w:rsidRPr="00BF7C0A">
        <w:rPr>
          <w:rFonts w:ascii="Arial" w:hAnsi="Arial" w:cs="Arial"/>
          <w:sz w:val="24"/>
          <w:szCs w:val="24"/>
        </w:rPr>
        <w:t xml:space="preserve"> (Ofsted, 2015).</w:t>
      </w:r>
      <w:r w:rsidRPr="00BF7C0A">
        <w:rPr>
          <w:rFonts w:ascii="Arial" w:hAnsi="Arial" w:cs="Arial"/>
          <w:sz w:val="24"/>
          <w:szCs w:val="24"/>
        </w:rPr>
        <w:t xml:space="preserve"> </w:t>
      </w:r>
    </w:p>
    <w:p w14:paraId="28D73B37" w14:textId="4A293C72"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 xml:space="preserve">According to the DfE (2023), play is important to children's learning, enabling them to explore, experience, and have a go. When children are engaged in play, this allows practitioners to observe children's actions and interactions in real time, providing an insight into their developmental stages, interests, and areas where support is required. This approach emphasises the importance of understanding child development and tailoring assessment and educational planning to meet each child's unique needs. </w:t>
      </w:r>
    </w:p>
    <w:p w14:paraId="64076DF1" w14:textId="77777777"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Children have the ability to learn, and with the correct assistance, every child can advance in their educational journey. Effective teaching involves blending different methods. Children learn through play, adults serving as role models, observing peers, guided learning, and direct instruction.</w:t>
      </w:r>
    </w:p>
    <w:p w14:paraId="0C11A2E7" w14:textId="567E39E3" w:rsidR="00C47942" w:rsidRPr="00BF7C0A" w:rsidRDefault="00C47942" w:rsidP="00553E22">
      <w:pPr>
        <w:spacing w:line="360" w:lineRule="auto"/>
        <w:rPr>
          <w:rStyle w:val="Hyperlink"/>
          <w:rFonts w:ascii="Arial" w:hAnsi="Arial" w:cs="Arial"/>
          <w:sz w:val="24"/>
          <w:szCs w:val="24"/>
        </w:rPr>
      </w:pPr>
      <w:r w:rsidRPr="00BF7C0A">
        <w:rPr>
          <w:rFonts w:ascii="Arial" w:hAnsi="Arial" w:cs="Arial"/>
          <w:sz w:val="24"/>
          <w:szCs w:val="24"/>
        </w:rPr>
        <w:t xml:space="preserve">Adults can support meaningful play by creating environments that empower children to create their own games or participate in activities that enhance their education. </w:t>
      </w:r>
      <w:r w:rsidRPr="00BF7C0A">
        <w:rPr>
          <w:rFonts w:ascii="Arial" w:hAnsi="Arial" w:cs="Arial"/>
          <w:sz w:val="24"/>
          <w:szCs w:val="24"/>
        </w:rPr>
        <w:lastRenderedPageBreak/>
        <w:t>Children also benefit from learning in groups with the guidance of practitioners, fostering their development in the early years. A carefully designed learning environment, both indoors and outdoors plays a crucial role in pedagogy</w:t>
      </w:r>
      <w:r w:rsidR="00CC3EE7" w:rsidRPr="00BF7C0A">
        <w:rPr>
          <w:rFonts w:ascii="Arial" w:hAnsi="Arial" w:cs="Arial"/>
          <w:sz w:val="24"/>
          <w:szCs w:val="24"/>
        </w:rPr>
        <w:t xml:space="preserve"> (DfE</w:t>
      </w:r>
      <w:r w:rsidR="00394DB9" w:rsidRPr="00BF7C0A">
        <w:rPr>
          <w:rFonts w:ascii="Arial" w:hAnsi="Arial" w:cs="Arial"/>
          <w:sz w:val="24"/>
          <w:szCs w:val="24"/>
        </w:rPr>
        <w:t>, 2023).</w:t>
      </w:r>
      <w:r w:rsidR="00394DB9" w:rsidRPr="00BF7C0A">
        <w:rPr>
          <w:rStyle w:val="Hyperlink"/>
          <w:rFonts w:ascii="Arial" w:hAnsi="Arial" w:cs="Arial"/>
          <w:sz w:val="24"/>
          <w:szCs w:val="24"/>
        </w:rPr>
        <w:t xml:space="preserve"> </w:t>
      </w:r>
    </w:p>
    <w:p w14:paraId="1BA31E0F" w14:textId="77777777"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 xml:space="preserve">As stated by Howard and McInnest (2012), a study that was conducted found that when children viewed an activity as play, they had shown greater emotional well-being compared to when they viewed the activity as something other than play. </w:t>
      </w:r>
    </w:p>
    <w:p w14:paraId="2C608FA3" w14:textId="5A7678E6" w:rsidR="00C47942" w:rsidRPr="00BF7C0A" w:rsidRDefault="00626F2A" w:rsidP="00553E22">
      <w:pPr>
        <w:spacing w:line="360" w:lineRule="auto"/>
        <w:rPr>
          <w:rFonts w:ascii="Arial" w:hAnsi="Arial" w:cs="Arial"/>
          <w:sz w:val="24"/>
          <w:szCs w:val="24"/>
        </w:rPr>
      </w:pPr>
      <w:r w:rsidRPr="00BF7C0A">
        <w:rPr>
          <w:rFonts w:ascii="Arial" w:hAnsi="Arial" w:cs="Arial"/>
          <w:sz w:val="24"/>
          <w:szCs w:val="24"/>
        </w:rPr>
        <w:t>E</w:t>
      </w:r>
      <w:r w:rsidR="00C47942" w:rsidRPr="00BF7C0A">
        <w:rPr>
          <w:rFonts w:ascii="Arial" w:hAnsi="Arial" w:cs="Arial"/>
          <w:sz w:val="24"/>
          <w:szCs w:val="24"/>
        </w:rPr>
        <w:t>motional well-being encompasses physical, social and emotional health (Statham and Chase, 2010)</w:t>
      </w:r>
      <w:r w:rsidR="00EF5747" w:rsidRPr="00BF7C0A">
        <w:rPr>
          <w:rFonts w:ascii="Arial" w:hAnsi="Arial" w:cs="Arial"/>
          <w:sz w:val="24"/>
          <w:szCs w:val="24"/>
        </w:rPr>
        <w:t>.</w:t>
      </w:r>
      <w:r w:rsidR="00815882" w:rsidRPr="00BF7C0A">
        <w:rPr>
          <w:rFonts w:ascii="Arial" w:hAnsi="Arial" w:cs="Arial"/>
          <w:sz w:val="24"/>
          <w:szCs w:val="24"/>
        </w:rPr>
        <w:t xml:space="preserve"> Evidence shows that children’s well-being is important for positive outcomes as good </w:t>
      </w:r>
      <w:r w:rsidR="00A64E52" w:rsidRPr="00BF7C0A">
        <w:rPr>
          <w:rFonts w:ascii="Arial" w:hAnsi="Arial" w:cs="Arial"/>
          <w:sz w:val="24"/>
          <w:szCs w:val="24"/>
        </w:rPr>
        <w:t>emotional well-being</w:t>
      </w:r>
      <w:r w:rsidR="00C47942" w:rsidRPr="00BF7C0A">
        <w:rPr>
          <w:rFonts w:ascii="Arial" w:hAnsi="Arial" w:cs="Arial"/>
          <w:sz w:val="24"/>
          <w:szCs w:val="24"/>
        </w:rPr>
        <w:t xml:space="preserve"> can protect children from various problems in the future such as violence and crime (NICE,2022). </w:t>
      </w:r>
    </w:p>
    <w:p w14:paraId="524A9F79" w14:textId="680DF594"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As stated by Howard and McInnes (2012), the study conducted on</w:t>
      </w:r>
      <w:r w:rsidR="00006537">
        <w:rPr>
          <w:rFonts w:ascii="Arial" w:hAnsi="Arial" w:cs="Arial"/>
          <w:sz w:val="24"/>
          <w:szCs w:val="24"/>
        </w:rPr>
        <w:t xml:space="preserve"> 129 </w:t>
      </w:r>
      <w:r w:rsidRPr="00BF7C0A">
        <w:rPr>
          <w:rFonts w:ascii="Arial" w:hAnsi="Arial" w:cs="Arial"/>
          <w:sz w:val="24"/>
          <w:szCs w:val="24"/>
        </w:rPr>
        <w:t>children which consisted of two activities, one session was ‘play like and the other session ‘not play like’, found that there was a notable difference in the emotional well-being demonstrated by the children during these two types of activity sessions. The children who participated in the ‘play like’ activity scored higher than those who participated in the same activity but ‘not like play’.</w:t>
      </w:r>
    </w:p>
    <w:p w14:paraId="13D4C82A" w14:textId="6B30E962"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 xml:space="preserve">The results support the theory that play can be regarded both as an observable behaviour and a state of mind. </w:t>
      </w:r>
      <w:r w:rsidR="00773492" w:rsidRPr="00BF7C0A">
        <w:rPr>
          <w:rFonts w:ascii="Arial" w:hAnsi="Arial" w:cs="Arial"/>
          <w:sz w:val="24"/>
          <w:szCs w:val="24"/>
        </w:rPr>
        <w:t>Additionally,</w:t>
      </w:r>
      <w:r w:rsidRPr="00BF7C0A">
        <w:rPr>
          <w:rFonts w:ascii="Arial" w:hAnsi="Arial" w:cs="Arial"/>
          <w:sz w:val="24"/>
          <w:szCs w:val="24"/>
        </w:rPr>
        <w:t xml:space="preserve"> they highlight how play can boost children’s emotional well-being.</w:t>
      </w:r>
    </w:p>
    <w:p w14:paraId="650FB99D" w14:textId="77777777" w:rsidR="00C47942" w:rsidRPr="00BF7C0A" w:rsidRDefault="00C47942" w:rsidP="00553E22">
      <w:pPr>
        <w:spacing w:line="360" w:lineRule="auto"/>
        <w:rPr>
          <w:rFonts w:ascii="Arial" w:hAnsi="Arial" w:cs="Arial"/>
          <w:sz w:val="24"/>
          <w:szCs w:val="24"/>
        </w:rPr>
      </w:pPr>
      <w:r w:rsidRPr="00BF7C0A">
        <w:rPr>
          <w:rFonts w:ascii="Arial" w:hAnsi="Arial" w:cs="Arial"/>
          <w:sz w:val="24"/>
          <w:szCs w:val="24"/>
        </w:rPr>
        <w:t>The paper also draws attention to the importance of training practitioners to understand children's views on play and use that knowledge to create playful settings that help raise the developmental benefits of play.</w:t>
      </w:r>
    </w:p>
    <w:p w14:paraId="2750AB61" w14:textId="77777777" w:rsidR="00C47942" w:rsidRPr="00BF7C0A" w:rsidRDefault="00C47942" w:rsidP="00553E22">
      <w:pPr>
        <w:spacing w:line="360" w:lineRule="auto"/>
        <w:rPr>
          <w:rFonts w:ascii="Arial" w:hAnsi="Arial" w:cs="Arial"/>
          <w:sz w:val="24"/>
          <w:szCs w:val="24"/>
        </w:rPr>
      </w:pPr>
    </w:p>
    <w:p w14:paraId="5CCB7EEE" w14:textId="77777777" w:rsidR="00C47942" w:rsidRPr="00BF7C0A" w:rsidRDefault="00C47942" w:rsidP="00553E22">
      <w:pPr>
        <w:spacing w:line="360" w:lineRule="auto"/>
        <w:rPr>
          <w:rFonts w:ascii="Arial" w:hAnsi="Arial" w:cs="Arial"/>
          <w:sz w:val="24"/>
          <w:szCs w:val="24"/>
        </w:rPr>
      </w:pPr>
    </w:p>
    <w:p w14:paraId="05D1505F" w14:textId="77777777" w:rsidR="00C47942" w:rsidRPr="00BF7C0A" w:rsidRDefault="00C47942" w:rsidP="00553E22">
      <w:pPr>
        <w:spacing w:line="360" w:lineRule="auto"/>
        <w:rPr>
          <w:rFonts w:ascii="Arial" w:hAnsi="Arial" w:cs="Arial"/>
          <w:sz w:val="24"/>
          <w:szCs w:val="24"/>
        </w:rPr>
      </w:pPr>
    </w:p>
    <w:p w14:paraId="4A05132B" w14:textId="77777777" w:rsidR="00C47942" w:rsidRPr="00BF7C0A" w:rsidRDefault="00C47942" w:rsidP="00553E22">
      <w:pPr>
        <w:spacing w:line="360" w:lineRule="auto"/>
        <w:rPr>
          <w:rFonts w:ascii="Arial" w:hAnsi="Arial" w:cs="Arial"/>
          <w:sz w:val="24"/>
          <w:szCs w:val="24"/>
        </w:rPr>
      </w:pPr>
    </w:p>
    <w:p w14:paraId="3FBD3D7A" w14:textId="77777777" w:rsidR="00C47942" w:rsidRPr="00BF7C0A" w:rsidRDefault="00C47942" w:rsidP="00553E22">
      <w:pPr>
        <w:spacing w:line="360" w:lineRule="auto"/>
        <w:rPr>
          <w:rFonts w:ascii="Arial" w:hAnsi="Arial" w:cs="Arial"/>
          <w:sz w:val="24"/>
          <w:szCs w:val="24"/>
        </w:rPr>
      </w:pPr>
    </w:p>
    <w:p w14:paraId="2EA9FEE1" w14:textId="77777777" w:rsidR="000453EA" w:rsidRDefault="000453EA" w:rsidP="00553E22">
      <w:pPr>
        <w:spacing w:line="360" w:lineRule="auto"/>
        <w:rPr>
          <w:rFonts w:ascii="Arial" w:hAnsi="Arial" w:cs="Arial"/>
          <w:b/>
          <w:bCs/>
          <w:sz w:val="24"/>
          <w:szCs w:val="24"/>
          <w:u w:val="single"/>
        </w:rPr>
      </w:pPr>
    </w:p>
    <w:p w14:paraId="29D4595A" w14:textId="7F20F6D3" w:rsidR="001E104C" w:rsidRPr="00BF7C0A" w:rsidRDefault="008C7D67" w:rsidP="00553E22">
      <w:pPr>
        <w:spacing w:line="360" w:lineRule="auto"/>
        <w:rPr>
          <w:rFonts w:ascii="Arial" w:hAnsi="Arial" w:cs="Arial"/>
          <w:b/>
          <w:bCs/>
          <w:sz w:val="24"/>
          <w:szCs w:val="24"/>
          <w:u w:val="single"/>
        </w:rPr>
      </w:pPr>
      <w:r w:rsidRPr="00BF7C0A">
        <w:rPr>
          <w:rFonts w:ascii="Arial" w:hAnsi="Arial" w:cs="Arial"/>
          <w:b/>
          <w:bCs/>
          <w:sz w:val="24"/>
          <w:szCs w:val="24"/>
          <w:u w:val="single"/>
        </w:rPr>
        <w:lastRenderedPageBreak/>
        <w:t>Refe</w:t>
      </w:r>
      <w:r w:rsidR="00EF28C6" w:rsidRPr="00BF7C0A">
        <w:rPr>
          <w:rFonts w:ascii="Arial" w:hAnsi="Arial" w:cs="Arial"/>
          <w:b/>
          <w:bCs/>
          <w:sz w:val="24"/>
          <w:szCs w:val="24"/>
          <w:u w:val="single"/>
        </w:rPr>
        <w:t>rences</w:t>
      </w:r>
    </w:p>
    <w:p w14:paraId="6389E376" w14:textId="6FF46BEA" w:rsidR="00620140" w:rsidRPr="00BF7C0A" w:rsidRDefault="00620140" w:rsidP="00553E22">
      <w:pPr>
        <w:spacing w:line="360" w:lineRule="auto"/>
        <w:rPr>
          <w:rFonts w:ascii="Arial" w:hAnsi="Arial" w:cs="Arial"/>
          <w:b/>
          <w:bCs/>
          <w:sz w:val="24"/>
          <w:szCs w:val="24"/>
          <w:u w:val="single"/>
        </w:rPr>
      </w:pPr>
      <w:r w:rsidRPr="00BF7C0A">
        <w:rPr>
          <w:rFonts w:ascii="Arial" w:hAnsi="Arial" w:cs="Arial"/>
          <w:color w:val="333333"/>
          <w:sz w:val="24"/>
          <w:szCs w:val="24"/>
          <w:shd w:val="clear" w:color="auto" w:fill="FBFBFB"/>
        </w:rPr>
        <w:t>AAP (2022) </w:t>
      </w:r>
      <w:r w:rsidRPr="00BF7C0A">
        <w:rPr>
          <w:rFonts w:ascii="Arial" w:hAnsi="Arial" w:cs="Arial"/>
          <w:i/>
          <w:iCs/>
          <w:color w:val="333333"/>
          <w:sz w:val="24"/>
          <w:szCs w:val="24"/>
          <w:shd w:val="clear" w:color="auto" w:fill="FBFBFB"/>
        </w:rPr>
        <w:t>Early Childhood Health and Development</w:t>
      </w:r>
      <w:r w:rsidRPr="00BF7C0A">
        <w:rPr>
          <w:rFonts w:ascii="Arial" w:hAnsi="Arial" w:cs="Arial"/>
          <w:color w:val="333333"/>
          <w:sz w:val="24"/>
          <w:szCs w:val="24"/>
          <w:shd w:val="clear" w:color="auto" w:fill="FBFBFB"/>
        </w:rPr>
        <w:t>. Available at: https://www.aap.org/en/patient-care/early-childhood/early-childhood-health-and-development/ (Accessed: 14 February 2024).</w:t>
      </w:r>
    </w:p>
    <w:p w14:paraId="13BB6E0F" w14:textId="558EC646" w:rsidR="003A622E" w:rsidRPr="00BF7C0A" w:rsidRDefault="003A622E"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Action for Children (2022) </w:t>
      </w:r>
      <w:r w:rsidRPr="00BF7C0A">
        <w:rPr>
          <w:rFonts w:ascii="Arial" w:hAnsi="Arial" w:cs="Arial"/>
          <w:i/>
          <w:iCs/>
          <w:color w:val="000000"/>
          <w:spacing w:val="15"/>
          <w:sz w:val="24"/>
          <w:szCs w:val="24"/>
          <w:shd w:val="clear" w:color="auto" w:fill="FFFFFF"/>
        </w:rPr>
        <w:t>What is sensory play and why is it important?</w:t>
      </w:r>
      <w:r w:rsidRPr="00BF7C0A">
        <w:rPr>
          <w:rFonts w:ascii="Arial" w:hAnsi="Arial" w:cs="Arial"/>
          <w:color w:val="333333"/>
          <w:sz w:val="24"/>
          <w:szCs w:val="24"/>
          <w:shd w:val="clear" w:color="auto" w:fill="FBFBFB"/>
        </w:rPr>
        <w:t>. Available at: https://www.actionforchildren.org.uk/blog/what-is-sensory-play-and-why-is-it-important/#:~:text=Sensory%20play%20is%20any%20activity,the%20world%20that%20surrounds%20them. (Accessed: 11 February 2024).</w:t>
      </w:r>
    </w:p>
    <w:p w14:paraId="3E52E402" w14:textId="23A27725" w:rsidR="000B71DB" w:rsidRPr="00BF7C0A" w:rsidRDefault="000B71DB" w:rsidP="00553E22">
      <w:pPr>
        <w:spacing w:line="360" w:lineRule="auto"/>
        <w:rPr>
          <w:rFonts w:ascii="Arial" w:hAnsi="Arial" w:cs="Arial"/>
          <w:sz w:val="24"/>
          <w:szCs w:val="24"/>
        </w:rPr>
      </w:pPr>
      <w:r w:rsidRPr="00BF7C0A">
        <w:rPr>
          <w:rFonts w:ascii="Arial" w:hAnsi="Arial" w:cs="Arial"/>
          <w:color w:val="333333"/>
          <w:sz w:val="24"/>
          <w:szCs w:val="24"/>
          <w:shd w:val="clear" w:color="auto" w:fill="FBFBFB"/>
        </w:rPr>
        <w:t>Albrecht, K. (2016) </w:t>
      </w:r>
      <w:r w:rsidRPr="00BF7C0A">
        <w:rPr>
          <w:rFonts w:ascii="Arial" w:hAnsi="Arial" w:cs="Arial"/>
          <w:i/>
          <w:iCs/>
          <w:color w:val="000000"/>
          <w:sz w:val="24"/>
          <w:szCs w:val="24"/>
          <w:shd w:val="clear" w:color="auto" w:fill="FFFFFF"/>
        </w:rPr>
        <w:t>Understanding and encouraging toddler play</w:t>
      </w:r>
      <w:r w:rsidRPr="00BF7C0A">
        <w:rPr>
          <w:rFonts w:ascii="Arial" w:hAnsi="Arial" w:cs="Arial"/>
          <w:color w:val="333333"/>
          <w:sz w:val="24"/>
          <w:szCs w:val="24"/>
          <w:shd w:val="clear" w:color="auto" w:fill="FBFBFB"/>
        </w:rPr>
        <w:t>. Available at: https://www.communityplaythings.co.uk/learning-library/articles/whats-play-got-to-do-with-it?mtm_source=gsa&amp;mtm_campaign=cpmax&amp;gad_source=1&amp;gclid=EAIaIQobChMI0ufRjt_JhAMVZKGDBx3cBQ12EAAYASAAEgIZc_D_BwE (Accessed: 15 February 2024).</w:t>
      </w:r>
    </w:p>
    <w:p w14:paraId="0D295B07" w14:textId="564D0CD1" w:rsidR="00F56440" w:rsidRPr="00BF7C0A" w:rsidRDefault="00F56440" w:rsidP="00553E22">
      <w:pPr>
        <w:spacing w:line="360" w:lineRule="auto"/>
        <w:rPr>
          <w:rStyle w:val="Hyperlink"/>
          <w:rFonts w:ascii="Arial" w:hAnsi="Arial" w:cs="Arial"/>
          <w:sz w:val="24"/>
          <w:szCs w:val="24"/>
          <w:shd w:val="clear" w:color="auto" w:fill="FCFCFC"/>
        </w:rPr>
      </w:pPr>
      <w:r w:rsidRPr="00BF7C0A">
        <w:rPr>
          <w:rFonts w:ascii="Arial" w:hAnsi="Arial" w:cs="Arial"/>
          <w:color w:val="333333"/>
          <w:sz w:val="24"/>
          <w:szCs w:val="24"/>
          <w:shd w:val="clear" w:color="auto" w:fill="FBFBFB"/>
        </w:rPr>
        <w:t>Daou, N. (2011) 'Fantasy Play', </w:t>
      </w:r>
      <w:r w:rsidRPr="00BF7C0A">
        <w:rPr>
          <w:rFonts w:ascii="Arial" w:hAnsi="Arial" w:cs="Arial"/>
          <w:i/>
          <w:iCs/>
          <w:color w:val="333333"/>
          <w:sz w:val="24"/>
          <w:szCs w:val="24"/>
          <w:shd w:val="clear" w:color="auto" w:fill="FBFBFB"/>
        </w:rPr>
        <w:t>Encyclopedia of Child Behavior and Development</w:t>
      </w:r>
      <w:r w:rsidRPr="00BF7C0A">
        <w:rPr>
          <w:rFonts w:ascii="Arial" w:hAnsi="Arial" w:cs="Arial"/>
          <w:color w:val="333333"/>
          <w:sz w:val="24"/>
          <w:szCs w:val="24"/>
          <w:shd w:val="clear" w:color="auto" w:fill="FBFBFB"/>
        </w:rPr>
        <w:t>, Springer, pp. 642. Available at: </w:t>
      </w:r>
      <w:r w:rsidRPr="00BF7C0A">
        <w:rPr>
          <w:rFonts w:ascii="Arial" w:hAnsi="Arial" w:cs="Arial"/>
          <w:color w:val="333333"/>
          <w:sz w:val="24"/>
          <w:szCs w:val="24"/>
          <w:shd w:val="clear" w:color="auto" w:fill="FCFCFC"/>
        </w:rPr>
        <w:t> </w:t>
      </w:r>
      <w:hyperlink r:id="rId7" w:history="1">
        <w:r w:rsidR="008A21F8" w:rsidRPr="00BF7C0A">
          <w:rPr>
            <w:rStyle w:val="Hyperlink"/>
            <w:rFonts w:ascii="Arial" w:hAnsi="Arial" w:cs="Arial"/>
            <w:sz w:val="24"/>
            <w:szCs w:val="24"/>
            <w:shd w:val="clear" w:color="auto" w:fill="FCFCFC"/>
          </w:rPr>
          <w:t>https://doi.org/10.1007/978-0-387-79061-9_1103</w:t>
        </w:r>
      </w:hyperlink>
    </w:p>
    <w:p w14:paraId="20E4D8D4" w14:textId="6C844721" w:rsidR="00C85155" w:rsidRPr="00BF7C0A" w:rsidRDefault="00C85155" w:rsidP="00553E22">
      <w:pPr>
        <w:spacing w:line="360" w:lineRule="auto"/>
        <w:rPr>
          <w:rStyle w:val="Hyperlink"/>
          <w:rFonts w:ascii="Arial" w:hAnsi="Arial" w:cs="Arial"/>
          <w:sz w:val="24"/>
          <w:szCs w:val="24"/>
          <w:shd w:val="clear" w:color="auto" w:fill="FCFCFC"/>
        </w:rPr>
      </w:pPr>
      <w:r w:rsidRPr="00BF7C0A">
        <w:rPr>
          <w:rFonts w:ascii="Arial" w:hAnsi="Arial" w:cs="Arial"/>
          <w:color w:val="333333"/>
          <w:sz w:val="24"/>
          <w:szCs w:val="24"/>
          <w:shd w:val="clear" w:color="auto" w:fill="FBFBFB"/>
        </w:rPr>
        <w:t>Davis, J. (2012) </w:t>
      </w:r>
      <w:r w:rsidR="00723CF6" w:rsidRPr="00BF7C0A">
        <w:rPr>
          <w:rFonts w:ascii="Arial" w:hAnsi="Arial" w:cs="Arial"/>
          <w:i/>
          <w:iCs/>
          <w:color w:val="000000"/>
          <w:sz w:val="24"/>
          <w:szCs w:val="24"/>
        </w:rPr>
        <w:t>Imaginative Play – Baby Care Corner</w:t>
      </w:r>
      <w:r w:rsidRPr="00BF7C0A">
        <w:rPr>
          <w:rFonts w:ascii="Arial" w:hAnsi="Arial" w:cs="Arial"/>
          <w:color w:val="333333"/>
          <w:sz w:val="24"/>
          <w:szCs w:val="24"/>
          <w:shd w:val="clear" w:color="auto" w:fill="FBFBFB"/>
        </w:rPr>
        <w:t>. Available at: https://www.learning4kids.net/2012/05/03/imaginative-play-baby-care-corner/#:~:text=It%20provides%20opportunities%20for%20children,problems%20and%20experimenting%20with%20solutions. (Accessed: 6 February 2024).</w:t>
      </w:r>
    </w:p>
    <w:p w14:paraId="77AFF997" w14:textId="3FAD9DF0" w:rsidR="007221CB" w:rsidRPr="00BF7C0A" w:rsidRDefault="007221CB"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Department for Children, Schools and Families (2009) </w:t>
      </w:r>
      <w:r w:rsidR="001872A1" w:rsidRPr="00BF7C0A">
        <w:rPr>
          <w:rFonts w:ascii="Arial" w:hAnsi="Arial" w:cs="Arial"/>
          <w:i/>
          <w:iCs/>
          <w:color w:val="333333"/>
          <w:sz w:val="24"/>
          <w:szCs w:val="24"/>
          <w:shd w:val="clear" w:color="auto" w:fill="FBFBFB"/>
        </w:rPr>
        <w:t>Learning, Playing and Interacting Good practice in the Early Years Foundation Stage.</w:t>
      </w:r>
      <w:r w:rsidRPr="00BF7C0A">
        <w:rPr>
          <w:rFonts w:ascii="Arial" w:hAnsi="Arial" w:cs="Arial"/>
          <w:color w:val="333333"/>
          <w:sz w:val="24"/>
          <w:szCs w:val="24"/>
          <w:shd w:val="clear" w:color="auto" w:fill="FBFBFB"/>
        </w:rPr>
        <w:t> Available at: https://www.earlyyearsmatters.co.uk/wp-content/uploads/2011/02/Learning-playing-and-interaction1.pdf (Accessed: 5 February 2024).</w:t>
      </w:r>
    </w:p>
    <w:p w14:paraId="53E689AB" w14:textId="6B4B475E" w:rsidR="00B549A2" w:rsidRPr="00BF7C0A" w:rsidRDefault="00B549A2"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Department for Education and Skills (2017)</w:t>
      </w:r>
      <w:r w:rsidRPr="00BF7C0A">
        <w:rPr>
          <w:rFonts w:ascii="Arial" w:hAnsi="Arial" w:cs="Arial"/>
          <w:i/>
          <w:iCs/>
          <w:color w:val="333333"/>
          <w:sz w:val="24"/>
          <w:szCs w:val="24"/>
          <w:shd w:val="clear" w:color="auto" w:fill="FBFBFB"/>
        </w:rPr>
        <w:t xml:space="preserve"> Foundation Phase Profile Handbook</w:t>
      </w:r>
      <w:r w:rsidRPr="00BF7C0A">
        <w:rPr>
          <w:rFonts w:ascii="Arial" w:hAnsi="Arial" w:cs="Arial"/>
          <w:color w:val="333333"/>
          <w:sz w:val="24"/>
          <w:szCs w:val="24"/>
          <w:shd w:val="clear" w:color="auto" w:fill="FBFBFB"/>
        </w:rPr>
        <w:t>. Available at: https://hwb.gov.wales/storage/f9d85dba-85a4-4e87-bb58-a24730ad7e57/foundation-phase-profile-handbook-revised-september-2017.pdf (Accessed: 19 February 2024).</w:t>
      </w:r>
    </w:p>
    <w:p w14:paraId="79534764" w14:textId="5DD3433E" w:rsidR="00E94B84" w:rsidRPr="00BF7C0A" w:rsidRDefault="00E94B84" w:rsidP="00553E22">
      <w:pPr>
        <w:spacing w:line="360" w:lineRule="auto"/>
        <w:rPr>
          <w:rFonts w:ascii="Arial" w:hAnsi="Arial" w:cs="Arial"/>
          <w:color w:val="333333"/>
          <w:sz w:val="24"/>
          <w:szCs w:val="24"/>
          <w:shd w:val="clear" w:color="auto" w:fill="FCFCFC"/>
        </w:rPr>
      </w:pPr>
      <w:r w:rsidRPr="00BF7C0A">
        <w:rPr>
          <w:rFonts w:ascii="Arial" w:hAnsi="Arial" w:cs="Arial"/>
          <w:color w:val="333333"/>
          <w:sz w:val="24"/>
          <w:szCs w:val="24"/>
          <w:shd w:val="clear" w:color="auto" w:fill="FBFBFB"/>
        </w:rPr>
        <w:lastRenderedPageBreak/>
        <w:t>Department for Education (2023) </w:t>
      </w:r>
      <w:r w:rsidRPr="00BF7C0A">
        <w:rPr>
          <w:rFonts w:ascii="Arial" w:hAnsi="Arial" w:cs="Arial"/>
          <w:i/>
          <w:iCs/>
          <w:color w:val="333333"/>
          <w:sz w:val="24"/>
          <w:szCs w:val="24"/>
          <w:shd w:val="clear" w:color="auto" w:fill="FBFBFB"/>
        </w:rPr>
        <w:t>Development Matters</w:t>
      </w:r>
      <w:r w:rsidRPr="00BF7C0A">
        <w:rPr>
          <w:rFonts w:ascii="Arial" w:hAnsi="Arial" w:cs="Arial"/>
          <w:color w:val="333333"/>
          <w:sz w:val="24"/>
          <w:szCs w:val="24"/>
          <w:shd w:val="clear" w:color="auto" w:fill="FBFBFB"/>
        </w:rPr>
        <w:t>. Available at: https://www.gov.uk/government/publications/development-matters--2/development-matters (Accessed: 20 February 2024).</w:t>
      </w:r>
    </w:p>
    <w:p w14:paraId="3D1C9C18" w14:textId="0156B5CE" w:rsidR="008A21F8" w:rsidRPr="00BF7C0A" w:rsidRDefault="008A21F8"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Department for Education (no date) </w:t>
      </w:r>
      <w:r w:rsidRPr="00BF7C0A">
        <w:rPr>
          <w:rFonts w:ascii="Arial" w:hAnsi="Arial" w:cs="Arial"/>
          <w:i/>
          <w:iCs/>
          <w:color w:val="333333"/>
          <w:sz w:val="24"/>
          <w:szCs w:val="24"/>
          <w:shd w:val="clear" w:color="auto" w:fill="FBFBFB"/>
        </w:rPr>
        <w:t>Imagination and Creativity</w:t>
      </w:r>
      <w:r w:rsidRPr="00BF7C0A">
        <w:rPr>
          <w:rFonts w:ascii="Arial" w:hAnsi="Arial" w:cs="Arial"/>
          <w:color w:val="333333"/>
          <w:sz w:val="24"/>
          <w:szCs w:val="24"/>
          <w:shd w:val="clear" w:color="auto" w:fill="FBFBFB"/>
        </w:rPr>
        <w:t>. Available at: https://help-for-early-years-providers.education.gov.uk/expressive-arts-and-design/imagination-and-creativity#why-imagination-and-creativity-are-important (Accessed: 2 February 2024).</w:t>
      </w:r>
    </w:p>
    <w:p w14:paraId="2BEB35B5" w14:textId="727D4B89" w:rsidR="00FF3C25" w:rsidRDefault="00FF3C25"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Frontiers (2024) </w:t>
      </w:r>
      <w:r w:rsidRPr="00BF7C0A">
        <w:rPr>
          <w:rFonts w:ascii="Arial" w:hAnsi="Arial" w:cs="Arial"/>
          <w:i/>
          <w:iCs/>
          <w:color w:val="333333"/>
          <w:sz w:val="24"/>
          <w:szCs w:val="24"/>
          <w:shd w:val="clear" w:color="auto" w:fill="FBFBFB"/>
        </w:rPr>
        <w:t>The Role of Play in Child Assessment and Intervention</w:t>
      </w:r>
      <w:r w:rsidRPr="00BF7C0A">
        <w:rPr>
          <w:rFonts w:ascii="Arial" w:hAnsi="Arial" w:cs="Arial"/>
          <w:color w:val="333333"/>
          <w:sz w:val="24"/>
          <w:szCs w:val="24"/>
          <w:shd w:val="clear" w:color="auto" w:fill="FBFBFB"/>
        </w:rPr>
        <w:t>. Available at: https://www.frontiersin.org/research-topics/4443/the-role-of-play-in-child-assessment-and-intervention (Accessed: 5 March 2024).</w:t>
      </w:r>
    </w:p>
    <w:p w14:paraId="38775CDE" w14:textId="20ACBC3B" w:rsidR="00CA2FC5" w:rsidRPr="00CA2FC5" w:rsidRDefault="00CA2FC5" w:rsidP="00553E22">
      <w:pPr>
        <w:spacing w:line="360" w:lineRule="auto"/>
        <w:rPr>
          <w:rFonts w:ascii="Arial" w:hAnsi="Arial" w:cs="Arial"/>
          <w:color w:val="333333"/>
          <w:sz w:val="24"/>
          <w:szCs w:val="24"/>
          <w:shd w:val="clear" w:color="auto" w:fill="FBFBFB"/>
        </w:rPr>
      </w:pPr>
      <w:r w:rsidRPr="00CA2FC5">
        <w:rPr>
          <w:rFonts w:ascii="Arial" w:hAnsi="Arial" w:cs="Arial"/>
          <w:color w:val="333333"/>
          <w:sz w:val="24"/>
          <w:szCs w:val="24"/>
          <w:shd w:val="clear" w:color="auto" w:fill="FBFBFB"/>
        </w:rPr>
        <w:t>Howard, J., McInnes, K. (2012) </w:t>
      </w:r>
      <w:r w:rsidRPr="00CA2FC5">
        <w:rPr>
          <w:rFonts w:ascii="Arial" w:hAnsi="Arial" w:cs="Arial"/>
          <w:i/>
          <w:iCs/>
          <w:color w:val="333333"/>
          <w:sz w:val="24"/>
          <w:szCs w:val="24"/>
          <w:shd w:val="clear" w:color="auto" w:fill="FBFBFB"/>
        </w:rPr>
        <w:t>The impact of children's perception of an activity as play rather than not play on emotional well-being</w:t>
      </w:r>
      <w:r w:rsidRPr="00CA2FC5">
        <w:rPr>
          <w:rFonts w:ascii="Arial" w:hAnsi="Arial" w:cs="Arial"/>
          <w:color w:val="333333"/>
          <w:sz w:val="24"/>
          <w:szCs w:val="24"/>
          <w:shd w:val="clear" w:color="auto" w:fill="FBFBFB"/>
        </w:rPr>
        <w:t>, </w:t>
      </w:r>
      <w:r w:rsidRPr="00CA2FC5">
        <w:rPr>
          <w:rFonts w:ascii="Arial" w:hAnsi="Arial" w:cs="Arial"/>
          <w:color w:val="3A3A3A"/>
          <w:sz w:val="24"/>
          <w:szCs w:val="24"/>
          <w:shd w:val="clear" w:color="auto" w:fill="F3F3F3"/>
        </w:rPr>
        <w:t>2013-09, Vol.39 (5)</w:t>
      </w:r>
      <w:r w:rsidRPr="00CA2FC5">
        <w:rPr>
          <w:rFonts w:ascii="Arial" w:hAnsi="Arial" w:cs="Arial"/>
          <w:color w:val="333333"/>
          <w:sz w:val="24"/>
          <w:szCs w:val="24"/>
          <w:shd w:val="clear" w:color="auto" w:fill="FBFBFB"/>
        </w:rPr>
        <w:t>, </w:t>
      </w:r>
      <w:r w:rsidRPr="00CA2FC5">
        <w:rPr>
          <w:rFonts w:ascii="Arial" w:hAnsi="Arial" w:cs="Arial"/>
          <w:color w:val="3A3A3A"/>
          <w:sz w:val="24"/>
          <w:szCs w:val="24"/>
          <w:shd w:val="clear" w:color="auto" w:fill="FFFFFF"/>
        </w:rPr>
        <w:t>p.737-742.</w:t>
      </w:r>
    </w:p>
    <w:p w14:paraId="5CC68213" w14:textId="68BEB0C0" w:rsidR="00FA7D58" w:rsidRPr="00BF7C0A" w:rsidRDefault="00FA7D58"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HSE (no date) </w:t>
      </w:r>
      <w:r w:rsidRPr="00BF7C0A">
        <w:rPr>
          <w:rFonts w:ascii="Arial" w:hAnsi="Arial" w:cs="Arial"/>
          <w:i/>
          <w:iCs/>
          <w:color w:val="333333"/>
          <w:sz w:val="24"/>
          <w:szCs w:val="24"/>
          <w:shd w:val="clear" w:color="auto" w:fill="FBFBFB"/>
        </w:rPr>
        <w:t>Children's play and leisure: promoting a balanced approach</w:t>
      </w:r>
      <w:r w:rsidRPr="00BF7C0A">
        <w:rPr>
          <w:rFonts w:ascii="Arial" w:hAnsi="Arial" w:cs="Arial"/>
          <w:color w:val="333333"/>
          <w:sz w:val="24"/>
          <w:szCs w:val="24"/>
          <w:shd w:val="clear" w:color="auto" w:fill="FBFBFB"/>
        </w:rPr>
        <w:t>. Available at: https://www.hse.gov.uk/entertainment/childs-play-statement.htm (Accessed: 18 February 2024).</w:t>
      </w:r>
    </w:p>
    <w:p w14:paraId="58F33CBE" w14:textId="10BFBC5B" w:rsidR="00290131" w:rsidRPr="00BF7C0A" w:rsidRDefault="00290131"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Juster, A.H. (2017)</w:t>
      </w:r>
      <w:r w:rsidRPr="00BF7C0A">
        <w:rPr>
          <w:rFonts w:ascii="Arial" w:hAnsi="Arial" w:cs="Arial"/>
          <w:i/>
          <w:iCs/>
          <w:color w:val="333333"/>
          <w:sz w:val="24"/>
          <w:szCs w:val="24"/>
          <w:shd w:val="clear" w:color="auto" w:fill="FBFBFB"/>
        </w:rPr>
        <w:t xml:space="preserve"> Self-Directed Play: In the Moment Children Can’t Always Answer “What Are You Doing?”</w:t>
      </w:r>
      <w:r w:rsidRPr="00BF7C0A">
        <w:rPr>
          <w:rFonts w:ascii="Arial" w:hAnsi="Arial" w:cs="Arial"/>
          <w:color w:val="333333"/>
          <w:sz w:val="24"/>
          <w:szCs w:val="24"/>
          <w:shd w:val="clear" w:color="auto" w:fill="FBFBFB"/>
        </w:rPr>
        <w:t>. Available at: https://www.naeyc.org/resources/blog/self-directed-play-moment (Accessed: 13 February 2024).</w:t>
      </w:r>
    </w:p>
    <w:p w14:paraId="661F2D7F" w14:textId="02C3A95D" w:rsidR="00936C4D" w:rsidRPr="00BF7C0A" w:rsidRDefault="005E3E4B"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Ledendecker, M. (2020) </w:t>
      </w:r>
      <w:r w:rsidRPr="00BF7C0A">
        <w:rPr>
          <w:rFonts w:ascii="Arial" w:hAnsi="Arial" w:cs="Arial"/>
          <w:i/>
          <w:iCs/>
          <w:color w:val="000000"/>
          <w:sz w:val="24"/>
          <w:szCs w:val="24"/>
          <w:shd w:val="clear" w:color="auto" w:fill="FFFFFF"/>
        </w:rPr>
        <w:t>Why Encourage Self-Directed Play?</w:t>
      </w:r>
      <w:r w:rsidRPr="00BF7C0A">
        <w:rPr>
          <w:rFonts w:ascii="Arial" w:hAnsi="Arial" w:cs="Arial"/>
          <w:color w:val="333333"/>
          <w:sz w:val="24"/>
          <w:szCs w:val="24"/>
          <w:shd w:val="clear" w:color="auto" w:fill="FBFBFB"/>
        </w:rPr>
        <w:t>. Available at: https://www.berkshiremontessori.org/msb-blog/self-directed-play (Accessed: 17 February 2024).</w:t>
      </w:r>
    </w:p>
    <w:p w14:paraId="73571D90" w14:textId="66A923F2" w:rsidR="00F45E3A" w:rsidRPr="00BF7C0A" w:rsidRDefault="00F45E3A"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McIlroy, T. (2023) </w:t>
      </w:r>
      <w:r w:rsidR="00FF6C79" w:rsidRPr="00BF7C0A">
        <w:rPr>
          <w:rFonts w:ascii="Arial" w:hAnsi="Arial" w:cs="Arial"/>
          <w:i/>
          <w:iCs/>
          <w:color w:val="000000"/>
          <w:sz w:val="24"/>
          <w:szCs w:val="24"/>
          <w:shd w:val="clear" w:color="auto" w:fill="FBFBFB"/>
        </w:rPr>
        <w:t>The 16 Types of Play in Early Childhood</w:t>
      </w:r>
      <w:r w:rsidR="00FF6C79" w:rsidRPr="00BF7C0A">
        <w:rPr>
          <w:rFonts w:ascii="Arial" w:hAnsi="Arial" w:cs="Arial"/>
          <w:i/>
          <w:iCs/>
          <w:color w:val="333333"/>
          <w:sz w:val="24"/>
          <w:szCs w:val="24"/>
          <w:shd w:val="clear" w:color="auto" w:fill="FBFBFB"/>
        </w:rPr>
        <w:t>. </w:t>
      </w:r>
      <w:r w:rsidRPr="00BF7C0A">
        <w:rPr>
          <w:rFonts w:ascii="Arial" w:hAnsi="Arial" w:cs="Arial"/>
          <w:color w:val="333333"/>
          <w:sz w:val="24"/>
          <w:szCs w:val="24"/>
          <w:shd w:val="clear" w:color="auto" w:fill="FBFBFB"/>
        </w:rPr>
        <w:t>. Available at: https://empoweredparents.co/types-of-play/ (Accessed: 4 February 2024).</w:t>
      </w:r>
    </w:p>
    <w:p w14:paraId="593223B7" w14:textId="79B87E66" w:rsidR="00E72343" w:rsidRPr="00BF7C0A" w:rsidRDefault="00E72343"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Miles, G. (2023) </w:t>
      </w:r>
      <w:r w:rsidRPr="00BF7C0A">
        <w:rPr>
          <w:rFonts w:ascii="Arial" w:hAnsi="Arial" w:cs="Arial"/>
          <w:i/>
          <w:iCs/>
          <w:color w:val="333333"/>
          <w:sz w:val="24"/>
          <w:szCs w:val="24"/>
          <w:shd w:val="clear" w:color="auto" w:fill="FBFBFB"/>
        </w:rPr>
        <w:t>Why is Sensory Play Important?</w:t>
      </w:r>
      <w:r w:rsidRPr="00BF7C0A">
        <w:rPr>
          <w:rFonts w:ascii="Arial" w:hAnsi="Arial" w:cs="Arial"/>
          <w:color w:val="333333"/>
          <w:sz w:val="24"/>
          <w:szCs w:val="24"/>
          <w:shd w:val="clear" w:color="auto" w:fill="FBFBFB"/>
        </w:rPr>
        <w:t>. Available at: https://www.learningresources.co.uk/blog/why-is-sensory-play-important/#:~:text=Through%20research%2C%20it%20is%20seen,in%20all%20areas%20of%20learning. (Accessed: 8 February 2024).</w:t>
      </w:r>
    </w:p>
    <w:p w14:paraId="0C5AB48A" w14:textId="6AE2E920" w:rsidR="00BB5381" w:rsidRPr="00BF7C0A" w:rsidRDefault="00BB5381"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Montessori Edited (2024)</w:t>
      </w:r>
      <w:r w:rsidR="0094638D" w:rsidRPr="00BF7C0A">
        <w:rPr>
          <w:rFonts w:ascii="Arial" w:hAnsi="Arial" w:cs="Arial"/>
          <w:color w:val="2B2F38"/>
          <w:sz w:val="24"/>
          <w:szCs w:val="24"/>
          <w:shd w:val="clear" w:color="auto" w:fill="FFFFFF"/>
        </w:rPr>
        <w:t xml:space="preserve"> </w:t>
      </w:r>
      <w:r w:rsidR="0094638D" w:rsidRPr="00BF7C0A">
        <w:rPr>
          <w:rFonts w:ascii="Arial" w:hAnsi="Arial" w:cs="Arial"/>
          <w:i/>
          <w:iCs/>
          <w:color w:val="2B2F38"/>
          <w:sz w:val="24"/>
          <w:szCs w:val="24"/>
        </w:rPr>
        <w:t>Baby sensory learning – the essential guide</w:t>
      </w:r>
      <w:r w:rsidRPr="00BF7C0A">
        <w:rPr>
          <w:rFonts w:ascii="Arial" w:hAnsi="Arial" w:cs="Arial"/>
          <w:color w:val="333333"/>
          <w:sz w:val="24"/>
          <w:szCs w:val="24"/>
          <w:shd w:val="clear" w:color="auto" w:fill="FBFBFB"/>
        </w:rPr>
        <w:t>. Available at: https://montessoriedited.com/sensory-learning/ (Accessed: 11 February 2024).</w:t>
      </w:r>
    </w:p>
    <w:p w14:paraId="32C8E77B" w14:textId="515636DE" w:rsidR="000C499A" w:rsidRPr="00BF7C0A" w:rsidRDefault="000C499A"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lastRenderedPageBreak/>
        <w:t>Morgan, N., Bajjada, T., Andrews, G., Miller, N., Bryer, N., Bebb, H., Roberts, M., Lawrence, K. (2022) </w:t>
      </w:r>
      <w:r w:rsidRPr="00BF7C0A">
        <w:rPr>
          <w:rFonts w:ascii="Arial" w:hAnsi="Arial" w:cs="Arial"/>
          <w:i/>
          <w:iCs/>
          <w:color w:val="333333"/>
          <w:sz w:val="24"/>
          <w:szCs w:val="24"/>
          <w:shd w:val="clear" w:color="auto" w:fill="FBFBFB"/>
        </w:rPr>
        <w:t>Research into Assessment Practices in the Foundation Phase: Final Report</w:t>
      </w:r>
      <w:r w:rsidRPr="00BF7C0A">
        <w:rPr>
          <w:rFonts w:ascii="Arial" w:hAnsi="Arial" w:cs="Arial"/>
          <w:color w:val="333333"/>
          <w:sz w:val="24"/>
          <w:szCs w:val="24"/>
          <w:shd w:val="clear" w:color="auto" w:fill="FBFBFB"/>
        </w:rPr>
        <w:t>. Available at: https://www.gov.wales/sites/default/files/statistics-and-research/2022-07/research-into-assessment-practices-in-the-foundation-phase.pdf (Accessed: 19 February 2024).</w:t>
      </w:r>
    </w:p>
    <w:p w14:paraId="50DDEF18" w14:textId="30A1DF74" w:rsidR="00612CB5" w:rsidRPr="00BF7C0A" w:rsidRDefault="00612CB5"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NICE (2022) </w:t>
      </w:r>
      <w:r w:rsidRPr="00BF7C0A">
        <w:rPr>
          <w:rFonts w:ascii="Arial" w:hAnsi="Arial" w:cs="Arial"/>
          <w:i/>
          <w:iCs/>
          <w:color w:val="0E0E0E"/>
          <w:sz w:val="24"/>
          <w:szCs w:val="24"/>
          <w:shd w:val="clear" w:color="auto" w:fill="FBFAF8"/>
        </w:rPr>
        <w:t>Social, emotional and mental wellbeing in primary and secondary education</w:t>
      </w:r>
      <w:r w:rsidRPr="00BF7C0A">
        <w:rPr>
          <w:rFonts w:ascii="Arial" w:hAnsi="Arial" w:cs="Arial"/>
          <w:color w:val="333333"/>
          <w:sz w:val="24"/>
          <w:szCs w:val="24"/>
          <w:shd w:val="clear" w:color="auto" w:fill="FBFBFB"/>
        </w:rPr>
        <w:t>. Available</w:t>
      </w:r>
      <w:r w:rsidR="008D3E69">
        <w:rPr>
          <w:rFonts w:ascii="Arial" w:hAnsi="Arial" w:cs="Arial"/>
          <w:color w:val="333333"/>
          <w:sz w:val="24"/>
          <w:szCs w:val="24"/>
          <w:shd w:val="clear" w:color="auto" w:fill="FBFBFB"/>
        </w:rPr>
        <w:t xml:space="preserve"> </w:t>
      </w:r>
      <w:r w:rsidRPr="00BF7C0A">
        <w:rPr>
          <w:rFonts w:ascii="Arial" w:hAnsi="Arial" w:cs="Arial"/>
          <w:color w:val="333333"/>
          <w:sz w:val="24"/>
          <w:szCs w:val="24"/>
          <w:shd w:val="clear" w:color="auto" w:fill="FBFBFB"/>
        </w:rPr>
        <w:t>at: https://www.nice.org.uk/guidance/ng223/chapter/recommendations#whole-school-approach-2 (Accessed: 28 February 2024).</w:t>
      </w:r>
    </w:p>
    <w:p w14:paraId="4BB650B6" w14:textId="5A7B0ECC" w:rsidR="00183AD9" w:rsidRPr="00BF7C0A" w:rsidRDefault="00183AD9"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Nursery Resources (2022) </w:t>
      </w:r>
      <w:r w:rsidRPr="00BF7C0A">
        <w:rPr>
          <w:rFonts w:ascii="Arial" w:hAnsi="Arial" w:cs="Arial"/>
          <w:i/>
          <w:iCs/>
          <w:color w:val="000000"/>
          <w:sz w:val="24"/>
          <w:szCs w:val="24"/>
          <w:shd w:val="clear" w:color="auto" w:fill="FBFBFB"/>
        </w:rPr>
        <w:t>Why is Sensory Play Important for Children’s Development?</w:t>
      </w:r>
      <w:r w:rsidRPr="00BF7C0A">
        <w:rPr>
          <w:rFonts w:ascii="Arial" w:hAnsi="Arial" w:cs="Arial"/>
          <w:color w:val="333333"/>
          <w:sz w:val="24"/>
          <w:szCs w:val="24"/>
          <w:shd w:val="clear" w:color="auto" w:fill="FBFBFB"/>
        </w:rPr>
        <w:t>. Available at:  https://www.nurseryresources.org/articles/sensory-play/why-is-sensory-play-important-for-childrens-development/ (Accessed: 11 February 2024).</w:t>
      </w:r>
    </w:p>
    <w:p w14:paraId="76A3C4ED" w14:textId="72E978EF" w:rsidR="00B12D93" w:rsidRPr="00BF7C0A" w:rsidRDefault="00B12D93"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Ofsted (2015) </w:t>
      </w:r>
      <w:r w:rsidRPr="00BF7C0A">
        <w:rPr>
          <w:rFonts w:ascii="Arial" w:hAnsi="Arial" w:cs="Arial"/>
          <w:i/>
          <w:iCs/>
          <w:color w:val="333333"/>
          <w:sz w:val="24"/>
          <w:szCs w:val="24"/>
          <w:shd w:val="clear" w:color="auto" w:fill="FBFBFB"/>
        </w:rPr>
        <w:t>Teaching and play in the early years – a balancing act?</w:t>
      </w:r>
      <w:r w:rsidRPr="00BF7C0A">
        <w:rPr>
          <w:rFonts w:ascii="Arial" w:hAnsi="Arial" w:cs="Arial"/>
          <w:color w:val="333333"/>
          <w:sz w:val="24"/>
          <w:szCs w:val="24"/>
          <w:shd w:val="clear" w:color="auto" w:fill="FBFBFB"/>
        </w:rPr>
        <w:t>. Available at: https://assets.publishing.service.gov.uk/media/5fb3e1a98fa8f54ab648ece4/Teaching-and-play-in-the-early-years-a-balancing-act.pdf (Accessed: 13 February 2024).</w:t>
      </w:r>
    </w:p>
    <w:p w14:paraId="2291C0F1" w14:textId="79C25B93" w:rsidR="00623B57" w:rsidRPr="00BF7C0A" w:rsidRDefault="00623B57"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Pentagon Play (no date) </w:t>
      </w:r>
      <w:r w:rsidRPr="00BF7C0A">
        <w:rPr>
          <w:rFonts w:ascii="Arial" w:hAnsi="Arial" w:cs="Arial"/>
          <w:i/>
          <w:iCs/>
          <w:color w:val="000000"/>
          <w:sz w:val="24"/>
          <w:szCs w:val="24"/>
          <w:shd w:val="clear" w:color="auto" w:fill="FFFFFF"/>
        </w:rPr>
        <w:t>How adults can support their children in play</w:t>
      </w:r>
      <w:r w:rsidRPr="00BF7C0A">
        <w:rPr>
          <w:rFonts w:ascii="Arial" w:hAnsi="Arial" w:cs="Arial"/>
          <w:color w:val="333333"/>
          <w:sz w:val="24"/>
          <w:szCs w:val="24"/>
          <w:shd w:val="clear" w:color="auto" w:fill="FBFBFB"/>
        </w:rPr>
        <w:t>. Available at: https://www.pentagonplay.co.uk/news-and-info/adult-support-for-childrens-play (Accessed: 15 February 2024).</w:t>
      </w:r>
    </w:p>
    <w:p w14:paraId="2FB4A03D" w14:textId="38E9B41D" w:rsidR="00713965" w:rsidRPr="00BF7C0A" w:rsidRDefault="009A40CA"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Play Learn Thrive (no date) </w:t>
      </w:r>
      <w:r w:rsidR="00695F64" w:rsidRPr="00BF7C0A">
        <w:rPr>
          <w:rFonts w:ascii="Arial" w:hAnsi="Arial" w:cs="Arial"/>
          <w:i/>
          <w:iCs/>
          <w:color w:val="000000"/>
          <w:spacing w:val="-2"/>
          <w:sz w:val="24"/>
          <w:szCs w:val="24"/>
        </w:rPr>
        <w:t>What are the stages of play? Jean Piaget’s Theory of Play</w:t>
      </w:r>
      <w:r w:rsidRPr="00BF7C0A">
        <w:rPr>
          <w:rFonts w:ascii="Arial" w:hAnsi="Arial" w:cs="Arial"/>
          <w:color w:val="000000"/>
          <w:spacing w:val="-2"/>
          <w:sz w:val="24"/>
          <w:szCs w:val="24"/>
          <w:shd w:val="clear" w:color="auto" w:fill="F7FAFC"/>
        </w:rPr>
        <w:t>!</w:t>
      </w:r>
      <w:r w:rsidRPr="00BF7C0A">
        <w:rPr>
          <w:rFonts w:ascii="Arial" w:hAnsi="Arial" w:cs="Arial"/>
          <w:color w:val="333333"/>
          <w:sz w:val="24"/>
          <w:szCs w:val="24"/>
          <w:shd w:val="clear" w:color="auto" w:fill="FBFBFB"/>
        </w:rPr>
        <w:t>. Available at: https://playlearnthrive.com/stages-of-play-jean-piagets-theory/#:~:text=According%20to%20Piaget%2C%20children%20play,at%20different%20stages%20of%20development. (Accessed: 4 February 2024).</w:t>
      </w:r>
    </w:p>
    <w:p w14:paraId="52C30B75" w14:textId="0E3ADEC2" w:rsidR="00B31722" w:rsidRPr="00BF7C0A" w:rsidRDefault="00B31722"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Rymanowicz, K. (2015) </w:t>
      </w:r>
      <w:r w:rsidRPr="00BF7C0A">
        <w:rPr>
          <w:rFonts w:ascii="Arial" w:hAnsi="Arial" w:cs="Arial"/>
          <w:i/>
          <w:iCs/>
          <w:color w:val="333333"/>
          <w:spacing w:val="-15"/>
          <w:sz w:val="24"/>
          <w:szCs w:val="24"/>
          <w:shd w:val="clear" w:color="auto" w:fill="FBFBFB"/>
        </w:rPr>
        <w:t>The power of play – Part 5: Adult roles in child’s play</w:t>
      </w:r>
      <w:r w:rsidRPr="00BF7C0A">
        <w:rPr>
          <w:rFonts w:ascii="Arial" w:hAnsi="Arial" w:cs="Arial"/>
          <w:color w:val="333333"/>
          <w:sz w:val="24"/>
          <w:szCs w:val="24"/>
          <w:shd w:val="clear" w:color="auto" w:fill="FBFBFB"/>
        </w:rPr>
        <w:t>. Available at: https://www.canr.msu.edu/news/the_power_of_play_part_5_adult_roles_in_childs_play#:~:text=Adults%20can%20extend%20and%20support,Validating%20their%20efforts. (Accessed: 17 February 2024).</w:t>
      </w:r>
    </w:p>
    <w:p w14:paraId="794B7B6A" w14:textId="5DD50FAC" w:rsidR="005D4C6E" w:rsidRPr="00BF7C0A" w:rsidRDefault="005D4C6E" w:rsidP="00553E22">
      <w:pPr>
        <w:spacing w:line="360" w:lineRule="auto"/>
        <w:rPr>
          <w:rFonts w:ascii="Arial" w:hAnsi="Arial" w:cs="Arial"/>
          <w:sz w:val="24"/>
          <w:szCs w:val="24"/>
        </w:rPr>
      </w:pPr>
      <w:r w:rsidRPr="00BF7C0A">
        <w:rPr>
          <w:rFonts w:ascii="Arial" w:hAnsi="Arial" w:cs="Arial"/>
          <w:color w:val="333333"/>
          <w:sz w:val="24"/>
          <w:szCs w:val="24"/>
          <w:shd w:val="clear" w:color="auto" w:fill="FBFBFB"/>
        </w:rPr>
        <w:t>Statham, J., Chase, E. (2010) </w:t>
      </w:r>
      <w:r w:rsidRPr="00BF7C0A">
        <w:rPr>
          <w:rFonts w:ascii="Arial" w:hAnsi="Arial" w:cs="Arial"/>
          <w:i/>
          <w:iCs/>
          <w:color w:val="333333"/>
          <w:sz w:val="24"/>
          <w:szCs w:val="24"/>
          <w:shd w:val="clear" w:color="auto" w:fill="FBFBFB"/>
        </w:rPr>
        <w:t>Childhood Wellbeing Research Centre Briefing Paper 1</w:t>
      </w:r>
      <w:r w:rsidRPr="00BF7C0A">
        <w:rPr>
          <w:rFonts w:ascii="Arial" w:hAnsi="Arial" w:cs="Arial"/>
          <w:color w:val="333333"/>
          <w:sz w:val="24"/>
          <w:szCs w:val="24"/>
          <w:shd w:val="clear" w:color="auto" w:fill="FBFBFB"/>
        </w:rPr>
        <w:t>. Available at: https://d1wqtxts1xzle7.cloudfront.net/43392499/CWRC_Briefing_paper-libre.pdf?1457195892=&amp;response-content-</w:t>
      </w:r>
      <w:r w:rsidRPr="00BF7C0A">
        <w:rPr>
          <w:rFonts w:ascii="Arial" w:hAnsi="Arial" w:cs="Arial"/>
          <w:color w:val="333333"/>
          <w:sz w:val="24"/>
          <w:szCs w:val="24"/>
          <w:shd w:val="clear" w:color="auto" w:fill="FBFBFB"/>
        </w:rPr>
        <w:lastRenderedPageBreak/>
        <w:t>disposition=inline%3B+filename%3DChildhood_Wellbeing_A_brief_overview.pdf&amp;Expires=1709683398&amp;Signature=b0P85rHebjOSq9C7lTtNvgTn1veZFNItAPW3HAJuAF~SWe0fXbX9othqfJucDgtiFlfB2febaPpWI7eaTNPUWL2sKue0dxHwxq4i0hbeSFHiqclUh5L6GsW6a3HGEc8dhd~fClvHE3i-gPocEyCBMo7wuWVAMONNzpXw7yBiXxF4J6hTyDL7Y4ZReJeUJMtzl8Y~Mtf8m8UAwlh9yLS1m045fi4teHqI9W0cJ4UuJufFx8N~U1aP8tQxqLmxLt-v1ytPCTGbiKKO6Brj-LSRkPg-Ez7wx5u5d9X1lU9HLGahqDlX7u79tAA~RxineXbH1mHDMv8vu-6D8NHFNUIhPQ__&amp;Key-Pair-Id=APKAJLOHF5GGSLRBV4ZA  (Accessed: 2 March 2024).</w:t>
      </w:r>
    </w:p>
    <w:p w14:paraId="5E98D789" w14:textId="00192423" w:rsidR="00EF28C6" w:rsidRPr="00BF7C0A" w:rsidRDefault="002F1737"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Taylor, C. (2020) </w:t>
      </w:r>
      <w:r w:rsidRPr="00BF7C0A">
        <w:rPr>
          <w:rFonts w:ascii="Arial" w:hAnsi="Arial" w:cs="Arial"/>
          <w:i/>
          <w:iCs/>
          <w:color w:val="333333"/>
          <w:sz w:val="24"/>
          <w:szCs w:val="24"/>
          <w:shd w:val="clear" w:color="auto" w:fill="FBFBFB"/>
        </w:rPr>
        <w:t>Play Types</w:t>
      </w:r>
      <w:r w:rsidRPr="00BF7C0A">
        <w:rPr>
          <w:rFonts w:ascii="Arial" w:hAnsi="Arial" w:cs="Arial"/>
          <w:color w:val="333333"/>
          <w:sz w:val="24"/>
          <w:szCs w:val="24"/>
          <w:shd w:val="clear" w:color="auto" w:fill="FBFBFB"/>
        </w:rPr>
        <w:t>. Available at: https://www.oxfordshire.gov.uk/sites/default/files/file/working-early-years-out-school/playtypes.pdf (Accessed: 3 February 2024).</w:t>
      </w:r>
    </w:p>
    <w:p w14:paraId="791B4590" w14:textId="663746B1" w:rsidR="00294A69" w:rsidRPr="00BF7C0A" w:rsidRDefault="00294A69"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Welsh Government (2022) </w:t>
      </w:r>
      <w:r w:rsidRPr="00BF7C0A">
        <w:rPr>
          <w:rFonts w:ascii="Arial" w:hAnsi="Arial" w:cs="Arial"/>
          <w:i/>
          <w:iCs/>
          <w:color w:val="333333"/>
          <w:sz w:val="24"/>
          <w:szCs w:val="24"/>
          <w:shd w:val="clear" w:color="auto" w:fill="FBFBFB"/>
        </w:rPr>
        <w:t>Research into assessment practices in the Foundation Phase (summary)</w:t>
      </w:r>
      <w:r w:rsidRPr="00BF7C0A">
        <w:rPr>
          <w:rFonts w:ascii="Arial" w:hAnsi="Arial" w:cs="Arial"/>
          <w:color w:val="333333"/>
          <w:sz w:val="24"/>
          <w:szCs w:val="24"/>
          <w:shd w:val="clear" w:color="auto" w:fill="FBFBFB"/>
        </w:rPr>
        <w:t>. Available at: https://www.gov.wales/research-assessment-practices-foundation-phase-summary-html (Accessed: 19 February 2024).</w:t>
      </w:r>
    </w:p>
    <w:p w14:paraId="47099972" w14:textId="02D735B6" w:rsidR="00017142" w:rsidRPr="00BF7C0A" w:rsidRDefault="00017142" w:rsidP="00553E22">
      <w:pPr>
        <w:spacing w:line="360" w:lineRule="auto"/>
        <w:rPr>
          <w:rFonts w:ascii="Arial" w:hAnsi="Arial" w:cs="Arial"/>
          <w:color w:val="333333"/>
          <w:sz w:val="24"/>
          <w:szCs w:val="24"/>
          <w:shd w:val="clear" w:color="auto" w:fill="FBFBFB"/>
        </w:rPr>
      </w:pPr>
      <w:r w:rsidRPr="00BF7C0A">
        <w:rPr>
          <w:rFonts w:ascii="Arial" w:hAnsi="Arial" w:cs="Arial"/>
          <w:color w:val="333333"/>
          <w:sz w:val="24"/>
          <w:szCs w:val="24"/>
          <w:shd w:val="clear" w:color="auto" w:fill="FBFBFB"/>
        </w:rPr>
        <w:t>Zosh, J, M., Gaudreau, C., Golinkoff, R, M., Hirsh-Pasek, K. (2022) </w:t>
      </w:r>
      <w:r w:rsidRPr="00BF7C0A">
        <w:rPr>
          <w:rFonts w:ascii="Arial" w:hAnsi="Arial" w:cs="Arial"/>
          <w:i/>
          <w:iCs/>
          <w:color w:val="333333"/>
          <w:sz w:val="24"/>
          <w:szCs w:val="24"/>
          <w:shd w:val="clear" w:color="auto" w:fill="FBFBFB"/>
        </w:rPr>
        <w:t>The Power of Playful Learning in the Early Childhood Setting</w:t>
      </w:r>
      <w:r w:rsidRPr="00BF7C0A">
        <w:rPr>
          <w:rFonts w:ascii="Arial" w:hAnsi="Arial" w:cs="Arial"/>
          <w:color w:val="333333"/>
          <w:sz w:val="24"/>
          <w:szCs w:val="24"/>
          <w:shd w:val="clear" w:color="auto" w:fill="FBFBFB"/>
        </w:rPr>
        <w:t>. Available at: https://www.naeyc.org/resources/pubs/yc/summer2022/power-playful-learning (Accessed: 10 February 2024).</w:t>
      </w:r>
    </w:p>
    <w:p w14:paraId="08B731D1" w14:textId="1E07E886" w:rsidR="00A506E7" w:rsidRPr="00CC52F3" w:rsidRDefault="00A506E7" w:rsidP="00CC52F3">
      <w:pPr>
        <w:spacing w:after="154" w:line="226" w:lineRule="auto"/>
        <w:rPr>
          <w:sz w:val="24"/>
          <w:szCs w:val="24"/>
        </w:rPr>
      </w:pPr>
    </w:p>
    <w:sectPr w:rsidR="00A506E7" w:rsidRPr="00CC52F3" w:rsidSect="00B842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C97CCFC-4E3C-4628-8F14-5C4414F24433}"/>
    <w:docVar w:name="dgnword-eventsink" w:val="2685635543312"/>
  </w:docVars>
  <w:rsids>
    <w:rsidRoot w:val="00AD72DB"/>
    <w:rsid w:val="0000166A"/>
    <w:rsid w:val="00006537"/>
    <w:rsid w:val="00017142"/>
    <w:rsid w:val="0002336D"/>
    <w:rsid w:val="0004032B"/>
    <w:rsid w:val="00042812"/>
    <w:rsid w:val="000436A9"/>
    <w:rsid w:val="000453EA"/>
    <w:rsid w:val="0004599D"/>
    <w:rsid w:val="000500AA"/>
    <w:rsid w:val="00055DEB"/>
    <w:rsid w:val="00056B2A"/>
    <w:rsid w:val="00057186"/>
    <w:rsid w:val="00061D26"/>
    <w:rsid w:val="000626DF"/>
    <w:rsid w:val="00074807"/>
    <w:rsid w:val="00096C7E"/>
    <w:rsid w:val="000A3E95"/>
    <w:rsid w:val="000A6F89"/>
    <w:rsid w:val="000B0DD5"/>
    <w:rsid w:val="000B71DB"/>
    <w:rsid w:val="000C499A"/>
    <w:rsid w:val="000C65D4"/>
    <w:rsid w:val="000D09FE"/>
    <w:rsid w:val="000D43A5"/>
    <w:rsid w:val="000D52BE"/>
    <w:rsid w:val="000E086D"/>
    <w:rsid w:val="000E2118"/>
    <w:rsid w:val="000F486B"/>
    <w:rsid w:val="00103276"/>
    <w:rsid w:val="00105CA7"/>
    <w:rsid w:val="00106A8B"/>
    <w:rsid w:val="00115FD0"/>
    <w:rsid w:val="00116C13"/>
    <w:rsid w:val="00120223"/>
    <w:rsid w:val="001218BB"/>
    <w:rsid w:val="00123952"/>
    <w:rsid w:val="00127136"/>
    <w:rsid w:val="001318DF"/>
    <w:rsid w:val="00132EF4"/>
    <w:rsid w:val="001337D4"/>
    <w:rsid w:val="0013558C"/>
    <w:rsid w:val="001367E6"/>
    <w:rsid w:val="00137E36"/>
    <w:rsid w:val="00154571"/>
    <w:rsid w:val="00166C1E"/>
    <w:rsid w:val="00183755"/>
    <w:rsid w:val="00183AD9"/>
    <w:rsid w:val="001872A1"/>
    <w:rsid w:val="00190B75"/>
    <w:rsid w:val="00193699"/>
    <w:rsid w:val="00197EE9"/>
    <w:rsid w:val="001A0AA7"/>
    <w:rsid w:val="001A4FFA"/>
    <w:rsid w:val="001A7295"/>
    <w:rsid w:val="001B32AD"/>
    <w:rsid w:val="001C0C91"/>
    <w:rsid w:val="001C33E4"/>
    <w:rsid w:val="001C3567"/>
    <w:rsid w:val="001C6DDB"/>
    <w:rsid w:val="001D26D2"/>
    <w:rsid w:val="001D3B47"/>
    <w:rsid w:val="001E104C"/>
    <w:rsid w:val="001E1C5F"/>
    <w:rsid w:val="001F0D30"/>
    <w:rsid w:val="0020154A"/>
    <w:rsid w:val="00203E5A"/>
    <w:rsid w:val="002073B2"/>
    <w:rsid w:val="0021138D"/>
    <w:rsid w:val="00221AC1"/>
    <w:rsid w:val="0023079E"/>
    <w:rsid w:val="0023194D"/>
    <w:rsid w:val="00240265"/>
    <w:rsid w:val="002411A6"/>
    <w:rsid w:val="00241612"/>
    <w:rsid w:val="00242606"/>
    <w:rsid w:val="00245F7B"/>
    <w:rsid w:val="002565C2"/>
    <w:rsid w:val="00270CA8"/>
    <w:rsid w:val="00281D84"/>
    <w:rsid w:val="002833A6"/>
    <w:rsid w:val="00286CFE"/>
    <w:rsid w:val="00290131"/>
    <w:rsid w:val="00294A69"/>
    <w:rsid w:val="002A0E91"/>
    <w:rsid w:val="002A0FAD"/>
    <w:rsid w:val="002A3FDF"/>
    <w:rsid w:val="002A46A5"/>
    <w:rsid w:val="002A54E7"/>
    <w:rsid w:val="002A62F1"/>
    <w:rsid w:val="002B2389"/>
    <w:rsid w:val="002B2C39"/>
    <w:rsid w:val="002C4069"/>
    <w:rsid w:val="002E37A7"/>
    <w:rsid w:val="002F1737"/>
    <w:rsid w:val="0031057A"/>
    <w:rsid w:val="00311C66"/>
    <w:rsid w:val="00314E2C"/>
    <w:rsid w:val="00315718"/>
    <w:rsid w:val="003215D4"/>
    <w:rsid w:val="003302F6"/>
    <w:rsid w:val="00337383"/>
    <w:rsid w:val="0034458A"/>
    <w:rsid w:val="0036004D"/>
    <w:rsid w:val="00363A39"/>
    <w:rsid w:val="003643B1"/>
    <w:rsid w:val="0036609B"/>
    <w:rsid w:val="0037489C"/>
    <w:rsid w:val="00374B0C"/>
    <w:rsid w:val="0038227F"/>
    <w:rsid w:val="00392511"/>
    <w:rsid w:val="00392C44"/>
    <w:rsid w:val="00394DB9"/>
    <w:rsid w:val="003A2740"/>
    <w:rsid w:val="003A2EAD"/>
    <w:rsid w:val="003A622E"/>
    <w:rsid w:val="003A63A2"/>
    <w:rsid w:val="003B1554"/>
    <w:rsid w:val="003B7E48"/>
    <w:rsid w:val="003C0298"/>
    <w:rsid w:val="003C3D86"/>
    <w:rsid w:val="003C46D3"/>
    <w:rsid w:val="003C4B66"/>
    <w:rsid w:val="003C6B1E"/>
    <w:rsid w:val="003C76F1"/>
    <w:rsid w:val="003E0D4C"/>
    <w:rsid w:val="003E0DD6"/>
    <w:rsid w:val="003E3436"/>
    <w:rsid w:val="003F310C"/>
    <w:rsid w:val="00411B32"/>
    <w:rsid w:val="00412F16"/>
    <w:rsid w:val="0042382E"/>
    <w:rsid w:val="00424A0E"/>
    <w:rsid w:val="00427C1C"/>
    <w:rsid w:val="00430790"/>
    <w:rsid w:val="0043083B"/>
    <w:rsid w:val="00436397"/>
    <w:rsid w:val="00440F10"/>
    <w:rsid w:val="00446130"/>
    <w:rsid w:val="00466705"/>
    <w:rsid w:val="00466F25"/>
    <w:rsid w:val="00471D06"/>
    <w:rsid w:val="004734CE"/>
    <w:rsid w:val="00473A59"/>
    <w:rsid w:val="00483C60"/>
    <w:rsid w:val="00483E03"/>
    <w:rsid w:val="004848E6"/>
    <w:rsid w:val="004916F3"/>
    <w:rsid w:val="00493651"/>
    <w:rsid w:val="004974C7"/>
    <w:rsid w:val="00497534"/>
    <w:rsid w:val="004A7838"/>
    <w:rsid w:val="004B5756"/>
    <w:rsid w:val="004C49D3"/>
    <w:rsid w:val="004E5D6D"/>
    <w:rsid w:val="004E6292"/>
    <w:rsid w:val="004F1950"/>
    <w:rsid w:val="004F4052"/>
    <w:rsid w:val="004F58EA"/>
    <w:rsid w:val="0051088D"/>
    <w:rsid w:val="00517074"/>
    <w:rsid w:val="00517F75"/>
    <w:rsid w:val="00524CCD"/>
    <w:rsid w:val="00536681"/>
    <w:rsid w:val="0054093B"/>
    <w:rsid w:val="00550CD7"/>
    <w:rsid w:val="00553E22"/>
    <w:rsid w:val="005572BE"/>
    <w:rsid w:val="00561104"/>
    <w:rsid w:val="005821CF"/>
    <w:rsid w:val="00586623"/>
    <w:rsid w:val="00590156"/>
    <w:rsid w:val="00591EF4"/>
    <w:rsid w:val="005A22CA"/>
    <w:rsid w:val="005A61D8"/>
    <w:rsid w:val="005A7BC9"/>
    <w:rsid w:val="005B2D23"/>
    <w:rsid w:val="005C28AC"/>
    <w:rsid w:val="005C370F"/>
    <w:rsid w:val="005D190C"/>
    <w:rsid w:val="005D4C6E"/>
    <w:rsid w:val="005D51B2"/>
    <w:rsid w:val="005D6FB1"/>
    <w:rsid w:val="005E3E4B"/>
    <w:rsid w:val="005F4D72"/>
    <w:rsid w:val="006060C0"/>
    <w:rsid w:val="006065D9"/>
    <w:rsid w:val="00612CB5"/>
    <w:rsid w:val="006178C8"/>
    <w:rsid w:val="00620140"/>
    <w:rsid w:val="00621D1E"/>
    <w:rsid w:val="00623B57"/>
    <w:rsid w:val="00625CD1"/>
    <w:rsid w:val="00626F2A"/>
    <w:rsid w:val="00633036"/>
    <w:rsid w:val="0063535F"/>
    <w:rsid w:val="00640954"/>
    <w:rsid w:val="006424D5"/>
    <w:rsid w:val="00660ACB"/>
    <w:rsid w:val="006613FC"/>
    <w:rsid w:val="006655C0"/>
    <w:rsid w:val="00666992"/>
    <w:rsid w:val="00670AF3"/>
    <w:rsid w:val="006719BD"/>
    <w:rsid w:val="0067258B"/>
    <w:rsid w:val="0067348B"/>
    <w:rsid w:val="0068277E"/>
    <w:rsid w:val="00691FA8"/>
    <w:rsid w:val="00692138"/>
    <w:rsid w:val="00695F64"/>
    <w:rsid w:val="006A027C"/>
    <w:rsid w:val="006A14C8"/>
    <w:rsid w:val="006A406B"/>
    <w:rsid w:val="006A5B44"/>
    <w:rsid w:val="006B0318"/>
    <w:rsid w:val="006B706C"/>
    <w:rsid w:val="006C36F7"/>
    <w:rsid w:val="006C4661"/>
    <w:rsid w:val="006D29F3"/>
    <w:rsid w:val="006D6ECD"/>
    <w:rsid w:val="006F2748"/>
    <w:rsid w:val="006F4106"/>
    <w:rsid w:val="006F5421"/>
    <w:rsid w:val="00710187"/>
    <w:rsid w:val="00713965"/>
    <w:rsid w:val="00717A31"/>
    <w:rsid w:val="00720FF3"/>
    <w:rsid w:val="007221CB"/>
    <w:rsid w:val="007225F5"/>
    <w:rsid w:val="00723CF6"/>
    <w:rsid w:val="00724A5D"/>
    <w:rsid w:val="00726BEF"/>
    <w:rsid w:val="007318C9"/>
    <w:rsid w:val="0073225B"/>
    <w:rsid w:val="0073507D"/>
    <w:rsid w:val="00750941"/>
    <w:rsid w:val="007511CC"/>
    <w:rsid w:val="00752411"/>
    <w:rsid w:val="00752799"/>
    <w:rsid w:val="00773492"/>
    <w:rsid w:val="007743B6"/>
    <w:rsid w:val="00776EC6"/>
    <w:rsid w:val="00777917"/>
    <w:rsid w:val="007B1309"/>
    <w:rsid w:val="007C4936"/>
    <w:rsid w:val="007C4A7F"/>
    <w:rsid w:val="007C57FF"/>
    <w:rsid w:val="007D238D"/>
    <w:rsid w:val="007D41AB"/>
    <w:rsid w:val="007D5A69"/>
    <w:rsid w:val="007D5AD6"/>
    <w:rsid w:val="007E17AC"/>
    <w:rsid w:val="007E5132"/>
    <w:rsid w:val="007E6723"/>
    <w:rsid w:val="007F12CE"/>
    <w:rsid w:val="007F7F26"/>
    <w:rsid w:val="00803CAC"/>
    <w:rsid w:val="0080754C"/>
    <w:rsid w:val="00814C97"/>
    <w:rsid w:val="00815882"/>
    <w:rsid w:val="008318DE"/>
    <w:rsid w:val="008339A9"/>
    <w:rsid w:val="00855855"/>
    <w:rsid w:val="008606F6"/>
    <w:rsid w:val="00867A58"/>
    <w:rsid w:val="00877265"/>
    <w:rsid w:val="0088025A"/>
    <w:rsid w:val="00883F8B"/>
    <w:rsid w:val="008A21F8"/>
    <w:rsid w:val="008A75D3"/>
    <w:rsid w:val="008B55D3"/>
    <w:rsid w:val="008B5E9E"/>
    <w:rsid w:val="008C2A6F"/>
    <w:rsid w:val="008C7601"/>
    <w:rsid w:val="008C7D67"/>
    <w:rsid w:val="008D3296"/>
    <w:rsid w:val="008D3E69"/>
    <w:rsid w:val="008E2646"/>
    <w:rsid w:val="008F0C29"/>
    <w:rsid w:val="008F495C"/>
    <w:rsid w:val="008F677E"/>
    <w:rsid w:val="009008B0"/>
    <w:rsid w:val="00914B9F"/>
    <w:rsid w:val="009208FB"/>
    <w:rsid w:val="00936C4D"/>
    <w:rsid w:val="00944856"/>
    <w:rsid w:val="0094638D"/>
    <w:rsid w:val="009529DA"/>
    <w:rsid w:val="0095323E"/>
    <w:rsid w:val="0096602B"/>
    <w:rsid w:val="0097162B"/>
    <w:rsid w:val="0097638E"/>
    <w:rsid w:val="00981229"/>
    <w:rsid w:val="00996CB1"/>
    <w:rsid w:val="009A0F18"/>
    <w:rsid w:val="009A2EE5"/>
    <w:rsid w:val="009A31C9"/>
    <w:rsid w:val="009A40CA"/>
    <w:rsid w:val="009A41A7"/>
    <w:rsid w:val="009A576F"/>
    <w:rsid w:val="009C2E0A"/>
    <w:rsid w:val="009C3445"/>
    <w:rsid w:val="009C3978"/>
    <w:rsid w:val="009C6E75"/>
    <w:rsid w:val="009D11B1"/>
    <w:rsid w:val="009D3449"/>
    <w:rsid w:val="009E2EC5"/>
    <w:rsid w:val="009F435B"/>
    <w:rsid w:val="009F7BAA"/>
    <w:rsid w:val="00A113CF"/>
    <w:rsid w:val="00A15E52"/>
    <w:rsid w:val="00A34F6A"/>
    <w:rsid w:val="00A42ABC"/>
    <w:rsid w:val="00A4499D"/>
    <w:rsid w:val="00A450EE"/>
    <w:rsid w:val="00A506E7"/>
    <w:rsid w:val="00A517D5"/>
    <w:rsid w:val="00A64E52"/>
    <w:rsid w:val="00A6754A"/>
    <w:rsid w:val="00A67A17"/>
    <w:rsid w:val="00A74FA5"/>
    <w:rsid w:val="00A75CE4"/>
    <w:rsid w:val="00A77EC5"/>
    <w:rsid w:val="00A81C14"/>
    <w:rsid w:val="00A8696C"/>
    <w:rsid w:val="00A92D3E"/>
    <w:rsid w:val="00A933C8"/>
    <w:rsid w:val="00AA276F"/>
    <w:rsid w:val="00AA342E"/>
    <w:rsid w:val="00AC77AB"/>
    <w:rsid w:val="00AD02AD"/>
    <w:rsid w:val="00AD18A1"/>
    <w:rsid w:val="00AD72DB"/>
    <w:rsid w:val="00AD7938"/>
    <w:rsid w:val="00AE7665"/>
    <w:rsid w:val="00B00470"/>
    <w:rsid w:val="00B005BC"/>
    <w:rsid w:val="00B035F2"/>
    <w:rsid w:val="00B05033"/>
    <w:rsid w:val="00B10F6E"/>
    <w:rsid w:val="00B12D93"/>
    <w:rsid w:val="00B21E5F"/>
    <w:rsid w:val="00B243FA"/>
    <w:rsid w:val="00B31722"/>
    <w:rsid w:val="00B32FF3"/>
    <w:rsid w:val="00B46B62"/>
    <w:rsid w:val="00B500E3"/>
    <w:rsid w:val="00B5380F"/>
    <w:rsid w:val="00B549A2"/>
    <w:rsid w:val="00B569AC"/>
    <w:rsid w:val="00B6131B"/>
    <w:rsid w:val="00B639D9"/>
    <w:rsid w:val="00B6701E"/>
    <w:rsid w:val="00B671BB"/>
    <w:rsid w:val="00B72E3D"/>
    <w:rsid w:val="00B74220"/>
    <w:rsid w:val="00B84229"/>
    <w:rsid w:val="00BA2B17"/>
    <w:rsid w:val="00BA73EF"/>
    <w:rsid w:val="00BB5381"/>
    <w:rsid w:val="00BC64E0"/>
    <w:rsid w:val="00BC753A"/>
    <w:rsid w:val="00BD40A9"/>
    <w:rsid w:val="00BE35EA"/>
    <w:rsid w:val="00BE6C66"/>
    <w:rsid w:val="00BF3CCF"/>
    <w:rsid w:val="00BF7C0A"/>
    <w:rsid w:val="00BF7F9D"/>
    <w:rsid w:val="00C02683"/>
    <w:rsid w:val="00C05136"/>
    <w:rsid w:val="00C16A7C"/>
    <w:rsid w:val="00C16BC6"/>
    <w:rsid w:val="00C21A94"/>
    <w:rsid w:val="00C31153"/>
    <w:rsid w:val="00C43A7D"/>
    <w:rsid w:val="00C47942"/>
    <w:rsid w:val="00C54731"/>
    <w:rsid w:val="00C6491A"/>
    <w:rsid w:val="00C66550"/>
    <w:rsid w:val="00C804B1"/>
    <w:rsid w:val="00C81BE2"/>
    <w:rsid w:val="00C85155"/>
    <w:rsid w:val="00C86133"/>
    <w:rsid w:val="00C94401"/>
    <w:rsid w:val="00C94471"/>
    <w:rsid w:val="00CA2F62"/>
    <w:rsid w:val="00CA2FC5"/>
    <w:rsid w:val="00CA5DFC"/>
    <w:rsid w:val="00CA67B8"/>
    <w:rsid w:val="00CB0AD2"/>
    <w:rsid w:val="00CB2EEA"/>
    <w:rsid w:val="00CB5D00"/>
    <w:rsid w:val="00CC3C62"/>
    <w:rsid w:val="00CC3EE7"/>
    <w:rsid w:val="00CC52F3"/>
    <w:rsid w:val="00CD4BB3"/>
    <w:rsid w:val="00CE4E39"/>
    <w:rsid w:val="00D16200"/>
    <w:rsid w:val="00D164B4"/>
    <w:rsid w:val="00D17488"/>
    <w:rsid w:val="00D22F1D"/>
    <w:rsid w:val="00D311CC"/>
    <w:rsid w:val="00D63C31"/>
    <w:rsid w:val="00D804AD"/>
    <w:rsid w:val="00D8381A"/>
    <w:rsid w:val="00D90D41"/>
    <w:rsid w:val="00D9220C"/>
    <w:rsid w:val="00D928CE"/>
    <w:rsid w:val="00DA128B"/>
    <w:rsid w:val="00DA1578"/>
    <w:rsid w:val="00DA39BA"/>
    <w:rsid w:val="00DA3B9A"/>
    <w:rsid w:val="00DA46D0"/>
    <w:rsid w:val="00DA75E6"/>
    <w:rsid w:val="00DB1D46"/>
    <w:rsid w:val="00DD0F78"/>
    <w:rsid w:val="00DE0B7A"/>
    <w:rsid w:val="00DE136C"/>
    <w:rsid w:val="00DE48D0"/>
    <w:rsid w:val="00DF3759"/>
    <w:rsid w:val="00DF3B93"/>
    <w:rsid w:val="00DF6716"/>
    <w:rsid w:val="00DF7AFA"/>
    <w:rsid w:val="00E06A5F"/>
    <w:rsid w:val="00E07343"/>
    <w:rsid w:val="00E11CBD"/>
    <w:rsid w:val="00E1321B"/>
    <w:rsid w:val="00E14259"/>
    <w:rsid w:val="00E3082E"/>
    <w:rsid w:val="00E316F7"/>
    <w:rsid w:val="00E341BF"/>
    <w:rsid w:val="00E47285"/>
    <w:rsid w:val="00E542F9"/>
    <w:rsid w:val="00E62D44"/>
    <w:rsid w:val="00E70174"/>
    <w:rsid w:val="00E7113F"/>
    <w:rsid w:val="00E72343"/>
    <w:rsid w:val="00E94B84"/>
    <w:rsid w:val="00E970FB"/>
    <w:rsid w:val="00EB4341"/>
    <w:rsid w:val="00EC35FC"/>
    <w:rsid w:val="00ED60EE"/>
    <w:rsid w:val="00EE54D8"/>
    <w:rsid w:val="00EF267D"/>
    <w:rsid w:val="00EF28C6"/>
    <w:rsid w:val="00EF5747"/>
    <w:rsid w:val="00F04427"/>
    <w:rsid w:val="00F048D0"/>
    <w:rsid w:val="00F07676"/>
    <w:rsid w:val="00F1352F"/>
    <w:rsid w:val="00F21A36"/>
    <w:rsid w:val="00F37CB4"/>
    <w:rsid w:val="00F45771"/>
    <w:rsid w:val="00F45E3A"/>
    <w:rsid w:val="00F56440"/>
    <w:rsid w:val="00F57180"/>
    <w:rsid w:val="00F6361D"/>
    <w:rsid w:val="00F7330F"/>
    <w:rsid w:val="00F76E24"/>
    <w:rsid w:val="00F97AA3"/>
    <w:rsid w:val="00FA0CE2"/>
    <w:rsid w:val="00FA16B5"/>
    <w:rsid w:val="00FA3EC2"/>
    <w:rsid w:val="00FA4472"/>
    <w:rsid w:val="00FA5627"/>
    <w:rsid w:val="00FA7D58"/>
    <w:rsid w:val="00FB0315"/>
    <w:rsid w:val="00FB0813"/>
    <w:rsid w:val="00FB3DAD"/>
    <w:rsid w:val="00FB5F53"/>
    <w:rsid w:val="00FC4851"/>
    <w:rsid w:val="00FC676A"/>
    <w:rsid w:val="00FC6E06"/>
    <w:rsid w:val="00FD789E"/>
    <w:rsid w:val="00FF3C25"/>
    <w:rsid w:val="00FF4E78"/>
    <w:rsid w:val="00FF6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EA4D"/>
  <w15:chartTrackingRefBased/>
  <w15:docId w15:val="{8C6E399B-0055-4F23-A49B-C05775DB0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48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06E7"/>
    <w:rPr>
      <w:color w:val="0563C1" w:themeColor="hyperlink"/>
      <w:u w:val="single"/>
    </w:rPr>
  </w:style>
  <w:style w:type="character" w:styleId="UnresolvedMention">
    <w:name w:val="Unresolved Mention"/>
    <w:basedOn w:val="DefaultParagraphFont"/>
    <w:uiPriority w:val="99"/>
    <w:semiHidden/>
    <w:unhideWhenUsed/>
    <w:rsid w:val="00A506E7"/>
    <w:rPr>
      <w:color w:val="605E5C"/>
      <w:shd w:val="clear" w:color="auto" w:fill="E1DFDD"/>
    </w:rPr>
  </w:style>
  <w:style w:type="paragraph" w:styleId="NoSpacing">
    <w:name w:val="No Spacing"/>
    <w:link w:val="NoSpacingChar"/>
    <w:uiPriority w:val="1"/>
    <w:qFormat/>
    <w:rsid w:val="00E1425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4259"/>
    <w:rPr>
      <w:rFonts w:eastAsiaTheme="minorEastAsia"/>
      <w:kern w:val="0"/>
      <w:lang w:val="en-US"/>
      <w14:ligatures w14:val="none"/>
    </w:rPr>
  </w:style>
  <w:style w:type="character" w:customStyle="1" w:styleId="Heading1Char">
    <w:name w:val="Heading 1 Char"/>
    <w:basedOn w:val="DefaultParagraphFont"/>
    <w:link w:val="Heading1"/>
    <w:uiPriority w:val="9"/>
    <w:rsid w:val="00DE48D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748518">
      <w:bodyDiv w:val="1"/>
      <w:marLeft w:val="0"/>
      <w:marRight w:val="0"/>
      <w:marTop w:val="0"/>
      <w:marBottom w:val="0"/>
      <w:divBdr>
        <w:top w:val="none" w:sz="0" w:space="0" w:color="auto"/>
        <w:left w:val="none" w:sz="0" w:space="0" w:color="auto"/>
        <w:bottom w:val="none" w:sz="0" w:space="0" w:color="auto"/>
        <w:right w:val="none" w:sz="0" w:space="0" w:color="auto"/>
      </w:divBdr>
    </w:div>
    <w:div w:id="1255359606">
      <w:bodyDiv w:val="1"/>
      <w:marLeft w:val="0"/>
      <w:marRight w:val="0"/>
      <w:marTop w:val="0"/>
      <w:marBottom w:val="0"/>
      <w:divBdr>
        <w:top w:val="none" w:sz="0" w:space="0" w:color="auto"/>
        <w:left w:val="none" w:sz="0" w:space="0" w:color="auto"/>
        <w:bottom w:val="none" w:sz="0" w:space="0" w:color="auto"/>
        <w:right w:val="none" w:sz="0" w:space="0" w:color="auto"/>
      </w:divBdr>
      <w:divsChild>
        <w:div w:id="284892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doi.org/10.1007/978-0-387-79061-9_110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5" ma:contentTypeDescription="Create a new document." ma:contentTypeScope="" ma:versionID="1b5faf926d84ae1a0593df1076bd206a">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0719a112528efb76fa4b569d592ec3f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78BCD2-DDD6-4848-93DA-969BB9C9B009}">
  <ds:schemaRefs>
    <ds:schemaRef ds:uri="http://schemas.microsoft.com/office/2006/metadata/properties"/>
    <ds:schemaRef ds:uri="http://schemas.microsoft.com/office/infopath/2007/PartnerControls"/>
    <ds:schemaRef ds:uri="ec64fcab-bbc9-4804-8cc6-0a77e40cec50"/>
  </ds:schemaRefs>
</ds:datastoreItem>
</file>

<file path=customXml/itemProps2.xml><?xml version="1.0" encoding="utf-8"?>
<ds:datastoreItem xmlns:ds="http://schemas.openxmlformats.org/officeDocument/2006/customXml" ds:itemID="{8DC60D78-B696-4A2D-839F-EF287717E50C}">
  <ds:schemaRefs>
    <ds:schemaRef ds:uri="http://schemas.microsoft.com/sharepoint/v3/contenttype/forms"/>
  </ds:schemaRefs>
</ds:datastoreItem>
</file>

<file path=customXml/itemProps3.xml><?xml version="1.0" encoding="utf-8"?>
<ds:datastoreItem xmlns:ds="http://schemas.openxmlformats.org/officeDocument/2006/customXml" ds:itemID="{A0F29471-0EF4-462D-8407-50273E54A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4207</Words>
  <Characters>23986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28137</CharactersWithSpaces>
  <SharedDoc>false</SharedDoc>
  <HLinks>
    <vt:vector size="24" baseType="variant">
      <vt:variant>
        <vt:i4>6815799</vt:i4>
      </vt:variant>
      <vt:variant>
        <vt:i4>9</vt:i4>
      </vt:variant>
      <vt:variant>
        <vt:i4>0</vt:i4>
      </vt:variant>
      <vt:variant>
        <vt:i4>5</vt:i4>
      </vt:variant>
      <vt:variant>
        <vt:lpwstr>https://us.sagepub.com/sites/default/files/upm-binaries/4883_ScarlettChapter_3.pdf</vt:lpwstr>
      </vt:variant>
      <vt:variant>
        <vt:lpwstr/>
      </vt:variant>
      <vt:variant>
        <vt:i4>5111910</vt:i4>
      </vt:variant>
      <vt:variant>
        <vt:i4>6</vt:i4>
      </vt:variant>
      <vt:variant>
        <vt:i4>0</vt:i4>
      </vt:variant>
      <vt:variant>
        <vt:i4>5</vt:i4>
      </vt:variant>
      <vt:variant>
        <vt:lpwstr>https://doi.org/10.1007/978-0-387-79061-9_1103</vt:lpwstr>
      </vt:variant>
      <vt:variant>
        <vt:lpwstr/>
      </vt:variant>
      <vt:variant>
        <vt:i4>4849754</vt:i4>
      </vt:variant>
      <vt:variant>
        <vt:i4>3</vt:i4>
      </vt:variant>
      <vt:variant>
        <vt:i4>0</vt:i4>
      </vt:variant>
      <vt:variant>
        <vt:i4>5</vt:i4>
      </vt:variant>
      <vt:variant>
        <vt:lpwstr>https://www.naeyc.org/resources/pubs/yc/summer2022/power-playful-learning</vt:lpwstr>
      </vt:variant>
      <vt:variant>
        <vt:lpwstr/>
      </vt:variant>
      <vt:variant>
        <vt:i4>4718616</vt:i4>
      </vt:variant>
      <vt:variant>
        <vt:i4>0</vt:i4>
      </vt:variant>
      <vt:variant>
        <vt:i4>0</vt:i4>
      </vt:variant>
      <vt:variant>
        <vt:i4>5</vt:i4>
      </vt:variant>
      <vt:variant>
        <vt:lpwstr>https://www.earlyyearsmatters.co.uk/wp-content/uploads/2011/02/Learning-playing-and-interaction1.pdf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3</cp:revision>
  <dcterms:created xsi:type="dcterms:W3CDTF">2024-03-09T22:28:00Z</dcterms:created>
  <dcterms:modified xsi:type="dcterms:W3CDTF">2024-03-09T22:29:00Z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