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ED6053" w14:textId="77777777" w:rsidR="00A377B9" w:rsidRPr="00A377B9" w:rsidRDefault="00A377B9" w:rsidP="00A377B9">
      <w:pPr>
        <w:jc w:val="center"/>
        <w:rPr>
          <w:b/>
          <w:sz w:val="36"/>
        </w:rPr>
      </w:pPr>
      <w:r w:rsidRPr="00A377B9">
        <w:rPr>
          <w:b/>
          <w:sz w:val="36"/>
        </w:rPr>
        <w:t>BMIH5004</w:t>
      </w:r>
    </w:p>
    <w:p w14:paraId="539548F0" w14:textId="77777777" w:rsidR="00827525" w:rsidRPr="00A377B9" w:rsidRDefault="00A377B9" w:rsidP="00A377B9">
      <w:pPr>
        <w:jc w:val="center"/>
        <w:rPr>
          <w:b/>
          <w:sz w:val="36"/>
        </w:rPr>
      </w:pPr>
      <w:r>
        <w:rPr>
          <w:b/>
          <w:sz w:val="36"/>
        </w:rPr>
        <w:t>Management and Organiz</w:t>
      </w:r>
      <w:r w:rsidRPr="00A377B9">
        <w:rPr>
          <w:b/>
          <w:sz w:val="36"/>
        </w:rPr>
        <w:t>ational Behaviour</w:t>
      </w:r>
    </w:p>
    <w:p w14:paraId="211BF189" w14:textId="77777777" w:rsidR="00827525" w:rsidRDefault="00827525" w:rsidP="00827525">
      <w:pPr>
        <w:rPr>
          <w:rFonts w:eastAsiaTheme="majorEastAsia" w:cstheme="majorBidi"/>
          <w:color w:val="2E74B5" w:themeColor="accent1" w:themeShade="BF"/>
          <w:sz w:val="32"/>
          <w:szCs w:val="32"/>
        </w:rPr>
      </w:pPr>
      <w:r>
        <w:br w:type="page"/>
      </w:r>
    </w:p>
    <w:p w14:paraId="480DE026" w14:textId="77777777" w:rsidR="008C525C" w:rsidRDefault="003426F9" w:rsidP="003426F9">
      <w:pPr>
        <w:pStyle w:val="Heading1"/>
      </w:pPr>
      <w:r w:rsidRPr="003426F9">
        <w:lastRenderedPageBreak/>
        <w:t>Building a critique of Craig Poole, general manager of Doubletree by Hilton, using the Blake and Mouton Managerial Grid</w:t>
      </w:r>
    </w:p>
    <w:p w14:paraId="575CE14D" w14:textId="77777777" w:rsidR="009C4472" w:rsidRDefault="009C4472" w:rsidP="009C4472">
      <w:r>
        <w:t>Leadership styles may be broken down into five distinct categories based on how a manager or leader balances their focus on tasks and people using the Blake Mouton Grid</w:t>
      </w:r>
      <w:r w:rsidR="00530B49">
        <w:t xml:space="preserve"> (Mullins and Dosser, 2013)</w:t>
      </w:r>
      <w:r>
        <w:t>. Management theorists Robert Blake and Jane Mout</w:t>
      </w:r>
      <w:r w:rsidR="004A31A3">
        <w:t xml:space="preserve">on created the Managerial Grid sometimes, </w:t>
      </w:r>
      <w:r>
        <w:t>called the Leade</w:t>
      </w:r>
      <w:r w:rsidR="004A31A3">
        <w:t>rship Grid,</w:t>
      </w:r>
      <w:r w:rsidR="00E109CF">
        <w:t xml:space="preserve"> in the early 1960s. </w:t>
      </w:r>
      <w:r>
        <w:t>Two aspects of behaviour form the basis of the model:</w:t>
      </w:r>
    </w:p>
    <w:p w14:paraId="213C3C76" w14:textId="77777777" w:rsidR="00E109CF" w:rsidRDefault="009C4472" w:rsidP="00E109CF">
      <w:r>
        <w:t>Firstly, a leader's concern for their team members is measured by how much they factor in their wants, interests, and potential growth while making decisions about how to get things done</w:t>
      </w:r>
      <w:r w:rsidR="00530B49">
        <w:t xml:space="preserve"> (Arnold 2005)</w:t>
      </w:r>
      <w:r>
        <w:t xml:space="preserve">. Secondly, concern for Results refers to a leader's focus on achieving specific goals, maximising organisational effectiveness, and maximising output. A total of five leadership approaches are defined by Blake and Mouton Managerial Grid. </w:t>
      </w:r>
    </w:p>
    <w:p w14:paraId="1EE84D84" w14:textId="77777777" w:rsidR="00E109CF" w:rsidRDefault="00E109CF" w:rsidP="00E109CF">
      <w:r>
        <w:t xml:space="preserve">The Blake and Mouton Managerial Grid is a paradigm for evaluating leaders along two axes: care for followers and focus on getting things done. </w:t>
      </w:r>
    </w:p>
    <w:p w14:paraId="50F281D7" w14:textId="77777777" w:rsidR="00E109CF" w:rsidRDefault="00E109CF" w:rsidP="00E109CF">
      <w:r>
        <w:rPr>
          <w:b/>
        </w:rPr>
        <w:t>Management of a Country Club w</w:t>
      </w:r>
      <w:r w:rsidRPr="00E109CF">
        <w:rPr>
          <w:b/>
        </w:rPr>
        <w:t xml:space="preserve">ith a Focus on the Members, Not the Profits: </w:t>
      </w:r>
      <w:r>
        <w:t>The manager's primary goal in this management style is to make the workplace a pleasant place to work for everyone. They value happiness and contentment of workers more than productivity and success. Human resources and hotel staff motivation are two areas where this tone might work well</w:t>
      </w:r>
      <w:r w:rsidR="00530B49">
        <w:t xml:space="preserve"> (Arnold, 2005)</w:t>
      </w:r>
      <w:r>
        <w:t xml:space="preserve">. The manager of a Doubletree by Hilton hotel, for instance, is responsible for fostering a healthy work environment, looking out for the welfare of workers, and cultivating strong connections with all staff members. High levels of employee happiness may be attributed to the company's emphasis on learning opportunities, public acknowledgment, and a healthy work-life balance. </w:t>
      </w:r>
    </w:p>
    <w:p w14:paraId="026BFA7D" w14:textId="77777777" w:rsidR="00E109CF" w:rsidRDefault="00E109CF" w:rsidP="00E109CF">
      <w:r>
        <w:rPr>
          <w:b/>
        </w:rPr>
        <w:t xml:space="preserve">Management on a team </w:t>
      </w:r>
      <w:r w:rsidRPr="00E109CF">
        <w:rPr>
          <w:b/>
        </w:rPr>
        <w:t>with a focu</w:t>
      </w:r>
      <w:r>
        <w:rPr>
          <w:b/>
        </w:rPr>
        <w:t>s on both people and results</w:t>
      </w:r>
      <w:r w:rsidRPr="00E109CF">
        <w:rPr>
          <w:b/>
        </w:rPr>
        <w:t>:</w:t>
      </w:r>
      <w:r>
        <w:t xml:space="preserve"> This is the quintessential method of leadership. The manager places equal importance on both workers and output. They try hard to make the office a pleasant place to be while simultaneously stressing the value of getting plenty done. This approach works well in management positions where it's important to keep both customers and workers happy.  As an illustration, the head of business at Doubletree by Hilton promotes a cooperative and encouraging work atmosphere that strives for both superior customer </w:t>
      </w:r>
      <w:r>
        <w:lastRenderedPageBreak/>
        <w:t>service and maximum productivity</w:t>
      </w:r>
      <w:r w:rsidR="00530B49">
        <w:t xml:space="preserve"> (Adair, 2009)</w:t>
      </w:r>
      <w:r>
        <w:t xml:space="preserve">. They foster an environment where workers are motivated to work together towards shared goals, are given the tools they need to succeed, and are publicly acknowledged for their efforts. </w:t>
      </w:r>
    </w:p>
    <w:p w14:paraId="037537AC" w14:textId="77777777" w:rsidR="00E109CF" w:rsidRDefault="00E109CF" w:rsidP="00E109CF">
      <w:r w:rsidRPr="00E109CF">
        <w:rPr>
          <w:b/>
        </w:rPr>
        <w:t>Management that doesn't care about its employees or its bottom line</w:t>
      </w:r>
      <w:r>
        <w:t>: The manager in this manner shows little concern for either the workers' happiness or the company's productivity. They may appear disinterested or unconcerned with the matters under their charge as leaders</w:t>
      </w:r>
      <w:r w:rsidR="00530B49">
        <w:t xml:space="preserve"> (Bloisi et al., 2007)</w:t>
      </w:r>
      <w:r>
        <w:t xml:space="preserve">. This method is inefficient and can damage morale and productivity in the workplace.  Poor management at Doubletree by Hilton, for instance, might be indicative of a lack of care for either staff growth or efficiency. A disengaged and demotivated staff may be the result of a lack of leadership, assistance, and resources. </w:t>
      </w:r>
    </w:p>
    <w:p w14:paraId="42E5860C" w14:textId="77777777" w:rsidR="00E109CF" w:rsidRDefault="00E109CF" w:rsidP="00E109CF">
      <w:r w:rsidRPr="00E109CF">
        <w:rPr>
          <w:b/>
        </w:rPr>
        <w:t>Management based on obedience to established rules with an emphasis on output but not on workers</w:t>
      </w:r>
      <w:r>
        <w:t>: This approach prioritises productivity and efficiency over the health and happiness of its workers. Managers that embrace this approach often prioritise getting things done and achieving results. However, they may fail to address the issues and concerns of their staff, which can result in low morale and high turnover</w:t>
      </w:r>
      <w:r w:rsidR="00530B49">
        <w:t xml:space="preserve"> (Robbins et al., 2008)</w:t>
      </w:r>
      <w:r>
        <w:t xml:space="preserve">.  An example of authority-compliance management in action would be a department head at Doubletree by Hilton who puts financial goals and operational efficiency ahead of staff morale. They could strictly implement regulations and processes without thinking about how it affects workers. </w:t>
      </w:r>
    </w:p>
    <w:p w14:paraId="7A544C8B" w14:textId="77777777" w:rsidR="0003346B" w:rsidRDefault="00E109CF" w:rsidP="0003346B">
      <w:r w:rsidRPr="00E109CF">
        <w:rPr>
          <w:b/>
        </w:rPr>
        <w:t>Management that focuses almost equally on people and output is sa</w:t>
      </w:r>
      <w:r>
        <w:rPr>
          <w:b/>
        </w:rPr>
        <w:t xml:space="preserve">id to be "middle of the road.": </w:t>
      </w:r>
      <w:r w:rsidR="0003346B">
        <w:t>This style is an attempt to strike a balance between priorities that are centred on productivity and those that are centred on people</w:t>
      </w:r>
      <w:r w:rsidR="00530B49">
        <w:t xml:space="preserve"> (Armstrong, 2008)</w:t>
      </w:r>
      <w:r w:rsidR="0003346B">
        <w:t>. The goal of this approach is for managers to find a balance between the pleasure of their employees and the productivity of their teams. With this technique, you have the ability to take a balanced approach, but it also has the potential to lead to mediocre outcomes and delayed progress. For example, a manager at Doubletree by Hilton who takes a moderate approach to management would want to make approximately half of the hotel's employees happy while still meeting all of the hotel's other commitments. This would require the manager to maintain a delicate balance between the many demands placed on him or her</w:t>
      </w:r>
      <w:r w:rsidR="00530B49">
        <w:t xml:space="preserve"> (Rollinson et al., 2008)</w:t>
      </w:r>
      <w:r w:rsidR="0003346B">
        <w:t xml:space="preserve">. Finding a solution that satisfies both the needs of the company and those of its workers is one of their top priorities, which is why they try to strike a balance between the two. </w:t>
      </w:r>
    </w:p>
    <w:p w14:paraId="0F096B62" w14:textId="77777777" w:rsidR="009C4472" w:rsidRDefault="0003346B" w:rsidP="0003346B">
      <w:r>
        <w:lastRenderedPageBreak/>
        <w:t>It is important to keep in mind that various Doubletree by Hilton managers may exhibit differing degrees of each of these leadership styles, based on the circumstances, traits, and role-related demands of each individual. This is something that should be taken into consideration.</w:t>
      </w:r>
    </w:p>
    <w:p w14:paraId="77693DE1" w14:textId="77777777" w:rsidR="004A31A3" w:rsidRPr="00E047A1" w:rsidRDefault="004A31A3" w:rsidP="004A31A3">
      <w:pPr>
        <w:rPr>
          <w:b/>
        </w:rPr>
      </w:pPr>
      <w:r w:rsidRPr="00E047A1">
        <w:rPr>
          <w:b/>
        </w:rPr>
        <w:t>Craig Poole, manager of Doubletree by Hilton Hotel, needs particular information on his leadership style and behaviours to use the Blake and Mouton Managerial Grid:</w:t>
      </w:r>
      <w:r w:rsidR="00E047A1">
        <w:rPr>
          <w:b/>
        </w:rPr>
        <w:t xml:space="preserve">  </w:t>
      </w:r>
      <w:r>
        <w:t>Craig Poole's leadership style is Team Management -High care for people, High concern for productivity. His leadership style fits the grid: Craig Poole, manager of Doubletree by Hilton Hotel, prioritises staff well-being and commercial goals. He values a friendly, collaborative workplace that motivates and engages people. Craig knows that happy, motivated staff are more likely to provide excellent guest experiences, which boosts customer satisfaction and repeat business. Craig encourages workers to collaborate and share ideas. He makes sure everyone knows their jobs and gives them the resources and training they need. Craig gives the team direction by defining goals and expectations. Craig prioritises people, output, and efficiency. He collaborates with his team to optimise procedures, streamline workflows, and boost productivity without compromising employee or visitor well-being</w:t>
      </w:r>
      <w:r w:rsidR="00530B49">
        <w:t xml:space="preserve"> (Mullins, 2016)</w:t>
      </w:r>
      <w:r>
        <w:t>. To guarantee the hotel's success, Craig monitors KPIs, guest feedback, and financial objectives.  Craig Poole's positive leadership style inspires staff to provide excellent service and strong operational performance. His focus on people and production makes Doubletree by Hilton Hotel profitable.</w:t>
      </w:r>
    </w:p>
    <w:p w14:paraId="1B77D22F" w14:textId="77777777" w:rsidR="00D65128" w:rsidRDefault="00D65128">
      <w:pPr>
        <w:spacing w:line="259" w:lineRule="auto"/>
        <w:jc w:val="left"/>
      </w:pPr>
      <w:r>
        <w:br w:type="page"/>
      </w:r>
    </w:p>
    <w:p w14:paraId="5EC708D9" w14:textId="77777777" w:rsidR="00E63FE9" w:rsidRDefault="00A33BD5" w:rsidP="00D65128">
      <w:pPr>
        <w:rPr>
          <w:rStyle w:val="Heading1Char"/>
        </w:rPr>
      </w:pPr>
      <w:r w:rsidRPr="00E63FE9">
        <w:rPr>
          <w:rStyle w:val="Heading1Char"/>
        </w:rPr>
        <w:lastRenderedPageBreak/>
        <w:t xml:space="preserve">Adair's Action-Centred Leadership (ACL) model, based on </w:t>
      </w:r>
      <w:r w:rsidR="00E63FE9">
        <w:rPr>
          <w:rStyle w:val="Heading1Char"/>
        </w:rPr>
        <w:t>Craig Poole's Leadership Style</w:t>
      </w:r>
    </w:p>
    <w:p w14:paraId="14AB5A61" w14:textId="77777777" w:rsidR="00D65128" w:rsidRPr="00A33BD5" w:rsidRDefault="00D65128" w:rsidP="00D65128">
      <w:pPr>
        <w:rPr>
          <w:b/>
        </w:rPr>
      </w:pPr>
      <w:r>
        <w:t>John Adair, an esteemed theorist of leadership, created the Adair's Model of Action-Centered Leadership. Through its emphasi</w:t>
      </w:r>
      <w:r w:rsidR="00530B49">
        <w:t xml:space="preserve">s on three interrelated pillars </w:t>
      </w:r>
      <w:r>
        <w:t>task completion, team</w:t>
      </w:r>
      <w:r w:rsidR="00530B49">
        <w:t xml:space="preserve"> building, and individual growth, </w:t>
      </w:r>
      <w:r>
        <w:t>it offers a holistic and useful perspective on leadership</w:t>
      </w:r>
      <w:r w:rsidR="00530B49">
        <w:t xml:space="preserve"> (Mullins, 2016)</w:t>
      </w:r>
      <w:r>
        <w:t xml:space="preserve">. The concept implies that successful leaders should distribute their focus and energy evenly across these three areas. </w:t>
      </w:r>
    </w:p>
    <w:p w14:paraId="0CB70426" w14:textId="77777777" w:rsidR="00D65128" w:rsidRDefault="00D65128" w:rsidP="00D65128">
      <w:r w:rsidRPr="00D65128">
        <w:rPr>
          <w:b/>
        </w:rPr>
        <w:t>Achieving the Task</w:t>
      </w:r>
      <w:r>
        <w:t>: The primary focus of Adair's framework is on completing the assigned work. It stresses the value of articulating one's desired outcomes in detail and developing specific strategies to bring those outcomes into being. Leaders are responsible for providing direction, setting clear expectations, and allocating resources effectively</w:t>
      </w:r>
      <w:r w:rsidR="00530B49">
        <w:t xml:space="preserve"> (Rollinson, 2008)</w:t>
      </w:r>
      <w:r>
        <w:t xml:space="preserve">. They need to keep an eye on things, make adjustments as needed, and take full ownership of ensuring the job is done.  </w:t>
      </w:r>
    </w:p>
    <w:p w14:paraId="6426CF2A" w14:textId="77777777" w:rsidR="00D65128" w:rsidRDefault="00D65128" w:rsidP="00D65128">
      <w:r w:rsidRPr="00D65128">
        <w:rPr>
          <w:b/>
        </w:rPr>
        <w:t>Building and Maintaining the Team</w:t>
      </w:r>
      <w:r>
        <w:t>: The second part of Adair's approach addresses the importance of a strong team dynamic. A leader knows that the people working on a project are the key to its success. They are in charge of maintaining a productive atmosphere, setting team objectives, and encouraging open lines of communication</w:t>
      </w:r>
      <w:r w:rsidR="00530B49">
        <w:t xml:space="preserve"> (Robbins et al., 2008)</w:t>
      </w:r>
      <w:r>
        <w:t xml:space="preserve">. Leaders are responsible for encouraging teamwork, fostering mutual support, and resolving any issues that may develop. Relationship building and encouraging teamwork are crucial for reaching the team's full potential. </w:t>
      </w:r>
    </w:p>
    <w:p w14:paraId="3FE6624A" w14:textId="77777777" w:rsidR="00A33BD5" w:rsidRDefault="00D65128" w:rsidP="00D65128">
      <w:r w:rsidRPr="00D65128">
        <w:rPr>
          <w:b/>
        </w:rPr>
        <w:t>Developing Individuals</w:t>
      </w:r>
      <w:r>
        <w:t xml:space="preserve">: The third part of Adair's concept focuses on the growth of team members as individuals. Leaders that are truly effective know that the best way to ensure their team's long-term success is to invest in their personal and professional development. They aid others in developing their abilities and capabilities by giving them constructive criticism, direction, and encouragement. Each team member's strengths and development potential are highlighted by the leader. Leaders improve the efficiency of their teams by developing their members' unique skills and potentials.  The Adair Model of Action-Centred Leadership places special emphasis on the relationship between these three factors. Leaders must divide their time and energy fairly between the completion of the task at hand, the growth of the team as a whole, and the improvement of its </w:t>
      </w:r>
      <w:r>
        <w:lastRenderedPageBreak/>
        <w:t>individual members. Leaders may build an environment that encourages high performance, collaboration, and individual development by focusing on all three</w:t>
      </w:r>
      <w:r w:rsidR="00530B49">
        <w:t xml:space="preserve"> (Mullins, 2021)</w:t>
      </w:r>
      <w:r>
        <w:t>.</w:t>
      </w:r>
    </w:p>
    <w:p w14:paraId="0455772B" w14:textId="77777777" w:rsidR="005C6DC5" w:rsidRDefault="005C6DC5" w:rsidP="00D65128"/>
    <w:p w14:paraId="5DC96EA2" w14:textId="77777777" w:rsidR="005C6DC5" w:rsidRPr="005C6DC5" w:rsidRDefault="005C6DC5" w:rsidP="005C6DC5">
      <w:pPr>
        <w:rPr>
          <w:b/>
        </w:rPr>
      </w:pPr>
      <w:r w:rsidRPr="005C6DC5">
        <w:rPr>
          <w:b/>
        </w:rPr>
        <w:t>Applying ACL on Double Tree by Hilton's general manager Craig Poole</w:t>
      </w:r>
      <w:r>
        <w:rPr>
          <w:b/>
        </w:rPr>
        <w:t xml:space="preserve">: </w:t>
      </w:r>
      <w:r w:rsidR="0003346B" w:rsidRPr="0003346B">
        <w:t>Adair's Model of Action-Centred Leadership provides a good basis for effective leadership by concentrating on three key tenets: the completion of the work at hand, the cohesiveness of the team, and the development of the person. When we look at the situation through the lens of Craig Poole, the general manager of the Double Tree by Hilton, we can understand how this operates.</w:t>
      </w:r>
    </w:p>
    <w:p w14:paraId="13A617AB" w14:textId="74021103" w:rsidR="0003346B" w:rsidRDefault="005C6DC5" w:rsidP="005C6DC5">
      <w:r w:rsidRPr="005C6DC5">
        <w:rPr>
          <w:b/>
        </w:rPr>
        <w:t>Achieving the Task</w:t>
      </w:r>
      <w:r>
        <w:t>: </w:t>
      </w:r>
      <w:r w:rsidR="0003346B" w:rsidRPr="0003346B">
        <w:t xml:space="preserve">As the general manager of the Double Tree by Hilton, Craig Poole is accountable for the hotel's overall performance. Successful leaders, according to Adair's approach, must first be able to define the aim in a clear and concise manner. Craig is responsible for defining the goals of the hotel, which should include things like increasing earnings, making customers happier, and maintaining the same level of service at all times. </w:t>
      </w:r>
      <w:r w:rsidR="00EE10FF">
        <w:t xml:space="preserve"> </w:t>
      </w:r>
    </w:p>
    <w:p w14:paraId="65E6B44A" w14:textId="516E8A8A" w:rsidR="005C6DC5" w:rsidRDefault="005C6DC5" w:rsidP="005C6DC5">
      <w:r w:rsidRPr="005C6DC5">
        <w:rPr>
          <w:b/>
        </w:rPr>
        <w:t>Building and Maintaining the Team</w:t>
      </w:r>
      <w:r>
        <w:t>: </w:t>
      </w:r>
      <w:r w:rsidR="0003346B" w:rsidRPr="0003346B">
        <w:t xml:space="preserve">As </w:t>
      </w:r>
      <w:r w:rsidR="00EE10FF">
        <w:t xml:space="preserve">per </w:t>
      </w:r>
      <w:r w:rsidR="0003346B" w:rsidRPr="0003346B">
        <w:t>the CEO of Double Tree by Hilton, it is his responsibility to ensure that the team is provided with all they require, including proper instruction and help, so that they can perform their duties effectively</w:t>
      </w:r>
      <w:r w:rsidR="00530B49">
        <w:t xml:space="preserve"> (Armstrong, 2012)</w:t>
      </w:r>
      <w:r w:rsidR="0003346B" w:rsidRPr="0003346B">
        <w:t xml:space="preserve">. By recognising individuals for their work and fostering an atmosphere that values collaboration, Craig will be able to build an effective team.  </w:t>
      </w:r>
    </w:p>
    <w:p w14:paraId="5E9F6B6C" w14:textId="77777777" w:rsidR="0003346B" w:rsidRDefault="005C6DC5" w:rsidP="005C6DC5">
      <w:r w:rsidRPr="005C6DC5">
        <w:rPr>
          <w:b/>
        </w:rPr>
        <w:t>Developing Individuals</w:t>
      </w:r>
      <w:r>
        <w:t>: </w:t>
      </w:r>
      <w:r w:rsidR="0003346B" w:rsidRPr="0003346B">
        <w:t>The development of each individual member of the team is at the heart of Adair's strategy. As general manager, Craig Poole is in charge of ensuring that staff are provided opportunities to advance their careers. Because of this, it is vital to ensure that employees receive coaching and feedback on a regular basis. Craig is able to evaluate the capabilities of each member of the team, identify areas in which they may improve, and then develop training and development programmes to meet the identified gaps in performance</w:t>
      </w:r>
      <w:r w:rsidR="005257C2">
        <w:t xml:space="preserve"> (</w:t>
      </w:r>
      <w:r w:rsidR="00530B49">
        <w:t>Mullins and Dosser, 2013)</w:t>
      </w:r>
      <w:r w:rsidR="0003346B" w:rsidRPr="0003346B">
        <w:t xml:space="preserve">. Through the provision of opportunities for training, mentoring, and career progression, he may assist his employees in the development of both their personal and professional lives. </w:t>
      </w:r>
    </w:p>
    <w:p w14:paraId="24E907B2" w14:textId="77777777" w:rsidR="005C6DC5" w:rsidRDefault="0003346B" w:rsidP="005C6DC5">
      <w:r>
        <w:t xml:space="preserve"> </w:t>
      </w:r>
      <w:r w:rsidR="005C6DC5">
        <w:t xml:space="preserve">Adair's Framework of Action Centred Leadership suggests that Double Tree by Hilton's general manager, Craig Poole, should prioritise task completion, team building, and employee growth. </w:t>
      </w:r>
      <w:r w:rsidR="005C6DC5">
        <w:lastRenderedPageBreak/>
        <w:t>Craig will be able to lead the hotel successfully by establishing concrete goals, encouraging teamwork, and investing in the professional development of his personnel.</w:t>
      </w:r>
    </w:p>
    <w:p w14:paraId="1AD8FC00" w14:textId="77777777" w:rsidR="002B0528" w:rsidRDefault="002B0528">
      <w:pPr>
        <w:spacing w:line="259" w:lineRule="auto"/>
        <w:jc w:val="left"/>
      </w:pPr>
      <w:r>
        <w:br w:type="page"/>
      </w:r>
    </w:p>
    <w:p w14:paraId="114858A8" w14:textId="77777777" w:rsidR="002B0528" w:rsidRDefault="002B0528" w:rsidP="002B0528">
      <w:pPr>
        <w:pStyle w:val="Heading1"/>
      </w:pPr>
      <w:r>
        <w:lastRenderedPageBreak/>
        <w:t>References</w:t>
      </w:r>
    </w:p>
    <w:p w14:paraId="1F7DD18A" w14:textId="77777777" w:rsidR="008B43D8" w:rsidRDefault="008B43D8" w:rsidP="002B0528">
      <w:r w:rsidRPr="002B0528">
        <w:t xml:space="preserve">Adair, </w:t>
      </w:r>
      <w:r>
        <w:t xml:space="preserve">J., 2009. </w:t>
      </w:r>
      <w:r w:rsidRPr="002B0528">
        <w:t>The Inspirational Leader(2ndEd), London: Kogan Page</w:t>
      </w:r>
      <w:r>
        <w:t xml:space="preserve">. </w:t>
      </w:r>
    </w:p>
    <w:p w14:paraId="38DC70ED" w14:textId="77777777" w:rsidR="008B43D8" w:rsidRDefault="008B43D8" w:rsidP="002B0528">
      <w:r>
        <w:t xml:space="preserve">Armstrong, M., 2012. </w:t>
      </w:r>
      <w:r w:rsidRPr="002B0528">
        <w:t>Armstrong’s Handbook of Management and Leadership(3rdEd), London: Kogan Page.</w:t>
      </w:r>
    </w:p>
    <w:p w14:paraId="7BE50D1C" w14:textId="77777777" w:rsidR="008B43D8" w:rsidRDefault="008B43D8" w:rsidP="002B0528">
      <w:r>
        <w:t xml:space="preserve">Arnold, J., 200. </w:t>
      </w:r>
      <w:r w:rsidRPr="002B0528">
        <w:t>Work Psychology</w:t>
      </w:r>
      <w:r>
        <w:t xml:space="preserve"> </w:t>
      </w:r>
      <w:r w:rsidRPr="002B0528">
        <w:t>4</w:t>
      </w:r>
      <w:r w:rsidRPr="002B0528">
        <w:rPr>
          <w:vertAlign w:val="superscript"/>
        </w:rPr>
        <w:t>th</w:t>
      </w:r>
      <w:r>
        <w:t xml:space="preserve"> Ed </w:t>
      </w:r>
      <w:r w:rsidRPr="002B0528">
        <w:t>Harlow: Prentice Hall.</w:t>
      </w:r>
    </w:p>
    <w:p w14:paraId="1D34E349" w14:textId="77777777" w:rsidR="008B43D8" w:rsidRDefault="008B43D8" w:rsidP="002B0528">
      <w:r>
        <w:t xml:space="preserve">Bloisi, W. et al., 2007. </w:t>
      </w:r>
      <w:r w:rsidRPr="002B0528">
        <w:t>Management and Organisational Beha</w:t>
      </w:r>
      <w:r>
        <w:t>viour, (2nd edition) Maidenhead</w:t>
      </w:r>
      <w:r w:rsidRPr="002B0528">
        <w:t xml:space="preserve"> McGraw-Hill.</w:t>
      </w:r>
    </w:p>
    <w:p w14:paraId="11002198" w14:textId="77777777" w:rsidR="008B43D8" w:rsidRDefault="008B43D8" w:rsidP="002B0528">
      <w:r>
        <w:t xml:space="preserve">Boddy D., 2014. </w:t>
      </w:r>
      <w:r w:rsidRPr="002B0528">
        <w:t>Management: An Introduction(6thEd), Harlow, Pearson</w:t>
      </w:r>
      <w:r>
        <w:t>.</w:t>
      </w:r>
    </w:p>
    <w:p w14:paraId="4D156EED" w14:textId="77777777" w:rsidR="008B43D8" w:rsidRDefault="008B43D8" w:rsidP="002B0528">
      <w:r>
        <w:t xml:space="preserve">Buchanan, D. And Huczynski, A., 2007. </w:t>
      </w:r>
      <w:r w:rsidRPr="002B0528">
        <w:t>Organisational Behaviour: An Introductory Text(6thedition), Harlow: Prentice Hall.</w:t>
      </w:r>
    </w:p>
    <w:p w14:paraId="4A4D6877" w14:textId="77777777" w:rsidR="008B43D8" w:rsidRDefault="008B43D8" w:rsidP="002B0528">
      <w:r>
        <w:t xml:space="preserve">Huczynski, A. &amp; Buchanan, D., 2013. </w:t>
      </w:r>
      <w:r w:rsidRPr="002B0528">
        <w:t>Organisational Behaviour</w:t>
      </w:r>
      <w:r>
        <w:t xml:space="preserve"> </w:t>
      </w:r>
      <w:r w:rsidRPr="002B0528">
        <w:t>8</w:t>
      </w:r>
      <w:r w:rsidRPr="002B0528">
        <w:rPr>
          <w:vertAlign w:val="superscript"/>
        </w:rPr>
        <w:t>th</w:t>
      </w:r>
      <w:r>
        <w:t xml:space="preserve"> Ed</w:t>
      </w:r>
      <w:r w:rsidRPr="002B0528">
        <w:t>, Harlow: Pearson</w:t>
      </w:r>
      <w:r>
        <w:t xml:space="preserve">. </w:t>
      </w:r>
    </w:p>
    <w:p w14:paraId="16AD8C6D" w14:textId="77777777" w:rsidR="008B43D8" w:rsidRDefault="008B43D8" w:rsidP="002B0528">
      <w:r>
        <w:t xml:space="preserve">Mullins, L &amp; Dosser, P., 2013. </w:t>
      </w:r>
      <w:r w:rsidRPr="002B0528">
        <w:t>Hospitality Management and Organisational Behaviour</w:t>
      </w:r>
      <w:r>
        <w:t xml:space="preserve"> </w:t>
      </w:r>
      <w:r w:rsidRPr="002B0528">
        <w:t>5</w:t>
      </w:r>
      <w:r w:rsidRPr="002B0528">
        <w:rPr>
          <w:vertAlign w:val="superscript"/>
        </w:rPr>
        <w:t>th</w:t>
      </w:r>
      <w:r>
        <w:t xml:space="preserve"> Ed. </w:t>
      </w:r>
      <w:r w:rsidRPr="002B0528">
        <w:t>Harlow, Pearson.</w:t>
      </w:r>
    </w:p>
    <w:p w14:paraId="1AF0FA5B" w14:textId="77777777" w:rsidR="008B43D8" w:rsidRDefault="008B43D8" w:rsidP="002B0528">
      <w:r w:rsidRPr="002B0528">
        <w:t>Mulli</w:t>
      </w:r>
      <w:r>
        <w:t xml:space="preserve">ns, L, 2020. </w:t>
      </w:r>
      <w:r w:rsidRPr="002B0528">
        <w:t>Organisational Behaviour in the Workplace</w:t>
      </w:r>
      <w:r>
        <w:t xml:space="preserve"> </w:t>
      </w:r>
      <w:r w:rsidRPr="002B0528">
        <w:t>12</w:t>
      </w:r>
      <w:r w:rsidRPr="002B0528">
        <w:rPr>
          <w:vertAlign w:val="superscript"/>
        </w:rPr>
        <w:t>th</w:t>
      </w:r>
      <w:r w:rsidR="004F3F0B">
        <w:t xml:space="preserve"> Ed</w:t>
      </w:r>
      <w:r w:rsidRPr="002B0528">
        <w:t xml:space="preserve"> Harlow:</w:t>
      </w:r>
      <w:r>
        <w:t xml:space="preserve"> </w:t>
      </w:r>
      <w:r w:rsidRPr="002B0528">
        <w:t>Pearson</w:t>
      </w:r>
      <w:r>
        <w:t>.</w:t>
      </w:r>
    </w:p>
    <w:p w14:paraId="29C136D9" w14:textId="77777777" w:rsidR="008B43D8" w:rsidRDefault="008B43D8" w:rsidP="002B0528">
      <w:r>
        <w:t xml:space="preserve">Mullins, L., 2016). </w:t>
      </w:r>
      <w:r w:rsidRPr="002B0528">
        <w:t>Management and Organisational Behaviour</w:t>
      </w:r>
      <w:r>
        <w:t xml:space="preserve"> 11</w:t>
      </w:r>
      <w:r w:rsidRPr="008B43D8">
        <w:rPr>
          <w:vertAlign w:val="superscript"/>
        </w:rPr>
        <w:t>th</w:t>
      </w:r>
      <w:r>
        <w:t xml:space="preserve"> </w:t>
      </w:r>
      <w:r w:rsidR="004F3F0B">
        <w:t>Ed</w:t>
      </w:r>
      <w:r w:rsidRPr="002B0528">
        <w:t xml:space="preserve"> Harlow: Pearson</w:t>
      </w:r>
      <w:r>
        <w:t xml:space="preserve">. </w:t>
      </w:r>
    </w:p>
    <w:p w14:paraId="7461E8BD" w14:textId="77777777" w:rsidR="008B43D8" w:rsidRDefault="008B43D8" w:rsidP="002B0528">
      <w:r>
        <w:t xml:space="preserve">Robbins, S. Et al., 2008. </w:t>
      </w:r>
      <w:r w:rsidRPr="002B0528">
        <w:t>Organizational Behaviour(5thedition) Harlow: Pearson Educati</w:t>
      </w:r>
      <w:r>
        <w:t>on Limited.</w:t>
      </w:r>
    </w:p>
    <w:p w14:paraId="6B2A868E" w14:textId="77777777" w:rsidR="008B43D8" w:rsidRPr="002B0528" w:rsidRDefault="008B43D8" w:rsidP="002B0528">
      <w:r>
        <w:t xml:space="preserve">Rollinson, D. et al., 2008. </w:t>
      </w:r>
      <w:r w:rsidRPr="002B0528">
        <w:t>Organi</w:t>
      </w:r>
      <w:r>
        <w:t xml:space="preserve">sational Behaviour and Analysis </w:t>
      </w:r>
      <w:r w:rsidRPr="002B0528">
        <w:t>4</w:t>
      </w:r>
      <w:r w:rsidRPr="002B0528">
        <w:rPr>
          <w:vertAlign w:val="superscript"/>
        </w:rPr>
        <w:t>th</w:t>
      </w:r>
      <w:r>
        <w:t xml:space="preserve"> Ed</w:t>
      </w:r>
      <w:r w:rsidRPr="002B0528">
        <w:t xml:space="preserve"> Harlow: Addison-Wesley Longman</w:t>
      </w:r>
      <w:r>
        <w:t xml:space="preserve">. </w:t>
      </w:r>
    </w:p>
    <w:sectPr w:rsidR="008B43D8" w:rsidRPr="002B0528">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D38510" w14:textId="77777777" w:rsidR="00764AFE" w:rsidRDefault="00764AFE" w:rsidP="001F204B">
      <w:pPr>
        <w:spacing w:after="0" w:line="240" w:lineRule="auto"/>
      </w:pPr>
      <w:r>
        <w:separator/>
      </w:r>
    </w:p>
  </w:endnote>
  <w:endnote w:type="continuationSeparator" w:id="0">
    <w:p w14:paraId="364F2D67" w14:textId="77777777" w:rsidR="00764AFE" w:rsidRDefault="00764AFE" w:rsidP="001F20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1485036"/>
      <w:docPartObj>
        <w:docPartGallery w:val="Page Numbers (Bottom of Page)"/>
        <w:docPartUnique/>
      </w:docPartObj>
    </w:sdtPr>
    <w:sdtEndPr>
      <w:rPr>
        <w:noProof/>
      </w:rPr>
    </w:sdtEndPr>
    <w:sdtContent>
      <w:p w14:paraId="258062C0" w14:textId="77777777" w:rsidR="001F204B" w:rsidRDefault="001F204B">
        <w:pPr>
          <w:pStyle w:val="Footer"/>
          <w:jc w:val="center"/>
        </w:pPr>
        <w:r>
          <w:fldChar w:fldCharType="begin"/>
        </w:r>
        <w:r>
          <w:instrText xml:space="preserve"> PAGE   \* MERGEFORMAT </w:instrText>
        </w:r>
        <w:r>
          <w:fldChar w:fldCharType="separate"/>
        </w:r>
        <w:r w:rsidR="00E14C9A">
          <w:rPr>
            <w:noProof/>
          </w:rPr>
          <w:t>1</w:t>
        </w:r>
        <w:r>
          <w:rPr>
            <w:noProof/>
          </w:rPr>
          <w:fldChar w:fldCharType="end"/>
        </w:r>
      </w:p>
    </w:sdtContent>
  </w:sdt>
  <w:p w14:paraId="4959237C" w14:textId="77777777" w:rsidR="001F204B" w:rsidRDefault="001F20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7311F5" w14:textId="77777777" w:rsidR="00764AFE" w:rsidRDefault="00764AFE" w:rsidP="001F204B">
      <w:pPr>
        <w:spacing w:after="0" w:line="240" w:lineRule="auto"/>
      </w:pPr>
      <w:r>
        <w:separator/>
      </w:r>
    </w:p>
  </w:footnote>
  <w:footnote w:type="continuationSeparator" w:id="0">
    <w:p w14:paraId="17CD20A5" w14:textId="77777777" w:rsidR="00764AFE" w:rsidRDefault="00764AFE" w:rsidP="001F204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26F9"/>
    <w:rsid w:val="0003346B"/>
    <w:rsid w:val="00154AAF"/>
    <w:rsid w:val="001F204B"/>
    <w:rsid w:val="002B0528"/>
    <w:rsid w:val="003170D9"/>
    <w:rsid w:val="003426F9"/>
    <w:rsid w:val="004A31A3"/>
    <w:rsid w:val="004C0083"/>
    <w:rsid w:val="004F3F0B"/>
    <w:rsid w:val="005257C2"/>
    <w:rsid w:val="00530B49"/>
    <w:rsid w:val="005C6DC5"/>
    <w:rsid w:val="006F752F"/>
    <w:rsid w:val="00746292"/>
    <w:rsid w:val="00764AFE"/>
    <w:rsid w:val="00827525"/>
    <w:rsid w:val="008B43D8"/>
    <w:rsid w:val="008C525C"/>
    <w:rsid w:val="00940619"/>
    <w:rsid w:val="00943D17"/>
    <w:rsid w:val="009C4472"/>
    <w:rsid w:val="009F221E"/>
    <w:rsid w:val="00A33BD5"/>
    <w:rsid w:val="00A377B9"/>
    <w:rsid w:val="00BB3B63"/>
    <w:rsid w:val="00D65128"/>
    <w:rsid w:val="00DA0C8A"/>
    <w:rsid w:val="00DF6C8D"/>
    <w:rsid w:val="00E047A1"/>
    <w:rsid w:val="00E109CF"/>
    <w:rsid w:val="00E14C9A"/>
    <w:rsid w:val="00E63FE9"/>
    <w:rsid w:val="00EE10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5A5DC"/>
  <w15:chartTrackingRefBased/>
  <w15:docId w15:val="{655F7EE2-A3E3-4263-8545-7AD49FD0E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3B6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3170D9"/>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943D17"/>
    <w:pPr>
      <w:keepNext/>
      <w:keepLines/>
      <w:spacing w:before="40" w:after="0"/>
      <w:outlineLvl w:val="1"/>
    </w:pPr>
    <w:rPr>
      <w:rFonts w:eastAsiaTheme="majorEastAsia" w:cstheme="majorBidi"/>
      <w:b/>
      <w:color w:val="00B050"/>
      <w:sz w:val="28"/>
      <w:szCs w:val="26"/>
    </w:rPr>
  </w:style>
  <w:style w:type="paragraph" w:styleId="Heading3">
    <w:name w:val="heading 3"/>
    <w:basedOn w:val="Normal"/>
    <w:next w:val="Normal"/>
    <w:link w:val="Heading3Char"/>
    <w:uiPriority w:val="9"/>
    <w:unhideWhenUsed/>
    <w:qFormat/>
    <w:rsid w:val="00DA0C8A"/>
    <w:pPr>
      <w:keepNext/>
      <w:keepLines/>
      <w:spacing w:before="40" w:after="0"/>
      <w:outlineLvl w:val="2"/>
    </w:pPr>
    <w:rPr>
      <w:rFonts w:eastAsiaTheme="majorEastAsia" w:cstheme="majorBidi"/>
      <w:b/>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43D17"/>
    <w:rPr>
      <w:rFonts w:ascii="Times New Roman" w:eastAsiaTheme="majorEastAsia" w:hAnsi="Times New Roman" w:cstheme="majorBidi"/>
      <w:b/>
      <w:color w:val="00B050"/>
      <w:sz w:val="28"/>
      <w:szCs w:val="26"/>
    </w:rPr>
  </w:style>
  <w:style w:type="character" w:customStyle="1" w:styleId="Heading1Char">
    <w:name w:val="Heading 1 Char"/>
    <w:basedOn w:val="DefaultParagraphFont"/>
    <w:link w:val="Heading1"/>
    <w:uiPriority w:val="9"/>
    <w:rsid w:val="003170D9"/>
    <w:rPr>
      <w:rFonts w:ascii="Times New Roman" w:eastAsiaTheme="majorEastAsia" w:hAnsi="Times New Roman" w:cstheme="majorBidi"/>
      <w:b/>
      <w:color w:val="2E74B5" w:themeColor="accent1" w:themeShade="BF"/>
      <w:sz w:val="32"/>
      <w:szCs w:val="32"/>
    </w:rPr>
  </w:style>
  <w:style w:type="character" w:customStyle="1" w:styleId="Heading3Char">
    <w:name w:val="Heading 3 Char"/>
    <w:basedOn w:val="DefaultParagraphFont"/>
    <w:link w:val="Heading3"/>
    <w:uiPriority w:val="9"/>
    <w:rsid w:val="00DA0C8A"/>
    <w:rPr>
      <w:rFonts w:ascii="Times New Roman" w:eastAsiaTheme="majorEastAsia" w:hAnsi="Times New Roman" w:cstheme="majorBidi"/>
      <w:b/>
      <w:color w:val="1F4D78" w:themeColor="accent1" w:themeShade="7F"/>
      <w:sz w:val="24"/>
      <w:szCs w:val="24"/>
    </w:rPr>
  </w:style>
  <w:style w:type="paragraph" w:styleId="Header">
    <w:name w:val="header"/>
    <w:basedOn w:val="Normal"/>
    <w:link w:val="HeaderChar"/>
    <w:uiPriority w:val="99"/>
    <w:unhideWhenUsed/>
    <w:rsid w:val="001F20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204B"/>
    <w:rPr>
      <w:rFonts w:ascii="Times New Roman" w:hAnsi="Times New Roman"/>
      <w:sz w:val="24"/>
    </w:rPr>
  </w:style>
  <w:style w:type="paragraph" w:styleId="Footer">
    <w:name w:val="footer"/>
    <w:basedOn w:val="Normal"/>
    <w:link w:val="FooterChar"/>
    <w:uiPriority w:val="99"/>
    <w:unhideWhenUsed/>
    <w:rsid w:val="001F20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204B"/>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1950</Words>
  <Characters>10929</Characters>
  <Application>Microsoft Office Word</Application>
  <DocSecurity>0</DocSecurity>
  <Lines>160</Lines>
  <Paragraphs>36</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Building a critique of Craig Poole, general manager of Doubletree by Hilton, usi</vt:lpstr>
    </vt:vector>
  </TitlesOfParts>
  <Company/>
  <LinksUpToDate>false</LinksUpToDate>
  <CharactersWithSpaces>12870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Sorina Barbu (2108671)</cp:lastModifiedBy>
  <cp:revision>2</cp:revision>
  <dcterms:created xsi:type="dcterms:W3CDTF">2023-05-23T19:28:00Z</dcterms:created>
  <dcterms:modified xsi:type="dcterms:W3CDTF">2023-05-23T19:28:00Z</dcterms:modified>
</cp:coreProperties>
</file>