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DE19" w14:textId="77777777" w:rsidR="002C3A74" w:rsidRDefault="002C3A74" w:rsidP="002C3A74">
      <w:pPr>
        <w:rPr>
          <w:b/>
          <w:bCs/>
        </w:rPr>
      </w:pPr>
      <w:r>
        <w:rPr>
          <w:b/>
          <w:bCs/>
        </w:rPr>
        <w:t>Alexander Radford</w:t>
      </w:r>
    </w:p>
    <w:p w14:paraId="0D03540E" w14:textId="77777777" w:rsidR="005501B1" w:rsidRPr="002C3A74" w:rsidRDefault="005501B1" w:rsidP="002C3A74">
      <w:pPr>
        <w:rPr>
          <w:b/>
          <w:bCs/>
        </w:rPr>
      </w:pPr>
      <w:r>
        <w:rPr>
          <w:b/>
          <w:bCs/>
        </w:rPr>
        <w:t>ESSAY 2:</w:t>
      </w:r>
    </w:p>
    <w:p w14:paraId="53BC5103" w14:textId="77777777" w:rsidR="005501B1" w:rsidRDefault="005501B1" w:rsidP="003A59E9">
      <w:pPr>
        <w:jc w:val="center"/>
        <w:rPr>
          <w:b/>
          <w:bCs/>
          <w:u w:val="single"/>
        </w:rPr>
      </w:pPr>
    </w:p>
    <w:p w14:paraId="7A7CB535" w14:textId="77777777" w:rsidR="00F441A2" w:rsidRDefault="003A59E9" w:rsidP="003A59E9">
      <w:pPr>
        <w:jc w:val="center"/>
        <w:rPr>
          <w:b/>
          <w:bCs/>
          <w:u w:val="single"/>
        </w:rPr>
      </w:pPr>
      <w:r w:rsidRPr="003A59E9">
        <w:rPr>
          <w:b/>
          <w:bCs/>
          <w:u w:val="single"/>
        </w:rPr>
        <w:t>Counter-terrorism policing – critically assess the policing policies and procedures in place to identify and neutralise insider threats</w:t>
      </w:r>
      <w:r>
        <w:rPr>
          <w:b/>
          <w:bCs/>
          <w:u w:val="single"/>
        </w:rPr>
        <w:t>.</w:t>
      </w:r>
    </w:p>
    <w:p w14:paraId="1D409948" w14:textId="77777777" w:rsidR="003A59E9" w:rsidRDefault="003A59E9" w:rsidP="003A59E9">
      <w:pPr>
        <w:jc w:val="center"/>
        <w:rPr>
          <w:b/>
          <w:bCs/>
          <w:u w:val="single"/>
        </w:rPr>
      </w:pPr>
    </w:p>
    <w:p w14:paraId="52452FB4" w14:textId="77777777" w:rsidR="003A59E9" w:rsidRDefault="003A59E9" w:rsidP="003A59E9"/>
    <w:p w14:paraId="4343F058" w14:textId="77777777" w:rsidR="008B30ED" w:rsidRDefault="003A59E9" w:rsidP="003368E2">
      <w:pPr>
        <w:spacing w:line="480" w:lineRule="auto"/>
      </w:pPr>
      <w:r>
        <w:t xml:space="preserve">     In recent years counter terrorism in the UK has become</w:t>
      </w:r>
      <w:r w:rsidR="00C6164A">
        <w:t xml:space="preserve"> a cause for concerns for its citizens with several threats and incidents being reported by the media within the last 10 years. This has created </w:t>
      </w:r>
      <w:r w:rsidR="00191BF3">
        <w:t>higher scrutiny for our security services and in particular the police</w:t>
      </w:r>
      <w:r w:rsidR="00654B4E">
        <w:t xml:space="preserve"> where the threat of terrorism domestically is ever evolving. This essay will aim to critically assess the policing policies and procedures in identifying and neutralising domestic threats in the UK.</w:t>
      </w:r>
      <w:r w:rsidR="00A0665D">
        <w:t xml:space="preserve"> This will be accomplished by assessing factors such as the effectiveness of </w:t>
      </w:r>
      <w:r w:rsidR="001114BC">
        <w:t>intelligence gathering and screening processes along with the ability to balance the security measures and an individual’s privacy</w:t>
      </w:r>
      <w:r w:rsidR="009D3AC9">
        <w:t>.</w:t>
      </w:r>
      <w:r w:rsidR="008B30ED">
        <w:t xml:space="preserve"> </w:t>
      </w:r>
    </w:p>
    <w:p w14:paraId="206845A6" w14:textId="77777777" w:rsidR="00387E4A" w:rsidRDefault="009D3AC9" w:rsidP="00654B4E">
      <w:pPr>
        <w:spacing w:line="480" w:lineRule="auto"/>
      </w:pPr>
      <w:r>
        <w:t xml:space="preserve"> This will finish into an evaluation in comparing the strengths and weaknesses of the discussed topic and concluding whether their effectiveness is satisfactory.</w:t>
      </w:r>
      <w:r w:rsidR="008B30ED">
        <w:t xml:space="preserve"> </w:t>
      </w:r>
    </w:p>
    <w:p w14:paraId="5B44B770" w14:textId="77777777" w:rsidR="003368E2" w:rsidRDefault="00387E4A" w:rsidP="003368E2">
      <w:pPr>
        <w:spacing w:line="480" w:lineRule="auto"/>
      </w:pPr>
      <w:r>
        <w:t xml:space="preserve">     It is important to understand that the detection and prevention of terrorism domestically does not solely lie with the police. The police cooperate with a multitude of other security agencies, such as MI5, NCA and GCHQ who have a significantly more resources and roles primarily aimed at intelligence gathering sharing that with the police. </w:t>
      </w:r>
      <w:r w:rsidR="004B3C2A">
        <w:t xml:space="preserve">Police officers are in </w:t>
      </w:r>
      <w:r w:rsidR="00AF1378">
        <w:t>an</w:t>
      </w:r>
      <w:r w:rsidR="004B3C2A">
        <w:t xml:space="preserve"> ideal position to identify</w:t>
      </w:r>
      <w:r w:rsidR="00AF1378">
        <w:t xml:space="preserve"> potential terror threats as they are constantly dealing with members of public. This would allow intelligence to be passed to them by the public or for police officers to gather intelligence themselves.</w:t>
      </w:r>
      <w:r w:rsidR="003368E2">
        <w:t xml:space="preserve"> The UK Government review of its counter terrorism policy and legislation included examining its strategies such as CONTEST/CONTEST 2</w:t>
      </w:r>
      <w:r w:rsidR="003368E2" w:rsidRPr="008B30ED">
        <w:rPr>
          <w:rFonts w:cstheme="minorHAnsi"/>
        </w:rPr>
        <w:t xml:space="preserve"> </w:t>
      </w:r>
      <w:r w:rsidR="003368E2">
        <w:t xml:space="preserve">(Awan et al., 2019). </w:t>
      </w:r>
    </w:p>
    <w:p w14:paraId="763E1E1F" w14:textId="77777777" w:rsidR="00034261" w:rsidRDefault="003368E2" w:rsidP="003368E2">
      <w:pPr>
        <w:spacing w:line="480" w:lineRule="auto"/>
      </w:pPr>
      <w:r>
        <w:t xml:space="preserve">     CONTEST along with Counter Terrorism Policing (2023) stands for 4 strategies which collaborate in providing an adequate response to terrorism. These strategies are: Prevent, Pursue, Protect and </w:t>
      </w:r>
      <w:r>
        <w:lastRenderedPageBreak/>
        <w:t xml:space="preserve">Prepare. </w:t>
      </w:r>
      <w:r w:rsidR="00A90633">
        <w:t xml:space="preserve">For the contextual purposes of this </w:t>
      </w:r>
      <w:r w:rsidR="00034261">
        <w:t>essay,</w:t>
      </w:r>
      <w:r w:rsidR="00A90633">
        <w:t xml:space="preserve"> I will be discussing and examining the “prevent” and “pursue” pillars of CONTEST and how it influences </w:t>
      </w:r>
      <w:r w:rsidR="0059567B">
        <w:t xml:space="preserve">specific policies and procedures. </w:t>
      </w:r>
    </w:p>
    <w:p w14:paraId="481694AE" w14:textId="77777777" w:rsidR="00DC4505" w:rsidRDefault="00DC4505" w:rsidP="003368E2">
      <w:pPr>
        <w:spacing w:line="480" w:lineRule="auto"/>
      </w:pPr>
      <w:r>
        <w:t xml:space="preserve">     </w:t>
      </w:r>
      <w:r w:rsidR="00122C9F">
        <w:t>Prevention is considered an ideal form of policing as it addresses the root cause and in return reduces the threat and criminal activity creating a safer environment. The prevent pillar of CONTEST is all about proactiveness</w:t>
      </w:r>
      <w:r w:rsidR="002409A5">
        <w:t xml:space="preserve"> and addressing the root cause of radicalisation.</w:t>
      </w:r>
      <w:r w:rsidR="00122C9F">
        <w:t xml:space="preserve"> </w:t>
      </w:r>
      <w:r w:rsidR="002409A5">
        <w:t xml:space="preserve">Police and the UK Government have implemented a ‘Prevent duty’ whereby schools have </w:t>
      </w:r>
      <w:r w:rsidR="005A13E3">
        <w:t>due regard to stop children being drawn to terrorism.</w:t>
      </w:r>
      <w:r w:rsidR="005A13E3" w:rsidRPr="005A13E3">
        <w:t xml:space="preserve"> </w:t>
      </w:r>
      <w:r w:rsidR="005A13E3">
        <w:t xml:space="preserve">(UK Gov, 2015). Other forms of prevention for the UK police forces </w:t>
      </w:r>
      <w:proofErr w:type="gramStart"/>
      <w:r w:rsidR="005A13E3">
        <w:t>is</w:t>
      </w:r>
      <w:proofErr w:type="gramEnd"/>
      <w:r w:rsidR="005A13E3">
        <w:t xml:space="preserve"> to work closely with tech companies and other intelligence agencies to monitor online activity and countering extremist narratives online. </w:t>
      </w:r>
      <w:r w:rsidR="00BF2611">
        <w:t xml:space="preserve">The </w:t>
      </w:r>
      <w:r w:rsidR="001B2EAD">
        <w:t>public themselves are also a function of prevention, as they see and hear a significant more. The police ask members of the public frequently to report any suspicious terrorist activity regardless of whether these are true reports.</w:t>
      </w:r>
      <w:r w:rsidR="006E7C6E">
        <w:t xml:space="preserve"> The police give members of the public signs to look for which seems out of the ordinary, such as “people asking specific questions about buildings and exit points” (Police.uk.</w:t>
      </w:r>
      <w:r w:rsidR="001B2EAD">
        <w:t xml:space="preserve"> </w:t>
      </w:r>
      <w:r w:rsidR="00B05C51">
        <w:t xml:space="preserve">This form of </w:t>
      </w:r>
      <w:r w:rsidR="00B83CED">
        <w:t>community engagement and early intervention</w:t>
      </w:r>
      <w:r w:rsidR="00B05C51">
        <w:t xml:space="preserve"> by allowing the public to be of aid, influences how the police investigate and identify offenders.</w:t>
      </w:r>
      <w:r w:rsidR="006C68F6">
        <w:t xml:space="preserve"> </w:t>
      </w:r>
      <w:r w:rsidR="00B05C51">
        <w:t>By utilising Section 43 of Terrorism Act 2000, the police have a power to search an individual suspected of being a terror threat.</w:t>
      </w:r>
      <w:r w:rsidR="006C68F6">
        <w:t xml:space="preserve"> These implementations by identifying individuals have unearthed just how many insider threats there are. </w:t>
      </w:r>
    </w:p>
    <w:p w14:paraId="2552B626" w14:textId="77777777" w:rsidR="002409A5" w:rsidRDefault="00034261" w:rsidP="002409A5">
      <w:pPr>
        <w:spacing w:line="480" w:lineRule="auto"/>
      </w:pPr>
      <w:r>
        <w:t xml:space="preserve">     </w:t>
      </w:r>
      <w:r w:rsidR="00A90633">
        <w:t xml:space="preserve"> </w:t>
      </w:r>
      <w:r w:rsidR="002409A5">
        <w:t>This section of the essay will look at the ‘pursue’ element of CONTEST. This pillar involves actions taken to stop terror attacks by identifying, disrupting, and bringing to justice those involved in terrorism.</w:t>
      </w:r>
      <w:r w:rsidR="009D3AC9">
        <w:t xml:space="preserve"> </w:t>
      </w:r>
      <w:r w:rsidR="005A13E3">
        <w:t xml:space="preserve">A key component in pursuing identifying and neutralising threats is intelligence gathering, utilising different police forces and departments and agencies such as MI5 and NCA to address and counteract terror threats. According to MI5 between 2018 and 2021, 31 ‘late stage’ terror threats were stopped (Turner, 2021). This shows the necessity for intelligence by identifying and tracking those individuals, which </w:t>
      </w:r>
      <w:r w:rsidR="001F21B6">
        <w:t>could allow a pre-emptive action against</w:t>
      </w:r>
      <w:r w:rsidR="005A13E3">
        <w:t xml:space="preserve"> an attack from occurring</w:t>
      </w:r>
      <w:r w:rsidR="001F21B6">
        <w:t xml:space="preserve"> which is a fundamental element of this pillar</w:t>
      </w:r>
      <w:r w:rsidR="005A13E3">
        <w:t>. The intelligence gathered will also benefit in criminal convictions</w:t>
      </w:r>
      <w:r w:rsidR="001F21B6">
        <w:t xml:space="preserve"> </w:t>
      </w:r>
      <w:r w:rsidR="001F21B6">
        <w:lastRenderedPageBreak/>
        <w:t>when the suspected individual is legally apprehended.</w:t>
      </w:r>
      <w:r w:rsidR="00790693">
        <w:t xml:space="preserve"> The</w:t>
      </w:r>
      <w:r w:rsidR="002409A5">
        <w:t xml:space="preserve"> Government </w:t>
      </w:r>
      <w:r w:rsidR="00790693">
        <w:t>can</w:t>
      </w:r>
      <w:r w:rsidR="002409A5">
        <w:t xml:space="preserve"> </w:t>
      </w:r>
      <w:r w:rsidR="00790693">
        <w:t xml:space="preserve">deport </w:t>
      </w:r>
      <w:r w:rsidR="002409A5">
        <w:t>foreign nationals with links to terrorism or terrorist related activity</w:t>
      </w:r>
      <w:r w:rsidR="00790693">
        <w:t>, h</w:t>
      </w:r>
      <w:r w:rsidR="002409A5">
        <w:t>owever, the UK has conflictions with human rights obligations where these persons cannot be deported to countries if they were to suffer harm on their return (Home Office, 2023).</w:t>
      </w:r>
      <w:r w:rsidR="00790693">
        <w:t xml:space="preserve"> There are currently around 200 convicted terrorists in UK prisons according to the Government (Justice, 2023)</w:t>
      </w:r>
      <w:r w:rsidR="00D16C25">
        <w:t xml:space="preserve">. </w:t>
      </w:r>
      <w:r w:rsidR="00702F02">
        <w:t xml:space="preserve"> </w:t>
      </w:r>
    </w:p>
    <w:p w14:paraId="71228899" w14:textId="77777777" w:rsidR="009727F5" w:rsidRDefault="009C003A" w:rsidP="002409A5">
      <w:pPr>
        <w:spacing w:line="480" w:lineRule="auto"/>
      </w:pPr>
      <w:r>
        <w:t xml:space="preserve">      The potentially challenges associated with the points above, particularly with prevention is that it relies heavily on the finding the individual to prevent them being radicalised. This means relying on the public and schools to identify and raise these individuals to authorities so that they can be intercepted. Another critical analysis of this would be that many do ‘slip through the net’ and that the public and more concerningly the authorities do not accurately know the number of possible terror threats. </w:t>
      </w:r>
      <w:r w:rsidR="009727F5">
        <w:t xml:space="preserve">The police are effective in pursuing and neutralising individuals who pose a terror threat to the UK, </w:t>
      </w:r>
      <w:r w:rsidR="00096C7C">
        <w:t xml:space="preserve">however in terms of deporting those foreign nationals are often halted by the ECHR who deem the individual at risk if deported. This would mean that the individual is kept in the UK prison until their sentence is served which is ethically just. As previously discussed, the UK has stopped many threats, however there are often instances where those individuals have not been identified or have been and not intercepted. This can lead to catastrophic attacks such as Manchester arena. </w:t>
      </w:r>
    </w:p>
    <w:p w14:paraId="54DF49A5" w14:textId="77777777" w:rsidR="00096C7C" w:rsidRDefault="00096C7C" w:rsidP="002409A5">
      <w:pPr>
        <w:spacing w:line="480" w:lineRule="auto"/>
      </w:pPr>
      <w:r>
        <w:t xml:space="preserve">     To summarise this essay, we have discussed the UK</w:t>
      </w:r>
      <w:r w:rsidR="00D43FC8">
        <w:t xml:space="preserve"> CONTEST</w:t>
      </w:r>
      <w:r>
        <w:t xml:space="preserve"> strategy towards terror threats</w:t>
      </w:r>
      <w:r w:rsidR="00D43FC8">
        <w:t>. To this essay, we have discussed 2 pillars in identifying and neutralising individuals, which is the prevent and pursue. These have shown to be effective as previously discussed the UK has managed to strop 31 ‘late stage’ terror threats. I do believe more work will need to be addressed on prevention however it is possible the police and other agencies do not have the resources to deal and monitor all individuals that are being highlighted and perhaps they prioritise their resources to those who have the capability or threat of causing the most harm.</w:t>
      </w:r>
    </w:p>
    <w:p w14:paraId="151926B8" w14:textId="77777777" w:rsidR="00D43FC8" w:rsidRDefault="00D43FC8" w:rsidP="00654B4E">
      <w:pPr>
        <w:spacing w:line="480" w:lineRule="auto"/>
      </w:pPr>
      <w:r>
        <w:t>[1000 Words]</w:t>
      </w:r>
    </w:p>
    <w:p w14:paraId="00EF2A47" w14:textId="77777777" w:rsidR="00D43FC8" w:rsidRDefault="00D43FC8" w:rsidP="00654B4E">
      <w:pPr>
        <w:spacing w:line="480" w:lineRule="auto"/>
      </w:pPr>
    </w:p>
    <w:p w14:paraId="72359991" w14:textId="77777777" w:rsidR="00D43FC8" w:rsidRDefault="00D43FC8" w:rsidP="00654B4E">
      <w:pPr>
        <w:spacing w:line="480" w:lineRule="auto"/>
      </w:pPr>
    </w:p>
    <w:p w14:paraId="0D513D3A" w14:textId="77777777" w:rsidR="00D43FC8" w:rsidRPr="00D43FC8" w:rsidRDefault="009D3AC9" w:rsidP="00654B4E">
      <w:pPr>
        <w:spacing w:line="480" w:lineRule="auto"/>
      </w:pPr>
      <w:r>
        <w:t xml:space="preserve"> </w:t>
      </w:r>
      <w:r w:rsidR="00D43FC8">
        <w:rPr>
          <w:b/>
          <w:bCs/>
        </w:rPr>
        <w:t>Bibliography:</w:t>
      </w:r>
    </w:p>
    <w:p w14:paraId="00A68828" w14:textId="77777777" w:rsidR="00D43FC8" w:rsidRPr="00D43FC8" w:rsidRDefault="00D43FC8" w:rsidP="00D43FC8">
      <w:pPr>
        <w:pStyle w:val="ListParagraph"/>
        <w:numPr>
          <w:ilvl w:val="0"/>
          <w:numId w:val="1"/>
        </w:numPr>
        <w:rPr>
          <w:color w:val="000000" w:themeColor="text1"/>
        </w:rPr>
      </w:pPr>
      <w:r w:rsidRPr="00D43FC8">
        <w:rPr>
          <w:rFonts w:ascii="Segoe UI" w:hAnsi="Segoe UI" w:cs="Segoe UI"/>
          <w:color w:val="000000" w:themeColor="text1"/>
          <w:shd w:val="clear" w:color="auto" w:fill="FCFCFC"/>
        </w:rPr>
        <w:t xml:space="preserve">Awan, I., Spiller, K., Whiting, A. (2019). The Development of UK Counter-Terrorism Policy and Legislation. In: Terrorism in the Classroom. Palgrave Studies in Risk, Crime and Society. Palgrave Pivot, Cham. </w:t>
      </w:r>
      <w:hyperlink r:id="rId5" w:history="1">
        <w:r w:rsidRPr="00D43FC8">
          <w:rPr>
            <w:rStyle w:val="Hyperlink"/>
            <w:rFonts w:ascii="Segoe UI" w:hAnsi="Segoe UI" w:cs="Segoe UI"/>
            <w:color w:val="000000" w:themeColor="text1"/>
            <w:shd w:val="clear" w:color="auto" w:fill="FCFCFC"/>
          </w:rPr>
          <w:t>https://doi.org/10.1007/978-3-030-01710-1_3</w:t>
        </w:r>
      </w:hyperlink>
    </w:p>
    <w:p w14:paraId="0FC20ED9" w14:textId="77777777" w:rsidR="00D43FC8" w:rsidRPr="00D973C0" w:rsidRDefault="00D43FC8" w:rsidP="00D43FC8">
      <w:pPr>
        <w:pStyle w:val="NormalWeb"/>
        <w:numPr>
          <w:ilvl w:val="0"/>
          <w:numId w:val="1"/>
        </w:numPr>
        <w:rPr>
          <w:color w:val="000000" w:themeColor="text1"/>
        </w:rPr>
      </w:pPr>
      <w:r w:rsidRPr="00D973C0">
        <w:rPr>
          <w:i/>
          <w:iCs/>
          <w:color w:val="000000" w:themeColor="text1"/>
        </w:rPr>
        <w:t>Home</w:t>
      </w:r>
      <w:r w:rsidRPr="00D973C0">
        <w:rPr>
          <w:color w:val="000000" w:themeColor="text1"/>
        </w:rPr>
        <w:t xml:space="preserve"> (2023) </w:t>
      </w:r>
      <w:r w:rsidRPr="00D973C0">
        <w:rPr>
          <w:i/>
          <w:iCs/>
          <w:color w:val="000000" w:themeColor="text1"/>
        </w:rPr>
        <w:t>Counter Terrorism Policing</w:t>
      </w:r>
      <w:r w:rsidRPr="00D973C0">
        <w:rPr>
          <w:color w:val="000000" w:themeColor="text1"/>
        </w:rPr>
        <w:t xml:space="preserve">. Available at: https://www.counterterrorism.police.uk/. </w:t>
      </w:r>
    </w:p>
    <w:p w14:paraId="22C043AC" w14:textId="77777777" w:rsidR="00D43FC8" w:rsidRPr="00D973C0" w:rsidRDefault="00D43FC8" w:rsidP="00D43FC8">
      <w:pPr>
        <w:pStyle w:val="NormalWeb"/>
        <w:numPr>
          <w:ilvl w:val="0"/>
          <w:numId w:val="1"/>
        </w:numPr>
        <w:rPr>
          <w:color w:val="000000" w:themeColor="text1"/>
        </w:rPr>
      </w:pPr>
      <w:r w:rsidRPr="00D973C0">
        <w:rPr>
          <w:color w:val="000000" w:themeColor="text1"/>
        </w:rPr>
        <w:t xml:space="preserve">Home Office (2023) </w:t>
      </w:r>
      <w:r w:rsidRPr="00D973C0">
        <w:rPr>
          <w:i/>
          <w:iCs/>
          <w:color w:val="000000" w:themeColor="text1"/>
        </w:rPr>
        <w:t>Counter-terrorism strategy (contest) 2023</w:t>
      </w:r>
      <w:r w:rsidRPr="00D973C0">
        <w:rPr>
          <w:color w:val="000000" w:themeColor="text1"/>
        </w:rPr>
        <w:t xml:space="preserve">, </w:t>
      </w:r>
      <w:r w:rsidRPr="00D973C0">
        <w:rPr>
          <w:i/>
          <w:iCs/>
          <w:color w:val="000000" w:themeColor="text1"/>
        </w:rPr>
        <w:t xml:space="preserve">GOV.UK </w:t>
      </w:r>
      <w:r w:rsidRPr="00D973C0">
        <w:rPr>
          <w:color w:val="000000" w:themeColor="text1"/>
        </w:rPr>
        <w:t xml:space="preserve">[Page 58]. Available at: https://www.gov.uk/government/publications/counter-terrorism-strategy-contest-2023. </w:t>
      </w:r>
    </w:p>
    <w:p w14:paraId="44F0DC3D" w14:textId="77777777" w:rsidR="00D43FC8" w:rsidRPr="00D973C0" w:rsidRDefault="00D43FC8" w:rsidP="00D43FC8">
      <w:pPr>
        <w:pStyle w:val="NormalWeb"/>
        <w:numPr>
          <w:ilvl w:val="0"/>
          <w:numId w:val="1"/>
        </w:numPr>
        <w:rPr>
          <w:color w:val="000000" w:themeColor="text1"/>
        </w:rPr>
      </w:pPr>
      <w:r w:rsidRPr="00D973C0">
        <w:rPr>
          <w:color w:val="000000" w:themeColor="text1"/>
        </w:rPr>
        <w:t xml:space="preserve">Justice, M. of (2023) </w:t>
      </w:r>
      <w:r w:rsidRPr="00D973C0">
        <w:rPr>
          <w:i/>
          <w:iCs/>
          <w:color w:val="000000" w:themeColor="text1"/>
        </w:rPr>
        <w:t>Terrorist prisoners to face tougher limits behind bars</w:t>
      </w:r>
      <w:r w:rsidRPr="00D973C0">
        <w:rPr>
          <w:color w:val="000000" w:themeColor="text1"/>
        </w:rPr>
        <w:t xml:space="preserve">, </w:t>
      </w:r>
      <w:r w:rsidRPr="00D973C0">
        <w:rPr>
          <w:i/>
          <w:iCs/>
          <w:color w:val="000000" w:themeColor="text1"/>
        </w:rPr>
        <w:t>GOV.UK</w:t>
      </w:r>
      <w:r w:rsidRPr="00D973C0">
        <w:rPr>
          <w:color w:val="000000" w:themeColor="text1"/>
        </w:rPr>
        <w:t xml:space="preserve">. Available at: https://www.gov.uk/government/news/terrorist-prisoners-to-face-tougher-limits-behind-bars#:~:text=There%20are%20currently%20around%20200,their%20flawed%20interpretation%20of%20religion. </w:t>
      </w:r>
    </w:p>
    <w:p w14:paraId="673DDB93" w14:textId="77777777" w:rsidR="00D43FC8" w:rsidRPr="00D973C0" w:rsidRDefault="00D43FC8" w:rsidP="00D43FC8">
      <w:pPr>
        <w:pStyle w:val="NormalWeb"/>
        <w:numPr>
          <w:ilvl w:val="0"/>
          <w:numId w:val="1"/>
        </w:numPr>
        <w:rPr>
          <w:color w:val="000000" w:themeColor="text1"/>
        </w:rPr>
      </w:pPr>
      <w:r w:rsidRPr="00D973C0">
        <w:rPr>
          <w:color w:val="000000" w:themeColor="text1"/>
        </w:rPr>
        <w:t xml:space="preserve">Police.uk (no date) </w:t>
      </w:r>
      <w:r w:rsidRPr="00D973C0">
        <w:rPr>
          <w:i/>
          <w:iCs/>
          <w:color w:val="000000" w:themeColor="text1"/>
        </w:rPr>
        <w:t>Terrorism in the UK | Police.uk</w:t>
      </w:r>
      <w:r w:rsidRPr="00D973C0">
        <w:rPr>
          <w:color w:val="000000" w:themeColor="text1"/>
        </w:rPr>
        <w:t xml:space="preserve">, </w:t>
      </w:r>
      <w:r w:rsidRPr="00D973C0">
        <w:rPr>
          <w:i/>
          <w:iCs/>
          <w:color w:val="000000" w:themeColor="text1"/>
        </w:rPr>
        <w:t>Staying safe from terrorism</w:t>
      </w:r>
      <w:r w:rsidRPr="00D973C0">
        <w:rPr>
          <w:color w:val="000000" w:themeColor="text1"/>
        </w:rPr>
        <w:t xml:space="preserve">. Available at: https://www.police.uk/advice/advice-and-information/t/terrorism-in-the-uk/. </w:t>
      </w:r>
    </w:p>
    <w:p w14:paraId="4B1D7C9B" w14:textId="77777777" w:rsidR="00D43FC8" w:rsidRPr="00D973C0" w:rsidRDefault="00D43FC8" w:rsidP="00D43FC8">
      <w:pPr>
        <w:pStyle w:val="NormalWeb"/>
        <w:numPr>
          <w:ilvl w:val="0"/>
          <w:numId w:val="1"/>
        </w:numPr>
        <w:rPr>
          <w:color w:val="000000" w:themeColor="text1"/>
        </w:rPr>
      </w:pPr>
      <w:r w:rsidRPr="00D973C0">
        <w:rPr>
          <w:color w:val="000000" w:themeColor="text1"/>
        </w:rPr>
        <w:t xml:space="preserve">Turner, L. (2021) </w:t>
      </w:r>
      <w:r w:rsidRPr="00D973C0">
        <w:rPr>
          <w:i/>
          <w:iCs/>
          <w:color w:val="000000" w:themeColor="text1"/>
        </w:rPr>
        <w:t>MI5: 31 late-stage terror plots foiled in four years in UK</w:t>
      </w:r>
      <w:r w:rsidRPr="00D973C0">
        <w:rPr>
          <w:color w:val="000000" w:themeColor="text1"/>
        </w:rPr>
        <w:t xml:space="preserve">, </w:t>
      </w:r>
      <w:r w:rsidRPr="00D973C0">
        <w:rPr>
          <w:i/>
          <w:iCs/>
          <w:color w:val="000000" w:themeColor="text1"/>
        </w:rPr>
        <w:t>BBC News</w:t>
      </w:r>
      <w:r w:rsidRPr="00D973C0">
        <w:rPr>
          <w:color w:val="000000" w:themeColor="text1"/>
        </w:rPr>
        <w:t xml:space="preserve">. Available at: https://www.bbc.co.uk/news/uk-58512901. </w:t>
      </w:r>
    </w:p>
    <w:p w14:paraId="454216DB" w14:textId="77777777" w:rsidR="00D43FC8" w:rsidRDefault="00D43FC8" w:rsidP="00D43FC8">
      <w:pPr>
        <w:pStyle w:val="NormalWeb"/>
        <w:numPr>
          <w:ilvl w:val="0"/>
          <w:numId w:val="1"/>
        </w:numPr>
        <w:rPr>
          <w:color w:val="000000" w:themeColor="text1"/>
        </w:rPr>
      </w:pPr>
      <w:r w:rsidRPr="00D973C0">
        <w:rPr>
          <w:color w:val="000000" w:themeColor="text1"/>
        </w:rPr>
        <w:t xml:space="preserve">UK Gov (2015) </w:t>
      </w:r>
      <w:r w:rsidRPr="00D973C0">
        <w:rPr>
          <w:i/>
          <w:iCs/>
          <w:color w:val="000000" w:themeColor="text1"/>
        </w:rPr>
        <w:t>Preventing extremism in the education and children’s services sectors</w:t>
      </w:r>
      <w:r w:rsidRPr="00D973C0">
        <w:rPr>
          <w:color w:val="000000" w:themeColor="text1"/>
        </w:rPr>
        <w:t xml:space="preserve">, </w:t>
      </w:r>
      <w:r w:rsidRPr="00D973C0">
        <w:rPr>
          <w:i/>
          <w:iCs/>
          <w:color w:val="000000" w:themeColor="text1"/>
        </w:rPr>
        <w:t>GOV.UK</w:t>
      </w:r>
      <w:r w:rsidRPr="00D973C0">
        <w:rPr>
          <w:color w:val="000000" w:themeColor="text1"/>
        </w:rPr>
        <w:t xml:space="preserve">. Available at: https://www.gov.uk/government/publications/preventing-extremism-in-schools-and-childrens-services/preventing-extremism-in-the-education-and-childrens-services-sectors. </w:t>
      </w:r>
    </w:p>
    <w:p w14:paraId="7E92C895" w14:textId="77777777" w:rsidR="006C5BD1" w:rsidRDefault="006C5BD1" w:rsidP="006C5BD1">
      <w:pPr>
        <w:pStyle w:val="NormalWeb"/>
        <w:rPr>
          <w:color w:val="000000" w:themeColor="text1"/>
        </w:rPr>
      </w:pPr>
    </w:p>
    <w:p w14:paraId="1284DF23" w14:textId="77777777" w:rsidR="006C5BD1" w:rsidRDefault="006C5BD1" w:rsidP="006C5BD1">
      <w:pPr>
        <w:rPr>
          <w:b/>
          <w:bCs/>
        </w:rPr>
      </w:pPr>
      <w:r>
        <w:rPr>
          <w:b/>
          <w:bCs/>
        </w:rPr>
        <w:t>Essay 3</w:t>
      </w:r>
    </w:p>
    <w:p w14:paraId="0E70FFFC" w14:textId="77777777" w:rsidR="006C5BD1" w:rsidRDefault="006C5BD1" w:rsidP="006C5BD1">
      <w:pPr>
        <w:jc w:val="center"/>
        <w:rPr>
          <w:b/>
          <w:bCs/>
          <w:u w:val="single"/>
        </w:rPr>
      </w:pPr>
      <w:r w:rsidRPr="00622D03">
        <w:rPr>
          <w:b/>
          <w:bCs/>
          <w:u w:val="single"/>
        </w:rPr>
        <w:t>“Covert Human Intelligence Sources (CHIS) are crucial in preventing and safeguarding victims from many serious crimes” (Home Office, 2021). Critically evaluate the use of CHIS in the investigation of serious and organised crime</w:t>
      </w:r>
    </w:p>
    <w:p w14:paraId="201917DA" w14:textId="77777777" w:rsidR="006C5BD1" w:rsidRDefault="006C5BD1" w:rsidP="006C5BD1">
      <w:pPr>
        <w:jc w:val="center"/>
        <w:rPr>
          <w:b/>
          <w:bCs/>
          <w:u w:val="single"/>
        </w:rPr>
      </w:pPr>
    </w:p>
    <w:p w14:paraId="7DB4CD99" w14:textId="77777777" w:rsidR="006C5BD1" w:rsidRPr="00804EFF" w:rsidRDefault="006C5BD1" w:rsidP="006C5BD1">
      <w:pPr>
        <w:spacing w:line="480" w:lineRule="auto"/>
        <w:rPr>
          <w:rFonts w:cstheme="minorHAnsi"/>
        </w:rPr>
      </w:pPr>
      <w:r>
        <w:t xml:space="preserve">     </w:t>
      </w:r>
      <w:r w:rsidRPr="00804EFF">
        <w:rPr>
          <w:rFonts w:cstheme="minorHAnsi"/>
        </w:rPr>
        <w:t xml:space="preserve">Covert Human Intelligence Sources (CHIS) refers to the gathering of information from individuals without the knowledge or revealing the true purpose of the individual to the subject(s). It often involves being ‘undercover’ or informants who provide intelligence on the activities on criminals, for the benefit of a police investigation. A CHIS can be a crucial form of prevention, by providing intelligence to authorities at the right time would allow police to intercept criminals prior to any </w:t>
      </w:r>
      <w:r w:rsidRPr="00804EFF">
        <w:rPr>
          <w:rFonts w:cstheme="minorHAnsi"/>
        </w:rPr>
        <w:lastRenderedPageBreak/>
        <w:t xml:space="preserve">victims being harmed. This essay will critically evaluate the role of a CHIS in the investigations of serious and organised crimes. </w:t>
      </w:r>
    </w:p>
    <w:p w14:paraId="1C406AC2"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Firstly, to understand the importance of a CHIS there needs to be a definition and context to what they really are. Under the Regulation of Investigatory Powers Act 2000 (RIPA), a CHIS maintains a personal or other form of relationship with a person for the covert purpose of </w:t>
      </w:r>
      <w:r w:rsidRPr="00804EFF">
        <w:rPr>
          <w:rStyle w:val="legds"/>
          <w:rFonts w:asciiTheme="minorHAnsi" w:hAnsiTheme="minorHAnsi" w:cstheme="minorHAnsi"/>
          <w:color w:val="000000"/>
          <w:sz w:val="22"/>
          <w:szCs w:val="22"/>
        </w:rPr>
        <w:t>obtaining information or to provide access to any information to another person; or</w:t>
      </w:r>
      <w:r w:rsidRPr="00804EFF">
        <w:rPr>
          <w:rFonts w:asciiTheme="minorHAnsi" w:hAnsiTheme="minorHAnsi" w:cstheme="minorHAnsi"/>
          <w:color w:val="000000"/>
          <w:sz w:val="22"/>
          <w:szCs w:val="22"/>
        </w:rPr>
        <w:t xml:space="preserve"> to</w:t>
      </w:r>
      <w:r w:rsidRPr="00804EFF">
        <w:rPr>
          <w:rStyle w:val="legds"/>
          <w:rFonts w:asciiTheme="minorHAnsi" w:hAnsiTheme="minorHAnsi" w:cstheme="minorHAnsi"/>
          <w:color w:val="000000"/>
          <w:sz w:val="22"/>
          <w:szCs w:val="22"/>
        </w:rPr>
        <w:t xml:space="preserve"> covertly disclose information obtained using such a relationship, or because of the existence of such a relationship. </w:t>
      </w:r>
      <w:r w:rsidRPr="00804EFF">
        <w:rPr>
          <w:rFonts w:asciiTheme="minorHAnsi" w:hAnsiTheme="minorHAnsi" w:cstheme="minorHAnsi"/>
          <w:sz w:val="22"/>
          <w:szCs w:val="22"/>
        </w:rPr>
        <w:t xml:space="preserve">(Gov, 2021). </w:t>
      </w:r>
    </w:p>
    <w:p w14:paraId="6E4C57D6"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The Criminal Conduct Act 2021 allows for a CHIS to engage in criminal activity for the purposes of intelligence. Although the use of a CHIS has been utilised by authorities for decades, only as recent as 2021 under RIPA has there been regulations and necessary changes to the act such as limiting the type of crimes CHIS are exempt from such as murder and rape (Tudor, 2021).</w:t>
      </w:r>
    </w:p>
    <w:p w14:paraId="01D291E6"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CHIS are an excellent benefit to the law enforcement when preventing crimes and protecting victims. As previously mentioned, with the level of intelligence is adequate, the police will be able to intercept criminals prior to carrying out their offences safeguarding and protecting potential victims. For a CHIS to be authorised to collect intelligence, they will need to be screened and vetted extensively by authorities. Once this has been passed, a CHIS can free up several resources for authorities in terms of intelligence gathering. Once reliable intelligence has been collated the authorities can assess and act on the information provided. This makes the CHIS beneficial in resourcefulness.</w:t>
      </w:r>
    </w:p>
    <w:p w14:paraId="0633E06D"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An example (2017) of when a CHIS has proven successful was in 2014 when a female who and other vulnerable females had been frequently abused by older men, had shown the police the house in which the incidents took place. This allowed an investigation called ‘Operation Sanctuary’ which resulted in 18 men being convicted of abusing several young females.</w:t>
      </w:r>
    </w:p>
    <w:p w14:paraId="0F356E19"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Being a CHIS would have several challenges and ethical considerations form lawful agencies. One of these ethical challenges is the potential infringement on the human right to privacy. The CHIS </w:t>
      </w:r>
      <w:r w:rsidRPr="00804EFF">
        <w:rPr>
          <w:rFonts w:asciiTheme="minorHAnsi" w:hAnsiTheme="minorHAnsi" w:cstheme="minorHAnsi"/>
          <w:sz w:val="22"/>
          <w:szCs w:val="22"/>
        </w:rPr>
        <w:lastRenderedPageBreak/>
        <w:t xml:space="preserve">would be breaching this article by essentially ‘spying’ on a person who is subject to surveillance. There would need to be an unlawful reason by the subject for a CHIS to be implemented in the first place. This however does show an ethical challenge between the balance of national security and safeguarding civil liberties. </w:t>
      </w:r>
    </w:p>
    <w:p w14:paraId="0FCD7DE8"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Another ethical challenge is that nature of secrecy surrounding CHIS activities poses transparency and accountability issues. This could be due to the lack of public awareness for CHIS in the UK raises the legitimacy of this practice. However so, the necessity for the secrecy of CHIS is to ensure the safety of the intelligence source, overall, this does pose a delicate task to get right for authorities and the Government. As mentioned previously, the Criminal Conduct Act allows exemption for </w:t>
      </w:r>
      <w:proofErr w:type="gramStart"/>
      <w:r w:rsidRPr="00804EFF">
        <w:rPr>
          <w:rFonts w:asciiTheme="minorHAnsi" w:hAnsiTheme="minorHAnsi" w:cstheme="minorHAnsi"/>
          <w:sz w:val="22"/>
          <w:szCs w:val="22"/>
        </w:rPr>
        <w:t>CHIS’</w:t>
      </w:r>
      <w:proofErr w:type="gramEnd"/>
      <w:r w:rsidRPr="00804EFF">
        <w:rPr>
          <w:rFonts w:asciiTheme="minorHAnsi" w:hAnsiTheme="minorHAnsi" w:cstheme="minorHAnsi"/>
          <w:sz w:val="22"/>
          <w:szCs w:val="22"/>
        </w:rPr>
        <w:t xml:space="preserve"> to break certain laws which poses another ethical challenge. Although the law does not allow them to commit serious offences, for a CHIS to maintain its cover they may be required to break certain laws to maintain their profile. This shows the importance of balancing the importance of the intelligence gathered with the ethically justified unlawful acts committed.</w:t>
      </w:r>
    </w:p>
    <w:p w14:paraId="5963E6CA"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Alternative criticisms for </w:t>
      </w:r>
      <w:proofErr w:type="gramStart"/>
      <w:r w:rsidRPr="00804EFF">
        <w:rPr>
          <w:rFonts w:asciiTheme="minorHAnsi" w:hAnsiTheme="minorHAnsi" w:cstheme="minorHAnsi"/>
          <w:sz w:val="22"/>
          <w:szCs w:val="22"/>
        </w:rPr>
        <w:t>CHIS’</w:t>
      </w:r>
      <w:proofErr w:type="gramEnd"/>
      <w:r w:rsidRPr="00804EFF">
        <w:rPr>
          <w:rFonts w:asciiTheme="minorHAnsi" w:hAnsiTheme="minorHAnsi" w:cstheme="minorHAnsi"/>
          <w:sz w:val="22"/>
          <w:szCs w:val="22"/>
        </w:rPr>
        <w:t xml:space="preserve"> would be that the evolving technology and methods used by organised crime groups (OCG’s) would need a updated and amendable legislation to ensure that CHIS are still justifiable sources in gathering intelligence. Other forms of intelligence can be used instead of CHIS’. Police and other agencies can use their own officers or new forms of technology that was not readily available during the introduction of CHIS’. This could be the use of drones or digital technology to track and analyse online criminal conduct by OCG’s. The Police and Crime Commissioner for Leicestershire has raised ethical concerns for the use of drug addicts as CHIS’ due to the potential for these persons to be influenced (Bhakta, 2020). With the use of drug addicts and generally anybody deemed suitable for this role, there would be criticisms on the reliability not just of the CHIS but the information they have provided. Intelligence which is incorrect or deliberately misleading could drastically impact an investigation and potentially place victims in harm. This is why RIPA act has introduced a ‘handler’ for a CHIS to maintain contact on a regular basis to negate this issue as much as possible.</w:t>
      </w:r>
    </w:p>
    <w:p w14:paraId="6899A9BC"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lastRenderedPageBreak/>
        <w:t xml:space="preserve">     With the secrecy and anonymity of CHIS’ finding case law where they have been implemented is scarce. As previously mentioned in this essay a CHIS was used in the investigation Operation Sanctuary. This makes it difficult for the public to assess whether the use of CHIS is effective due to the lack of information of successful uses.</w:t>
      </w:r>
    </w:p>
    <w:p w14:paraId="6A118B6E"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To summarise this essay, we have discussed the context of a CHIS and its legislative background and how it has been amended by the Criminal Conduct Act to amend the legal exemptions to an intelligence source. The challenges and ethical considerations have also been assessed with a discussion on the need for a balance between providing necessary intelligence and preserving the human right to privacy. To give a conclusion to this essay and the question of this topic, the Home Office’s statement which is the subject of this topic is correct in that it does safeguard victims. It allows police to intercept OCG’s from harming victims. However, to maintain the effectiveness of this intelligence source, legislation would need to be updated frequently to maintain with new criminal methods and new technological advances.</w:t>
      </w:r>
    </w:p>
    <w:p w14:paraId="3E1ED7A6" w14:textId="77777777" w:rsidR="006C5BD1" w:rsidRPr="00242A0F" w:rsidRDefault="006C5BD1" w:rsidP="006C5BD1">
      <w:pPr>
        <w:pStyle w:val="legclearfix"/>
        <w:shd w:val="clear" w:color="auto" w:fill="FFFFFF"/>
        <w:spacing w:before="0" w:beforeAutospacing="0" w:after="120" w:afterAutospacing="0" w:line="480" w:lineRule="auto"/>
        <w:rPr>
          <w:rFonts w:asciiTheme="minorHAnsi" w:hAnsiTheme="minorHAnsi" w:cstheme="minorHAnsi"/>
        </w:rPr>
      </w:pPr>
    </w:p>
    <w:p w14:paraId="4043C93B" w14:textId="77777777" w:rsidR="006C5BD1" w:rsidRDefault="006C5BD1" w:rsidP="006C5BD1">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[1019]</w:t>
      </w:r>
    </w:p>
    <w:p w14:paraId="038BB2AE" w14:textId="77777777" w:rsidR="006C5BD1" w:rsidRDefault="006C5BD1" w:rsidP="006C5BD1">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p>
    <w:p w14:paraId="21527350" w14:textId="77777777" w:rsidR="006C5BD1" w:rsidRDefault="006C5BD1" w:rsidP="006C5BD1">
      <w:pPr>
        <w:pStyle w:val="legclearfix"/>
        <w:shd w:val="clear" w:color="auto" w:fill="FFFFFF"/>
        <w:spacing w:before="0" w:beforeAutospacing="0" w:after="120" w:afterAutospacing="0" w:line="360" w:lineRule="atLeast"/>
        <w:rPr>
          <w:rFonts w:asciiTheme="minorHAnsi" w:hAnsiTheme="minorHAnsi" w:cstheme="minorHAnsi"/>
          <w:b/>
          <w:bCs/>
          <w:color w:val="000000"/>
          <w:sz w:val="22"/>
          <w:szCs w:val="22"/>
        </w:rPr>
      </w:pPr>
      <w:r>
        <w:rPr>
          <w:rFonts w:asciiTheme="minorHAnsi" w:hAnsiTheme="minorHAnsi" w:cstheme="minorHAnsi"/>
          <w:b/>
          <w:bCs/>
          <w:color w:val="000000"/>
          <w:sz w:val="22"/>
          <w:szCs w:val="22"/>
        </w:rPr>
        <w:t>BIBLIOGRAPHY</w:t>
      </w:r>
    </w:p>
    <w:p w14:paraId="731E7D15" w14:textId="77777777" w:rsidR="006C5BD1" w:rsidRDefault="006C5BD1" w:rsidP="006C5BD1">
      <w:pPr>
        <w:pStyle w:val="legclearfix"/>
        <w:shd w:val="clear" w:color="auto" w:fill="FFFFFF"/>
        <w:spacing w:before="0" w:beforeAutospacing="0" w:after="120" w:afterAutospacing="0" w:line="360" w:lineRule="atLeast"/>
        <w:rPr>
          <w:rFonts w:asciiTheme="minorHAnsi" w:hAnsiTheme="minorHAnsi" w:cstheme="minorHAnsi"/>
          <w:b/>
          <w:bCs/>
          <w:color w:val="000000"/>
          <w:sz w:val="22"/>
          <w:szCs w:val="22"/>
        </w:rPr>
      </w:pPr>
    </w:p>
    <w:p w14:paraId="73B1713B" w14:textId="77777777" w:rsidR="006C5BD1" w:rsidRPr="004C7986" w:rsidRDefault="006C5BD1" w:rsidP="006C5BD1">
      <w:pPr>
        <w:pStyle w:val="NormalWeb"/>
        <w:numPr>
          <w:ilvl w:val="0"/>
          <w:numId w:val="2"/>
        </w:numPr>
        <w:rPr>
          <w:rFonts w:asciiTheme="minorHAnsi" w:hAnsiTheme="minorHAnsi" w:cstheme="minorHAnsi"/>
        </w:rPr>
      </w:pPr>
      <w:r w:rsidRPr="004C7986">
        <w:rPr>
          <w:rFonts w:asciiTheme="minorHAnsi" w:hAnsiTheme="minorHAnsi" w:cstheme="minorHAnsi"/>
        </w:rPr>
        <w:t xml:space="preserve">BHAKTA, D. (2020) </w:t>
      </w:r>
      <w:r w:rsidRPr="004C7986">
        <w:rPr>
          <w:rFonts w:asciiTheme="minorHAnsi" w:hAnsiTheme="minorHAnsi" w:cstheme="minorHAnsi"/>
          <w:i/>
          <w:iCs/>
        </w:rPr>
        <w:t>Police and crime commissioner for Leicestershire Ethics, integrity and ...</w:t>
      </w:r>
      <w:r w:rsidRPr="004C7986">
        <w:rPr>
          <w:rFonts w:asciiTheme="minorHAnsi" w:hAnsiTheme="minorHAnsi" w:cstheme="minorHAnsi"/>
        </w:rPr>
        <w:t xml:space="preserve"> Available at: https://www.leics.pcc.police.uk/DOCUMENT-LIBRARY/Transparency/Meetings/Ethics-Integrity-and-Complaint-Committee/2020/18th-December-2020/Item-6-Police-Special-Operations.pdf. </w:t>
      </w:r>
    </w:p>
    <w:p w14:paraId="7951E622" w14:textId="77777777" w:rsidR="006C5BD1" w:rsidRPr="004C7986" w:rsidRDefault="006C5BD1" w:rsidP="006C5BD1">
      <w:pPr>
        <w:pStyle w:val="NormalWeb"/>
        <w:numPr>
          <w:ilvl w:val="0"/>
          <w:numId w:val="2"/>
        </w:numPr>
        <w:rPr>
          <w:rFonts w:asciiTheme="minorHAnsi" w:hAnsiTheme="minorHAnsi" w:cstheme="minorHAnsi"/>
        </w:rPr>
      </w:pPr>
      <w:r w:rsidRPr="004C7986">
        <w:rPr>
          <w:rFonts w:asciiTheme="minorHAnsi" w:hAnsiTheme="minorHAnsi" w:cstheme="minorHAnsi"/>
        </w:rPr>
        <w:t xml:space="preserve">Gov (2021) </w:t>
      </w:r>
      <w:r w:rsidRPr="004C7986">
        <w:rPr>
          <w:rFonts w:asciiTheme="minorHAnsi" w:hAnsiTheme="minorHAnsi" w:cstheme="minorHAnsi"/>
          <w:i/>
          <w:iCs/>
        </w:rPr>
        <w:t>Covert Human Intelligence Sources</w:t>
      </w:r>
      <w:r w:rsidRPr="004C7986">
        <w:rPr>
          <w:rFonts w:asciiTheme="minorHAnsi" w:hAnsiTheme="minorHAnsi" w:cstheme="minorHAnsi"/>
        </w:rPr>
        <w:t xml:space="preserve">. Available at: https://assets.publishing.service.gov.uk/government/uploads/system/uploads/attachment_data/file/1052706/Levelling_Up_WP_HRES.pdf. </w:t>
      </w:r>
    </w:p>
    <w:p w14:paraId="55F69060" w14:textId="77777777" w:rsidR="006C5BD1" w:rsidRPr="004C7986" w:rsidRDefault="006C5BD1" w:rsidP="006C5BD1">
      <w:pPr>
        <w:pStyle w:val="NormalWeb"/>
        <w:numPr>
          <w:ilvl w:val="0"/>
          <w:numId w:val="2"/>
        </w:numPr>
        <w:rPr>
          <w:rFonts w:asciiTheme="minorHAnsi" w:hAnsiTheme="minorHAnsi" w:cstheme="minorHAnsi"/>
        </w:rPr>
      </w:pPr>
      <w:r w:rsidRPr="004C7986">
        <w:rPr>
          <w:rFonts w:asciiTheme="minorHAnsi" w:hAnsiTheme="minorHAnsi" w:cstheme="minorHAnsi"/>
          <w:i/>
          <w:iCs/>
        </w:rPr>
        <w:t>Operation sanctuary: Newcastle child sex network convicted</w:t>
      </w:r>
      <w:r w:rsidRPr="004C7986">
        <w:rPr>
          <w:rFonts w:asciiTheme="minorHAnsi" w:hAnsiTheme="minorHAnsi" w:cstheme="minorHAnsi"/>
        </w:rPr>
        <w:t xml:space="preserve"> (2017) </w:t>
      </w:r>
      <w:r w:rsidRPr="004C7986">
        <w:rPr>
          <w:rFonts w:asciiTheme="minorHAnsi" w:hAnsiTheme="minorHAnsi" w:cstheme="minorHAnsi"/>
          <w:i/>
          <w:iCs/>
        </w:rPr>
        <w:t>BBC News</w:t>
      </w:r>
      <w:r w:rsidRPr="004C7986">
        <w:rPr>
          <w:rFonts w:asciiTheme="minorHAnsi" w:hAnsiTheme="minorHAnsi" w:cstheme="minorHAnsi"/>
        </w:rPr>
        <w:t xml:space="preserve">. Available at: https://www.bbc.co.uk/news/uk-england-40879427. </w:t>
      </w:r>
    </w:p>
    <w:p w14:paraId="6F0D8D9C" w14:textId="77777777" w:rsidR="006C5BD1" w:rsidRPr="004C7986" w:rsidRDefault="006C5BD1" w:rsidP="006C5BD1">
      <w:pPr>
        <w:pStyle w:val="NormalWeb"/>
        <w:numPr>
          <w:ilvl w:val="0"/>
          <w:numId w:val="2"/>
        </w:numPr>
        <w:rPr>
          <w:rFonts w:asciiTheme="minorHAnsi" w:hAnsiTheme="minorHAnsi" w:cstheme="minorHAnsi"/>
        </w:rPr>
      </w:pPr>
      <w:r w:rsidRPr="004C7986">
        <w:rPr>
          <w:rFonts w:asciiTheme="minorHAnsi" w:hAnsiTheme="minorHAnsi" w:cstheme="minorHAnsi"/>
        </w:rPr>
        <w:t xml:space="preserve">Tudor, S. (2021) </w:t>
      </w:r>
      <w:r w:rsidRPr="004C7986">
        <w:rPr>
          <w:rFonts w:asciiTheme="minorHAnsi" w:hAnsiTheme="minorHAnsi" w:cstheme="minorHAnsi"/>
          <w:i/>
          <w:iCs/>
        </w:rPr>
        <w:t>Covert human intelligence sources: Criminal conduct</w:t>
      </w:r>
      <w:r w:rsidRPr="004C7986">
        <w:rPr>
          <w:rFonts w:asciiTheme="minorHAnsi" w:hAnsiTheme="minorHAnsi" w:cstheme="minorHAnsi"/>
        </w:rPr>
        <w:t xml:space="preserve">, </w:t>
      </w:r>
      <w:r w:rsidRPr="004C7986">
        <w:rPr>
          <w:rFonts w:asciiTheme="minorHAnsi" w:hAnsiTheme="minorHAnsi" w:cstheme="minorHAnsi"/>
          <w:i/>
          <w:iCs/>
        </w:rPr>
        <w:t>Covert human intelligence sources: criminal conduct</w:t>
      </w:r>
      <w:r w:rsidRPr="004C7986">
        <w:rPr>
          <w:rFonts w:asciiTheme="minorHAnsi" w:hAnsiTheme="minorHAnsi" w:cstheme="minorHAnsi"/>
        </w:rPr>
        <w:t xml:space="preserve">. Available at: https://lordslibrary.parliament.uk/covert-human-intelligence-sources-criminal-conduct/. </w:t>
      </w:r>
    </w:p>
    <w:p w14:paraId="59D7EDD9" w14:textId="7A218EF3" w:rsidR="006C5BD1" w:rsidRDefault="006C5BD1" w:rsidP="006C5BD1">
      <w:pPr>
        <w:pStyle w:val="ListParagraph"/>
        <w:rPr>
          <w:b/>
          <w:bCs/>
          <w:u w:val="single"/>
        </w:rPr>
      </w:pPr>
      <w:r>
        <w:rPr>
          <w:b/>
          <w:bCs/>
          <w:u w:val="single"/>
        </w:rPr>
        <w:lastRenderedPageBreak/>
        <w:t>Essay 4</w:t>
      </w:r>
    </w:p>
    <w:p w14:paraId="6D5967E0" w14:textId="77777777" w:rsidR="006C5BD1" w:rsidRPr="006C5BD1" w:rsidRDefault="006C5BD1" w:rsidP="006C5BD1">
      <w:pPr>
        <w:pStyle w:val="ListParagraph"/>
        <w:rPr>
          <w:b/>
          <w:bCs/>
          <w:u w:val="single"/>
        </w:rPr>
      </w:pPr>
    </w:p>
    <w:p w14:paraId="1BED000E" w14:textId="200ACFF0" w:rsidR="006C5BD1" w:rsidRDefault="006C5BD1" w:rsidP="006C5BD1">
      <w:pPr>
        <w:pStyle w:val="ListParagraph"/>
        <w:jc w:val="center"/>
        <w:rPr>
          <w:b/>
          <w:bCs/>
          <w:u w:val="single"/>
        </w:rPr>
      </w:pPr>
      <w:r w:rsidRPr="00D1469D">
        <w:rPr>
          <w:b/>
          <w:bCs/>
          <w:u w:val="single"/>
        </w:rPr>
        <w:t>Outline potential links between serious and organised crime and public protection issues. How might bias impact on the investigation of such incidents?</w:t>
      </w:r>
    </w:p>
    <w:p w14:paraId="6E27CEBB" w14:textId="77777777" w:rsidR="006C5BD1" w:rsidRDefault="006C5BD1" w:rsidP="006C5BD1">
      <w:pPr>
        <w:pStyle w:val="ListParagraph"/>
        <w:jc w:val="center"/>
        <w:rPr>
          <w:b/>
          <w:bCs/>
          <w:u w:val="single"/>
        </w:rPr>
      </w:pPr>
    </w:p>
    <w:p w14:paraId="0832DE3D" w14:textId="77777777" w:rsidR="006C5BD1" w:rsidRDefault="006C5BD1" w:rsidP="006C5BD1">
      <w:pPr>
        <w:pStyle w:val="ListParagraph"/>
        <w:rPr>
          <w:b/>
          <w:bCs/>
          <w:u w:val="single"/>
        </w:rPr>
      </w:pPr>
    </w:p>
    <w:p w14:paraId="228478D8" w14:textId="77777777" w:rsidR="006C5BD1" w:rsidRDefault="006C5BD1" w:rsidP="006C5BD1">
      <w:pPr>
        <w:pStyle w:val="ListParagraph"/>
        <w:spacing w:line="480" w:lineRule="auto"/>
      </w:pPr>
      <w:r>
        <w:t xml:space="preserve">     Serious and organised crime (SOC) stands as a formidable challenge to public safety, creating a web of complex criminal activities which impact highly on social, economic and health spheres. This essay aims to address the link between SOC and public protection issues in an aim to dissect the multifaceted nature of these connections. Drawing upon academic research, this essay aims to navigate the nuanced terrain of SOC’s influence on public safety aiming to address the complexities that demand attention in policing. The essay will then </w:t>
      </w:r>
      <w:proofErr w:type="gramStart"/>
      <w:r>
        <w:t>continue on</w:t>
      </w:r>
      <w:proofErr w:type="gramEnd"/>
      <w:r>
        <w:t xml:space="preserve"> to discuss the biases that can impact the investigations into SOC’s and what can be done to negate this issue from occurring. </w:t>
      </w:r>
    </w:p>
    <w:p w14:paraId="4F1CB02A" w14:textId="77777777" w:rsidR="006C5BD1" w:rsidRDefault="006C5BD1" w:rsidP="006C5BD1">
      <w:pPr>
        <w:pStyle w:val="ListParagraph"/>
        <w:spacing w:line="480" w:lineRule="auto"/>
      </w:pPr>
      <w:r>
        <w:t xml:space="preserve">    </w:t>
      </w:r>
    </w:p>
    <w:p w14:paraId="1A9F0FDB" w14:textId="77777777" w:rsidR="006C5BD1" w:rsidRDefault="006C5BD1" w:rsidP="006C5BD1">
      <w:pPr>
        <w:pStyle w:val="ListParagraph"/>
        <w:spacing w:line="480" w:lineRule="auto"/>
        <w:rPr>
          <w:rFonts w:cstheme="minorHAnsi"/>
          <w:color w:val="0B0C0C"/>
          <w:shd w:val="clear" w:color="auto" w:fill="FFFFFF"/>
        </w:rPr>
      </w:pPr>
      <w:r>
        <w:t xml:space="preserve">     To understand the contextual aim of this essay it is important to understand what is meant by SOC which is defined by the Home Office (2014) as </w:t>
      </w:r>
      <w:r w:rsidRPr="006A7CE5">
        <w:rPr>
          <w:rFonts w:cstheme="minorHAnsi"/>
        </w:rPr>
        <w:t>‘</w:t>
      </w:r>
      <w:r w:rsidRPr="006A7CE5">
        <w:rPr>
          <w:rFonts w:cstheme="minorHAnsi"/>
          <w:color w:val="0B0C0C"/>
          <w:shd w:val="clear" w:color="auto" w:fill="FFFFFF"/>
        </w:rPr>
        <w:t>individuals planning, co-ordinating and committing serious offences, whether individually, in groups and/or as part of transnational networks.’ These serious offences range from fraud, firearms and drug dealing to cyber crim and child sexual exploitation and trafficking.</w:t>
      </w:r>
    </w:p>
    <w:p w14:paraId="632FFACE" w14:textId="77777777" w:rsidR="006C5BD1" w:rsidRDefault="006C5BD1" w:rsidP="006C5BD1">
      <w:pPr>
        <w:pStyle w:val="ListParagraph"/>
        <w:spacing w:line="480" w:lineRule="auto"/>
      </w:pPr>
      <w:r>
        <w:rPr>
          <w:rFonts w:cstheme="minorHAnsi"/>
          <w:color w:val="0B0C0C"/>
          <w:shd w:val="clear" w:color="auto" w:fill="FFFFFF"/>
        </w:rPr>
        <w:t xml:space="preserve">     According to the </w:t>
      </w:r>
      <w:r w:rsidRPr="006A7CE5">
        <w:rPr>
          <w:rFonts w:cstheme="minorHAnsi"/>
          <w:color w:val="0B0C0C"/>
          <w:shd w:val="clear" w:color="auto" w:fill="FFFFFF"/>
        </w:rPr>
        <w:t>NCA</w:t>
      </w:r>
      <w:r>
        <w:rPr>
          <w:rFonts w:cstheme="minorHAnsi"/>
          <w:color w:val="0B0C0C"/>
          <w:shd w:val="clear" w:color="auto" w:fill="FFFFFF"/>
        </w:rPr>
        <w:t xml:space="preserve">, pose a greater risk to public safety than any other national security threat </w:t>
      </w:r>
      <w:r>
        <w:t>(Winchester, 2020) with an estimated 59,000 individuals known to the NCA as being involved in SOC. SOC is not the sole responsibility of one governmental department, it draws the attention of a multitude of agencies such as police, NCA and other partnering agencies to prevent organised crime or as a direct response from it. A major issue SOC has on public safety is from drugs. Criminals take advantage on those vulnerable through drugs, targeting those addictions to make a profit. Those who suffer with addictions rely on systems such as the NHS for treatment or councils for housing and rehabilitation. SOC is estimated to cost the taxpayer £37 billion a year according to the NCA (2018)</w:t>
      </w:r>
    </w:p>
    <w:p w14:paraId="42B59E28" w14:textId="77777777" w:rsidR="006C5BD1" w:rsidRDefault="006C5BD1" w:rsidP="006C5BD1">
      <w:pPr>
        <w:pStyle w:val="ListParagraph"/>
        <w:spacing w:line="480" w:lineRule="auto"/>
      </w:pPr>
      <w:r>
        <w:lastRenderedPageBreak/>
        <w:t xml:space="preserve">     Those who are financially, physically, and mentally vulnerable are not the only targets that SOC target. Those even with out of date digital software can be considered vulnerable to SOC in terms of cybercrime. In 2018 37% of reports made to Action Fraud were in relation to cybercrime (NCA, 2018).</w:t>
      </w:r>
    </w:p>
    <w:p w14:paraId="4C813EE5" w14:textId="77777777" w:rsidR="006C5BD1" w:rsidRDefault="006C5BD1" w:rsidP="006C5BD1">
      <w:pPr>
        <w:pStyle w:val="ListParagraph"/>
        <w:spacing w:line="480" w:lineRule="auto"/>
      </w:pPr>
      <w:r>
        <w:t xml:space="preserve">The web of SOC in terms of drugs whereby they prey on the vulnerable can often make those vulnerable commit crimes to fuel their habits. According to the NHS (2021) there was a reported 7,027 drug related admissions in 2020. This has a transferred impact on social services and the economy as more resources and funding are used to respond to issues that stemmed from SOC. SOC can also impact immigration, where organised crime groups (OCG) are now organising the movement of persons across borders. A recent and </w:t>
      </w:r>
      <w:proofErr w:type="spellStart"/>
      <w:r>
        <w:t>on going</w:t>
      </w:r>
      <w:proofErr w:type="spellEnd"/>
      <w:r>
        <w:t xml:space="preserve"> example is the boats arriving to the UK from Calais, where foreign OCG’s are facilitating the boats and movements of migrants for hefty sums of money.</w:t>
      </w:r>
    </w:p>
    <w:p w14:paraId="1556B348" w14:textId="77777777" w:rsidR="006C5BD1" w:rsidRDefault="006C5BD1" w:rsidP="006C5BD1">
      <w:pPr>
        <w:pStyle w:val="ListParagraph"/>
        <w:spacing w:line="480" w:lineRule="auto"/>
      </w:pPr>
    </w:p>
    <w:p w14:paraId="3A288DB3" w14:textId="77777777" w:rsidR="006C5BD1" w:rsidRDefault="006C5BD1" w:rsidP="006C5BD1">
      <w:pPr>
        <w:pStyle w:val="ListParagraph"/>
        <w:spacing w:line="480" w:lineRule="auto"/>
      </w:pPr>
      <w:r>
        <w:t xml:space="preserve">     The Home Office implemented an Organised Crime Strategy in 2011 (Bullock &amp; Leeney, 2012) which emphasised the need for community practitioners to provide information to the public on recognising their vulnerabilities against organised crime and preventing victimisation.</w:t>
      </w:r>
    </w:p>
    <w:p w14:paraId="40D0DCE0" w14:textId="77777777" w:rsidR="006C5BD1" w:rsidRDefault="006C5BD1" w:rsidP="006C5BD1">
      <w:pPr>
        <w:pStyle w:val="ListParagraph"/>
        <w:spacing w:line="480" w:lineRule="auto"/>
      </w:pPr>
      <w:r>
        <w:t xml:space="preserve">     The SOC induces a rippling effect on the communities it affiliates in. Its destabilising effect on the public through crimes such as drugs and trafficking require vigilant attention from law enforcement and government. The challenges faced with dealing with SOC groups is that if law enforcement does not tackle the issue before communities are affected, then this will reduce public confidence for the police and government. This could push those members of the public further towards those in SOC. The Metropolitan Police (2023) is currently in a challenging situation in terms of popularity and dealing with high volume crime has had a recent success in dealing with those in SOC. Operation Eternal has resulted in 420 criminals </w:t>
      </w:r>
      <w:r>
        <w:lastRenderedPageBreak/>
        <w:t>being jailed and three tonnes of illegal drugs seized which has protected the public from harmful drugs and other forms of crime that stem from these individuals.</w:t>
      </w:r>
    </w:p>
    <w:p w14:paraId="27B656D7" w14:textId="77777777" w:rsidR="006C5BD1" w:rsidRDefault="006C5BD1" w:rsidP="006C5BD1">
      <w:pPr>
        <w:pStyle w:val="ListParagraph"/>
        <w:spacing w:line="480" w:lineRule="auto"/>
      </w:pPr>
      <w:r>
        <w:t xml:space="preserve">    The role of the police and one of the competencies that follows is that its officers are to remain impartial. Unfortunately, some officers have the preconceived notions or unfair influences that could distort the objectivity of its investigations. Conscious and unconscious biases and stereotypes of individuals and certain groups shape an investigation to either provide a fair and just service or not. This can lead to certain individuals or groups being disproportionately targeted due to these preconceived biases potentially diverting attention away from the actual perpetrators. Information and investigation bias tends to favour an officer’s preconceptions of an individual’s guilt or innocence as discussed by </w:t>
      </w:r>
      <w:proofErr w:type="spellStart"/>
      <w:r>
        <w:t>Elaad</w:t>
      </w:r>
      <w:proofErr w:type="spellEnd"/>
      <w:r>
        <w:t xml:space="preserve"> (2022) and thus inaccurately resulting in individuals being found guilty or innocent. These biases can impact public safety drastically as well as public confidence in the police. Where there is SOC there are large, organised crime groups (OCG) with large influence and financial means, which could influence officers to hinder the investigation, this could be done by means of bribery or blackmail.</w:t>
      </w:r>
    </w:p>
    <w:p w14:paraId="192E4B4D" w14:textId="77777777" w:rsidR="006C5BD1" w:rsidRDefault="006C5BD1" w:rsidP="006C5BD1">
      <w:pPr>
        <w:pStyle w:val="ListParagraph"/>
        <w:spacing w:line="480" w:lineRule="auto"/>
      </w:pPr>
      <w:r>
        <w:t xml:space="preserve">    </w:t>
      </w:r>
    </w:p>
    <w:p w14:paraId="200B909B" w14:textId="77777777" w:rsidR="006C5BD1" w:rsidRDefault="006C5BD1" w:rsidP="006C5BD1">
      <w:pPr>
        <w:pStyle w:val="ListParagraph"/>
        <w:spacing w:line="480" w:lineRule="auto"/>
      </w:pPr>
      <w:r>
        <w:t xml:space="preserve">  There are a multitude of strategies that the police and government can implement to negate any biases’ during investigations involving SOC’s. The police have implemented training programmes and diversity initiatives especially in recruitment, lowering preconceived stereotypes of certain groups of the public. The police also have oversight mechanisms which would entail several supervisors assessing and critiquing the investigation, ensuring it has been done correctly and ethically. The police also have standard departments with the role of maintaining the transparency and integrity of police forces. </w:t>
      </w:r>
    </w:p>
    <w:p w14:paraId="76B756A8" w14:textId="77777777" w:rsidR="006C5BD1" w:rsidRDefault="006C5BD1" w:rsidP="006C5BD1">
      <w:pPr>
        <w:pStyle w:val="ListParagraph"/>
        <w:spacing w:line="480" w:lineRule="auto"/>
      </w:pPr>
    </w:p>
    <w:p w14:paraId="72846EC1" w14:textId="77777777" w:rsidR="006C5BD1" w:rsidRDefault="006C5BD1" w:rsidP="006C5BD1">
      <w:pPr>
        <w:pStyle w:val="ListParagraph"/>
        <w:spacing w:line="480" w:lineRule="auto"/>
      </w:pPr>
      <w:r>
        <w:t xml:space="preserve">To summarise this essay, we have discussed the links that SOC have with public protection, especially with the drug branch of organised crime groups and how it impacts the economy </w:t>
      </w:r>
      <w:r>
        <w:lastRenderedPageBreak/>
        <w:t xml:space="preserve">and communities surrounding it. The essay has also discussed how SOC involves itself in more than one crime avenue, adapting itself to evolving police responses. Although for the criminal individual or group, SOC deteriorates the public to misery and ill health, with financial implications to the public and agencies who are having to deal with it. This essay has also discussed the biases within the police which can influence the outcomes of an investigation and the structures in place to combat this issue, and the need for continued advocacy to promote fairness, </w:t>
      </w:r>
      <w:proofErr w:type="gramStart"/>
      <w:r>
        <w:t>equity</w:t>
      </w:r>
      <w:proofErr w:type="gramEnd"/>
      <w:r>
        <w:t xml:space="preserve"> and the preservation of public trust in the context of law enforcement. </w:t>
      </w:r>
    </w:p>
    <w:p w14:paraId="5D99C88A" w14:textId="77777777" w:rsidR="006C5BD1" w:rsidRDefault="006C5BD1" w:rsidP="006C5BD1">
      <w:pPr>
        <w:pStyle w:val="ListParagraph"/>
        <w:spacing w:line="360" w:lineRule="auto"/>
      </w:pPr>
    </w:p>
    <w:p w14:paraId="6FAF3BA8" w14:textId="77777777" w:rsidR="006C5BD1" w:rsidRDefault="006C5BD1" w:rsidP="006C5BD1">
      <w:pPr>
        <w:pStyle w:val="ListParagraph"/>
        <w:spacing w:line="360" w:lineRule="auto"/>
      </w:pPr>
      <w:r>
        <w:t>[1039]</w:t>
      </w:r>
    </w:p>
    <w:p w14:paraId="3090A0F5" w14:textId="77777777" w:rsidR="006C5BD1" w:rsidRDefault="006C5BD1" w:rsidP="006C5BD1">
      <w:pPr>
        <w:pStyle w:val="ListParagraph"/>
        <w:spacing w:line="360" w:lineRule="auto"/>
      </w:pPr>
    </w:p>
    <w:p w14:paraId="377B9379" w14:textId="77777777" w:rsidR="006C5BD1" w:rsidRDefault="006C5BD1" w:rsidP="006C5BD1">
      <w:pPr>
        <w:pStyle w:val="ListParagraph"/>
        <w:spacing w:line="360" w:lineRule="auto"/>
        <w:rPr>
          <w:b/>
          <w:bCs/>
        </w:rPr>
      </w:pPr>
      <w:r w:rsidRPr="005C6376">
        <w:rPr>
          <w:b/>
          <w:bCs/>
        </w:rPr>
        <w:t>Bibliography</w:t>
      </w:r>
    </w:p>
    <w:p w14:paraId="1AD552D7" w14:textId="77777777" w:rsidR="006C5BD1" w:rsidRDefault="006C5BD1" w:rsidP="006C5BD1">
      <w:pPr>
        <w:pStyle w:val="ListParagraph"/>
        <w:spacing w:line="360" w:lineRule="auto"/>
        <w:rPr>
          <w:b/>
          <w:bCs/>
        </w:rPr>
      </w:pPr>
    </w:p>
    <w:p w14:paraId="04D7B955" w14:textId="77777777" w:rsidR="006C5BD1" w:rsidRDefault="006C5BD1" w:rsidP="006C5BD1">
      <w:pPr>
        <w:pStyle w:val="NormalWeb"/>
        <w:numPr>
          <w:ilvl w:val="0"/>
          <w:numId w:val="3"/>
        </w:numPr>
      </w:pPr>
      <w:r>
        <w:t xml:space="preserve">Bullock, K. and Leeney, D. (2012) </w:t>
      </w:r>
      <w:r>
        <w:rPr>
          <w:i/>
          <w:iCs/>
        </w:rPr>
        <w:t>Public concern about serious organised crime - crime prevention and Community Safety</w:t>
      </w:r>
      <w:r>
        <w:t xml:space="preserve">, </w:t>
      </w:r>
      <w:r>
        <w:rPr>
          <w:i/>
          <w:iCs/>
        </w:rPr>
        <w:t>SpringerLink</w:t>
      </w:r>
      <w:r>
        <w:t xml:space="preserve">. Available at: https://link.springer.com/article/10.1057/cpcs.2012.8. </w:t>
      </w:r>
    </w:p>
    <w:p w14:paraId="62EDA055" w14:textId="77777777" w:rsidR="006C5BD1" w:rsidRDefault="006C5BD1" w:rsidP="006C5BD1">
      <w:pPr>
        <w:pStyle w:val="ListParagraph"/>
        <w:numPr>
          <w:ilvl w:val="0"/>
          <w:numId w:val="3"/>
        </w:numPr>
      </w:pPr>
      <w:proofErr w:type="spellStart"/>
      <w:r w:rsidRPr="001A5BCE">
        <w:t>Elaad</w:t>
      </w:r>
      <w:proofErr w:type="spellEnd"/>
      <w:r w:rsidRPr="001A5BCE">
        <w:t xml:space="preserve">, E. (2022). Tunnel Vision and Confirmation Bias Among Police Investigators and Laypeople in Hypothetical Criminal Contexts. SAGE Open, 12(2). </w:t>
      </w:r>
      <w:hyperlink r:id="rId6" w:history="1">
        <w:r w:rsidRPr="00495FD1">
          <w:rPr>
            <w:rStyle w:val="Hyperlink"/>
          </w:rPr>
          <w:t>https://doi.org/10.1177/21582440221095022</w:t>
        </w:r>
      </w:hyperlink>
    </w:p>
    <w:p w14:paraId="512CCE65" w14:textId="77777777" w:rsidR="006C5BD1" w:rsidRDefault="006C5BD1" w:rsidP="006C5BD1">
      <w:pPr>
        <w:pStyle w:val="NormalWeb"/>
        <w:numPr>
          <w:ilvl w:val="0"/>
          <w:numId w:val="3"/>
        </w:numPr>
      </w:pPr>
      <w:r>
        <w:t xml:space="preserve">Home Office (2019) </w:t>
      </w:r>
      <w:r>
        <w:rPr>
          <w:i/>
          <w:iCs/>
        </w:rPr>
        <w:t>Serious and organised crime strategy</w:t>
      </w:r>
      <w:r>
        <w:t xml:space="preserve">, </w:t>
      </w:r>
      <w:r>
        <w:rPr>
          <w:i/>
          <w:iCs/>
        </w:rPr>
        <w:t>GOV.UK</w:t>
      </w:r>
      <w:r>
        <w:t xml:space="preserve">. Available at: https://www.gov.uk/government/collections/serious-and-organised-crime-strategy. </w:t>
      </w:r>
    </w:p>
    <w:p w14:paraId="3EF6D9A6" w14:textId="77777777" w:rsidR="006C5BD1" w:rsidRDefault="006C5BD1" w:rsidP="006C5BD1">
      <w:pPr>
        <w:pStyle w:val="NormalWeb"/>
        <w:numPr>
          <w:ilvl w:val="0"/>
          <w:numId w:val="3"/>
        </w:numPr>
      </w:pPr>
      <w:r>
        <w:t xml:space="preserve">Metropolitan Police (2023) </w:t>
      </w:r>
      <w:r>
        <w:rPr>
          <w:i/>
          <w:iCs/>
        </w:rPr>
        <w:t>Success of Met’s largest ever operation targeting organised crime groups</w:t>
      </w:r>
      <w:r>
        <w:t xml:space="preserve">, </w:t>
      </w:r>
      <w:proofErr w:type="spellStart"/>
      <w:r>
        <w:rPr>
          <w:i/>
          <w:iCs/>
        </w:rPr>
        <w:t>Mynewsdesk</w:t>
      </w:r>
      <w:proofErr w:type="spellEnd"/>
      <w:r>
        <w:t xml:space="preserve">. Available at: https://news.met.police.uk/news/success-of-mets-largest-ever-operation-targeting-organised-crime-groups-473410. </w:t>
      </w:r>
    </w:p>
    <w:p w14:paraId="1F0890CB" w14:textId="77777777" w:rsidR="006C5BD1" w:rsidRDefault="006C5BD1" w:rsidP="006C5BD1">
      <w:pPr>
        <w:pStyle w:val="NormalWeb"/>
        <w:numPr>
          <w:ilvl w:val="0"/>
          <w:numId w:val="3"/>
        </w:numPr>
      </w:pPr>
      <w:r>
        <w:t xml:space="preserve">NCA (2018) </w:t>
      </w:r>
      <w:r>
        <w:rPr>
          <w:i/>
          <w:iCs/>
        </w:rPr>
        <w:t>National strategic assessment - national crime agency</w:t>
      </w:r>
      <w:r>
        <w:t xml:space="preserve">. Available at: https://www.nationalcrimeagency.gov.uk/who-we-are/publications/296-national-strategic-assessment-of-serious-organised-crime-2019/file. </w:t>
      </w:r>
    </w:p>
    <w:p w14:paraId="26A78D45" w14:textId="77777777" w:rsidR="006C5BD1" w:rsidRDefault="006C5BD1" w:rsidP="006C5BD1">
      <w:pPr>
        <w:pStyle w:val="NormalWeb"/>
        <w:numPr>
          <w:ilvl w:val="0"/>
          <w:numId w:val="3"/>
        </w:numPr>
      </w:pPr>
      <w:r>
        <w:t xml:space="preserve">NHS (2021) </w:t>
      </w:r>
      <w:r>
        <w:rPr>
          <w:i/>
          <w:iCs/>
        </w:rPr>
        <w:t>Statistics on Drug Misuse, England 2020</w:t>
      </w:r>
      <w:r>
        <w:t xml:space="preserve">, </w:t>
      </w:r>
      <w:r>
        <w:rPr>
          <w:i/>
          <w:iCs/>
        </w:rPr>
        <w:t>NHS choices</w:t>
      </w:r>
      <w:r>
        <w:t xml:space="preserve">. Available at: https://digital.nhs.uk/data-and-information/publications/statistical/statistics-on-drug-misuse/2020. </w:t>
      </w:r>
    </w:p>
    <w:p w14:paraId="04E35B86" w14:textId="77777777" w:rsidR="006C5BD1" w:rsidRDefault="006C5BD1" w:rsidP="006C5BD1">
      <w:pPr>
        <w:pStyle w:val="NormalWeb"/>
        <w:numPr>
          <w:ilvl w:val="0"/>
          <w:numId w:val="3"/>
        </w:numPr>
      </w:pPr>
      <w:r>
        <w:t xml:space="preserve">Winchester, N. (2020) </w:t>
      </w:r>
      <w:r>
        <w:rPr>
          <w:i/>
          <w:iCs/>
        </w:rPr>
        <w:t>Policing in the UK: Serious and organised crime</w:t>
      </w:r>
      <w:r>
        <w:t xml:space="preserve">. Available at: https://lordslibrary.parliament.uk/research-briefings/lln-2020-0016/. </w:t>
      </w:r>
    </w:p>
    <w:p w14:paraId="213AD3C9" w14:textId="77777777" w:rsidR="006C5BD1" w:rsidRPr="005C6376" w:rsidRDefault="006C5BD1" w:rsidP="006C5BD1">
      <w:pPr>
        <w:pStyle w:val="ListParagraph"/>
        <w:spacing w:line="360" w:lineRule="auto"/>
        <w:rPr>
          <w:b/>
          <w:bCs/>
        </w:rPr>
      </w:pPr>
    </w:p>
    <w:p w14:paraId="68DB9105" w14:textId="77777777" w:rsidR="006C5BD1" w:rsidRDefault="006C5BD1" w:rsidP="006C5BD1">
      <w:pPr>
        <w:pStyle w:val="ListParagraph"/>
        <w:spacing w:line="360" w:lineRule="auto"/>
      </w:pPr>
      <w:r>
        <w:t xml:space="preserve">     </w:t>
      </w:r>
    </w:p>
    <w:p w14:paraId="4A576633" w14:textId="77777777" w:rsidR="006C5BD1" w:rsidRPr="006A7CE5" w:rsidRDefault="006C5BD1" w:rsidP="006C5BD1">
      <w:pPr>
        <w:pStyle w:val="ListParagraph"/>
        <w:spacing w:line="360" w:lineRule="auto"/>
      </w:pPr>
      <w:r>
        <w:t xml:space="preserve">   </w:t>
      </w:r>
    </w:p>
    <w:p w14:paraId="5BDE0B7E" w14:textId="77777777" w:rsidR="006C5BD1" w:rsidRPr="007D23B7" w:rsidRDefault="006C5BD1" w:rsidP="006C5BD1">
      <w:pPr>
        <w:rPr>
          <w:b/>
          <w:bCs/>
        </w:rPr>
      </w:pPr>
      <w:r>
        <w:rPr>
          <w:rFonts w:cstheme="minorHAnsi"/>
          <w:color w:val="0B0C0C"/>
          <w:shd w:val="clear" w:color="auto" w:fill="FFFFFF"/>
        </w:rPr>
        <w:lastRenderedPageBreak/>
        <w:t xml:space="preserve">     </w:t>
      </w:r>
      <w:r>
        <w:rPr>
          <w:b/>
          <w:bCs/>
        </w:rPr>
        <w:t>Essay 5</w:t>
      </w:r>
    </w:p>
    <w:p w14:paraId="706BD62F" w14:textId="77777777" w:rsidR="006C5BD1" w:rsidRDefault="006C5BD1" w:rsidP="006C5BD1">
      <w:pPr>
        <w:jc w:val="center"/>
        <w:rPr>
          <w:b/>
          <w:bCs/>
          <w:u w:val="single"/>
        </w:rPr>
      </w:pPr>
    </w:p>
    <w:p w14:paraId="7404BB1D" w14:textId="77777777" w:rsidR="006C5BD1" w:rsidRDefault="006C5BD1" w:rsidP="006C5BD1">
      <w:pPr>
        <w:jc w:val="center"/>
        <w:rPr>
          <w:b/>
          <w:bCs/>
          <w:u w:val="single"/>
        </w:rPr>
      </w:pPr>
      <w:r w:rsidRPr="007D23B7">
        <w:rPr>
          <w:b/>
          <w:bCs/>
          <w:u w:val="single"/>
        </w:rPr>
        <w:t>Evaluate the effectiveness of crime prevention theories and strategies as a means of combating either anti-social behaviour or domestic violence.</w:t>
      </w:r>
    </w:p>
    <w:p w14:paraId="748B330E" w14:textId="77777777" w:rsidR="006C5BD1" w:rsidRDefault="006C5BD1" w:rsidP="006C5BD1">
      <w:pPr>
        <w:jc w:val="center"/>
        <w:rPr>
          <w:b/>
          <w:bCs/>
          <w:u w:val="single"/>
        </w:rPr>
      </w:pPr>
    </w:p>
    <w:p w14:paraId="1B32931A" w14:textId="77777777" w:rsidR="006C5BD1" w:rsidRDefault="006C5BD1" w:rsidP="006C5BD1">
      <w:pPr>
        <w:spacing w:line="480" w:lineRule="auto"/>
      </w:pPr>
      <w:r>
        <w:t xml:space="preserve">     Crime prevention stands at the forefront of effective law enforcement strategies, serving as a proactive means to address societal issues such as anti-social behaviour (ASB). The application of prevention strategies plays a pivotal role in addressing these challenges. This essay will aim to evaluate the effectiveness of crime prevention and strategies employed by the police in tackling anti-social behaviour. By seeking to unravel the complexities in combating anti-social behaviour through proactive law enforcement measures. The essay will discuss an overview of crime prevention theories, and the application of those theories in policing. The essay will then continue to discuss the challenges and issues faced with ASB and how partnerships can aid.</w:t>
      </w:r>
    </w:p>
    <w:p w14:paraId="7E421F63" w14:textId="77777777" w:rsidR="006C5BD1" w:rsidRDefault="006C5BD1" w:rsidP="006C5BD1">
      <w:pPr>
        <w:spacing w:line="480" w:lineRule="auto"/>
        <w:rPr>
          <w:rFonts w:cstheme="minorHAnsi"/>
          <w:color w:val="000000"/>
          <w:spacing w:val="3"/>
        </w:rPr>
      </w:pPr>
      <w:r>
        <w:t xml:space="preserve">     A main form of crime prevention is ‘targeted policing’. This can involve crime hotspots where police resources are continuously pulled to. Targeted policing in high crime areas has had a positive impact in lowering crime such as burglaries </w:t>
      </w:r>
      <w:r w:rsidRPr="00F37195">
        <w:rPr>
          <w:rFonts w:cstheme="minorHAnsi"/>
          <w:color w:val="000000"/>
          <w:spacing w:val="3"/>
        </w:rPr>
        <w:t>(Braga and others, 2019a)</w:t>
      </w:r>
      <w:r>
        <w:rPr>
          <w:rFonts w:cstheme="minorHAnsi"/>
          <w:color w:val="000000"/>
          <w:spacing w:val="3"/>
        </w:rPr>
        <w:t xml:space="preserve">. This theory involves high visibility police patrols in hot spot areas, which however provided short term relief, due to resources this theory is unsustainable </w:t>
      </w:r>
      <w:r w:rsidRPr="00B526ED">
        <w:rPr>
          <w:rFonts w:cstheme="minorHAnsi"/>
          <w:color w:val="000000"/>
          <w:spacing w:val="3"/>
        </w:rPr>
        <w:t>(Taylor and others, 2011</w:t>
      </w:r>
      <w:r>
        <w:rPr>
          <w:rFonts w:cstheme="minorHAnsi"/>
          <w:color w:val="000000"/>
          <w:spacing w:val="3"/>
        </w:rPr>
        <w:t>).</w:t>
      </w:r>
    </w:p>
    <w:p w14:paraId="49BB1C17" w14:textId="77777777" w:rsidR="006C5BD1" w:rsidRDefault="006C5BD1" w:rsidP="006C5BD1">
      <w:pPr>
        <w:spacing w:line="480" w:lineRule="auto"/>
        <w:rPr>
          <w:rFonts w:cstheme="minorHAnsi"/>
          <w:color w:val="000000"/>
          <w:spacing w:val="3"/>
        </w:rPr>
      </w:pPr>
      <w:r>
        <w:rPr>
          <w:rFonts w:cstheme="minorHAnsi"/>
          <w:color w:val="000000"/>
          <w:spacing w:val="3"/>
        </w:rPr>
        <w:t xml:space="preserve">     Another theory for prevention of ASB is modifying the physical or environmental factors of an area to deter crimes from being committed. This form of prevention can be the implementation of street lights which can deter ASB from occurring in fear of being caught. Other forms of situational crime prevention would be introduction to CCTV or even gated communities where access is only restricted to its residents. </w:t>
      </w:r>
    </w:p>
    <w:p w14:paraId="2A317367" w14:textId="77777777" w:rsidR="006C5BD1" w:rsidRDefault="006C5BD1" w:rsidP="006C5BD1">
      <w:pPr>
        <w:spacing w:line="480" w:lineRule="auto"/>
        <w:rPr>
          <w:rFonts w:cstheme="minorHAnsi"/>
          <w:color w:val="000000"/>
          <w:spacing w:val="3"/>
        </w:rPr>
      </w:pPr>
      <w:r>
        <w:rPr>
          <w:rFonts w:cstheme="minorHAnsi"/>
          <w:color w:val="000000"/>
          <w:spacing w:val="3"/>
        </w:rPr>
        <w:t xml:space="preserve">     Furthermore, to the other crime preventions mentioned is the use of social crime prevention. This looks to address the underlying issues and community factors that influence those to commit ASB. This can be implemented through interventions where individuals or groups can be </w:t>
      </w:r>
      <w:r>
        <w:rPr>
          <w:rFonts w:cstheme="minorHAnsi"/>
          <w:color w:val="000000"/>
          <w:spacing w:val="3"/>
        </w:rPr>
        <w:lastRenderedPageBreak/>
        <w:t>identified, and action can be taken to reduce crime. Other more complex societal issues such as poverty and low education can also be a factor for law enforcement to address.</w:t>
      </w:r>
    </w:p>
    <w:p w14:paraId="4624F01D" w14:textId="77777777" w:rsidR="006C5BD1" w:rsidRDefault="006C5BD1" w:rsidP="006C5BD1">
      <w:pPr>
        <w:spacing w:line="480" w:lineRule="auto"/>
        <w:rPr>
          <w:rFonts w:cstheme="minorHAnsi"/>
          <w:color w:val="000000"/>
          <w:spacing w:val="3"/>
        </w:rPr>
      </w:pPr>
      <w:r>
        <w:rPr>
          <w:rFonts w:cstheme="minorHAnsi"/>
          <w:color w:val="000000"/>
          <w:spacing w:val="3"/>
        </w:rPr>
        <w:t xml:space="preserve">     ASB is a problematic and </w:t>
      </w:r>
      <w:proofErr w:type="spellStart"/>
      <w:r>
        <w:rPr>
          <w:rFonts w:cstheme="minorHAnsi"/>
          <w:color w:val="000000"/>
          <w:spacing w:val="3"/>
        </w:rPr>
        <w:t>on going</w:t>
      </w:r>
      <w:proofErr w:type="spellEnd"/>
      <w:r>
        <w:rPr>
          <w:rFonts w:cstheme="minorHAnsi"/>
          <w:color w:val="000000"/>
          <w:spacing w:val="3"/>
        </w:rPr>
        <w:t xml:space="preserve"> issue for police forces across the UK. The police aim to tackle this issue by implementing the theories briefly discussed and the laws and resources available to them. Neighbourhood policing teams who mainly deal with ASB use the Police and Criminal Evidence Act 1984 to stop and search individuals suspected of being involved in ASB. Those also suspected of being involved in ASB are also required by law to give officers their names and addresses, if they fail to give this information or are suspected of giving false details then they are liable to an arrest. Police also implement a plain clothes strategy, which is aimed at tackling ASB without the individual or group being deterred by uniformed officers. This allows for those repeat offenders who have been difficult to find be apprehended.</w:t>
      </w:r>
    </w:p>
    <w:p w14:paraId="121C5D22" w14:textId="77777777" w:rsidR="006C5BD1" w:rsidRDefault="006C5BD1" w:rsidP="006C5BD1">
      <w:pPr>
        <w:spacing w:line="480" w:lineRule="auto"/>
        <w:rPr>
          <w:rFonts w:cstheme="minorHAnsi"/>
          <w:color w:val="000000"/>
          <w:spacing w:val="3"/>
        </w:rPr>
      </w:pPr>
      <w:r>
        <w:rPr>
          <w:rFonts w:cstheme="minorHAnsi"/>
          <w:color w:val="000000"/>
          <w:spacing w:val="3"/>
        </w:rPr>
        <w:t xml:space="preserve">     A form of dealing with ASB is the restorative justice approach, more commonly known by officers as an ‘RJ’. An RJ is the process of repairing harm caused by criminal behaviour by bringing those responsible to the victims so they can see the impact of their actions. This does not give the person a criminal record and is an attempt to steer them away from committing more serious offences. One of the conditions with a ‘RJ’ is that it can only be issued once to an offender.</w:t>
      </w:r>
    </w:p>
    <w:p w14:paraId="652D9799" w14:textId="77777777" w:rsidR="006C5BD1" w:rsidRDefault="006C5BD1" w:rsidP="006C5BD1">
      <w:pPr>
        <w:spacing w:line="480" w:lineRule="auto"/>
        <w:rPr>
          <w:rFonts w:cstheme="minorHAnsi"/>
          <w:color w:val="000000"/>
          <w:spacing w:val="3"/>
        </w:rPr>
      </w:pPr>
      <w:r>
        <w:rPr>
          <w:rFonts w:cstheme="minorHAnsi"/>
          <w:color w:val="000000"/>
          <w:spacing w:val="3"/>
        </w:rPr>
        <w:t xml:space="preserve">     Police have also improved their relationship with communities especially in hot spot areas. This aligned with hot spot targeted policing where there is higher visibility and presence can restore public confidence in policing and bring back the notion of a ‘bobby on the beat’. </w:t>
      </w:r>
    </w:p>
    <w:p w14:paraId="211DB5E8" w14:textId="77777777" w:rsidR="006C5BD1" w:rsidRDefault="006C5BD1" w:rsidP="006C5BD1">
      <w:pPr>
        <w:spacing w:line="480" w:lineRule="auto"/>
        <w:rPr>
          <w:rFonts w:cstheme="minorHAnsi"/>
          <w:color w:val="000000" w:themeColor="text1"/>
          <w:spacing w:val="3"/>
        </w:rPr>
      </w:pPr>
      <w:r>
        <w:rPr>
          <w:rFonts w:cstheme="minorHAnsi"/>
          <w:color w:val="000000"/>
          <w:spacing w:val="3"/>
        </w:rPr>
        <w:t xml:space="preserve">     </w:t>
      </w:r>
      <w:r w:rsidRPr="00E05F21">
        <w:rPr>
          <w:rFonts w:cstheme="minorHAnsi"/>
          <w:color w:val="000000" w:themeColor="text1"/>
          <w:spacing w:val="3"/>
        </w:rPr>
        <w:t>With these strategies implemented, have they proven worthy in the reduction of ASB. In terms of targeted policing, targeting repeat victims and their neighbours and those vulnerable to ASB may also be effectiv</w:t>
      </w:r>
      <w:r>
        <w:rPr>
          <w:rFonts w:cstheme="minorHAnsi"/>
          <w:color w:val="000000" w:themeColor="text1"/>
          <w:spacing w:val="3"/>
        </w:rPr>
        <w:t xml:space="preserve">e (Innes and Weston, 2010). By taking positive action against the more complex issues of ASB in the community this may have an encouraging impact for the public to play a more direct role in aiding the police in tackling ASB. </w:t>
      </w:r>
    </w:p>
    <w:p w14:paraId="0BD83949" w14:textId="77777777" w:rsidR="006C5BD1" w:rsidRDefault="006C5BD1" w:rsidP="006C5BD1">
      <w:pPr>
        <w:spacing w:line="480" w:lineRule="auto"/>
        <w:rPr>
          <w:rFonts w:cstheme="minorHAnsi"/>
          <w:color w:val="000000" w:themeColor="text1"/>
          <w:spacing w:val="3"/>
        </w:rPr>
      </w:pPr>
      <w:r>
        <w:rPr>
          <w:rFonts w:cstheme="minorHAnsi"/>
          <w:color w:val="000000" w:themeColor="text1"/>
          <w:spacing w:val="3"/>
        </w:rPr>
        <w:lastRenderedPageBreak/>
        <w:t xml:space="preserve">     With a reported 1,039,579 crimes of ASB to the police of England and Wales in 2022 (</w:t>
      </w:r>
      <w:proofErr w:type="spellStart"/>
      <w:r>
        <w:rPr>
          <w:rFonts w:cstheme="minorHAnsi"/>
          <w:color w:val="000000" w:themeColor="text1"/>
          <w:spacing w:val="3"/>
        </w:rPr>
        <w:t>CrimeRate</w:t>
      </w:r>
      <w:proofErr w:type="spellEnd"/>
      <w:r>
        <w:rPr>
          <w:rFonts w:cstheme="minorHAnsi"/>
          <w:color w:val="000000" w:themeColor="text1"/>
          <w:spacing w:val="3"/>
        </w:rPr>
        <w:t>, 2023) this has been a decrease of 27% from the previous year. This is a drastic reduction of ASB reports which shows the implementation of these ASB has had positive impact. Particularly in the South Wales Police, there is large focus on community policing with resources and funding being directed at neighbourhood policing to not only reduce ASB incidents but to engage with the members of the community and build public confidence in policing.</w:t>
      </w:r>
    </w:p>
    <w:p w14:paraId="011A5B3F" w14:textId="77777777" w:rsidR="006C5BD1" w:rsidRDefault="006C5BD1" w:rsidP="006C5BD1">
      <w:pPr>
        <w:spacing w:line="480" w:lineRule="auto"/>
        <w:rPr>
          <w:rFonts w:cstheme="minorHAnsi"/>
          <w:color w:val="000000" w:themeColor="text1"/>
          <w:spacing w:val="3"/>
        </w:rPr>
      </w:pPr>
      <w:r>
        <w:rPr>
          <w:rFonts w:cstheme="minorHAnsi"/>
          <w:color w:val="000000" w:themeColor="text1"/>
          <w:spacing w:val="3"/>
        </w:rPr>
        <w:t xml:space="preserve">     With the implementation of these strategies to address ASB by policing, there are challenges and criticisms, along with limitations associated with these approaches. In terms of targeted policing in areas with high crime rates, this may be an area where there are a high number of anti-police. Areas and communities such as this may not only disengage with the police but actively hinder any policing strategies that may be implemented in these areas.</w:t>
      </w:r>
    </w:p>
    <w:p w14:paraId="6B2B3C6D" w14:textId="77777777" w:rsidR="006C5BD1" w:rsidRDefault="006C5BD1" w:rsidP="006C5BD1">
      <w:pPr>
        <w:spacing w:line="480" w:lineRule="auto"/>
        <w:rPr>
          <w:rFonts w:cstheme="minorHAnsi"/>
          <w:color w:val="000000" w:themeColor="text1"/>
          <w:spacing w:val="3"/>
        </w:rPr>
      </w:pPr>
      <w:r>
        <w:rPr>
          <w:rFonts w:cstheme="minorHAnsi"/>
          <w:color w:val="000000" w:themeColor="text1"/>
          <w:spacing w:val="3"/>
        </w:rPr>
        <w:t xml:space="preserve">     Another criticism and challenge from strategies such as targeted policing would be the special displacement that comes with this theory. This means that whilst police direct their resources and numbers to one location, crimes may arise in others. </w:t>
      </w:r>
    </w:p>
    <w:p w14:paraId="74BA18CF" w14:textId="77777777" w:rsidR="006C5BD1" w:rsidRPr="00465FF3" w:rsidRDefault="006C5BD1" w:rsidP="006C5BD1">
      <w:pPr>
        <w:spacing w:line="480" w:lineRule="auto"/>
        <w:rPr>
          <w:rFonts w:cstheme="minorHAnsi"/>
          <w:color w:val="000000" w:themeColor="text1"/>
          <w:spacing w:val="3"/>
        </w:rPr>
      </w:pPr>
      <w:r>
        <w:rPr>
          <w:rFonts w:cstheme="minorHAnsi"/>
          <w:color w:val="000000" w:themeColor="text1"/>
          <w:spacing w:val="3"/>
        </w:rPr>
        <w:t xml:space="preserve">     The challenges that may be associated with situational and social crime prevention strategies would be the financial implications that accompany them. Having to introduce street lights, CCTV, security implementations and environmental modifications would cost the council and taxpayer, </w:t>
      </w:r>
      <w:r w:rsidRPr="00465FF3">
        <w:rPr>
          <w:rFonts w:cstheme="minorHAnsi"/>
          <w:color w:val="000000" w:themeColor="text1"/>
          <w:spacing w:val="3"/>
        </w:rPr>
        <w:t xml:space="preserve">with no guarantee in the reduction of ASB. Societal factors such as unemployment and poverty are a massive scale issue that </w:t>
      </w:r>
      <w:proofErr w:type="spellStart"/>
      <w:r w:rsidRPr="00465FF3">
        <w:rPr>
          <w:rFonts w:cstheme="minorHAnsi"/>
          <w:color w:val="000000" w:themeColor="text1"/>
          <w:spacing w:val="3"/>
        </w:rPr>
        <w:t>can not</w:t>
      </w:r>
      <w:proofErr w:type="spellEnd"/>
      <w:r w:rsidRPr="00465FF3">
        <w:rPr>
          <w:rFonts w:cstheme="minorHAnsi"/>
          <w:color w:val="000000" w:themeColor="text1"/>
          <w:spacing w:val="3"/>
        </w:rPr>
        <w:t xml:space="preserve"> be resolved by the police force alone and would need to be resolved by a multitude of agencies and Government backing over decades of work.</w:t>
      </w:r>
    </w:p>
    <w:p w14:paraId="2256A248" w14:textId="77777777" w:rsidR="006C5BD1" w:rsidRDefault="006C5BD1" w:rsidP="006C5BD1">
      <w:pPr>
        <w:spacing w:line="480" w:lineRule="auto"/>
        <w:rPr>
          <w:rFonts w:cstheme="minorHAnsi"/>
          <w:color w:val="000000" w:themeColor="text1"/>
          <w:spacing w:val="3"/>
        </w:rPr>
      </w:pPr>
      <w:r w:rsidRPr="00465FF3">
        <w:rPr>
          <w:rFonts w:cstheme="minorHAnsi"/>
          <w:color w:val="000000" w:themeColor="text1"/>
          <w:spacing w:val="3"/>
        </w:rPr>
        <w:t xml:space="preserve">     To summarise this essay, we have discussed the strategies that are available and have been implemented by the police in the attempt of reducing ASB. These theories such as targeted policing, although have their challenges have shown to be successful. Other forms such as addressing societal factors would require large scale governmental reform, which is not an issue that can be resolved short term. Overall, the strategies of targeting hot spots and changing </w:t>
      </w:r>
      <w:r w:rsidRPr="00465FF3">
        <w:rPr>
          <w:rFonts w:cstheme="minorHAnsi"/>
          <w:color w:val="000000" w:themeColor="text1"/>
          <w:spacing w:val="3"/>
        </w:rPr>
        <w:lastRenderedPageBreak/>
        <w:t xml:space="preserve">physical and environmental factors is an effective strategy of tackling ASB. One impending challenge would be to maintain and build on the public trust </w:t>
      </w:r>
      <w:proofErr w:type="gramStart"/>
      <w:r w:rsidRPr="00465FF3">
        <w:rPr>
          <w:rFonts w:cstheme="minorHAnsi"/>
          <w:color w:val="000000" w:themeColor="text1"/>
          <w:spacing w:val="3"/>
        </w:rPr>
        <w:t>in an effort to</w:t>
      </w:r>
      <w:proofErr w:type="gramEnd"/>
      <w:r w:rsidRPr="00465FF3">
        <w:rPr>
          <w:rFonts w:cstheme="minorHAnsi"/>
          <w:color w:val="000000" w:themeColor="text1"/>
          <w:spacing w:val="3"/>
        </w:rPr>
        <w:t xml:space="preserve"> no longer strain policing resources.</w:t>
      </w:r>
    </w:p>
    <w:p w14:paraId="709C58FA" w14:textId="77777777" w:rsidR="006C5BD1" w:rsidRDefault="006C5BD1" w:rsidP="006C5BD1">
      <w:pPr>
        <w:rPr>
          <w:rFonts w:cstheme="minorHAnsi"/>
          <w:color w:val="000000" w:themeColor="text1"/>
          <w:spacing w:val="3"/>
        </w:rPr>
      </w:pPr>
    </w:p>
    <w:p w14:paraId="390E7132" w14:textId="77777777" w:rsidR="006C5BD1" w:rsidRDefault="006C5BD1" w:rsidP="006C5BD1">
      <w:pPr>
        <w:rPr>
          <w:rFonts w:cstheme="minorHAnsi"/>
          <w:color w:val="000000" w:themeColor="text1"/>
          <w:spacing w:val="3"/>
        </w:rPr>
      </w:pPr>
      <w:r>
        <w:rPr>
          <w:rFonts w:cstheme="minorHAnsi"/>
          <w:color w:val="000000" w:themeColor="text1"/>
          <w:spacing w:val="3"/>
        </w:rPr>
        <w:t>[1058]</w:t>
      </w:r>
    </w:p>
    <w:p w14:paraId="7A196719" w14:textId="77777777" w:rsidR="006C5BD1" w:rsidRDefault="006C5BD1" w:rsidP="006C5BD1">
      <w:pPr>
        <w:rPr>
          <w:rFonts w:cstheme="minorHAnsi"/>
          <w:color w:val="000000" w:themeColor="text1"/>
          <w:spacing w:val="3"/>
        </w:rPr>
      </w:pPr>
    </w:p>
    <w:p w14:paraId="3B95256A" w14:textId="77777777" w:rsidR="006C5BD1" w:rsidRDefault="006C5BD1" w:rsidP="006C5BD1">
      <w:pPr>
        <w:rPr>
          <w:rFonts w:cstheme="minorHAnsi"/>
          <w:b/>
          <w:bCs/>
          <w:color w:val="000000" w:themeColor="text1"/>
          <w:spacing w:val="3"/>
        </w:rPr>
      </w:pPr>
    </w:p>
    <w:p w14:paraId="63C92CBF" w14:textId="77777777" w:rsidR="006C5BD1" w:rsidRDefault="006C5BD1" w:rsidP="006C5BD1">
      <w:pPr>
        <w:rPr>
          <w:rFonts w:cstheme="minorHAnsi"/>
          <w:b/>
          <w:bCs/>
          <w:color w:val="000000" w:themeColor="text1"/>
          <w:spacing w:val="3"/>
        </w:rPr>
      </w:pPr>
      <w:r>
        <w:rPr>
          <w:rFonts w:cstheme="minorHAnsi"/>
          <w:b/>
          <w:bCs/>
          <w:color w:val="000000" w:themeColor="text1"/>
          <w:spacing w:val="3"/>
        </w:rPr>
        <w:t>Bibliography</w:t>
      </w:r>
    </w:p>
    <w:p w14:paraId="37C6820A" w14:textId="77777777" w:rsidR="006C5BD1" w:rsidRDefault="006C5BD1" w:rsidP="006C5BD1">
      <w:pPr>
        <w:rPr>
          <w:rFonts w:cstheme="minorHAnsi"/>
          <w:b/>
          <w:bCs/>
          <w:color w:val="000000" w:themeColor="text1"/>
          <w:spacing w:val="3"/>
        </w:rPr>
      </w:pPr>
    </w:p>
    <w:p w14:paraId="55778DA0" w14:textId="77777777" w:rsidR="006C5BD1" w:rsidRPr="00465FF3" w:rsidRDefault="006C5BD1" w:rsidP="006C5BD1">
      <w:pPr>
        <w:pStyle w:val="ListParagraph"/>
        <w:numPr>
          <w:ilvl w:val="0"/>
          <w:numId w:val="4"/>
        </w:numPr>
        <w:rPr>
          <w:rFonts w:cstheme="minorHAnsi"/>
          <w:b/>
          <w:bCs/>
          <w:highlight w:val="lightGray"/>
        </w:rPr>
      </w:pPr>
      <w:r w:rsidRPr="00465FF3">
        <w:rPr>
          <w:rFonts w:cstheme="minorHAnsi"/>
          <w:color w:val="000000"/>
          <w:spacing w:val="3"/>
          <w:highlight w:val="lightGray"/>
          <w:shd w:val="clear" w:color="auto" w:fill="D5D5E2"/>
        </w:rPr>
        <w:t>Braga A and others. (2019a). 'Hot spot policing of small geographic areas: effects on crime: An updated systematic review'. Oslo: Campbell Collaboration.</w:t>
      </w:r>
    </w:p>
    <w:p w14:paraId="668124B7" w14:textId="77777777" w:rsidR="006C5BD1" w:rsidRPr="00465FF3" w:rsidRDefault="006C5BD1" w:rsidP="006C5BD1">
      <w:pPr>
        <w:pStyle w:val="NormalWeb"/>
        <w:numPr>
          <w:ilvl w:val="0"/>
          <w:numId w:val="4"/>
        </w:numPr>
        <w:rPr>
          <w:rFonts w:asciiTheme="minorHAnsi" w:hAnsiTheme="minorHAnsi" w:cstheme="minorHAnsi"/>
          <w:sz w:val="22"/>
          <w:szCs w:val="22"/>
          <w:highlight w:val="lightGray"/>
        </w:rPr>
      </w:pPr>
      <w:proofErr w:type="spellStart"/>
      <w:r w:rsidRPr="00465FF3">
        <w:rPr>
          <w:rFonts w:asciiTheme="minorHAnsi" w:hAnsiTheme="minorHAnsi" w:cstheme="minorHAnsi"/>
          <w:sz w:val="22"/>
          <w:szCs w:val="22"/>
          <w:highlight w:val="lightGray"/>
        </w:rPr>
        <w:t>CrimeRate</w:t>
      </w:r>
      <w:proofErr w:type="spellEnd"/>
      <w:r w:rsidRPr="00465FF3">
        <w:rPr>
          <w:rFonts w:asciiTheme="minorHAnsi" w:hAnsiTheme="minorHAnsi" w:cstheme="minorHAnsi"/>
          <w:sz w:val="22"/>
          <w:szCs w:val="22"/>
          <w:highlight w:val="lightGray"/>
        </w:rPr>
        <w:t xml:space="preserve"> (2023) </w:t>
      </w:r>
      <w:r w:rsidRPr="00465FF3">
        <w:rPr>
          <w:rFonts w:asciiTheme="minorHAnsi" w:hAnsiTheme="minorHAnsi" w:cstheme="minorHAnsi"/>
          <w:i/>
          <w:iCs/>
          <w:sz w:val="22"/>
          <w:szCs w:val="22"/>
          <w:highlight w:val="lightGray"/>
        </w:rPr>
        <w:t xml:space="preserve">Anti-social behaviour crime and safety statistics | </w:t>
      </w:r>
      <w:proofErr w:type="spellStart"/>
      <w:r w:rsidRPr="00465FF3">
        <w:rPr>
          <w:rFonts w:asciiTheme="minorHAnsi" w:hAnsiTheme="minorHAnsi" w:cstheme="minorHAnsi"/>
          <w:i/>
          <w:iCs/>
          <w:sz w:val="22"/>
          <w:szCs w:val="22"/>
          <w:highlight w:val="lightGray"/>
        </w:rPr>
        <w:t>crimerate</w:t>
      </w:r>
      <w:proofErr w:type="spellEnd"/>
      <w:r w:rsidRPr="00465FF3">
        <w:rPr>
          <w:rFonts w:asciiTheme="minorHAnsi" w:hAnsiTheme="minorHAnsi" w:cstheme="minorHAnsi"/>
          <w:sz w:val="22"/>
          <w:szCs w:val="22"/>
          <w:highlight w:val="lightGray"/>
        </w:rPr>
        <w:t xml:space="preserve">. Available at: https://crimerate.co.uk/anti-social-behaviour. </w:t>
      </w:r>
    </w:p>
    <w:p w14:paraId="036A6869" w14:textId="77777777" w:rsidR="006C5BD1" w:rsidRPr="00465FF3" w:rsidRDefault="006C5BD1" w:rsidP="006C5BD1">
      <w:pPr>
        <w:pStyle w:val="ListParagraph"/>
        <w:numPr>
          <w:ilvl w:val="0"/>
          <w:numId w:val="4"/>
        </w:numPr>
        <w:rPr>
          <w:rFonts w:cstheme="minorHAnsi"/>
          <w:b/>
          <w:bCs/>
          <w:highlight w:val="lightGray"/>
        </w:rPr>
      </w:pPr>
      <w:r w:rsidRPr="00465FF3">
        <w:rPr>
          <w:rFonts w:cstheme="minorHAnsi"/>
          <w:color w:val="000000"/>
          <w:spacing w:val="3"/>
          <w:highlight w:val="lightGray"/>
          <w:shd w:val="clear" w:color="auto" w:fill="D5D5E2"/>
        </w:rPr>
        <w:t>Innes M and Weston N. (2010). </w:t>
      </w:r>
      <w:proofErr w:type="spellStart"/>
      <w:r w:rsidRPr="00465FF3">
        <w:rPr>
          <w:rFonts w:cstheme="minorHAnsi"/>
          <w:color w:val="000000"/>
          <w:spacing w:val="3"/>
          <w:highlight w:val="lightGray"/>
          <w:shd w:val="clear" w:color="auto" w:fill="D5D5E2"/>
        </w:rPr>
        <w:t>'Re</w:t>
      </w:r>
      <w:proofErr w:type="spellEnd"/>
      <w:r w:rsidRPr="00465FF3">
        <w:rPr>
          <w:rFonts w:cstheme="minorHAnsi"/>
          <w:color w:val="000000"/>
          <w:spacing w:val="3"/>
          <w:highlight w:val="lightGray"/>
          <w:shd w:val="clear" w:color="auto" w:fill="D5D5E2"/>
        </w:rPr>
        <w:t>-thinking the policing of anti-social behaviour'. [Project report]. London: Her Majesty's Inspectorate of Constabulary (HMIC).</w:t>
      </w:r>
      <w:r w:rsidRPr="00465FF3">
        <w:rPr>
          <w:rFonts w:cstheme="minorHAnsi"/>
          <w:color w:val="0B0C0C"/>
          <w:highlight w:val="lightGray"/>
          <w:shd w:val="clear" w:color="auto" w:fill="FFFFFF"/>
        </w:rPr>
        <w:t xml:space="preserve"> </w:t>
      </w:r>
    </w:p>
    <w:p w14:paraId="24343526" w14:textId="77777777" w:rsidR="006C5BD1" w:rsidRPr="00465FF3" w:rsidRDefault="006C5BD1" w:rsidP="006C5BD1">
      <w:pPr>
        <w:pStyle w:val="ListParagraph"/>
        <w:numPr>
          <w:ilvl w:val="0"/>
          <w:numId w:val="4"/>
        </w:numPr>
        <w:rPr>
          <w:rFonts w:cstheme="minorHAnsi"/>
          <w:b/>
          <w:bCs/>
          <w:highlight w:val="lightGray"/>
        </w:rPr>
      </w:pPr>
      <w:r w:rsidRPr="00465FF3">
        <w:rPr>
          <w:rFonts w:cstheme="minorHAnsi"/>
          <w:color w:val="000000"/>
          <w:spacing w:val="3"/>
          <w:highlight w:val="lightGray"/>
          <w:shd w:val="clear" w:color="auto" w:fill="D5D5E2"/>
        </w:rPr>
        <w:t>Taylor B, Koper C and Woods D. (2011). 'A Randomized Controlled Trial of Different Policing Strategies at Hot Spots of Violent Crime'. Journal of Experimental Criminology,</w:t>
      </w:r>
      <w:r w:rsidRPr="00465FF3">
        <w:rPr>
          <w:rStyle w:val="Emphasis"/>
          <w:rFonts w:cstheme="minorHAnsi"/>
          <w:color w:val="000000"/>
          <w:spacing w:val="3"/>
          <w:highlight w:val="lightGray"/>
          <w:shd w:val="clear" w:color="auto" w:fill="D5D5E2"/>
        </w:rPr>
        <w:t> </w:t>
      </w:r>
      <w:r w:rsidRPr="00465FF3">
        <w:rPr>
          <w:rFonts w:cstheme="minorHAnsi"/>
          <w:color w:val="000000"/>
          <w:spacing w:val="3"/>
          <w:highlight w:val="lightGray"/>
          <w:shd w:val="clear" w:color="auto" w:fill="D5D5E2"/>
        </w:rPr>
        <w:t>7, pp 149-181.</w:t>
      </w:r>
    </w:p>
    <w:p w14:paraId="01E7C4B5" w14:textId="77777777" w:rsidR="006C5BD1" w:rsidRPr="00465FF3" w:rsidRDefault="006C5BD1" w:rsidP="006C5BD1">
      <w:pPr>
        <w:rPr>
          <w:rFonts w:cstheme="minorHAnsi"/>
          <w:color w:val="000000" w:themeColor="text1"/>
          <w:spacing w:val="3"/>
        </w:rPr>
      </w:pPr>
    </w:p>
    <w:p w14:paraId="3371F553" w14:textId="77777777" w:rsidR="006C5BD1" w:rsidRPr="00465FF3" w:rsidRDefault="006C5BD1" w:rsidP="006C5BD1">
      <w:pPr>
        <w:rPr>
          <w:rFonts w:cstheme="minorHAnsi"/>
          <w:b/>
          <w:bCs/>
          <w:color w:val="000000" w:themeColor="text1"/>
          <w:spacing w:val="3"/>
        </w:rPr>
      </w:pPr>
    </w:p>
    <w:p w14:paraId="35DD3305" w14:textId="77777777" w:rsidR="006C5BD1" w:rsidRPr="00E05F21" w:rsidRDefault="006C5BD1" w:rsidP="006C5BD1">
      <w:pPr>
        <w:rPr>
          <w:rFonts w:cstheme="minorHAnsi"/>
          <w:color w:val="000000" w:themeColor="text1"/>
          <w:spacing w:val="3"/>
        </w:rPr>
      </w:pPr>
    </w:p>
    <w:p w14:paraId="15F89643" w14:textId="01FB0456" w:rsidR="006C5BD1" w:rsidRPr="0038279E" w:rsidRDefault="006C5BD1" w:rsidP="006C5BD1">
      <w:pPr>
        <w:pStyle w:val="ListParagraph"/>
        <w:rPr>
          <w:rFonts w:cstheme="minorHAnsi"/>
        </w:rPr>
      </w:pPr>
    </w:p>
    <w:p w14:paraId="2ACCEBF5" w14:textId="77777777" w:rsidR="006C5BD1" w:rsidRPr="00D973C0" w:rsidRDefault="006C5BD1" w:rsidP="006C5BD1">
      <w:pPr>
        <w:pStyle w:val="NormalWeb"/>
        <w:rPr>
          <w:color w:val="000000" w:themeColor="text1"/>
        </w:rPr>
      </w:pPr>
    </w:p>
    <w:p w14:paraId="1373B384" w14:textId="77777777" w:rsidR="00D43FC8" w:rsidRPr="00D43FC8" w:rsidRDefault="00D43FC8" w:rsidP="00654B4E">
      <w:pPr>
        <w:spacing w:line="480" w:lineRule="auto"/>
      </w:pPr>
    </w:p>
    <w:p w14:paraId="58BA8E44" w14:textId="77777777" w:rsidR="001114BC" w:rsidRPr="003A59E9" w:rsidRDefault="001114BC" w:rsidP="00654B4E">
      <w:pPr>
        <w:spacing w:line="480" w:lineRule="auto"/>
      </w:pPr>
      <w:r>
        <w:t xml:space="preserve">     </w:t>
      </w:r>
    </w:p>
    <w:sectPr w:rsidR="001114BC" w:rsidRPr="003A5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96AC4"/>
    <w:multiLevelType w:val="hybridMultilevel"/>
    <w:tmpl w:val="767CCE60"/>
    <w:lvl w:ilvl="0" w:tplc="4226F674">
      <w:numFmt w:val="bullet"/>
      <w:lvlText w:val="-"/>
      <w:lvlJc w:val="left"/>
      <w:pPr>
        <w:ind w:left="720" w:hanging="360"/>
      </w:pPr>
      <w:rPr>
        <w:rFonts w:ascii="Calibri" w:eastAsiaTheme="minorHAnsi" w:hAnsi="Calibri" w:cs="Calibri" w:hint="default"/>
        <w:b w:val="0"/>
        <w:color w:val="0B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20C77"/>
    <w:multiLevelType w:val="hybridMultilevel"/>
    <w:tmpl w:val="64B03F36"/>
    <w:lvl w:ilvl="0" w:tplc="FBA45D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7328B"/>
    <w:multiLevelType w:val="hybridMultilevel"/>
    <w:tmpl w:val="9EBC0500"/>
    <w:lvl w:ilvl="0" w:tplc="E5126B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13CD3"/>
    <w:multiLevelType w:val="hybridMultilevel"/>
    <w:tmpl w:val="5F6885F4"/>
    <w:lvl w:ilvl="0" w:tplc="092ADC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0606079">
    <w:abstractNumId w:val="2"/>
  </w:num>
  <w:num w:numId="2" w16cid:durableId="115832226">
    <w:abstractNumId w:val="1"/>
  </w:num>
  <w:num w:numId="3" w16cid:durableId="634720797">
    <w:abstractNumId w:val="3"/>
  </w:num>
  <w:num w:numId="4" w16cid:durableId="1041708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9E9"/>
    <w:rsid w:val="00034261"/>
    <w:rsid w:val="0004202B"/>
    <w:rsid w:val="00096C7C"/>
    <w:rsid w:val="001114BC"/>
    <w:rsid w:val="00122C9F"/>
    <w:rsid w:val="00191BF3"/>
    <w:rsid w:val="001B2EAD"/>
    <w:rsid w:val="001F21B6"/>
    <w:rsid w:val="002409A5"/>
    <w:rsid w:val="002C3A74"/>
    <w:rsid w:val="003368E2"/>
    <w:rsid w:val="00387E4A"/>
    <w:rsid w:val="003A59E9"/>
    <w:rsid w:val="003B2F37"/>
    <w:rsid w:val="00425D6E"/>
    <w:rsid w:val="004B3C2A"/>
    <w:rsid w:val="004D049D"/>
    <w:rsid w:val="005501B1"/>
    <w:rsid w:val="00575806"/>
    <w:rsid w:val="0059567B"/>
    <w:rsid w:val="005A13E3"/>
    <w:rsid w:val="005E1B5F"/>
    <w:rsid w:val="0061131E"/>
    <w:rsid w:val="00654B4E"/>
    <w:rsid w:val="006C5BD1"/>
    <w:rsid w:val="006C68F6"/>
    <w:rsid w:val="006E7C6E"/>
    <w:rsid w:val="00702F02"/>
    <w:rsid w:val="00790693"/>
    <w:rsid w:val="008B30ED"/>
    <w:rsid w:val="008F464B"/>
    <w:rsid w:val="00922197"/>
    <w:rsid w:val="009727F5"/>
    <w:rsid w:val="009C003A"/>
    <w:rsid w:val="009D3AC9"/>
    <w:rsid w:val="00A0665D"/>
    <w:rsid w:val="00A90633"/>
    <w:rsid w:val="00AF1378"/>
    <w:rsid w:val="00B05C51"/>
    <w:rsid w:val="00B83CED"/>
    <w:rsid w:val="00BF2611"/>
    <w:rsid w:val="00C6164A"/>
    <w:rsid w:val="00D16C25"/>
    <w:rsid w:val="00D43FC8"/>
    <w:rsid w:val="00D7201F"/>
    <w:rsid w:val="00DC4505"/>
    <w:rsid w:val="00F441A2"/>
    <w:rsid w:val="00FA584B"/>
    <w:rsid w:val="00FD5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785F7"/>
  <w15:chartTrackingRefBased/>
  <w15:docId w15:val="{0EDB74F8-7E3D-482A-B729-0D7F694C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FC8"/>
    <w:pPr>
      <w:ind w:left="720"/>
      <w:contextualSpacing/>
    </w:pPr>
  </w:style>
  <w:style w:type="paragraph" w:styleId="NormalWeb">
    <w:name w:val="Normal (Web)"/>
    <w:basedOn w:val="Normal"/>
    <w:uiPriority w:val="99"/>
    <w:semiHidden/>
    <w:unhideWhenUsed/>
    <w:rsid w:val="00D43F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43FC8"/>
    <w:rPr>
      <w:color w:val="0563C1" w:themeColor="hyperlink"/>
      <w:u w:val="single"/>
    </w:rPr>
  </w:style>
  <w:style w:type="paragraph" w:customStyle="1" w:styleId="legclearfix">
    <w:name w:val="legclearfix"/>
    <w:basedOn w:val="Normal"/>
    <w:rsid w:val="006C5B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egds">
    <w:name w:val="legds"/>
    <w:basedOn w:val="DefaultParagraphFont"/>
    <w:rsid w:val="006C5BD1"/>
  </w:style>
  <w:style w:type="character" w:styleId="Emphasis">
    <w:name w:val="Emphasis"/>
    <w:basedOn w:val="DefaultParagraphFont"/>
    <w:uiPriority w:val="20"/>
    <w:qFormat/>
    <w:rsid w:val="006C5B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21582440221095022" TargetMode="External"/><Relationship Id="rId5" Type="http://schemas.openxmlformats.org/officeDocument/2006/relationships/hyperlink" Target="https://doi.org/10.1007/978-3-030-01710-1_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4666</Words>
  <Characters>26599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Radford,Alexander swp8254</dc:creator>
  <cp:keywords/>
  <dc:description/>
  <cp:lastModifiedBy>Radford,Alexander swp8254</cp:lastModifiedBy>
  <cp:revision>2</cp:revision>
  <dcterms:created xsi:type="dcterms:W3CDTF">2023-11-27T01:40:00Z</dcterms:created>
  <dcterms:modified xsi:type="dcterms:W3CDTF">2023-11-27T01:40:00Z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2023-11-23T14:36:18Z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1b6c6b80-2eee-4d0b-8251-e2440c5c0007</vt:lpwstr>
  </property>
  <property fmtid="{D5CDD505-2E9C-101B-9397-08002B2CF9AE}" pid="8" name="MSIP_Label_66cf8fe5-b7b7-4df7-b38d-1c61ac2f6639_ContentBits">
    <vt:lpwstr>0</vt:lpwstr>
  </property>
</Properties>
</file>