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F4E1F6" w14:textId="5983E6E1" w:rsidR="00054F82" w:rsidRPr="0025008F" w:rsidRDefault="00F46559">
      <w:pPr>
        <w:rPr>
          <w:rFonts w:ascii="Arial" w:hAnsi="Arial" w:cs="Arial"/>
          <w:sz w:val="28"/>
          <w:szCs w:val="28"/>
        </w:rPr>
      </w:pPr>
      <w:r w:rsidRPr="0025008F">
        <w:rPr>
          <w:rFonts w:ascii="Arial" w:hAnsi="Arial" w:cs="Arial"/>
          <w:sz w:val="28"/>
          <w:szCs w:val="28"/>
        </w:rPr>
        <w:t>How important is the</w:t>
      </w:r>
      <w:r w:rsidR="00054F82" w:rsidRPr="0025008F">
        <w:rPr>
          <w:rFonts w:ascii="Arial" w:hAnsi="Arial" w:cs="Arial"/>
          <w:sz w:val="28"/>
          <w:szCs w:val="28"/>
        </w:rPr>
        <w:t xml:space="preserve"> </w:t>
      </w:r>
      <w:r w:rsidR="007900DE" w:rsidRPr="0025008F">
        <w:rPr>
          <w:rFonts w:ascii="Arial" w:hAnsi="Arial" w:cs="Arial"/>
          <w:sz w:val="28"/>
          <w:szCs w:val="28"/>
        </w:rPr>
        <w:t xml:space="preserve">partnership with parents </w:t>
      </w:r>
      <w:r w:rsidR="00054F82" w:rsidRPr="0025008F">
        <w:rPr>
          <w:rFonts w:ascii="Arial" w:hAnsi="Arial" w:cs="Arial"/>
          <w:sz w:val="28"/>
          <w:szCs w:val="28"/>
        </w:rPr>
        <w:t>between school and home for professionals</w:t>
      </w:r>
      <w:r w:rsidRPr="0025008F">
        <w:rPr>
          <w:rFonts w:ascii="Arial" w:hAnsi="Arial" w:cs="Arial"/>
          <w:sz w:val="28"/>
          <w:szCs w:val="28"/>
        </w:rPr>
        <w:t>,</w:t>
      </w:r>
      <w:r w:rsidR="00054F82" w:rsidRPr="0025008F">
        <w:rPr>
          <w:rFonts w:ascii="Arial" w:hAnsi="Arial" w:cs="Arial"/>
          <w:sz w:val="28"/>
          <w:szCs w:val="28"/>
        </w:rPr>
        <w:t xml:space="preserve"> </w:t>
      </w:r>
      <w:proofErr w:type="gramStart"/>
      <w:r w:rsidR="00054F82" w:rsidRPr="0025008F">
        <w:rPr>
          <w:rFonts w:ascii="Arial" w:hAnsi="Arial" w:cs="Arial"/>
          <w:sz w:val="28"/>
          <w:szCs w:val="28"/>
        </w:rPr>
        <w:t>parents</w:t>
      </w:r>
      <w:proofErr w:type="gramEnd"/>
      <w:r w:rsidR="00B12CB5" w:rsidRPr="0025008F">
        <w:rPr>
          <w:rFonts w:ascii="Arial" w:hAnsi="Arial" w:cs="Arial"/>
          <w:sz w:val="28"/>
          <w:szCs w:val="28"/>
        </w:rPr>
        <w:t xml:space="preserve"> and children</w:t>
      </w:r>
      <w:r w:rsidR="00D237FB" w:rsidRPr="0025008F">
        <w:rPr>
          <w:rFonts w:ascii="Arial" w:hAnsi="Arial" w:cs="Arial"/>
          <w:sz w:val="28"/>
          <w:szCs w:val="28"/>
        </w:rPr>
        <w:t xml:space="preserve"> </w:t>
      </w:r>
      <w:r w:rsidR="00054F82" w:rsidRPr="0025008F">
        <w:rPr>
          <w:rFonts w:ascii="Arial" w:hAnsi="Arial" w:cs="Arial"/>
          <w:sz w:val="28"/>
          <w:szCs w:val="28"/>
        </w:rPr>
        <w:t>in the early years?</w:t>
      </w:r>
    </w:p>
    <w:p w14:paraId="56150CE5" w14:textId="36A21E4A" w:rsidR="00980CF1" w:rsidRPr="0025008F" w:rsidRDefault="00980CF1">
      <w:pPr>
        <w:rPr>
          <w:rFonts w:ascii="Arial" w:hAnsi="Arial" w:cs="Arial"/>
        </w:rPr>
      </w:pPr>
      <w:r w:rsidRPr="0025008F">
        <w:rPr>
          <w:rFonts w:ascii="Arial" w:hAnsi="Arial" w:cs="Arial"/>
          <w:sz w:val="28"/>
          <w:szCs w:val="28"/>
        </w:rPr>
        <w:t>Abstract</w:t>
      </w:r>
      <w:r w:rsidRPr="0025008F">
        <w:rPr>
          <w:rFonts w:ascii="Arial" w:hAnsi="Arial" w:cs="Arial"/>
        </w:rPr>
        <w:t xml:space="preserve"> </w:t>
      </w:r>
    </w:p>
    <w:p w14:paraId="02B4988F" w14:textId="2D47F3B2" w:rsidR="0025008F" w:rsidRPr="0025008F" w:rsidRDefault="0025008F">
      <w:pPr>
        <w:rPr>
          <w:rFonts w:ascii="Arial" w:hAnsi="Arial" w:cs="Arial"/>
        </w:rPr>
      </w:pPr>
      <w:r w:rsidRPr="0025008F">
        <w:rPr>
          <w:rFonts w:ascii="Arial" w:hAnsi="Arial" w:cs="Arial"/>
        </w:rPr>
        <w:t xml:space="preserve">This abstract discusses the significance of the partnership between professionals, parents, and children, highlighting the benefits of such a relationship and </w:t>
      </w:r>
      <w:r w:rsidR="006C2816">
        <w:rPr>
          <w:rFonts w:ascii="Arial" w:hAnsi="Arial" w:cs="Arial"/>
        </w:rPr>
        <w:t>touching on</w:t>
      </w:r>
      <w:r w:rsidRPr="0025008F">
        <w:rPr>
          <w:rFonts w:ascii="Arial" w:hAnsi="Arial" w:cs="Arial"/>
        </w:rPr>
        <w:t xml:space="preserve"> its historical development.</w:t>
      </w:r>
      <w:r>
        <w:rPr>
          <w:rFonts w:ascii="Arial" w:hAnsi="Arial" w:cs="Arial"/>
        </w:rPr>
        <w:t xml:space="preserve"> </w:t>
      </w:r>
      <w:r w:rsidR="003A256C" w:rsidRPr="003A256C">
        <w:rPr>
          <w:rFonts w:ascii="Arial" w:hAnsi="Arial" w:cs="Arial"/>
        </w:rPr>
        <w:t xml:space="preserve">It will </w:t>
      </w:r>
      <w:proofErr w:type="gramStart"/>
      <w:r w:rsidR="003A256C" w:rsidRPr="003A256C">
        <w:rPr>
          <w:rFonts w:ascii="Arial" w:hAnsi="Arial" w:cs="Arial"/>
        </w:rPr>
        <w:t>be acknowledged</w:t>
      </w:r>
      <w:proofErr w:type="gramEnd"/>
      <w:r w:rsidR="003A256C" w:rsidRPr="003A256C">
        <w:rPr>
          <w:rFonts w:ascii="Arial" w:hAnsi="Arial" w:cs="Arial"/>
        </w:rPr>
        <w:t xml:space="preserve"> that attachment is a key focus in relationships, enhancing learning by ensuring continuity and focus between home and school practices.</w:t>
      </w:r>
      <w:r w:rsidR="003A256C">
        <w:rPr>
          <w:rFonts w:ascii="Arial" w:hAnsi="Arial" w:cs="Arial"/>
        </w:rPr>
        <w:t xml:space="preserve"> </w:t>
      </w:r>
      <w:r w:rsidR="006C2816">
        <w:rPr>
          <w:rFonts w:ascii="Arial" w:hAnsi="Arial" w:cs="Arial"/>
        </w:rPr>
        <w:t xml:space="preserve">Research will be undertaken using a small, random sample of pupils, </w:t>
      </w:r>
      <w:proofErr w:type="gramStart"/>
      <w:r w:rsidR="006C2816">
        <w:rPr>
          <w:rFonts w:ascii="Arial" w:hAnsi="Arial" w:cs="Arial"/>
        </w:rPr>
        <w:t>parents</w:t>
      </w:r>
      <w:proofErr w:type="gramEnd"/>
      <w:r w:rsidR="006C2816">
        <w:rPr>
          <w:rFonts w:ascii="Arial" w:hAnsi="Arial" w:cs="Arial"/>
        </w:rPr>
        <w:t xml:space="preserve"> and practitioners throughout the early </w:t>
      </w:r>
      <w:r w:rsidR="00275698">
        <w:rPr>
          <w:rFonts w:ascii="Arial" w:hAnsi="Arial" w:cs="Arial"/>
        </w:rPr>
        <w:t>year’s</w:t>
      </w:r>
      <w:r w:rsidR="006C2816">
        <w:rPr>
          <w:rFonts w:ascii="Arial" w:hAnsi="Arial" w:cs="Arial"/>
        </w:rPr>
        <w:t xml:space="preserve"> classes, where qualitative data will be collected via interviews, questionnaires, focus groups and observations and analysed accordingly. The optimistic outcomes of the research may show that most families feel welcomed and respected but have experienced a </w:t>
      </w:r>
      <w:r w:rsidR="00275698">
        <w:rPr>
          <w:rFonts w:ascii="Arial" w:hAnsi="Arial" w:cs="Arial"/>
        </w:rPr>
        <w:t xml:space="preserve">lack of communication in certain areas and that all practitioners are approachable with a strong work ethic and a forward plan on how to prepare and continue with home-school learning whilst maintaining a good relationship all round. Ideally parents would show that they are able and confident to continue the learning set for the children sampled and that if there were any issues or confusion, they would be confident to approach the practitioners, whether teacher or teaching assistant to ask for help and guidance without the fear of being judged as in the Halo effect. Practitioners should always have an </w:t>
      </w:r>
      <w:r w:rsidR="00C224E1">
        <w:rPr>
          <w:rFonts w:ascii="Arial" w:hAnsi="Arial" w:cs="Arial"/>
        </w:rPr>
        <w:t>open-door</w:t>
      </w:r>
      <w:r w:rsidR="00275698">
        <w:rPr>
          <w:rFonts w:ascii="Arial" w:hAnsi="Arial" w:cs="Arial"/>
        </w:rPr>
        <w:t xml:space="preserve"> policy that allows children to find an attachment and that parents can also feel respected and listened to in all instances. Future research would be beneficial for all parties to enable</w:t>
      </w:r>
      <w:r w:rsidR="00C77668">
        <w:rPr>
          <w:rFonts w:ascii="Arial" w:hAnsi="Arial" w:cs="Arial"/>
        </w:rPr>
        <w:t xml:space="preserve"> more development of this subject area.</w:t>
      </w:r>
    </w:p>
    <w:p w14:paraId="228E43F5" w14:textId="1B8D007D" w:rsidR="00980CF1" w:rsidRPr="0025008F" w:rsidRDefault="00980CF1">
      <w:pPr>
        <w:rPr>
          <w:rFonts w:ascii="Arial" w:hAnsi="Arial" w:cs="Arial"/>
          <w:sz w:val="20"/>
          <w:szCs w:val="20"/>
        </w:rPr>
      </w:pPr>
      <w:r w:rsidRPr="0025008F">
        <w:rPr>
          <w:rFonts w:ascii="Arial" w:hAnsi="Arial" w:cs="Arial"/>
          <w:sz w:val="28"/>
          <w:szCs w:val="28"/>
        </w:rPr>
        <w:t xml:space="preserve">A </w:t>
      </w:r>
      <w:r w:rsidR="00A56376" w:rsidRPr="0025008F">
        <w:rPr>
          <w:rFonts w:ascii="Arial" w:hAnsi="Arial" w:cs="Arial"/>
          <w:sz w:val="28"/>
          <w:szCs w:val="28"/>
        </w:rPr>
        <w:t>L</w:t>
      </w:r>
      <w:r w:rsidRPr="0025008F">
        <w:rPr>
          <w:rFonts w:ascii="Arial" w:hAnsi="Arial" w:cs="Arial"/>
          <w:sz w:val="28"/>
          <w:szCs w:val="28"/>
        </w:rPr>
        <w:t>iterature Review</w:t>
      </w:r>
    </w:p>
    <w:p w14:paraId="6FD07971" w14:textId="2518419A" w:rsidR="00A735E0" w:rsidRPr="0025008F" w:rsidRDefault="00F35B9F">
      <w:pPr>
        <w:rPr>
          <w:rFonts w:ascii="Arial" w:hAnsi="Arial" w:cs="Arial"/>
        </w:rPr>
      </w:pPr>
      <w:r w:rsidRPr="0025008F">
        <w:rPr>
          <w:rFonts w:ascii="Arial" w:hAnsi="Arial" w:cs="Arial"/>
        </w:rPr>
        <w:t>Research literature has recognized the significance of parental relationships in children's education for at least 50 years. (Cox, 2005; Epstein, 2018; Hornby &amp; Lafaele, 2011) and has played a significant role in Early Childhood Education and Care (ECEC) services since Frobel's time in the 1800s</w:t>
      </w:r>
      <w:r w:rsidR="00A735E0" w:rsidRPr="0025008F">
        <w:rPr>
          <w:rFonts w:ascii="Arial" w:hAnsi="Arial" w:cs="Arial"/>
        </w:rPr>
        <w:t xml:space="preserve"> (Pramling Samuelsson </w:t>
      </w:r>
      <w:r w:rsidR="00A735E0" w:rsidRPr="0025008F">
        <w:rPr>
          <w:rFonts w:ascii="Arial" w:hAnsi="Arial" w:cs="Arial"/>
          <w:i/>
          <w:iCs/>
        </w:rPr>
        <w:t>et al</w:t>
      </w:r>
      <w:r w:rsidR="00A735E0" w:rsidRPr="0025008F">
        <w:rPr>
          <w:rFonts w:ascii="Arial" w:hAnsi="Arial" w:cs="Arial"/>
        </w:rPr>
        <w:t>., 2006).</w:t>
      </w:r>
    </w:p>
    <w:p w14:paraId="600753B5" w14:textId="1186E2CA" w:rsidR="00A735E0" w:rsidRPr="0025008F" w:rsidRDefault="00A735E0">
      <w:pPr>
        <w:rPr>
          <w:rFonts w:ascii="Arial" w:eastAsia="Times New Roman" w:hAnsi="Arial" w:cs="Arial"/>
          <w:kern w:val="0"/>
          <w:lang w:eastAsia="en-GB"/>
          <w14:ligatures w14:val="none"/>
        </w:rPr>
      </w:pPr>
      <w:r w:rsidRPr="0025008F">
        <w:rPr>
          <w:rFonts w:ascii="Arial" w:hAnsi="Arial" w:cs="Arial"/>
        </w:rPr>
        <w:t xml:space="preserve">Siraj-Blatchford </w:t>
      </w:r>
      <w:r w:rsidRPr="004655F4">
        <w:rPr>
          <w:rFonts w:ascii="Arial" w:hAnsi="Arial" w:cs="Arial"/>
          <w:i/>
          <w:iCs/>
        </w:rPr>
        <w:t>et al</w:t>
      </w:r>
      <w:r w:rsidRPr="0025008F">
        <w:rPr>
          <w:rFonts w:ascii="Arial" w:hAnsi="Arial" w:cs="Arial"/>
        </w:rPr>
        <w:t xml:space="preserve">. (2002) emphasize the value of a unique partnership between parents and teachers for children's educational achievement. They claim that a child's development depends on parents and experts providing consistent care. Tizard </w:t>
      </w:r>
      <w:r w:rsidRPr="004655F4">
        <w:rPr>
          <w:rFonts w:ascii="Arial" w:hAnsi="Arial" w:cs="Arial"/>
          <w:i/>
          <w:iCs/>
        </w:rPr>
        <w:t>et al</w:t>
      </w:r>
      <w:r w:rsidRPr="0025008F">
        <w:rPr>
          <w:rFonts w:ascii="Arial" w:hAnsi="Arial" w:cs="Arial"/>
        </w:rPr>
        <w:t xml:space="preserve">. (2002) further reinforce this, noting that home learning environments are </w:t>
      </w:r>
      <w:proofErr w:type="gramStart"/>
      <w:r w:rsidRPr="0025008F">
        <w:rPr>
          <w:rFonts w:ascii="Arial" w:hAnsi="Arial" w:cs="Arial"/>
        </w:rPr>
        <w:t>very important</w:t>
      </w:r>
      <w:proofErr w:type="gramEnd"/>
      <w:r w:rsidRPr="0025008F">
        <w:rPr>
          <w:rFonts w:ascii="Arial" w:hAnsi="Arial" w:cs="Arial"/>
        </w:rPr>
        <w:t xml:space="preserve"> to children. Sharing these experiences with institutions helps to better understand a child's needs. Research shows that partnerships with parents have beneficial impact on a child's academic performance and support political objectives and policies. </w:t>
      </w:r>
      <w:r w:rsidR="0064110D" w:rsidRPr="0025008F">
        <w:rPr>
          <w:rFonts w:ascii="Arial" w:hAnsi="Arial" w:cs="Arial"/>
        </w:rPr>
        <w:t xml:space="preserve">Desforges and Abouchaar (2003) discuss the difficulty of coming to a consensus over the definition of "partnership with parents". </w:t>
      </w:r>
      <w:r w:rsidR="00AD7F87" w:rsidRPr="0025008F">
        <w:rPr>
          <w:rFonts w:ascii="Arial" w:hAnsi="Arial" w:cs="Arial"/>
        </w:rPr>
        <w:t xml:space="preserve">The literature </w:t>
      </w:r>
      <w:r w:rsidR="0064661E" w:rsidRPr="0025008F">
        <w:rPr>
          <w:rFonts w:ascii="Arial" w:hAnsi="Arial" w:cs="Arial"/>
        </w:rPr>
        <w:t xml:space="preserve">review </w:t>
      </w:r>
      <w:r w:rsidR="00AD7F87" w:rsidRPr="0025008F">
        <w:rPr>
          <w:rFonts w:ascii="Arial" w:hAnsi="Arial" w:cs="Arial"/>
        </w:rPr>
        <w:t xml:space="preserve">highlights the variety of radically </w:t>
      </w:r>
      <w:proofErr w:type="gramStart"/>
      <w:r w:rsidR="00AD7F87" w:rsidRPr="0025008F">
        <w:rPr>
          <w:rFonts w:ascii="Arial" w:hAnsi="Arial" w:cs="Arial"/>
        </w:rPr>
        <w:t>different types</w:t>
      </w:r>
      <w:proofErr w:type="gramEnd"/>
      <w:r w:rsidR="00AD7F87" w:rsidRPr="0025008F">
        <w:rPr>
          <w:rFonts w:ascii="Arial" w:hAnsi="Arial" w:cs="Arial"/>
        </w:rPr>
        <w:t xml:space="preserve"> of activities that fall under the term.</w:t>
      </w:r>
      <w:r w:rsidR="005414A8" w:rsidRPr="0025008F">
        <w:rPr>
          <w:rFonts w:ascii="Arial" w:hAnsi="Arial" w:cs="Arial"/>
        </w:rPr>
        <w:t xml:space="preserve"> </w:t>
      </w:r>
      <w:r w:rsidR="002F2EEC" w:rsidRPr="0025008F">
        <w:rPr>
          <w:rFonts w:ascii="Arial" w:hAnsi="Arial" w:cs="Arial"/>
        </w:rPr>
        <w:t xml:space="preserve">In 2004, a study by Sylva </w:t>
      </w:r>
      <w:r w:rsidR="002F2EEC" w:rsidRPr="0025008F">
        <w:rPr>
          <w:rFonts w:ascii="Arial" w:hAnsi="Arial" w:cs="Arial"/>
          <w:i/>
          <w:iCs/>
        </w:rPr>
        <w:t>et al</w:t>
      </w:r>
      <w:r w:rsidR="002F2EEC" w:rsidRPr="0025008F">
        <w:rPr>
          <w:rFonts w:ascii="Arial" w:hAnsi="Arial" w:cs="Arial"/>
        </w:rPr>
        <w:t xml:space="preserve">. </w:t>
      </w:r>
      <w:r w:rsidR="0064661E" w:rsidRPr="0025008F">
        <w:rPr>
          <w:rFonts w:ascii="Arial" w:hAnsi="Arial" w:cs="Arial"/>
        </w:rPr>
        <w:t xml:space="preserve">investigated how parental participation affects their </w:t>
      </w:r>
      <w:r w:rsidR="0064661E" w:rsidRPr="0025008F">
        <w:rPr>
          <w:rFonts w:ascii="Arial" w:hAnsi="Arial" w:cs="Arial"/>
        </w:rPr>
        <w:lastRenderedPageBreak/>
        <w:t xml:space="preserve">children's learning. </w:t>
      </w:r>
      <w:r w:rsidR="002F2EEC" w:rsidRPr="0025008F">
        <w:rPr>
          <w:rFonts w:ascii="Arial" w:hAnsi="Arial" w:cs="Arial"/>
        </w:rPr>
        <w:t xml:space="preserve">and partnership with </w:t>
      </w:r>
      <w:r w:rsidR="0064661E" w:rsidRPr="0025008F">
        <w:rPr>
          <w:rFonts w:ascii="Arial" w:hAnsi="Arial" w:cs="Arial"/>
        </w:rPr>
        <w:t>parents and carers</w:t>
      </w:r>
      <w:r w:rsidR="002F2EEC" w:rsidRPr="0025008F">
        <w:rPr>
          <w:rFonts w:ascii="Arial" w:hAnsi="Arial" w:cs="Arial"/>
        </w:rPr>
        <w:t xml:space="preserve">. </w:t>
      </w:r>
      <w:r w:rsidR="00B23542" w:rsidRPr="0025008F">
        <w:rPr>
          <w:rFonts w:ascii="Arial" w:hAnsi="Arial" w:cs="Arial"/>
        </w:rPr>
        <w:t>The results showed that</w:t>
      </w:r>
      <w:r w:rsidR="0064661E" w:rsidRPr="0025008F">
        <w:rPr>
          <w:rFonts w:ascii="Arial" w:hAnsi="Arial" w:cs="Arial"/>
        </w:rPr>
        <w:t xml:space="preserve"> parental effect on the results of their children</w:t>
      </w:r>
      <w:r w:rsidR="00B23542" w:rsidRPr="0025008F">
        <w:rPr>
          <w:rFonts w:ascii="Arial" w:hAnsi="Arial" w:cs="Arial"/>
        </w:rPr>
        <w:t xml:space="preserve"> is substantial, and </w:t>
      </w:r>
      <w:bookmarkStart w:id="0" w:name="_Hlk166777475"/>
      <w:r w:rsidR="00B23542" w:rsidRPr="0025008F">
        <w:rPr>
          <w:rFonts w:ascii="Arial" w:hAnsi="Arial" w:cs="Arial"/>
        </w:rPr>
        <w:t>that the best results come from productive partnerships between settings</w:t>
      </w:r>
      <w:bookmarkEnd w:id="0"/>
      <w:r w:rsidR="00B23542" w:rsidRPr="0025008F">
        <w:rPr>
          <w:rFonts w:ascii="Arial" w:hAnsi="Arial" w:cs="Arial"/>
        </w:rPr>
        <w:t xml:space="preserve"> and schools that </w:t>
      </w:r>
      <w:r w:rsidR="0064661E" w:rsidRPr="0025008F">
        <w:rPr>
          <w:rFonts w:ascii="Arial" w:hAnsi="Arial" w:cs="Arial"/>
        </w:rPr>
        <w:t>instil</w:t>
      </w:r>
      <w:r w:rsidR="00B23542" w:rsidRPr="0025008F">
        <w:rPr>
          <w:rFonts w:ascii="Arial" w:hAnsi="Arial" w:cs="Arial"/>
        </w:rPr>
        <w:t xml:space="preserve"> confidence in practitioners' abilities to educate their children</w:t>
      </w:r>
      <w:r w:rsidR="00BB6D74" w:rsidRPr="0025008F">
        <w:rPr>
          <w:rFonts w:ascii="Arial" w:hAnsi="Arial" w:cs="Arial"/>
        </w:rPr>
        <w:t xml:space="preserve"> and to </w:t>
      </w:r>
      <w:r w:rsidR="002F2EEC" w:rsidRPr="0025008F">
        <w:rPr>
          <w:rFonts w:ascii="Arial" w:hAnsi="Arial" w:cs="Arial"/>
        </w:rPr>
        <w:t xml:space="preserve">create a shared approach to learning that </w:t>
      </w:r>
      <w:r w:rsidR="005571D7" w:rsidRPr="0025008F">
        <w:rPr>
          <w:rFonts w:ascii="Arial" w:hAnsi="Arial" w:cs="Arial"/>
        </w:rPr>
        <w:t>includes</w:t>
      </w:r>
      <w:r w:rsidR="002F2EEC" w:rsidRPr="0025008F">
        <w:rPr>
          <w:rFonts w:ascii="Arial" w:hAnsi="Arial" w:cs="Arial"/>
        </w:rPr>
        <w:t xml:space="preserve"> both home and school environments</w:t>
      </w:r>
      <w:r w:rsidR="00CB3F6A" w:rsidRPr="0025008F">
        <w:rPr>
          <w:rFonts w:ascii="Arial" w:hAnsi="Arial" w:cs="Arial"/>
        </w:rPr>
        <w:t xml:space="preserve"> (Birth to</w:t>
      </w:r>
      <w:r w:rsidR="00E51227" w:rsidRPr="0025008F">
        <w:rPr>
          <w:rFonts w:ascii="Arial" w:hAnsi="Arial" w:cs="Arial"/>
        </w:rPr>
        <w:t xml:space="preserve"> five Matters,</w:t>
      </w:r>
      <w:r w:rsidR="009552A9" w:rsidRPr="0025008F">
        <w:rPr>
          <w:rFonts w:ascii="Arial" w:hAnsi="Arial" w:cs="Arial"/>
        </w:rPr>
        <w:t xml:space="preserve"> 2021).</w:t>
      </w:r>
      <w:r w:rsidR="00E51227" w:rsidRPr="0025008F">
        <w:rPr>
          <w:rFonts w:ascii="Arial" w:hAnsi="Arial" w:cs="Arial"/>
        </w:rPr>
        <w:t xml:space="preserve"> </w:t>
      </w:r>
      <w:r w:rsidR="00205ABA" w:rsidRPr="0025008F">
        <w:rPr>
          <w:rFonts w:ascii="Arial" w:hAnsi="Arial" w:cs="Arial"/>
        </w:rPr>
        <w:t xml:space="preserve"> </w:t>
      </w:r>
      <w:r w:rsidR="00905FB8" w:rsidRPr="0025008F">
        <w:rPr>
          <w:rFonts w:ascii="Arial" w:hAnsi="Arial" w:cs="Arial"/>
        </w:rPr>
        <w:t xml:space="preserve"> </w:t>
      </w:r>
    </w:p>
    <w:p w14:paraId="2646AF1F" w14:textId="77777777" w:rsidR="00A735E0" w:rsidRPr="0025008F" w:rsidRDefault="00C858B2">
      <w:pPr>
        <w:rPr>
          <w:rFonts w:ascii="Arial" w:hAnsi="Arial" w:cs="Arial"/>
        </w:rPr>
      </w:pPr>
      <w:r w:rsidRPr="0025008F">
        <w:rPr>
          <w:rFonts w:ascii="Arial" w:hAnsi="Arial" w:cs="Arial"/>
        </w:rPr>
        <w:t xml:space="preserve">Teachers in the UK mostly served as advisors to the uninformed, according to Tizard et al. (1981). </w:t>
      </w:r>
      <w:r w:rsidR="00FA020D" w:rsidRPr="0025008F">
        <w:rPr>
          <w:rFonts w:ascii="Arial" w:hAnsi="Arial" w:cs="Arial"/>
        </w:rPr>
        <w:t>In the 1960s, mothers began to actively participate in their children's education</w:t>
      </w:r>
      <w:r w:rsidR="00811524" w:rsidRPr="0025008F">
        <w:rPr>
          <w:rFonts w:ascii="Arial" w:hAnsi="Arial" w:cs="Arial"/>
        </w:rPr>
        <w:t xml:space="preserve"> which </w:t>
      </w:r>
      <w:proofErr w:type="gramStart"/>
      <w:r w:rsidR="00811524" w:rsidRPr="0025008F">
        <w:rPr>
          <w:rFonts w:ascii="Arial" w:hAnsi="Arial" w:cs="Arial"/>
        </w:rPr>
        <w:t>was encouraged</w:t>
      </w:r>
      <w:proofErr w:type="gramEnd"/>
      <w:r w:rsidR="00811524" w:rsidRPr="0025008F">
        <w:rPr>
          <w:rFonts w:ascii="Arial" w:hAnsi="Arial" w:cs="Arial"/>
        </w:rPr>
        <w:t xml:space="preserve"> </w:t>
      </w:r>
      <w:r w:rsidR="00AD6DDF" w:rsidRPr="0025008F">
        <w:rPr>
          <w:rFonts w:ascii="Arial" w:hAnsi="Arial" w:cs="Arial"/>
        </w:rPr>
        <w:t xml:space="preserve">by the 1967 Plowden Report. </w:t>
      </w:r>
      <w:r w:rsidR="00811524" w:rsidRPr="0025008F">
        <w:rPr>
          <w:rFonts w:ascii="Arial" w:hAnsi="Arial" w:cs="Arial"/>
        </w:rPr>
        <w:t>During the</w:t>
      </w:r>
      <w:r w:rsidR="00AD6DDF" w:rsidRPr="0025008F">
        <w:rPr>
          <w:rFonts w:ascii="Arial" w:hAnsi="Arial" w:cs="Arial"/>
        </w:rPr>
        <w:t xml:space="preserve"> 1980s, home/school initiatives including reading schemes </w:t>
      </w:r>
      <w:proofErr w:type="gramStart"/>
      <w:r w:rsidR="00AD6DDF" w:rsidRPr="0025008F">
        <w:rPr>
          <w:rFonts w:ascii="Arial" w:hAnsi="Arial" w:cs="Arial"/>
        </w:rPr>
        <w:t>were successfully implemented</w:t>
      </w:r>
      <w:proofErr w:type="gramEnd"/>
      <w:r w:rsidR="00AD6DDF" w:rsidRPr="0025008F">
        <w:rPr>
          <w:rFonts w:ascii="Arial" w:hAnsi="Arial" w:cs="Arial"/>
        </w:rPr>
        <w:t xml:space="preserve"> in the UK. In parent-teacher partnerships, Keyes (2002) highlighted the value of mutual respect and trust. This raised questions about whether power equality can exist in a </w:t>
      </w:r>
      <w:r w:rsidR="00811524" w:rsidRPr="0025008F">
        <w:rPr>
          <w:rFonts w:ascii="Arial" w:hAnsi="Arial" w:cs="Arial"/>
        </w:rPr>
        <w:t>formed</w:t>
      </w:r>
      <w:r w:rsidR="00AD6DDF" w:rsidRPr="0025008F">
        <w:rPr>
          <w:rFonts w:ascii="Arial" w:hAnsi="Arial" w:cs="Arial"/>
        </w:rPr>
        <w:t xml:space="preserve"> relationship and could encourage feelings of "</w:t>
      </w:r>
      <w:r w:rsidR="00811524" w:rsidRPr="0025008F">
        <w:rPr>
          <w:rFonts w:ascii="Arial" w:hAnsi="Arial" w:cs="Arial"/>
        </w:rPr>
        <w:t>monitoring</w:t>
      </w:r>
      <w:r w:rsidR="00AD6DDF" w:rsidRPr="0025008F">
        <w:rPr>
          <w:rFonts w:ascii="Arial" w:hAnsi="Arial" w:cs="Arial"/>
        </w:rPr>
        <w:t xml:space="preserve">" parents </w:t>
      </w:r>
      <w:r w:rsidR="00893FC8" w:rsidRPr="0025008F">
        <w:rPr>
          <w:rFonts w:ascii="Arial" w:hAnsi="Arial" w:cs="Arial"/>
        </w:rPr>
        <w:t>and</w:t>
      </w:r>
      <w:r w:rsidR="00AD6DDF" w:rsidRPr="0025008F">
        <w:rPr>
          <w:rFonts w:ascii="Arial" w:hAnsi="Arial" w:cs="Arial"/>
        </w:rPr>
        <w:t xml:space="preserve"> families (Keyes 2002, Crozier 1998). </w:t>
      </w:r>
      <w:r w:rsidR="009321F9" w:rsidRPr="0025008F">
        <w:rPr>
          <w:rFonts w:ascii="Arial" w:hAnsi="Arial" w:cs="Arial"/>
        </w:rPr>
        <w:t xml:space="preserve">In the UK, parent-child partnership gained attention under the Labour Government's 1997 political manifesto. Baldock et al. (2009) highlighted that after the Labour government introduced these measures in 1997, </w:t>
      </w:r>
      <w:proofErr w:type="gramStart"/>
      <w:r w:rsidR="009321F9" w:rsidRPr="0025008F">
        <w:rPr>
          <w:rFonts w:ascii="Arial" w:hAnsi="Arial" w:cs="Arial"/>
        </w:rPr>
        <w:t>a number of</w:t>
      </w:r>
      <w:proofErr w:type="gramEnd"/>
      <w:r w:rsidR="009321F9" w:rsidRPr="0025008F">
        <w:rPr>
          <w:rFonts w:ascii="Arial" w:hAnsi="Arial" w:cs="Arial"/>
        </w:rPr>
        <w:t xml:space="preserve"> early years policies were created. These measures included combining childcare and education, establishing national standards, and instituting inspections. </w:t>
      </w:r>
      <w:proofErr w:type="gramStart"/>
      <w:r w:rsidR="002D0E6D" w:rsidRPr="0025008F">
        <w:rPr>
          <w:rFonts w:ascii="Arial" w:hAnsi="Arial" w:cs="Arial"/>
        </w:rPr>
        <w:t>The Every</w:t>
      </w:r>
      <w:proofErr w:type="gramEnd"/>
      <w:r w:rsidR="002D0E6D" w:rsidRPr="0025008F">
        <w:rPr>
          <w:rFonts w:ascii="Arial" w:hAnsi="Arial" w:cs="Arial"/>
        </w:rPr>
        <w:t xml:space="preserve"> Child Matters legislation (D.F.E.S.2003) and the accompanying Children Act 2004 (D.F.E.S.) embodied a new emphasis on parental responsibility, a greater role for local authorities, a focus on simplifying access to services, and an emphasis on children in the delivery of services (Baldock et al 2009). To elaborate, Baldock et al. (2009) state that throughout this period, parents' rights and obligations </w:t>
      </w:r>
      <w:proofErr w:type="gramStart"/>
      <w:r w:rsidR="002D0E6D" w:rsidRPr="0025008F">
        <w:rPr>
          <w:rFonts w:ascii="Arial" w:hAnsi="Arial" w:cs="Arial"/>
        </w:rPr>
        <w:t>were more heavily influenced</w:t>
      </w:r>
      <w:proofErr w:type="gramEnd"/>
      <w:r w:rsidR="002D0E6D" w:rsidRPr="0025008F">
        <w:rPr>
          <w:rFonts w:ascii="Arial" w:hAnsi="Arial" w:cs="Arial"/>
        </w:rPr>
        <w:t>.</w:t>
      </w:r>
      <w:r w:rsidR="008F187B" w:rsidRPr="0025008F">
        <w:rPr>
          <w:rFonts w:ascii="Arial" w:hAnsi="Arial" w:cs="Arial"/>
        </w:rPr>
        <w:t xml:space="preserve"> </w:t>
      </w:r>
    </w:p>
    <w:p w14:paraId="52E4D010" w14:textId="77777777" w:rsidR="00A735E0" w:rsidRPr="0025008F" w:rsidRDefault="003A2652">
      <w:pPr>
        <w:rPr>
          <w:rFonts w:ascii="Arial" w:hAnsi="Arial" w:cs="Arial"/>
        </w:rPr>
      </w:pPr>
      <w:r w:rsidRPr="0025008F">
        <w:rPr>
          <w:rFonts w:ascii="Arial" w:hAnsi="Arial" w:cs="Arial"/>
        </w:rPr>
        <w:t>Melhuish, Bowlby, and Ainsworth have all contributed to the Flying Start (2007) movement, which aims to provide parenting support to families in less affluent communities.</w:t>
      </w:r>
      <w:r w:rsidR="00893FC8" w:rsidRPr="0025008F">
        <w:rPr>
          <w:rFonts w:ascii="Arial" w:hAnsi="Arial" w:cs="Arial"/>
        </w:rPr>
        <w:t xml:space="preserve"> The movement aims to integrate health services, education, and care for young children through national policy and early education entitlement through the Curriculum for Wales (2022).</w:t>
      </w:r>
      <w:r w:rsidR="00A325D0" w:rsidRPr="0025008F">
        <w:rPr>
          <w:rFonts w:ascii="Arial" w:hAnsi="Arial" w:cs="Arial"/>
        </w:rPr>
        <w:t xml:space="preserve"> </w:t>
      </w:r>
      <w:r w:rsidRPr="0025008F">
        <w:rPr>
          <w:rFonts w:ascii="Arial" w:hAnsi="Arial" w:cs="Arial"/>
        </w:rPr>
        <w:t>Local authorities are proactively supporting Flying Start</w:t>
      </w:r>
      <w:r w:rsidR="00642002" w:rsidRPr="0025008F">
        <w:rPr>
          <w:rFonts w:ascii="Arial" w:hAnsi="Arial" w:cs="Arial"/>
        </w:rPr>
        <w:t xml:space="preserve"> (2007)</w:t>
      </w:r>
      <w:r w:rsidRPr="0025008F">
        <w:rPr>
          <w:rFonts w:ascii="Arial" w:hAnsi="Arial" w:cs="Arial"/>
        </w:rPr>
        <w:t xml:space="preserve"> by fostering partnerships with parents and carers, ensuring staff continuity, and sharing information about their children's development. Parents should be involved in discussions about their child's development and wellbeing, and staff should welcome them into the setting</w:t>
      </w:r>
      <w:r w:rsidR="00FD622B" w:rsidRPr="0025008F">
        <w:rPr>
          <w:rFonts w:ascii="Arial" w:hAnsi="Arial" w:cs="Arial"/>
        </w:rPr>
        <w:t xml:space="preserve"> (Department for Education</w:t>
      </w:r>
      <w:r w:rsidR="00C00EFB" w:rsidRPr="0025008F">
        <w:rPr>
          <w:rFonts w:ascii="Arial" w:hAnsi="Arial" w:cs="Arial"/>
        </w:rPr>
        <w:t>, 2024).</w:t>
      </w:r>
      <w:r w:rsidR="00996A58" w:rsidRPr="0025008F">
        <w:rPr>
          <w:rFonts w:ascii="Arial" w:hAnsi="Arial" w:cs="Arial"/>
        </w:rPr>
        <w:t xml:space="preserve"> </w:t>
      </w:r>
    </w:p>
    <w:p w14:paraId="31B1D6E0" w14:textId="3FB06970" w:rsidR="00CE7C6C" w:rsidRPr="0025008F" w:rsidRDefault="00816CCC">
      <w:pPr>
        <w:rPr>
          <w:rFonts w:ascii="Arial" w:hAnsi="Arial" w:cs="Arial"/>
        </w:rPr>
      </w:pPr>
      <w:r w:rsidRPr="0025008F">
        <w:rPr>
          <w:rFonts w:ascii="Arial" w:hAnsi="Arial" w:cs="Arial"/>
        </w:rPr>
        <w:t>The concept of attachment emphasises the importance of a child's emotional connection with their primary care givers</w:t>
      </w:r>
      <w:r w:rsidR="00A325D0" w:rsidRPr="0025008F">
        <w:rPr>
          <w:rFonts w:ascii="Arial" w:hAnsi="Arial" w:cs="Arial"/>
        </w:rPr>
        <w:t xml:space="preserve">, (NSPCC 2021) describing a lasting psychological connection between humans. (Bowlby, 1997). </w:t>
      </w:r>
      <w:r w:rsidR="007E6BC7" w:rsidRPr="0025008F">
        <w:rPr>
          <w:rFonts w:ascii="Arial" w:hAnsi="Arial" w:cs="Arial"/>
        </w:rPr>
        <w:t xml:space="preserve">They would consist of members of the extended family as well as educators. </w:t>
      </w:r>
      <w:r w:rsidR="00A325D0" w:rsidRPr="0025008F">
        <w:rPr>
          <w:rFonts w:ascii="Arial" w:hAnsi="Arial" w:cs="Arial"/>
        </w:rPr>
        <w:t xml:space="preserve">Melhuish (1991) emphasizes the importance of a secure relationship between a child and a caregiver, while Ainsworth and Bowlby (1991) emphasize the need for trusted caregivers to learn and respond to a child's unique communication styles. The concept of attachment remains a significant aspect of development, despite facing </w:t>
      </w:r>
      <w:proofErr w:type="gramStart"/>
      <w:r w:rsidR="00A325D0" w:rsidRPr="0025008F">
        <w:rPr>
          <w:rFonts w:ascii="Arial" w:hAnsi="Arial" w:cs="Arial"/>
        </w:rPr>
        <w:t>numerous</w:t>
      </w:r>
      <w:proofErr w:type="gramEnd"/>
      <w:r w:rsidR="00A325D0" w:rsidRPr="0025008F">
        <w:rPr>
          <w:rFonts w:ascii="Arial" w:hAnsi="Arial" w:cs="Arial"/>
        </w:rPr>
        <w:t xml:space="preserve"> challenges </w:t>
      </w:r>
      <w:r w:rsidR="007E6BC7" w:rsidRPr="0025008F">
        <w:rPr>
          <w:rFonts w:ascii="Arial" w:hAnsi="Arial" w:cs="Arial"/>
        </w:rPr>
        <w:t>(Waters and Cummings, 2000).</w:t>
      </w:r>
      <w:r w:rsidR="008F187B" w:rsidRPr="0025008F">
        <w:rPr>
          <w:rFonts w:ascii="Arial" w:hAnsi="Arial" w:cs="Arial"/>
        </w:rPr>
        <w:t xml:space="preserve"> </w:t>
      </w:r>
      <w:r w:rsidR="00A325D0" w:rsidRPr="0025008F">
        <w:rPr>
          <w:rFonts w:ascii="Arial" w:hAnsi="Arial" w:cs="Arial"/>
        </w:rPr>
        <w:t xml:space="preserve">Elfer et al (2003) emphasize the keyperson </w:t>
      </w:r>
      <w:r w:rsidR="00A325D0" w:rsidRPr="0025008F">
        <w:rPr>
          <w:rFonts w:ascii="Arial" w:hAnsi="Arial" w:cs="Arial"/>
        </w:rPr>
        <w:lastRenderedPageBreak/>
        <w:t>approach in early childhood settings, focusing on the role of a key individual and a responsive parent to foster strong professional relationships</w:t>
      </w:r>
      <w:r w:rsidR="00621B8D" w:rsidRPr="0025008F">
        <w:rPr>
          <w:rFonts w:ascii="Arial" w:hAnsi="Arial" w:cs="Arial"/>
        </w:rPr>
        <w:t xml:space="preserve"> with p</w:t>
      </w:r>
      <w:r w:rsidR="00C7465D" w:rsidRPr="0025008F">
        <w:rPr>
          <w:rFonts w:ascii="Arial" w:hAnsi="Arial" w:cs="Arial"/>
        </w:rPr>
        <w:t>arents</w:t>
      </w:r>
      <w:r w:rsidR="00BA6252" w:rsidRPr="0025008F">
        <w:rPr>
          <w:rFonts w:ascii="Arial" w:hAnsi="Arial" w:cs="Arial"/>
        </w:rPr>
        <w:t xml:space="preserve"> and children</w:t>
      </w:r>
      <w:r w:rsidR="00B34A1D" w:rsidRPr="0025008F">
        <w:rPr>
          <w:rFonts w:ascii="Arial" w:hAnsi="Arial" w:cs="Arial"/>
        </w:rPr>
        <w:t xml:space="preserve"> making a</w:t>
      </w:r>
      <w:r w:rsidR="00F226C1" w:rsidRPr="0025008F">
        <w:rPr>
          <w:rFonts w:ascii="Arial" w:hAnsi="Arial" w:cs="Arial"/>
        </w:rPr>
        <w:t xml:space="preserve"> </w:t>
      </w:r>
      <w:r w:rsidR="00356106" w:rsidRPr="0025008F">
        <w:rPr>
          <w:rFonts w:ascii="Arial" w:hAnsi="Arial" w:cs="Arial"/>
        </w:rPr>
        <w:t>compatible</w:t>
      </w:r>
      <w:r w:rsidR="00B34A1D" w:rsidRPr="0025008F">
        <w:rPr>
          <w:rFonts w:ascii="Arial" w:hAnsi="Arial" w:cs="Arial"/>
        </w:rPr>
        <w:t xml:space="preserve"> </w:t>
      </w:r>
      <w:r w:rsidR="004D07CA" w:rsidRPr="0025008F">
        <w:rPr>
          <w:rFonts w:ascii="Arial" w:hAnsi="Arial" w:cs="Arial"/>
        </w:rPr>
        <w:t>three-way</w:t>
      </w:r>
      <w:r w:rsidR="00B34A1D" w:rsidRPr="0025008F">
        <w:rPr>
          <w:rFonts w:ascii="Arial" w:hAnsi="Arial" w:cs="Arial"/>
        </w:rPr>
        <w:t xml:space="preserve"> relationship.</w:t>
      </w:r>
      <w:r w:rsidR="00B02D45" w:rsidRPr="0025008F">
        <w:rPr>
          <w:rFonts w:ascii="Arial" w:hAnsi="Arial" w:cs="Arial"/>
        </w:rPr>
        <w:t xml:space="preserve"> </w:t>
      </w:r>
      <w:r w:rsidR="00621B8D" w:rsidRPr="0025008F">
        <w:rPr>
          <w:rFonts w:ascii="Arial" w:hAnsi="Arial" w:cs="Arial"/>
        </w:rPr>
        <w:t xml:space="preserve">In order to support the development of children, parent-professional relationships must be based on mutual respect and an appreciation of each </w:t>
      </w:r>
      <w:proofErr w:type="gramStart"/>
      <w:r w:rsidR="00621B8D" w:rsidRPr="0025008F">
        <w:rPr>
          <w:rFonts w:ascii="Arial" w:hAnsi="Arial" w:cs="Arial"/>
        </w:rPr>
        <w:t>others</w:t>
      </w:r>
      <w:proofErr w:type="gramEnd"/>
      <w:r w:rsidR="00621B8D" w:rsidRPr="0025008F">
        <w:rPr>
          <w:rFonts w:ascii="Arial" w:hAnsi="Arial" w:cs="Arial"/>
        </w:rPr>
        <w:t xml:space="preserve"> contributions. </w:t>
      </w:r>
      <w:r w:rsidR="00922CD7" w:rsidRPr="0025008F">
        <w:rPr>
          <w:rFonts w:ascii="Arial" w:hAnsi="Arial" w:cs="Arial"/>
        </w:rPr>
        <w:t xml:space="preserve">(Kambouri </w:t>
      </w:r>
      <w:r w:rsidR="00922CD7" w:rsidRPr="0025008F">
        <w:rPr>
          <w:rFonts w:ascii="Arial" w:hAnsi="Arial" w:cs="Arial"/>
          <w:i/>
          <w:iCs/>
        </w:rPr>
        <w:t>et al</w:t>
      </w:r>
      <w:r w:rsidR="00922CD7" w:rsidRPr="0025008F">
        <w:rPr>
          <w:rFonts w:ascii="Arial" w:hAnsi="Arial" w:cs="Arial"/>
        </w:rPr>
        <w:t>, 2017).</w:t>
      </w:r>
    </w:p>
    <w:p w14:paraId="78F30EF3" w14:textId="77777777" w:rsidR="006E43DD" w:rsidRDefault="006E43DD">
      <w:pPr>
        <w:rPr>
          <w:sz w:val="28"/>
          <w:szCs w:val="28"/>
        </w:rPr>
      </w:pPr>
    </w:p>
    <w:p w14:paraId="6E69008F" w14:textId="7350FF54" w:rsidR="007145E9" w:rsidRPr="0025008F" w:rsidRDefault="00980CF1">
      <w:pPr>
        <w:rPr>
          <w:rFonts w:ascii="Arial" w:hAnsi="Arial" w:cs="Arial"/>
          <w:sz w:val="20"/>
          <w:szCs w:val="20"/>
        </w:rPr>
      </w:pPr>
      <w:r w:rsidRPr="0025008F">
        <w:rPr>
          <w:rFonts w:ascii="Arial" w:hAnsi="Arial" w:cs="Arial"/>
          <w:sz w:val="28"/>
          <w:szCs w:val="28"/>
        </w:rPr>
        <w:t>Methodological Considerations</w:t>
      </w:r>
      <w:r w:rsidR="00A81064" w:rsidRPr="0025008F">
        <w:rPr>
          <w:rFonts w:ascii="Arial" w:hAnsi="Arial" w:cs="Arial"/>
        </w:rPr>
        <w:t>.</w:t>
      </w:r>
    </w:p>
    <w:p w14:paraId="6DF6EFC9" w14:textId="40A4A983" w:rsidR="002C6F7E" w:rsidRPr="0025008F" w:rsidRDefault="00F35B9F">
      <w:pPr>
        <w:rPr>
          <w:rFonts w:ascii="Arial" w:hAnsi="Arial" w:cs="Arial"/>
        </w:rPr>
      </w:pPr>
      <w:r w:rsidRPr="0025008F">
        <w:rPr>
          <w:rFonts w:ascii="Arial" w:hAnsi="Arial" w:cs="Arial"/>
        </w:rPr>
        <w:t>The significance of the collaboration between parents and professionals in the early years is the focus of this research project. The goal is to gain insight into the perspectives of children, parents, and practitioners regarding the development of relationships and partnerships within an early year</w:t>
      </w:r>
      <w:r w:rsidR="00A735E0" w:rsidRPr="0025008F">
        <w:rPr>
          <w:rFonts w:ascii="Arial" w:hAnsi="Arial" w:cs="Arial"/>
        </w:rPr>
        <w:t>’</w:t>
      </w:r>
      <w:r w:rsidRPr="0025008F">
        <w:rPr>
          <w:rFonts w:ascii="Arial" w:hAnsi="Arial" w:cs="Arial"/>
        </w:rPr>
        <w:t xml:space="preserve">s setting. The research question will serve as the foundation for the study and the planning process. </w:t>
      </w:r>
      <w:r w:rsidR="00A735E0" w:rsidRPr="0025008F">
        <w:rPr>
          <w:rFonts w:ascii="Arial" w:hAnsi="Arial" w:cs="Arial"/>
        </w:rPr>
        <w:t xml:space="preserve">A representative, qualitative small-scale study will </w:t>
      </w:r>
      <w:proofErr w:type="gramStart"/>
      <w:r w:rsidR="00A735E0" w:rsidRPr="0025008F">
        <w:rPr>
          <w:rFonts w:ascii="Arial" w:hAnsi="Arial" w:cs="Arial"/>
        </w:rPr>
        <w:t>be conducted</w:t>
      </w:r>
      <w:proofErr w:type="gramEnd"/>
      <w:r w:rsidR="00A735E0" w:rsidRPr="0025008F">
        <w:rPr>
          <w:rFonts w:ascii="Arial" w:hAnsi="Arial" w:cs="Arial"/>
        </w:rPr>
        <w:t xml:space="preserve"> to investigate the home-school relationships between parents, children, and practitioners in the early years department of a local primary school. </w:t>
      </w:r>
      <w:r w:rsidR="00B63E8F" w:rsidRPr="0025008F">
        <w:rPr>
          <w:rFonts w:ascii="Arial" w:hAnsi="Arial" w:cs="Arial"/>
        </w:rPr>
        <w:t xml:space="preserve">The sample to be chosen will be </w:t>
      </w:r>
      <w:r w:rsidR="008D2EC8" w:rsidRPr="0025008F">
        <w:rPr>
          <w:rFonts w:ascii="Arial" w:hAnsi="Arial" w:cs="Arial"/>
        </w:rPr>
        <w:t xml:space="preserve">a random sample of </w:t>
      </w:r>
      <w:proofErr w:type="gramStart"/>
      <w:r w:rsidR="008D2EC8" w:rsidRPr="0025008F">
        <w:rPr>
          <w:rFonts w:ascii="Arial" w:hAnsi="Arial" w:cs="Arial"/>
        </w:rPr>
        <w:t>5</w:t>
      </w:r>
      <w:proofErr w:type="gramEnd"/>
      <w:r w:rsidR="008D2EC8" w:rsidRPr="0025008F">
        <w:rPr>
          <w:rFonts w:ascii="Arial" w:hAnsi="Arial" w:cs="Arial"/>
        </w:rPr>
        <w:t xml:space="preserve"> children per class </w:t>
      </w:r>
      <w:r w:rsidR="006058D3" w:rsidRPr="0025008F">
        <w:rPr>
          <w:rFonts w:ascii="Arial" w:hAnsi="Arial" w:cs="Arial"/>
        </w:rPr>
        <w:t xml:space="preserve">from </w:t>
      </w:r>
      <w:r w:rsidR="009C1200" w:rsidRPr="0025008F">
        <w:rPr>
          <w:rFonts w:ascii="Arial" w:hAnsi="Arial" w:cs="Arial"/>
        </w:rPr>
        <w:t xml:space="preserve">4 classes. </w:t>
      </w:r>
      <w:r w:rsidR="002C6F7E" w:rsidRPr="0025008F">
        <w:rPr>
          <w:rFonts w:ascii="Arial" w:hAnsi="Arial" w:cs="Arial"/>
        </w:rPr>
        <w:t xml:space="preserve"> The first part will use a questionnaire to gather information on parents' perceptions of their own and their child's relationship with school practitioners. </w:t>
      </w:r>
      <w:r w:rsidR="00FC7C49" w:rsidRPr="0025008F">
        <w:rPr>
          <w:rFonts w:ascii="Arial" w:hAnsi="Arial" w:cs="Arial"/>
        </w:rPr>
        <w:t xml:space="preserve">Secondly, </w:t>
      </w:r>
      <w:r w:rsidR="002C6F7E" w:rsidRPr="0025008F">
        <w:rPr>
          <w:rFonts w:ascii="Arial" w:hAnsi="Arial" w:cs="Arial"/>
        </w:rPr>
        <w:t>questionnaire</w:t>
      </w:r>
      <w:r w:rsidR="00FC7C49" w:rsidRPr="0025008F">
        <w:rPr>
          <w:rFonts w:ascii="Arial" w:hAnsi="Arial" w:cs="Arial"/>
        </w:rPr>
        <w:t xml:space="preserve">s will be </w:t>
      </w:r>
      <w:proofErr w:type="gramStart"/>
      <w:r w:rsidR="00FC7C49" w:rsidRPr="0025008F">
        <w:rPr>
          <w:rFonts w:ascii="Arial" w:hAnsi="Arial" w:cs="Arial"/>
        </w:rPr>
        <w:t>utilised</w:t>
      </w:r>
      <w:proofErr w:type="gramEnd"/>
      <w:r w:rsidR="002C6F7E" w:rsidRPr="0025008F">
        <w:rPr>
          <w:rFonts w:ascii="Arial" w:hAnsi="Arial" w:cs="Arial"/>
        </w:rPr>
        <w:t xml:space="preserve"> with </w:t>
      </w:r>
      <w:r w:rsidR="003E3DA1" w:rsidRPr="0025008F">
        <w:rPr>
          <w:rFonts w:ascii="Arial" w:hAnsi="Arial" w:cs="Arial"/>
        </w:rPr>
        <w:t xml:space="preserve">the </w:t>
      </w:r>
      <w:r w:rsidR="00FC7C49" w:rsidRPr="0025008F">
        <w:rPr>
          <w:rFonts w:ascii="Arial" w:hAnsi="Arial" w:cs="Arial"/>
        </w:rPr>
        <w:t>four</w:t>
      </w:r>
      <w:r w:rsidR="003E3DA1" w:rsidRPr="0025008F">
        <w:rPr>
          <w:rFonts w:ascii="Arial" w:hAnsi="Arial" w:cs="Arial"/>
        </w:rPr>
        <w:t xml:space="preserve"> </w:t>
      </w:r>
      <w:r w:rsidR="00FC7C49" w:rsidRPr="0025008F">
        <w:rPr>
          <w:rFonts w:ascii="Arial" w:hAnsi="Arial" w:cs="Arial"/>
        </w:rPr>
        <w:t>practitioners from early years</w:t>
      </w:r>
      <w:r w:rsidR="002C6F7E" w:rsidRPr="0025008F">
        <w:rPr>
          <w:rFonts w:ascii="Arial" w:hAnsi="Arial" w:cs="Arial"/>
        </w:rPr>
        <w:t xml:space="preserve"> to understand their </w:t>
      </w:r>
      <w:r w:rsidR="00FC7C49" w:rsidRPr="0025008F">
        <w:rPr>
          <w:rFonts w:ascii="Arial" w:hAnsi="Arial" w:cs="Arial"/>
        </w:rPr>
        <w:t>experience</w:t>
      </w:r>
      <w:r w:rsidR="002C6F7E" w:rsidRPr="0025008F">
        <w:rPr>
          <w:rFonts w:ascii="Arial" w:hAnsi="Arial" w:cs="Arial"/>
        </w:rPr>
        <w:t xml:space="preserve"> and </w:t>
      </w:r>
      <w:r w:rsidR="00FC7C49" w:rsidRPr="0025008F">
        <w:rPr>
          <w:rFonts w:ascii="Arial" w:hAnsi="Arial" w:cs="Arial"/>
        </w:rPr>
        <w:t>beliefs</w:t>
      </w:r>
      <w:r w:rsidR="002C6F7E" w:rsidRPr="0025008F">
        <w:rPr>
          <w:rFonts w:ascii="Arial" w:hAnsi="Arial" w:cs="Arial"/>
        </w:rPr>
        <w:t xml:space="preserve"> about </w:t>
      </w:r>
      <w:r w:rsidR="00FC7C49" w:rsidRPr="0025008F">
        <w:rPr>
          <w:rFonts w:ascii="Arial" w:hAnsi="Arial" w:cs="Arial"/>
        </w:rPr>
        <w:t xml:space="preserve">partaking in </w:t>
      </w:r>
      <w:r w:rsidR="002C6F7E" w:rsidRPr="0025008F">
        <w:rPr>
          <w:rFonts w:ascii="Arial" w:hAnsi="Arial" w:cs="Arial"/>
        </w:rPr>
        <w:t>relationships between themselves and families</w:t>
      </w:r>
      <w:r w:rsidR="00FC7C49" w:rsidRPr="0025008F">
        <w:rPr>
          <w:rFonts w:ascii="Arial" w:hAnsi="Arial" w:cs="Arial"/>
        </w:rPr>
        <w:t xml:space="preserve"> of children within their care</w:t>
      </w:r>
      <w:r w:rsidR="002C6F7E" w:rsidRPr="0025008F">
        <w:rPr>
          <w:rFonts w:ascii="Arial" w:hAnsi="Arial" w:cs="Arial"/>
        </w:rPr>
        <w:t xml:space="preserve">. The </w:t>
      </w:r>
      <w:r w:rsidR="00FC7C49" w:rsidRPr="0025008F">
        <w:rPr>
          <w:rFonts w:ascii="Arial" w:hAnsi="Arial" w:cs="Arial"/>
        </w:rPr>
        <w:t>final</w:t>
      </w:r>
      <w:r w:rsidR="002C6F7E" w:rsidRPr="0025008F">
        <w:rPr>
          <w:rFonts w:ascii="Arial" w:hAnsi="Arial" w:cs="Arial"/>
        </w:rPr>
        <w:t xml:space="preserve"> part will involve engaging with children using various methods to capture their thoughts and feelings on the relationships between the three parties. The aim is to gain insight into the </w:t>
      </w:r>
      <w:r w:rsidR="00FC7C49" w:rsidRPr="0025008F">
        <w:rPr>
          <w:rFonts w:ascii="Arial" w:hAnsi="Arial" w:cs="Arial"/>
        </w:rPr>
        <w:t>advantages</w:t>
      </w:r>
      <w:r w:rsidR="002C6F7E" w:rsidRPr="0025008F">
        <w:rPr>
          <w:rFonts w:ascii="Arial" w:hAnsi="Arial" w:cs="Arial"/>
        </w:rPr>
        <w:t xml:space="preserve"> and </w:t>
      </w:r>
      <w:r w:rsidR="00FC7C49" w:rsidRPr="0025008F">
        <w:rPr>
          <w:rFonts w:ascii="Arial" w:hAnsi="Arial" w:cs="Arial"/>
        </w:rPr>
        <w:t>trials</w:t>
      </w:r>
      <w:r w:rsidR="002C6F7E" w:rsidRPr="0025008F">
        <w:rPr>
          <w:rFonts w:ascii="Arial" w:hAnsi="Arial" w:cs="Arial"/>
        </w:rPr>
        <w:t xml:space="preserve"> of relationships between practitioners, </w:t>
      </w:r>
      <w:proofErr w:type="gramStart"/>
      <w:r w:rsidR="002C6F7E" w:rsidRPr="0025008F">
        <w:rPr>
          <w:rFonts w:ascii="Arial" w:hAnsi="Arial" w:cs="Arial"/>
        </w:rPr>
        <w:t>parents</w:t>
      </w:r>
      <w:proofErr w:type="gramEnd"/>
      <w:r w:rsidR="002C6F7E" w:rsidRPr="0025008F">
        <w:rPr>
          <w:rFonts w:ascii="Arial" w:hAnsi="Arial" w:cs="Arial"/>
        </w:rPr>
        <w:t xml:space="preserve"> and children.</w:t>
      </w:r>
    </w:p>
    <w:p w14:paraId="6F10634A" w14:textId="5057DDED" w:rsidR="00803347" w:rsidRPr="0025008F" w:rsidRDefault="00A81064">
      <w:pPr>
        <w:rPr>
          <w:rFonts w:ascii="Arial" w:hAnsi="Arial" w:cs="Arial"/>
        </w:rPr>
      </w:pPr>
      <w:r w:rsidRPr="0025008F">
        <w:rPr>
          <w:rFonts w:ascii="Arial" w:hAnsi="Arial" w:cs="Arial"/>
        </w:rPr>
        <w:t xml:space="preserve">The research's exploratory nature will ensure that all voices </w:t>
      </w:r>
      <w:proofErr w:type="gramStart"/>
      <w:r w:rsidRPr="0025008F">
        <w:rPr>
          <w:rFonts w:ascii="Arial" w:hAnsi="Arial" w:cs="Arial"/>
        </w:rPr>
        <w:t>are heard</w:t>
      </w:r>
      <w:proofErr w:type="gramEnd"/>
      <w:r w:rsidRPr="0025008F">
        <w:rPr>
          <w:rFonts w:ascii="Arial" w:hAnsi="Arial" w:cs="Arial"/>
        </w:rPr>
        <w:t xml:space="preserve"> and a thorough understanding of contextual knowledge is achieved, facilitating the comprehension of relationships within the setting. Every perspective </w:t>
      </w:r>
      <w:proofErr w:type="gramStart"/>
      <w:r w:rsidRPr="0025008F">
        <w:rPr>
          <w:rFonts w:ascii="Arial" w:hAnsi="Arial" w:cs="Arial"/>
        </w:rPr>
        <w:t>is considered</w:t>
      </w:r>
      <w:proofErr w:type="gramEnd"/>
      <w:r w:rsidRPr="0025008F">
        <w:rPr>
          <w:rFonts w:ascii="Arial" w:hAnsi="Arial" w:cs="Arial"/>
        </w:rPr>
        <w:t xml:space="preserve"> equally important, and the research methodologies are designed to reflect the interpretations of all parties involved. As Lemire (2023) suggests, authentic participant voices and experiences are crucial in qualitative research. The study's validity will </w:t>
      </w:r>
      <w:proofErr w:type="gramStart"/>
      <w:r w:rsidRPr="0025008F">
        <w:rPr>
          <w:rFonts w:ascii="Arial" w:hAnsi="Arial" w:cs="Arial"/>
        </w:rPr>
        <w:t>be assessed</w:t>
      </w:r>
      <w:proofErr w:type="gramEnd"/>
      <w:r w:rsidRPr="0025008F">
        <w:rPr>
          <w:rFonts w:ascii="Arial" w:hAnsi="Arial" w:cs="Arial"/>
        </w:rPr>
        <w:t xml:space="preserve"> through a triangulation approach, which involves comparing participants' perspectives to ensure response consistency. The study incorporates various interpretive traditions outlined by Roberts-Holmes (2018) in its design. It delves into children's emotions and perceptions without bias, focusing on their cognitive abilities and diverse perspectives. By involving a small sample of families and practitioners, ethical considerations will be </w:t>
      </w:r>
      <w:proofErr w:type="gramStart"/>
      <w:r w:rsidRPr="0025008F">
        <w:rPr>
          <w:rFonts w:ascii="Arial" w:hAnsi="Arial" w:cs="Arial"/>
        </w:rPr>
        <w:t>taken into account</w:t>
      </w:r>
      <w:proofErr w:type="gramEnd"/>
      <w:r w:rsidRPr="0025008F">
        <w:rPr>
          <w:rFonts w:ascii="Arial" w:hAnsi="Arial" w:cs="Arial"/>
        </w:rPr>
        <w:t xml:space="preserve">, and genuine ideas and concepts will be </w:t>
      </w:r>
      <w:r w:rsidR="004B7951" w:rsidRPr="0025008F">
        <w:rPr>
          <w:rFonts w:ascii="Arial" w:hAnsi="Arial" w:cs="Arial"/>
        </w:rPr>
        <w:t>analysed</w:t>
      </w:r>
      <w:r w:rsidR="004B7951">
        <w:rPr>
          <w:rFonts w:ascii="Arial" w:hAnsi="Arial" w:cs="Arial"/>
        </w:rPr>
        <w:t xml:space="preserve"> taking into consideration the Halo effect, ensuring that bias and judgement are excluded from the sample.</w:t>
      </w:r>
      <w:r w:rsidRPr="0025008F">
        <w:rPr>
          <w:rFonts w:ascii="Arial" w:hAnsi="Arial" w:cs="Arial"/>
        </w:rPr>
        <w:t xml:space="preserve"> </w:t>
      </w:r>
      <w:r w:rsidRPr="0025008F">
        <w:rPr>
          <w:rFonts w:ascii="Arial" w:hAnsi="Arial" w:cs="Arial"/>
        </w:rPr>
        <w:t xml:space="preserve">The UNCRC has been instrumental in promoting the involvement of children in research. In the UK, the Children Act 1989, supported by the Labour Governments Children and Young Persons Unit and the Children Act 2004, aims to ensure that children's opinions </w:t>
      </w:r>
      <w:proofErr w:type="gramStart"/>
      <w:r w:rsidRPr="0025008F">
        <w:rPr>
          <w:rFonts w:ascii="Arial" w:hAnsi="Arial" w:cs="Arial"/>
        </w:rPr>
        <w:t xml:space="preserve">are </w:t>
      </w:r>
      <w:r w:rsidRPr="0025008F">
        <w:rPr>
          <w:rFonts w:ascii="Arial" w:hAnsi="Arial" w:cs="Arial"/>
        </w:rPr>
        <w:lastRenderedPageBreak/>
        <w:t>considered</w:t>
      </w:r>
      <w:proofErr w:type="gramEnd"/>
      <w:r w:rsidRPr="0025008F">
        <w:rPr>
          <w:rFonts w:ascii="Arial" w:hAnsi="Arial" w:cs="Arial"/>
        </w:rPr>
        <w:t xml:space="preserve"> on matters that affect them. The Children Bill 2004 has facilitated a shift from working for children to </w:t>
      </w:r>
      <w:proofErr w:type="gramStart"/>
      <w:r w:rsidRPr="0025008F">
        <w:rPr>
          <w:rFonts w:ascii="Arial" w:hAnsi="Arial" w:cs="Arial"/>
        </w:rPr>
        <w:t>working</w:t>
      </w:r>
      <w:proofErr w:type="gramEnd"/>
      <w:r w:rsidRPr="0025008F">
        <w:rPr>
          <w:rFonts w:ascii="Arial" w:hAnsi="Arial" w:cs="Arial"/>
        </w:rPr>
        <w:t xml:space="preserve"> with them. James and Prout (1990) emphasized the importance of children's voices in research, with Faldet &amp; Nes (2024) agreeing that researchers should focus on listening to children to improve their situations based on their experiences. Roberts-Holmes (2018) stresses the need for researchers to actively listen to and act upon these voices.</w:t>
      </w:r>
      <w:r w:rsidRPr="0025008F">
        <w:rPr>
          <w:rFonts w:ascii="Arial" w:hAnsi="Arial" w:cs="Arial"/>
        </w:rPr>
        <w:t xml:space="preserve"> </w:t>
      </w:r>
      <w:r w:rsidRPr="0025008F">
        <w:rPr>
          <w:rFonts w:ascii="Arial" w:hAnsi="Arial" w:cs="Arial"/>
        </w:rPr>
        <w:t xml:space="preserve">Alves et al (2022) notes that structural and ethical barriers often prevent children from fully participating in research, shifting the focus from working for children to </w:t>
      </w:r>
      <w:proofErr w:type="gramStart"/>
      <w:r w:rsidRPr="0025008F">
        <w:rPr>
          <w:rFonts w:ascii="Arial" w:hAnsi="Arial" w:cs="Arial"/>
        </w:rPr>
        <w:t>working</w:t>
      </w:r>
      <w:proofErr w:type="gramEnd"/>
      <w:r w:rsidRPr="0025008F">
        <w:rPr>
          <w:rFonts w:ascii="Arial" w:hAnsi="Arial" w:cs="Arial"/>
        </w:rPr>
        <w:t xml:space="preserve"> with them. This change has </w:t>
      </w:r>
      <w:proofErr w:type="gramStart"/>
      <w:r w:rsidRPr="0025008F">
        <w:rPr>
          <w:rFonts w:ascii="Arial" w:hAnsi="Arial" w:cs="Arial"/>
        </w:rPr>
        <w:t>been influenced</w:t>
      </w:r>
      <w:proofErr w:type="gramEnd"/>
      <w:r w:rsidRPr="0025008F">
        <w:rPr>
          <w:rFonts w:ascii="Arial" w:hAnsi="Arial" w:cs="Arial"/>
        </w:rPr>
        <w:t xml:space="preserve"> by legislative changes and evolving sociological perspectives. Grey and Winter (2011) argue that children are active social actors who play a role in shaping their environment. They criticize methods that only focus on a child's problems without considering their surroundings, culture, and experiences. Grey and Winter (2011) also highlight the challenges of conducting participatory research, including concerns about the impact on children's lives (McLeod 2008), the appropriateness and competence of children's involvement (Mahon et al. 1996), and the level of children's participation in the research process.</w:t>
      </w:r>
      <w:r w:rsidRPr="0025008F">
        <w:rPr>
          <w:rFonts w:ascii="Arial" w:hAnsi="Arial" w:cs="Arial"/>
        </w:rPr>
        <w:t xml:space="preserve"> </w:t>
      </w:r>
      <w:r w:rsidRPr="0025008F">
        <w:rPr>
          <w:rFonts w:ascii="Arial" w:hAnsi="Arial" w:cs="Arial"/>
        </w:rPr>
        <w:t>Kellett (2006) minimizes concerns about the competence gap between children and adults. Other studies have used various methods to capture the opinions of young children, such as Grey and Winter (2011) who focused on early childhood learning and physical disability, and Clarke and Moss (2001) who developed ethical participatory approaches for early childhood settings. These studies aim to promote understanding of young children's perspectives and ensure consistent research practices. Early childhood practitioners emphasize the importance of collaborating with parents and carers to support the success of the children in their care.</w:t>
      </w:r>
    </w:p>
    <w:p w14:paraId="532BF447" w14:textId="77777777" w:rsidR="003B5925" w:rsidRPr="0025008F" w:rsidRDefault="003853E5" w:rsidP="003853E5">
      <w:pPr>
        <w:rPr>
          <w:rFonts w:ascii="Arial" w:hAnsi="Arial" w:cs="Arial"/>
          <w:sz w:val="28"/>
          <w:szCs w:val="28"/>
          <w:u w:val="single"/>
        </w:rPr>
      </w:pPr>
      <w:r w:rsidRPr="0025008F">
        <w:rPr>
          <w:rFonts w:ascii="Arial" w:hAnsi="Arial" w:cs="Arial"/>
          <w:sz w:val="28"/>
          <w:szCs w:val="28"/>
          <w:u w:val="single"/>
        </w:rPr>
        <w:t>Mixed methods research</w:t>
      </w:r>
      <w:r w:rsidR="00DE7C05" w:rsidRPr="0025008F">
        <w:rPr>
          <w:rFonts w:ascii="Arial" w:hAnsi="Arial" w:cs="Arial"/>
          <w:sz w:val="28"/>
          <w:szCs w:val="28"/>
          <w:u w:val="single"/>
        </w:rPr>
        <w:t>.</w:t>
      </w:r>
    </w:p>
    <w:p w14:paraId="7080BC1A" w14:textId="35115182" w:rsidR="00747A87" w:rsidRPr="0025008F" w:rsidRDefault="00747A87" w:rsidP="003853E5">
      <w:pPr>
        <w:rPr>
          <w:rFonts w:ascii="Arial" w:hAnsi="Arial" w:cs="Arial"/>
        </w:rPr>
      </w:pPr>
      <w:r w:rsidRPr="0025008F">
        <w:rPr>
          <w:rFonts w:ascii="Arial" w:hAnsi="Arial" w:cs="Arial"/>
        </w:rPr>
        <w:t xml:space="preserve"> </w:t>
      </w:r>
      <w:r w:rsidR="00717F69" w:rsidRPr="0025008F">
        <w:rPr>
          <w:rFonts w:ascii="Arial" w:hAnsi="Arial" w:cs="Arial"/>
        </w:rPr>
        <w:t>A mixed methods design combines quantitative and qualitative research methods to investigate questions in a single study. This approach emphasizes the use of quantitative data while incorporating aspects of both qualitative and quantitative research to gain a more thorough understanding</w:t>
      </w:r>
      <w:r w:rsidR="00717F69" w:rsidRPr="0025008F">
        <w:rPr>
          <w:rFonts w:ascii="Arial" w:hAnsi="Arial" w:cs="Arial"/>
        </w:rPr>
        <w:t xml:space="preserve"> </w:t>
      </w:r>
      <w:r w:rsidRPr="0025008F">
        <w:rPr>
          <w:rFonts w:ascii="Arial" w:hAnsi="Arial" w:cs="Arial"/>
        </w:rPr>
        <w:t xml:space="preserve">(Johnson, Onwuegbuzie &amp; Turner, 2007, Bryman, 2012; Teddlie &amp; Tashakkori, 2010). </w:t>
      </w:r>
      <w:r w:rsidR="00717F69" w:rsidRPr="0025008F">
        <w:rPr>
          <w:rFonts w:ascii="Arial" w:hAnsi="Arial" w:cs="Arial"/>
        </w:rPr>
        <w:t>This integration involves combining the strengths of both research concepts by utili</w:t>
      </w:r>
      <w:r w:rsidR="00717F69" w:rsidRPr="0025008F">
        <w:rPr>
          <w:rFonts w:ascii="Arial" w:hAnsi="Arial" w:cs="Arial"/>
        </w:rPr>
        <w:t>s</w:t>
      </w:r>
      <w:r w:rsidR="00717F69" w:rsidRPr="0025008F">
        <w:rPr>
          <w:rFonts w:ascii="Arial" w:hAnsi="Arial" w:cs="Arial"/>
        </w:rPr>
        <w:t>ing terms like integration, synthesis, and multi-method approaches.</w:t>
      </w:r>
      <w:r w:rsidR="00717F69" w:rsidRPr="0025008F">
        <w:rPr>
          <w:rFonts w:ascii="Arial" w:hAnsi="Arial" w:cs="Arial"/>
        </w:rPr>
        <w:t xml:space="preserve"> </w:t>
      </w:r>
      <w:r w:rsidRPr="0025008F">
        <w:rPr>
          <w:rFonts w:ascii="Arial" w:hAnsi="Arial" w:cs="Arial"/>
        </w:rPr>
        <w:t xml:space="preserve">(Bryman, 2012; Tashakkori &amp; Teddlie, 2010). </w:t>
      </w:r>
      <w:r w:rsidR="00717F69" w:rsidRPr="0025008F">
        <w:rPr>
          <w:rFonts w:ascii="Arial" w:hAnsi="Arial" w:cs="Arial"/>
        </w:rPr>
        <w:t>However, t</w:t>
      </w:r>
      <w:r w:rsidR="00717F69" w:rsidRPr="0025008F">
        <w:rPr>
          <w:rFonts w:ascii="Arial" w:hAnsi="Arial" w:cs="Arial"/>
        </w:rPr>
        <w:t>here is a debate about whether qualitative, interpretive research methods are more appropriate for early childhood studies than positivist, quantitative research methods (Lewis and Lindsay, 2000). Bryman (2006) emphasizes the importance of triangulation in comparing and bolstering study findings to detect bias, enhance accuracy, and improve research instruments.</w:t>
      </w:r>
      <w:r w:rsidR="00717F69" w:rsidRPr="0025008F">
        <w:rPr>
          <w:rFonts w:ascii="Arial" w:hAnsi="Arial" w:cs="Arial"/>
        </w:rPr>
        <w:t xml:space="preserve"> </w:t>
      </w:r>
      <w:r w:rsidR="00717F69" w:rsidRPr="0025008F">
        <w:rPr>
          <w:rFonts w:ascii="Arial" w:hAnsi="Arial" w:cs="Arial"/>
        </w:rPr>
        <w:t>Mixed methods, such as structured observations, consultations, and parent interviews, can enhance research insights and outcomes by addressing drawbacks of certain methods. O'Farrelly and Hennessy (2014) used these methods to study children's transitions in early childhood education, gaining a more comprehensive understanding of human behaviour. (Morse, 2003)</w:t>
      </w:r>
    </w:p>
    <w:p w14:paraId="755C1B44" w14:textId="77777777" w:rsidR="00424946" w:rsidRPr="0025008F" w:rsidRDefault="00F96BA0" w:rsidP="00F96BA0">
      <w:pPr>
        <w:rPr>
          <w:rFonts w:ascii="Arial" w:hAnsi="Arial" w:cs="Arial"/>
          <w:sz w:val="28"/>
          <w:szCs w:val="28"/>
          <w:u w:val="single"/>
        </w:rPr>
      </w:pPr>
      <w:r w:rsidRPr="0025008F">
        <w:rPr>
          <w:rFonts w:ascii="Arial" w:hAnsi="Arial" w:cs="Arial"/>
          <w:sz w:val="28"/>
          <w:szCs w:val="28"/>
          <w:u w:val="single"/>
        </w:rPr>
        <w:lastRenderedPageBreak/>
        <w:t>Interviews</w:t>
      </w:r>
      <w:r w:rsidR="00424946" w:rsidRPr="0025008F">
        <w:rPr>
          <w:rFonts w:ascii="Arial" w:hAnsi="Arial" w:cs="Arial"/>
          <w:sz w:val="28"/>
          <w:szCs w:val="28"/>
          <w:u w:val="single"/>
        </w:rPr>
        <w:t>.</w:t>
      </w:r>
    </w:p>
    <w:p w14:paraId="2EEB3FF5" w14:textId="25144915" w:rsidR="00FB09D4" w:rsidRPr="0025008F" w:rsidRDefault="00944B0F" w:rsidP="00944B0F">
      <w:pPr>
        <w:rPr>
          <w:rFonts w:ascii="Arial" w:hAnsi="Arial" w:cs="Arial"/>
        </w:rPr>
      </w:pPr>
      <w:r w:rsidRPr="0025008F">
        <w:rPr>
          <w:rFonts w:ascii="Arial" w:hAnsi="Arial" w:cs="Arial"/>
        </w:rPr>
        <w:t xml:space="preserve">Cohen, Manion &amp; Morrison (2011) emphasize the adaptability of interviews as </w:t>
      </w:r>
      <w:proofErr w:type="gramStart"/>
      <w:r w:rsidRPr="0025008F">
        <w:rPr>
          <w:rFonts w:ascii="Arial" w:hAnsi="Arial" w:cs="Arial"/>
        </w:rPr>
        <w:t>a</w:t>
      </w:r>
      <w:proofErr w:type="gramEnd"/>
      <w:r w:rsidRPr="0025008F">
        <w:rPr>
          <w:rFonts w:ascii="Arial" w:hAnsi="Arial" w:cs="Arial"/>
        </w:rPr>
        <w:t xml:space="preserve"> apparatus for capturing participants' translations of their world and communicating their claim point of see. They highlight the part of non-verbal communication in face-to-face interviews, highlighting the significance of the researcher-participant relationship, media, and investigation apparatuses in conducting such interviews. The scholastic community has appeared that organized interviews take after a foreordained set of questions inquired in a particular arrange (Denscombe, 2014). </w:t>
      </w:r>
      <w:proofErr w:type="gramStart"/>
      <w:r w:rsidRPr="0025008F">
        <w:rPr>
          <w:rFonts w:ascii="Arial" w:hAnsi="Arial" w:cs="Arial"/>
        </w:rPr>
        <w:t>Be that as it may</w:t>
      </w:r>
      <w:proofErr w:type="gramEnd"/>
      <w:r w:rsidRPr="0025008F">
        <w:rPr>
          <w:rFonts w:ascii="Arial" w:hAnsi="Arial" w:cs="Arial"/>
        </w:rPr>
        <w:t>, unstructured or in part organized interviews underscore the concerns and benefits of the inquire about subject (Roberts-Holmes, 2011). Viable procedures for these interviews incorporate being casual, permitting for open discourse, and maintaining a strategic distance from surging members into untimely reactions (Adler</w:t>
      </w:r>
      <w:r w:rsidR="004655F4">
        <w:rPr>
          <w:rFonts w:ascii="Arial" w:hAnsi="Arial" w:cs="Arial"/>
        </w:rPr>
        <w:t xml:space="preserve"> </w:t>
      </w:r>
      <w:r w:rsidR="004655F4" w:rsidRPr="004655F4">
        <w:rPr>
          <w:rFonts w:ascii="Arial" w:hAnsi="Arial" w:cs="Arial"/>
          <w:i/>
          <w:iCs/>
        </w:rPr>
        <w:t>et al</w:t>
      </w:r>
      <w:r w:rsidRPr="0025008F">
        <w:rPr>
          <w:rFonts w:ascii="Arial" w:hAnsi="Arial" w:cs="Arial"/>
        </w:rPr>
        <w:t>, 2002</w:t>
      </w:r>
      <w:proofErr w:type="gramStart"/>
      <w:r w:rsidRPr="0025008F">
        <w:rPr>
          <w:rFonts w:ascii="Arial" w:hAnsi="Arial" w:cs="Arial"/>
        </w:rPr>
        <w:t>).In</w:t>
      </w:r>
      <w:proofErr w:type="gramEnd"/>
      <w:r w:rsidRPr="0025008F">
        <w:rPr>
          <w:rFonts w:ascii="Arial" w:hAnsi="Arial" w:cs="Arial"/>
        </w:rPr>
        <w:t xml:space="preserve"> any case, a less organised approach may require extra time and adaptability amid the investigation prepare. Bryman, (2012) concludes that building believe between questioner and interviewee requires adjusting dialect to participants' comprehension</w:t>
      </w:r>
      <w:r>
        <w:t xml:space="preserve"> </w:t>
      </w:r>
      <w:r w:rsidRPr="0025008F">
        <w:rPr>
          <w:rFonts w:ascii="Arial" w:hAnsi="Arial" w:cs="Arial"/>
        </w:rPr>
        <w:t xml:space="preserve">levels and making a comfortable environment for veritable reactions and </w:t>
      </w:r>
      <w:proofErr w:type="gramStart"/>
      <w:r w:rsidRPr="0025008F">
        <w:rPr>
          <w:rFonts w:ascii="Arial" w:hAnsi="Arial" w:cs="Arial"/>
        </w:rPr>
        <w:t>is backed</w:t>
      </w:r>
      <w:proofErr w:type="gramEnd"/>
      <w:r w:rsidRPr="0025008F">
        <w:rPr>
          <w:rFonts w:ascii="Arial" w:hAnsi="Arial" w:cs="Arial"/>
        </w:rPr>
        <w:t xml:space="preserve"> by de Vaus, (2014). </w:t>
      </w:r>
      <w:r w:rsidR="007C7055" w:rsidRPr="0025008F">
        <w:rPr>
          <w:rFonts w:ascii="Arial" w:hAnsi="Arial" w:cs="Arial"/>
        </w:rPr>
        <w:t>Ethical conduct, confidentiality, and withdrawal rights are crucial for maintaining trust in interviews. Practical considerations include selecting a comfortable location and preventing eavesdropping without consent. Maintaining participant confidentiality can be beneficial in research involving multiple practitioners. It is important to carefully evaluate the impact of the interview location on participant openness, as individuals may feel obliged to participate in certain settings, such as children on school premises (Mayall, 2002). Digital voice recorders can enhance interview accuracy, but obtaining informed consent from all participants is essential for recording.</w:t>
      </w:r>
      <w:r w:rsidRPr="0025008F">
        <w:rPr>
          <w:rFonts w:ascii="Arial" w:hAnsi="Arial" w:cs="Arial"/>
        </w:rPr>
        <w:t xml:space="preserve"> Maintaining participant confidentiality can be beneficial in research involving multiple practitioners. Digital voice recorders can enhance interview accuracy, but obtaining informed consent from all participants is essential for recording.</w:t>
      </w:r>
    </w:p>
    <w:p w14:paraId="7DDB39CB" w14:textId="63439B91" w:rsidR="00FB09D4" w:rsidRPr="0025008F" w:rsidRDefault="00F96BA0" w:rsidP="00F96BA0">
      <w:pPr>
        <w:rPr>
          <w:rFonts w:ascii="Arial" w:hAnsi="Arial" w:cs="Arial"/>
          <w:sz w:val="28"/>
          <w:szCs w:val="28"/>
          <w:highlight w:val="yellow"/>
          <w:u w:val="single"/>
        </w:rPr>
      </w:pPr>
      <w:r w:rsidRPr="0025008F">
        <w:rPr>
          <w:rFonts w:ascii="Arial" w:hAnsi="Arial" w:cs="Arial"/>
          <w:sz w:val="28"/>
          <w:szCs w:val="28"/>
          <w:u w:val="single"/>
        </w:rPr>
        <w:t>Focus groups</w:t>
      </w:r>
      <w:r w:rsidR="0036341C" w:rsidRPr="0025008F">
        <w:rPr>
          <w:rFonts w:ascii="Arial" w:hAnsi="Arial" w:cs="Arial"/>
          <w:sz w:val="28"/>
          <w:szCs w:val="28"/>
          <w:u w:val="single"/>
        </w:rPr>
        <w:t>.</w:t>
      </w:r>
    </w:p>
    <w:p w14:paraId="7E91B4D7" w14:textId="3A0180AE" w:rsidR="0036341C" w:rsidRPr="0025008F" w:rsidRDefault="0036341C" w:rsidP="00F96BA0">
      <w:pPr>
        <w:rPr>
          <w:rFonts w:ascii="Arial" w:hAnsi="Arial" w:cs="Arial"/>
          <w:highlight w:val="yellow"/>
        </w:rPr>
      </w:pPr>
      <w:r w:rsidRPr="0025008F">
        <w:rPr>
          <w:rFonts w:ascii="Arial" w:hAnsi="Arial" w:cs="Arial"/>
        </w:rPr>
        <w:t xml:space="preserve">Folque (2010), emphasizes the importance of building rapport with children for effective research. Scott (2008) suggests a flexible methodology for qualitative research, including both structured and unstructured focus groups. This approach empowers children by developing their confidence, encouraging communication, and acknowledging them as </w:t>
      </w:r>
      <w:r w:rsidR="00747A87" w:rsidRPr="0025008F">
        <w:rPr>
          <w:rFonts w:ascii="Arial" w:hAnsi="Arial" w:cs="Arial"/>
        </w:rPr>
        <w:t>specialists</w:t>
      </w:r>
      <w:r w:rsidRPr="0025008F">
        <w:rPr>
          <w:rFonts w:ascii="Arial" w:hAnsi="Arial" w:cs="Arial"/>
        </w:rPr>
        <w:t xml:space="preserve"> in their environment. </w:t>
      </w:r>
      <w:r w:rsidR="00747A87" w:rsidRPr="0025008F">
        <w:rPr>
          <w:rFonts w:ascii="Arial" w:hAnsi="Arial" w:cs="Arial"/>
        </w:rPr>
        <w:t>Lancaster</w:t>
      </w:r>
      <w:r w:rsidRPr="0025008F">
        <w:rPr>
          <w:rFonts w:ascii="Arial" w:hAnsi="Arial" w:cs="Arial"/>
        </w:rPr>
        <w:t xml:space="preserve"> and Broadbent (2010) and Roberts-Holmes (2014) support this strategy. However, focus groups have drawbacks like single child dominance, confidentiality preservation, and transcription challenges. Overall, a flexible strategy is crucial for conducting effective research on children.</w:t>
      </w:r>
    </w:p>
    <w:p w14:paraId="3727C937" w14:textId="77777777" w:rsidR="00FB09D4" w:rsidRPr="0025008F" w:rsidRDefault="00F96BA0" w:rsidP="00F96BA0">
      <w:pPr>
        <w:rPr>
          <w:rFonts w:ascii="Arial" w:hAnsi="Arial" w:cs="Arial"/>
          <w:sz w:val="28"/>
          <w:szCs w:val="28"/>
          <w:u w:val="single"/>
        </w:rPr>
      </w:pPr>
      <w:r w:rsidRPr="0025008F">
        <w:rPr>
          <w:rFonts w:ascii="Arial" w:hAnsi="Arial" w:cs="Arial"/>
          <w:sz w:val="28"/>
          <w:szCs w:val="28"/>
          <w:u w:val="single"/>
        </w:rPr>
        <w:t>Observation</w:t>
      </w:r>
      <w:r w:rsidR="00FB09D4" w:rsidRPr="0025008F">
        <w:rPr>
          <w:rFonts w:ascii="Arial" w:hAnsi="Arial" w:cs="Arial"/>
          <w:sz w:val="28"/>
          <w:szCs w:val="28"/>
          <w:u w:val="single"/>
        </w:rPr>
        <w:t>.</w:t>
      </w:r>
    </w:p>
    <w:p w14:paraId="4B98835F" w14:textId="32A7477B" w:rsidR="00FB09D4" w:rsidRPr="0025008F" w:rsidRDefault="00E04F66" w:rsidP="00F96BA0">
      <w:pPr>
        <w:rPr>
          <w:rFonts w:ascii="Arial" w:hAnsi="Arial" w:cs="Arial"/>
        </w:rPr>
      </w:pPr>
      <w:r w:rsidRPr="0025008F">
        <w:rPr>
          <w:rFonts w:ascii="Arial" w:hAnsi="Arial" w:cs="Arial"/>
        </w:rPr>
        <w:lastRenderedPageBreak/>
        <w:t xml:space="preserve">Observation is a valuable method in early childhood studies, offering researchers a fresh perspective on everyday events (Roberts-Holmes, 2014). This approach integrates critical observation, open-minded investigation, focused inquiry, and the pursuit of </w:t>
      </w:r>
      <w:proofErr w:type="gramStart"/>
      <w:r w:rsidRPr="0025008F">
        <w:rPr>
          <w:rFonts w:ascii="Arial" w:hAnsi="Arial" w:cs="Arial"/>
        </w:rPr>
        <w:t>factual information</w:t>
      </w:r>
      <w:proofErr w:type="gramEnd"/>
      <w:r w:rsidRPr="0025008F">
        <w:rPr>
          <w:rFonts w:ascii="Arial" w:hAnsi="Arial" w:cs="Arial"/>
        </w:rPr>
        <w:t xml:space="preserve"> (Clough and Nutbrown, 2012). It allows for a comprehensive exploration of children's development, including their cognitive, emotional, social, and physical aspects, as well as their interactions with peers and adults in a natural setting. Structured observations yield numerical data and </w:t>
      </w:r>
      <w:proofErr w:type="gramStart"/>
      <w:r w:rsidRPr="0025008F">
        <w:rPr>
          <w:rFonts w:ascii="Arial" w:hAnsi="Arial" w:cs="Arial"/>
        </w:rPr>
        <w:t>are supported</w:t>
      </w:r>
      <w:proofErr w:type="gramEnd"/>
      <w:r w:rsidRPr="0025008F">
        <w:rPr>
          <w:rFonts w:ascii="Arial" w:hAnsi="Arial" w:cs="Arial"/>
        </w:rPr>
        <w:t xml:space="preserve"> by detailed schedules (Bryman, 2012)</w:t>
      </w:r>
      <w:r w:rsidR="006F132F" w:rsidRPr="0025008F">
        <w:rPr>
          <w:rFonts w:ascii="Arial" w:hAnsi="Arial" w:cs="Arial"/>
        </w:rPr>
        <w:t>. Unstructured observations, on the other hand, lack a clear focus. These observations produce qualitative data that are challenging to interpret statistically</w:t>
      </w:r>
      <w:proofErr w:type="gramStart"/>
      <w:r w:rsidR="006F132F" w:rsidRPr="0025008F">
        <w:rPr>
          <w:rFonts w:ascii="Arial" w:hAnsi="Arial" w:cs="Arial"/>
        </w:rPr>
        <w:t xml:space="preserve">.  </w:t>
      </w:r>
      <w:proofErr w:type="gramEnd"/>
      <w:r w:rsidR="006F132F" w:rsidRPr="0025008F">
        <w:rPr>
          <w:rFonts w:ascii="Arial" w:hAnsi="Arial" w:cs="Arial"/>
        </w:rPr>
        <w:t xml:space="preserve">You must also decide if you would engage in the activities you want to investigate and, as a result, try to join the group that is </w:t>
      </w:r>
      <w:proofErr w:type="gramStart"/>
      <w:r w:rsidR="006F132F" w:rsidRPr="0025008F">
        <w:rPr>
          <w:rFonts w:ascii="Arial" w:hAnsi="Arial" w:cs="Arial"/>
        </w:rPr>
        <w:t>being watched</w:t>
      </w:r>
      <w:proofErr w:type="gramEnd"/>
      <w:r w:rsidR="006F132F" w:rsidRPr="0025008F">
        <w:rPr>
          <w:rFonts w:ascii="Arial" w:hAnsi="Arial" w:cs="Arial"/>
        </w:rPr>
        <w:t xml:space="preserve">. This approach is closely related to ethnography and </w:t>
      </w:r>
      <w:proofErr w:type="gramStart"/>
      <w:r w:rsidR="006F132F" w:rsidRPr="0025008F">
        <w:rPr>
          <w:rFonts w:ascii="Arial" w:hAnsi="Arial" w:cs="Arial"/>
        </w:rPr>
        <w:t>is distinguished</w:t>
      </w:r>
      <w:proofErr w:type="gramEnd"/>
      <w:r w:rsidR="006F132F" w:rsidRPr="0025008F">
        <w:rPr>
          <w:rFonts w:ascii="Arial" w:hAnsi="Arial" w:cs="Arial"/>
        </w:rPr>
        <w:t xml:space="preserve"> by the researcher's complete immersion in the setting. </w:t>
      </w:r>
      <w:r w:rsidR="003A256C">
        <w:rPr>
          <w:rFonts w:ascii="Arial" w:hAnsi="Arial" w:cs="Arial"/>
        </w:rPr>
        <w:t>Ho</w:t>
      </w:r>
      <w:r w:rsidR="004B7951">
        <w:rPr>
          <w:rFonts w:ascii="Arial" w:hAnsi="Arial" w:cs="Arial"/>
        </w:rPr>
        <w:t xml:space="preserve">wever, the Hawthorne effect can threaten the validity of the research as people tend to behave differently when they are aware of </w:t>
      </w:r>
      <w:proofErr w:type="gramStart"/>
      <w:r w:rsidR="004B7951">
        <w:rPr>
          <w:rFonts w:ascii="Arial" w:hAnsi="Arial" w:cs="Arial"/>
        </w:rPr>
        <w:t>being observed</w:t>
      </w:r>
      <w:proofErr w:type="gramEnd"/>
      <w:r w:rsidR="004B7951">
        <w:rPr>
          <w:rFonts w:ascii="Arial" w:hAnsi="Arial" w:cs="Arial"/>
        </w:rPr>
        <w:t xml:space="preserve">. </w:t>
      </w:r>
      <w:r w:rsidR="006F132F" w:rsidRPr="0025008F">
        <w:rPr>
          <w:rFonts w:ascii="Arial" w:hAnsi="Arial" w:cs="Arial"/>
        </w:rPr>
        <w:t xml:space="preserve">It takes time to watch, listen, and look for chances to inquire without interfering with routine behaviours (Bryman, 2012). </w:t>
      </w:r>
      <w:r w:rsidR="00F56A6F" w:rsidRPr="0025008F">
        <w:rPr>
          <w:rFonts w:ascii="Arial" w:hAnsi="Arial" w:cs="Arial"/>
        </w:rPr>
        <w:t>Early childhood researchers can observe activities in the setting before refining their study focus. However, not all participant observations involve the researcher deeply, (Robson, 2011) and a principled approach requiring informed consent prevents covert data generation.</w:t>
      </w:r>
    </w:p>
    <w:p w14:paraId="7142AF87" w14:textId="77777777" w:rsidR="00FB09D4" w:rsidRPr="0025008F" w:rsidRDefault="00F96BA0" w:rsidP="00F96BA0">
      <w:pPr>
        <w:rPr>
          <w:rFonts w:ascii="Arial" w:hAnsi="Arial" w:cs="Arial"/>
          <w:sz w:val="28"/>
          <w:szCs w:val="28"/>
          <w:u w:val="single"/>
        </w:rPr>
      </w:pPr>
      <w:r w:rsidRPr="0025008F">
        <w:rPr>
          <w:rFonts w:ascii="Arial" w:hAnsi="Arial" w:cs="Arial"/>
          <w:sz w:val="28"/>
          <w:szCs w:val="28"/>
          <w:u w:val="single"/>
        </w:rPr>
        <w:t>Questionnaires</w:t>
      </w:r>
      <w:r w:rsidR="00FB09D4" w:rsidRPr="0025008F">
        <w:rPr>
          <w:rFonts w:ascii="Arial" w:hAnsi="Arial" w:cs="Arial"/>
          <w:sz w:val="28"/>
          <w:szCs w:val="28"/>
          <w:u w:val="single"/>
        </w:rPr>
        <w:t>.</w:t>
      </w:r>
    </w:p>
    <w:p w14:paraId="30DC2B78" w14:textId="70196A6A" w:rsidR="00F96BA0" w:rsidRPr="0025008F" w:rsidRDefault="00766815" w:rsidP="00334A58">
      <w:pPr>
        <w:rPr>
          <w:rFonts w:ascii="Arial" w:hAnsi="Arial" w:cs="Arial"/>
        </w:rPr>
      </w:pPr>
      <w:r w:rsidRPr="0025008F">
        <w:rPr>
          <w:rFonts w:ascii="Arial" w:hAnsi="Arial" w:cs="Arial"/>
        </w:rPr>
        <w:t xml:space="preserve">Questionnaires are a fast and cost-efficient approach for gathering a diverse array of perspectives, primarily through the acquisition of quantitative data. They can </w:t>
      </w:r>
      <w:proofErr w:type="gramStart"/>
      <w:r w:rsidRPr="0025008F">
        <w:rPr>
          <w:rFonts w:ascii="Arial" w:hAnsi="Arial" w:cs="Arial"/>
        </w:rPr>
        <w:t>be circulated</w:t>
      </w:r>
      <w:proofErr w:type="gramEnd"/>
      <w:r w:rsidRPr="0025008F">
        <w:rPr>
          <w:rFonts w:ascii="Arial" w:hAnsi="Arial" w:cs="Arial"/>
        </w:rPr>
        <w:t xml:space="preserve"> through various channels, including in-person administration, postal delivery, or electronic distribution, and responses can be submitted through email, online platforms, or in-person interactions. This method is inclusive and can be </w:t>
      </w:r>
      <w:proofErr w:type="gramStart"/>
      <w:r w:rsidRPr="0025008F">
        <w:rPr>
          <w:rFonts w:ascii="Arial" w:hAnsi="Arial" w:cs="Arial"/>
        </w:rPr>
        <w:t>utili</w:t>
      </w:r>
      <w:r w:rsidR="00334A58" w:rsidRPr="0025008F">
        <w:rPr>
          <w:rFonts w:ascii="Arial" w:hAnsi="Arial" w:cs="Arial"/>
        </w:rPr>
        <w:t>s</w:t>
      </w:r>
      <w:r w:rsidRPr="0025008F">
        <w:rPr>
          <w:rFonts w:ascii="Arial" w:hAnsi="Arial" w:cs="Arial"/>
        </w:rPr>
        <w:t>ed</w:t>
      </w:r>
      <w:proofErr w:type="gramEnd"/>
      <w:r w:rsidRPr="0025008F">
        <w:rPr>
          <w:rFonts w:ascii="Arial" w:hAnsi="Arial" w:cs="Arial"/>
        </w:rPr>
        <w:t xml:space="preserve"> by individuals across different age groups, encompassing both adults and children.</w:t>
      </w:r>
      <w:r w:rsidR="00334A58" w:rsidRPr="0025008F">
        <w:rPr>
          <w:rFonts w:ascii="Arial" w:hAnsi="Arial" w:cs="Arial"/>
        </w:rPr>
        <w:t xml:space="preserve"> </w:t>
      </w:r>
      <w:r w:rsidR="00F96BA0" w:rsidRPr="0025008F">
        <w:rPr>
          <w:rFonts w:ascii="Arial" w:hAnsi="Arial" w:cs="Arial"/>
        </w:rPr>
        <w:t xml:space="preserve"> </w:t>
      </w:r>
      <w:r w:rsidR="00334A58" w:rsidRPr="0025008F">
        <w:rPr>
          <w:rFonts w:ascii="Arial" w:hAnsi="Arial" w:cs="Arial"/>
        </w:rPr>
        <w:t>However, new perspectives on childhood and child research indicate that children's abilities for research participation are frequently undervalued, and that, given the right tools, they can provide first-hand accounts of their lives and opinions (O'Kane, 2008; Scott, 2008). Surveys typically provide a moment in time view of a phenomenon. When used in conjunction with other techniques, such as part of a mixed methods approach, they could aid in refining a research question, testing theories, or finding subjects who are willing to provide more information</w:t>
      </w:r>
      <w:proofErr w:type="gramStart"/>
      <w:r w:rsidR="00334A58" w:rsidRPr="0025008F">
        <w:rPr>
          <w:rFonts w:ascii="Arial" w:hAnsi="Arial" w:cs="Arial"/>
        </w:rPr>
        <w:t xml:space="preserve">. </w:t>
      </w:r>
      <w:r w:rsidR="00F96BA0" w:rsidRPr="0025008F">
        <w:rPr>
          <w:rFonts w:ascii="Arial" w:hAnsi="Arial" w:cs="Arial"/>
        </w:rPr>
        <w:t xml:space="preserve"> </w:t>
      </w:r>
      <w:proofErr w:type="gramEnd"/>
      <w:r w:rsidR="00334A58" w:rsidRPr="0025008F">
        <w:rPr>
          <w:rFonts w:ascii="Arial" w:hAnsi="Arial" w:cs="Arial"/>
        </w:rPr>
        <w:t>Data generation in social and educational research involves careful design and careful wording. The format, length, ease of finding questions, clarity, space to respond, and convenience of returning completed questionnaires all influence the nature and fullness of answers and the return rate. Closed and open questions are essential for capturing the information required. Other options include rating scales, multiple-choice questions, ranking questions, and more complex grids and tables. (Bryman, 2012; de Vaus, 2014)</w:t>
      </w:r>
      <w:r w:rsidR="00801F1A" w:rsidRPr="0025008F">
        <w:rPr>
          <w:rFonts w:ascii="Arial" w:hAnsi="Arial" w:cs="Arial"/>
        </w:rPr>
        <w:t xml:space="preserve"> </w:t>
      </w:r>
      <w:r w:rsidR="00334A58" w:rsidRPr="0025008F">
        <w:rPr>
          <w:rFonts w:ascii="Arial" w:hAnsi="Arial" w:cs="Arial"/>
        </w:rPr>
        <w:t xml:space="preserve">Developing effective questions is a challenging process, and it </w:t>
      </w:r>
      <w:proofErr w:type="gramStart"/>
      <w:r w:rsidR="00334A58" w:rsidRPr="0025008F">
        <w:rPr>
          <w:rFonts w:ascii="Arial" w:hAnsi="Arial" w:cs="Arial"/>
        </w:rPr>
        <w:t>is recommended</w:t>
      </w:r>
      <w:proofErr w:type="gramEnd"/>
      <w:r w:rsidR="00334A58" w:rsidRPr="0025008F">
        <w:rPr>
          <w:rFonts w:ascii="Arial" w:hAnsi="Arial" w:cs="Arial"/>
        </w:rPr>
        <w:t xml:space="preserve"> to discuss drafts with peers and tutors and pilot them. The main </w:t>
      </w:r>
      <w:r w:rsidR="00334A58" w:rsidRPr="0025008F">
        <w:rPr>
          <w:rFonts w:ascii="Arial" w:hAnsi="Arial" w:cs="Arial"/>
        </w:rPr>
        <w:lastRenderedPageBreak/>
        <w:t xml:space="preserve">methods of social and educational research can </w:t>
      </w:r>
      <w:proofErr w:type="gramStart"/>
      <w:r w:rsidR="00334A58" w:rsidRPr="0025008F">
        <w:rPr>
          <w:rFonts w:ascii="Arial" w:hAnsi="Arial" w:cs="Arial"/>
        </w:rPr>
        <w:t>be used</w:t>
      </w:r>
      <w:proofErr w:type="gramEnd"/>
      <w:r w:rsidR="00334A58" w:rsidRPr="0025008F">
        <w:rPr>
          <w:rFonts w:ascii="Arial" w:hAnsi="Arial" w:cs="Arial"/>
        </w:rPr>
        <w:t xml:space="preserve"> alone or in combination with each other. Each requires specific skills, makes different demands on time, is useful in doing research with children, and produces a specific kind of data.</w:t>
      </w:r>
      <w:r w:rsidR="00801F1A" w:rsidRPr="0025008F">
        <w:rPr>
          <w:rFonts w:ascii="Arial" w:hAnsi="Arial" w:cs="Arial"/>
        </w:rPr>
        <w:t xml:space="preserve"> </w:t>
      </w:r>
      <w:r w:rsidR="00334A58" w:rsidRPr="0025008F">
        <w:rPr>
          <w:rFonts w:ascii="Arial" w:hAnsi="Arial" w:cs="Arial"/>
        </w:rPr>
        <w:t>For accessing children's first-hand accounts and experiences, participatory methods, role play, drawings, and photography may be more appropriate. (Christensen &amp; James, 2008; Clark et al., 2014). These methods provide a more holistic understanding of children's perspectives and allow for their active participation in the research process. By incorporating a variety of research methods, researchers can gather rich and diverse data that captures the complexity of children's lives.</w:t>
      </w:r>
    </w:p>
    <w:p w14:paraId="3A3529AC" w14:textId="28290FE8" w:rsidR="00980CF1" w:rsidRPr="0025008F" w:rsidRDefault="00980CF1">
      <w:pPr>
        <w:rPr>
          <w:rFonts w:ascii="Arial" w:hAnsi="Arial" w:cs="Arial"/>
          <w:sz w:val="20"/>
          <w:szCs w:val="20"/>
        </w:rPr>
      </w:pPr>
      <w:r w:rsidRPr="0025008F">
        <w:rPr>
          <w:rFonts w:ascii="Arial" w:hAnsi="Arial" w:cs="Arial"/>
          <w:sz w:val="28"/>
          <w:szCs w:val="28"/>
        </w:rPr>
        <w:t>Ethical Considerations</w:t>
      </w:r>
      <w:r w:rsidRPr="0025008F">
        <w:rPr>
          <w:rFonts w:ascii="Arial" w:hAnsi="Arial" w:cs="Arial"/>
        </w:rPr>
        <w:t xml:space="preserve"> </w:t>
      </w:r>
    </w:p>
    <w:p w14:paraId="00EF04CF" w14:textId="011A571A" w:rsidR="0073487E" w:rsidRPr="0025008F" w:rsidRDefault="00054F82" w:rsidP="0073487E">
      <w:pPr>
        <w:rPr>
          <w:rFonts w:ascii="Arial" w:hAnsi="Arial" w:cs="Arial"/>
        </w:rPr>
      </w:pPr>
      <w:r w:rsidRPr="0025008F">
        <w:rPr>
          <w:rFonts w:ascii="Arial" w:hAnsi="Arial" w:cs="Arial"/>
        </w:rPr>
        <w:t>Ethical consideration w</w:t>
      </w:r>
      <w:r w:rsidR="00421566" w:rsidRPr="0025008F">
        <w:rPr>
          <w:rFonts w:ascii="Arial" w:hAnsi="Arial" w:cs="Arial"/>
        </w:rPr>
        <w:t>ould be</w:t>
      </w:r>
      <w:r w:rsidRPr="0025008F">
        <w:rPr>
          <w:rFonts w:ascii="Arial" w:hAnsi="Arial" w:cs="Arial"/>
        </w:rPr>
        <w:t xml:space="preserve"> given to </w:t>
      </w:r>
      <w:r w:rsidR="00307E83" w:rsidRPr="0025008F">
        <w:rPr>
          <w:rFonts w:ascii="Arial" w:hAnsi="Arial" w:cs="Arial"/>
        </w:rPr>
        <w:t>a few</w:t>
      </w:r>
      <w:r w:rsidRPr="0025008F">
        <w:rPr>
          <w:rFonts w:ascii="Arial" w:hAnsi="Arial" w:cs="Arial"/>
        </w:rPr>
        <w:t xml:space="preserve"> </w:t>
      </w:r>
      <w:r w:rsidR="00242DC4" w:rsidRPr="0025008F">
        <w:rPr>
          <w:rFonts w:ascii="Arial" w:hAnsi="Arial" w:cs="Arial"/>
        </w:rPr>
        <w:t>worries</w:t>
      </w:r>
      <w:r w:rsidRPr="0025008F">
        <w:rPr>
          <w:rFonts w:ascii="Arial" w:hAnsi="Arial" w:cs="Arial"/>
        </w:rPr>
        <w:t xml:space="preserve"> </w:t>
      </w:r>
      <w:proofErr w:type="gramStart"/>
      <w:r w:rsidR="00242DC4" w:rsidRPr="0025008F">
        <w:rPr>
          <w:rFonts w:ascii="Arial" w:hAnsi="Arial" w:cs="Arial"/>
        </w:rPr>
        <w:t>previous</w:t>
      </w:r>
      <w:r w:rsidRPr="0025008F">
        <w:rPr>
          <w:rFonts w:ascii="Arial" w:hAnsi="Arial" w:cs="Arial"/>
        </w:rPr>
        <w:t xml:space="preserve"> to</w:t>
      </w:r>
      <w:proofErr w:type="gramEnd"/>
      <w:r w:rsidRPr="0025008F">
        <w:rPr>
          <w:rFonts w:ascii="Arial" w:hAnsi="Arial" w:cs="Arial"/>
        </w:rPr>
        <w:t xml:space="preserve">, and throughout the research </w:t>
      </w:r>
      <w:r w:rsidR="00242DC4" w:rsidRPr="0025008F">
        <w:rPr>
          <w:rFonts w:ascii="Arial" w:hAnsi="Arial" w:cs="Arial"/>
        </w:rPr>
        <w:t>activity</w:t>
      </w:r>
      <w:r w:rsidRPr="0025008F">
        <w:rPr>
          <w:rFonts w:ascii="Arial" w:hAnsi="Arial" w:cs="Arial"/>
        </w:rPr>
        <w:t>. Rogers (2011)</w:t>
      </w:r>
      <w:r w:rsidR="00242DC4" w:rsidRPr="0025008F">
        <w:rPr>
          <w:rFonts w:ascii="Arial" w:hAnsi="Arial" w:cs="Arial"/>
        </w:rPr>
        <w:t xml:space="preserve"> highlights the power dynamics within social research relationships and the oppressive forces that can unknowingly empower </w:t>
      </w:r>
      <w:proofErr w:type="gramStart"/>
      <w:r w:rsidR="00242DC4" w:rsidRPr="0025008F">
        <w:rPr>
          <w:rFonts w:ascii="Arial" w:hAnsi="Arial" w:cs="Arial"/>
        </w:rPr>
        <w:t>some</w:t>
      </w:r>
      <w:proofErr w:type="gramEnd"/>
      <w:r w:rsidR="00242DC4" w:rsidRPr="0025008F">
        <w:rPr>
          <w:rFonts w:ascii="Arial" w:hAnsi="Arial" w:cs="Arial"/>
        </w:rPr>
        <w:t xml:space="preserve"> individuals, take advantage of others, and influence data</w:t>
      </w:r>
      <w:r w:rsidRPr="0025008F">
        <w:rPr>
          <w:rFonts w:ascii="Arial" w:hAnsi="Arial" w:cs="Arial"/>
        </w:rPr>
        <w:t xml:space="preserve">. Rogers </w:t>
      </w:r>
      <w:r w:rsidR="00242DC4" w:rsidRPr="0025008F">
        <w:rPr>
          <w:rFonts w:ascii="Arial" w:hAnsi="Arial" w:cs="Arial"/>
        </w:rPr>
        <w:t>also</w:t>
      </w:r>
      <w:r w:rsidRPr="0025008F">
        <w:rPr>
          <w:rFonts w:ascii="Arial" w:hAnsi="Arial" w:cs="Arial"/>
        </w:rPr>
        <w:t xml:space="preserve"> </w:t>
      </w:r>
      <w:r w:rsidR="00242DC4" w:rsidRPr="0025008F">
        <w:rPr>
          <w:rFonts w:ascii="Arial" w:hAnsi="Arial" w:cs="Arial"/>
        </w:rPr>
        <w:t>suggests that individuals often feel distressed by unfair circumstances or power misuse and suggests that ongoing research can help promote inclusive approaches. Initially, special attention would be given to prevent misuse of power in the research when it came to youngsters and their age-related vulnerability</w:t>
      </w:r>
      <w:proofErr w:type="gramStart"/>
      <w:r w:rsidR="00242DC4" w:rsidRPr="0025008F">
        <w:rPr>
          <w:rFonts w:ascii="Arial" w:hAnsi="Arial" w:cs="Arial"/>
        </w:rPr>
        <w:t xml:space="preserve">.  </w:t>
      </w:r>
      <w:proofErr w:type="gramEnd"/>
      <w:r w:rsidR="00242DC4" w:rsidRPr="0025008F">
        <w:rPr>
          <w:rFonts w:ascii="Arial" w:hAnsi="Arial" w:cs="Arial"/>
        </w:rPr>
        <w:t xml:space="preserve">Thus, the techniques that will </w:t>
      </w:r>
      <w:proofErr w:type="gramStart"/>
      <w:r w:rsidR="00242DC4" w:rsidRPr="0025008F">
        <w:rPr>
          <w:rFonts w:ascii="Arial" w:hAnsi="Arial" w:cs="Arial"/>
        </w:rPr>
        <w:t>be implemented</w:t>
      </w:r>
      <w:proofErr w:type="gramEnd"/>
      <w:r w:rsidR="00242DC4" w:rsidRPr="0025008F">
        <w:rPr>
          <w:rFonts w:ascii="Arial" w:hAnsi="Arial" w:cs="Arial"/>
        </w:rPr>
        <w:t xml:space="preserve"> were chosen since they encourage the use of respectful research procedures with young children. </w:t>
      </w:r>
      <w:r w:rsidRPr="0025008F">
        <w:rPr>
          <w:rFonts w:ascii="Arial" w:hAnsi="Arial" w:cs="Arial"/>
        </w:rPr>
        <w:t xml:space="preserve">Kellett (2005) identifies that research </w:t>
      </w:r>
      <w:r w:rsidR="00307E83" w:rsidRPr="0025008F">
        <w:rPr>
          <w:rFonts w:ascii="Arial" w:hAnsi="Arial" w:cs="Arial"/>
        </w:rPr>
        <w:t>must</w:t>
      </w:r>
      <w:r w:rsidRPr="0025008F">
        <w:rPr>
          <w:rFonts w:ascii="Arial" w:hAnsi="Arial" w:cs="Arial"/>
        </w:rPr>
        <w:t xml:space="preserve"> be ethical, to have a regard for the needs and feelings of the participants involved and do no harm. Clarke (200</w:t>
      </w:r>
      <w:r w:rsidR="004655F4">
        <w:rPr>
          <w:rFonts w:ascii="Arial" w:hAnsi="Arial" w:cs="Arial"/>
        </w:rPr>
        <w:t>5a</w:t>
      </w:r>
      <w:r w:rsidRPr="0025008F">
        <w:rPr>
          <w:rFonts w:ascii="Arial" w:hAnsi="Arial" w:cs="Arial"/>
        </w:rPr>
        <w:t>)</w:t>
      </w:r>
      <w:r w:rsidR="0073487E" w:rsidRPr="0025008F">
        <w:rPr>
          <w:rFonts w:ascii="Arial" w:hAnsi="Arial" w:cs="Arial"/>
        </w:rPr>
        <w:t xml:space="preserve"> claims that strategies that support children's active engagement provide a more moral approach than those that impede, restrict, or devalue them</w:t>
      </w:r>
      <w:r w:rsidRPr="0025008F">
        <w:rPr>
          <w:rFonts w:ascii="Arial" w:hAnsi="Arial" w:cs="Arial"/>
        </w:rPr>
        <w:t xml:space="preserve">. </w:t>
      </w:r>
      <w:r w:rsidR="0073487E" w:rsidRPr="0025008F">
        <w:rPr>
          <w:rFonts w:ascii="Arial" w:hAnsi="Arial" w:cs="Arial"/>
        </w:rPr>
        <w:t xml:space="preserve">This research aims to understand children's lives, respond to their needs, and enhance services and care by including their voices alongside their parents and practitioners. </w:t>
      </w:r>
      <w:r w:rsidRPr="0025008F">
        <w:rPr>
          <w:rFonts w:ascii="Arial" w:hAnsi="Arial" w:cs="Arial"/>
        </w:rPr>
        <w:t xml:space="preserve">Roberts-Holmes </w:t>
      </w:r>
      <w:r w:rsidR="0073487E" w:rsidRPr="0025008F">
        <w:rPr>
          <w:rFonts w:ascii="Arial" w:hAnsi="Arial" w:cs="Arial"/>
        </w:rPr>
        <w:t>(</w:t>
      </w:r>
      <w:r w:rsidRPr="0025008F">
        <w:rPr>
          <w:rFonts w:ascii="Arial" w:hAnsi="Arial" w:cs="Arial"/>
        </w:rPr>
        <w:t>2005</w:t>
      </w:r>
      <w:r w:rsidR="0073487E" w:rsidRPr="0025008F">
        <w:rPr>
          <w:rFonts w:ascii="Arial" w:hAnsi="Arial" w:cs="Arial"/>
        </w:rPr>
        <w:t>) and</w:t>
      </w:r>
      <w:r w:rsidRPr="0025008F">
        <w:rPr>
          <w:rFonts w:ascii="Arial" w:hAnsi="Arial" w:cs="Arial"/>
        </w:rPr>
        <w:t xml:space="preserve"> Lancaster and Broadbent </w:t>
      </w:r>
      <w:r w:rsidR="0073487E" w:rsidRPr="0025008F">
        <w:rPr>
          <w:rFonts w:ascii="Arial" w:hAnsi="Arial" w:cs="Arial"/>
        </w:rPr>
        <w:t>(</w:t>
      </w:r>
      <w:r w:rsidRPr="0025008F">
        <w:rPr>
          <w:rFonts w:ascii="Arial" w:hAnsi="Arial" w:cs="Arial"/>
        </w:rPr>
        <w:t>200</w:t>
      </w:r>
      <w:r w:rsidR="004655F4">
        <w:rPr>
          <w:rFonts w:ascii="Arial" w:hAnsi="Arial" w:cs="Arial"/>
        </w:rPr>
        <w:t>3</w:t>
      </w:r>
      <w:r w:rsidRPr="0025008F">
        <w:rPr>
          <w:rFonts w:ascii="Arial" w:hAnsi="Arial" w:cs="Arial"/>
        </w:rPr>
        <w:t xml:space="preserve">) </w:t>
      </w:r>
      <w:r w:rsidR="0073487E" w:rsidRPr="0025008F">
        <w:rPr>
          <w:rFonts w:ascii="Arial" w:hAnsi="Arial" w:cs="Arial"/>
        </w:rPr>
        <w:t xml:space="preserve">identify the establishment of respectful, socially inclusive connections as the foundation for social research, in which the child </w:t>
      </w:r>
      <w:proofErr w:type="gramStart"/>
      <w:r w:rsidR="0073487E" w:rsidRPr="0025008F">
        <w:rPr>
          <w:rFonts w:ascii="Arial" w:hAnsi="Arial" w:cs="Arial"/>
        </w:rPr>
        <w:t>is seen</w:t>
      </w:r>
      <w:proofErr w:type="gramEnd"/>
      <w:r w:rsidR="0073487E" w:rsidRPr="0025008F">
        <w:rPr>
          <w:rFonts w:ascii="Arial" w:hAnsi="Arial" w:cs="Arial"/>
        </w:rPr>
        <w:t xml:space="preserve"> as a valuable participant with important things to say about events that impact his or her life.</w:t>
      </w:r>
    </w:p>
    <w:p w14:paraId="6A152C98" w14:textId="4DE8CF2F" w:rsidR="00A67AEB" w:rsidRPr="0025008F" w:rsidRDefault="00054F82">
      <w:pPr>
        <w:rPr>
          <w:rFonts w:ascii="Arial" w:hAnsi="Arial" w:cs="Arial"/>
        </w:rPr>
      </w:pPr>
      <w:r w:rsidRPr="0025008F">
        <w:rPr>
          <w:rFonts w:ascii="Arial" w:hAnsi="Arial" w:cs="Arial"/>
        </w:rPr>
        <w:t>Robinson and Kellett (2004)</w:t>
      </w:r>
      <w:r w:rsidR="006E19EA" w:rsidRPr="0025008F">
        <w:rPr>
          <w:rFonts w:ascii="Arial" w:hAnsi="Arial" w:cs="Arial"/>
        </w:rPr>
        <w:t xml:space="preserve"> u</w:t>
      </w:r>
      <w:r w:rsidR="006E19EA" w:rsidRPr="0025008F">
        <w:rPr>
          <w:rFonts w:ascii="Arial" w:hAnsi="Arial" w:cs="Arial"/>
        </w:rPr>
        <w:t>nderstanding power relations in child research is complex, influenced by societal issues like adult status, age, and parent-child relationships.</w:t>
      </w:r>
      <w:r w:rsidR="006E19EA" w:rsidRPr="0025008F">
        <w:rPr>
          <w:rFonts w:ascii="Arial" w:hAnsi="Arial" w:cs="Arial"/>
        </w:rPr>
        <w:t xml:space="preserve"> </w:t>
      </w:r>
      <w:r w:rsidRPr="0025008F">
        <w:rPr>
          <w:rFonts w:ascii="Arial" w:hAnsi="Arial" w:cs="Arial"/>
        </w:rPr>
        <w:t xml:space="preserve">Roberts-Holmes (2005) explains that respectful research relationships, </w:t>
      </w:r>
      <w:r w:rsidR="006E19EA" w:rsidRPr="0025008F">
        <w:rPr>
          <w:rFonts w:ascii="Arial" w:hAnsi="Arial" w:cs="Arial"/>
        </w:rPr>
        <w:t xml:space="preserve">including </w:t>
      </w:r>
      <w:r w:rsidRPr="0025008F">
        <w:rPr>
          <w:rFonts w:ascii="Arial" w:hAnsi="Arial" w:cs="Arial"/>
        </w:rPr>
        <w:t xml:space="preserve">informed consent </w:t>
      </w:r>
      <w:r w:rsidR="006E19EA" w:rsidRPr="0025008F">
        <w:rPr>
          <w:rFonts w:ascii="Arial" w:hAnsi="Arial" w:cs="Arial"/>
        </w:rPr>
        <w:t xml:space="preserve">will </w:t>
      </w:r>
      <w:r w:rsidR="00B03270" w:rsidRPr="0025008F">
        <w:rPr>
          <w:rFonts w:ascii="Arial" w:hAnsi="Arial" w:cs="Arial"/>
        </w:rPr>
        <w:t xml:space="preserve">work better at balancing power </w:t>
      </w:r>
      <w:r w:rsidRPr="0025008F">
        <w:rPr>
          <w:rFonts w:ascii="Arial" w:hAnsi="Arial" w:cs="Arial"/>
        </w:rPr>
        <w:t>however</w:t>
      </w:r>
      <w:r w:rsidR="00B03270" w:rsidRPr="0025008F">
        <w:rPr>
          <w:rFonts w:ascii="Arial" w:hAnsi="Arial" w:cs="Arial"/>
        </w:rPr>
        <w:t xml:space="preserve"> the effects of power should not be underestimated </w:t>
      </w:r>
      <w:r w:rsidR="00B03270" w:rsidRPr="0025008F">
        <w:rPr>
          <w:rFonts w:ascii="Arial" w:hAnsi="Arial" w:cs="Arial"/>
        </w:rPr>
        <w:t xml:space="preserve">since it might have an impact on the standard and validity of the evidence generated and </w:t>
      </w:r>
      <w:proofErr w:type="gramStart"/>
      <w:r w:rsidR="00B03270" w:rsidRPr="0025008F">
        <w:rPr>
          <w:rFonts w:ascii="Arial" w:hAnsi="Arial" w:cs="Arial"/>
        </w:rPr>
        <w:t>possibly cause</w:t>
      </w:r>
      <w:proofErr w:type="gramEnd"/>
      <w:r w:rsidR="00B03270" w:rsidRPr="0025008F">
        <w:rPr>
          <w:rFonts w:ascii="Arial" w:hAnsi="Arial" w:cs="Arial"/>
        </w:rPr>
        <w:t xml:space="preserve"> harm to individuals.</w:t>
      </w:r>
      <w:r w:rsidR="00B03270" w:rsidRPr="0025008F">
        <w:rPr>
          <w:rFonts w:ascii="Arial" w:hAnsi="Arial" w:cs="Arial"/>
        </w:rPr>
        <w:t xml:space="preserve"> </w:t>
      </w:r>
      <w:r w:rsidR="00A67AEB" w:rsidRPr="0025008F">
        <w:rPr>
          <w:rFonts w:ascii="Arial" w:hAnsi="Arial" w:cs="Arial"/>
        </w:rPr>
        <w:t xml:space="preserve">Rogers (2011) highlights the significance of critically evaluating the selected methods to incorporate anti-oppressive practices. This has been a fundamental aspect of the ethical considerations in the research involving both children and adults. All participants </w:t>
      </w:r>
      <w:proofErr w:type="gramStart"/>
      <w:r w:rsidR="00A67AEB" w:rsidRPr="0025008F">
        <w:rPr>
          <w:rFonts w:ascii="Arial" w:hAnsi="Arial" w:cs="Arial"/>
        </w:rPr>
        <w:t>were informed</w:t>
      </w:r>
      <w:proofErr w:type="gramEnd"/>
      <w:r w:rsidR="00A67AEB" w:rsidRPr="0025008F">
        <w:rPr>
          <w:rFonts w:ascii="Arial" w:hAnsi="Arial" w:cs="Arial"/>
        </w:rPr>
        <w:t xml:space="preserve"> of their right to withdraw at any point during the process. Prior to the project commencement, parents of children </w:t>
      </w:r>
      <w:r w:rsidR="00A67AEB" w:rsidRPr="0025008F">
        <w:rPr>
          <w:rFonts w:ascii="Arial" w:hAnsi="Arial" w:cs="Arial"/>
        </w:rPr>
        <w:t xml:space="preserve">who has </w:t>
      </w:r>
      <w:proofErr w:type="gramStart"/>
      <w:r w:rsidR="00A67AEB" w:rsidRPr="0025008F">
        <w:rPr>
          <w:rFonts w:ascii="Arial" w:hAnsi="Arial" w:cs="Arial"/>
        </w:rPr>
        <w:t>been selected</w:t>
      </w:r>
      <w:proofErr w:type="gramEnd"/>
      <w:r w:rsidR="00A67AEB" w:rsidRPr="0025008F">
        <w:rPr>
          <w:rFonts w:ascii="Arial" w:hAnsi="Arial" w:cs="Arial"/>
        </w:rPr>
        <w:t xml:space="preserve"> at random </w:t>
      </w:r>
      <w:r w:rsidR="00A67AEB" w:rsidRPr="0025008F">
        <w:rPr>
          <w:rFonts w:ascii="Arial" w:hAnsi="Arial" w:cs="Arial"/>
        </w:rPr>
        <w:t xml:space="preserve">were provided with a letter outlining the research's objectives, a consent form, and a clear description of data collection, storage, and usage. Additionally, a </w:t>
      </w:r>
      <w:r w:rsidR="00A67AEB" w:rsidRPr="0025008F">
        <w:rPr>
          <w:rFonts w:ascii="Arial" w:hAnsi="Arial" w:cs="Arial"/>
        </w:rPr>
        <w:lastRenderedPageBreak/>
        <w:t xml:space="preserve">stamped addressed envelope for returning the questionnaires </w:t>
      </w:r>
      <w:proofErr w:type="gramStart"/>
      <w:r w:rsidR="00A67AEB" w:rsidRPr="0025008F">
        <w:rPr>
          <w:rFonts w:ascii="Arial" w:hAnsi="Arial" w:cs="Arial"/>
        </w:rPr>
        <w:t>was included</w:t>
      </w:r>
      <w:proofErr w:type="gramEnd"/>
      <w:r w:rsidR="00A67AEB" w:rsidRPr="0025008F">
        <w:rPr>
          <w:rFonts w:ascii="Arial" w:hAnsi="Arial" w:cs="Arial"/>
        </w:rPr>
        <w:t xml:space="preserve"> to ensure anonymity. These materials </w:t>
      </w:r>
      <w:r w:rsidR="00A67AEB" w:rsidRPr="0025008F">
        <w:rPr>
          <w:rFonts w:ascii="Arial" w:hAnsi="Arial" w:cs="Arial"/>
        </w:rPr>
        <w:t xml:space="preserve">will </w:t>
      </w:r>
      <w:proofErr w:type="gramStart"/>
      <w:r w:rsidR="00A67AEB" w:rsidRPr="0025008F">
        <w:rPr>
          <w:rFonts w:ascii="Arial" w:hAnsi="Arial" w:cs="Arial"/>
        </w:rPr>
        <w:t>be</w:t>
      </w:r>
      <w:r w:rsidR="00A67AEB" w:rsidRPr="0025008F">
        <w:rPr>
          <w:rFonts w:ascii="Arial" w:hAnsi="Arial" w:cs="Arial"/>
        </w:rPr>
        <w:t xml:space="preserve"> distributed</w:t>
      </w:r>
      <w:proofErr w:type="gramEnd"/>
      <w:r w:rsidR="00A67AEB" w:rsidRPr="0025008F">
        <w:rPr>
          <w:rFonts w:ascii="Arial" w:hAnsi="Arial" w:cs="Arial"/>
        </w:rPr>
        <w:t xml:space="preserve"> to parents when they pick up their children from</w:t>
      </w:r>
      <w:r w:rsidR="00A67AEB" w:rsidRPr="0025008F">
        <w:rPr>
          <w:rFonts w:ascii="Arial" w:hAnsi="Arial" w:cs="Arial"/>
        </w:rPr>
        <w:t xml:space="preserve"> school</w:t>
      </w:r>
      <w:r w:rsidR="00A67AEB" w:rsidRPr="0025008F">
        <w:rPr>
          <w:rFonts w:ascii="Arial" w:hAnsi="Arial" w:cs="Arial"/>
        </w:rPr>
        <w:t xml:space="preserve">. Written permission for the research project </w:t>
      </w:r>
      <w:r w:rsidR="00A67AEB" w:rsidRPr="0025008F">
        <w:rPr>
          <w:rFonts w:ascii="Arial" w:hAnsi="Arial" w:cs="Arial"/>
        </w:rPr>
        <w:t>can be</w:t>
      </w:r>
      <w:r w:rsidR="00A67AEB" w:rsidRPr="0025008F">
        <w:rPr>
          <w:rFonts w:ascii="Arial" w:hAnsi="Arial" w:cs="Arial"/>
        </w:rPr>
        <w:t xml:space="preserve"> initially obtained from the </w:t>
      </w:r>
      <w:r w:rsidR="00A67AEB" w:rsidRPr="0025008F">
        <w:rPr>
          <w:rFonts w:ascii="Arial" w:hAnsi="Arial" w:cs="Arial"/>
        </w:rPr>
        <w:t xml:space="preserve">head teacher </w:t>
      </w:r>
      <w:proofErr w:type="gramStart"/>
      <w:r w:rsidR="00A67AEB" w:rsidRPr="0025008F">
        <w:rPr>
          <w:rFonts w:ascii="Arial" w:hAnsi="Arial" w:cs="Arial"/>
        </w:rPr>
        <w:t>of</w:t>
      </w:r>
      <w:proofErr w:type="gramEnd"/>
      <w:r w:rsidR="00A67AEB" w:rsidRPr="0025008F">
        <w:rPr>
          <w:rFonts w:ascii="Arial" w:hAnsi="Arial" w:cs="Arial"/>
        </w:rPr>
        <w:t xml:space="preserve"> the school</w:t>
      </w:r>
      <w:r w:rsidR="00A67AEB" w:rsidRPr="0025008F">
        <w:rPr>
          <w:rFonts w:ascii="Arial" w:hAnsi="Arial" w:cs="Arial"/>
        </w:rPr>
        <w:t>, and ethical considerations w</w:t>
      </w:r>
      <w:r w:rsidR="003C7BE1" w:rsidRPr="0025008F">
        <w:rPr>
          <w:rFonts w:ascii="Arial" w:hAnsi="Arial" w:cs="Arial"/>
        </w:rPr>
        <w:t>ill be</w:t>
      </w:r>
      <w:r w:rsidR="00A67AEB" w:rsidRPr="0025008F">
        <w:rPr>
          <w:rFonts w:ascii="Arial" w:hAnsi="Arial" w:cs="Arial"/>
        </w:rPr>
        <w:t xml:space="preserve"> discussed to reassure stakeholders that every effort had been made to prevent any harm resulting from the project.</w:t>
      </w:r>
      <w:r w:rsidR="00614B6E" w:rsidRPr="0025008F">
        <w:rPr>
          <w:rFonts w:ascii="Arial" w:hAnsi="Arial" w:cs="Arial"/>
        </w:rPr>
        <w:t xml:space="preserve"> </w:t>
      </w:r>
      <w:proofErr w:type="gramStart"/>
      <w:r w:rsidR="00614B6E" w:rsidRPr="0025008F">
        <w:rPr>
          <w:rFonts w:ascii="Arial" w:hAnsi="Arial" w:cs="Arial"/>
        </w:rPr>
        <w:t>This is described by Roberts-Holmes (2005)</w:t>
      </w:r>
      <w:proofErr w:type="gramEnd"/>
      <w:r w:rsidR="00614B6E" w:rsidRPr="0025008F">
        <w:rPr>
          <w:rFonts w:ascii="Arial" w:hAnsi="Arial" w:cs="Arial"/>
        </w:rPr>
        <w:t xml:space="preserve"> as an ethical approach to conducting research. After parental permission </w:t>
      </w:r>
      <w:proofErr w:type="gramStart"/>
      <w:r w:rsidR="00614B6E" w:rsidRPr="0025008F">
        <w:rPr>
          <w:rFonts w:ascii="Arial" w:hAnsi="Arial" w:cs="Arial"/>
        </w:rPr>
        <w:t>was obtained</w:t>
      </w:r>
      <w:proofErr w:type="gramEnd"/>
      <w:r w:rsidR="00614B6E" w:rsidRPr="0025008F">
        <w:rPr>
          <w:rFonts w:ascii="Arial" w:hAnsi="Arial" w:cs="Arial"/>
        </w:rPr>
        <w:t xml:space="preserve">, the process of obtaining informed consent from the child, as described by Punch (2012), began. When considering obtaining consent from </w:t>
      </w:r>
      <w:proofErr w:type="gramStart"/>
      <w:r w:rsidR="00614B6E" w:rsidRPr="0025008F">
        <w:rPr>
          <w:rFonts w:ascii="Arial" w:hAnsi="Arial" w:cs="Arial"/>
        </w:rPr>
        <w:t>very young</w:t>
      </w:r>
      <w:proofErr w:type="gramEnd"/>
      <w:r w:rsidR="00614B6E" w:rsidRPr="0025008F">
        <w:rPr>
          <w:rFonts w:ascii="Arial" w:hAnsi="Arial" w:cs="Arial"/>
        </w:rPr>
        <w:t xml:space="preserve"> children, Skanfors (2009) asks whether children can understand what it means to have their activities </w:t>
      </w:r>
      <w:r w:rsidR="00C224E1" w:rsidRPr="0025008F">
        <w:rPr>
          <w:rFonts w:ascii="Arial" w:hAnsi="Arial" w:cs="Arial"/>
        </w:rPr>
        <w:t>analysed</w:t>
      </w:r>
      <w:r w:rsidR="00614B6E" w:rsidRPr="0025008F">
        <w:rPr>
          <w:rFonts w:ascii="Arial" w:hAnsi="Arial" w:cs="Arial"/>
        </w:rPr>
        <w:t xml:space="preserve">. This highlights the complex issue of obtaining informed consent from </w:t>
      </w:r>
      <w:proofErr w:type="gramStart"/>
      <w:r w:rsidR="00614B6E" w:rsidRPr="0025008F">
        <w:rPr>
          <w:rFonts w:ascii="Arial" w:hAnsi="Arial" w:cs="Arial"/>
        </w:rPr>
        <w:t>very young</w:t>
      </w:r>
      <w:proofErr w:type="gramEnd"/>
      <w:r w:rsidR="00614B6E" w:rsidRPr="0025008F">
        <w:rPr>
          <w:rFonts w:ascii="Arial" w:hAnsi="Arial" w:cs="Arial"/>
        </w:rPr>
        <w:t xml:space="preserve"> children, such as those in this study, and the need for careful ethical considerations. Blaxter et al. (2010) emphasizes the importance of confidentiality and anonymity. Confidentiality and </w:t>
      </w:r>
      <w:r w:rsidR="00614B6E" w:rsidRPr="0025008F">
        <w:rPr>
          <w:rFonts w:ascii="Arial" w:hAnsi="Arial" w:cs="Arial"/>
        </w:rPr>
        <w:t>anonymity would</w:t>
      </w:r>
      <w:r w:rsidR="00614B6E" w:rsidRPr="0025008F">
        <w:rPr>
          <w:rFonts w:ascii="Arial" w:hAnsi="Arial" w:cs="Arial"/>
        </w:rPr>
        <w:t xml:space="preserve"> </w:t>
      </w:r>
      <w:proofErr w:type="gramStart"/>
      <w:r w:rsidR="00614B6E" w:rsidRPr="0025008F">
        <w:rPr>
          <w:rFonts w:ascii="Arial" w:hAnsi="Arial" w:cs="Arial"/>
        </w:rPr>
        <w:t>be ensured</w:t>
      </w:r>
      <w:proofErr w:type="gramEnd"/>
      <w:r w:rsidR="00614B6E" w:rsidRPr="0025008F">
        <w:rPr>
          <w:rFonts w:ascii="Arial" w:hAnsi="Arial" w:cs="Arial"/>
        </w:rPr>
        <w:t xml:space="preserve"> throughout the project by removing all setting, child, parent, and staff identifiers. With the consent of the headteacher, children would </w:t>
      </w:r>
      <w:proofErr w:type="gramStart"/>
      <w:r w:rsidR="00614B6E" w:rsidRPr="0025008F">
        <w:rPr>
          <w:rFonts w:ascii="Arial" w:hAnsi="Arial" w:cs="Arial"/>
        </w:rPr>
        <w:t>be allowed</w:t>
      </w:r>
      <w:proofErr w:type="gramEnd"/>
      <w:r w:rsidR="00614B6E" w:rsidRPr="0025008F">
        <w:rPr>
          <w:rFonts w:ascii="Arial" w:hAnsi="Arial" w:cs="Arial"/>
        </w:rPr>
        <w:t xml:space="preserve"> to choose a name by which they would be known within the study and had full ownership of the </w:t>
      </w:r>
      <w:r w:rsidR="00614B6E" w:rsidRPr="0025008F">
        <w:rPr>
          <w:rFonts w:ascii="Arial" w:hAnsi="Arial" w:cs="Arial"/>
        </w:rPr>
        <w:t>information they</w:t>
      </w:r>
      <w:r w:rsidR="00614B6E" w:rsidRPr="0025008F">
        <w:rPr>
          <w:rFonts w:ascii="Arial" w:hAnsi="Arial" w:cs="Arial"/>
        </w:rPr>
        <w:t xml:space="preserve"> provided without compromising the identity or personal information of others. It gave children rights and recognition of their contributions. settings (Clarke and Moss 2001, </w:t>
      </w:r>
      <w:proofErr w:type="gramStart"/>
      <w:r w:rsidR="00614B6E" w:rsidRPr="0025008F">
        <w:rPr>
          <w:rFonts w:ascii="Arial" w:hAnsi="Arial" w:cs="Arial"/>
        </w:rPr>
        <w:t>Alderson</w:t>
      </w:r>
      <w:proofErr w:type="gramEnd"/>
      <w:r w:rsidR="00614B6E" w:rsidRPr="0025008F">
        <w:rPr>
          <w:rFonts w:ascii="Arial" w:hAnsi="Arial" w:cs="Arial"/>
        </w:rPr>
        <w:t xml:space="preserve"> and Morrow 2004).</w:t>
      </w:r>
    </w:p>
    <w:p w14:paraId="1DE558A2" w14:textId="77777777" w:rsidR="00592640" w:rsidRPr="0025008F" w:rsidRDefault="00614B6E">
      <w:pPr>
        <w:rPr>
          <w:rFonts w:ascii="Arial" w:hAnsi="Arial" w:cs="Arial"/>
        </w:rPr>
      </w:pPr>
      <w:r w:rsidRPr="0025008F">
        <w:rPr>
          <w:rFonts w:ascii="Arial" w:hAnsi="Arial" w:cs="Arial"/>
        </w:rPr>
        <w:t xml:space="preserve">A series of child-friendly approaches, such as stickers, smiley faces, and emoticons, could </w:t>
      </w:r>
      <w:proofErr w:type="gramStart"/>
      <w:r w:rsidRPr="0025008F">
        <w:rPr>
          <w:rFonts w:ascii="Arial" w:hAnsi="Arial" w:cs="Arial"/>
        </w:rPr>
        <w:t>be used</w:t>
      </w:r>
      <w:proofErr w:type="gramEnd"/>
      <w:r w:rsidRPr="0025008F">
        <w:rPr>
          <w:rFonts w:ascii="Arial" w:hAnsi="Arial" w:cs="Arial"/>
        </w:rPr>
        <w:t xml:space="preserve"> to identify emotions felt by the children. A booklet could </w:t>
      </w:r>
      <w:proofErr w:type="gramStart"/>
      <w:r w:rsidRPr="0025008F">
        <w:rPr>
          <w:rFonts w:ascii="Arial" w:hAnsi="Arial" w:cs="Arial"/>
        </w:rPr>
        <w:t>be created</w:t>
      </w:r>
      <w:proofErr w:type="gramEnd"/>
      <w:r w:rsidRPr="0025008F">
        <w:rPr>
          <w:rFonts w:ascii="Arial" w:hAnsi="Arial" w:cs="Arial"/>
        </w:rPr>
        <w:t xml:space="preserve"> to help children understand the project and express their preferences and assist in more understanding of the process. These methods should </w:t>
      </w:r>
      <w:proofErr w:type="gramStart"/>
      <w:r w:rsidRPr="0025008F">
        <w:rPr>
          <w:rFonts w:ascii="Arial" w:hAnsi="Arial" w:cs="Arial"/>
        </w:rPr>
        <w:t>be used</w:t>
      </w:r>
      <w:proofErr w:type="gramEnd"/>
      <w:r w:rsidRPr="0025008F">
        <w:rPr>
          <w:rFonts w:ascii="Arial" w:hAnsi="Arial" w:cs="Arial"/>
        </w:rPr>
        <w:t xml:space="preserve"> at the beginning and throughout the research process to ensure consent</w:t>
      </w:r>
      <w:r w:rsidR="00054F82" w:rsidRPr="0025008F">
        <w:rPr>
          <w:rFonts w:ascii="Arial" w:hAnsi="Arial" w:cs="Arial"/>
        </w:rPr>
        <w:t>.</w:t>
      </w:r>
      <w:r w:rsidR="00592640" w:rsidRPr="0025008F">
        <w:rPr>
          <w:rFonts w:ascii="Arial" w:hAnsi="Arial" w:cs="Arial"/>
        </w:rPr>
        <w:t xml:space="preserve"> </w:t>
      </w:r>
      <w:r w:rsidR="00592640" w:rsidRPr="0025008F">
        <w:rPr>
          <w:rFonts w:ascii="Arial" w:hAnsi="Arial" w:cs="Arial"/>
        </w:rPr>
        <w:t xml:space="preserve">Additionally, the researcher should be aware of the non-verbal </w:t>
      </w:r>
      <w:proofErr w:type="gramStart"/>
      <w:r w:rsidR="00592640" w:rsidRPr="0025008F">
        <w:rPr>
          <w:rFonts w:ascii="Arial" w:hAnsi="Arial" w:cs="Arial"/>
        </w:rPr>
        <w:t>clues</w:t>
      </w:r>
      <w:proofErr w:type="gramEnd"/>
      <w:r w:rsidR="00592640" w:rsidRPr="0025008F">
        <w:rPr>
          <w:rFonts w:ascii="Arial" w:hAnsi="Arial" w:cs="Arial"/>
        </w:rPr>
        <w:t xml:space="preserve"> children use to express disagreement and consent, including saying and expressing "no." </w:t>
      </w:r>
      <w:r w:rsidR="00054F82" w:rsidRPr="0025008F">
        <w:rPr>
          <w:rFonts w:ascii="Arial" w:hAnsi="Arial" w:cs="Arial"/>
        </w:rPr>
        <w:t xml:space="preserve"> </w:t>
      </w:r>
    </w:p>
    <w:p w14:paraId="069562D6" w14:textId="62CB1E95" w:rsidR="00E4678D" w:rsidRPr="0025008F" w:rsidRDefault="00E4678D" w:rsidP="00E4678D">
      <w:pPr>
        <w:rPr>
          <w:rFonts w:ascii="Arial" w:hAnsi="Arial" w:cs="Arial"/>
        </w:rPr>
      </w:pPr>
      <w:r w:rsidRPr="0025008F">
        <w:rPr>
          <w:rFonts w:ascii="Arial" w:hAnsi="Arial" w:cs="Arial"/>
        </w:rPr>
        <w:t xml:space="preserve">To bolster the children with their understanding of what would </w:t>
      </w:r>
      <w:proofErr w:type="gramStart"/>
      <w:r w:rsidRPr="0025008F">
        <w:rPr>
          <w:rFonts w:ascii="Arial" w:hAnsi="Arial" w:cs="Arial"/>
        </w:rPr>
        <w:t>be inquired</w:t>
      </w:r>
      <w:proofErr w:type="gramEnd"/>
      <w:r w:rsidRPr="0025008F">
        <w:rPr>
          <w:rFonts w:ascii="Arial" w:hAnsi="Arial" w:cs="Arial"/>
        </w:rPr>
        <w:t xml:space="preserve">, a brief booklet could be made utilising basic words and pictures which will be shared with the children, clarifying what would happen all through the project and asking them if they wished to be included. </w:t>
      </w:r>
      <w:proofErr w:type="gramStart"/>
      <w:r w:rsidRPr="0025008F">
        <w:rPr>
          <w:rFonts w:ascii="Arial" w:hAnsi="Arial" w:cs="Arial"/>
        </w:rPr>
        <w:t>A</w:t>
      </w:r>
      <w:proofErr w:type="gramEnd"/>
      <w:r w:rsidRPr="0025008F">
        <w:rPr>
          <w:rFonts w:ascii="Arial" w:hAnsi="Arial" w:cs="Arial"/>
        </w:rPr>
        <w:t xml:space="preserve"> arrangement of child-friendly approaches including emotion faces, thumbs up, thumbs down sticks and worry monster resources can be available to help them to recognise their feelings. These would be </w:t>
      </w:r>
      <w:proofErr w:type="gramStart"/>
      <w:r w:rsidRPr="0025008F">
        <w:rPr>
          <w:rFonts w:ascii="Arial" w:hAnsi="Arial" w:cs="Arial"/>
        </w:rPr>
        <w:t>utilised</w:t>
      </w:r>
      <w:proofErr w:type="gramEnd"/>
      <w:r w:rsidRPr="0025008F">
        <w:rPr>
          <w:rFonts w:ascii="Arial" w:hAnsi="Arial" w:cs="Arial"/>
        </w:rPr>
        <w:t xml:space="preserve"> at the starting stages and all through the investigation to guarantee that the children's consent was paramount at each stage of the process.  Non-verbal signals that children utilize to communicate disagree and consent will need to </w:t>
      </w:r>
      <w:proofErr w:type="gramStart"/>
      <w:r w:rsidRPr="0025008F">
        <w:rPr>
          <w:rFonts w:ascii="Arial" w:hAnsi="Arial" w:cs="Arial"/>
        </w:rPr>
        <w:t>be observed</w:t>
      </w:r>
      <w:proofErr w:type="gramEnd"/>
      <w:r w:rsidRPr="0025008F">
        <w:rPr>
          <w:rFonts w:ascii="Arial" w:hAnsi="Arial" w:cs="Arial"/>
        </w:rPr>
        <w:t xml:space="preserve"> continuously. These </w:t>
      </w:r>
      <w:proofErr w:type="gramStart"/>
      <w:r w:rsidRPr="0025008F">
        <w:rPr>
          <w:rFonts w:ascii="Arial" w:hAnsi="Arial" w:cs="Arial"/>
        </w:rPr>
        <w:t>are portrayed</w:t>
      </w:r>
      <w:proofErr w:type="gramEnd"/>
      <w:r w:rsidRPr="0025008F">
        <w:rPr>
          <w:rFonts w:ascii="Arial" w:hAnsi="Arial" w:cs="Arial"/>
        </w:rPr>
        <w:t xml:space="preserve"> by Skanfors (2009) as saying “no” and appearing “no” and incorporate non-verbal conduct such as not reacting, pulling away from, or disregarding the adult at any point, alongside more subtle activities such as looking down or away. The distinguished signs of well-being and involvement, as portrayed by Laevers (1997), would also </w:t>
      </w:r>
      <w:proofErr w:type="gramStart"/>
      <w:r w:rsidRPr="0025008F">
        <w:rPr>
          <w:rFonts w:ascii="Arial" w:hAnsi="Arial" w:cs="Arial"/>
        </w:rPr>
        <w:t>be included</w:t>
      </w:r>
      <w:proofErr w:type="gramEnd"/>
      <w:r w:rsidRPr="0025008F">
        <w:rPr>
          <w:rFonts w:ascii="Arial" w:hAnsi="Arial" w:cs="Arial"/>
        </w:rPr>
        <w:t xml:space="preserve"> as they outline and show levels of engagement, separation, stress or </w:t>
      </w:r>
      <w:r w:rsidR="00C224E1" w:rsidRPr="0025008F">
        <w:rPr>
          <w:rFonts w:ascii="Arial" w:hAnsi="Arial" w:cs="Arial"/>
        </w:rPr>
        <w:t>fulfilment</w:t>
      </w:r>
      <w:r w:rsidRPr="0025008F">
        <w:rPr>
          <w:rFonts w:ascii="Arial" w:hAnsi="Arial" w:cs="Arial"/>
        </w:rPr>
        <w:t xml:space="preserve">, and delight among young children. </w:t>
      </w:r>
      <w:r w:rsidRPr="0025008F">
        <w:rPr>
          <w:rFonts w:ascii="Arial" w:hAnsi="Arial" w:cs="Arial"/>
        </w:rPr>
        <w:lastRenderedPageBreak/>
        <w:t xml:space="preserve">These behaviours, Skanfors (2009) identifies, require the analyst to be mindful to children's actions and responses throughout the inquiry process and </w:t>
      </w:r>
      <w:proofErr w:type="gramStart"/>
      <w:r w:rsidRPr="0025008F">
        <w:rPr>
          <w:rFonts w:ascii="Arial" w:hAnsi="Arial" w:cs="Arial"/>
        </w:rPr>
        <w:t>are depicted</w:t>
      </w:r>
      <w:proofErr w:type="gramEnd"/>
      <w:r w:rsidRPr="0025008F">
        <w:rPr>
          <w:rFonts w:ascii="Arial" w:hAnsi="Arial" w:cs="Arial"/>
        </w:rPr>
        <w:t xml:space="preserve"> as having “ethical radar”.</w:t>
      </w:r>
      <w:r w:rsidRPr="0025008F">
        <w:rPr>
          <w:rFonts w:ascii="Arial" w:hAnsi="Arial" w:cs="Arial"/>
        </w:rPr>
        <w:t xml:space="preserve"> </w:t>
      </w:r>
    </w:p>
    <w:p w14:paraId="27551324" w14:textId="5F8C1432" w:rsidR="00541961" w:rsidRPr="0025008F" w:rsidRDefault="00054F82" w:rsidP="00E4678D">
      <w:pPr>
        <w:rPr>
          <w:rFonts w:ascii="Arial" w:hAnsi="Arial" w:cs="Arial"/>
        </w:rPr>
      </w:pPr>
      <w:r w:rsidRPr="0025008F">
        <w:rPr>
          <w:rFonts w:ascii="Arial" w:hAnsi="Arial" w:cs="Arial"/>
        </w:rPr>
        <w:t xml:space="preserve">The identified signs of wellbeing and involvement, as described by Laevers (1997), </w:t>
      </w:r>
      <w:proofErr w:type="gramStart"/>
      <w:r w:rsidRPr="0025008F">
        <w:rPr>
          <w:rFonts w:ascii="Arial" w:hAnsi="Arial" w:cs="Arial"/>
        </w:rPr>
        <w:t>were also used</w:t>
      </w:r>
      <w:proofErr w:type="gramEnd"/>
      <w:r w:rsidRPr="0025008F">
        <w:rPr>
          <w:rFonts w:ascii="Arial" w:hAnsi="Arial" w:cs="Arial"/>
        </w:rPr>
        <w:t xml:space="preserve"> as they outline and indicate levels of engagement, disengagement, stress or satisfaction and enjoyment among young children. These behaviours, Skanfors (2009) identifies, require the researcher to be attentive to children’s actions and reactions throughout the research process and </w:t>
      </w:r>
      <w:proofErr w:type="gramStart"/>
      <w:r w:rsidRPr="0025008F">
        <w:rPr>
          <w:rFonts w:ascii="Arial" w:hAnsi="Arial" w:cs="Arial"/>
        </w:rPr>
        <w:t>are described</w:t>
      </w:r>
      <w:proofErr w:type="gramEnd"/>
      <w:r w:rsidRPr="0025008F">
        <w:rPr>
          <w:rFonts w:ascii="Arial" w:hAnsi="Arial" w:cs="Arial"/>
        </w:rPr>
        <w:t xml:space="preserve"> as having “ethical radar”. </w:t>
      </w:r>
      <w:r w:rsidR="004D79BE" w:rsidRPr="0025008F">
        <w:rPr>
          <w:rFonts w:ascii="Arial" w:hAnsi="Arial" w:cs="Arial"/>
        </w:rPr>
        <w:t>However, Skanfors (2009) also states that these behavio</w:t>
      </w:r>
      <w:r w:rsidR="004D79BE" w:rsidRPr="0025008F">
        <w:rPr>
          <w:rFonts w:ascii="Arial" w:hAnsi="Arial" w:cs="Arial"/>
        </w:rPr>
        <w:t>u</w:t>
      </w:r>
      <w:r w:rsidR="004D79BE" w:rsidRPr="0025008F">
        <w:rPr>
          <w:rFonts w:ascii="Arial" w:hAnsi="Arial" w:cs="Arial"/>
        </w:rPr>
        <w:t xml:space="preserve">rs may not necessarily indicate a child permanently withdrawing from the research. Instead, </w:t>
      </w:r>
      <w:proofErr w:type="gramStart"/>
      <w:r w:rsidR="004D79BE" w:rsidRPr="0025008F">
        <w:rPr>
          <w:rFonts w:ascii="Arial" w:hAnsi="Arial" w:cs="Arial"/>
        </w:rPr>
        <w:t>it seems that most young children</w:t>
      </w:r>
      <w:proofErr w:type="gramEnd"/>
      <w:r w:rsidR="004D79BE" w:rsidRPr="0025008F">
        <w:rPr>
          <w:rFonts w:ascii="Arial" w:hAnsi="Arial" w:cs="Arial"/>
        </w:rPr>
        <w:t xml:space="preserve"> temporarily reject participating in the research. Clarke (2011) explains that researchers and practitioners from various fields have increasingly utilized visual and participatory methods to understand the viewpoints of young children. In this study, visual cues </w:t>
      </w:r>
      <w:proofErr w:type="gramStart"/>
      <w:r w:rsidR="004D79BE" w:rsidRPr="0025008F">
        <w:rPr>
          <w:rFonts w:ascii="Arial" w:hAnsi="Arial" w:cs="Arial"/>
        </w:rPr>
        <w:t>were used</w:t>
      </w:r>
      <w:proofErr w:type="gramEnd"/>
      <w:r w:rsidR="004D79BE" w:rsidRPr="0025008F">
        <w:rPr>
          <w:rFonts w:ascii="Arial" w:hAnsi="Arial" w:cs="Arial"/>
        </w:rPr>
        <w:t xml:space="preserve"> alongside verbal discussions and conversations with children and parents to show a dedication to obtaining informed consent from both children and adults. This was particularly important for individuals who spoke English as a second language or had limited English reading skills.</w:t>
      </w:r>
      <w:r w:rsidR="004D79BE" w:rsidRPr="0025008F">
        <w:rPr>
          <w:rFonts w:ascii="Arial" w:hAnsi="Arial" w:cs="Arial"/>
        </w:rPr>
        <w:t xml:space="preserve"> </w:t>
      </w:r>
      <w:r w:rsidR="004D79BE" w:rsidRPr="0025008F">
        <w:rPr>
          <w:rFonts w:ascii="Arial" w:hAnsi="Arial" w:cs="Arial"/>
        </w:rPr>
        <w:t xml:space="preserve">The research employed a multi-method approach with young children, including camera use, the creation of memory books in semi-structured activities, the use of feeling faces, thumbs up or down stickers, informed consent leaflets, and observations. These methods </w:t>
      </w:r>
      <w:proofErr w:type="gramStart"/>
      <w:r w:rsidR="004D79BE" w:rsidRPr="0025008F">
        <w:rPr>
          <w:rFonts w:ascii="Arial" w:hAnsi="Arial" w:cs="Arial"/>
        </w:rPr>
        <w:t>were used</w:t>
      </w:r>
      <w:proofErr w:type="gramEnd"/>
      <w:r w:rsidR="004D79BE" w:rsidRPr="0025008F">
        <w:rPr>
          <w:rFonts w:ascii="Arial" w:hAnsi="Arial" w:cs="Arial"/>
        </w:rPr>
        <w:t xml:space="preserve"> to explore the children's understanding and feelings about their understanding of the relationships. This approach provided a toolbox of appropriate methods for early</w:t>
      </w:r>
      <w:r w:rsidR="004D79BE" w:rsidRPr="0025008F">
        <w:rPr>
          <w:rFonts w:ascii="Arial" w:hAnsi="Arial" w:cs="Arial"/>
        </w:rPr>
        <w:t xml:space="preserve"> </w:t>
      </w:r>
      <w:r w:rsidR="004D79BE" w:rsidRPr="0025008F">
        <w:rPr>
          <w:rFonts w:ascii="Arial" w:hAnsi="Arial" w:cs="Arial"/>
        </w:rPr>
        <w:t xml:space="preserve">years children who may lack verbal skills and understanding to express their information and consent in more conventional ways during the data collection process. A structured activity </w:t>
      </w:r>
      <w:proofErr w:type="gramStart"/>
      <w:r w:rsidR="004D79BE" w:rsidRPr="0025008F">
        <w:rPr>
          <w:rFonts w:ascii="Arial" w:hAnsi="Arial" w:cs="Arial"/>
        </w:rPr>
        <w:t>was planned</w:t>
      </w:r>
      <w:proofErr w:type="gramEnd"/>
      <w:r w:rsidR="004D79BE" w:rsidRPr="0025008F">
        <w:rPr>
          <w:rFonts w:ascii="Arial" w:hAnsi="Arial" w:cs="Arial"/>
        </w:rPr>
        <w:t xml:space="preserve"> to promote discussion and enable observations of children with ethical radar, focusing on the interpretation of the recorded observations.</w:t>
      </w:r>
      <w:r w:rsidR="004D79BE" w:rsidRPr="0025008F">
        <w:rPr>
          <w:rFonts w:ascii="Arial" w:hAnsi="Arial" w:cs="Arial"/>
        </w:rPr>
        <w:t xml:space="preserve"> </w:t>
      </w:r>
      <w:r w:rsidR="004D79BE" w:rsidRPr="0025008F">
        <w:rPr>
          <w:rFonts w:ascii="Arial" w:hAnsi="Arial" w:cs="Arial"/>
        </w:rPr>
        <w:t>In the study conducted by Lewis et al (2004), Kellett examines the interpretation of data provided by children and emphasizes a distinction between traditional research methods and perspectives that prioritize listening to children. Traditional research methods focus on constructing meanings from data, recognizing the existence of multiple interpretations. Conversely, approaches that prioritize listening to children emphasize the importance of preserving the data without adult interference to the greatest extent possible (Kellett in Lewis 2004). Ethical analysis of the data will involve considering the various meanings expressed by children through emerging themes and commonalities, rather than striving for a singular true understanding. The research process will entail transcribing observations and ensuring triangulation by incorporating the viewpoints of others through questionnaires completed by parents and Early Years Practitioners (Roberts-Holmes 2005).</w:t>
      </w:r>
      <w:r w:rsidR="004D79BE" w:rsidRPr="0025008F">
        <w:rPr>
          <w:rFonts w:ascii="Arial" w:hAnsi="Arial" w:cs="Arial"/>
        </w:rPr>
        <w:t xml:space="preserve"> </w:t>
      </w:r>
      <w:r w:rsidR="004D79BE" w:rsidRPr="0025008F">
        <w:rPr>
          <w:rFonts w:ascii="Arial" w:hAnsi="Arial" w:cs="Arial"/>
        </w:rPr>
        <w:t xml:space="preserve">The UN Convention on the Rights of the Child, Children Act 2004, Childcare Act 2006, Health and Social Care Act 2012, and Children and Families Act 2014 all uphold the right of children to express their opinions, have them considered, and participate in decisions that impact them. This entitlement </w:t>
      </w:r>
      <w:proofErr w:type="gramStart"/>
      <w:r w:rsidR="004D79BE" w:rsidRPr="0025008F">
        <w:rPr>
          <w:rFonts w:ascii="Arial" w:hAnsi="Arial" w:cs="Arial"/>
        </w:rPr>
        <w:t>is reinforced</w:t>
      </w:r>
      <w:proofErr w:type="gramEnd"/>
      <w:r w:rsidR="004D79BE" w:rsidRPr="0025008F">
        <w:rPr>
          <w:rFonts w:ascii="Arial" w:hAnsi="Arial" w:cs="Arial"/>
        </w:rPr>
        <w:t xml:space="preserve"> by Article 12 (National Childrens Bureau </w:t>
      </w:r>
      <w:r w:rsidR="004D79BE" w:rsidRPr="0025008F">
        <w:rPr>
          <w:rFonts w:ascii="Arial" w:hAnsi="Arial" w:cs="Arial"/>
        </w:rPr>
        <w:lastRenderedPageBreak/>
        <w:t>2021).</w:t>
      </w:r>
      <w:r w:rsidR="00A81064" w:rsidRPr="0025008F">
        <w:rPr>
          <w:rFonts w:ascii="Arial" w:hAnsi="Arial" w:cs="Arial"/>
        </w:rPr>
        <w:t xml:space="preserve"> </w:t>
      </w:r>
      <w:r w:rsidR="00A81064" w:rsidRPr="0025008F">
        <w:rPr>
          <w:rFonts w:ascii="Arial" w:hAnsi="Arial" w:cs="Arial"/>
        </w:rPr>
        <w:t xml:space="preserve">Effective two-way communication is essential for building positive relationships between schools and families. It is important for schools to consult with families to determine the most effective methods of communication. According to Estyn (2018), while many schools use various communication channels, only a few </w:t>
      </w:r>
      <w:proofErr w:type="gramStart"/>
      <w:r w:rsidR="00A81064" w:rsidRPr="0025008F">
        <w:rPr>
          <w:rFonts w:ascii="Arial" w:hAnsi="Arial" w:cs="Arial"/>
        </w:rPr>
        <w:t>actually seek</w:t>
      </w:r>
      <w:proofErr w:type="gramEnd"/>
      <w:r w:rsidR="00A81064" w:rsidRPr="0025008F">
        <w:rPr>
          <w:rFonts w:ascii="Arial" w:hAnsi="Arial" w:cs="Arial"/>
        </w:rPr>
        <w:t xml:space="preserve"> input from parents on their communication preferences. Jones (2021) emphasizes the importance of partnership with parents, stating that without </w:t>
      </w:r>
      <w:proofErr w:type="gramStart"/>
      <w:r w:rsidR="00A81064" w:rsidRPr="0025008F">
        <w:rPr>
          <w:rFonts w:ascii="Arial" w:hAnsi="Arial" w:cs="Arial"/>
        </w:rPr>
        <w:t>good communication</w:t>
      </w:r>
      <w:proofErr w:type="gramEnd"/>
      <w:r w:rsidR="00A81064" w:rsidRPr="0025008F">
        <w:rPr>
          <w:rFonts w:ascii="Arial" w:hAnsi="Arial" w:cs="Arial"/>
        </w:rPr>
        <w:t>, trust, and information sharing between teachers and parents, a child's education cannot be successful.</w:t>
      </w:r>
    </w:p>
    <w:p w14:paraId="01311891" w14:textId="77777777" w:rsidR="00541961" w:rsidRPr="0025008F" w:rsidRDefault="00541961">
      <w:pPr>
        <w:rPr>
          <w:rFonts w:ascii="Arial" w:hAnsi="Arial" w:cs="Arial"/>
          <w:sz w:val="20"/>
          <w:szCs w:val="20"/>
        </w:rPr>
      </w:pPr>
    </w:p>
    <w:p w14:paraId="320B53DB" w14:textId="77777777" w:rsidR="00541961" w:rsidRPr="0025008F" w:rsidRDefault="00541961">
      <w:pPr>
        <w:rPr>
          <w:rFonts w:ascii="Arial" w:hAnsi="Arial" w:cs="Arial"/>
          <w:sz w:val="20"/>
          <w:szCs w:val="20"/>
        </w:rPr>
      </w:pPr>
    </w:p>
    <w:p w14:paraId="5426DCE9" w14:textId="77777777" w:rsidR="00541961" w:rsidRPr="0025008F" w:rsidRDefault="00541961">
      <w:pPr>
        <w:rPr>
          <w:rFonts w:ascii="Arial" w:hAnsi="Arial" w:cs="Arial"/>
          <w:sz w:val="20"/>
          <w:szCs w:val="20"/>
        </w:rPr>
      </w:pPr>
    </w:p>
    <w:p w14:paraId="79F3518B" w14:textId="77777777" w:rsidR="00541961" w:rsidRPr="0025008F" w:rsidRDefault="00541961">
      <w:pPr>
        <w:rPr>
          <w:rFonts w:ascii="Arial" w:hAnsi="Arial" w:cs="Arial"/>
          <w:sz w:val="20"/>
          <w:szCs w:val="20"/>
        </w:rPr>
      </w:pPr>
    </w:p>
    <w:p w14:paraId="4C00D5F3" w14:textId="77777777" w:rsidR="00541961" w:rsidRPr="0025008F" w:rsidRDefault="00541961">
      <w:pPr>
        <w:rPr>
          <w:rFonts w:ascii="Arial" w:hAnsi="Arial" w:cs="Arial"/>
          <w:sz w:val="20"/>
          <w:szCs w:val="20"/>
        </w:rPr>
      </w:pPr>
    </w:p>
    <w:p w14:paraId="008CE65C" w14:textId="77777777" w:rsidR="00541961" w:rsidRPr="0025008F" w:rsidRDefault="00541961">
      <w:pPr>
        <w:rPr>
          <w:rFonts w:ascii="Arial" w:hAnsi="Arial" w:cs="Arial"/>
          <w:sz w:val="20"/>
          <w:szCs w:val="20"/>
        </w:rPr>
      </w:pPr>
    </w:p>
    <w:p w14:paraId="706E4DAF" w14:textId="77777777" w:rsidR="00541961" w:rsidRPr="0025008F" w:rsidRDefault="00541961">
      <w:pPr>
        <w:rPr>
          <w:rFonts w:ascii="Arial" w:hAnsi="Arial" w:cs="Arial"/>
          <w:sz w:val="20"/>
          <w:szCs w:val="20"/>
        </w:rPr>
      </w:pPr>
    </w:p>
    <w:p w14:paraId="1C8D1BBB" w14:textId="77777777" w:rsidR="00FE2B74" w:rsidRPr="0025008F" w:rsidRDefault="00FE2B74">
      <w:pPr>
        <w:rPr>
          <w:rFonts w:ascii="Arial" w:hAnsi="Arial" w:cs="Arial"/>
          <w:sz w:val="20"/>
          <w:szCs w:val="20"/>
        </w:rPr>
      </w:pPr>
    </w:p>
    <w:p w14:paraId="417011CF" w14:textId="77777777" w:rsidR="00FE2B74" w:rsidRPr="0025008F" w:rsidRDefault="00FE2B74">
      <w:pPr>
        <w:rPr>
          <w:rFonts w:ascii="Arial" w:hAnsi="Arial" w:cs="Arial"/>
          <w:sz w:val="20"/>
          <w:szCs w:val="20"/>
        </w:rPr>
      </w:pPr>
    </w:p>
    <w:p w14:paraId="443DBBB2" w14:textId="77777777" w:rsidR="00C224E1" w:rsidRPr="00C224E1" w:rsidRDefault="00C224E1" w:rsidP="00C224E1">
      <w:pPr>
        <w:rPr>
          <w:rFonts w:ascii="Arial" w:hAnsi="Arial" w:cs="Arial"/>
        </w:rPr>
      </w:pPr>
      <w:r w:rsidRPr="00C224E1">
        <w:rPr>
          <w:rFonts w:ascii="Arial" w:hAnsi="Arial" w:cs="Arial"/>
        </w:rPr>
        <w:t xml:space="preserve">Reference List. </w:t>
      </w:r>
    </w:p>
    <w:p w14:paraId="0F5676DB" w14:textId="77777777" w:rsidR="00C224E1" w:rsidRPr="00C224E1" w:rsidRDefault="00C224E1" w:rsidP="00C224E1">
      <w:pPr>
        <w:rPr>
          <w:rFonts w:ascii="Arial" w:hAnsi="Arial" w:cs="Arial"/>
        </w:rPr>
      </w:pPr>
    </w:p>
    <w:p w14:paraId="031A6536" w14:textId="77777777" w:rsidR="00C224E1" w:rsidRPr="00C224E1" w:rsidRDefault="00C224E1" w:rsidP="00C224E1">
      <w:pPr>
        <w:rPr>
          <w:rFonts w:ascii="Arial" w:hAnsi="Arial" w:cs="Arial"/>
        </w:rPr>
      </w:pPr>
      <w:r w:rsidRPr="00C224E1">
        <w:rPr>
          <w:rFonts w:ascii="Arial" w:hAnsi="Arial" w:cs="Arial"/>
        </w:rPr>
        <w:t xml:space="preserve">Adler, P.A. and Adler, P., </w:t>
      </w:r>
      <w:proofErr w:type="spellStart"/>
      <w:r w:rsidRPr="00C224E1">
        <w:rPr>
          <w:rFonts w:ascii="Arial" w:hAnsi="Arial" w:cs="Arial"/>
        </w:rPr>
        <w:t>Gubrium</w:t>
      </w:r>
      <w:proofErr w:type="spellEnd"/>
      <w:r w:rsidRPr="00C224E1">
        <w:rPr>
          <w:rFonts w:ascii="Arial" w:hAnsi="Arial" w:cs="Arial"/>
        </w:rPr>
        <w:t>, J. and Holstein, J. (2002</w:t>
      </w:r>
      <w:proofErr w:type="gramStart"/>
      <w:r w:rsidRPr="00C224E1">
        <w:rPr>
          <w:rFonts w:ascii="Arial" w:hAnsi="Arial" w:cs="Arial"/>
        </w:rPr>
        <w:t>).</w:t>
      </w:r>
      <w:r w:rsidRPr="004655F4">
        <w:rPr>
          <w:rFonts w:ascii="Arial" w:hAnsi="Arial" w:cs="Arial"/>
          <w:i/>
          <w:iCs/>
        </w:rPr>
        <w:t>The</w:t>
      </w:r>
      <w:proofErr w:type="gramEnd"/>
      <w:r w:rsidRPr="004655F4">
        <w:rPr>
          <w:rFonts w:ascii="Arial" w:hAnsi="Arial" w:cs="Arial"/>
          <w:i/>
          <w:iCs/>
        </w:rPr>
        <w:t xml:space="preserve"> reluctant respondent</w:t>
      </w:r>
      <w:r w:rsidRPr="00C224E1">
        <w:rPr>
          <w:rFonts w:ascii="Arial" w:hAnsi="Arial" w:cs="Arial"/>
        </w:rPr>
        <w:t xml:space="preserve">. Handbook of interview research. London. Sage. </w:t>
      </w:r>
    </w:p>
    <w:p w14:paraId="4F5AF2C5" w14:textId="77777777" w:rsidR="00C224E1" w:rsidRPr="00C224E1" w:rsidRDefault="00C224E1" w:rsidP="00C224E1">
      <w:pPr>
        <w:rPr>
          <w:rFonts w:ascii="Arial" w:hAnsi="Arial" w:cs="Arial"/>
        </w:rPr>
      </w:pPr>
      <w:r w:rsidRPr="00C224E1">
        <w:rPr>
          <w:rFonts w:ascii="Arial" w:hAnsi="Arial" w:cs="Arial"/>
        </w:rPr>
        <w:t xml:space="preserve">Ainsworth, M., </w:t>
      </w:r>
      <w:proofErr w:type="spellStart"/>
      <w:r w:rsidRPr="00C224E1">
        <w:rPr>
          <w:rFonts w:ascii="Arial" w:hAnsi="Arial" w:cs="Arial"/>
        </w:rPr>
        <w:t>Blehar</w:t>
      </w:r>
      <w:proofErr w:type="spellEnd"/>
      <w:r w:rsidRPr="00C224E1">
        <w:rPr>
          <w:rFonts w:ascii="Arial" w:hAnsi="Arial" w:cs="Arial"/>
        </w:rPr>
        <w:t xml:space="preserve">, M., Waters, E., and Wall. S. (1978) </w:t>
      </w:r>
      <w:r w:rsidRPr="004655F4">
        <w:rPr>
          <w:rFonts w:ascii="Arial" w:hAnsi="Arial" w:cs="Arial"/>
          <w:i/>
          <w:iCs/>
        </w:rPr>
        <w:t>Patterns of Attachment</w:t>
      </w:r>
      <w:r w:rsidRPr="00C224E1">
        <w:rPr>
          <w:rFonts w:ascii="Arial" w:hAnsi="Arial" w:cs="Arial"/>
        </w:rPr>
        <w:t xml:space="preserve">. Lawrence Erlbaum Associates. New Jersey. </w:t>
      </w:r>
    </w:p>
    <w:p w14:paraId="4802A60B" w14:textId="77777777" w:rsidR="00C224E1" w:rsidRDefault="00C224E1" w:rsidP="00C224E1">
      <w:pPr>
        <w:rPr>
          <w:rFonts w:ascii="Arial" w:hAnsi="Arial" w:cs="Arial"/>
        </w:rPr>
      </w:pPr>
      <w:r w:rsidRPr="00C224E1">
        <w:rPr>
          <w:rFonts w:ascii="Arial" w:hAnsi="Arial" w:cs="Arial"/>
        </w:rPr>
        <w:t xml:space="preserve">Ainsworth, M. and Bowlby, J. (1991) </w:t>
      </w:r>
      <w:r w:rsidRPr="004655F4">
        <w:rPr>
          <w:rFonts w:ascii="Arial" w:hAnsi="Arial" w:cs="Arial"/>
          <w:i/>
          <w:iCs/>
        </w:rPr>
        <w:t>'An Ethological Approach to Personality Development'</w:t>
      </w:r>
      <w:r w:rsidRPr="00C224E1">
        <w:rPr>
          <w:rFonts w:ascii="Arial" w:hAnsi="Arial" w:cs="Arial"/>
        </w:rPr>
        <w:t xml:space="preserve">, American Psychologist 46: 333-341. </w:t>
      </w:r>
    </w:p>
    <w:p w14:paraId="68D662D1" w14:textId="29AEC650" w:rsidR="00661913" w:rsidRDefault="00661913" w:rsidP="00C224E1">
      <w:pPr>
        <w:rPr>
          <w:rFonts w:ascii="Arial" w:hAnsi="Arial" w:cs="Arial"/>
        </w:rPr>
      </w:pPr>
      <w:r w:rsidRPr="00661913">
        <w:rPr>
          <w:rFonts w:ascii="Arial" w:hAnsi="Arial" w:cs="Arial"/>
        </w:rPr>
        <w:t xml:space="preserve">Alves, H., Gibbs, L., Marinkovic, K., Brito, I., &amp; </w:t>
      </w:r>
      <w:proofErr w:type="spellStart"/>
      <w:r w:rsidRPr="00661913">
        <w:rPr>
          <w:rFonts w:ascii="Arial" w:hAnsi="Arial" w:cs="Arial"/>
        </w:rPr>
        <w:t>Sheikhattari</w:t>
      </w:r>
      <w:proofErr w:type="spellEnd"/>
      <w:r w:rsidRPr="00661913">
        <w:rPr>
          <w:rFonts w:ascii="Arial" w:hAnsi="Arial" w:cs="Arial"/>
        </w:rPr>
        <w:t xml:space="preserve">, P. (2022). </w:t>
      </w:r>
      <w:r w:rsidRPr="004655F4">
        <w:rPr>
          <w:rFonts w:ascii="Arial" w:hAnsi="Arial" w:cs="Arial"/>
          <w:i/>
          <w:iCs/>
        </w:rPr>
        <w:t>Children and adolescents’ voices and the implications for ethical research</w:t>
      </w:r>
      <w:r w:rsidRPr="00661913">
        <w:rPr>
          <w:rFonts w:ascii="Arial" w:hAnsi="Arial" w:cs="Arial"/>
        </w:rPr>
        <w:t>. Childhood, 29(1), 126-143. https://doi.org/10.1177/09075682211061230</w:t>
      </w:r>
    </w:p>
    <w:p w14:paraId="5CAC57AF" w14:textId="7EC9A8FE" w:rsidR="00C224E1" w:rsidRPr="00C224E1" w:rsidRDefault="00C224E1" w:rsidP="00C224E1">
      <w:pPr>
        <w:rPr>
          <w:rFonts w:ascii="Arial" w:hAnsi="Arial" w:cs="Arial"/>
        </w:rPr>
      </w:pPr>
      <w:r w:rsidRPr="00C224E1">
        <w:rPr>
          <w:rFonts w:ascii="Arial" w:hAnsi="Arial" w:cs="Arial"/>
        </w:rPr>
        <w:t xml:space="preserve">Baldock, P., Fitzgerald, D. &amp; Kay, J. (2009) </w:t>
      </w:r>
      <w:r w:rsidRPr="004655F4">
        <w:rPr>
          <w:rFonts w:ascii="Arial" w:hAnsi="Arial" w:cs="Arial"/>
          <w:i/>
          <w:iCs/>
        </w:rPr>
        <w:t>Understanding Early Years Policy</w:t>
      </w:r>
      <w:r w:rsidRPr="00C224E1">
        <w:rPr>
          <w:rFonts w:ascii="Arial" w:hAnsi="Arial" w:cs="Arial"/>
        </w:rPr>
        <w:t>, 2nd Edition. London, Sage</w:t>
      </w:r>
      <w:proofErr w:type="gramStart"/>
      <w:r w:rsidRPr="00C224E1">
        <w:rPr>
          <w:rFonts w:ascii="Arial" w:hAnsi="Arial" w:cs="Arial"/>
        </w:rPr>
        <w:t xml:space="preserve">.  </w:t>
      </w:r>
      <w:proofErr w:type="gramEnd"/>
    </w:p>
    <w:p w14:paraId="6F6BD6B9" w14:textId="77777777" w:rsidR="00C224E1" w:rsidRDefault="00C224E1" w:rsidP="00C224E1">
      <w:pPr>
        <w:rPr>
          <w:rFonts w:ascii="Arial" w:hAnsi="Arial" w:cs="Arial"/>
        </w:rPr>
      </w:pPr>
      <w:r w:rsidRPr="00C224E1">
        <w:rPr>
          <w:rFonts w:ascii="Arial" w:hAnsi="Arial" w:cs="Arial"/>
        </w:rPr>
        <w:t xml:space="preserve">Baldock, P., Fitzgerald, D. and Kay, J. (2016) </w:t>
      </w:r>
      <w:r w:rsidRPr="004655F4">
        <w:rPr>
          <w:rFonts w:ascii="Arial" w:hAnsi="Arial" w:cs="Arial"/>
          <w:i/>
          <w:iCs/>
        </w:rPr>
        <w:t>Understanding Early Years Policy</w:t>
      </w:r>
      <w:r w:rsidRPr="00C224E1">
        <w:rPr>
          <w:rFonts w:ascii="Arial" w:hAnsi="Arial" w:cs="Arial"/>
        </w:rPr>
        <w:t xml:space="preserve">. 4th Edition. Sage Publications. London. </w:t>
      </w:r>
    </w:p>
    <w:p w14:paraId="6CE0AB87" w14:textId="3AA6AD6F" w:rsidR="00661913" w:rsidRPr="00C224E1" w:rsidRDefault="00661913" w:rsidP="00661913">
      <w:pPr>
        <w:rPr>
          <w:rFonts w:ascii="Arial" w:hAnsi="Arial" w:cs="Arial"/>
        </w:rPr>
      </w:pPr>
      <w:r w:rsidRPr="00661913">
        <w:rPr>
          <w:rFonts w:ascii="Arial" w:hAnsi="Arial" w:cs="Arial"/>
        </w:rPr>
        <w:t xml:space="preserve">Bowlby, John (1997) </w:t>
      </w:r>
      <w:r w:rsidRPr="004655F4">
        <w:rPr>
          <w:rFonts w:ascii="Arial" w:hAnsi="Arial" w:cs="Arial"/>
          <w:i/>
          <w:iCs/>
        </w:rPr>
        <w:t>Attachment and loss</w:t>
      </w:r>
      <w:r w:rsidRPr="00661913">
        <w:rPr>
          <w:rFonts w:ascii="Arial" w:hAnsi="Arial" w:cs="Arial"/>
        </w:rPr>
        <w:t>. Volume 1: attachment. London: Pimlico</w:t>
      </w:r>
    </w:p>
    <w:p w14:paraId="161995E6" w14:textId="77777777" w:rsidR="00C224E1" w:rsidRPr="00C224E1" w:rsidRDefault="00C224E1" w:rsidP="00C224E1">
      <w:pPr>
        <w:rPr>
          <w:rFonts w:ascii="Arial" w:hAnsi="Arial" w:cs="Arial"/>
        </w:rPr>
      </w:pPr>
      <w:r w:rsidRPr="00C224E1">
        <w:rPr>
          <w:rFonts w:ascii="Arial" w:hAnsi="Arial" w:cs="Arial"/>
        </w:rPr>
        <w:lastRenderedPageBreak/>
        <w:t xml:space="preserve">Bryman, A. (2006). </w:t>
      </w:r>
      <w:r w:rsidRPr="004655F4">
        <w:rPr>
          <w:rFonts w:ascii="Arial" w:hAnsi="Arial" w:cs="Arial"/>
          <w:i/>
          <w:iCs/>
        </w:rPr>
        <w:t>Integrating quantitative and qualitative research: How is it done?</w:t>
      </w:r>
      <w:r w:rsidRPr="00C224E1">
        <w:rPr>
          <w:rFonts w:ascii="Arial" w:hAnsi="Arial" w:cs="Arial"/>
        </w:rPr>
        <w:t xml:space="preserve"> Qualitative Research, 6(1), pp.97–113. https://doi.org/10.1177/1468794106058877. </w:t>
      </w:r>
    </w:p>
    <w:p w14:paraId="65A0A9F2" w14:textId="77777777" w:rsidR="00C224E1" w:rsidRPr="00C224E1" w:rsidRDefault="00C224E1" w:rsidP="00C224E1">
      <w:pPr>
        <w:spacing w:after="0"/>
        <w:rPr>
          <w:rFonts w:ascii="Arial" w:hAnsi="Arial" w:cs="Arial"/>
        </w:rPr>
      </w:pPr>
      <w:r w:rsidRPr="00C224E1">
        <w:rPr>
          <w:rFonts w:ascii="Arial" w:hAnsi="Arial" w:cs="Arial"/>
        </w:rPr>
        <w:t xml:space="preserve">Bryman, A. (2012). </w:t>
      </w:r>
      <w:r w:rsidRPr="004655F4">
        <w:rPr>
          <w:rFonts w:ascii="Arial" w:hAnsi="Arial" w:cs="Arial"/>
          <w:i/>
          <w:iCs/>
        </w:rPr>
        <w:t>Social Research Methods</w:t>
      </w:r>
      <w:r w:rsidRPr="00C224E1">
        <w:rPr>
          <w:rFonts w:ascii="Arial" w:hAnsi="Arial" w:cs="Arial"/>
        </w:rPr>
        <w:t>. Oxford University Press. Oxford</w:t>
      </w:r>
      <w:proofErr w:type="gramStart"/>
      <w:r w:rsidRPr="00C224E1">
        <w:rPr>
          <w:rFonts w:ascii="Arial" w:hAnsi="Arial" w:cs="Arial"/>
        </w:rPr>
        <w:t xml:space="preserve">.  </w:t>
      </w:r>
      <w:proofErr w:type="gramEnd"/>
    </w:p>
    <w:p w14:paraId="4652AB1C" w14:textId="77777777" w:rsidR="00C224E1" w:rsidRDefault="00C224E1" w:rsidP="00C224E1">
      <w:pPr>
        <w:spacing w:after="0"/>
        <w:rPr>
          <w:rFonts w:ascii="Arial" w:hAnsi="Arial" w:cs="Arial"/>
        </w:rPr>
      </w:pPr>
      <w:r w:rsidRPr="00C224E1">
        <w:rPr>
          <w:rFonts w:ascii="Arial" w:hAnsi="Arial" w:cs="Arial"/>
        </w:rPr>
        <w:t xml:space="preserve">0199588058.pdf (obsglob.org) </w:t>
      </w:r>
    </w:p>
    <w:p w14:paraId="59875DD9" w14:textId="77777777" w:rsidR="004655F4" w:rsidRPr="00C224E1" w:rsidRDefault="004655F4" w:rsidP="00C224E1">
      <w:pPr>
        <w:spacing w:after="0"/>
        <w:rPr>
          <w:rFonts w:ascii="Arial" w:hAnsi="Arial" w:cs="Arial"/>
        </w:rPr>
      </w:pPr>
    </w:p>
    <w:p w14:paraId="4ED4453D" w14:textId="79B63CE4" w:rsidR="00C224E1" w:rsidRPr="00C224E1" w:rsidRDefault="00C224E1" w:rsidP="00C224E1">
      <w:pPr>
        <w:rPr>
          <w:rFonts w:ascii="Arial" w:hAnsi="Arial" w:cs="Arial"/>
        </w:rPr>
      </w:pPr>
      <w:r w:rsidRPr="00C224E1">
        <w:rPr>
          <w:rFonts w:ascii="Arial" w:hAnsi="Arial" w:cs="Arial"/>
        </w:rPr>
        <w:t>Christensen, P., &amp; James, A. (Eds.). (2008).</w:t>
      </w:r>
      <w:r w:rsidRPr="004655F4">
        <w:rPr>
          <w:rFonts w:ascii="Arial" w:hAnsi="Arial" w:cs="Arial"/>
          <w:i/>
          <w:iCs/>
        </w:rPr>
        <w:t> Research with children: Perspectives and practices</w:t>
      </w:r>
      <w:r w:rsidRPr="00C224E1">
        <w:rPr>
          <w:rFonts w:ascii="Arial" w:hAnsi="Arial" w:cs="Arial"/>
        </w:rPr>
        <w:t xml:space="preserve">. 2nd </w:t>
      </w:r>
      <w:proofErr w:type="spellStart"/>
      <w:r w:rsidRPr="00C224E1">
        <w:rPr>
          <w:rFonts w:ascii="Arial" w:hAnsi="Arial" w:cs="Arial"/>
        </w:rPr>
        <w:t>Editiond</w:t>
      </w:r>
      <w:proofErr w:type="spellEnd"/>
      <w:r w:rsidRPr="00C224E1">
        <w:rPr>
          <w:rFonts w:ascii="Arial" w:hAnsi="Arial" w:cs="Arial"/>
        </w:rPr>
        <w:t xml:space="preserve">. Routledge/Taylor &amp; Francis Group. </w:t>
      </w:r>
    </w:p>
    <w:p w14:paraId="00839673" w14:textId="2B07087F" w:rsidR="004655F4" w:rsidRDefault="00C224E1" w:rsidP="00C224E1">
      <w:pPr>
        <w:rPr>
          <w:rFonts w:ascii="Arial" w:hAnsi="Arial" w:cs="Arial"/>
        </w:rPr>
      </w:pPr>
      <w:r w:rsidRPr="00C224E1">
        <w:rPr>
          <w:rFonts w:ascii="Arial" w:hAnsi="Arial" w:cs="Arial"/>
        </w:rPr>
        <w:t xml:space="preserve">Clark A (2005a) </w:t>
      </w:r>
      <w:r w:rsidRPr="004655F4">
        <w:rPr>
          <w:rFonts w:ascii="Arial" w:hAnsi="Arial" w:cs="Arial"/>
          <w:i/>
          <w:iCs/>
        </w:rPr>
        <w:t>Listening to and involving young children: a review of research and practice</w:t>
      </w:r>
      <w:r w:rsidRPr="00C224E1">
        <w:rPr>
          <w:rFonts w:ascii="Arial" w:hAnsi="Arial" w:cs="Arial"/>
        </w:rPr>
        <w:t>. Early Child Development and Care 175(6): 489–505.</w:t>
      </w:r>
    </w:p>
    <w:p w14:paraId="50081A41" w14:textId="2C136E84" w:rsidR="00C224E1" w:rsidRPr="00C224E1" w:rsidRDefault="00C224E1" w:rsidP="00C224E1">
      <w:pPr>
        <w:rPr>
          <w:rFonts w:ascii="Arial" w:hAnsi="Arial" w:cs="Arial"/>
        </w:rPr>
      </w:pPr>
      <w:r w:rsidRPr="00C224E1">
        <w:rPr>
          <w:rFonts w:ascii="Arial" w:hAnsi="Arial" w:cs="Arial"/>
        </w:rPr>
        <w:t xml:space="preserve">Clark, A. (2011) </w:t>
      </w:r>
      <w:r w:rsidRPr="004655F4">
        <w:rPr>
          <w:rFonts w:ascii="Arial" w:hAnsi="Arial" w:cs="Arial"/>
          <w:i/>
          <w:iCs/>
        </w:rPr>
        <w:t>Multimodal map making with young children: exploring ethnographic and participatory methods</w:t>
      </w:r>
      <w:r w:rsidRPr="00C224E1">
        <w:rPr>
          <w:rFonts w:ascii="Arial" w:hAnsi="Arial" w:cs="Arial"/>
        </w:rPr>
        <w:t xml:space="preserve">. Qualitative Research 11(3): 311-330. </w:t>
      </w:r>
    </w:p>
    <w:p w14:paraId="02E1491D" w14:textId="77777777" w:rsidR="00C224E1" w:rsidRPr="00C224E1" w:rsidRDefault="00C224E1" w:rsidP="00C224E1">
      <w:pPr>
        <w:rPr>
          <w:rFonts w:ascii="Arial" w:hAnsi="Arial" w:cs="Arial"/>
        </w:rPr>
      </w:pPr>
      <w:r w:rsidRPr="00C224E1">
        <w:rPr>
          <w:rFonts w:ascii="Arial" w:hAnsi="Arial" w:cs="Arial"/>
        </w:rPr>
        <w:t xml:space="preserve">Clarke, N. J., Willis, M. E., Barnes, J. S., Caddick, N., </w:t>
      </w:r>
      <w:proofErr w:type="spellStart"/>
      <w:r w:rsidRPr="00C224E1">
        <w:rPr>
          <w:rFonts w:ascii="Arial" w:hAnsi="Arial" w:cs="Arial"/>
        </w:rPr>
        <w:t>Cromby</w:t>
      </w:r>
      <w:proofErr w:type="spellEnd"/>
      <w:r w:rsidRPr="00C224E1">
        <w:rPr>
          <w:rFonts w:ascii="Arial" w:hAnsi="Arial" w:cs="Arial"/>
        </w:rPr>
        <w:t>, J., McDermott, H., &amp; Wiltshire, G. (2014).</w:t>
      </w:r>
      <w:r w:rsidRPr="004655F4">
        <w:rPr>
          <w:rFonts w:ascii="Arial" w:hAnsi="Arial" w:cs="Arial"/>
          <w:i/>
          <w:iCs/>
        </w:rPr>
        <w:t> Analytical pluralism in qualitative research: A meta-study</w:t>
      </w:r>
      <w:r w:rsidRPr="00C224E1">
        <w:rPr>
          <w:rFonts w:ascii="Arial" w:hAnsi="Arial" w:cs="Arial"/>
        </w:rPr>
        <w:t>. Qualitative Research in Psychology, 12(2), 182–201. 10.1080/14780887.2014.948980 [</w:t>
      </w:r>
      <w:proofErr w:type="spellStart"/>
      <w:r w:rsidRPr="00C224E1">
        <w:rPr>
          <w:rFonts w:ascii="Arial" w:hAnsi="Arial" w:cs="Arial"/>
        </w:rPr>
        <w:t>CrossRef</w:t>
      </w:r>
      <w:proofErr w:type="spellEnd"/>
      <w:r w:rsidRPr="00C224E1">
        <w:rPr>
          <w:rFonts w:ascii="Arial" w:hAnsi="Arial" w:cs="Arial"/>
        </w:rPr>
        <w:t xml:space="preserve">] [Google Scholar] </w:t>
      </w:r>
    </w:p>
    <w:p w14:paraId="02109153" w14:textId="77777777" w:rsidR="00C224E1" w:rsidRPr="00C224E1" w:rsidRDefault="00C224E1" w:rsidP="00C224E1">
      <w:pPr>
        <w:rPr>
          <w:rFonts w:ascii="Arial" w:hAnsi="Arial" w:cs="Arial"/>
        </w:rPr>
      </w:pPr>
      <w:r w:rsidRPr="00C224E1">
        <w:rPr>
          <w:rFonts w:ascii="Arial" w:hAnsi="Arial" w:cs="Arial"/>
        </w:rPr>
        <w:t xml:space="preserve">Clark, A. and Moss, P. (2001) </w:t>
      </w:r>
      <w:r w:rsidRPr="004655F4">
        <w:rPr>
          <w:rFonts w:ascii="Arial" w:hAnsi="Arial" w:cs="Arial"/>
          <w:i/>
          <w:iCs/>
        </w:rPr>
        <w:t>Listening to young children: The Mosaic approach</w:t>
      </w:r>
      <w:r w:rsidRPr="00C224E1">
        <w:rPr>
          <w:rFonts w:ascii="Arial" w:hAnsi="Arial" w:cs="Arial"/>
        </w:rPr>
        <w:t xml:space="preserve">, London: National Children’s Bureau for the Joseph Rowntree Foundation. </w:t>
      </w:r>
    </w:p>
    <w:p w14:paraId="365F6F7C" w14:textId="77777777" w:rsidR="00C224E1" w:rsidRPr="00C224E1" w:rsidRDefault="00C224E1" w:rsidP="00C224E1">
      <w:pPr>
        <w:rPr>
          <w:rFonts w:ascii="Arial" w:hAnsi="Arial" w:cs="Arial"/>
        </w:rPr>
      </w:pPr>
      <w:r w:rsidRPr="00C224E1">
        <w:rPr>
          <w:rFonts w:ascii="Arial" w:hAnsi="Arial" w:cs="Arial"/>
        </w:rPr>
        <w:t>Clough, P. and Nutbrown, C., 2012.</w:t>
      </w:r>
      <w:r w:rsidRPr="004655F4">
        <w:rPr>
          <w:rFonts w:ascii="Arial" w:hAnsi="Arial" w:cs="Arial"/>
          <w:i/>
          <w:iCs/>
        </w:rPr>
        <w:t> A student′ s guide to methodology</w:t>
      </w:r>
      <w:r w:rsidRPr="00C224E1">
        <w:rPr>
          <w:rFonts w:ascii="Arial" w:hAnsi="Arial" w:cs="Arial"/>
        </w:rPr>
        <w:t xml:space="preserve">. Sage. </w:t>
      </w:r>
    </w:p>
    <w:p w14:paraId="14CF4A29" w14:textId="77777777" w:rsidR="00C224E1" w:rsidRPr="00C224E1" w:rsidRDefault="00C224E1" w:rsidP="00C224E1">
      <w:pPr>
        <w:rPr>
          <w:rFonts w:ascii="Arial" w:hAnsi="Arial" w:cs="Arial"/>
        </w:rPr>
      </w:pPr>
      <w:r w:rsidRPr="00C224E1">
        <w:rPr>
          <w:rFonts w:ascii="Arial" w:hAnsi="Arial" w:cs="Arial"/>
        </w:rPr>
        <w:t xml:space="preserve">Cohen, L., Manion, M. &amp; Morrison, K. (2011) </w:t>
      </w:r>
      <w:r w:rsidRPr="004655F4">
        <w:rPr>
          <w:rFonts w:ascii="Arial" w:hAnsi="Arial" w:cs="Arial"/>
          <w:i/>
          <w:iCs/>
        </w:rPr>
        <w:t>Research Methods in Research</w:t>
      </w:r>
      <w:r w:rsidRPr="00C224E1">
        <w:rPr>
          <w:rFonts w:ascii="Arial" w:hAnsi="Arial" w:cs="Arial"/>
        </w:rPr>
        <w:t xml:space="preserve">.7th Edition. London. Routledge. </w:t>
      </w:r>
    </w:p>
    <w:p w14:paraId="47AE83CF" w14:textId="540798F1" w:rsidR="00FE2B74" w:rsidRPr="00C224E1" w:rsidRDefault="00C224E1" w:rsidP="00C224E1">
      <w:pPr>
        <w:rPr>
          <w:rFonts w:ascii="Arial" w:hAnsi="Arial" w:cs="Arial"/>
        </w:rPr>
      </w:pPr>
      <w:r w:rsidRPr="00C224E1">
        <w:rPr>
          <w:rFonts w:ascii="Arial" w:hAnsi="Arial" w:cs="Arial"/>
        </w:rPr>
        <w:t xml:space="preserve">Cox, D.D. (2005). </w:t>
      </w:r>
      <w:r w:rsidRPr="004655F4">
        <w:rPr>
          <w:rFonts w:ascii="Arial" w:hAnsi="Arial" w:cs="Arial"/>
          <w:i/>
          <w:iCs/>
        </w:rPr>
        <w:t>Evidence-based interventions using home-school collaboration.</w:t>
      </w:r>
      <w:r w:rsidRPr="00C224E1">
        <w:rPr>
          <w:rFonts w:ascii="Arial" w:hAnsi="Arial" w:cs="Arial"/>
        </w:rPr>
        <w:t xml:space="preserve"> School Psychology Quarterly, 20(4), 473-97.</w:t>
      </w:r>
    </w:p>
    <w:p w14:paraId="31C656D2" w14:textId="77777777" w:rsidR="00C224E1" w:rsidRPr="00C224E1" w:rsidRDefault="00C224E1" w:rsidP="00C224E1">
      <w:pPr>
        <w:rPr>
          <w:rFonts w:ascii="Arial" w:hAnsi="Arial" w:cs="Arial"/>
        </w:rPr>
      </w:pPr>
      <w:r w:rsidRPr="00C224E1">
        <w:rPr>
          <w:rFonts w:ascii="Arial" w:hAnsi="Arial" w:cs="Arial"/>
        </w:rPr>
        <w:t xml:space="preserve">Crozier, G. (1998) </w:t>
      </w:r>
      <w:r w:rsidRPr="004655F4">
        <w:rPr>
          <w:rFonts w:ascii="Arial" w:hAnsi="Arial" w:cs="Arial"/>
          <w:i/>
          <w:iCs/>
        </w:rPr>
        <w:t>Parents and Schools: Partnership or Surveillance?</w:t>
      </w:r>
      <w:r w:rsidRPr="00C224E1">
        <w:rPr>
          <w:rFonts w:ascii="Arial" w:hAnsi="Arial" w:cs="Arial"/>
        </w:rPr>
        <w:t xml:space="preserve"> Journal of Education Policy 1998. Vol 13 (1) pp 125-136. </w:t>
      </w:r>
    </w:p>
    <w:p w14:paraId="378136D6" w14:textId="76F0912A" w:rsidR="00C224E1" w:rsidRPr="00C224E1" w:rsidRDefault="00C224E1" w:rsidP="00C224E1">
      <w:pPr>
        <w:rPr>
          <w:rFonts w:ascii="Arial" w:hAnsi="Arial" w:cs="Arial"/>
        </w:rPr>
      </w:pPr>
      <w:r w:rsidRPr="00C224E1">
        <w:rPr>
          <w:rFonts w:ascii="Arial" w:hAnsi="Arial" w:cs="Arial"/>
        </w:rPr>
        <w:t xml:space="preserve">Curriculum for Wales (2022) </w:t>
      </w:r>
      <w:r w:rsidRPr="004655F4">
        <w:rPr>
          <w:rFonts w:ascii="Arial" w:hAnsi="Arial" w:cs="Arial"/>
          <w:i/>
          <w:iCs/>
        </w:rPr>
        <w:t>Curriculum for Wales - Hwb</w:t>
      </w:r>
      <w:r w:rsidRPr="00C224E1">
        <w:rPr>
          <w:rFonts w:ascii="Arial" w:hAnsi="Arial" w:cs="Arial"/>
        </w:rPr>
        <w:t xml:space="preserve"> (</w:t>
      </w:r>
      <w:proofErr w:type="spellStart"/>
      <w:proofErr w:type="gramStart"/>
      <w:r w:rsidRPr="00C224E1">
        <w:rPr>
          <w:rFonts w:ascii="Arial" w:hAnsi="Arial" w:cs="Arial"/>
        </w:rPr>
        <w:t>gov.wales</w:t>
      </w:r>
      <w:proofErr w:type="spellEnd"/>
      <w:proofErr w:type="gramEnd"/>
      <w:r w:rsidRPr="00C224E1">
        <w:rPr>
          <w:rFonts w:ascii="Arial" w:hAnsi="Arial" w:cs="Arial"/>
        </w:rPr>
        <w:t xml:space="preserve">) </w:t>
      </w:r>
      <w:r w:rsidR="00661913" w:rsidRPr="00661913">
        <w:rPr>
          <w:rFonts w:ascii="Arial" w:hAnsi="Arial" w:cs="Arial"/>
        </w:rPr>
        <w:t>https://hwb.gov.wales/curriculum-for-waleslan</w:t>
      </w:r>
    </w:p>
    <w:p w14:paraId="69D89D17" w14:textId="77777777" w:rsidR="00C224E1" w:rsidRPr="00C224E1" w:rsidRDefault="00C224E1" w:rsidP="00C224E1">
      <w:pPr>
        <w:rPr>
          <w:rFonts w:ascii="Arial" w:hAnsi="Arial" w:cs="Arial"/>
        </w:rPr>
      </w:pPr>
      <w:r w:rsidRPr="00C224E1">
        <w:rPr>
          <w:rFonts w:ascii="Arial" w:hAnsi="Arial" w:cs="Arial"/>
        </w:rPr>
        <w:t xml:space="preserve">Denscombe, M. (2014) </w:t>
      </w:r>
      <w:r w:rsidRPr="004655F4">
        <w:rPr>
          <w:rFonts w:ascii="Arial" w:hAnsi="Arial" w:cs="Arial"/>
          <w:i/>
          <w:iCs/>
        </w:rPr>
        <w:t>The Good Research Guide: For Small-Scale Social Research Projects</w:t>
      </w:r>
      <w:r w:rsidRPr="00C224E1">
        <w:rPr>
          <w:rFonts w:ascii="Arial" w:hAnsi="Arial" w:cs="Arial"/>
        </w:rPr>
        <w:t xml:space="preserve">. McGraw-Hill Education (UK) </w:t>
      </w:r>
    </w:p>
    <w:p w14:paraId="08B98902" w14:textId="77777777" w:rsidR="00C224E1" w:rsidRPr="00C224E1" w:rsidRDefault="00C224E1" w:rsidP="00C224E1">
      <w:pPr>
        <w:rPr>
          <w:rFonts w:ascii="Arial" w:hAnsi="Arial" w:cs="Arial"/>
        </w:rPr>
      </w:pPr>
      <w:r w:rsidRPr="00C224E1">
        <w:rPr>
          <w:rFonts w:ascii="Arial" w:hAnsi="Arial" w:cs="Arial"/>
        </w:rPr>
        <w:t xml:space="preserve">Desforges, C. and </w:t>
      </w:r>
      <w:proofErr w:type="spellStart"/>
      <w:r w:rsidRPr="00C224E1">
        <w:rPr>
          <w:rFonts w:ascii="Arial" w:hAnsi="Arial" w:cs="Arial"/>
        </w:rPr>
        <w:t>Abonchaar</w:t>
      </w:r>
      <w:proofErr w:type="spellEnd"/>
      <w:r w:rsidRPr="00C224E1">
        <w:rPr>
          <w:rFonts w:ascii="Arial" w:hAnsi="Arial" w:cs="Arial"/>
        </w:rPr>
        <w:t xml:space="preserve">, A. (2003) </w:t>
      </w:r>
      <w:r w:rsidRPr="004655F4">
        <w:rPr>
          <w:rFonts w:ascii="Arial" w:hAnsi="Arial" w:cs="Arial"/>
          <w:i/>
          <w:iCs/>
        </w:rPr>
        <w:t>The Impact of Parental Involvement, Parental support and Family Education on Pupil Achievement and Adjustment: A Literature Review</w:t>
      </w:r>
      <w:r w:rsidRPr="00C224E1">
        <w:rPr>
          <w:rFonts w:ascii="Arial" w:hAnsi="Arial" w:cs="Arial"/>
        </w:rPr>
        <w:t xml:space="preserve">. Department for Education and Skills. London. </w:t>
      </w:r>
    </w:p>
    <w:p w14:paraId="670F7407" w14:textId="77777777" w:rsidR="00C224E1" w:rsidRPr="00C224E1" w:rsidRDefault="00C224E1" w:rsidP="00C224E1">
      <w:pPr>
        <w:rPr>
          <w:rFonts w:ascii="Arial" w:hAnsi="Arial" w:cs="Arial"/>
        </w:rPr>
      </w:pPr>
      <w:r w:rsidRPr="00C224E1">
        <w:rPr>
          <w:rFonts w:ascii="Arial" w:hAnsi="Arial" w:cs="Arial"/>
        </w:rPr>
        <w:t xml:space="preserve">De Vaus, D. (2014) </w:t>
      </w:r>
      <w:r w:rsidRPr="004655F4">
        <w:rPr>
          <w:rFonts w:ascii="Arial" w:hAnsi="Arial" w:cs="Arial"/>
          <w:i/>
          <w:iCs/>
        </w:rPr>
        <w:t>Surveys in Social Research</w:t>
      </w:r>
      <w:r w:rsidRPr="00C224E1">
        <w:rPr>
          <w:rFonts w:ascii="Arial" w:hAnsi="Arial" w:cs="Arial"/>
        </w:rPr>
        <w:t xml:space="preserve">. Routledge &amp; CRC Press. [online] Available at: https://www.routledge.com/Surveys-In-Social-Research/DeVaus-deVaus/p/book/9780415530187. </w:t>
      </w:r>
    </w:p>
    <w:p w14:paraId="61230B7A" w14:textId="77777777" w:rsidR="00C224E1" w:rsidRPr="00C224E1" w:rsidRDefault="00C224E1" w:rsidP="00C224E1">
      <w:pPr>
        <w:rPr>
          <w:rFonts w:ascii="Arial" w:hAnsi="Arial" w:cs="Arial"/>
        </w:rPr>
      </w:pPr>
      <w:r w:rsidRPr="00C224E1">
        <w:rPr>
          <w:rFonts w:ascii="Arial" w:hAnsi="Arial" w:cs="Arial"/>
        </w:rPr>
        <w:t xml:space="preserve">DfES (1989) </w:t>
      </w:r>
      <w:r w:rsidRPr="004655F4">
        <w:rPr>
          <w:rFonts w:ascii="Arial" w:hAnsi="Arial" w:cs="Arial"/>
          <w:i/>
          <w:iCs/>
        </w:rPr>
        <w:t>The Children Act</w:t>
      </w:r>
      <w:r w:rsidRPr="00C224E1">
        <w:rPr>
          <w:rFonts w:ascii="Arial" w:hAnsi="Arial" w:cs="Arial"/>
        </w:rPr>
        <w:t xml:space="preserve">. H.M.S.O. London. </w:t>
      </w:r>
    </w:p>
    <w:p w14:paraId="6E58A4D2" w14:textId="77777777" w:rsidR="00C224E1" w:rsidRPr="00C224E1" w:rsidRDefault="00C224E1" w:rsidP="00C224E1">
      <w:pPr>
        <w:rPr>
          <w:rFonts w:ascii="Arial" w:hAnsi="Arial" w:cs="Arial"/>
        </w:rPr>
      </w:pPr>
      <w:r w:rsidRPr="00C224E1">
        <w:rPr>
          <w:rFonts w:ascii="Arial" w:hAnsi="Arial" w:cs="Arial"/>
        </w:rPr>
        <w:lastRenderedPageBreak/>
        <w:t xml:space="preserve">DfES (2003) </w:t>
      </w:r>
      <w:r w:rsidRPr="004655F4">
        <w:rPr>
          <w:rFonts w:ascii="Arial" w:hAnsi="Arial" w:cs="Arial"/>
          <w:i/>
          <w:iCs/>
        </w:rPr>
        <w:t>Every Child Matters</w:t>
      </w:r>
      <w:r w:rsidRPr="00C224E1">
        <w:rPr>
          <w:rFonts w:ascii="Arial" w:hAnsi="Arial" w:cs="Arial"/>
        </w:rPr>
        <w:t xml:space="preserve"> (Green Paper). H.M.S.O. London. </w:t>
      </w:r>
    </w:p>
    <w:p w14:paraId="0348A098" w14:textId="77777777" w:rsidR="00C224E1" w:rsidRPr="00C224E1" w:rsidRDefault="00C224E1" w:rsidP="00C224E1">
      <w:pPr>
        <w:rPr>
          <w:rFonts w:ascii="Arial" w:hAnsi="Arial" w:cs="Arial"/>
        </w:rPr>
      </w:pPr>
      <w:r w:rsidRPr="00C224E1">
        <w:rPr>
          <w:rFonts w:ascii="Arial" w:hAnsi="Arial" w:cs="Arial"/>
        </w:rPr>
        <w:t xml:space="preserve">DfES (2003) </w:t>
      </w:r>
      <w:r w:rsidRPr="004655F4">
        <w:rPr>
          <w:rFonts w:ascii="Arial" w:hAnsi="Arial" w:cs="Arial"/>
          <w:i/>
          <w:iCs/>
        </w:rPr>
        <w:t>Every Child Matters</w:t>
      </w:r>
      <w:r w:rsidRPr="00C224E1">
        <w:rPr>
          <w:rFonts w:ascii="Arial" w:hAnsi="Arial" w:cs="Arial"/>
        </w:rPr>
        <w:t xml:space="preserve">, (London, TSO) </w:t>
      </w:r>
    </w:p>
    <w:p w14:paraId="4F4EF930" w14:textId="77777777" w:rsidR="00C224E1" w:rsidRPr="00C224E1" w:rsidRDefault="00C224E1" w:rsidP="00C224E1">
      <w:pPr>
        <w:rPr>
          <w:rFonts w:ascii="Arial" w:hAnsi="Arial" w:cs="Arial"/>
        </w:rPr>
      </w:pPr>
      <w:r w:rsidRPr="00C224E1">
        <w:rPr>
          <w:rFonts w:ascii="Arial" w:hAnsi="Arial" w:cs="Arial"/>
        </w:rPr>
        <w:t xml:space="preserve">DfES (2004) </w:t>
      </w:r>
      <w:r w:rsidRPr="004655F4">
        <w:rPr>
          <w:rFonts w:ascii="Arial" w:hAnsi="Arial" w:cs="Arial"/>
          <w:i/>
          <w:iCs/>
        </w:rPr>
        <w:t>The Children Act</w:t>
      </w:r>
      <w:r w:rsidRPr="00C224E1">
        <w:rPr>
          <w:rFonts w:ascii="Arial" w:hAnsi="Arial" w:cs="Arial"/>
        </w:rPr>
        <w:t xml:space="preserve">. H.M.S.O. London. </w:t>
      </w:r>
    </w:p>
    <w:p w14:paraId="46E8DDAB" w14:textId="77777777" w:rsidR="00C224E1" w:rsidRPr="00C224E1" w:rsidRDefault="00C224E1" w:rsidP="00C224E1">
      <w:pPr>
        <w:rPr>
          <w:rFonts w:ascii="Arial" w:hAnsi="Arial" w:cs="Arial"/>
        </w:rPr>
      </w:pPr>
      <w:r w:rsidRPr="00C224E1">
        <w:rPr>
          <w:rFonts w:ascii="Arial" w:hAnsi="Arial" w:cs="Arial"/>
        </w:rPr>
        <w:t xml:space="preserve">DfES (2006) </w:t>
      </w:r>
      <w:r w:rsidRPr="004655F4">
        <w:rPr>
          <w:rFonts w:ascii="Arial" w:hAnsi="Arial" w:cs="Arial"/>
          <w:i/>
          <w:iCs/>
        </w:rPr>
        <w:t>The Childcare Act</w:t>
      </w:r>
      <w:r w:rsidRPr="00C224E1">
        <w:rPr>
          <w:rFonts w:ascii="Arial" w:hAnsi="Arial" w:cs="Arial"/>
        </w:rPr>
        <w:t xml:space="preserve">. H.M.S.O. London. </w:t>
      </w:r>
    </w:p>
    <w:p w14:paraId="2A67DA4C" w14:textId="77777777" w:rsidR="00C224E1" w:rsidRPr="00C224E1" w:rsidRDefault="00C224E1" w:rsidP="00C224E1">
      <w:pPr>
        <w:rPr>
          <w:rFonts w:ascii="Arial" w:hAnsi="Arial" w:cs="Arial"/>
        </w:rPr>
      </w:pPr>
      <w:r w:rsidRPr="00C224E1">
        <w:rPr>
          <w:rFonts w:ascii="Arial" w:hAnsi="Arial" w:cs="Arial"/>
        </w:rPr>
        <w:t xml:space="preserve">Early Education (2021) </w:t>
      </w:r>
      <w:r w:rsidRPr="004655F4">
        <w:rPr>
          <w:rFonts w:ascii="Arial" w:hAnsi="Arial" w:cs="Arial"/>
          <w:i/>
          <w:iCs/>
        </w:rPr>
        <w:t xml:space="preserve">Birth to </w:t>
      </w:r>
      <w:proofErr w:type="gramStart"/>
      <w:r w:rsidRPr="004655F4">
        <w:rPr>
          <w:rFonts w:ascii="Arial" w:hAnsi="Arial" w:cs="Arial"/>
          <w:i/>
          <w:iCs/>
        </w:rPr>
        <w:t>5</w:t>
      </w:r>
      <w:proofErr w:type="gramEnd"/>
      <w:r w:rsidRPr="004655F4">
        <w:rPr>
          <w:rFonts w:ascii="Arial" w:hAnsi="Arial" w:cs="Arial"/>
          <w:i/>
          <w:iCs/>
        </w:rPr>
        <w:t xml:space="preserve"> matters: Non-statutory guidance for the Early Years Foundation Stage</w:t>
      </w:r>
      <w:r w:rsidRPr="00C224E1">
        <w:rPr>
          <w:rFonts w:ascii="Arial" w:hAnsi="Arial" w:cs="Arial"/>
        </w:rPr>
        <w:t xml:space="preserve">. Available at:  https://birthto5matters.org.uk/wp- </w:t>
      </w:r>
    </w:p>
    <w:p w14:paraId="27FAF186" w14:textId="77777777" w:rsidR="00C224E1" w:rsidRPr="00C224E1" w:rsidRDefault="00C224E1" w:rsidP="00C224E1">
      <w:pPr>
        <w:rPr>
          <w:rFonts w:ascii="Arial" w:hAnsi="Arial" w:cs="Arial"/>
        </w:rPr>
      </w:pPr>
      <w:r w:rsidRPr="00C224E1">
        <w:rPr>
          <w:rFonts w:ascii="Arial" w:hAnsi="Arial" w:cs="Arial"/>
        </w:rPr>
        <w:t xml:space="preserve">Elfer, P., Selleck, D., and Goldschmied, E. (2023) </w:t>
      </w:r>
      <w:r w:rsidRPr="004655F4">
        <w:rPr>
          <w:rFonts w:ascii="Arial" w:hAnsi="Arial" w:cs="Arial"/>
          <w:i/>
          <w:iCs/>
        </w:rPr>
        <w:t>Key Persons in the Nursery</w:t>
      </w:r>
      <w:r w:rsidRPr="00C224E1">
        <w:rPr>
          <w:rFonts w:ascii="Arial" w:hAnsi="Arial" w:cs="Arial"/>
        </w:rPr>
        <w:t xml:space="preserve">. David Fulton. London. </w:t>
      </w:r>
    </w:p>
    <w:p w14:paraId="4B9CA5D2" w14:textId="77777777" w:rsidR="00C224E1" w:rsidRDefault="00C224E1" w:rsidP="00C224E1">
      <w:pPr>
        <w:rPr>
          <w:rFonts w:ascii="Arial" w:hAnsi="Arial" w:cs="Arial"/>
        </w:rPr>
      </w:pPr>
      <w:r w:rsidRPr="00C224E1">
        <w:rPr>
          <w:rFonts w:ascii="Arial" w:hAnsi="Arial" w:cs="Arial"/>
        </w:rPr>
        <w:t xml:space="preserve">Epstein J.L. (2018). </w:t>
      </w:r>
      <w:r w:rsidRPr="004655F4">
        <w:rPr>
          <w:rFonts w:ascii="Arial" w:hAnsi="Arial" w:cs="Arial"/>
          <w:i/>
          <w:iCs/>
        </w:rPr>
        <w:t>School, Family and Community Partnerships: Preparing Educators and Improving Schools</w:t>
      </w:r>
      <w:r w:rsidRPr="00C224E1">
        <w:rPr>
          <w:rFonts w:ascii="Arial" w:hAnsi="Arial" w:cs="Arial"/>
        </w:rPr>
        <w:t xml:space="preserve">. Student Economy Edition. 2nd ed. Boulder, CO: Westview </w:t>
      </w:r>
    </w:p>
    <w:p w14:paraId="3C84ECAB" w14:textId="78E7C936" w:rsidR="00661913" w:rsidRPr="00C224E1" w:rsidRDefault="00661913" w:rsidP="00C224E1">
      <w:pPr>
        <w:rPr>
          <w:rFonts w:ascii="Arial" w:hAnsi="Arial" w:cs="Arial"/>
        </w:rPr>
      </w:pPr>
      <w:r w:rsidRPr="00661913">
        <w:rPr>
          <w:rFonts w:ascii="Arial" w:hAnsi="Arial" w:cs="Arial"/>
        </w:rPr>
        <w:t xml:space="preserve">Faldet, A.-C. and Nes, K. (2024) </w:t>
      </w:r>
      <w:r w:rsidRPr="004655F4">
        <w:rPr>
          <w:rFonts w:ascii="Arial" w:hAnsi="Arial" w:cs="Arial"/>
          <w:i/>
          <w:iCs/>
        </w:rPr>
        <w:t>‘Valuing vulnerable children’s voices in educational research’</w:t>
      </w:r>
      <w:r w:rsidRPr="00661913">
        <w:rPr>
          <w:rFonts w:ascii="Arial" w:hAnsi="Arial" w:cs="Arial"/>
        </w:rPr>
        <w:t xml:space="preserve">, International Journal of Inclusive Education, 28(5), pp. 657–672. </w:t>
      </w:r>
      <w:proofErr w:type="spellStart"/>
      <w:r w:rsidRPr="00661913">
        <w:rPr>
          <w:rFonts w:ascii="Arial" w:hAnsi="Arial" w:cs="Arial"/>
        </w:rPr>
        <w:t>doi</w:t>
      </w:r>
      <w:proofErr w:type="spellEnd"/>
      <w:r w:rsidRPr="00661913">
        <w:rPr>
          <w:rFonts w:ascii="Arial" w:hAnsi="Arial" w:cs="Arial"/>
        </w:rPr>
        <w:t>: 10.1080/13603116.2021.1956602.</w:t>
      </w:r>
    </w:p>
    <w:p w14:paraId="3039B73A" w14:textId="77777777" w:rsidR="00C224E1" w:rsidRPr="00C224E1" w:rsidRDefault="00C224E1" w:rsidP="00C224E1">
      <w:pPr>
        <w:rPr>
          <w:rFonts w:ascii="Arial" w:hAnsi="Arial" w:cs="Arial"/>
        </w:rPr>
      </w:pPr>
      <w:proofErr w:type="spellStart"/>
      <w:r w:rsidRPr="00C224E1">
        <w:rPr>
          <w:rFonts w:ascii="Arial" w:hAnsi="Arial" w:cs="Arial"/>
        </w:rPr>
        <w:t>Folque</w:t>
      </w:r>
      <w:proofErr w:type="spellEnd"/>
      <w:r w:rsidRPr="00C224E1">
        <w:rPr>
          <w:rFonts w:ascii="Arial" w:hAnsi="Arial" w:cs="Arial"/>
        </w:rPr>
        <w:t xml:space="preserve">, M. A., (2010) </w:t>
      </w:r>
      <w:r w:rsidRPr="004655F4">
        <w:rPr>
          <w:rFonts w:ascii="Arial" w:hAnsi="Arial" w:cs="Arial"/>
          <w:i/>
          <w:iCs/>
        </w:rPr>
        <w:t>Doing Early Childhood Research</w:t>
      </w:r>
      <w:r w:rsidRPr="00C224E1">
        <w:rPr>
          <w:rFonts w:ascii="Arial" w:hAnsi="Arial" w:cs="Arial"/>
        </w:rPr>
        <w:t xml:space="preserve">. 2nd Edition. Routledge. </w:t>
      </w:r>
    </w:p>
    <w:p w14:paraId="245B2ACE" w14:textId="77777777" w:rsidR="00C224E1" w:rsidRPr="00C224E1" w:rsidRDefault="00C224E1" w:rsidP="00C224E1">
      <w:pPr>
        <w:rPr>
          <w:rFonts w:ascii="Arial" w:hAnsi="Arial" w:cs="Arial"/>
        </w:rPr>
      </w:pPr>
      <w:r w:rsidRPr="00C224E1">
        <w:rPr>
          <w:rFonts w:ascii="Arial" w:hAnsi="Arial" w:cs="Arial"/>
        </w:rPr>
        <w:t>Fontana, A., &amp; Frey, J. H. (</w:t>
      </w:r>
      <w:proofErr w:type="gramStart"/>
      <w:r w:rsidRPr="00C224E1">
        <w:rPr>
          <w:rFonts w:ascii="Arial" w:hAnsi="Arial" w:cs="Arial"/>
        </w:rPr>
        <w:t>2000</w:t>
      </w:r>
      <w:proofErr w:type="gramEnd"/>
      <w:r w:rsidRPr="00C224E1">
        <w:rPr>
          <w:rFonts w:ascii="Arial" w:hAnsi="Arial" w:cs="Arial"/>
        </w:rPr>
        <w:t xml:space="preserve">). </w:t>
      </w:r>
      <w:r w:rsidRPr="004655F4">
        <w:rPr>
          <w:rFonts w:ascii="Arial" w:hAnsi="Arial" w:cs="Arial"/>
          <w:i/>
          <w:iCs/>
        </w:rPr>
        <w:t>The Interview: From structured questions to negotiated text</w:t>
      </w:r>
      <w:r w:rsidRPr="00C224E1">
        <w:rPr>
          <w:rFonts w:ascii="Arial" w:hAnsi="Arial" w:cs="Arial"/>
        </w:rPr>
        <w:t xml:space="preserve">. In N. K. Denzin, &amp; Y. S. Lincoln (Eds.), Handbook of qualitative research (2nd ed., pp. 645-672). Thousand Oaks, CA: Sage. </w:t>
      </w:r>
    </w:p>
    <w:p w14:paraId="23F1F2EC" w14:textId="77777777" w:rsidR="00C224E1" w:rsidRPr="00C224E1" w:rsidRDefault="00C224E1" w:rsidP="00C224E1">
      <w:pPr>
        <w:rPr>
          <w:rFonts w:ascii="Arial" w:hAnsi="Arial" w:cs="Arial"/>
        </w:rPr>
      </w:pPr>
      <w:r w:rsidRPr="00C224E1">
        <w:rPr>
          <w:rFonts w:ascii="Arial" w:hAnsi="Arial" w:cs="Arial"/>
        </w:rPr>
        <w:t xml:space="preserve">Gray, C. and Winter, E., 2011. </w:t>
      </w:r>
      <w:r w:rsidRPr="004655F4">
        <w:rPr>
          <w:rFonts w:ascii="Arial" w:hAnsi="Arial" w:cs="Arial"/>
          <w:i/>
          <w:iCs/>
        </w:rPr>
        <w:t>Hearing voices: participatory research with preschool children with and without disabilities</w:t>
      </w:r>
      <w:r w:rsidRPr="00C224E1">
        <w:rPr>
          <w:rFonts w:ascii="Arial" w:hAnsi="Arial" w:cs="Arial"/>
        </w:rPr>
        <w:t xml:space="preserve">. European early childhood education research journal, 19(3), pp.309-320. </w:t>
      </w:r>
    </w:p>
    <w:p w14:paraId="07EDF30C" w14:textId="77777777" w:rsidR="00C224E1" w:rsidRPr="00C224E1" w:rsidRDefault="00C224E1" w:rsidP="00C224E1">
      <w:pPr>
        <w:rPr>
          <w:rFonts w:ascii="Arial" w:hAnsi="Arial" w:cs="Arial"/>
        </w:rPr>
      </w:pPr>
      <w:r w:rsidRPr="00C224E1">
        <w:rPr>
          <w:rFonts w:ascii="Arial" w:hAnsi="Arial" w:cs="Arial"/>
        </w:rPr>
        <w:t xml:space="preserve">Health and Social Care Act 2012, c.7. Available at: https://www.legislation.gov.uk/ukpga/2012/7/contents/enacted (Accessed: 12 May 2024). </w:t>
      </w:r>
    </w:p>
    <w:p w14:paraId="49D08E0D" w14:textId="77777777" w:rsidR="00C224E1" w:rsidRDefault="00C224E1" w:rsidP="00C224E1">
      <w:pPr>
        <w:rPr>
          <w:rFonts w:ascii="Arial" w:hAnsi="Arial" w:cs="Arial"/>
        </w:rPr>
      </w:pPr>
      <w:r w:rsidRPr="00C224E1">
        <w:rPr>
          <w:rFonts w:ascii="Arial" w:hAnsi="Arial" w:cs="Arial"/>
        </w:rPr>
        <w:t xml:space="preserve">Hornby, G., &amp; Lafaele, R. (2011). </w:t>
      </w:r>
      <w:r w:rsidRPr="004655F4">
        <w:rPr>
          <w:rFonts w:ascii="Arial" w:hAnsi="Arial" w:cs="Arial"/>
          <w:i/>
          <w:iCs/>
        </w:rPr>
        <w:t>Barriers to parental involvement in education: An explanatory model</w:t>
      </w:r>
      <w:r w:rsidRPr="00C224E1">
        <w:rPr>
          <w:rFonts w:ascii="Arial" w:hAnsi="Arial" w:cs="Arial"/>
        </w:rPr>
        <w:t xml:space="preserve">. Educational review, 63(1), 37-52 </w:t>
      </w:r>
    </w:p>
    <w:p w14:paraId="49AD82F5" w14:textId="77777777" w:rsidR="00661913" w:rsidRPr="00661913" w:rsidRDefault="00661913" w:rsidP="00661913">
      <w:pPr>
        <w:rPr>
          <w:rFonts w:ascii="Arial" w:hAnsi="Arial" w:cs="Arial"/>
        </w:rPr>
      </w:pPr>
      <w:r w:rsidRPr="00661913">
        <w:rPr>
          <w:rFonts w:ascii="Arial" w:hAnsi="Arial" w:cs="Arial"/>
        </w:rPr>
        <w:t>https://learning.nspcc.org.uk/child-health-development/attachment-early-years</w:t>
      </w:r>
    </w:p>
    <w:p w14:paraId="50C4697B" w14:textId="2085BEEE" w:rsidR="00661913" w:rsidRPr="00C224E1" w:rsidRDefault="00661913" w:rsidP="00661913">
      <w:pPr>
        <w:rPr>
          <w:rFonts w:ascii="Arial" w:hAnsi="Arial" w:cs="Arial"/>
        </w:rPr>
      </w:pPr>
      <w:r w:rsidRPr="00661913">
        <w:rPr>
          <w:rFonts w:ascii="Arial" w:hAnsi="Arial" w:cs="Arial"/>
        </w:rPr>
        <w:t>https://help-for-early-years-providers.education.gov.uk/get-help-to-improve-your-practice/working-in-partnership-with-parents-and-carers (2024)</w:t>
      </w:r>
    </w:p>
    <w:p w14:paraId="027F730E" w14:textId="77777777" w:rsidR="00C224E1" w:rsidRPr="00C224E1" w:rsidRDefault="00C224E1" w:rsidP="00C224E1">
      <w:pPr>
        <w:rPr>
          <w:rFonts w:ascii="Arial" w:hAnsi="Arial" w:cs="Arial"/>
        </w:rPr>
      </w:pPr>
      <w:r w:rsidRPr="00C224E1">
        <w:rPr>
          <w:rFonts w:ascii="Arial" w:hAnsi="Arial" w:cs="Arial"/>
        </w:rPr>
        <w:t xml:space="preserve">Hughes, P. (2001) </w:t>
      </w:r>
      <w:r w:rsidRPr="004655F4">
        <w:rPr>
          <w:rFonts w:ascii="Arial" w:hAnsi="Arial" w:cs="Arial"/>
          <w:i/>
          <w:iCs/>
        </w:rPr>
        <w:t xml:space="preserve">Paradigms, </w:t>
      </w:r>
      <w:proofErr w:type="gramStart"/>
      <w:r w:rsidRPr="004655F4">
        <w:rPr>
          <w:rFonts w:ascii="Arial" w:hAnsi="Arial" w:cs="Arial"/>
          <w:i/>
          <w:iCs/>
        </w:rPr>
        <w:t>methods</w:t>
      </w:r>
      <w:proofErr w:type="gramEnd"/>
      <w:r w:rsidRPr="004655F4">
        <w:rPr>
          <w:rFonts w:ascii="Arial" w:hAnsi="Arial" w:cs="Arial"/>
          <w:i/>
          <w:iCs/>
        </w:rPr>
        <w:t xml:space="preserve"> and knowledge</w:t>
      </w:r>
      <w:r w:rsidRPr="00C224E1">
        <w:rPr>
          <w:rFonts w:ascii="Arial" w:hAnsi="Arial" w:cs="Arial"/>
        </w:rPr>
        <w:t xml:space="preserve">. In Mac Naughton, G., Rolfe, S. and Siraj-Blatchford, I. (2001) Doing Early Childhood Research: International Perspectives on Theory and Practice. Open University Press. Buckingham. </w:t>
      </w:r>
    </w:p>
    <w:p w14:paraId="7E2CFCB0" w14:textId="77777777" w:rsidR="00C224E1" w:rsidRPr="00C224E1" w:rsidRDefault="00C224E1" w:rsidP="00C224E1">
      <w:pPr>
        <w:rPr>
          <w:rFonts w:ascii="Arial" w:hAnsi="Arial" w:cs="Arial"/>
        </w:rPr>
      </w:pPr>
      <w:r w:rsidRPr="00C224E1">
        <w:rPr>
          <w:rFonts w:ascii="Arial" w:hAnsi="Arial" w:cs="Arial"/>
        </w:rPr>
        <w:t xml:space="preserve">James, A. and Prout, A. (1990) </w:t>
      </w:r>
      <w:r w:rsidRPr="004655F4">
        <w:rPr>
          <w:rFonts w:ascii="Arial" w:hAnsi="Arial" w:cs="Arial"/>
          <w:i/>
          <w:iCs/>
        </w:rPr>
        <w:t>Contemporary issues in the sociological study of childhood</w:t>
      </w:r>
      <w:r w:rsidRPr="00C224E1">
        <w:rPr>
          <w:rFonts w:ascii="Arial" w:hAnsi="Arial" w:cs="Arial"/>
        </w:rPr>
        <w:t xml:space="preserve">. In A. James and A. Prout (eds) Constructing and Reconstructing Childhood. London: Falmer. </w:t>
      </w:r>
    </w:p>
    <w:p w14:paraId="1C4E6F35" w14:textId="77777777" w:rsidR="00C224E1" w:rsidRPr="00C224E1" w:rsidRDefault="00C224E1" w:rsidP="00C224E1">
      <w:pPr>
        <w:rPr>
          <w:rFonts w:ascii="Arial" w:hAnsi="Arial" w:cs="Arial"/>
        </w:rPr>
      </w:pPr>
      <w:r w:rsidRPr="00C224E1">
        <w:rPr>
          <w:rFonts w:ascii="Arial" w:hAnsi="Arial" w:cs="Arial"/>
        </w:rPr>
        <w:lastRenderedPageBreak/>
        <w:t xml:space="preserve">Johnson, R. B., Onwuegbuzie, A. J., &amp; Turner, L. A. (2007). </w:t>
      </w:r>
      <w:r w:rsidRPr="004655F4">
        <w:rPr>
          <w:rFonts w:ascii="Arial" w:hAnsi="Arial" w:cs="Arial"/>
          <w:i/>
          <w:iCs/>
        </w:rPr>
        <w:t>Toward a Definition of Mixed Methods Research</w:t>
      </w:r>
      <w:r w:rsidRPr="00C224E1">
        <w:rPr>
          <w:rFonts w:ascii="Arial" w:hAnsi="Arial" w:cs="Arial"/>
        </w:rPr>
        <w:t xml:space="preserve">. Journal of Mixed Methods Research, 1(2), 112-133. https://doi.org/10.1177/1558689806298224 </w:t>
      </w:r>
    </w:p>
    <w:p w14:paraId="757727DE" w14:textId="77777777" w:rsidR="00C224E1" w:rsidRPr="00C224E1" w:rsidRDefault="00C224E1" w:rsidP="00C224E1">
      <w:pPr>
        <w:rPr>
          <w:rFonts w:ascii="Arial" w:hAnsi="Arial" w:cs="Arial"/>
        </w:rPr>
      </w:pPr>
      <w:proofErr w:type="spellStart"/>
      <w:r w:rsidRPr="00C224E1">
        <w:rPr>
          <w:rFonts w:ascii="Arial" w:hAnsi="Arial" w:cs="Arial"/>
        </w:rPr>
        <w:t>Kambouri</w:t>
      </w:r>
      <w:proofErr w:type="spellEnd"/>
      <w:r w:rsidRPr="00C224E1">
        <w:rPr>
          <w:rFonts w:ascii="Arial" w:hAnsi="Arial" w:cs="Arial"/>
        </w:rPr>
        <w:t xml:space="preserve"> M., Liu, J., </w:t>
      </w:r>
      <w:proofErr w:type="spellStart"/>
      <w:r w:rsidRPr="00C224E1">
        <w:rPr>
          <w:rFonts w:ascii="Arial" w:hAnsi="Arial" w:cs="Arial"/>
        </w:rPr>
        <w:t>Pieridou</w:t>
      </w:r>
      <w:proofErr w:type="spellEnd"/>
      <w:r w:rsidRPr="00C224E1">
        <w:rPr>
          <w:rFonts w:ascii="Arial" w:hAnsi="Arial" w:cs="Arial"/>
        </w:rPr>
        <w:t xml:space="preserve">, M. &amp; Quinn, S.F (2017). </w:t>
      </w:r>
      <w:r w:rsidRPr="004655F4">
        <w:rPr>
          <w:rFonts w:ascii="Arial" w:hAnsi="Arial" w:cs="Arial"/>
          <w:i/>
          <w:iCs/>
        </w:rPr>
        <w:t>Exploring the partnerships between parents and practitioners in the early years</w:t>
      </w:r>
      <w:r w:rsidRPr="00C224E1">
        <w:rPr>
          <w:rFonts w:ascii="Arial" w:hAnsi="Arial" w:cs="Arial"/>
        </w:rPr>
        <w:t xml:space="preserve">. Early Years Educator, 19(10). https://doi.org/10.12968/eyed.2018.19.10.26 </w:t>
      </w:r>
    </w:p>
    <w:p w14:paraId="24D72B16" w14:textId="77777777" w:rsidR="00C224E1" w:rsidRPr="00C224E1" w:rsidRDefault="00C224E1" w:rsidP="00C224E1">
      <w:pPr>
        <w:rPr>
          <w:rFonts w:ascii="Arial" w:hAnsi="Arial" w:cs="Arial"/>
        </w:rPr>
      </w:pPr>
      <w:r w:rsidRPr="00C224E1">
        <w:rPr>
          <w:rFonts w:ascii="Arial" w:hAnsi="Arial" w:cs="Arial"/>
        </w:rPr>
        <w:t xml:space="preserve">Kellett, M. (2005) </w:t>
      </w:r>
      <w:r w:rsidRPr="004655F4">
        <w:rPr>
          <w:rFonts w:ascii="Arial" w:hAnsi="Arial" w:cs="Arial"/>
          <w:i/>
          <w:iCs/>
        </w:rPr>
        <w:t>How to Develop Children as Researchers. A Step-by-Step Guide to Teaching the Research Process</w:t>
      </w:r>
      <w:r w:rsidRPr="00C224E1">
        <w:rPr>
          <w:rFonts w:ascii="Arial" w:hAnsi="Arial" w:cs="Arial"/>
        </w:rPr>
        <w:t>. Paul Chapman Publishing. London</w:t>
      </w:r>
      <w:proofErr w:type="gramStart"/>
      <w:r w:rsidRPr="00C224E1">
        <w:rPr>
          <w:rFonts w:ascii="Arial" w:hAnsi="Arial" w:cs="Arial"/>
        </w:rPr>
        <w:t xml:space="preserve">.  </w:t>
      </w:r>
      <w:proofErr w:type="gramEnd"/>
    </w:p>
    <w:p w14:paraId="2C8F323C" w14:textId="77777777" w:rsidR="00C224E1" w:rsidRPr="00C224E1" w:rsidRDefault="00C224E1" w:rsidP="00C224E1">
      <w:pPr>
        <w:rPr>
          <w:rFonts w:ascii="Arial" w:hAnsi="Arial" w:cs="Arial"/>
        </w:rPr>
      </w:pPr>
      <w:r w:rsidRPr="00C224E1">
        <w:rPr>
          <w:rFonts w:ascii="Arial" w:hAnsi="Arial" w:cs="Arial"/>
        </w:rPr>
        <w:t xml:space="preserve">Kellett, M. (2006) </w:t>
      </w:r>
      <w:r w:rsidRPr="004655F4">
        <w:rPr>
          <w:rFonts w:ascii="Arial" w:hAnsi="Arial" w:cs="Arial"/>
          <w:i/>
          <w:iCs/>
        </w:rPr>
        <w:t xml:space="preserve">Pupils as Active Researchers: Using Engagement with research process to enhance creativity and thinking skills in </w:t>
      </w:r>
      <w:proofErr w:type="gramStart"/>
      <w:r w:rsidRPr="004655F4">
        <w:rPr>
          <w:rFonts w:ascii="Arial" w:hAnsi="Arial" w:cs="Arial"/>
          <w:i/>
          <w:iCs/>
        </w:rPr>
        <w:t>10-12 year olds</w:t>
      </w:r>
      <w:proofErr w:type="gramEnd"/>
      <w:r w:rsidRPr="00C224E1">
        <w:rPr>
          <w:rFonts w:ascii="Arial" w:hAnsi="Arial" w:cs="Arial"/>
        </w:rPr>
        <w:t xml:space="preserve">. Paper presented at the British Educational Research Association annual conference 6-9 September at the University of Warwick. (www.warwick.ac.uk). </w:t>
      </w:r>
    </w:p>
    <w:p w14:paraId="2D5A554F" w14:textId="77777777" w:rsidR="00C224E1" w:rsidRPr="00C224E1" w:rsidRDefault="00C224E1" w:rsidP="00C224E1">
      <w:pPr>
        <w:rPr>
          <w:rFonts w:ascii="Arial" w:hAnsi="Arial" w:cs="Arial"/>
        </w:rPr>
      </w:pPr>
      <w:r w:rsidRPr="00C224E1">
        <w:rPr>
          <w:rFonts w:ascii="Arial" w:hAnsi="Arial" w:cs="Arial"/>
        </w:rPr>
        <w:t>Keyes, C. (2002</w:t>
      </w:r>
      <w:r w:rsidRPr="004655F4">
        <w:rPr>
          <w:rFonts w:ascii="Arial" w:hAnsi="Arial" w:cs="Arial"/>
          <w:i/>
          <w:iCs/>
        </w:rPr>
        <w:t xml:space="preserve">) A Way of Thinking about Parent Teacher Partnerships for Teachers. </w:t>
      </w:r>
      <w:r w:rsidRPr="00C224E1">
        <w:rPr>
          <w:rFonts w:ascii="Arial" w:hAnsi="Arial" w:cs="Arial"/>
        </w:rPr>
        <w:t xml:space="preserve">International Journal of Early Years Education. Vol 10 (3) pp177-199 </w:t>
      </w:r>
    </w:p>
    <w:p w14:paraId="531581C1" w14:textId="77777777" w:rsidR="00C224E1" w:rsidRPr="00C224E1" w:rsidRDefault="00C224E1" w:rsidP="00C224E1">
      <w:pPr>
        <w:rPr>
          <w:rFonts w:ascii="Arial" w:hAnsi="Arial" w:cs="Arial"/>
        </w:rPr>
      </w:pPr>
      <w:r w:rsidRPr="00C224E1">
        <w:rPr>
          <w:rFonts w:ascii="Arial" w:hAnsi="Arial" w:cs="Arial"/>
        </w:rPr>
        <w:t xml:space="preserve">Laevers, F. (1997) </w:t>
      </w:r>
      <w:r w:rsidRPr="004655F4">
        <w:rPr>
          <w:rFonts w:ascii="Arial" w:hAnsi="Arial" w:cs="Arial"/>
          <w:i/>
          <w:iCs/>
        </w:rPr>
        <w:t>A Process Oriented Child Follow Up System for Young Children</w:t>
      </w:r>
      <w:r w:rsidRPr="00C224E1">
        <w:rPr>
          <w:rFonts w:ascii="Arial" w:hAnsi="Arial" w:cs="Arial"/>
        </w:rPr>
        <w:t xml:space="preserve">. Centre for Experiential Education. Leuven. Italy. </w:t>
      </w:r>
    </w:p>
    <w:p w14:paraId="09FA2273" w14:textId="49B0317C" w:rsidR="00C224E1" w:rsidRPr="00C224E1" w:rsidRDefault="00C224E1" w:rsidP="00C224E1">
      <w:pPr>
        <w:rPr>
          <w:rFonts w:ascii="Arial" w:hAnsi="Arial" w:cs="Arial"/>
        </w:rPr>
      </w:pPr>
      <w:r w:rsidRPr="00C224E1">
        <w:rPr>
          <w:rFonts w:ascii="Arial" w:hAnsi="Arial" w:cs="Arial"/>
        </w:rPr>
        <w:t>Lancaster, Y. and Broadbent, V. (200</w:t>
      </w:r>
      <w:r w:rsidR="004655F4">
        <w:rPr>
          <w:rFonts w:ascii="Arial" w:hAnsi="Arial" w:cs="Arial"/>
        </w:rPr>
        <w:t>3</w:t>
      </w:r>
      <w:r w:rsidRPr="00C224E1">
        <w:rPr>
          <w:rFonts w:ascii="Arial" w:hAnsi="Arial" w:cs="Arial"/>
        </w:rPr>
        <w:t xml:space="preserve">) </w:t>
      </w:r>
      <w:r w:rsidRPr="004655F4">
        <w:rPr>
          <w:rFonts w:ascii="Arial" w:hAnsi="Arial" w:cs="Arial"/>
          <w:i/>
          <w:iCs/>
        </w:rPr>
        <w:t>Listening to Young Children</w:t>
      </w:r>
      <w:r w:rsidRPr="00C224E1">
        <w:rPr>
          <w:rFonts w:ascii="Arial" w:hAnsi="Arial" w:cs="Arial"/>
        </w:rPr>
        <w:t xml:space="preserve">. Open University Press/ McGraw-Hill Publishing Company. Maidenhead. </w:t>
      </w:r>
    </w:p>
    <w:p w14:paraId="47DA72A9" w14:textId="2DDDC3BA" w:rsidR="00C224E1" w:rsidRDefault="00C224E1" w:rsidP="00C224E1">
      <w:pPr>
        <w:rPr>
          <w:rFonts w:ascii="Arial" w:hAnsi="Arial" w:cs="Arial"/>
        </w:rPr>
      </w:pPr>
      <w:r w:rsidRPr="00C224E1">
        <w:rPr>
          <w:rFonts w:ascii="Arial" w:hAnsi="Arial" w:cs="Arial"/>
        </w:rPr>
        <w:t xml:space="preserve">Lancaster, </w:t>
      </w:r>
      <w:proofErr w:type="gramStart"/>
      <w:r w:rsidRPr="00C224E1">
        <w:rPr>
          <w:rFonts w:ascii="Arial" w:hAnsi="Arial" w:cs="Arial"/>
        </w:rPr>
        <w:t>Y.</w:t>
      </w:r>
      <w:proofErr w:type="gramEnd"/>
      <w:r w:rsidRPr="00C224E1">
        <w:rPr>
          <w:rFonts w:ascii="Arial" w:hAnsi="Arial" w:cs="Arial"/>
        </w:rPr>
        <w:t xml:space="preserve"> and Broadbent, (2010) Lancaster, Y. Penny, Perpetua Kirby, and Coram Family. 2010.</w:t>
      </w:r>
      <w:r w:rsidRPr="004655F4">
        <w:rPr>
          <w:rFonts w:ascii="Arial" w:hAnsi="Arial" w:cs="Arial"/>
          <w:i/>
          <w:iCs/>
        </w:rPr>
        <w:t> Listening to Young Children</w:t>
      </w:r>
      <w:r w:rsidRPr="00C224E1">
        <w:rPr>
          <w:rFonts w:ascii="Arial" w:hAnsi="Arial" w:cs="Arial"/>
        </w:rPr>
        <w:t xml:space="preserve">. 2nd ed. Maidenhead: Open University Press. </w:t>
      </w:r>
    </w:p>
    <w:p w14:paraId="3B412E34" w14:textId="425EF546" w:rsidR="00661913" w:rsidRPr="00C224E1" w:rsidRDefault="00661913" w:rsidP="00C224E1">
      <w:pPr>
        <w:rPr>
          <w:rFonts w:ascii="Arial" w:hAnsi="Arial" w:cs="Arial"/>
        </w:rPr>
      </w:pPr>
      <w:r w:rsidRPr="00661913">
        <w:rPr>
          <w:rFonts w:ascii="Arial" w:hAnsi="Arial" w:cs="Arial"/>
        </w:rPr>
        <w:t xml:space="preserve">Lemire, </w:t>
      </w:r>
      <w:proofErr w:type="gramStart"/>
      <w:r w:rsidRPr="00661913">
        <w:rPr>
          <w:rFonts w:ascii="Arial" w:hAnsi="Arial" w:cs="Arial"/>
        </w:rPr>
        <w:t>M,L.</w:t>
      </w:r>
      <w:proofErr w:type="gramEnd"/>
      <w:r w:rsidRPr="00661913">
        <w:rPr>
          <w:rFonts w:ascii="Arial" w:hAnsi="Arial" w:cs="Arial"/>
        </w:rPr>
        <w:t xml:space="preserve"> (2023). </w:t>
      </w:r>
      <w:r w:rsidRPr="004655F4">
        <w:rPr>
          <w:rFonts w:ascii="Arial" w:hAnsi="Arial" w:cs="Arial"/>
          <w:i/>
          <w:iCs/>
        </w:rPr>
        <w:t>Interpreting Findings in Qualitative Research: Striking the Balance between Researcher and Participant Perspectives</w:t>
      </w:r>
      <w:r w:rsidRPr="00661913">
        <w:rPr>
          <w:rFonts w:ascii="Arial" w:hAnsi="Arial" w:cs="Arial"/>
        </w:rPr>
        <w:t>. Interpreting Findings in Qualitative Research: Striking the Balance between Researcher and Participant Perspectives - QRCA</w:t>
      </w:r>
    </w:p>
    <w:p w14:paraId="348BFFB4" w14:textId="0CEC0D1E" w:rsidR="00C224E1" w:rsidRPr="00C224E1" w:rsidRDefault="00C224E1" w:rsidP="00C224E1">
      <w:pPr>
        <w:rPr>
          <w:rFonts w:ascii="Arial" w:hAnsi="Arial" w:cs="Arial"/>
        </w:rPr>
      </w:pPr>
      <w:r w:rsidRPr="00C224E1">
        <w:rPr>
          <w:rFonts w:ascii="Arial" w:hAnsi="Arial" w:cs="Arial"/>
        </w:rPr>
        <w:t>Lewis V, Kellett M, Robinson C, Fraser S, Ding S (eds) (2004)</w:t>
      </w:r>
      <w:r w:rsidRPr="004655F4">
        <w:rPr>
          <w:rFonts w:ascii="Arial" w:hAnsi="Arial" w:cs="Arial"/>
          <w:i/>
          <w:iCs/>
        </w:rPr>
        <w:t> The Reality of Research with Children and Young People</w:t>
      </w:r>
      <w:r w:rsidRPr="00C224E1">
        <w:rPr>
          <w:rFonts w:ascii="Arial" w:hAnsi="Arial" w:cs="Arial"/>
        </w:rPr>
        <w:t xml:space="preserve">. London: Sage. </w:t>
      </w:r>
    </w:p>
    <w:p w14:paraId="3FFF27C1" w14:textId="77777777" w:rsidR="00C224E1" w:rsidRPr="00C224E1" w:rsidRDefault="00C224E1" w:rsidP="00C224E1">
      <w:pPr>
        <w:rPr>
          <w:rFonts w:ascii="Arial" w:hAnsi="Arial" w:cs="Arial"/>
        </w:rPr>
      </w:pPr>
      <w:r w:rsidRPr="00C224E1">
        <w:rPr>
          <w:rFonts w:ascii="Arial" w:hAnsi="Arial" w:cs="Arial"/>
        </w:rPr>
        <w:t>Lewis, A. and Lindsay, G. (eds) (</w:t>
      </w:r>
      <w:proofErr w:type="gramStart"/>
      <w:r w:rsidRPr="00C224E1">
        <w:rPr>
          <w:rFonts w:ascii="Arial" w:hAnsi="Arial" w:cs="Arial"/>
        </w:rPr>
        <w:t>2000</w:t>
      </w:r>
      <w:proofErr w:type="gramEnd"/>
      <w:r w:rsidRPr="00C224E1">
        <w:rPr>
          <w:rFonts w:ascii="Arial" w:hAnsi="Arial" w:cs="Arial"/>
        </w:rPr>
        <w:t xml:space="preserve">) </w:t>
      </w:r>
      <w:r w:rsidRPr="004655F4">
        <w:rPr>
          <w:rFonts w:ascii="Arial" w:hAnsi="Arial" w:cs="Arial"/>
          <w:i/>
          <w:iCs/>
        </w:rPr>
        <w:t>Researching Children’s Perspectives</w:t>
      </w:r>
      <w:r w:rsidRPr="00C224E1">
        <w:rPr>
          <w:rFonts w:ascii="Arial" w:hAnsi="Arial" w:cs="Arial"/>
        </w:rPr>
        <w:t xml:space="preserve">. Buckingham. Open University Press. </w:t>
      </w:r>
    </w:p>
    <w:p w14:paraId="6204F19C" w14:textId="77777777" w:rsidR="00C224E1" w:rsidRPr="00C224E1" w:rsidRDefault="00C224E1" w:rsidP="00C224E1">
      <w:pPr>
        <w:rPr>
          <w:rFonts w:ascii="Arial" w:hAnsi="Arial" w:cs="Arial"/>
        </w:rPr>
      </w:pPr>
      <w:r w:rsidRPr="00C224E1">
        <w:rPr>
          <w:rFonts w:ascii="Arial" w:hAnsi="Arial" w:cs="Arial"/>
        </w:rPr>
        <w:t xml:space="preserve">Mahon, A., Glendinning, C., Clarke, K. and Craig, G. (1996) </w:t>
      </w:r>
      <w:r w:rsidRPr="004655F4">
        <w:rPr>
          <w:rFonts w:ascii="Arial" w:hAnsi="Arial" w:cs="Arial"/>
          <w:i/>
          <w:iCs/>
        </w:rPr>
        <w:t>Researching Children: Methods and Ethics</w:t>
      </w:r>
      <w:r w:rsidRPr="00C224E1">
        <w:rPr>
          <w:rFonts w:ascii="Arial" w:hAnsi="Arial" w:cs="Arial"/>
        </w:rPr>
        <w:t xml:space="preserve">. Children and Society. Vol 10 (2) pp 145-154 </w:t>
      </w:r>
    </w:p>
    <w:p w14:paraId="429CBF4C" w14:textId="77777777" w:rsidR="00C224E1" w:rsidRPr="00C224E1" w:rsidRDefault="00C224E1" w:rsidP="00C224E1">
      <w:pPr>
        <w:rPr>
          <w:rFonts w:ascii="Arial" w:hAnsi="Arial" w:cs="Arial"/>
        </w:rPr>
      </w:pPr>
      <w:r w:rsidRPr="00C224E1">
        <w:rPr>
          <w:rFonts w:ascii="Arial" w:hAnsi="Arial" w:cs="Arial"/>
        </w:rPr>
        <w:t>Mayall, B. (2002).</w:t>
      </w:r>
      <w:r w:rsidRPr="004655F4">
        <w:rPr>
          <w:rFonts w:ascii="Arial" w:hAnsi="Arial" w:cs="Arial"/>
          <w:i/>
          <w:iCs/>
        </w:rPr>
        <w:t> Towards a sociology of childhood: Thinking from children’s lives</w:t>
      </w:r>
      <w:r w:rsidRPr="00C224E1">
        <w:rPr>
          <w:rFonts w:ascii="Arial" w:hAnsi="Arial" w:cs="Arial"/>
        </w:rPr>
        <w:t xml:space="preserve">. Maidenhead: Open University Press. ISBN: 9-780-33520-8425. </w:t>
      </w:r>
    </w:p>
    <w:p w14:paraId="1234B748" w14:textId="77777777" w:rsidR="00C224E1" w:rsidRPr="00C224E1" w:rsidRDefault="00C224E1" w:rsidP="00C224E1">
      <w:pPr>
        <w:rPr>
          <w:rFonts w:ascii="Arial" w:hAnsi="Arial" w:cs="Arial"/>
        </w:rPr>
      </w:pPr>
      <w:r w:rsidRPr="00C224E1">
        <w:rPr>
          <w:rFonts w:ascii="Arial" w:hAnsi="Arial" w:cs="Arial"/>
        </w:rPr>
        <w:t xml:space="preserve">McLeod, A. (2008) </w:t>
      </w:r>
      <w:r w:rsidRPr="004655F4">
        <w:rPr>
          <w:rFonts w:ascii="Arial" w:hAnsi="Arial" w:cs="Arial"/>
          <w:i/>
          <w:iCs/>
        </w:rPr>
        <w:t>Listening to Children: A Practitioners Guide</w:t>
      </w:r>
      <w:r w:rsidRPr="00C224E1">
        <w:rPr>
          <w:rFonts w:ascii="Arial" w:hAnsi="Arial" w:cs="Arial"/>
        </w:rPr>
        <w:t xml:space="preserve">. Jessica Kingsley Publishers. London. </w:t>
      </w:r>
    </w:p>
    <w:p w14:paraId="2F9A6670" w14:textId="77777777" w:rsidR="00C224E1" w:rsidRPr="00C224E1" w:rsidRDefault="00C224E1" w:rsidP="00C224E1">
      <w:pPr>
        <w:rPr>
          <w:rFonts w:ascii="Arial" w:hAnsi="Arial" w:cs="Arial"/>
        </w:rPr>
      </w:pPr>
      <w:r w:rsidRPr="00C224E1">
        <w:rPr>
          <w:rFonts w:ascii="Arial" w:hAnsi="Arial" w:cs="Arial"/>
        </w:rPr>
        <w:lastRenderedPageBreak/>
        <w:t xml:space="preserve">Melhuish, E.C. (1991). </w:t>
      </w:r>
      <w:r w:rsidRPr="004655F4">
        <w:rPr>
          <w:rFonts w:ascii="Arial" w:hAnsi="Arial" w:cs="Arial"/>
          <w:i/>
          <w:iCs/>
        </w:rPr>
        <w:t xml:space="preserve">Research Issues in day </w:t>
      </w:r>
      <w:proofErr w:type="gramStart"/>
      <w:r w:rsidRPr="004655F4">
        <w:rPr>
          <w:rFonts w:ascii="Arial" w:hAnsi="Arial" w:cs="Arial"/>
          <w:i/>
          <w:iCs/>
        </w:rPr>
        <w:t>care</w:t>
      </w:r>
      <w:r w:rsidRPr="00C224E1">
        <w:rPr>
          <w:rFonts w:ascii="Arial" w:hAnsi="Arial" w:cs="Arial"/>
        </w:rPr>
        <w:t>?</w:t>
      </w:r>
      <w:proofErr w:type="gramEnd"/>
      <w:r w:rsidRPr="00C224E1">
        <w:rPr>
          <w:rFonts w:ascii="Arial" w:hAnsi="Arial" w:cs="Arial"/>
        </w:rPr>
        <w:t xml:space="preserve"> In Moss, P., &amp; Melhuish, E.C. (Eds.), Current issues in day care for young children: Research and policy implications. London: </w:t>
      </w:r>
      <w:proofErr w:type="gramStart"/>
      <w:r w:rsidRPr="00C224E1">
        <w:rPr>
          <w:rFonts w:ascii="Arial" w:hAnsi="Arial" w:cs="Arial"/>
        </w:rPr>
        <w:t>HMSO .</w:t>
      </w:r>
      <w:proofErr w:type="gramEnd"/>
      <w:r w:rsidRPr="00C224E1">
        <w:rPr>
          <w:rFonts w:ascii="Arial" w:hAnsi="Arial" w:cs="Arial"/>
        </w:rPr>
        <w:t xml:space="preserve"> </w:t>
      </w:r>
    </w:p>
    <w:p w14:paraId="503A1694" w14:textId="77777777" w:rsidR="00C224E1" w:rsidRDefault="00C224E1" w:rsidP="00C224E1">
      <w:pPr>
        <w:rPr>
          <w:rFonts w:ascii="Arial" w:hAnsi="Arial" w:cs="Arial"/>
        </w:rPr>
      </w:pPr>
      <w:r w:rsidRPr="00C224E1">
        <w:rPr>
          <w:rFonts w:ascii="Arial" w:hAnsi="Arial" w:cs="Arial"/>
        </w:rPr>
        <w:t xml:space="preserve">Morse, J. M. (2003). </w:t>
      </w:r>
      <w:r w:rsidRPr="004655F4">
        <w:rPr>
          <w:rFonts w:ascii="Arial" w:hAnsi="Arial" w:cs="Arial"/>
          <w:i/>
          <w:iCs/>
        </w:rPr>
        <w:t>Principles of mixed and multi-method method research design</w:t>
      </w:r>
      <w:r w:rsidRPr="00C224E1">
        <w:rPr>
          <w:rFonts w:ascii="Arial" w:hAnsi="Arial" w:cs="Arial"/>
        </w:rPr>
        <w:t xml:space="preserve">. In A. </w:t>
      </w:r>
      <w:proofErr w:type="spellStart"/>
      <w:r w:rsidRPr="00C224E1">
        <w:rPr>
          <w:rFonts w:ascii="Arial" w:hAnsi="Arial" w:cs="Arial"/>
        </w:rPr>
        <w:t>Tashakkori</w:t>
      </w:r>
      <w:proofErr w:type="spellEnd"/>
      <w:r w:rsidRPr="00C224E1">
        <w:rPr>
          <w:rFonts w:ascii="Arial" w:hAnsi="Arial" w:cs="Arial"/>
        </w:rPr>
        <w:t xml:space="preserve"> &amp; C. Teddlie (Eds.), Handbook of mixed method (pp. 189-208). Thousand Oaks, CA: Sage. </w:t>
      </w:r>
    </w:p>
    <w:p w14:paraId="61250421" w14:textId="6910F583" w:rsidR="00661913" w:rsidRPr="00C224E1" w:rsidRDefault="00661913" w:rsidP="00C224E1">
      <w:pPr>
        <w:rPr>
          <w:rFonts w:ascii="Arial" w:hAnsi="Arial" w:cs="Arial"/>
        </w:rPr>
      </w:pPr>
      <w:r w:rsidRPr="00661913">
        <w:rPr>
          <w:rFonts w:ascii="Arial" w:hAnsi="Arial" w:cs="Arial"/>
        </w:rPr>
        <w:t xml:space="preserve">National Childrens Bureau (2021). </w:t>
      </w:r>
      <w:r w:rsidRPr="004655F4">
        <w:rPr>
          <w:rFonts w:ascii="Arial" w:hAnsi="Arial" w:cs="Arial"/>
          <w:i/>
          <w:iCs/>
        </w:rPr>
        <w:t>Listening to the voices of young children</w:t>
      </w:r>
      <w:r w:rsidRPr="00661913">
        <w:rPr>
          <w:rFonts w:ascii="Arial" w:hAnsi="Arial" w:cs="Arial"/>
        </w:rPr>
        <w:t>; Early Childhood Unit. Listening-To-The-Voices-Of-Young-Children-RS-1-19.pdf (staffsscb.org.uk)</w:t>
      </w:r>
    </w:p>
    <w:p w14:paraId="76787DAE" w14:textId="77777777" w:rsidR="00C224E1" w:rsidRPr="00C224E1" w:rsidRDefault="00C224E1" w:rsidP="00C224E1">
      <w:pPr>
        <w:rPr>
          <w:rFonts w:ascii="Arial" w:hAnsi="Arial" w:cs="Arial"/>
        </w:rPr>
      </w:pPr>
      <w:proofErr w:type="spellStart"/>
      <w:r w:rsidRPr="00C224E1">
        <w:rPr>
          <w:rFonts w:ascii="Arial" w:hAnsi="Arial" w:cs="Arial"/>
        </w:rPr>
        <w:t>O’Farrelly</w:t>
      </w:r>
      <w:proofErr w:type="spellEnd"/>
      <w:r w:rsidRPr="00C224E1">
        <w:rPr>
          <w:rFonts w:ascii="Arial" w:hAnsi="Arial" w:cs="Arial"/>
        </w:rPr>
        <w:t xml:space="preserve">, C. and Hennessy. E. (2014) </w:t>
      </w:r>
      <w:r w:rsidRPr="004655F4">
        <w:rPr>
          <w:rFonts w:ascii="Arial" w:hAnsi="Arial" w:cs="Arial"/>
          <w:i/>
          <w:iCs/>
        </w:rPr>
        <w:t>Watching transitions unfold: a mixed-method study of transitions within early childhood care and education settings</w:t>
      </w:r>
      <w:r w:rsidRPr="00C224E1">
        <w:rPr>
          <w:rFonts w:ascii="Arial" w:hAnsi="Arial" w:cs="Arial"/>
        </w:rPr>
        <w:t xml:space="preserve">, Early Years: An International Research Journal, 34:4, 329-347, DOI: 10.1080/09575146.2014.968838 </w:t>
      </w:r>
    </w:p>
    <w:p w14:paraId="00F840C7" w14:textId="77777777" w:rsidR="00C224E1" w:rsidRPr="00C224E1" w:rsidRDefault="00C224E1" w:rsidP="00C224E1">
      <w:pPr>
        <w:rPr>
          <w:rFonts w:ascii="Arial" w:hAnsi="Arial" w:cs="Arial"/>
        </w:rPr>
      </w:pPr>
      <w:r w:rsidRPr="00C224E1">
        <w:rPr>
          <w:rFonts w:ascii="Arial" w:hAnsi="Arial" w:cs="Arial"/>
        </w:rPr>
        <w:t xml:space="preserve">O’Kane, C. (2008) </w:t>
      </w:r>
      <w:r w:rsidRPr="004655F4">
        <w:rPr>
          <w:rFonts w:ascii="Arial" w:hAnsi="Arial" w:cs="Arial"/>
          <w:i/>
          <w:iCs/>
        </w:rPr>
        <w:t>The Development of Participatory Techniques: Facilitating Children’s Views about Decisions That Affect Them</w:t>
      </w:r>
      <w:r w:rsidRPr="00C224E1">
        <w:rPr>
          <w:rFonts w:ascii="Arial" w:hAnsi="Arial" w:cs="Arial"/>
        </w:rPr>
        <w:t xml:space="preserve">. In: Christensen, P. and James, A., Eds., Research with Children: Perspectives and Practices. Routledge, New York, 125-155. </w:t>
      </w:r>
    </w:p>
    <w:p w14:paraId="1137A2C1" w14:textId="77777777" w:rsidR="00C224E1" w:rsidRPr="00C224E1" w:rsidRDefault="00C224E1" w:rsidP="00C224E1">
      <w:pPr>
        <w:rPr>
          <w:rFonts w:ascii="Arial" w:hAnsi="Arial" w:cs="Arial"/>
        </w:rPr>
      </w:pPr>
      <w:r w:rsidRPr="00C224E1">
        <w:rPr>
          <w:rFonts w:ascii="Arial" w:hAnsi="Arial" w:cs="Arial"/>
        </w:rPr>
        <w:t xml:space="preserve">Plowden, B. (1967). Children and Their Primary Schools: A Report of the Central Advisory Council of Education England. London: H.M.S.O. </w:t>
      </w:r>
    </w:p>
    <w:p w14:paraId="1E6B856E" w14:textId="77777777" w:rsidR="00C224E1" w:rsidRPr="00C224E1" w:rsidRDefault="00C224E1" w:rsidP="00C224E1">
      <w:pPr>
        <w:rPr>
          <w:rFonts w:ascii="Arial" w:hAnsi="Arial" w:cs="Arial"/>
        </w:rPr>
      </w:pPr>
    </w:p>
    <w:p w14:paraId="1DEA9319" w14:textId="77777777" w:rsidR="00C224E1" w:rsidRPr="00C224E1" w:rsidRDefault="00C224E1" w:rsidP="00C224E1">
      <w:pPr>
        <w:rPr>
          <w:rFonts w:ascii="Arial" w:hAnsi="Arial" w:cs="Arial"/>
        </w:rPr>
      </w:pPr>
      <w:proofErr w:type="spellStart"/>
      <w:r w:rsidRPr="00C224E1">
        <w:rPr>
          <w:rFonts w:ascii="Arial" w:hAnsi="Arial" w:cs="Arial"/>
        </w:rPr>
        <w:t>Pramling</w:t>
      </w:r>
      <w:proofErr w:type="spellEnd"/>
      <w:r w:rsidRPr="00C224E1">
        <w:rPr>
          <w:rFonts w:ascii="Arial" w:hAnsi="Arial" w:cs="Arial"/>
        </w:rPr>
        <w:t xml:space="preserve"> Samuelsson, I., Sheridan, S., &amp; Williams, P. (2006). </w:t>
      </w:r>
      <w:r w:rsidRPr="004655F4">
        <w:rPr>
          <w:rFonts w:ascii="Arial" w:hAnsi="Arial" w:cs="Arial"/>
          <w:i/>
          <w:iCs/>
        </w:rPr>
        <w:t>Five preschool curricula: A comparative perspective</w:t>
      </w:r>
      <w:r w:rsidRPr="00C224E1">
        <w:rPr>
          <w:rFonts w:ascii="Arial" w:hAnsi="Arial" w:cs="Arial"/>
        </w:rPr>
        <w:t xml:space="preserve">. International Journal of Early Childhood, 38(1), 11-29. </w:t>
      </w:r>
    </w:p>
    <w:p w14:paraId="39D31396" w14:textId="77777777" w:rsidR="00C224E1" w:rsidRPr="00C224E1" w:rsidRDefault="00C224E1" w:rsidP="00C224E1">
      <w:pPr>
        <w:rPr>
          <w:rFonts w:ascii="Arial" w:hAnsi="Arial" w:cs="Arial"/>
        </w:rPr>
      </w:pPr>
      <w:r w:rsidRPr="00C224E1">
        <w:rPr>
          <w:rFonts w:ascii="Arial" w:hAnsi="Arial" w:cs="Arial"/>
        </w:rPr>
        <w:t xml:space="preserve">Roberts-Holmes, G. (2005) </w:t>
      </w:r>
      <w:r w:rsidRPr="004655F4">
        <w:rPr>
          <w:rFonts w:ascii="Arial" w:hAnsi="Arial" w:cs="Arial"/>
          <w:i/>
          <w:iCs/>
        </w:rPr>
        <w:t>Doing Your Early Years Research Project. A Step-By-Step Guide</w:t>
      </w:r>
      <w:r w:rsidRPr="00C224E1">
        <w:rPr>
          <w:rFonts w:ascii="Arial" w:hAnsi="Arial" w:cs="Arial"/>
        </w:rPr>
        <w:t xml:space="preserve">. London. Sage Publications. </w:t>
      </w:r>
    </w:p>
    <w:p w14:paraId="1EE5B505" w14:textId="77777777" w:rsidR="00C224E1" w:rsidRPr="00C224E1" w:rsidRDefault="00C224E1" w:rsidP="00C224E1">
      <w:pPr>
        <w:rPr>
          <w:rFonts w:ascii="Arial" w:hAnsi="Arial" w:cs="Arial"/>
        </w:rPr>
      </w:pPr>
      <w:r w:rsidRPr="00C224E1">
        <w:rPr>
          <w:rFonts w:ascii="Arial" w:hAnsi="Arial" w:cs="Arial"/>
        </w:rPr>
        <w:t xml:space="preserve">Roberts-Holmes, G. (2011) </w:t>
      </w:r>
      <w:r w:rsidRPr="004655F4">
        <w:rPr>
          <w:rFonts w:ascii="Arial" w:hAnsi="Arial" w:cs="Arial"/>
          <w:i/>
          <w:iCs/>
        </w:rPr>
        <w:t>Doing Your Early Years Research Project. A Step-By-Step Guide.</w:t>
      </w:r>
      <w:r w:rsidRPr="00C224E1">
        <w:rPr>
          <w:rFonts w:ascii="Arial" w:hAnsi="Arial" w:cs="Arial"/>
        </w:rPr>
        <w:t xml:space="preserve"> 2nd </w:t>
      </w:r>
      <w:proofErr w:type="spellStart"/>
      <w:r w:rsidRPr="00C224E1">
        <w:rPr>
          <w:rFonts w:ascii="Arial" w:hAnsi="Arial" w:cs="Arial"/>
        </w:rPr>
        <w:t>Edn</w:t>
      </w:r>
      <w:proofErr w:type="spellEnd"/>
      <w:r w:rsidRPr="00C224E1">
        <w:rPr>
          <w:rFonts w:ascii="Arial" w:hAnsi="Arial" w:cs="Arial"/>
        </w:rPr>
        <w:t xml:space="preserve">. London. Sage Publications. </w:t>
      </w:r>
    </w:p>
    <w:p w14:paraId="517379A4" w14:textId="77777777" w:rsidR="00C224E1" w:rsidRPr="00C224E1" w:rsidRDefault="00C224E1" w:rsidP="00C224E1">
      <w:pPr>
        <w:rPr>
          <w:rFonts w:ascii="Arial" w:hAnsi="Arial" w:cs="Arial"/>
        </w:rPr>
      </w:pPr>
      <w:r w:rsidRPr="00C224E1">
        <w:rPr>
          <w:rFonts w:ascii="Arial" w:hAnsi="Arial" w:cs="Arial"/>
        </w:rPr>
        <w:t xml:space="preserve">Roberts-Holmes, G. (2014) </w:t>
      </w:r>
      <w:r w:rsidRPr="004655F4">
        <w:rPr>
          <w:rFonts w:ascii="Arial" w:hAnsi="Arial" w:cs="Arial"/>
          <w:i/>
          <w:iCs/>
        </w:rPr>
        <w:t>Doing Your Early Years Research Project. A Step-By-Step Guide</w:t>
      </w:r>
      <w:r w:rsidRPr="00C224E1">
        <w:rPr>
          <w:rFonts w:ascii="Arial" w:hAnsi="Arial" w:cs="Arial"/>
        </w:rPr>
        <w:t xml:space="preserve">.3rd </w:t>
      </w:r>
      <w:proofErr w:type="spellStart"/>
      <w:r w:rsidRPr="00C224E1">
        <w:rPr>
          <w:rFonts w:ascii="Arial" w:hAnsi="Arial" w:cs="Arial"/>
        </w:rPr>
        <w:t>Edn</w:t>
      </w:r>
      <w:proofErr w:type="spellEnd"/>
      <w:r w:rsidRPr="00C224E1">
        <w:rPr>
          <w:rFonts w:ascii="Arial" w:hAnsi="Arial" w:cs="Arial"/>
        </w:rPr>
        <w:t xml:space="preserve">. London. Sage Publications. </w:t>
      </w:r>
    </w:p>
    <w:p w14:paraId="04354E44" w14:textId="77777777" w:rsidR="00C224E1" w:rsidRPr="00C224E1" w:rsidRDefault="00C224E1" w:rsidP="00C224E1">
      <w:pPr>
        <w:rPr>
          <w:rFonts w:ascii="Arial" w:hAnsi="Arial" w:cs="Arial"/>
        </w:rPr>
      </w:pPr>
      <w:r w:rsidRPr="00C224E1">
        <w:rPr>
          <w:rFonts w:ascii="Arial" w:hAnsi="Arial" w:cs="Arial"/>
        </w:rPr>
        <w:t xml:space="preserve">Roberts-Holmes, G. (2018) </w:t>
      </w:r>
      <w:r w:rsidRPr="004655F4">
        <w:rPr>
          <w:rFonts w:ascii="Arial" w:hAnsi="Arial" w:cs="Arial"/>
          <w:i/>
          <w:iCs/>
        </w:rPr>
        <w:t>Doing Your Early Years Research Project. A Step-By-Step Guide</w:t>
      </w:r>
      <w:r w:rsidRPr="00C224E1">
        <w:rPr>
          <w:rFonts w:ascii="Arial" w:hAnsi="Arial" w:cs="Arial"/>
        </w:rPr>
        <w:t xml:space="preserve">. 4th </w:t>
      </w:r>
      <w:proofErr w:type="spellStart"/>
      <w:r w:rsidRPr="00C224E1">
        <w:rPr>
          <w:rFonts w:ascii="Arial" w:hAnsi="Arial" w:cs="Arial"/>
        </w:rPr>
        <w:t>Edn</w:t>
      </w:r>
      <w:proofErr w:type="spellEnd"/>
      <w:r w:rsidRPr="00C224E1">
        <w:rPr>
          <w:rFonts w:ascii="Arial" w:hAnsi="Arial" w:cs="Arial"/>
        </w:rPr>
        <w:t>. London. Sage</w:t>
      </w:r>
      <w:proofErr w:type="gramStart"/>
      <w:r w:rsidRPr="00C224E1">
        <w:rPr>
          <w:rFonts w:ascii="Arial" w:hAnsi="Arial" w:cs="Arial"/>
        </w:rPr>
        <w:t xml:space="preserve">.  </w:t>
      </w:r>
      <w:proofErr w:type="gramEnd"/>
    </w:p>
    <w:p w14:paraId="33C67BB6" w14:textId="77777777" w:rsidR="00C224E1" w:rsidRPr="00C224E1" w:rsidRDefault="00C224E1" w:rsidP="00C224E1">
      <w:pPr>
        <w:rPr>
          <w:rFonts w:ascii="Arial" w:hAnsi="Arial" w:cs="Arial"/>
        </w:rPr>
      </w:pPr>
      <w:r w:rsidRPr="00C224E1">
        <w:rPr>
          <w:rFonts w:ascii="Arial" w:hAnsi="Arial" w:cs="Arial"/>
        </w:rPr>
        <w:t xml:space="preserve">Robinson, C., Kellet, M. (2004) </w:t>
      </w:r>
      <w:r w:rsidRPr="004655F4">
        <w:rPr>
          <w:rFonts w:ascii="Arial" w:hAnsi="Arial" w:cs="Arial"/>
          <w:i/>
          <w:iCs/>
        </w:rPr>
        <w:t>Power</w:t>
      </w:r>
      <w:r w:rsidRPr="00C224E1">
        <w:rPr>
          <w:rFonts w:ascii="Arial" w:hAnsi="Arial" w:cs="Arial"/>
        </w:rPr>
        <w:t xml:space="preserve">. In: Fraser S, Lewis V, Ding S, Kellet M, Robinson C, eds. Doing research with children and young people. Milton Keynes: Open University, 81–96. </w:t>
      </w:r>
    </w:p>
    <w:p w14:paraId="5EEB025E" w14:textId="199C0BBC" w:rsidR="00C224E1" w:rsidRPr="00C224E1" w:rsidRDefault="00661913" w:rsidP="00C224E1">
      <w:pPr>
        <w:rPr>
          <w:rFonts w:ascii="Arial" w:hAnsi="Arial" w:cs="Arial"/>
        </w:rPr>
      </w:pPr>
      <w:r>
        <w:rPr>
          <w:rFonts w:ascii="Arial" w:hAnsi="Arial" w:cs="Arial"/>
        </w:rPr>
        <w:t>R</w:t>
      </w:r>
      <w:r w:rsidR="00C224E1" w:rsidRPr="00C224E1">
        <w:rPr>
          <w:rFonts w:ascii="Arial" w:hAnsi="Arial" w:cs="Arial"/>
        </w:rPr>
        <w:t xml:space="preserve">obson, C. (2011). </w:t>
      </w:r>
      <w:r w:rsidR="00C224E1" w:rsidRPr="004655F4">
        <w:rPr>
          <w:rFonts w:ascii="Arial" w:hAnsi="Arial" w:cs="Arial"/>
          <w:i/>
          <w:iCs/>
        </w:rPr>
        <w:t>Real World Research: A Resource for Users of Social Research Methods in Applied Settings</w:t>
      </w:r>
      <w:r w:rsidR="00C224E1" w:rsidRPr="00C224E1">
        <w:rPr>
          <w:rFonts w:ascii="Arial" w:hAnsi="Arial" w:cs="Arial"/>
        </w:rPr>
        <w:t xml:space="preserve">, 2nd Ed. Sussex, A. John </w:t>
      </w:r>
      <w:proofErr w:type="gramStart"/>
      <w:r w:rsidR="00C224E1" w:rsidRPr="00C224E1">
        <w:rPr>
          <w:rFonts w:ascii="Arial" w:hAnsi="Arial" w:cs="Arial"/>
        </w:rPr>
        <w:t>Wiley</w:t>
      </w:r>
      <w:proofErr w:type="gramEnd"/>
      <w:r w:rsidR="00C224E1" w:rsidRPr="00C224E1">
        <w:rPr>
          <w:rFonts w:ascii="Arial" w:hAnsi="Arial" w:cs="Arial"/>
        </w:rPr>
        <w:t xml:space="preserve"> and Sons Ltd. </w:t>
      </w:r>
    </w:p>
    <w:p w14:paraId="7C1D366B" w14:textId="77777777" w:rsidR="00C224E1" w:rsidRPr="00C224E1" w:rsidRDefault="00C224E1" w:rsidP="00C224E1">
      <w:pPr>
        <w:rPr>
          <w:rFonts w:ascii="Arial" w:hAnsi="Arial" w:cs="Arial"/>
        </w:rPr>
      </w:pPr>
      <w:r w:rsidRPr="00C224E1">
        <w:rPr>
          <w:rFonts w:ascii="Arial" w:hAnsi="Arial" w:cs="Arial"/>
        </w:rPr>
        <w:lastRenderedPageBreak/>
        <w:t xml:space="preserve">Rogers, J. (2011) </w:t>
      </w:r>
      <w:r w:rsidRPr="004655F4">
        <w:rPr>
          <w:rFonts w:ascii="Arial" w:hAnsi="Arial" w:cs="Arial"/>
          <w:i/>
          <w:iCs/>
        </w:rPr>
        <w:t>Anti-oppressive Social Work Research: Reflections on Power in the Creation of Knowledge</w:t>
      </w:r>
      <w:r w:rsidRPr="00C224E1">
        <w:rPr>
          <w:rFonts w:ascii="Arial" w:hAnsi="Arial" w:cs="Arial"/>
        </w:rPr>
        <w:t xml:space="preserve">. The International Journal of Social Work Education. Vol 31 (7) pp866-879. </w:t>
      </w:r>
    </w:p>
    <w:p w14:paraId="119157B9" w14:textId="77777777" w:rsidR="00C224E1" w:rsidRPr="00C224E1" w:rsidRDefault="00C224E1" w:rsidP="00C224E1">
      <w:pPr>
        <w:rPr>
          <w:rFonts w:ascii="Arial" w:hAnsi="Arial" w:cs="Arial"/>
        </w:rPr>
      </w:pPr>
      <w:r w:rsidRPr="00C224E1">
        <w:rPr>
          <w:rFonts w:ascii="Arial" w:hAnsi="Arial" w:cs="Arial"/>
        </w:rPr>
        <w:t>Scott, J. (2008) ‘</w:t>
      </w:r>
      <w:r w:rsidRPr="004655F4">
        <w:rPr>
          <w:rFonts w:ascii="Arial" w:hAnsi="Arial" w:cs="Arial"/>
          <w:i/>
          <w:iCs/>
        </w:rPr>
        <w:t>Children as respondents: The challenge for quantitative methods’</w:t>
      </w:r>
      <w:r w:rsidRPr="00C224E1">
        <w:rPr>
          <w:rFonts w:ascii="Arial" w:hAnsi="Arial" w:cs="Arial"/>
        </w:rPr>
        <w:t xml:space="preserve">, in P. Christensen and A. James (eds) Research with Children: Perspectives and Practice, London: Routledge, 87–108. </w:t>
      </w:r>
    </w:p>
    <w:p w14:paraId="7992BD9D" w14:textId="77777777" w:rsidR="00C224E1" w:rsidRPr="00C224E1" w:rsidRDefault="00C224E1" w:rsidP="00C224E1">
      <w:pPr>
        <w:rPr>
          <w:rFonts w:ascii="Arial" w:hAnsi="Arial" w:cs="Arial"/>
        </w:rPr>
      </w:pPr>
      <w:r w:rsidRPr="00C224E1">
        <w:rPr>
          <w:rFonts w:ascii="Arial" w:hAnsi="Arial" w:cs="Arial"/>
        </w:rPr>
        <w:t>Silverman, D. (</w:t>
      </w:r>
      <w:proofErr w:type="gramStart"/>
      <w:r w:rsidRPr="00C224E1">
        <w:rPr>
          <w:rFonts w:ascii="Arial" w:hAnsi="Arial" w:cs="Arial"/>
        </w:rPr>
        <w:t>2000</w:t>
      </w:r>
      <w:proofErr w:type="gramEnd"/>
      <w:r w:rsidRPr="00C224E1">
        <w:rPr>
          <w:rFonts w:ascii="Arial" w:hAnsi="Arial" w:cs="Arial"/>
        </w:rPr>
        <w:t>).</w:t>
      </w:r>
      <w:r w:rsidRPr="00A8776A">
        <w:rPr>
          <w:rFonts w:ascii="Arial" w:hAnsi="Arial" w:cs="Arial"/>
          <w:i/>
          <w:iCs/>
        </w:rPr>
        <w:t> Doing Qualitative Research</w:t>
      </w:r>
      <w:r w:rsidRPr="00C224E1">
        <w:rPr>
          <w:rFonts w:ascii="Arial" w:hAnsi="Arial" w:cs="Arial"/>
        </w:rPr>
        <w:t xml:space="preserve">. A Handbook. [online] Research Gate. Available at: https://www.researchgate.net/publication/279187451_Doing_Qualitative_Research_A_Handbook. </w:t>
      </w:r>
    </w:p>
    <w:p w14:paraId="30C83E76" w14:textId="77777777" w:rsidR="00C224E1" w:rsidRPr="00C224E1" w:rsidRDefault="00C224E1" w:rsidP="00C224E1">
      <w:pPr>
        <w:rPr>
          <w:rFonts w:ascii="Arial" w:hAnsi="Arial" w:cs="Arial"/>
        </w:rPr>
      </w:pPr>
      <w:r w:rsidRPr="00C224E1">
        <w:rPr>
          <w:rFonts w:ascii="Arial" w:hAnsi="Arial" w:cs="Arial"/>
        </w:rPr>
        <w:t xml:space="preserve">Siraj-Blatchford, I., Sylva, K., </w:t>
      </w:r>
      <w:proofErr w:type="spellStart"/>
      <w:r w:rsidRPr="00C224E1">
        <w:rPr>
          <w:rFonts w:ascii="Arial" w:hAnsi="Arial" w:cs="Arial"/>
        </w:rPr>
        <w:t>Muttock</w:t>
      </w:r>
      <w:proofErr w:type="spellEnd"/>
      <w:r w:rsidRPr="00C224E1">
        <w:rPr>
          <w:rFonts w:ascii="Arial" w:hAnsi="Arial" w:cs="Arial"/>
        </w:rPr>
        <w:t xml:space="preserve">. S., Gilden, R., and Bell, D. (2002) </w:t>
      </w:r>
      <w:r w:rsidRPr="00A8776A">
        <w:rPr>
          <w:rFonts w:ascii="Arial" w:hAnsi="Arial" w:cs="Arial"/>
          <w:i/>
          <w:iCs/>
        </w:rPr>
        <w:t>Researching Effective Pedagogy in the Early Years</w:t>
      </w:r>
      <w:r w:rsidRPr="00C224E1">
        <w:rPr>
          <w:rFonts w:ascii="Arial" w:hAnsi="Arial" w:cs="Arial"/>
        </w:rPr>
        <w:t xml:space="preserve">. DfES Research Report 365 Queen’s Printer. HMSO London </w:t>
      </w:r>
    </w:p>
    <w:p w14:paraId="61A7B059" w14:textId="77777777" w:rsidR="00C224E1" w:rsidRPr="00C224E1" w:rsidRDefault="00C224E1" w:rsidP="00C224E1">
      <w:pPr>
        <w:rPr>
          <w:rFonts w:ascii="Arial" w:hAnsi="Arial" w:cs="Arial"/>
        </w:rPr>
      </w:pPr>
      <w:proofErr w:type="spellStart"/>
      <w:r w:rsidRPr="00C224E1">
        <w:rPr>
          <w:rFonts w:ascii="Arial" w:hAnsi="Arial" w:cs="Arial"/>
        </w:rPr>
        <w:t>Skanfors</w:t>
      </w:r>
      <w:proofErr w:type="spellEnd"/>
      <w:r w:rsidRPr="00C224E1">
        <w:rPr>
          <w:rFonts w:ascii="Arial" w:hAnsi="Arial" w:cs="Arial"/>
        </w:rPr>
        <w:t xml:space="preserve">, L. (2009) </w:t>
      </w:r>
      <w:r w:rsidRPr="00A8776A">
        <w:rPr>
          <w:rFonts w:ascii="Arial" w:hAnsi="Arial" w:cs="Arial"/>
          <w:i/>
          <w:iCs/>
        </w:rPr>
        <w:t>Ethics in Child Research: Children’s Agency and Researchers’</w:t>
      </w:r>
      <w:r w:rsidRPr="00C224E1">
        <w:rPr>
          <w:rFonts w:ascii="Arial" w:hAnsi="Arial" w:cs="Arial"/>
        </w:rPr>
        <w:t xml:space="preserve"> “Ethical Radar”. Childhoods Today. Vol 3 (1). </w:t>
      </w:r>
    </w:p>
    <w:p w14:paraId="229D4F26" w14:textId="77777777" w:rsidR="00C224E1" w:rsidRPr="00C224E1" w:rsidRDefault="00C224E1" w:rsidP="00C224E1">
      <w:pPr>
        <w:rPr>
          <w:rFonts w:ascii="Arial" w:hAnsi="Arial" w:cs="Arial"/>
        </w:rPr>
      </w:pPr>
      <w:r w:rsidRPr="00C224E1">
        <w:rPr>
          <w:rFonts w:ascii="Arial" w:hAnsi="Arial" w:cs="Arial"/>
        </w:rPr>
        <w:t>Sylva K, Melhuish E, Sammons P, Siraj-</w:t>
      </w:r>
      <w:proofErr w:type="gramStart"/>
      <w:r w:rsidRPr="00C224E1">
        <w:rPr>
          <w:rFonts w:ascii="Arial" w:hAnsi="Arial" w:cs="Arial"/>
        </w:rPr>
        <w:t>Blatchford</w:t>
      </w:r>
      <w:proofErr w:type="gramEnd"/>
      <w:r w:rsidRPr="00C224E1">
        <w:rPr>
          <w:rFonts w:ascii="Arial" w:hAnsi="Arial" w:cs="Arial"/>
        </w:rPr>
        <w:t xml:space="preserve"> and Taggart B, (2004) </w:t>
      </w:r>
      <w:r w:rsidRPr="00A8776A">
        <w:rPr>
          <w:rFonts w:ascii="Arial" w:hAnsi="Arial" w:cs="Arial"/>
          <w:i/>
          <w:iCs/>
        </w:rPr>
        <w:t>The Effective Provision of Pre-school Education (EPPE) Project</w:t>
      </w:r>
      <w:r w:rsidRPr="00C224E1">
        <w:rPr>
          <w:rFonts w:ascii="Arial" w:hAnsi="Arial" w:cs="Arial"/>
        </w:rPr>
        <w:t xml:space="preserve">. DfES. London. </w:t>
      </w:r>
    </w:p>
    <w:p w14:paraId="6D6C55E5" w14:textId="77777777" w:rsidR="00C224E1" w:rsidRPr="00C224E1" w:rsidRDefault="00C224E1" w:rsidP="00C224E1">
      <w:pPr>
        <w:rPr>
          <w:rFonts w:ascii="Arial" w:hAnsi="Arial" w:cs="Arial"/>
        </w:rPr>
      </w:pPr>
      <w:proofErr w:type="spellStart"/>
      <w:r w:rsidRPr="00C224E1">
        <w:rPr>
          <w:rFonts w:ascii="Arial" w:hAnsi="Arial" w:cs="Arial"/>
        </w:rPr>
        <w:t>Tashakkori</w:t>
      </w:r>
      <w:proofErr w:type="spellEnd"/>
      <w:r w:rsidRPr="00C224E1">
        <w:rPr>
          <w:rFonts w:ascii="Arial" w:hAnsi="Arial" w:cs="Arial"/>
        </w:rPr>
        <w:t xml:space="preserve">, A., &amp; Teddlie, C. (2010). </w:t>
      </w:r>
      <w:r w:rsidRPr="00A8776A">
        <w:rPr>
          <w:rFonts w:ascii="Arial" w:hAnsi="Arial" w:cs="Arial"/>
          <w:i/>
          <w:iCs/>
        </w:rPr>
        <w:t>Putting the Human Back in ‘‘Human Research Methodology’’</w:t>
      </w:r>
      <w:r w:rsidRPr="00C224E1">
        <w:rPr>
          <w:rFonts w:ascii="Arial" w:hAnsi="Arial" w:cs="Arial"/>
        </w:rPr>
        <w:t xml:space="preserve">: The Researcher in Mixed Methods Research. Journal of Mixed Methods Research, 4(4), 271-277. https://doi.org/10.1177/1558689810382532 </w:t>
      </w:r>
    </w:p>
    <w:p w14:paraId="07B48386" w14:textId="127AE1B3" w:rsidR="00C224E1" w:rsidRPr="00C224E1" w:rsidRDefault="00C224E1" w:rsidP="00C224E1">
      <w:pPr>
        <w:rPr>
          <w:rFonts w:ascii="Arial" w:hAnsi="Arial" w:cs="Arial"/>
        </w:rPr>
      </w:pPr>
      <w:r w:rsidRPr="00C224E1">
        <w:rPr>
          <w:rFonts w:ascii="Arial" w:hAnsi="Arial" w:cs="Arial"/>
        </w:rPr>
        <w:t xml:space="preserve">Tizard B, Mortimer J and Burchell B. (1981) </w:t>
      </w:r>
      <w:r w:rsidRPr="00A8776A">
        <w:rPr>
          <w:rFonts w:ascii="Arial" w:hAnsi="Arial" w:cs="Arial"/>
          <w:i/>
          <w:iCs/>
        </w:rPr>
        <w:t>Involving Parents in Nursery and Infant Schools</w:t>
      </w:r>
      <w:r w:rsidRPr="00C224E1">
        <w:rPr>
          <w:rFonts w:ascii="Arial" w:hAnsi="Arial" w:cs="Arial"/>
        </w:rPr>
        <w:t xml:space="preserve">. Grant McIntyre. London. </w:t>
      </w:r>
    </w:p>
    <w:p w14:paraId="33266AEC" w14:textId="77777777" w:rsidR="00C224E1" w:rsidRPr="00C224E1" w:rsidRDefault="00C224E1" w:rsidP="00C224E1">
      <w:pPr>
        <w:rPr>
          <w:rFonts w:ascii="Arial" w:hAnsi="Arial" w:cs="Arial"/>
        </w:rPr>
      </w:pPr>
      <w:r w:rsidRPr="00C224E1">
        <w:rPr>
          <w:rFonts w:ascii="Arial" w:hAnsi="Arial" w:cs="Arial"/>
        </w:rPr>
        <w:t xml:space="preserve">Tizard, B., &amp; Hughes, M. (1984/2002). </w:t>
      </w:r>
      <w:r w:rsidRPr="00A8776A">
        <w:rPr>
          <w:rFonts w:ascii="Arial" w:hAnsi="Arial" w:cs="Arial"/>
          <w:i/>
          <w:iCs/>
        </w:rPr>
        <w:t>Young children learning</w:t>
      </w:r>
      <w:r w:rsidRPr="00C224E1">
        <w:rPr>
          <w:rFonts w:ascii="Arial" w:hAnsi="Arial" w:cs="Arial"/>
        </w:rPr>
        <w:t xml:space="preserve">. 2nd ed. Oxford: Blackwell. </w:t>
      </w:r>
    </w:p>
    <w:p w14:paraId="3B3CBC1D" w14:textId="77777777" w:rsidR="00C224E1" w:rsidRPr="00C224E1" w:rsidRDefault="00C224E1" w:rsidP="00C224E1">
      <w:pPr>
        <w:rPr>
          <w:rFonts w:ascii="Arial" w:hAnsi="Arial" w:cs="Arial"/>
        </w:rPr>
      </w:pPr>
      <w:r w:rsidRPr="00C224E1">
        <w:rPr>
          <w:rFonts w:ascii="Arial" w:hAnsi="Arial" w:cs="Arial"/>
        </w:rPr>
        <w:t>UNICEF UK. (1989).</w:t>
      </w:r>
      <w:r w:rsidRPr="00A8776A">
        <w:rPr>
          <w:rFonts w:ascii="Arial" w:hAnsi="Arial" w:cs="Arial"/>
          <w:i/>
          <w:iCs/>
        </w:rPr>
        <w:t> The United Nations convention on the rights of the child</w:t>
      </w:r>
      <w:r w:rsidRPr="00C224E1">
        <w:rPr>
          <w:rFonts w:ascii="Arial" w:hAnsi="Arial" w:cs="Arial"/>
        </w:rPr>
        <w:t xml:space="preserve">. https://downloads.unicef.org.uk/wp-content/uploads/2010/05/UNCRC_PRESS200910web.pdf?_ga=2.78590034.795419542.1582474737-1972578648.1582474737 </w:t>
      </w:r>
    </w:p>
    <w:p w14:paraId="3D9B628D" w14:textId="1C952B4A" w:rsidR="00C224E1" w:rsidRPr="00C224E1" w:rsidRDefault="00C224E1" w:rsidP="00C224E1">
      <w:pPr>
        <w:rPr>
          <w:rFonts w:ascii="Arial" w:hAnsi="Arial" w:cs="Arial"/>
        </w:rPr>
      </w:pPr>
      <w:r w:rsidRPr="00C224E1">
        <w:rPr>
          <w:rFonts w:ascii="Arial" w:hAnsi="Arial" w:cs="Arial"/>
        </w:rPr>
        <w:t>Waters, E., &amp; Cummings, E. M. (</w:t>
      </w:r>
      <w:proofErr w:type="gramStart"/>
      <w:r w:rsidRPr="00C224E1">
        <w:rPr>
          <w:rFonts w:ascii="Arial" w:hAnsi="Arial" w:cs="Arial"/>
        </w:rPr>
        <w:t>2000</w:t>
      </w:r>
      <w:proofErr w:type="gramEnd"/>
      <w:r w:rsidRPr="00C224E1">
        <w:rPr>
          <w:rFonts w:ascii="Arial" w:hAnsi="Arial" w:cs="Arial"/>
        </w:rPr>
        <w:t xml:space="preserve">). </w:t>
      </w:r>
      <w:r w:rsidRPr="00A8776A">
        <w:rPr>
          <w:rFonts w:ascii="Arial" w:hAnsi="Arial" w:cs="Arial"/>
          <w:i/>
          <w:iCs/>
        </w:rPr>
        <w:t>A Secure Base from Which to Explore Close Relationships</w:t>
      </w:r>
      <w:r w:rsidRPr="00C224E1">
        <w:rPr>
          <w:rFonts w:ascii="Arial" w:hAnsi="Arial" w:cs="Arial"/>
        </w:rPr>
        <w:t>. Child Development, 71(1), 164–172. https://doi.org/10.1111/1467-8624.00130</w:t>
      </w:r>
    </w:p>
    <w:p w14:paraId="6F76FA86" w14:textId="77777777" w:rsidR="00541961" w:rsidRPr="0025008F" w:rsidRDefault="00541961">
      <w:pPr>
        <w:rPr>
          <w:rFonts w:ascii="Arial" w:hAnsi="Arial" w:cs="Arial"/>
          <w:sz w:val="20"/>
          <w:szCs w:val="20"/>
        </w:rPr>
      </w:pPr>
    </w:p>
    <w:p w14:paraId="2818D214" w14:textId="77777777" w:rsidR="00541961" w:rsidRPr="0025008F" w:rsidRDefault="00541961">
      <w:pPr>
        <w:rPr>
          <w:rFonts w:ascii="Arial" w:hAnsi="Arial" w:cs="Arial"/>
          <w:sz w:val="20"/>
          <w:szCs w:val="20"/>
        </w:rPr>
      </w:pPr>
    </w:p>
    <w:sectPr w:rsidR="00541961" w:rsidRPr="0025008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30EFC9" w14:textId="77777777" w:rsidR="002D171E" w:rsidRDefault="002D171E" w:rsidP="002D171E">
      <w:pPr>
        <w:spacing w:after="0" w:line="240" w:lineRule="auto"/>
      </w:pPr>
      <w:r>
        <w:separator/>
      </w:r>
    </w:p>
  </w:endnote>
  <w:endnote w:type="continuationSeparator" w:id="0">
    <w:p w14:paraId="23D55E02" w14:textId="77777777" w:rsidR="002D171E" w:rsidRDefault="002D171E" w:rsidP="002D171E">
      <w:pPr>
        <w:spacing w:after="0" w:line="240" w:lineRule="auto"/>
      </w:pPr>
      <w:r>
        <w:continuationSeparator/>
      </w:r>
    </w:p>
  </w:endnote>
  <w:endnote w:type="continuationNotice" w:id="1">
    <w:p w14:paraId="29C2B328" w14:textId="77777777" w:rsidR="004E78BD" w:rsidRDefault="004E78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59637B" w14:textId="77777777" w:rsidR="002D171E" w:rsidRDefault="002D171E" w:rsidP="002D171E">
      <w:pPr>
        <w:spacing w:after="0" w:line="240" w:lineRule="auto"/>
      </w:pPr>
      <w:r>
        <w:separator/>
      </w:r>
    </w:p>
  </w:footnote>
  <w:footnote w:type="continuationSeparator" w:id="0">
    <w:p w14:paraId="2501510E" w14:textId="77777777" w:rsidR="002D171E" w:rsidRDefault="002D171E" w:rsidP="002D171E">
      <w:pPr>
        <w:spacing w:after="0" w:line="240" w:lineRule="auto"/>
      </w:pPr>
      <w:r>
        <w:continuationSeparator/>
      </w:r>
    </w:p>
  </w:footnote>
  <w:footnote w:type="continuationNotice" w:id="1">
    <w:p w14:paraId="1D2EFAF8" w14:textId="77777777" w:rsidR="004E78BD" w:rsidRDefault="004E78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9DEE9E" w14:textId="1279ECCF" w:rsidR="00BC7D08" w:rsidRDefault="00BC7D08">
    <w:pPr>
      <w:pStyle w:val="Header"/>
    </w:pPr>
    <w:r>
      <w:t>ECEY5010C</w:t>
    </w:r>
    <w:r>
      <w:ptab w:relativeTo="margin" w:alignment="center" w:leader="none"/>
    </w:r>
    <w:r>
      <w:t>2309970</w:t>
    </w:r>
    <w:r>
      <w:ptab w:relativeTo="margin" w:alignment="right" w:leader="none"/>
    </w:r>
    <w:r>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980CF1"/>
    <w:rsid w:val="00007DD2"/>
    <w:rsid w:val="00015DD4"/>
    <w:rsid w:val="00023F80"/>
    <w:rsid w:val="000303E7"/>
    <w:rsid w:val="00034CBE"/>
    <w:rsid w:val="00040199"/>
    <w:rsid w:val="00042CC2"/>
    <w:rsid w:val="0005203B"/>
    <w:rsid w:val="00054AE1"/>
    <w:rsid w:val="00054F82"/>
    <w:rsid w:val="00066A4B"/>
    <w:rsid w:val="00075AA9"/>
    <w:rsid w:val="00077585"/>
    <w:rsid w:val="000779B6"/>
    <w:rsid w:val="00081358"/>
    <w:rsid w:val="000833F9"/>
    <w:rsid w:val="00086B34"/>
    <w:rsid w:val="000C02FD"/>
    <w:rsid w:val="000C6BE5"/>
    <w:rsid w:val="000D509B"/>
    <w:rsid w:val="000E40A1"/>
    <w:rsid w:val="00107661"/>
    <w:rsid w:val="0011337F"/>
    <w:rsid w:val="00122A58"/>
    <w:rsid w:val="00122DC7"/>
    <w:rsid w:val="0012472D"/>
    <w:rsid w:val="00137951"/>
    <w:rsid w:val="0014243E"/>
    <w:rsid w:val="0014642F"/>
    <w:rsid w:val="00154B9F"/>
    <w:rsid w:val="001704FA"/>
    <w:rsid w:val="001979EF"/>
    <w:rsid w:val="001B0FBF"/>
    <w:rsid w:val="001B2595"/>
    <w:rsid w:val="001C50C4"/>
    <w:rsid w:val="001E156F"/>
    <w:rsid w:val="001E2181"/>
    <w:rsid w:val="001E2186"/>
    <w:rsid w:val="001E2190"/>
    <w:rsid w:val="001F16DE"/>
    <w:rsid w:val="0020349F"/>
    <w:rsid w:val="00205ABA"/>
    <w:rsid w:val="002272CF"/>
    <w:rsid w:val="002311B2"/>
    <w:rsid w:val="002320CF"/>
    <w:rsid w:val="002428B9"/>
    <w:rsid w:val="00242DC4"/>
    <w:rsid w:val="00244FF0"/>
    <w:rsid w:val="0025008F"/>
    <w:rsid w:val="0025113B"/>
    <w:rsid w:val="0025606A"/>
    <w:rsid w:val="00263E57"/>
    <w:rsid w:val="00275698"/>
    <w:rsid w:val="002832D3"/>
    <w:rsid w:val="002858A7"/>
    <w:rsid w:val="00296984"/>
    <w:rsid w:val="002A65DB"/>
    <w:rsid w:val="002B70FC"/>
    <w:rsid w:val="002C691D"/>
    <w:rsid w:val="002C6F7E"/>
    <w:rsid w:val="002C7546"/>
    <w:rsid w:val="002D0E6D"/>
    <w:rsid w:val="002D171E"/>
    <w:rsid w:val="002D2649"/>
    <w:rsid w:val="002D63AE"/>
    <w:rsid w:val="002D6800"/>
    <w:rsid w:val="002E3B80"/>
    <w:rsid w:val="002F2EEC"/>
    <w:rsid w:val="002F658C"/>
    <w:rsid w:val="00302293"/>
    <w:rsid w:val="00304EC8"/>
    <w:rsid w:val="00307E83"/>
    <w:rsid w:val="00311665"/>
    <w:rsid w:val="0031234D"/>
    <w:rsid w:val="00316BD5"/>
    <w:rsid w:val="00317212"/>
    <w:rsid w:val="0032522C"/>
    <w:rsid w:val="00332EA4"/>
    <w:rsid w:val="00334A58"/>
    <w:rsid w:val="00351680"/>
    <w:rsid w:val="00355A0E"/>
    <w:rsid w:val="00356106"/>
    <w:rsid w:val="003600D5"/>
    <w:rsid w:val="0036341C"/>
    <w:rsid w:val="003853E5"/>
    <w:rsid w:val="003931B9"/>
    <w:rsid w:val="003A256C"/>
    <w:rsid w:val="003A2652"/>
    <w:rsid w:val="003B06BC"/>
    <w:rsid w:val="003B5925"/>
    <w:rsid w:val="003C150C"/>
    <w:rsid w:val="003C7BE1"/>
    <w:rsid w:val="003E1DC6"/>
    <w:rsid w:val="003E1DD0"/>
    <w:rsid w:val="003E3DA1"/>
    <w:rsid w:val="003E44A8"/>
    <w:rsid w:val="003F4F0F"/>
    <w:rsid w:val="003F6227"/>
    <w:rsid w:val="003F7AAE"/>
    <w:rsid w:val="004013E5"/>
    <w:rsid w:val="00401EB5"/>
    <w:rsid w:val="004059E9"/>
    <w:rsid w:val="004140C5"/>
    <w:rsid w:val="0041760D"/>
    <w:rsid w:val="004176E8"/>
    <w:rsid w:val="00421566"/>
    <w:rsid w:val="00422950"/>
    <w:rsid w:val="00424946"/>
    <w:rsid w:val="00424D04"/>
    <w:rsid w:val="00427388"/>
    <w:rsid w:val="00455A0E"/>
    <w:rsid w:val="00462194"/>
    <w:rsid w:val="004655F4"/>
    <w:rsid w:val="00465DD1"/>
    <w:rsid w:val="004938E5"/>
    <w:rsid w:val="0049584B"/>
    <w:rsid w:val="004A0B43"/>
    <w:rsid w:val="004A7E3C"/>
    <w:rsid w:val="004B1DF3"/>
    <w:rsid w:val="004B7951"/>
    <w:rsid w:val="004C2383"/>
    <w:rsid w:val="004C5AC1"/>
    <w:rsid w:val="004D07CA"/>
    <w:rsid w:val="004D27E5"/>
    <w:rsid w:val="004D79BE"/>
    <w:rsid w:val="004E02F2"/>
    <w:rsid w:val="004E78BD"/>
    <w:rsid w:val="004F2781"/>
    <w:rsid w:val="004F76C5"/>
    <w:rsid w:val="00500105"/>
    <w:rsid w:val="005057C4"/>
    <w:rsid w:val="00512A47"/>
    <w:rsid w:val="0053274B"/>
    <w:rsid w:val="0053677B"/>
    <w:rsid w:val="0053794C"/>
    <w:rsid w:val="005414A8"/>
    <w:rsid w:val="00541961"/>
    <w:rsid w:val="00544C00"/>
    <w:rsid w:val="0055632F"/>
    <w:rsid w:val="005571D7"/>
    <w:rsid w:val="00557EE9"/>
    <w:rsid w:val="00560426"/>
    <w:rsid w:val="00566D86"/>
    <w:rsid w:val="00592640"/>
    <w:rsid w:val="00593F36"/>
    <w:rsid w:val="005B36C7"/>
    <w:rsid w:val="005C33EE"/>
    <w:rsid w:val="005F0DEB"/>
    <w:rsid w:val="005F3061"/>
    <w:rsid w:val="00601006"/>
    <w:rsid w:val="006058D3"/>
    <w:rsid w:val="00605C5B"/>
    <w:rsid w:val="00614B6E"/>
    <w:rsid w:val="00617181"/>
    <w:rsid w:val="00621B8D"/>
    <w:rsid w:val="00623442"/>
    <w:rsid w:val="00625C3F"/>
    <w:rsid w:val="0062794B"/>
    <w:rsid w:val="0064110D"/>
    <w:rsid w:val="00642002"/>
    <w:rsid w:val="0064661E"/>
    <w:rsid w:val="006568B5"/>
    <w:rsid w:val="00656B5C"/>
    <w:rsid w:val="00661913"/>
    <w:rsid w:val="00663F0A"/>
    <w:rsid w:val="0067289C"/>
    <w:rsid w:val="006771ED"/>
    <w:rsid w:val="0068375B"/>
    <w:rsid w:val="00694FDC"/>
    <w:rsid w:val="00697777"/>
    <w:rsid w:val="006A082B"/>
    <w:rsid w:val="006B2895"/>
    <w:rsid w:val="006B68AD"/>
    <w:rsid w:val="006C2816"/>
    <w:rsid w:val="006C7E9F"/>
    <w:rsid w:val="006D36A2"/>
    <w:rsid w:val="006E19EA"/>
    <w:rsid w:val="006E43DD"/>
    <w:rsid w:val="006F132F"/>
    <w:rsid w:val="00703CAC"/>
    <w:rsid w:val="007110B8"/>
    <w:rsid w:val="00713AFB"/>
    <w:rsid w:val="00714043"/>
    <w:rsid w:val="007145E9"/>
    <w:rsid w:val="00714A8C"/>
    <w:rsid w:val="00714CFF"/>
    <w:rsid w:val="00717B3B"/>
    <w:rsid w:val="00717F69"/>
    <w:rsid w:val="0072389B"/>
    <w:rsid w:val="00726780"/>
    <w:rsid w:val="00727A8A"/>
    <w:rsid w:val="00733893"/>
    <w:rsid w:val="0073487E"/>
    <w:rsid w:val="007453A5"/>
    <w:rsid w:val="00747A87"/>
    <w:rsid w:val="007557EE"/>
    <w:rsid w:val="00756155"/>
    <w:rsid w:val="00766815"/>
    <w:rsid w:val="00780706"/>
    <w:rsid w:val="00787DDF"/>
    <w:rsid w:val="007900DE"/>
    <w:rsid w:val="00791B68"/>
    <w:rsid w:val="00794141"/>
    <w:rsid w:val="007A25D1"/>
    <w:rsid w:val="007A7917"/>
    <w:rsid w:val="007C3B93"/>
    <w:rsid w:val="007C458B"/>
    <w:rsid w:val="007C7055"/>
    <w:rsid w:val="007D4928"/>
    <w:rsid w:val="007E0782"/>
    <w:rsid w:val="007E292B"/>
    <w:rsid w:val="007E6BC7"/>
    <w:rsid w:val="00801F1A"/>
    <w:rsid w:val="00803347"/>
    <w:rsid w:val="00806C6F"/>
    <w:rsid w:val="00807F54"/>
    <w:rsid w:val="00807FBA"/>
    <w:rsid w:val="00811524"/>
    <w:rsid w:val="0081245B"/>
    <w:rsid w:val="00816CCC"/>
    <w:rsid w:val="00822401"/>
    <w:rsid w:val="00823283"/>
    <w:rsid w:val="00825E24"/>
    <w:rsid w:val="00831E27"/>
    <w:rsid w:val="00845C82"/>
    <w:rsid w:val="00846C77"/>
    <w:rsid w:val="008521AC"/>
    <w:rsid w:val="0085398D"/>
    <w:rsid w:val="0085741B"/>
    <w:rsid w:val="00864B21"/>
    <w:rsid w:val="0087548A"/>
    <w:rsid w:val="00880B23"/>
    <w:rsid w:val="0088217D"/>
    <w:rsid w:val="00893FC8"/>
    <w:rsid w:val="008D2EC8"/>
    <w:rsid w:val="008D4C3C"/>
    <w:rsid w:val="008D4E30"/>
    <w:rsid w:val="008F187B"/>
    <w:rsid w:val="008F25B1"/>
    <w:rsid w:val="008F753C"/>
    <w:rsid w:val="00905FB8"/>
    <w:rsid w:val="00922CD7"/>
    <w:rsid w:val="009262E9"/>
    <w:rsid w:val="009321F9"/>
    <w:rsid w:val="00944B0F"/>
    <w:rsid w:val="00947A95"/>
    <w:rsid w:val="00951830"/>
    <w:rsid w:val="009552A9"/>
    <w:rsid w:val="009610A9"/>
    <w:rsid w:val="009743BE"/>
    <w:rsid w:val="00975616"/>
    <w:rsid w:val="00980CF1"/>
    <w:rsid w:val="00981804"/>
    <w:rsid w:val="00983C97"/>
    <w:rsid w:val="009877FC"/>
    <w:rsid w:val="00996A58"/>
    <w:rsid w:val="00997F91"/>
    <w:rsid w:val="009A0AAC"/>
    <w:rsid w:val="009A7199"/>
    <w:rsid w:val="009B476A"/>
    <w:rsid w:val="009B4774"/>
    <w:rsid w:val="009B6E03"/>
    <w:rsid w:val="009C1200"/>
    <w:rsid w:val="00A07EE4"/>
    <w:rsid w:val="00A11588"/>
    <w:rsid w:val="00A26424"/>
    <w:rsid w:val="00A27CE3"/>
    <w:rsid w:val="00A325D0"/>
    <w:rsid w:val="00A34568"/>
    <w:rsid w:val="00A56376"/>
    <w:rsid w:val="00A67AEB"/>
    <w:rsid w:val="00A70316"/>
    <w:rsid w:val="00A735E0"/>
    <w:rsid w:val="00A81064"/>
    <w:rsid w:val="00A87325"/>
    <w:rsid w:val="00A8776A"/>
    <w:rsid w:val="00A95C8B"/>
    <w:rsid w:val="00AA0DFE"/>
    <w:rsid w:val="00AC0F5C"/>
    <w:rsid w:val="00AC3520"/>
    <w:rsid w:val="00AD4645"/>
    <w:rsid w:val="00AD6DDF"/>
    <w:rsid w:val="00AD7F87"/>
    <w:rsid w:val="00AE7212"/>
    <w:rsid w:val="00B02714"/>
    <w:rsid w:val="00B02D45"/>
    <w:rsid w:val="00B03270"/>
    <w:rsid w:val="00B12CB5"/>
    <w:rsid w:val="00B16BCF"/>
    <w:rsid w:val="00B20674"/>
    <w:rsid w:val="00B212B5"/>
    <w:rsid w:val="00B23542"/>
    <w:rsid w:val="00B273C0"/>
    <w:rsid w:val="00B34A1D"/>
    <w:rsid w:val="00B4627A"/>
    <w:rsid w:val="00B467D9"/>
    <w:rsid w:val="00B467E4"/>
    <w:rsid w:val="00B56E6E"/>
    <w:rsid w:val="00B63E8F"/>
    <w:rsid w:val="00B77FEC"/>
    <w:rsid w:val="00B810B8"/>
    <w:rsid w:val="00B859F7"/>
    <w:rsid w:val="00B969FB"/>
    <w:rsid w:val="00B97D68"/>
    <w:rsid w:val="00BA421F"/>
    <w:rsid w:val="00BA6252"/>
    <w:rsid w:val="00BB0834"/>
    <w:rsid w:val="00BB56F5"/>
    <w:rsid w:val="00BB5872"/>
    <w:rsid w:val="00BB6D74"/>
    <w:rsid w:val="00BC3B12"/>
    <w:rsid w:val="00BC4658"/>
    <w:rsid w:val="00BC4F84"/>
    <w:rsid w:val="00BC6378"/>
    <w:rsid w:val="00BC7D08"/>
    <w:rsid w:val="00BD315B"/>
    <w:rsid w:val="00BD55C7"/>
    <w:rsid w:val="00C00EFB"/>
    <w:rsid w:val="00C032C0"/>
    <w:rsid w:val="00C06D45"/>
    <w:rsid w:val="00C10B30"/>
    <w:rsid w:val="00C15CE7"/>
    <w:rsid w:val="00C224E1"/>
    <w:rsid w:val="00C310DD"/>
    <w:rsid w:val="00C32E6B"/>
    <w:rsid w:val="00C35D5A"/>
    <w:rsid w:val="00C37DCA"/>
    <w:rsid w:val="00C462B3"/>
    <w:rsid w:val="00C47AB1"/>
    <w:rsid w:val="00C65786"/>
    <w:rsid w:val="00C7465D"/>
    <w:rsid w:val="00C77668"/>
    <w:rsid w:val="00C858B2"/>
    <w:rsid w:val="00CB3F6A"/>
    <w:rsid w:val="00CB78AB"/>
    <w:rsid w:val="00CC43B9"/>
    <w:rsid w:val="00CE10A6"/>
    <w:rsid w:val="00CE17CE"/>
    <w:rsid w:val="00CE7C6C"/>
    <w:rsid w:val="00CF4342"/>
    <w:rsid w:val="00CF43AB"/>
    <w:rsid w:val="00D028CF"/>
    <w:rsid w:val="00D04F46"/>
    <w:rsid w:val="00D05A4E"/>
    <w:rsid w:val="00D05CD1"/>
    <w:rsid w:val="00D161B3"/>
    <w:rsid w:val="00D17D2B"/>
    <w:rsid w:val="00D237FB"/>
    <w:rsid w:val="00D24899"/>
    <w:rsid w:val="00D425A1"/>
    <w:rsid w:val="00D56A68"/>
    <w:rsid w:val="00D65074"/>
    <w:rsid w:val="00D75426"/>
    <w:rsid w:val="00D82917"/>
    <w:rsid w:val="00D90795"/>
    <w:rsid w:val="00D92AB1"/>
    <w:rsid w:val="00D935CD"/>
    <w:rsid w:val="00DA1937"/>
    <w:rsid w:val="00DC799C"/>
    <w:rsid w:val="00DD4B0F"/>
    <w:rsid w:val="00DE7C05"/>
    <w:rsid w:val="00DF313A"/>
    <w:rsid w:val="00E04F66"/>
    <w:rsid w:val="00E172F8"/>
    <w:rsid w:val="00E234AF"/>
    <w:rsid w:val="00E35A21"/>
    <w:rsid w:val="00E35EC7"/>
    <w:rsid w:val="00E4678D"/>
    <w:rsid w:val="00E467FD"/>
    <w:rsid w:val="00E51227"/>
    <w:rsid w:val="00E576FA"/>
    <w:rsid w:val="00E612BE"/>
    <w:rsid w:val="00E7240C"/>
    <w:rsid w:val="00E7439C"/>
    <w:rsid w:val="00E7774C"/>
    <w:rsid w:val="00E77EF3"/>
    <w:rsid w:val="00E868E5"/>
    <w:rsid w:val="00E87A4C"/>
    <w:rsid w:val="00EA3C9F"/>
    <w:rsid w:val="00EA72FF"/>
    <w:rsid w:val="00EB1B42"/>
    <w:rsid w:val="00EB2313"/>
    <w:rsid w:val="00EB627E"/>
    <w:rsid w:val="00EB7DEF"/>
    <w:rsid w:val="00ED686D"/>
    <w:rsid w:val="00EF16E8"/>
    <w:rsid w:val="00F10E72"/>
    <w:rsid w:val="00F12FEE"/>
    <w:rsid w:val="00F226C1"/>
    <w:rsid w:val="00F3010E"/>
    <w:rsid w:val="00F302D6"/>
    <w:rsid w:val="00F35B9F"/>
    <w:rsid w:val="00F461A0"/>
    <w:rsid w:val="00F46559"/>
    <w:rsid w:val="00F47F91"/>
    <w:rsid w:val="00F558E2"/>
    <w:rsid w:val="00F56A6F"/>
    <w:rsid w:val="00F63D23"/>
    <w:rsid w:val="00F65D56"/>
    <w:rsid w:val="00F767EA"/>
    <w:rsid w:val="00F85F25"/>
    <w:rsid w:val="00F96BA0"/>
    <w:rsid w:val="00FA020D"/>
    <w:rsid w:val="00FA1407"/>
    <w:rsid w:val="00FB09D4"/>
    <w:rsid w:val="00FC1586"/>
    <w:rsid w:val="00FC7C49"/>
    <w:rsid w:val="00FD3039"/>
    <w:rsid w:val="00FD35E0"/>
    <w:rsid w:val="00FD622B"/>
    <w:rsid w:val="00FE07F4"/>
    <w:rsid w:val="00FE0885"/>
    <w:rsid w:val="00FE2B74"/>
    <w:rsid w:val="00FF1FFD"/>
    <w:rsid w:val="13E577D3"/>
    <w:rsid w:val="17949CAC"/>
    <w:rsid w:val="25A4E92A"/>
    <w:rsid w:val="261C947F"/>
    <w:rsid w:val="2A095A39"/>
    <w:rsid w:val="3A9011AE"/>
    <w:rsid w:val="3D008858"/>
    <w:rsid w:val="3F9C9BBE"/>
    <w:rsid w:val="40BA8E19"/>
    <w:rsid w:val="419AEB26"/>
    <w:rsid w:val="434B505D"/>
    <w:rsid w:val="4F6DC899"/>
    <w:rsid w:val="4FEF9620"/>
    <w:rsid w:val="53D40AA8"/>
    <w:rsid w:val="5C3F0146"/>
    <w:rsid w:val="5C91A737"/>
    <w:rsid w:val="62167414"/>
    <w:rsid w:val="6B0C5F47"/>
    <w:rsid w:val="721FEF93"/>
    <w:rsid w:val="742A1DF8"/>
    <w:rsid w:val="74799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8FEF8"/>
  <w15:docId w15:val="{417DF2C5-F0A3-40B9-9510-841CA21BE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C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0C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0C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0C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0C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0C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0C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0C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0C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C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0C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0C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0C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0C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0C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0C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0C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0CF1"/>
    <w:rPr>
      <w:rFonts w:eastAsiaTheme="majorEastAsia" w:cstheme="majorBidi"/>
      <w:color w:val="272727" w:themeColor="text1" w:themeTint="D8"/>
    </w:rPr>
  </w:style>
  <w:style w:type="paragraph" w:styleId="Title">
    <w:name w:val="Title"/>
    <w:basedOn w:val="Normal"/>
    <w:next w:val="Normal"/>
    <w:link w:val="TitleChar"/>
    <w:uiPriority w:val="10"/>
    <w:qFormat/>
    <w:rsid w:val="00980C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0C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0C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0C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0CF1"/>
    <w:pPr>
      <w:spacing w:before="160"/>
      <w:jc w:val="center"/>
    </w:pPr>
    <w:rPr>
      <w:i/>
      <w:iCs/>
      <w:color w:val="404040" w:themeColor="text1" w:themeTint="BF"/>
    </w:rPr>
  </w:style>
  <w:style w:type="character" w:customStyle="1" w:styleId="QuoteChar">
    <w:name w:val="Quote Char"/>
    <w:basedOn w:val="DefaultParagraphFont"/>
    <w:link w:val="Quote"/>
    <w:uiPriority w:val="29"/>
    <w:rsid w:val="00980CF1"/>
    <w:rPr>
      <w:i/>
      <w:iCs/>
      <w:color w:val="404040" w:themeColor="text1" w:themeTint="BF"/>
    </w:rPr>
  </w:style>
  <w:style w:type="paragraph" w:styleId="ListParagraph">
    <w:name w:val="List Paragraph"/>
    <w:basedOn w:val="Normal"/>
    <w:uiPriority w:val="34"/>
    <w:qFormat/>
    <w:rsid w:val="00980CF1"/>
    <w:pPr>
      <w:ind w:left="720"/>
      <w:contextualSpacing/>
    </w:pPr>
  </w:style>
  <w:style w:type="character" w:styleId="IntenseEmphasis">
    <w:name w:val="Intense Emphasis"/>
    <w:basedOn w:val="DefaultParagraphFont"/>
    <w:uiPriority w:val="21"/>
    <w:qFormat/>
    <w:rsid w:val="00980CF1"/>
    <w:rPr>
      <w:i/>
      <w:iCs/>
      <w:color w:val="0F4761" w:themeColor="accent1" w:themeShade="BF"/>
    </w:rPr>
  </w:style>
  <w:style w:type="paragraph" w:styleId="IntenseQuote">
    <w:name w:val="Intense Quote"/>
    <w:basedOn w:val="Normal"/>
    <w:next w:val="Normal"/>
    <w:link w:val="IntenseQuoteChar"/>
    <w:uiPriority w:val="30"/>
    <w:qFormat/>
    <w:rsid w:val="00980C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0CF1"/>
    <w:rPr>
      <w:i/>
      <w:iCs/>
      <w:color w:val="0F4761" w:themeColor="accent1" w:themeShade="BF"/>
    </w:rPr>
  </w:style>
  <w:style w:type="character" w:styleId="IntenseReference">
    <w:name w:val="Intense Reference"/>
    <w:basedOn w:val="DefaultParagraphFont"/>
    <w:uiPriority w:val="32"/>
    <w:qFormat/>
    <w:rsid w:val="00980CF1"/>
    <w:rPr>
      <w:b/>
      <w:bCs/>
      <w:smallCaps/>
      <w:color w:val="0F4761" w:themeColor="accent1" w:themeShade="BF"/>
      <w:spacing w:val="5"/>
    </w:rPr>
  </w:style>
  <w:style w:type="paragraph" w:styleId="Header">
    <w:name w:val="header"/>
    <w:basedOn w:val="Normal"/>
    <w:link w:val="HeaderChar"/>
    <w:uiPriority w:val="99"/>
    <w:unhideWhenUsed/>
    <w:rsid w:val="002D1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71E"/>
  </w:style>
  <w:style w:type="paragraph" w:styleId="Footer">
    <w:name w:val="footer"/>
    <w:basedOn w:val="Normal"/>
    <w:link w:val="FooterChar"/>
    <w:uiPriority w:val="99"/>
    <w:unhideWhenUsed/>
    <w:rsid w:val="002D1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71E"/>
  </w:style>
  <w:style w:type="character" w:styleId="Hyperlink">
    <w:name w:val="Hyperlink"/>
    <w:basedOn w:val="DefaultParagraphFont"/>
    <w:uiPriority w:val="99"/>
    <w:unhideWhenUsed/>
    <w:rsid w:val="0005203B"/>
    <w:rPr>
      <w:color w:val="467886" w:themeColor="hyperlink"/>
      <w:u w:val="single"/>
    </w:rPr>
  </w:style>
  <w:style w:type="character" w:styleId="UnresolvedMention">
    <w:name w:val="Unresolved Mention"/>
    <w:basedOn w:val="DefaultParagraphFont"/>
    <w:uiPriority w:val="99"/>
    <w:semiHidden/>
    <w:unhideWhenUsed/>
    <w:rsid w:val="000520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266826">
      <w:bodyDiv w:val="1"/>
      <w:marLeft w:val="0"/>
      <w:marRight w:val="0"/>
      <w:marTop w:val="0"/>
      <w:marBottom w:val="0"/>
      <w:divBdr>
        <w:top w:val="none" w:sz="0" w:space="0" w:color="auto"/>
        <w:left w:val="none" w:sz="0" w:space="0" w:color="auto"/>
        <w:bottom w:val="none" w:sz="0" w:space="0" w:color="auto"/>
        <w:right w:val="none" w:sz="0" w:space="0" w:color="auto"/>
      </w:divBdr>
    </w:div>
    <w:div w:id="466893690">
      <w:bodyDiv w:val="1"/>
      <w:marLeft w:val="0"/>
      <w:marRight w:val="0"/>
      <w:marTop w:val="0"/>
      <w:marBottom w:val="0"/>
      <w:divBdr>
        <w:top w:val="none" w:sz="0" w:space="0" w:color="auto"/>
        <w:left w:val="none" w:sz="0" w:space="0" w:color="auto"/>
        <w:bottom w:val="none" w:sz="0" w:space="0" w:color="auto"/>
        <w:right w:val="none" w:sz="0" w:space="0" w:color="auto"/>
      </w:divBdr>
    </w:div>
    <w:div w:id="912198823">
      <w:bodyDiv w:val="1"/>
      <w:marLeft w:val="0"/>
      <w:marRight w:val="0"/>
      <w:marTop w:val="0"/>
      <w:marBottom w:val="0"/>
      <w:divBdr>
        <w:top w:val="none" w:sz="0" w:space="0" w:color="auto"/>
        <w:left w:val="none" w:sz="0" w:space="0" w:color="auto"/>
        <w:bottom w:val="none" w:sz="0" w:space="0" w:color="auto"/>
        <w:right w:val="none" w:sz="0" w:space="0" w:color="auto"/>
      </w:divBdr>
    </w:div>
    <w:div w:id="1309436009">
      <w:bodyDiv w:val="1"/>
      <w:marLeft w:val="0"/>
      <w:marRight w:val="0"/>
      <w:marTop w:val="0"/>
      <w:marBottom w:val="0"/>
      <w:divBdr>
        <w:top w:val="none" w:sz="0" w:space="0" w:color="auto"/>
        <w:left w:val="none" w:sz="0" w:space="0" w:color="auto"/>
        <w:bottom w:val="none" w:sz="0" w:space="0" w:color="auto"/>
        <w:right w:val="none" w:sz="0" w:space="0" w:color="auto"/>
      </w:divBdr>
    </w:div>
    <w:div w:id="1480265205">
      <w:bodyDiv w:val="1"/>
      <w:marLeft w:val="0"/>
      <w:marRight w:val="0"/>
      <w:marTop w:val="0"/>
      <w:marBottom w:val="0"/>
      <w:divBdr>
        <w:top w:val="none" w:sz="0" w:space="0" w:color="auto"/>
        <w:left w:val="none" w:sz="0" w:space="0" w:color="auto"/>
        <w:bottom w:val="none" w:sz="0" w:space="0" w:color="auto"/>
        <w:right w:val="none" w:sz="0" w:space="0" w:color="auto"/>
      </w:divBdr>
    </w:div>
    <w:div w:id="1543862323">
      <w:bodyDiv w:val="1"/>
      <w:marLeft w:val="0"/>
      <w:marRight w:val="0"/>
      <w:marTop w:val="0"/>
      <w:marBottom w:val="0"/>
      <w:divBdr>
        <w:top w:val="none" w:sz="0" w:space="0" w:color="auto"/>
        <w:left w:val="none" w:sz="0" w:space="0" w:color="auto"/>
        <w:bottom w:val="none" w:sz="0" w:space="0" w:color="auto"/>
        <w:right w:val="none" w:sz="0" w:space="0" w:color="auto"/>
      </w:divBdr>
    </w:div>
    <w:div w:id="1781950692">
      <w:bodyDiv w:val="1"/>
      <w:marLeft w:val="0"/>
      <w:marRight w:val="0"/>
      <w:marTop w:val="0"/>
      <w:marBottom w:val="0"/>
      <w:divBdr>
        <w:top w:val="none" w:sz="0" w:space="0" w:color="auto"/>
        <w:left w:val="none" w:sz="0" w:space="0" w:color="auto"/>
        <w:bottom w:val="none" w:sz="0" w:space="0" w:color="auto"/>
        <w:right w:val="none" w:sz="0" w:space="0" w:color="auto"/>
      </w:divBdr>
    </w:div>
    <w:div w:id="1830826507">
      <w:bodyDiv w:val="1"/>
      <w:marLeft w:val="0"/>
      <w:marRight w:val="0"/>
      <w:marTop w:val="0"/>
      <w:marBottom w:val="0"/>
      <w:divBdr>
        <w:top w:val="none" w:sz="0" w:space="0" w:color="auto"/>
        <w:left w:val="none" w:sz="0" w:space="0" w:color="auto"/>
        <w:bottom w:val="none" w:sz="0" w:space="0" w:color="auto"/>
        <w:right w:val="none" w:sz="0" w:space="0" w:color="auto"/>
      </w:divBdr>
    </w:div>
    <w:div w:id="1947424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B8F6B-BD50-4F6D-AAB1-906E5CEA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6215</Words>
  <Characters>35432</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Howells</dc:creator>
  <cp:keywords/>
  <dc:description/>
  <cp:lastModifiedBy>Lucy Howells</cp:lastModifiedBy>
  <cp:revision>2</cp:revision>
  <cp:lastPrinted>2024-05-17T15:52:00Z</cp:lastPrinted>
  <dcterms:created xsi:type="dcterms:W3CDTF">2024-05-19T21:01:00Z</dcterms:created>
  <dcterms:modified xsi:type="dcterms:W3CDTF">2024-05-19T21:01:00Z</dcterms:modified>
</cp:coreProperties>
</file>