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AB267" w14:textId="77777777" w:rsidR="00532B8B" w:rsidRPr="00707723" w:rsidRDefault="00532B8B" w:rsidP="00532B8B">
      <w:pPr>
        <w:rPr>
          <w:lang w:val="cy-GB"/>
        </w:rPr>
      </w:pPr>
    </w:p>
    <w:p w14:paraId="7EEAF175" w14:textId="77777777" w:rsidR="00532B8B" w:rsidRPr="00707723" w:rsidRDefault="00532B8B" w:rsidP="00532B8B">
      <w:pPr>
        <w:rPr>
          <w:lang w:val="cy-GB"/>
        </w:rPr>
      </w:pPr>
      <w:r w:rsidRPr="00707723">
        <w:rPr>
          <w:noProof/>
          <w:lang w:val="cy-GB"/>
        </w:rPr>
        <w:drawing>
          <wp:inline distT="0" distB="0" distL="0" distR="0" wp14:anchorId="2F329543" wp14:editId="4294E5EF">
            <wp:extent cx="2028825" cy="704850"/>
            <wp:effectExtent l="0" t="0" r="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63DFFC1" w14:textId="77777777" w:rsidR="00532B8B" w:rsidRPr="00707723" w:rsidRDefault="00532B8B" w:rsidP="00532B8B">
      <w:pPr>
        <w:rPr>
          <w:rFonts w:ascii="Times New Roman" w:hAnsi="Times New Roman" w:cs="Times New Roman"/>
          <w:lang w:val="cy-GB"/>
        </w:rPr>
      </w:pPr>
    </w:p>
    <w:p w14:paraId="63895877" w14:textId="77777777" w:rsidR="00532B8B" w:rsidRPr="00707723" w:rsidRDefault="00532B8B" w:rsidP="00532B8B">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2713C6C4" w14:textId="77777777" w:rsidR="00532B8B" w:rsidRPr="00707723" w:rsidRDefault="00532B8B" w:rsidP="00532B8B">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3CBD1882" w14:textId="77777777" w:rsidR="00532B8B" w:rsidRPr="00707723" w:rsidRDefault="00532B8B" w:rsidP="00532B8B">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3D61FBC2" w14:textId="77777777" w:rsidR="00532B8B" w:rsidRPr="00707723" w:rsidRDefault="00532B8B" w:rsidP="00532B8B">
      <w:pPr>
        <w:ind w:right="-957"/>
        <w:rPr>
          <w:rFonts w:ascii="Times New Roman" w:hAnsi="Times New Roman" w:cs="Times New Roman"/>
          <w:b/>
          <w:sz w:val="48"/>
          <w:lang w:val="cy-GB"/>
        </w:rPr>
      </w:pPr>
    </w:p>
    <w:p w14:paraId="730414B8" w14:textId="77777777" w:rsidR="00532B8B" w:rsidRPr="00395344" w:rsidRDefault="00532B8B" w:rsidP="00532B8B">
      <w:pPr>
        <w:ind w:right="-957"/>
        <w:rPr>
          <w:rFonts w:ascii="Times New Roman" w:hAnsi="Times New Roman" w:cs="Times New Roman"/>
          <w:b/>
          <w:sz w:val="16"/>
          <w:szCs w:val="2"/>
          <w:lang w:val="cy-GB"/>
        </w:rPr>
      </w:pPr>
    </w:p>
    <w:p w14:paraId="7E9BCF7A" w14:textId="77777777" w:rsidR="00532B8B" w:rsidRPr="00707723" w:rsidRDefault="00532B8B" w:rsidP="00532B8B">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3A73663E" w14:textId="77777777" w:rsidR="00532B8B" w:rsidRDefault="00532B8B" w:rsidP="00532B8B">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78263A27" w14:textId="77777777" w:rsidR="00532B8B" w:rsidRPr="00707723" w:rsidRDefault="00532B8B" w:rsidP="00532B8B">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6D91DE01" w14:textId="77777777" w:rsidR="00532B8B" w:rsidRPr="00395344" w:rsidRDefault="00532B8B" w:rsidP="00532B8B">
      <w:pPr>
        <w:ind w:right="-957"/>
        <w:rPr>
          <w:rFonts w:ascii="Times New Roman" w:hAnsi="Times New Roman" w:cs="Times New Roman"/>
          <w:b/>
          <w:sz w:val="16"/>
          <w:szCs w:val="2"/>
          <w:lang w:val="cy-GB"/>
        </w:rPr>
      </w:pPr>
    </w:p>
    <w:p w14:paraId="0FFEC5AD" w14:textId="77777777" w:rsidR="00532B8B" w:rsidRPr="00707723" w:rsidRDefault="00532B8B" w:rsidP="00532B8B">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532B8B" w:rsidRPr="00707723" w14:paraId="7C58B989" w14:textId="77777777" w:rsidTr="006600FF">
        <w:trPr>
          <w:trHeight w:val="240"/>
        </w:trPr>
        <w:tc>
          <w:tcPr>
            <w:tcW w:w="10368" w:type="dxa"/>
            <w:shd w:val="clear" w:color="auto" w:fill="auto"/>
          </w:tcPr>
          <w:p w14:paraId="3BF23452" w14:textId="77777777" w:rsidR="00532B8B" w:rsidRDefault="00532B8B" w:rsidP="006600FF">
            <w:pPr>
              <w:tabs>
                <w:tab w:val="left" w:pos="3870"/>
              </w:tabs>
              <w:ind w:right="-957"/>
              <w:rPr>
                <w:rFonts w:ascii="Times New Roman" w:hAnsi="Times New Roman" w:cs="Times New Roman"/>
                <w:b/>
                <w:sz w:val="48"/>
                <w:lang w:val="cy-GB"/>
              </w:rPr>
            </w:pPr>
            <w:r w:rsidRPr="00707723">
              <w:rPr>
                <w:rFonts w:ascii="Times New Roman" w:hAnsi="Times New Roman" w:cs="Times New Roman"/>
                <w:b/>
                <w:sz w:val="48"/>
                <w:lang w:val="cy-GB"/>
              </w:rPr>
              <w:t>Enw’r dysgw</w:t>
            </w:r>
            <w:r>
              <w:rPr>
                <w:rFonts w:ascii="Times New Roman" w:hAnsi="Times New Roman" w:cs="Times New Roman"/>
                <w:b/>
                <w:sz w:val="48"/>
                <w:lang w:val="cy-GB"/>
              </w:rPr>
              <w:t>r: Elin Hughes</w:t>
            </w:r>
          </w:p>
          <w:p w14:paraId="55CE09A6" w14:textId="77777777" w:rsidR="00532B8B" w:rsidRPr="00395344" w:rsidRDefault="00532B8B" w:rsidP="006600FF">
            <w:pPr>
              <w:ind w:right="-957"/>
              <w:rPr>
                <w:rFonts w:ascii="Times New Roman" w:hAnsi="Times New Roman" w:cs="Times New Roman"/>
                <w:b/>
                <w:sz w:val="22"/>
                <w:szCs w:val="6"/>
                <w:lang w:val="cy-GB"/>
              </w:rPr>
            </w:pPr>
          </w:p>
          <w:p w14:paraId="5C5519AB" w14:textId="77777777" w:rsidR="00532B8B" w:rsidRPr="00707723" w:rsidRDefault="00532B8B" w:rsidP="006600FF">
            <w:pPr>
              <w:ind w:right="-957"/>
              <w:rPr>
                <w:rFonts w:ascii="Times New Roman" w:hAnsi="Times New Roman" w:cs="Times New Roman"/>
                <w:b/>
                <w:sz w:val="48"/>
                <w:lang w:val="cy-GB"/>
              </w:rPr>
            </w:pPr>
            <w:r>
              <w:rPr>
                <w:rFonts w:ascii="Times New Roman" w:hAnsi="Times New Roman" w:cs="Times New Roman"/>
                <w:b/>
                <w:sz w:val="48"/>
                <w:lang w:val="cy-GB"/>
              </w:rPr>
              <w:t xml:space="preserve">Cyfeiriad ebost: </w:t>
            </w:r>
            <w:hyperlink r:id="rId5" w:history="1">
              <w:r>
                <w:rPr>
                  <w:rStyle w:val="Hyperddolen"/>
                </w:rPr>
                <w:t>2206120@student.uwtsd.ac.uk</w:t>
              </w:r>
            </w:hyperlink>
          </w:p>
          <w:p w14:paraId="47C69255" w14:textId="77777777" w:rsidR="00532B8B" w:rsidRPr="00707723" w:rsidRDefault="00532B8B" w:rsidP="006600FF">
            <w:pPr>
              <w:ind w:right="-957"/>
              <w:rPr>
                <w:rFonts w:ascii="Times New Roman" w:hAnsi="Times New Roman" w:cs="Times New Roman"/>
                <w:b/>
                <w:sz w:val="48"/>
                <w:lang w:val="cy-GB"/>
              </w:rPr>
            </w:pPr>
          </w:p>
          <w:p w14:paraId="27E89F39" w14:textId="77777777" w:rsidR="00532B8B" w:rsidRDefault="00532B8B" w:rsidP="006600FF">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2231071B" w14:textId="77777777" w:rsidR="00532B8B" w:rsidRPr="00707723" w:rsidRDefault="00532B8B" w:rsidP="006600FF">
            <w:pPr>
              <w:ind w:right="-957"/>
              <w:rPr>
                <w:rFonts w:ascii="Times New Roman" w:hAnsi="Times New Roman" w:cs="Times New Roman"/>
                <w:b/>
                <w:sz w:val="48"/>
                <w:lang w:val="cy-GB"/>
              </w:rPr>
            </w:pPr>
            <w:r>
              <w:rPr>
                <w:rFonts w:ascii="Times New Roman" w:hAnsi="Times New Roman" w:cs="Times New Roman"/>
                <w:b/>
                <w:sz w:val="48"/>
                <w:lang w:val="cy-GB"/>
              </w:rPr>
              <w:t>2206120</w:t>
            </w:r>
          </w:p>
          <w:p w14:paraId="4DEA4F87" w14:textId="77777777" w:rsidR="00532B8B" w:rsidRPr="00707723" w:rsidRDefault="00532B8B" w:rsidP="006600FF">
            <w:pPr>
              <w:ind w:right="-957"/>
              <w:rPr>
                <w:rFonts w:ascii="Times New Roman" w:hAnsi="Times New Roman" w:cs="Times New Roman"/>
                <w:b/>
                <w:sz w:val="48"/>
                <w:lang w:val="cy-GB"/>
              </w:rPr>
            </w:pPr>
          </w:p>
          <w:p w14:paraId="30F9DB24" w14:textId="77777777" w:rsidR="00532B8B" w:rsidRPr="00707723" w:rsidRDefault="00532B8B" w:rsidP="006600FF">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72D2A538" w14:textId="77777777" w:rsidR="00532B8B" w:rsidRPr="00707723" w:rsidRDefault="00532B8B" w:rsidP="00532B8B">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16193747" w14:textId="77777777" w:rsidR="00532B8B" w:rsidRPr="00707723" w:rsidRDefault="00532B8B" w:rsidP="00532B8B">
      <w:pPr>
        <w:rPr>
          <w:rFonts w:ascii="Times New Roman" w:hAnsi="Times New Roman" w:cs="Times New Roman"/>
          <w:lang w:val="cy-GB"/>
        </w:rPr>
      </w:pPr>
    </w:p>
    <w:p w14:paraId="606A61DA" w14:textId="77777777" w:rsidR="00532B8B" w:rsidRPr="00707723" w:rsidRDefault="00532B8B" w:rsidP="00532B8B">
      <w:pPr>
        <w:ind w:right="-957"/>
        <w:rPr>
          <w:rFonts w:ascii="Times New Roman" w:hAnsi="Times New Roman" w:cs="Times New Roman"/>
          <w:b/>
          <w:sz w:val="48"/>
          <w:lang w:val="cy-GB"/>
        </w:rPr>
      </w:pPr>
    </w:p>
    <w:p w14:paraId="6C38D7D6" w14:textId="77777777" w:rsidR="00532B8B" w:rsidRPr="00707723" w:rsidRDefault="00532B8B" w:rsidP="00532B8B">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65779150" w14:textId="7D3A1F3E" w:rsidR="00532B8B" w:rsidRPr="003151EF" w:rsidRDefault="00532B8B" w:rsidP="00532B8B">
      <w:pPr>
        <w:rPr>
          <w:sz w:val="28"/>
          <w:szCs w:val="28"/>
          <w:lang w:val="cy-GB"/>
        </w:rPr>
      </w:pPr>
      <w:r w:rsidRPr="00707723">
        <w:rPr>
          <w:rFonts w:ascii="Times New Roman" w:hAnsi="Times New Roman" w:cs="Times New Roman"/>
          <w:lang w:val="cy-GB"/>
        </w:rPr>
        <w:br w:type="page"/>
      </w:r>
      <w:r w:rsidRPr="003151EF">
        <w:rPr>
          <w:b/>
          <w:sz w:val="28"/>
          <w:szCs w:val="28"/>
          <w:lang w:val="cy-GB"/>
        </w:rPr>
        <w:lastRenderedPageBreak/>
        <w:t>Tasg 3</w:t>
      </w:r>
    </w:p>
    <w:p w14:paraId="370E9CC7" w14:textId="77777777" w:rsidR="00532B8B" w:rsidRPr="00707723" w:rsidRDefault="00532B8B" w:rsidP="00532B8B">
      <w:pPr>
        <w:jc w:val="center"/>
        <w:rPr>
          <w:b/>
          <w:sz w:val="28"/>
          <w:szCs w:val="28"/>
          <w:lang w:val="cy-GB"/>
        </w:rPr>
      </w:pPr>
    </w:p>
    <w:p w14:paraId="46A15BA7" w14:textId="77777777" w:rsidR="00532B8B" w:rsidRPr="003151EF" w:rsidRDefault="00532B8B" w:rsidP="00532B8B">
      <w:pPr>
        <w:jc w:val="center"/>
        <w:rPr>
          <w:b/>
          <w:sz w:val="28"/>
          <w:szCs w:val="28"/>
          <w:lang w:val="cy-GB"/>
        </w:rPr>
      </w:pPr>
      <w:r w:rsidRPr="003151EF">
        <w:rPr>
          <w:b/>
          <w:sz w:val="28"/>
          <w:szCs w:val="28"/>
          <w:lang w:val="cy-GB"/>
        </w:rPr>
        <w:t>Diogelu a gweithio mewn sefyllfaoedd cymhleth - Astudiaeth Achos</w:t>
      </w:r>
    </w:p>
    <w:p w14:paraId="3745FBF2" w14:textId="77777777" w:rsidR="00532B8B" w:rsidRPr="00707723" w:rsidRDefault="00532B8B" w:rsidP="00532B8B">
      <w:pPr>
        <w:rPr>
          <w:b/>
          <w:lang w:val="cy-GB"/>
        </w:rPr>
      </w:pPr>
    </w:p>
    <w:p w14:paraId="12DF4A6F" w14:textId="77777777" w:rsidR="00532B8B" w:rsidRPr="003151EF" w:rsidRDefault="00532B8B" w:rsidP="00532B8B">
      <w:pPr>
        <w:rPr>
          <w:b/>
          <w:lang w:val="cy-GB"/>
        </w:rPr>
      </w:pPr>
      <w:r w:rsidRPr="003151EF">
        <w:rPr>
          <w:b/>
          <w:lang w:val="cy-GB"/>
        </w:rPr>
        <w:t>Canllawiau:</w:t>
      </w:r>
    </w:p>
    <w:p w14:paraId="1B373DCC" w14:textId="77777777" w:rsidR="00532B8B" w:rsidRPr="00707723" w:rsidRDefault="00532B8B" w:rsidP="00532B8B">
      <w:pPr>
        <w:jc w:val="both"/>
        <w:rPr>
          <w:i/>
          <w:iCs/>
          <w:lang w:val="cy-GB"/>
        </w:rPr>
      </w:pPr>
      <w:r w:rsidRPr="003151EF">
        <w:rPr>
          <w:i/>
          <w:iCs/>
          <w:lang w:val="cy-GB"/>
        </w:rPr>
        <w:t xml:space="preserve">Gwnewch yn siŵr eich bod yn bodloni’r Safonau Galwedigaethol Cenedlaethol a’r Canlyniadau Dysgu penodol ar gyfer y dasg hon (gweler atodiad 5 a 6 y llawlyfr). </w:t>
      </w:r>
    </w:p>
    <w:p w14:paraId="314A7ACD" w14:textId="77777777" w:rsidR="00532B8B" w:rsidRPr="00707723" w:rsidRDefault="00532B8B" w:rsidP="00532B8B">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32B8B" w:rsidRPr="00707723" w14:paraId="4A5EBAD7" w14:textId="77777777" w:rsidTr="006600FF">
        <w:trPr>
          <w:trHeight w:val="240"/>
        </w:trPr>
        <w:tc>
          <w:tcPr>
            <w:tcW w:w="10031" w:type="dxa"/>
            <w:shd w:val="clear" w:color="auto" w:fill="auto"/>
          </w:tcPr>
          <w:p w14:paraId="1155CD16" w14:textId="77777777" w:rsidR="00532B8B" w:rsidRPr="003151EF" w:rsidRDefault="00532B8B" w:rsidP="006600FF">
            <w:pPr>
              <w:jc w:val="both"/>
              <w:rPr>
                <w:b/>
                <w:lang w:val="cy-GB"/>
              </w:rPr>
            </w:pPr>
            <w:r w:rsidRPr="003151EF">
              <w:rPr>
                <w:b/>
                <w:lang w:val="cy-GB"/>
              </w:rPr>
              <w:t>Cwestiwn:</w:t>
            </w:r>
          </w:p>
          <w:p w14:paraId="23A98AD4" w14:textId="77777777" w:rsidR="00532B8B" w:rsidRPr="00707723" w:rsidRDefault="00532B8B" w:rsidP="006600FF">
            <w:pPr>
              <w:jc w:val="both"/>
              <w:rPr>
                <w:lang w:val="cy-GB"/>
              </w:rPr>
            </w:pPr>
            <w:r w:rsidRPr="00613A1F">
              <w:rPr>
                <w:lang w:val="cy-GB"/>
              </w:rPr>
              <w:t xml:space="preserve">Cwblhewch astudiaeth achos myfyriol, beirniadol ar sail asesiad a wnaed gydag eraill, yn eich maes gwaith chi, sy'n ymwneud â diogelu un ai oedolyn neu blentyn. 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 Rhaid i chi ddangos eich dealltwriaeth o integreiddio dadansoddi wrth asesu, cydweithio a chymhwyso barn broffesiynol mewn sefyllfaoedd cynyddol gymhleth a’r defnydd o </w:t>
            </w:r>
            <w:r>
              <w:rPr>
                <w:lang w:val="cy-GB"/>
              </w:rPr>
              <w:t xml:space="preserve">theorïau </w:t>
            </w:r>
            <w:r w:rsidRPr="00613A1F">
              <w:rPr>
                <w:lang w:val="cy-GB"/>
              </w:rPr>
              <w:t xml:space="preserve">gwaith cymdeithasol. </w:t>
            </w:r>
            <w:r w:rsidRPr="00F86D8A">
              <w:rPr>
                <w:lang w:val="cy-GB"/>
              </w:rPr>
              <w:t xml:space="preserve">Rhaid i chi gyfeirio at agweddau penodol o weithio yng Nghymru. </w:t>
            </w:r>
          </w:p>
          <w:p w14:paraId="3A3FA595" w14:textId="77777777" w:rsidR="00532B8B" w:rsidRPr="00707723" w:rsidRDefault="00532B8B" w:rsidP="006600FF">
            <w:pPr>
              <w:jc w:val="both"/>
              <w:rPr>
                <w:lang w:val="cy-GB"/>
              </w:rPr>
            </w:pPr>
          </w:p>
          <w:p w14:paraId="36C0124E" w14:textId="77777777" w:rsidR="00532B8B" w:rsidRPr="00707723" w:rsidRDefault="00532B8B" w:rsidP="006600FF">
            <w:pPr>
              <w:jc w:val="both"/>
              <w:rPr>
                <w:lang w:val="cy-GB"/>
              </w:rPr>
            </w:pPr>
          </w:p>
          <w:p w14:paraId="018B17A0" w14:textId="77777777" w:rsidR="00532B8B" w:rsidRDefault="00532B8B" w:rsidP="006600FF">
            <w:pPr>
              <w:jc w:val="both"/>
              <w:rPr>
                <w:i/>
                <w:lang w:val="cy-GB"/>
              </w:rPr>
            </w:pPr>
            <w:r w:rsidRPr="00F86D8A">
              <w:rPr>
                <w:i/>
                <w:lang w:val="cy-GB"/>
              </w:rPr>
              <w:t xml:space="preserve">4000 o eiriau (+/- 10%: dylech gynnwys nifer y geiriau ar ddiwedd pob </w:t>
            </w:r>
            <w:r>
              <w:rPr>
                <w:i/>
                <w:lang w:val="cy-GB"/>
              </w:rPr>
              <w:t>ad</w:t>
            </w:r>
            <w:r w:rsidRPr="00F86D8A">
              <w:rPr>
                <w:i/>
                <w:lang w:val="cy-GB"/>
              </w:rPr>
              <w:t>ran).</w:t>
            </w:r>
          </w:p>
          <w:p w14:paraId="50160E12" w14:textId="77777777" w:rsidR="00532B8B" w:rsidRDefault="00532B8B" w:rsidP="006600FF">
            <w:pPr>
              <w:jc w:val="both"/>
              <w:rPr>
                <w:i/>
                <w:lang w:val="cy-GB"/>
              </w:rPr>
            </w:pPr>
          </w:p>
          <w:p w14:paraId="7926A42D" w14:textId="57DC51C3" w:rsidR="00532B8B" w:rsidRPr="001F3085" w:rsidRDefault="00532B8B" w:rsidP="006600FF">
            <w:pPr>
              <w:jc w:val="both"/>
              <w:rPr>
                <w:rFonts w:ascii="Times New Roman" w:hAnsi="Times New Roman" w:cs="Times New Roman"/>
                <w:iCs/>
                <w:lang w:val="cy-GB"/>
              </w:rPr>
            </w:pPr>
            <w:r>
              <w:rPr>
                <w:rFonts w:ascii="Times New Roman" w:hAnsi="Times New Roman" w:cs="Times New Roman"/>
                <w:lang w:val="cy-GB"/>
              </w:rPr>
              <w:t>Yr ydwyf wedi penderfynu ar astudiaeth achos sydd yn ymwneud a Phlentyn 2 a dau oedolyn Oedolyn 1 sydd yn fam sengl ac Oedolyn 2 sef tad plentyn 1. Yn ogystal cyfeirir at Oedolyn 3 sydd yn aelod agos o fewn y teulu. Mae perthynas y fam a’r tad wedi dod i ben ers sawl mlynedd erbyn hyn, ac mae ganddynt bedwar o blant gyda’i gilydd, ond nid ydy’r plant yng ngofal y fam na’r tad. Yn ystod y pwynt ymyrryd a’r teulu, yr oedd plentyn 2 yn byw yng ngofal Oedolyn 1 mewn ardal hynod Gymreig</w:t>
            </w:r>
            <w:r w:rsidR="00657592">
              <w:rPr>
                <w:rFonts w:ascii="Times New Roman" w:hAnsi="Times New Roman" w:cs="Times New Roman"/>
                <w:lang w:val="cy-GB"/>
              </w:rPr>
              <w:t xml:space="preserve"> gyda chysylltiadau trafnidiaeth cyfyngedig iawn, oedd yn her iddynt.</w:t>
            </w:r>
            <w:r>
              <w:rPr>
                <w:rFonts w:ascii="Times New Roman" w:hAnsi="Times New Roman" w:cs="Times New Roman"/>
                <w:lang w:val="cy-GB"/>
              </w:rPr>
              <w:t xml:space="preserve"> Nid oes unrhyw gyswllt gyda’r tad.</w:t>
            </w:r>
            <w:r w:rsidR="00657592">
              <w:rPr>
                <w:rFonts w:ascii="Times New Roman" w:hAnsi="Times New Roman" w:cs="Times New Roman"/>
                <w:lang w:val="cy-GB"/>
              </w:rPr>
              <w:t xml:space="preserve"> </w:t>
            </w:r>
          </w:p>
          <w:p w14:paraId="5A753D45" w14:textId="77777777" w:rsidR="00532B8B" w:rsidRPr="001F3085" w:rsidRDefault="00532B8B" w:rsidP="006600FF">
            <w:pPr>
              <w:jc w:val="both"/>
              <w:rPr>
                <w:rFonts w:ascii="Times New Roman" w:hAnsi="Times New Roman" w:cs="Times New Roman"/>
                <w:iCs/>
                <w:lang w:val="cy-GB"/>
              </w:rPr>
            </w:pPr>
          </w:p>
          <w:p w14:paraId="5EBC61B2" w14:textId="77777777" w:rsidR="00532B8B" w:rsidRDefault="00532B8B" w:rsidP="006600FF">
            <w:pPr>
              <w:jc w:val="both"/>
              <w:rPr>
                <w:rFonts w:ascii="Times New Roman" w:hAnsi="Times New Roman" w:cs="Times New Roman"/>
                <w:iCs/>
                <w:lang w:val="cy-GB"/>
              </w:rPr>
            </w:pPr>
            <w:r>
              <w:rPr>
                <w:rFonts w:ascii="Times New Roman" w:hAnsi="Times New Roman" w:cs="Times New Roman"/>
                <w:lang w:val="cy-GB"/>
              </w:rPr>
              <w:t>Mae plentyn 1 yn mynychu Ysgol gynradd Gymraeg yn yr ardal, ond mae’n cyfathrebu drwy gyfrwng y Saesneg o fewn y cartref. Mae sefyllfa’r teulu yn un cymhleth, gan fod Oedolyn 1 a phlentyn 2 yn byw gyda'i gilydd, tra bod brawd a chwaer hynaf plentyn 2 yn byw yng ngofal aelod agos o’r teulu (Oedolyn 3) o dan gytundeb teuluol, a’i brawd ieuengaf yn destun gorchymyn gofal llawn ac yng ngofal gofalwyr maeth cofrestredig.</w:t>
            </w:r>
          </w:p>
          <w:p w14:paraId="7BFCDD80" w14:textId="77777777" w:rsidR="00532B8B" w:rsidRDefault="00532B8B" w:rsidP="006600FF">
            <w:pPr>
              <w:jc w:val="both"/>
              <w:rPr>
                <w:rFonts w:ascii="Times New Roman" w:hAnsi="Times New Roman" w:cs="Times New Roman"/>
                <w:iCs/>
                <w:lang w:val="cy-GB"/>
              </w:rPr>
            </w:pPr>
          </w:p>
          <w:p w14:paraId="2ECA70A9" w14:textId="77777777" w:rsidR="00532B8B" w:rsidRPr="00532B8B" w:rsidRDefault="00532B8B" w:rsidP="006600FF">
            <w:pPr>
              <w:jc w:val="both"/>
              <w:rPr>
                <w:rFonts w:ascii="Times New Roman" w:hAnsi="Times New Roman" w:cs="Times New Roman"/>
                <w:iCs/>
                <w:lang w:val="cy-GB"/>
              </w:rPr>
            </w:pPr>
            <w:r>
              <w:rPr>
                <w:rFonts w:ascii="Times New Roman" w:hAnsi="Times New Roman" w:cs="Times New Roman"/>
                <w:lang w:val="cy-GB"/>
              </w:rPr>
              <w:t xml:space="preserve">O ran cefndir y teulu, dros y blynyddoedd maent wedi bod yn adnabyddus i’r awdurdod lleol, ac roedd </w:t>
            </w:r>
            <w:r w:rsidRPr="00532B8B">
              <w:rPr>
                <w:rFonts w:ascii="Times New Roman" w:hAnsi="Times New Roman" w:cs="Times New Roman"/>
                <w:lang w:val="cy-GB"/>
              </w:rPr>
              <w:t xml:space="preserve">Plentyn 2 yn destun gorchymyn gofal llawn ar un pwynt. Y prif reswm dros hyn oedd oherwydd bod Oedolyn 1 yn camddefnyddio alcohol a chyffuriau, ac o fewn perthynas trais domestig. Yr oedd y berthynas rhwng y ddau oedolyn yn un sarhaus, ac nid oeddynt yn gallu gofalu am blentyn 2 a’i chadw yn saff rhag niwed. Yn ystod y cyfnod llys cychwynnol, cafodd plentyn 2 a’i brodyr a’i chwaer eu lleoli yng ngofal llawn amser Oedolyn 2 o dan reoliad 26 o Reoliadau Gwasanaethau Maethu, nes ei fod </w:t>
            </w:r>
            <w:r>
              <w:rPr>
                <w:rFonts w:ascii="Times New Roman" w:hAnsi="Times New Roman" w:cs="Times New Roman"/>
                <w:lang w:val="cy-GB"/>
              </w:rPr>
              <w:t xml:space="preserve">yn cael ei asesu yn llawn fel eu gofalwr maeth. Yn anffodus ni fuodd y lleoliad hwn yn un cadarnhaol, a phenderfynodd Oedolyn 2 ei fod yn gorfod dod a’r lleoliad i ben, ac arweiniodd hyn at blentyn 2 gael ei </w:t>
            </w:r>
            <w:r w:rsidRPr="00532B8B">
              <w:rPr>
                <w:rFonts w:ascii="Times New Roman" w:hAnsi="Times New Roman" w:cs="Times New Roman"/>
                <w:lang w:val="cy-GB"/>
              </w:rPr>
              <w:t>lleoli mewn lleoliad maeth gyda gofalwyr maeth cyffredinol wedi eu cofrestru i’r awdurdod lleol .</w:t>
            </w:r>
          </w:p>
          <w:p w14:paraId="2750D24C" w14:textId="77777777" w:rsidR="00532B8B" w:rsidRPr="00532B8B" w:rsidRDefault="00532B8B" w:rsidP="006600FF">
            <w:pPr>
              <w:rPr>
                <w:rFonts w:ascii="Calibri" w:hAnsi="Calibri" w:cs="Calibri"/>
                <w:sz w:val="20"/>
                <w:szCs w:val="20"/>
              </w:rPr>
            </w:pPr>
            <w:r w:rsidRPr="00532B8B">
              <w:rPr>
                <w:rFonts w:ascii="Times New Roman" w:hAnsi="Times New Roman" w:cs="Times New Roman"/>
                <w:lang w:val="cy-GB"/>
              </w:rPr>
              <w:lastRenderedPageBreak/>
              <w:t>Dros gyfnod o ddwy flynedd, gweithiodd y fam yn dda gydag asiantaethau er mwyn cael cefnogaeth o amgylch ei defnydd o alcohol a chyffuriau. Roedd y gwaith yma yn digwydd o dan drefniadau statudol Gwasanaethau Integredig Cefnogaeth i Deuluoedd (IFSS), sydd yn fenter arloesol gan Lywodraeth Cymru i roi cefnogaeth ddwys i deuluoedd sydd yn cael eu heffeithio gan alcohol a chyffuriau.Gweithiodd hyn yn dda i’r fam, a chafodd ei ail asesu gan y gweithiwr cymdeithasol er mwyn cael ei hystyried i gael Plentyn 2 yn ôl yn ei gofal llawn amser. Cytunwyd i blentyn 2 gael ei lleoli yn ôl yng ngofal ei mam o dan gytundeb lleoliad gyda rhiant (Placement with Parents). Pwrpas PWP fel y nodir yn Rhan 4</w:t>
            </w:r>
            <w:r w:rsidRPr="00532B8B">
              <w:rPr>
                <w:rFonts w:ascii="Times New Roman" w:hAnsi="Times New Roman" w:cs="Times New Roman"/>
              </w:rPr>
              <w:t>, Regulation 19 of the Care Planning, Placement and Case Review (Wales) Regulations 2014 yw i sicrhau parhad o ymyrraeth gyfreithiol drwy leoli plentyn adref gyda’i riant o dan warchodaeth Gorchymyn Gofal sydd yn rhannu cyfrifoldeb rhiant dros y plentyn gyda’r rhiant. Mae yn arf bwysig o fewn trefniadau diogelu er mwyn rhoi cynllun gofal clir ac eglur yn ei le gyda’r disgwyliadau o’r rhiant yn glir er mwyn sicrhau aduno llwyddiannus. Mae yn cael ei gydnabod fel cyfnod o reoli risgiau wrth gydweithio yn agos gyda rhiant. Sail llwyddiant cynlluniau fel hyn yw cydweihtio agos ac thryloyw gyda’r teulu, ac yn lleol mae craffu manwl ar y cynllun drwy drefniadau rheolaethol.</w:t>
            </w:r>
            <w:r w:rsidRPr="00532B8B">
              <w:rPr>
                <w:rFonts w:ascii="Times New Roman" w:hAnsi="Times New Roman" w:cs="Times New Roman"/>
                <w:lang w:val="cy-GB"/>
              </w:rPr>
              <w:t xml:space="preserve"> Caiff hwn ei adolygu yn rheolaidd o dan drefniadau adolygu lleoliadau plant mewn gofal er mwyn sicrhau bod y lleoliad yn cyrraedd anghenion y plentyn.   </w:t>
            </w:r>
          </w:p>
          <w:p w14:paraId="62A06B59" w14:textId="77777777" w:rsidR="00532B8B" w:rsidRPr="00532B8B" w:rsidRDefault="00532B8B" w:rsidP="006600FF">
            <w:pPr>
              <w:jc w:val="both"/>
              <w:rPr>
                <w:rFonts w:ascii="Times New Roman" w:hAnsi="Times New Roman" w:cs="Times New Roman"/>
                <w:b/>
                <w:bCs/>
                <w:iCs/>
                <w:lang w:val="cy-GB"/>
              </w:rPr>
            </w:pPr>
          </w:p>
          <w:p w14:paraId="3F4328F2" w14:textId="77777777" w:rsidR="00532B8B" w:rsidRPr="00E45C55" w:rsidRDefault="00532B8B" w:rsidP="006600FF">
            <w:pPr>
              <w:jc w:val="both"/>
              <w:rPr>
                <w:rFonts w:ascii="Times New Roman" w:hAnsi="Times New Roman" w:cs="Times New Roman"/>
                <w:iCs/>
                <w:lang w:val="cy-GB"/>
              </w:rPr>
            </w:pPr>
            <w:r w:rsidRPr="00532B8B">
              <w:rPr>
                <w:rFonts w:ascii="Times New Roman" w:hAnsi="Times New Roman" w:cs="Times New Roman"/>
                <w:lang w:val="cy-GB"/>
              </w:rPr>
              <w:t xml:space="preserve">Yn dilyn cyfnod o flwyddyn a hanner, y penderfyniad oedd i blentyn 2 aros yng ngofal Oedolyn 1 yn llawn  amser, ac i fynd yn ôl i’r llys er mwyn diddymu’r gorchymyn gofal gan nad oedd angen ymyrraeth y wladwriaeth drwy drefniadau gofal satudol. Yn dilyn rhyddhau’r gorchymyn gofal, cafodd yr achos ei gau i dîm plant, a derbyniodd </w:t>
            </w:r>
            <w:r>
              <w:rPr>
                <w:rFonts w:ascii="Times New Roman" w:hAnsi="Times New Roman" w:cs="Times New Roman"/>
                <w:lang w:val="cy-GB"/>
              </w:rPr>
              <w:t>y teulu gefnogaeth gan Dîm o fewn yr ardal sydd yn cefnogi teuluoedd. Yn flaenorol, roedd pryder o amgylch iechyd meddwl Oedolyn 1 yn amrywio o ddydd i ddydd, a fyddai o ganlyniad yn effeithio ei gallu i ofalu am blentyn 2. Mae Oedolyn 1 wedi tyfu fyny drwy drawma yn ei phlentyndod sydd wedi arwain iddi dderbyn diagnosis o anhwylder personoliaeth. Yn flaenorol, roedd pryderon o amgylch Oedolyn 1 yn ei chael yn anodd cyd-weithio ac asiantaethau pan oedd ei iechyd meddwl yn wael.</w:t>
            </w:r>
          </w:p>
          <w:p w14:paraId="0E86B02C" w14:textId="77777777" w:rsidR="00532B8B" w:rsidRDefault="00532B8B" w:rsidP="006600FF">
            <w:pPr>
              <w:jc w:val="both"/>
              <w:rPr>
                <w:rFonts w:ascii="Times New Roman" w:hAnsi="Times New Roman" w:cs="Times New Roman"/>
                <w:iCs/>
                <w:lang w:val="cy-GB"/>
              </w:rPr>
            </w:pPr>
          </w:p>
          <w:p w14:paraId="60213CCF" w14:textId="77777777" w:rsidR="00532B8B" w:rsidRDefault="00532B8B" w:rsidP="006600FF">
            <w:pPr>
              <w:jc w:val="both"/>
              <w:rPr>
                <w:rFonts w:ascii="Times New Roman" w:hAnsi="Times New Roman" w:cs="Times New Roman"/>
                <w:iCs/>
                <w:lang w:val="cy-GB"/>
              </w:rPr>
            </w:pPr>
            <w:r>
              <w:rPr>
                <w:rFonts w:ascii="Times New Roman" w:hAnsi="Times New Roman" w:cs="Times New Roman"/>
                <w:lang w:val="cy-GB"/>
              </w:rPr>
              <w:t>Derbyniais i’r achos yn ystod cyfnod ble yr oedd iechyd meddwl Oedolyn 1 wedi dirywio. Yn dilyn ymweld â’r cartref yn aml a gweld plentyn 2 yn yr ysgol, roedd yn amlwg bod pryderon o amgylch gallu Oedolyn 1 i gadw plentyn 2 yn saff a chyrraedd ei anghenion. Rhannodd plentyn 2 hefo fi ei bod wedi gweld Oedolyn 2 yn camddefnyddio powdwr gwyn yn y cartref gyda dau ffrind, a bod Oedolyn 1 wedi gwneud hyn fwy nag unwaith. Yr oedd plentyn 2 hefyd yn nodi nad oedd yn cael cysgu yn ei gwely nac yn cael pryd o fwyd Oedolyn 1 gan ei bod yn cael partis gyda’i ffrindiau yn ddyddiol.</w:t>
            </w:r>
          </w:p>
          <w:p w14:paraId="7626AD35" w14:textId="77777777" w:rsidR="00532B8B" w:rsidRDefault="00532B8B" w:rsidP="006600FF">
            <w:pPr>
              <w:jc w:val="both"/>
              <w:rPr>
                <w:rFonts w:ascii="Times New Roman" w:hAnsi="Times New Roman" w:cs="Times New Roman"/>
                <w:iCs/>
                <w:lang w:val="cy-GB"/>
              </w:rPr>
            </w:pPr>
          </w:p>
          <w:p w14:paraId="44CFCC8E" w14:textId="77777777" w:rsidR="00532B8B" w:rsidRPr="00532B8B" w:rsidRDefault="00532B8B" w:rsidP="006600FF">
            <w:pPr>
              <w:jc w:val="both"/>
              <w:rPr>
                <w:rFonts w:ascii="Times New Roman" w:hAnsi="Times New Roman" w:cs="Times New Roman"/>
                <w:iCs/>
                <w:lang w:val="cy-GB"/>
              </w:rPr>
            </w:pPr>
            <w:r w:rsidRPr="00532B8B">
              <w:rPr>
                <w:rFonts w:ascii="Times New Roman" w:hAnsi="Times New Roman" w:cs="Times New Roman"/>
                <w:lang w:val="cy-GB"/>
              </w:rPr>
              <w:t>Gan bod yn yn cyrraedd trothwyon diogleu er mwyn ystyried y mateirn o dan drefniadu diogelu bu trafodaeth strategaeth rhwng yr awdurdod lleol a’r heddlu ac roedd penderfyniad i ymgymryd mewn ymchwiliad Adran 47 o dan Ddeddf Plant 1989. Mae’r Ddeddf yn nodi bod ymchwiliad fel hyn yn rhoi cyfle i’r gweithiwr proffesiynol a/neu’r heddlu gasglugwybodaeth er mwyn dod i benderfyniad a yw’r plentyn wedi dioddef neu mewn perygl o ddioddef niwed arwyddocal  a beth fyddai’r camau angenrheidiol ar gyfer eu diogelu. Mae rhan yma o’r Ddeddf yn rhoi dyletswydd ar yr awdurdod lleol i adnabod os oes ‘</w:t>
            </w:r>
            <w:r w:rsidRPr="00532B8B">
              <w:rPr>
                <w:rFonts w:ascii="Times New Roman" w:hAnsi="Times New Roman" w:cs="Times New Roman"/>
                <w:i/>
                <w:iCs/>
                <w:lang w:val="cy-GB"/>
              </w:rPr>
              <w:t>reasonable cause to suspect that a child who lives, or is found, in their area is suffering</w:t>
            </w:r>
            <w:r>
              <w:rPr>
                <w:rFonts w:ascii="Times New Roman" w:hAnsi="Times New Roman" w:cs="Times New Roman"/>
                <w:i/>
                <w:iCs/>
                <w:lang w:val="cy-GB"/>
              </w:rPr>
              <w:t>, or is likely to suffer significant harm’.</w:t>
            </w:r>
            <w:r>
              <w:rPr>
                <w:rFonts w:ascii="Times New Roman" w:hAnsi="Times New Roman" w:cs="Times New Roman"/>
                <w:lang w:val="cy-GB"/>
              </w:rPr>
              <w:t xml:space="preserve"> Mae rhan 7 o Ddeddf Gwasanaethau Cymdeithasol a Llesiant (Cymru) 2014 (DGCALL)(C) yn nodi’n glir beth yw’r disgwyliadau o amgylch amddiffyn plant. Mae hefyd yn gosod dyletswydd ar bobl broffesiynol </w:t>
            </w:r>
            <w:r w:rsidRPr="00532B8B">
              <w:rPr>
                <w:rFonts w:ascii="Times New Roman" w:hAnsi="Times New Roman" w:cs="Times New Roman"/>
                <w:lang w:val="cy-GB"/>
              </w:rPr>
              <w:t xml:space="preserve">ac asiantaethau </w:t>
            </w:r>
            <w:r>
              <w:rPr>
                <w:rFonts w:ascii="Times New Roman" w:hAnsi="Times New Roman" w:cs="Times New Roman"/>
                <w:lang w:val="cy-GB"/>
              </w:rPr>
              <w:t xml:space="preserve">eraill sydd yn adnabyddus i’r plentyn i rannu unrhyw wybodaeth hanfodol a bod yn rhan o’r </w:t>
            </w:r>
            <w:r>
              <w:rPr>
                <w:rFonts w:ascii="Times New Roman" w:hAnsi="Times New Roman" w:cs="Times New Roman"/>
                <w:lang w:val="cy-GB"/>
              </w:rPr>
              <w:lastRenderedPageBreak/>
              <w:t xml:space="preserve">cynllun amddiffyn. </w:t>
            </w:r>
            <w:r>
              <w:rPr>
                <w:rFonts w:ascii="Times New Roman" w:hAnsi="Times New Roman" w:cs="Times New Roman"/>
              </w:rPr>
              <w:t xml:space="preserve">Mae’r ddogfen statudol 'Diogelu Plant: Cydweithio o dan Ddeddf Plant (2004) yn nodi mai ' dim ond pan fydd y bobl a'r cyrff allweddol yn gweithio gyda'i gilydd i ddylunio a darparu gwasanaethau mwy integredig o amgylch anghenion plant y gellir cyflawni a chynnal canlyniadau gwell i blant a phobl ifanc. Mae angen arwain a rheoli’r newid hwnnw ar lefel leol a’i </w:t>
            </w:r>
            <w:r w:rsidRPr="00532B8B">
              <w:rPr>
                <w:rFonts w:ascii="Times New Roman" w:hAnsi="Times New Roman" w:cs="Times New Roman"/>
              </w:rPr>
              <w:t>gefnogi’n genedlaethol’. Mae’r ddogfen allweddol statudol, ‘Working Together to Safeguard Children’ (2015) yn rhoi’r disgwyliadau ar awdurdodau lleol er mwyn diogelu plant. Nodi’r bod diogelu yn gyfrifoldeb ar yr holl asiantaethau proffesiynol. Mae hyn yn arwain at wasanaeth effeithiol, ac mae angen i bob unigolyn gael ymagwedd sy’n rhoi canolbwynt ar y plentyn a dylent fod yn seiliedig ar ddealltwriaeth glir o anghenion a barn y plentyn pan fo hynny yn gydnaws a’u diogelwch.</w:t>
            </w:r>
          </w:p>
          <w:p w14:paraId="72E738A0" w14:textId="77777777" w:rsidR="00532B8B" w:rsidRPr="00532B8B" w:rsidRDefault="00532B8B" w:rsidP="006600FF">
            <w:pPr>
              <w:jc w:val="both"/>
              <w:rPr>
                <w:rFonts w:ascii="Times New Roman" w:hAnsi="Times New Roman" w:cs="Times New Roman"/>
                <w:lang w:val="cy-GB"/>
              </w:rPr>
            </w:pPr>
          </w:p>
          <w:p w14:paraId="2B74588C" w14:textId="77777777" w:rsidR="00532B8B" w:rsidRPr="00532B8B" w:rsidRDefault="00532B8B" w:rsidP="006600FF">
            <w:pPr>
              <w:jc w:val="both"/>
              <w:rPr>
                <w:rFonts w:ascii="Times New Roman" w:hAnsi="Times New Roman" w:cs="Times New Roman"/>
                <w:lang w:val="cy-GB"/>
              </w:rPr>
            </w:pPr>
            <w:r w:rsidRPr="00532B8B">
              <w:rPr>
                <w:rFonts w:ascii="Times New Roman" w:hAnsi="Times New Roman" w:cs="Times New Roman"/>
                <w:lang w:val="cy-GB"/>
              </w:rPr>
              <w:t>Y penderfyniad oedd mynd ymlaen i gynhadledd achos diogelu plant o fewn 15 diwrnod gwaith yn dilyn y cyfarfod strategaeth yn unol â disgwyliadau lleol, ble y byddai’r holl bobl broffesiynol sy’n ymwneud ar teulu yn dod at ei gilydd i drafod os ydy trothwy niwed sylweddol wedi ei gyrraedd. Yn yr achos yma daethant i gyd i benderfyniad bod y trothwy yno, ac felly bu i enw plentyn 2 gael ei roi ar y gofrestr diogelu plant, sef restr gyfrinachol o blant yn yr ardal leol sydd wedi cael eu hadnabod mewn cynhadledd achos o fod mewn perygl o niwed arwyddocaol. Mae Deddf plant 1989 yn nodi sawl egwyddor gan gynnwys, pwrpas cyfrifoldeb rhiant, yr angen i roi lles y plentyn yn gyntaf pan fo’r llys yn ystyried magwraeth plentyn, a bod angen i blant aros o fewn eu teulu gan mai dyma yw’r gofal gorau iddynt oni bai bod ymyrraeth ym mywyd y teulu yn hanfodol.</w:t>
            </w:r>
          </w:p>
          <w:p w14:paraId="2975C79B" w14:textId="77777777" w:rsidR="00532B8B" w:rsidRPr="00532B8B" w:rsidRDefault="00532B8B" w:rsidP="006600FF">
            <w:pPr>
              <w:jc w:val="both"/>
              <w:rPr>
                <w:rFonts w:ascii="Times New Roman" w:hAnsi="Times New Roman" w:cs="Times New Roman"/>
                <w:lang w:val="cy-GB"/>
              </w:rPr>
            </w:pPr>
          </w:p>
          <w:p w14:paraId="2677497F" w14:textId="77777777" w:rsidR="00532B8B" w:rsidRDefault="00532B8B" w:rsidP="006600FF">
            <w:pPr>
              <w:jc w:val="both"/>
              <w:rPr>
                <w:rFonts w:ascii="Times New Roman" w:hAnsi="Times New Roman" w:cs="Times New Roman"/>
              </w:rPr>
            </w:pPr>
            <w:r w:rsidRPr="00532B8B">
              <w:rPr>
                <w:rFonts w:ascii="Times New Roman" w:hAnsi="Times New Roman" w:cs="Times New Roman"/>
                <w:lang w:val="cy-GB"/>
              </w:rPr>
              <w:t xml:space="preserve">Yn dilyn y cofrestriad yr oedd yn rhaid i mi sicrhau cwblhau asesiad o anghenion y teulu. Mae (Gweithdrefnau Diogelu Cymru, 2019) yn nodi amserlen o 42 diwrnod o ddechrau’r ymholiad 47 er mwyn gwneud hyn. </w:t>
            </w:r>
            <w:r w:rsidRPr="00532B8B">
              <w:rPr>
                <w:rFonts w:ascii="Times New Roman" w:hAnsi="Times New Roman" w:cs="Times New Roman"/>
              </w:rPr>
              <w:t xml:space="preserve">Cyfrifoldeb statudol awdurdodau lleol yw diogelu, amddiffyn a chefnogi plant. Mae’n rhaid i’r awdurdodau ddiwallu eu cyfrifoldebau </w:t>
            </w:r>
            <w:r>
              <w:rPr>
                <w:rFonts w:ascii="Times New Roman" w:hAnsi="Times New Roman" w:cs="Times New Roman"/>
              </w:rPr>
              <w:t xml:space="preserve">trwy ddilyn canllawiau Deddf Gwasanaethau Cymdeithasol Adrannau Gwasanaethau Cymdeithasol, (1970), ac yn ddiweddarach Ddeddf Plant 1989, Deddf Plant 2014 a Deddf Gwasanaethau Cymdeithasol a Llesiant (Cymru) 2014. Mae rhan 3 [21] DGCALL (C) 2013 yn rhoi dyletswydd ar Awdurdodau lleol i asesu anghenion plant o fewn eu hardal os ydynt angen gofal a chymorth. Yn y Ddeddf mae’n pwysleisio yr angen i atal datblygiad anghenion Gofal a chymorth ychwanegol drwy weithio’n agos â gwasanaethau megis adrannau tai, addysg a hamdden. </w:t>
            </w:r>
          </w:p>
          <w:p w14:paraId="494B4BDA" w14:textId="77777777" w:rsidR="00532B8B" w:rsidRDefault="00532B8B" w:rsidP="006600FF">
            <w:pPr>
              <w:jc w:val="both"/>
              <w:rPr>
                <w:rFonts w:ascii="Times New Roman" w:hAnsi="Times New Roman" w:cs="Times New Roman"/>
                <w:iCs/>
                <w:lang w:val="cy-GB"/>
              </w:rPr>
            </w:pPr>
          </w:p>
          <w:p w14:paraId="68A9C54E" w14:textId="77777777" w:rsidR="00532B8B" w:rsidRDefault="00532B8B" w:rsidP="006600FF">
            <w:pPr>
              <w:jc w:val="both"/>
              <w:rPr>
                <w:rFonts w:ascii="Times New Roman" w:hAnsi="Times New Roman" w:cs="Times New Roman"/>
                <w:lang w:val="cy-GB"/>
              </w:rPr>
            </w:pPr>
            <w:r>
              <w:rPr>
                <w:rFonts w:ascii="Times New Roman" w:hAnsi="Times New Roman" w:cs="Times New Roman"/>
                <w:lang w:val="cy-GB"/>
              </w:rPr>
              <w:t>Bu i mi sicrhau fy mod yn rhoi gwybod i’r teulu o flaen llaw pryd yr oeddwn yn mynd i ymweld â hwy, ac roedd yn hanfodol bwysig fy mod yn cyrraedd ar amser ac yn cydymffurfio a’r cynllun yr oeddem wedi ei gytuno gyda’n gilydd. Mae Beesley Watts a Harrison 2018 yn nodi bod cyfathrebu clir yn hanfodol wrth weithio a chreu perthnasau hefo unigolion sydd yn ei chael yn anodd gweld bod angen newid. Yr oeddwn hefyd yn ymwybodol bod angen i mi sicrhau nad oeddwn yn gwneud i blentyn 2 ac Oedolyn 1 deimlo yn anghyfforddus yn ystod yr ymweliadau, ac felly daethant i benderfyniad y byddwn yn ymweld â hwy yn eu cartref eu hunain gan mai dyma oedd eu dymuniad</w:t>
            </w:r>
            <w:r w:rsidRPr="00522C6F">
              <w:rPr>
                <w:rFonts w:ascii="Times New Roman" w:hAnsi="Times New Roman" w:cs="Times New Roman"/>
                <w:b/>
                <w:bCs/>
                <w:lang w:val="cy-GB"/>
              </w:rPr>
              <w:t>.</w:t>
            </w:r>
            <w:r>
              <w:rPr>
                <w:rFonts w:ascii="Times New Roman" w:hAnsi="Times New Roman" w:cs="Times New Roman"/>
                <w:lang w:val="cy-GB"/>
              </w:rPr>
              <w:t xml:space="preserve"> Roedd yn bwysig fy mod yn gwisgo dillad priodol oedd ddim yn rhy ffurfiol gan fy mod yn ymwybodol y byddai hyn yn gallu creu awyrgylch anghyfforddus iddynt. Mae rhan 3 o’r Cod Ymarfer proffesiynol (Llywodraeth Cymru, 2014) yn nodi’r angen i gynnal asesiadau sy’n canolbwyntio ar bersbectif a lles y plentyn.</w:t>
            </w:r>
          </w:p>
          <w:p w14:paraId="54033CBE" w14:textId="77777777" w:rsidR="00532B8B" w:rsidRDefault="00532B8B" w:rsidP="006600FF">
            <w:pPr>
              <w:jc w:val="both"/>
              <w:rPr>
                <w:rFonts w:ascii="Times New Roman" w:hAnsi="Times New Roman" w:cs="Times New Roman"/>
                <w:lang w:val="cy-GB"/>
              </w:rPr>
            </w:pPr>
          </w:p>
          <w:p w14:paraId="1B3E2516" w14:textId="77777777" w:rsidR="00532B8B" w:rsidRDefault="00532B8B" w:rsidP="006600FF">
            <w:pPr>
              <w:jc w:val="both"/>
              <w:rPr>
                <w:rFonts w:ascii="Times New Roman" w:hAnsi="Times New Roman" w:cs="Times New Roman"/>
                <w:iCs/>
                <w:lang w:val="cy-GB"/>
              </w:rPr>
            </w:pPr>
            <w:r>
              <w:rPr>
                <w:rFonts w:ascii="Times New Roman" w:hAnsi="Times New Roman" w:cs="Times New Roman"/>
                <w:lang w:val="cy-GB"/>
              </w:rPr>
              <w:t xml:space="preserve">Pan oeddwn yn gweithio gyda phlentyn 2, yr oedd yn hanfodol bwysig fy mod yn gwneud hyn mewn modd sensitif. Yr oeddwn felly yn sicrhau fy mod yn ymgymryd mewn darnau o waith uniongyrchol fyddai yn cefnogi Plentyn 2 i deimlo ddigon hyderus a chyfforddus i </w:t>
            </w:r>
            <w:r>
              <w:rPr>
                <w:rFonts w:ascii="Times New Roman" w:hAnsi="Times New Roman" w:cs="Times New Roman"/>
                <w:lang w:val="cy-GB"/>
              </w:rPr>
              <w:lastRenderedPageBreak/>
              <w:t>rannu ei theimladau a’i barn yn agored. Yr oeddwn yn gwneud gwaith paratoi cyn ymweld â phlentyn 2 er mwyn sicrhau bod y cwestiynau a’r darnau gwaith yn rhai a fyddai yn gyfeillgar i blentyn o’i hoedran hi. Nodir Hardy (2018) mai prif bwrpas gwaith uniongyrchol a phlentyn yw creu awyrgylch pwrpasol a saff ar gyfer y plentyn fel eu bod yn gallu bod yn hollol agored. Mae’n hanfodol bwysig bod y gweithiwr cymdeithasol yn gallu gwrando a defnyddio sgiliau ymateb da er mwyn gallu ymateb yn briodol i unrhyw fath o bryder sydd ym meddwl y plentyn.</w:t>
            </w:r>
          </w:p>
          <w:p w14:paraId="3A216B39" w14:textId="77777777" w:rsidR="00532B8B" w:rsidRDefault="00532B8B" w:rsidP="006600FF">
            <w:pPr>
              <w:jc w:val="both"/>
              <w:rPr>
                <w:rFonts w:ascii="Times New Roman" w:hAnsi="Times New Roman" w:cs="Times New Roman"/>
                <w:iCs/>
                <w:lang w:val="cy-GB"/>
              </w:rPr>
            </w:pPr>
          </w:p>
          <w:p w14:paraId="2F1B4652" w14:textId="31D43A62" w:rsidR="00532B8B" w:rsidRDefault="00532B8B" w:rsidP="006600FF">
            <w:pPr>
              <w:pStyle w:val="NormalGwe"/>
              <w:spacing w:before="0" w:beforeAutospacing="0" w:after="0" w:afterAutospacing="0"/>
            </w:pPr>
            <w:r>
              <w:t>Yn ystod y cyfnod o weithio a’r teulu, roedd yn rhaid sicrhau bod adolygiadau rheolaidd yn digwydd er mwyn sicrhau bod nod llesiant y plentyn yn parhau i gael ei gyrraedd.</w:t>
            </w:r>
            <w:r w:rsidRPr="00921C40">
              <w:rPr>
                <w:highlight w:val="yellow"/>
              </w:rPr>
              <w:t>.</w:t>
            </w:r>
            <w:r>
              <w:t xml:space="preserve"> Yn ystod y cyfarfodydd adolygu, yr oedd yn bwysig rhoi cyfle i blentyn 2 ac Oedolyn 1 i rannu eu barn a’u teimladau am yr hyn oedd yn mynd ymlaen o fewn eu bywyd dydd i ddydd. Bu i hyn sicrhau creu perthynas fwy cadarn gyda’r teulu er mwyn cyfarch eu hanghenion.</w:t>
            </w:r>
          </w:p>
          <w:p w14:paraId="44657EBF" w14:textId="77777777" w:rsidR="00532B8B" w:rsidRDefault="00532B8B" w:rsidP="006600FF">
            <w:pPr>
              <w:pStyle w:val="NormalGwe"/>
              <w:spacing w:before="0" w:beforeAutospacing="0" w:after="0" w:afterAutospacing="0"/>
            </w:pPr>
          </w:p>
          <w:p w14:paraId="04BC3FC1" w14:textId="77777777" w:rsidR="00532B8B" w:rsidRDefault="00532B8B" w:rsidP="006600FF">
            <w:pPr>
              <w:pStyle w:val="NormalGwe"/>
              <w:spacing w:before="0" w:beforeAutospacing="0" w:after="0" w:afterAutospacing="0"/>
            </w:pPr>
            <w:r>
              <w:t xml:space="preserve">Yn ystod y cyfnod asesu, roedd Oedolyn 1 a plentyn 2 yn gallu adnabod bod mwy o rwystrau o fewn eu cartref, megis eu bod yn teimlo nad oeddynt yn ran o’r gymuned, ac yn byw mewn tlodi. Roedd yn bwysig fy mod yn trio canolbwyntio ar y pethau cadarnhaol oedd ganddynt yn eu bywyd, drwy ddefnyddio ymagwedd yn seiliedig ar gryfder. Bu i ni adnabod bod gan y teulu gefnogaeth arbennig o gadarn yn dod gan Oedolyn 3 sef aelod o deulu agos </w:t>
            </w:r>
            <w:r w:rsidRPr="00532B8B">
              <w:t xml:space="preserve">iawn. Yr oedd y gefnogaeth yr oedd yr unigolyn hyn yn gynnig i’r teulu yn arbennig o dda, gan gynnwys bod yn rhan o adolygiadau er mwyn eirioli ar ran Oedolyn 1 os yr oedd yn teimlo nad oedd yn gallu cyfathrebu dros ei hun. Mae sicrhau bod eiriolwr ar gael i blant yn ddisgwyliad cenedlaethol, statudol, ac mae gwasanaethau eiriolaeth proffesiynol ar gael, ond yn yr achos yma roedd plentyn 2 yn hapusach gyda aelod o’i theulu yn eirioli ar ei rhan. Yr oedd hefyd yn rhoi cefnogaeth emosiynol i Oedolyn 1 ac i blentyn 2 oedd yn sicrhau rhoi ychydig </w:t>
            </w:r>
            <w:r>
              <w:t xml:space="preserve">o ysbaid i’r fam ar adegau. Nodir Pattoni (2012) er bod angen sicrhau canolbwyntio ar y pethau cadarnhaol sydd gan unigolion o fewn eu cylch teulu, nid yw hyn yn golygu anghofio am yr holl anhawsterau sydd ganddynt, ond yn hytrach mae angen canolbwyntio ar sut y gellir gwyrdroi eu brwydrau i gryfderau. </w:t>
            </w:r>
          </w:p>
          <w:p w14:paraId="44E684D6" w14:textId="77777777" w:rsidR="00532B8B" w:rsidRDefault="00532B8B" w:rsidP="006600FF">
            <w:pPr>
              <w:pStyle w:val="NormalGwe"/>
              <w:spacing w:before="0" w:beforeAutospacing="0" w:after="0" w:afterAutospacing="0"/>
            </w:pPr>
          </w:p>
          <w:p w14:paraId="5A82E8A5" w14:textId="77777777" w:rsidR="00532B8B" w:rsidRDefault="00532B8B" w:rsidP="006600FF">
            <w:pPr>
              <w:pStyle w:val="NormalGwe"/>
              <w:spacing w:before="0" w:beforeAutospacing="0" w:after="0" w:afterAutospacing="0"/>
            </w:pPr>
            <w:r>
              <w:t>Yn ystod fy nghyfnod yn gweithio gyda’r teulu, rhannodd Plentyn 2 nad oedd yn hapus parhau byw yng ngofal Oedolyn 1, a hynny gan nad oedd yn teimlo’n saff o fewn y cartref oherwydd ei defnydd o gyffuriau. Wrth i mi siarad hefo Oedolyn 1, bu iddi gytuno i plentyn 2 gael ei lleoli yng ngofal aelod agos i’r teulu sef (Oedolyn 3), ar sail wirfoddol. Mae Deddf Gwasanaethau Cymdeithasol a Llesiant (Cymru) 2014 yn nodi mai cytundeb gwirfoddol ydy Rhan 76 o’r Ddeddf, sydd yn caniatáu i’r plentyn gael ei lleoli gyda chytundeb y rhiant o fewn gofal maeth neu gydag theulu priodol. Yr oedd asesiad cadarnhaol wedi ei wneud gan y tim maethu o flaen llaw ar Oedolyn 3 oedd yn caniatáu iddi hi gael ei lleoli yno.</w:t>
            </w:r>
          </w:p>
          <w:p w14:paraId="6B23F926" w14:textId="77777777" w:rsidR="00532B8B" w:rsidRDefault="00532B8B" w:rsidP="006600FF">
            <w:pPr>
              <w:pStyle w:val="NormalGwe"/>
              <w:spacing w:before="0" w:beforeAutospacing="0" w:after="0" w:afterAutospacing="0"/>
            </w:pPr>
          </w:p>
          <w:p w14:paraId="5E1A26A1" w14:textId="1CBDA0F3" w:rsidR="00532B8B" w:rsidRDefault="00532B8B" w:rsidP="006600FF">
            <w:pPr>
              <w:pStyle w:val="NormalGwe"/>
              <w:spacing w:before="0" w:beforeAutospacing="0" w:after="0" w:afterAutospacing="0"/>
            </w:pPr>
            <w:r>
              <w:t xml:space="preserve">Fel rhan o hyn, roedd yn rhaid i mi fod yn rhan o gyfarfod PLO (Public Law Outline) er mwyn cael cyngor cyfreithiol ar y pwynt hyn. Nodir y Family Law Group (2017) bod cyfarfod o’r fath yn cymryd lle pan bydd gan yr Awdurdod Lleol bryder ynglŷn a llesiant plentyn. </w:t>
            </w:r>
            <w:r w:rsidRPr="00532B8B">
              <w:t xml:space="preserve">Dyma’r fframwaith cyfreithiol ar gyfer sicrhau fod llesiant plant yn cael sylw priodol ac amserol heb unrhyw oedi di-angen o fewn y llysoedd. Mae angen sicrhau fod y gwaith partio gyda’r teulu yn digwydd tu allan i drefniadau llys er mwyn llwyddo yn hynny o beth. </w:t>
            </w:r>
            <w:r>
              <w:t xml:space="preserve">Nid oedd y fam yn teimlo ei bod yn gallu cadw’r plentyn yn ddigon saff, nac yn gallu cyfarch ei anghenion dydd i ddydd gan ei bod yn camddefnyddio sylweddau a’u hiechyd meddwl wedi dirywio. Roedd y fam yn teimlo mai </w:t>
            </w:r>
            <w:r w:rsidRPr="00532B8B">
              <w:t xml:space="preserve">cytuno i drefniant Adran 76 </w:t>
            </w:r>
            <w:r w:rsidRPr="00532B8B">
              <w:lastRenderedPageBreak/>
              <w:t xml:space="preserve">oedd y penderfyniad gorau i blentyn 2 yn yr achos hwn, ac roedd yn bwysig fy mod yn egluro yn hollol glir iddi beth fyddai hyn yn ei olygu er mwyn sicrhau ei bod yn dallt ei phenderfyniad. Bu i mi hefyd drwy oruchwyliaeth a thrafodaethau pellach gyda fy rheolwr llinell ddod i benderfyniad bod angen sicrhau gwneud cais i’r llys am orchymun gofal dros dro (ICO) sydd yn cael ei nodi o dan adran.38 yn Neddf Plant 1989 (gorchmynion dros dro). Yr oedd yn bwysig i mi adnabod bod hyn yn golygu effeithio Hawliau Dynol </w:t>
            </w:r>
            <w:r>
              <w:t xml:space="preserve">Oedolyn 1 yn y sefyllfa yma, ac yn mynd yn erbyn yr hawl iddynt gael bywyd teuluol preifat. Ar y llaw arall mae’r UNCRC yn adnabod bod angen i blant gael eu gwarchod rhag unrhyw niwed hyd yn oed os yn golygu mewn rhai achosion bod angen symud plant o ofal eu rhiant. </w:t>
            </w:r>
          </w:p>
          <w:p w14:paraId="2C48EA32" w14:textId="77777777" w:rsidR="00532B8B" w:rsidRDefault="00532B8B" w:rsidP="006600FF">
            <w:pPr>
              <w:jc w:val="both"/>
            </w:pPr>
          </w:p>
          <w:p w14:paraId="044D55BC" w14:textId="77777777" w:rsidR="00532B8B" w:rsidRDefault="00532B8B" w:rsidP="006600FF">
            <w:pPr>
              <w:jc w:val="both"/>
              <w:rPr>
                <w:rFonts w:ascii="Times New Roman" w:hAnsi="Times New Roman" w:cs="Times New Roman"/>
              </w:rPr>
            </w:pPr>
            <w:r>
              <w:rPr>
                <w:rFonts w:ascii="Times New Roman" w:hAnsi="Times New Roman" w:cs="Times New Roman"/>
              </w:rPr>
              <w:t>Yn ystod y cyfnod o weithio hefo’r teulu hwn, teimlaf fy mod wedi cael cyfle i ddod i adnabod mwy o amgylch prosesau diogelu plant. Roedd yn hynod bwysig fy mod yn gallu cyd weithio yn effeithiol ac asiantaethau eraill er mwyn sicrhau cadw Plentyn 2 yn saff rhag niwed. Er bod hyn wedi bod yn gyfnod heriol, yr oeddwn yn ymwybodol mai diogelu’r plentyn oedd y peth pwysicaf yn yr achos hwn. Yr oedd yn anodd ar adegau i Oedolyn 1 weithio gyda’r awdurdod lleol gan nad oedd hi yn teimlo ei bod yn gallu ymddiried mewn gweithwyr cymdeithasol yn sgil ei chefndir. Roedd yn bwysig i mi sicrhau cynnal y berthynas i gorau fy ngallu yn dilyn i’r llys wneud plentyn 2 yn destun gorchymyn gofal gan y bydd yn rhaid i mi weithio’n agos ac Oedolyn 1 wrth symud ymlaen i’r dyfodol ac ymgymryd mewn asesiadau pellach o’i rhiantu.</w:t>
            </w:r>
          </w:p>
          <w:p w14:paraId="25DED169" w14:textId="77777777" w:rsidR="00532B8B" w:rsidRDefault="00532B8B" w:rsidP="006600FF">
            <w:pPr>
              <w:jc w:val="both"/>
              <w:rPr>
                <w:rFonts w:ascii="Times New Roman" w:hAnsi="Times New Roman" w:cs="Times New Roman"/>
              </w:rPr>
            </w:pPr>
          </w:p>
          <w:p w14:paraId="701460E3" w14:textId="77777777" w:rsidR="00532B8B" w:rsidRDefault="00532B8B" w:rsidP="006600FF">
            <w:pPr>
              <w:jc w:val="both"/>
              <w:rPr>
                <w:rFonts w:ascii="Times New Roman" w:hAnsi="Times New Roman" w:cs="Times New Roman"/>
              </w:rPr>
            </w:pPr>
            <w:r>
              <w:rPr>
                <w:rFonts w:ascii="Times New Roman" w:hAnsi="Times New Roman" w:cs="Times New Roman"/>
              </w:rPr>
              <w:t>Roedd yn bwysig i mi fod yn cysidro ffactorau amgylcheddol y teulu, a drwy ddod i adnabod mwy ar Oedolyn 1, daeth yn adnabyddus i mi ei bod wedi delio a nifer o brofiadau niweidiol yn ystod ei phlentyndod ei hun cyfeirir atynt fel ACES. Bu i’r rhain arwain iddi hi fynd yn ei blaen i fyw gyda phroblemau iechyd meddwl, cam-ddefnyddio sylweddau (alcohol a chyffuriau), perthnasau treisgar yn ogystal â thynnu ei hun oddi allan i’r gymdeithas yr oedd yn byw ynddi. Nodir Webster (2022) yn dilyn astudiaeth achos am effaith ACES ar oedolion, bod digwyddiadau trawmatig o fewn plentyndod yn gallu amharu ar y ffordd y mae plentyn yn datblygu i fod yn oedolyn. Mae’r astudiaeth hefyd yn dangos bod cynnydd mewn diagnosis o iechyd meddwl ac anableddau yn gysylltiedig â sgorau uwch o ACES o fewn bywydau unigolion. Oherwydd hyn, nid yw’r broblem yn cael ei weld fel mater cymdeithasol yn unig erbyn hyn, gan ei fod hefyd yn effeithio ar iechyd a datblygiad.</w:t>
            </w:r>
          </w:p>
          <w:p w14:paraId="58D5EA10" w14:textId="77777777" w:rsidR="00532B8B" w:rsidRPr="00FD10BB" w:rsidRDefault="00532B8B" w:rsidP="006600FF">
            <w:pPr>
              <w:jc w:val="both"/>
            </w:pPr>
          </w:p>
          <w:p w14:paraId="21813C8F" w14:textId="77777777" w:rsidR="00532B8B" w:rsidRDefault="00532B8B" w:rsidP="006600FF">
            <w:pPr>
              <w:jc w:val="both"/>
              <w:rPr>
                <w:rFonts w:ascii="Times New Roman" w:hAnsi="Times New Roman" w:cs="Times New Roman"/>
                <w:lang w:val="cy-GB"/>
              </w:rPr>
            </w:pPr>
            <w:r>
              <w:rPr>
                <w:rFonts w:ascii="Times New Roman" w:hAnsi="Times New Roman" w:cs="Times New Roman"/>
              </w:rPr>
              <w:t xml:space="preserve">Elfen hanfodol o'm hasesiad risg oedd asesu galluogi Oedolyn 1 i fod eisiau gwneud newidiadau yn ei bywyd dydd i ddydd. Mae'r gallu i newid yn arwyddocaol mewn perthynas â gwneud penderfyniadau o fewn maes amddiffyn plant. Roeddwn yn defnyddio model ‘steps to change’ yn ystod fy nghyfnod o weithio gydag Oedolyn 1, gan fod y model yn nodi bod pum cam gwahanol sydd angen digwydd er mwyn newid y ffordd y mae person yn meddwl er mwyn galluogi newid. Er fy mod wedi sicrhau rhoi cynnig i Oedolyn 1 fynychu grŵp er mwyn cefnogi ei defnydd o alcohol a chyffuriau, nid oedd modd i mi ei gwneud i fynychu. Roedd yn rhaid iddi fod eisiau gwneud newid, ac yn barod i roi popeth i mewn er mwyn cyrraedd ei nod personol, sef i stopio defnyddio sylweddau yn ddyddiol. Er fy mod wedi gallu hybu Oedolyn 1 i wneud hunan atgyfeiriad i dderbyn cefnogaeth o amgylch ei iechyd meddwl a’i defnydd o alcohol a chyffuriau, nid oedd modd i mi fod yn ei gorfodi i gymryd rhan os nad oedd yn barod. </w:t>
            </w:r>
          </w:p>
          <w:p w14:paraId="75FCFE22" w14:textId="77777777" w:rsidR="00532B8B" w:rsidRDefault="00532B8B" w:rsidP="006600FF">
            <w:pPr>
              <w:jc w:val="both"/>
              <w:rPr>
                <w:rFonts w:ascii="Times New Roman" w:hAnsi="Times New Roman" w:cs="Times New Roman"/>
                <w:lang w:val="cy-GB"/>
              </w:rPr>
            </w:pPr>
          </w:p>
          <w:p w14:paraId="05AE436F" w14:textId="77777777" w:rsidR="00532B8B" w:rsidRDefault="00532B8B" w:rsidP="006600FF">
            <w:pPr>
              <w:jc w:val="both"/>
              <w:rPr>
                <w:rFonts w:ascii="Times New Roman" w:hAnsi="Times New Roman" w:cs="Times New Roman"/>
                <w:lang w:val="cy-GB"/>
              </w:rPr>
            </w:pPr>
            <w:r>
              <w:rPr>
                <w:rFonts w:ascii="Times New Roman" w:hAnsi="Times New Roman" w:cs="Times New Roman"/>
                <w:lang w:val="cy-GB"/>
              </w:rPr>
              <w:t xml:space="preserve">Yn anffodus, bu i Oedolyn 1 fod yn cyrraedd cam dau o’r model camau i newid, ond ni fydd iddi allu pwsio ei hun i fynd ymhellach gan nad yr oedd yn barod i wneud newidiadau yn ei bywyd ar y pwynt yma. Yr oedd yn tueddu i weithio’n dda gydag asiantaethau oedd ar gael </w:t>
            </w:r>
            <w:r>
              <w:rPr>
                <w:rFonts w:ascii="Times New Roman" w:hAnsi="Times New Roman" w:cs="Times New Roman"/>
                <w:lang w:val="cy-GB"/>
              </w:rPr>
              <w:lastRenderedPageBreak/>
              <w:t xml:space="preserve">o fewn y gymuned hyd at bwynt. Os yr oedd Oedolyn 1 yn teimlo nad oedd yn hapus a’r wybodaeth a’r cyngor yr oedd yn ei derbyn gan asiantaethau, roedd yn mynd yn ôl i fod yn cam-ddefnyddio sylweddau i’r pwynt nad oedd yn fodlon dod allan o’r cartref nac i sesiynau hefo gweithwyr proffesiynnol. Yn ystod y cyfnod o weithio gyda’r teulu, roedd yn rhaid i mi wneud penderfyniad profesiynnol na fyddai Oedolyn 1 yn arddangos y gallu i wneud y newidiadau hanfodol er mwyn lleihau’r risg o niwed i blentyn 2 o fewn yr amserlen llys. Oherwydd hyn, yn ystod y gwrandawiad llys terfynol, yr oedd yr awdurdod lleol yn argymell fod Plentyn 2 yn cael ei gwneud yn destun i orchymun llys llawn ond yn aros yng ngofal Oedolyn 3 sydd eisoes wedi ei chofrestru fel gofalwr maeth i'r awdurdod lleol, ond hefyd yn aelod o deulu iddynt. Nid oedd Oedolyn 2 yn fodlon rhoi ei hun ymlaen er mwyn gofalu am Plentyn 2, ac yr oedd yn hynod anodd ei gael i ymgymryd mewn unrhyw sesiynau gyda’r gweithiwr proffesiynol. </w:t>
            </w:r>
          </w:p>
          <w:p w14:paraId="095DAE27" w14:textId="77777777" w:rsidR="00532B8B" w:rsidRDefault="00532B8B" w:rsidP="006600FF">
            <w:pPr>
              <w:jc w:val="both"/>
              <w:rPr>
                <w:rFonts w:ascii="Times New Roman" w:hAnsi="Times New Roman" w:cs="Times New Roman"/>
                <w:lang w:val="cy-GB"/>
              </w:rPr>
            </w:pPr>
          </w:p>
          <w:p w14:paraId="69EEC3D0" w14:textId="77777777" w:rsidR="00532B8B" w:rsidRDefault="00532B8B" w:rsidP="006600FF">
            <w:pPr>
              <w:jc w:val="both"/>
              <w:rPr>
                <w:rFonts w:ascii="Times New Roman" w:hAnsi="Times New Roman" w:cs="Times New Roman"/>
                <w:lang w:val="cy-GB"/>
              </w:rPr>
            </w:pPr>
            <w:r>
              <w:rPr>
                <w:rFonts w:ascii="Times New Roman" w:hAnsi="Times New Roman" w:cs="Times New Roman"/>
                <w:lang w:val="cy-GB"/>
              </w:rPr>
              <w:t>Pan gaiff gorchymyn o’r fath ei wneud i’r awdurdod lleol, mae’n golygu bod yn rhaid i’r awdurdod ofalu am y plentyn yn ei gofal dros yr amserlen sydd wedi ei nodi ar yr gorchymyn (s. 33(1) Deddf Plant 1989). Mae’n rhaid iddynt hefyd sicrhau llety addas i’r unigolyn, diogelu a hybu lles y plentyn adran 22 (3) o'r ddeddf, canfod dymuniadau’r plentyn ac unrhyw berson sydd a chyfrifoldeb rhiant drostynt adran 22 (4), parhau i adolygu a gwneud cais i ryddhau’r gorchymyn gofal os os modd gwneud hynny yn y dyfodol. Mae Erthygl 3 o Gonfensiwn Ewropeaidd ar Hawliau Dynol yn rhoi’r hawl i unigolion gael eu gwarchod rhag cael eu trin yn niweidiol neu annynol.</w:t>
            </w:r>
          </w:p>
          <w:p w14:paraId="07DB04DE" w14:textId="77777777" w:rsidR="00532B8B" w:rsidRDefault="00532B8B" w:rsidP="006600FF">
            <w:pPr>
              <w:jc w:val="both"/>
              <w:rPr>
                <w:rFonts w:ascii="Times New Roman" w:hAnsi="Times New Roman" w:cs="Times New Roman"/>
                <w:lang w:val="cy-GB"/>
              </w:rPr>
            </w:pPr>
          </w:p>
          <w:p w14:paraId="78566740" w14:textId="77777777" w:rsidR="00532B8B" w:rsidRDefault="00532B8B" w:rsidP="006600FF">
            <w:pPr>
              <w:jc w:val="both"/>
              <w:rPr>
                <w:rFonts w:ascii="Times New Roman" w:hAnsi="Times New Roman" w:cs="Times New Roman"/>
                <w:lang w:val="cy-GB"/>
              </w:rPr>
            </w:pPr>
            <w:r>
              <w:rPr>
                <w:rFonts w:ascii="Times New Roman" w:hAnsi="Times New Roman" w:cs="Times New Roman"/>
                <w:lang w:val="cy-GB"/>
              </w:rPr>
              <w:t xml:space="preserve">Yn ystod fy nghyfnod o weithio gyda’r teulu ac asesu’r fam, yr oedd yn amlwg ei bod angen cefnogaeth o amgylch ei hiechyd meddwl. Yr oeddwn ar adegau yn teimlo ei bod yn anodd cyd-weithio gyda’r tîm iechyd meddwl cymunedol. Mae’n bwysig nodi bod y tîm iechyd meddwl yn gweithio o dan y model meddygol o anableddau, sydd yn ffordd wahanol iawn i sut mae’r adran yr ydwyf i’n gweithio iddi, sydd yn arddel y model cymdeithasol. Prif ganolbwynt y model meddygol yw gallu rhoi diagnosis i unigolion o’r ochr fiolegol, gan hefyd nodi eu bod yn gallu cael eu trin drwy therapi, driniaeth feddygol, neu ymyrraeth. Er fy mod wedi gofyn i’r tîm iechyd meddwl fynd allan ar frys i asesu capasati a sefyllfa iechyd meddwl Oedolyn 1 yn dilyn dirywiad yn ei iechyd meddwl, nid oeddynt yn teimlo ei bod mewn risg o wneud niwed i’w hun, ac felly nid oeddynt yn gallu cynnig gwneud ymweliad brys. Nodi’r Huxley et al (2011) bod y dystiolaeth yn gyfyngedig o amgylch effeithiolrwydd ymarfer integredig rhwng y tim iechyd a gwaith cymdeithasol, ac mae’n tanseilio cyfraniad gwaith cymdeithasol. </w:t>
            </w:r>
          </w:p>
          <w:p w14:paraId="25C401B4" w14:textId="77777777" w:rsidR="00532B8B" w:rsidRDefault="00532B8B" w:rsidP="006600FF">
            <w:pPr>
              <w:jc w:val="both"/>
              <w:rPr>
                <w:rFonts w:ascii="Times New Roman" w:hAnsi="Times New Roman" w:cs="Times New Roman"/>
                <w:lang w:val="cy-GB"/>
              </w:rPr>
            </w:pPr>
          </w:p>
          <w:p w14:paraId="6B822F2E" w14:textId="77777777" w:rsidR="00532B8B" w:rsidRDefault="00532B8B" w:rsidP="006600FF">
            <w:pPr>
              <w:jc w:val="both"/>
              <w:rPr>
                <w:rFonts w:ascii="Times New Roman" w:hAnsi="Times New Roman" w:cs="Times New Roman"/>
                <w:lang w:val="cy-GB"/>
              </w:rPr>
            </w:pPr>
            <w:r>
              <w:rPr>
                <w:rFonts w:ascii="Times New Roman" w:hAnsi="Times New Roman" w:cs="Times New Roman"/>
                <w:lang w:val="cy-GB"/>
              </w:rPr>
              <w:t xml:space="preserve">Yn anffodus, yn dilyn yr achos llys ac i’r gorchymun gofal gael ei roi mewn lle gan y llys, bu i sefyllfa iechyd meddwl a denfydd Oedolyn 1 o gyffuriau ac alcohol waethygu. Mae wedi dod i’r pwynt ble nad ydy Oedolyn 1 yn ymgymryd mewn sesiynau cyswllt hefo Plentyn 2. Er bod Oedolyn 1 yn derbyn gwasanaethau gan dimau o fewn y gymuned i’w chefnogi, nid ydyw ar y pwynt hyn yn cyd-weithio a’r gwasanaethau cymdeithasol. Mae Deddf Plant (1989) yn pwysleisio ar bwysigrwydd hyrwyddo cyswllt rhwng plant a rhieni os oes modd gwneud hynny, ond yn yr achos hwn mae’n anodd iawn cael Oedolyn 1 i gydymffurfio, ac nid oes modd i’r adran fod yn rhoi pwysau arni i fynychu. </w:t>
            </w:r>
          </w:p>
          <w:p w14:paraId="7C58DAEA" w14:textId="77777777" w:rsidR="00532B8B" w:rsidRDefault="00532B8B" w:rsidP="006600FF">
            <w:pPr>
              <w:jc w:val="both"/>
              <w:rPr>
                <w:rFonts w:ascii="Times New Roman" w:hAnsi="Times New Roman" w:cs="Times New Roman"/>
                <w:lang w:val="cy-GB"/>
              </w:rPr>
            </w:pPr>
          </w:p>
          <w:p w14:paraId="77D32FBA" w14:textId="77777777" w:rsidR="00532B8B" w:rsidRDefault="00532B8B" w:rsidP="006600FF">
            <w:pPr>
              <w:jc w:val="both"/>
              <w:rPr>
                <w:rFonts w:ascii="Times New Roman" w:hAnsi="Times New Roman" w:cs="Times New Roman"/>
                <w:lang w:val="cy-GB"/>
              </w:rPr>
            </w:pPr>
            <w:bookmarkStart w:id="0" w:name="cysill"/>
            <w:bookmarkEnd w:id="0"/>
            <w:r>
              <w:rPr>
                <w:rFonts w:ascii="Times New Roman" w:hAnsi="Times New Roman" w:cs="Times New Roman"/>
                <w:lang w:val="cy-GB"/>
              </w:rPr>
              <w:t xml:space="preserve">Yr oedd yn bwysig fy mod yn gwneud defnydd da o oruchwyliaeth gyda fy rheolwr llinell yn ystod y cyfnod o weithio gyda’r teulu hwn gan ei fod yn gyfle i mi allu myfyrio ar fy mhenderfyniadau a’m barn broffesiynol wrth weithio a’r teulu. Yr oedd ar adegau yn gyfnod anodd i fod yn gweithio ar achos mor ddwys, yn enwedig wrth gysidro’r ffaith fod gennyf hefyd lwyth achos uchel hefyd. Teimlaf fod gwneud defnydd o’r oruchwyliaeth wedi bod yn </w:t>
            </w:r>
            <w:r>
              <w:rPr>
                <w:rFonts w:ascii="Times New Roman" w:hAnsi="Times New Roman" w:cs="Times New Roman"/>
                <w:lang w:val="cy-GB"/>
              </w:rPr>
              <w:lastRenderedPageBreak/>
              <w:t xml:space="preserve">hynod bwysig er mwyn cael barn person arall ynglŷn â fy mhenderfyniadau a’m teimladau. Yr oedd hyn hefyd yn rhoi cyfle i mi weld beth fyddwn yn gallu gwneud yn wahanol y tro nesaf yn enwedig o gysidro gweithio ar achos ble yr oedd plentyn mewn risg uniongyrchol o niwed arwyddocaol. Nodir Middleman a Rhodes (1980) bod goruchwylio gwaith cymdeithasol a gofal cymdeithasol yn gyfarfyddiad sefydliadol allweddol. </w:t>
            </w:r>
          </w:p>
          <w:p w14:paraId="7BDAE1FC" w14:textId="77777777" w:rsidR="00532B8B" w:rsidRDefault="00532B8B" w:rsidP="006600FF">
            <w:pPr>
              <w:jc w:val="both"/>
              <w:rPr>
                <w:rFonts w:ascii="Times New Roman" w:hAnsi="Times New Roman" w:cs="Times New Roman"/>
                <w:lang w:val="cy-GB"/>
              </w:rPr>
            </w:pPr>
          </w:p>
          <w:p w14:paraId="171C84A6" w14:textId="77777777" w:rsidR="00532B8B" w:rsidRDefault="00532B8B" w:rsidP="006600FF">
            <w:pPr>
              <w:jc w:val="both"/>
              <w:rPr>
                <w:rFonts w:ascii="Times New Roman" w:hAnsi="Times New Roman" w:cs="Times New Roman"/>
                <w:lang w:val="cy-GB"/>
              </w:rPr>
            </w:pPr>
          </w:p>
          <w:p w14:paraId="3C1990C6" w14:textId="72616317" w:rsidR="00532B8B" w:rsidRPr="00A6293E" w:rsidRDefault="00532B8B" w:rsidP="006600FF">
            <w:pPr>
              <w:jc w:val="both"/>
              <w:rPr>
                <w:rFonts w:ascii="Times New Roman" w:hAnsi="Times New Roman" w:cs="Times New Roman"/>
                <w:b/>
                <w:bCs/>
              </w:rPr>
            </w:pPr>
            <w:r w:rsidRPr="00A6293E">
              <w:rPr>
                <w:rFonts w:ascii="Times New Roman" w:hAnsi="Times New Roman" w:cs="Times New Roman"/>
                <w:b/>
                <w:bCs/>
                <w:lang w:val="cy-GB"/>
              </w:rPr>
              <w:t>(Cyfrif Geiriau: 3</w:t>
            </w:r>
            <w:r>
              <w:rPr>
                <w:rFonts w:ascii="Times New Roman" w:hAnsi="Times New Roman" w:cs="Times New Roman"/>
                <w:b/>
                <w:bCs/>
                <w:lang w:val="cy-GB"/>
              </w:rPr>
              <w:t>,838</w:t>
            </w:r>
            <w:r w:rsidRPr="00A6293E">
              <w:rPr>
                <w:rFonts w:ascii="Times New Roman" w:hAnsi="Times New Roman" w:cs="Times New Roman"/>
                <w:b/>
                <w:bCs/>
                <w:lang w:val="cy-GB"/>
              </w:rPr>
              <w:t>)</w:t>
            </w:r>
          </w:p>
          <w:p w14:paraId="3BD3C5CF" w14:textId="77777777" w:rsidR="00532B8B" w:rsidRPr="00707723" w:rsidRDefault="00532B8B" w:rsidP="006600FF">
            <w:pPr>
              <w:jc w:val="both"/>
              <w:rPr>
                <w:i/>
                <w:lang w:val="cy-GB"/>
              </w:rPr>
            </w:pPr>
          </w:p>
          <w:p w14:paraId="465873C9" w14:textId="77777777" w:rsidR="00532B8B" w:rsidRPr="00707723" w:rsidRDefault="00532B8B" w:rsidP="006600FF">
            <w:pPr>
              <w:jc w:val="both"/>
              <w:rPr>
                <w:lang w:val="cy-GB"/>
              </w:rPr>
            </w:pPr>
          </w:p>
        </w:tc>
      </w:tr>
    </w:tbl>
    <w:p w14:paraId="66D6BE86"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B8B"/>
    <w:rsid w:val="00532B8B"/>
    <w:rsid w:val="00657592"/>
    <w:rsid w:val="006707A7"/>
    <w:rsid w:val="00C07A95"/>
    <w:rsid w:val="00C26A26"/>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98009"/>
  <w15:chartTrackingRefBased/>
  <w15:docId w15:val="{6763EE3A-1C83-49D3-881D-82EB82130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B8B"/>
    <w:pPr>
      <w:spacing w:after="0" w:line="240" w:lineRule="auto"/>
    </w:pPr>
    <w:rPr>
      <w:kern w:val="0"/>
      <w:lang w:val="en-GB"/>
      <w14:ligatures w14:val="none"/>
    </w:rPr>
  </w:style>
  <w:style w:type="paragraph" w:styleId="Pennawd1">
    <w:name w:val="heading 1"/>
    <w:basedOn w:val="Normal"/>
    <w:next w:val="Normal"/>
    <w:link w:val="Pennawd1Nod"/>
    <w:uiPriority w:val="9"/>
    <w:qFormat/>
    <w:rsid w:val="00532B8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cy-GB"/>
      <w14:ligatures w14:val="standardContextual"/>
    </w:rPr>
  </w:style>
  <w:style w:type="paragraph" w:styleId="Pennawd2">
    <w:name w:val="heading 2"/>
    <w:basedOn w:val="Normal"/>
    <w:next w:val="Normal"/>
    <w:link w:val="Pennawd2Nod"/>
    <w:uiPriority w:val="9"/>
    <w:semiHidden/>
    <w:unhideWhenUsed/>
    <w:qFormat/>
    <w:rsid w:val="00532B8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cy-GB"/>
      <w14:ligatures w14:val="standardContextual"/>
    </w:rPr>
  </w:style>
  <w:style w:type="paragraph" w:styleId="Pennawd3">
    <w:name w:val="heading 3"/>
    <w:basedOn w:val="Normal"/>
    <w:next w:val="Normal"/>
    <w:link w:val="Pennawd3Nod"/>
    <w:uiPriority w:val="9"/>
    <w:semiHidden/>
    <w:unhideWhenUsed/>
    <w:qFormat/>
    <w:rsid w:val="00532B8B"/>
    <w:pPr>
      <w:keepNext/>
      <w:keepLines/>
      <w:spacing w:before="160" w:after="80" w:line="278" w:lineRule="auto"/>
      <w:outlineLvl w:val="2"/>
    </w:pPr>
    <w:rPr>
      <w:rFonts w:eastAsiaTheme="majorEastAsia" w:cstheme="majorBidi"/>
      <w:color w:val="0F4761" w:themeColor="accent1" w:themeShade="BF"/>
      <w:kern w:val="2"/>
      <w:sz w:val="28"/>
      <w:szCs w:val="28"/>
      <w:lang w:val="cy-GB"/>
      <w14:ligatures w14:val="standardContextual"/>
    </w:rPr>
  </w:style>
  <w:style w:type="paragraph" w:styleId="Pennawd4">
    <w:name w:val="heading 4"/>
    <w:basedOn w:val="Normal"/>
    <w:next w:val="Normal"/>
    <w:link w:val="Pennawd4Nod"/>
    <w:uiPriority w:val="9"/>
    <w:semiHidden/>
    <w:unhideWhenUsed/>
    <w:qFormat/>
    <w:rsid w:val="00532B8B"/>
    <w:pPr>
      <w:keepNext/>
      <w:keepLines/>
      <w:spacing w:before="80" w:after="40" w:line="278" w:lineRule="auto"/>
      <w:outlineLvl w:val="3"/>
    </w:pPr>
    <w:rPr>
      <w:rFonts w:eastAsiaTheme="majorEastAsia" w:cstheme="majorBidi"/>
      <w:i/>
      <w:iCs/>
      <w:color w:val="0F4761" w:themeColor="accent1" w:themeShade="BF"/>
      <w:kern w:val="2"/>
      <w:lang w:val="cy-GB"/>
      <w14:ligatures w14:val="standardContextual"/>
    </w:rPr>
  </w:style>
  <w:style w:type="paragraph" w:styleId="Pennawd5">
    <w:name w:val="heading 5"/>
    <w:basedOn w:val="Normal"/>
    <w:next w:val="Normal"/>
    <w:link w:val="Pennawd5Nod"/>
    <w:uiPriority w:val="9"/>
    <w:semiHidden/>
    <w:unhideWhenUsed/>
    <w:qFormat/>
    <w:rsid w:val="00532B8B"/>
    <w:pPr>
      <w:keepNext/>
      <w:keepLines/>
      <w:spacing w:before="80" w:after="40" w:line="278" w:lineRule="auto"/>
      <w:outlineLvl w:val="4"/>
    </w:pPr>
    <w:rPr>
      <w:rFonts w:eastAsiaTheme="majorEastAsia" w:cstheme="majorBidi"/>
      <w:color w:val="0F4761" w:themeColor="accent1" w:themeShade="BF"/>
      <w:kern w:val="2"/>
      <w:lang w:val="cy-GB"/>
      <w14:ligatures w14:val="standardContextual"/>
    </w:rPr>
  </w:style>
  <w:style w:type="paragraph" w:styleId="Pennawd6">
    <w:name w:val="heading 6"/>
    <w:basedOn w:val="Normal"/>
    <w:next w:val="Normal"/>
    <w:link w:val="Pennawd6Nod"/>
    <w:uiPriority w:val="9"/>
    <w:semiHidden/>
    <w:unhideWhenUsed/>
    <w:qFormat/>
    <w:rsid w:val="00532B8B"/>
    <w:pPr>
      <w:keepNext/>
      <w:keepLines/>
      <w:spacing w:before="40" w:line="278" w:lineRule="auto"/>
      <w:outlineLvl w:val="5"/>
    </w:pPr>
    <w:rPr>
      <w:rFonts w:eastAsiaTheme="majorEastAsia" w:cstheme="majorBidi"/>
      <w:i/>
      <w:iCs/>
      <w:color w:val="595959" w:themeColor="text1" w:themeTint="A6"/>
      <w:kern w:val="2"/>
      <w:lang w:val="cy-GB"/>
      <w14:ligatures w14:val="standardContextual"/>
    </w:rPr>
  </w:style>
  <w:style w:type="paragraph" w:styleId="Pennawd7">
    <w:name w:val="heading 7"/>
    <w:basedOn w:val="Normal"/>
    <w:next w:val="Normal"/>
    <w:link w:val="Pennawd7Nod"/>
    <w:uiPriority w:val="9"/>
    <w:semiHidden/>
    <w:unhideWhenUsed/>
    <w:qFormat/>
    <w:rsid w:val="00532B8B"/>
    <w:pPr>
      <w:keepNext/>
      <w:keepLines/>
      <w:spacing w:before="40" w:line="278" w:lineRule="auto"/>
      <w:outlineLvl w:val="6"/>
    </w:pPr>
    <w:rPr>
      <w:rFonts w:eastAsiaTheme="majorEastAsia" w:cstheme="majorBidi"/>
      <w:color w:val="595959" w:themeColor="text1" w:themeTint="A6"/>
      <w:kern w:val="2"/>
      <w:lang w:val="cy-GB"/>
      <w14:ligatures w14:val="standardContextual"/>
    </w:rPr>
  </w:style>
  <w:style w:type="paragraph" w:styleId="Pennawd8">
    <w:name w:val="heading 8"/>
    <w:basedOn w:val="Normal"/>
    <w:next w:val="Normal"/>
    <w:link w:val="Pennawd8Nod"/>
    <w:uiPriority w:val="9"/>
    <w:semiHidden/>
    <w:unhideWhenUsed/>
    <w:qFormat/>
    <w:rsid w:val="00532B8B"/>
    <w:pPr>
      <w:keepNext/>
      <w:keepLines/>
      <w:spacing w:line="278" w:lineRule="auto"/>
      <w:outlineLvl w:val="7"/>
    </w:pPr>
    <w:rPr>
      <w:rFonts w:eastAsiaTheme="majorEastAsia" w:cstheme="majorBidi"/>
      <w:i/>
      <w:iCs/>
      <w:color w:val="272727" w:themeColor="text1" w:themeTint="D8"/>
      <w:kern w:val="2"/>
      <w:lang w:val="cy-GB"/>
      <w14:ligatures w14:val="standardContextual"/>
    </w:rPr>
  </w:style>
  <w:style w:type="paragraph" w:styleId="Pennawd9">
    <w:name w:val="heading 9"/>
    <w:basedOn w:val="Normal"/>
    <w:next w:val="Normal"/>
    <w:link w:val="Pennawd9Nod"/>
    <w:uiPriority w:val="9"/>
    <w:semiHidden/>
    <w:unhideWhenUsed/>
    <w:qFormat/>
    <w:rsid w:val="00532B8B"/>
    <w:pPr>
      <w:keepNext/>
      <w:keepLines/>
      <w:spacing w:line="278" w:lineRule="auto"/>
      <w:outlineLvl w:val="8"/>
    </w:pPr>
    <w:rPr>
      <w:rFonts w:eastAsiaTheme="majorEastAsia" w:cstheme="majorBidi"/>
      <w:color w:val="272727" w:themeColor="text1" w:themeTint="D8"/>
      <w:kern w:val="2"/>
      <w:lang w:val="cy-GB"/>
      <w14:ligatures w14:val="standardContextual"/>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532B8B"/>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532B8B"/>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532B8B"/>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532B8B"/>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532B8B"/>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532B8B"/>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532B8B"/>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532B8B"/>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532B8B"/>
    <w:rPr>
      <w:rFonts w:eastAsiaTheme="majorEastAsia" w:cstheme="majorBidi"/>
      <w:color w:val="272727" w:themeColor="text1" w:themeTint="D8"/>
    </w:rPr>
  </w:style>
  <w:style w:type="paragraph" w:styleId="Teitl">
    <w:name w:val="Title"/>
    <w:basedOn w:val="Normal"/>
    <w:next w:val="Normal"/>
    <w:link w:val="TeitlNod"/>
    <w:uiPriority w:val="10"/>
    <w:qFormat/>
    <w:rsid w:val="00532B8B"/>
    <w:pPr>
      <w:spacing w:after="80"/>
      <w:contextualSpacing/>
    </w:pPr>
    <w:rPr>
      <w:rFonts w:asciiTheme="majorHAnsi" w:eastAsiaTheme="majorEastAsia" w:hAnsiTheme="majorHAnsi" w:cstheme="majorBidi"/>
      <w:spacing w:val="-10"/>
      <w:kern w:val="28"/>
      <w:sz w:val="56"/>
      <w:szCs w:val="56"/>
      <w:lang w:val="cy-GB"/>
      <w14:ligatures w14:val="standardContextual"/>
    </w:rPr>
  </w:style>
  <w:style w:type="character" w:customStyle="1" w:styleId="TeitlNod">
    <w:name w:val="Teitl Nod"/>
    <w:basedOn w:val="FfontParagraffDdiofyn"/>
    <w:link w:val="Teitl"/>
    <w:uiPriority w:val="10"/>
    <w:rsid w:val="00532B8B"/>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532B8B"/>
    <w:pPr>
      <w:numPr>
        <w:ilvl w:val="1"/>
      </w:numPr>
      <w:spacing w:after="160" w:line="278" w:lineRule="auto"/>
    </w:pPr>
    <w:rPr>
      <w:rFonts w:eastAsiaTheme="majorEastAsia" w:cstheme="majorBidi"/>
      <w:color w:val="595959" w:themeColor="text1" w:themeTint="A6"/>
      <w:spacing w:val="15"/>
      <w:kern w:val="2"/>
      <w:sz w:val="28"/>
      <w:szCs w:val="28"/>
      <w:lang w:val="cy-GB"/>
      <w14:ligatures w14:val="standardContextual"/>
    </w:rPr>
  </w:style>
  <w:style w:type="character" w:customStyle="1" w:styleId="IsdeitlNod">
    <w:name w:val="Isdeitl Nod"/>
    <w:basedOn w:val="FfontParagraffDdiofyn"/>
    <w:link w:val="Isdeitl"/>
    <w:uiPriority w:val="11"/>
    <w:rsid w:val="00532B8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532B8B"/>
    <w:pPr>
      <w:spacing w:before="160" w:after="160" w:line="278" w:lineRule="auto"/>
      <w:jc w:val="center"/>
    </w:pPr>
    <w:rPr>
      <w:i/>
      <w:iCs/>
      <w:color w:val="404040" w:themeColor="text1" w:themeTint="BF"/>
      <w:kern w:val="2"/>
      <w:lang w:val="cy-GB"/>
      <w14:ligatures w14:val="standardContextual"/>
    </w:rPr>
  </w:style>
  <w:style w:type="character" w:customStyle="1" w:styleId="DyfyniadNod">
    <w:name w:val="Dyfyniad Nod"/>
    <w:basedOn w:val="FfontParagraffDdiofyn"/>
    <w:link w:val="Dyfyniad"/>
    <w:uiPriority w:val="29"/>
    <w:rsid w:val="00532B8B"/>
    <w:rPr>
      <w:i/>
      <w:iCs/>
      <w:color w:val="404040" w:themeColor="text1" w:themeTint="BF"/>
    </w:rPr>
  </w:style>
  <w:style w:type="paragraph" w:styleId="ParagraffRhestr">
    <w:name w:val="List Paragraph"/>
    <w:basedOn w:val="Normal"/>
    <w:uiPriority w:val="34"/>
    <w:qFormat/>
    <w:rsid w:val="00532B8B"/>
    <w:pPr>
      <w:spacing w:after="160" w:line="278" w:lineRule="auto"/>
      <w:ind w:left="720"/>
      <w:contextualSpacing/>
    </w:pPr>
    <w:rPr>
      <w:kern w:val="2"/>
      <w:lang w:val="cy-GB"/>
      <w14:ligatures w14:val="standardContextual"/>
    </w:rPr>
  </w:style>
  <w:style w:type="character" w:styleId="PwyslaisDdwys">
    <w:name w:val="Intense Emphasis"/>
    <w:basedOn w:val="FfontParagraffDdiofyn"/>
    <w:uiPriority w:val="21"/>
    <w:qFormat/>
    <w:rsid w:val="00532B8B"/>
    <w:rPr>
      <w:i/>
      <w:iCs/>
      <w:color w:val="0F4761" w:themeColor="accent1" w:themeShade="BF"/>
    </w:rPr>
  </w:style>
  <w:style w:type="paragraph" w:styleId="DyfyniadDwys">
    <w:name w:val="Intense Quote"/>
    <w:basedOn w:val="Normal"/>
    <w:next w:val="Normal"/>
    <w:link w:val="DyfyniadDwysNod"/>
    <w:uiPriority w:val="30"/>
    <w:qFormat/>
    <w:rsid w:val="00532B8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cy-GB"/>
      <w14:ligatures w14:val="standardContextual"/>
    </w:rPr>
  </w:style>
  <w:style w:type="character" w:customStyle="1" w:styleId="DyfyniadDwysNod">
    <w:name w:val="Dyfyniad Dwys Nod"/>
    <w:basedOn w:val="FfontParagraffDdiofyn"/>
    <w:link w:val="DyfyniadDwys"/>
    <w:uiPriority w:val="30"/>
    <w:rsid w:val="00532B8B"/>
    <w:rPr>
      <w:i/>
      <w:iCs/>
      <w:color w:val="0F4761" w:themeColor="accent1" w:themeShade="BF"/>
    </w:rPr>
  </w:style>
  <w:style w:type="character" w:styleId="CyfeirnodDwys">
    <w:name w:val="Intense Reference"/>
    <w:basedOn w:val="FfontParagraffDdiofyn"/>
    <w:uiPriority w:val="32"/>
    <w:qFormat/>
    <w:rsid w:val="00532B8B"/>
    <w:rPr>
      <w:b/>
      <w:bCs/>
      <w:smallCaps/>
      <w:color w:val="0F4761" w:themeColor="accent1" w:themeShade="BF"/>
      <w:spacing w:val="5"/>
    </w:rPr>
  </w:style>
  <w:style w:type="character" w:styleId="Hyperddolen">
    <w:name w:val="Hyperlink"/>
    <w:basedOn w:val="FfontParagraffDdiofyn"/>
    <w:uiPriority w:val="99"/>
    <w:unhideWhenUsed/>
    <w:rsid w:val="00532B8B"/>
    <w:rPr>
      <w:color w:val="0000FF"/>
      <w:u w:val="single"/>
    </w:rPr>
  </w:style>
  <w:style w:type="paragraph" w:styleId="NormalGwe">
    <w:name w:val="Normal (Web)"/>
    <w:basedOn w:val="Normal"/>
    <w:uiPriority w:val="99"/>
    <w:unhideWhenUsed/>
    <w:rsid w:val="00532B8B"/>
    <w:pPr>
      <w:spacing w:before="100" w:beforeAutospacing="1" w:after="100" w:afterAutospacing="1"/>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206120@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3437</Words>
  <Characters>19596</Characters>
  <Application>Microsoft Office Word</Application>
  <DocSecurity>0</DocSecurity>
  <Lines>163</Lines>
  <Paragraphs>45</Paragraphs>
  <ScaleCrop>false</ScaleCrop>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2</cp:revision>
  <dcterms:created xsi:type="dcterms:W3CDTF">2025-02-19T10:10:00Z</dcterms:created>
  <dcterms:modified xsi:type="dcterms:W3CDTF">2025-02-19T10:48:00Z</dcterms:modified>
</cp:coreProperties>
</file>