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850DE6A" wp14:paraId="2C078E63" wp14:textId="12112473">
      <w:pPr>
        <w:rPr>
          <w:sz w:val="40"/>
          <w:szCs w:val="40"/>
        </w:rPr>
      </w:pPr>
      <w:r w:rsidRPr="7850DE6A" w:rsidR="5979974F">
        <w:rPr>
          <w:sz w:val="40"/>
          <w:szCs w:val="40"/>
        </w:rPr>
        <w:t>The Concept of Dishonesty and its Role in Offences of The</w:t>
      </w:r>
      <w:r w:rsidRPr="7850DE6A" w:rsidR="4987095F">
        <w:rPr>
          <w:sz w:val="40"/>
          <w:szCs w:val="40"/>
        </w:rPr>
        <w:t>ft in the UK</w:t>
      </w:r>
    </w:p>
    <w:p w:rsidR="7850DE6A" w:rsidP="7850DE6A" w:rsidRDefault="7850DE6A" w14:paraId="5BA7355C" w14:textId="4529CE7B">
      <w:pPr>
        <w:pStyle w:val="Normal"/>
        <w:rPr>
          <w:sz w:val="40"/>
          <w:szCs w:val="40"/>
        </w:rPr>
      </w:pPr>
    </w:p>
    <w:p w:rsidR="06C6BD8D" w:rsidP="7850DE6A" w:rsidRDefault="06C6BD8D" w14:paraId="1F71D0D2" w14:textId="47B79DD3">
      <w:pPr>
        <w:pStyle w:val="Normal"/>
        <w:rPr>
          <w:sz w:val="24"/>
          <w:szCs w:val="24"/>
        </w:rPr>
      </w:pPr>
      <w:r w:rsidRPr="7850DE6A" w:rsidR="06C6BD8D">
        <w:rPr>
          <w:sz w:val="24"/>
          <w:szCs w:val="24"/>
        </w:rPr>
        <w:t xml:space="preserve">The notion of dishonesty is a fundamental concept in understanding theft offences within </w:t>
      </w:r>
      <w:r w:rsidRPr="7850DE6A" w:rsidR="7CC92FE3">
        <w:rPr>
          <w:sz w:val="24"/>
          <w:szCs w:val="24"/>
        </w:rPr>
        <w:t>the legal framework of the United Kingdom. Theft, as defined under the Theft Act 1968,</w:t>
      </w:r>
      <w:r w:rsidRPr="7850DE6A" w:rsidR="0D1270E1">
        <w:rPr>
          <w:sz w:val="24"/>
          <w:szCs w:val="24"/>
        </w:rPr>
        <w:t xml:space="preserve"> requires an act of appropriation of property belonging to </w:t>
      </w:r>
      <w:r w:rsidRPr="7850DE6A" w:rsidR="7A88A93E">
        <w:rPr>
          <w:sz w:val="24"/>
          <w:szCs w:val="24"/>
        </w:rPr>
        <w:t>another</w:t>
      </w:r>
      <w:r w:rsidRPr="7850DE6A" w:rsidR="0D1270E1">
        <w:rPr>
          <w:sz w:val="24"/>
          <w:szCs w:val="24"/>
        </w:rPr>
        <w:t>, coupled</w:t>
      </w:r>
      <w:r w:rsidRPr="7850DE6A" w:rsidR="54F54E31">
        <w:rPr>
          <w:sz w:val="24"/>
          <w:szCs w:val="24"/>
        </w:rPr>
        <w:t xml:space="preserve"> with </w:t>
      </w:r>
      <w:r w:rsidRPr="7850DE6A" w:rsidR="70DDE455">
        <w:rPr>
          <w:sz w:val="24"/>
          <w:szCs w:val="24"/>
        </w:rPr>
        <w:t>the intention to permanently deprive the owner of it. How</w:t>
      </w:r>
      <w:r w:rsidRPr="7850DE6A" w:rsidR="3B263FFB">
        <w:rPr>
          <w:sz w:val="24"/>
          <w:szCs w:val="24"/>
        </w:rPr>
        <w:t xml:space="preserve">ever, the </w:t>
      </w:r>
      <w:r w:rsidRPr="7850DE6A" w:rsidR="6B497FA3">
        <w:rPr>
          <w:sz w:val="24"/>
          <w:szCs w:val="24"/>
        </w:rPr>
        <w:t xml:space="preserve">critical element of dishonesty plays </w:t>
      </w:r>
      <w:r w:rsidRPr="7850DE6A" w:rsidR="6A44F45D">
        <w:rPr>
          <w:sz w:val="24"/>
          <w:szCs w:val="24"/>
        </w:rPr>
        <w:t>a pivotal</w:t>
      </w:r>
      <w:r w:rsidRPr="7850DE6A" w:rsidR="6B497FA3">
        <w:rPr>
          <w:sz w:val="24"/>
          <w:szCs w:val="24"/>
        </w:rPr>
        <w:t xml:space="preserve"> role in </w:t>
      </w:r>
      <w:r w:rsidRPr="7850DE6A" w:rsidR="6B497FA3">
        <w:rPr>
          <w:sz w:val="24"/>
          <w:szCs w:val="24"/>
        </w:rPr>
        <w:t>determining</w:t>
      </w:r>
      <w:r w:rsidRPr="7850DE6A" w:rsidR="6B497FA3">
        <w:rPr>
          <w:sz w:val="24"/>
          <w:szCs w:val="24"/>
        </w:rPr>
        <w:t xml:space="preserve"> culpability</w:t>
      </w:r>
      <w:r w:rsidRPr="7850DE6A" w:rsidR="0A601A4D">
        <w:rPr>
          <w:sz w:val="24"/>
          <w:szCs w:val="24"/>
        </w:rPr>
        <w:t xml:space="preserve"> in </w:t>
      </w:r>
      <w:r w:rsidRPr="7850DE6A" w:rsidR="174181FF">
        <w:rPr>
          <w:sz w:val="24"/>
          <w:szCs w:val="24"/>
        </w:rPr>
        <w:t>the case</w:t>
      </w:r>
      <w:r w:rsidRPr="7850DE6A" w:rsidR="0A601A4D">
        <w:rPr>
          <w:sz w:val="24"/>
          <w:szCs w:val="24"/>
        </w:rPr>
        <w:t xml:space="preserve"> of theft. This essay </w:t>
      </w:r>
      <w:r w:rsidRPr="7850DE6A" w:rsidR="19D3B36E">
        <w:rPr>
          <w:sz w:val="24"/>
          <w:szCs w:val="24"/>
        </w:rPr>
        <w:t>explores the significance of dishonesty within the context of theft offences</w:t>
      </w:r>
      <w:r w:rsidRPr="7850DE6A" w:rsidR="23359557">
        <w:rPr>
          <w:sz w:val="24"/>
          <w:szCs w:val="24"/>
        </w:rPr>
        <w:t>, examining its definition, legal interpretation, and impli</w:t>
      </w:r>
      <w:r w:rsidRPr="7850DE6A" w:rsidR="237F2F5C">
        <w:rPr>
          <w:sz w:val="24"/>
          <w:szCs w:val="24"/>
        </w:rPr>
        <w:t>cations.</w:t>
      </w:r>
    </w:p>
    <w:p w:rsidR="5443E6C4" w:rsidP="7850DE6A" w:rsidRDefault="5443E6C4" w14:paraId="7376D61F" w14:textId="2D00243C">
      <w:pPr>
        <w:pStyle w:val="Normal"/>
        <w:rPr>
          <w:sz w:val="24"/>
          <w:szCs w:val="24"/>
        </w:rPr>
      </w:pPr>
      <w:r w:rsidRPr="7850DE6A" w:rsidR="5443E6C4">
        <w:rPr>
          <w:sz w:val="24"/>
          <w:szCs w:val="24"/>
        </w:rPr>
        <w:t>In the UK, the concept of dishonesty is primarily defined by the Theft Act 1968, which s</w:t>
      </w:r>
      <w:r w:rsidRPr="7850DE6A" w:rsidR="7030E141">
        <w:rPr>
          <w:sz w:val="24"/>
          <w:szCs w:val="24"/>
        </w:rPr>
        <w:t>ets out the key offences of theft, robbery, and burglary. Section 2 of the Theft Act</w:t>
      </w:r>
      <w:r w:rsidRPr="7850DE6A" w:rsidR="2EDC62A8">
        <w:rPr>
          <w:sz w:val="24"/>
          <w:szCs w:val="24"/>
        </w:rPr>
        <w:t xml:space="preserve"> 1968 defines theft as the dishonest appropriation of property belonging to another pe</w:t>
      </w:r>
      <w:r w:rsidRPr="7850DE6A" w:rsidR="721A02E4">
        <w:rPr>
          <w:sz w:val="24"/>
          <w:szCs w:val="24"/>
        </w:rPr>
        <w:t>rson with the intention to per</w:t>
      </w:r>
      <w:r w:rsidRPr="7850DE6A" w:rsidR="5189425A">
        <w:rPr>
          <w:sz w:val="24"/>
          <w:szCs w:val="24"/>
        </w:rPr>
        <w:t>manently deprive the owner of it. The Act does not explicitly define disho</w:t>
      </w:r>
      <w:r w:rsidRPr="7850DE6A" w:rsidR="0D955323">
        <w:rPr>
          <w:sz w:val="24"/>
          <w:szCs w:val="24"/>
        </w:rPr>
        <w:t>nesty but leaves it to be interpreted by the courts based on common law princi</w:t>
      </w:r>
      <w:r w:rsidRPr="7850DE6A" w:rsidR="61695CDA">
        <w:rPr>
          <w:sz w:val="24"/>
          <w:szCs w:val="24"/>
        </w:rPr>
        <w:t>ples.</w:t>
      </w:r>
    </w:p>
    <w:p w:rsidR="35C3AAD8" w:rsidP="7850DE6A" w:rsidRDefault="35C3AAD8" w14:paraId="7729CF16" w14:textId="213AABE5">
      <w:pPr>
        <w:pStyle w:val="Normal"/>
        <w:rPr>
          <w:sz w:val="24"/>
          <w:szCs w:val="24"/>
        </w:rPr>
      </w:pPr>
      <w:r w:rsidRPr="7850DE6A" w:rsidR="35C3AAD8">
        <w:rPr>
          <w:sz w:val="24"/>
          <w:szCs w:val="24"/>
        </w:rPr>
        <w:t xml:space="preserve">The leading case that </w:t>
      </w:r>
      <w:r w:rsidRPr="7850DE6A" w:rsidR="35C3AAD8">
        <w:rPr>
          <w:sz w:val="24"/>
          <w:szCs w:val="24"/>
        </w:rPr>
        <w:t>established</w:t>
      </w:r>
      <w:r w:rsidRPr="7850DE6A" w:rsidR="35C3AAD8">
        <w:rPr>
          <w:sz w:val="24"/>
          <w:szCs w:val="24"/>
        </w:rPr>
        <w:t xml:space="preserve"> the test for dishonesty in criminal law is R v </w:t>
      </w:r>
      <w:r w:rsidRPr="7850DE6A" w:rsidR="579D28FE">
        <w:rPr>
          <w:sz w:val="24"/>
          <w:szCs w:val="24"/>
        </w:rPr>
        <w:t>Ghosh (1982) EWCA Crim 2. In this case, the court se</w:t>
      </w:r>
      <w:r w:rsidRPr="7850DE6A" w:rsidR="0760B84A">
        <w:rPr>
          <w:sz w:val="24"/>
          <w:szCs w:val="24"/>
        </w:rPr>
        <w:t xml:space="preserve">t out a two-part test for dishonesty, known as the Ghosh test. </w:t>
      </w:r>
      <w:r w:rsidRPr="7850DE6A" w:rsidR="04A6633D">
        <w:rPr>
          <w:sz w:val="24"/>
          <w:szCs w:val="24"/>
        </w:rPr>
        <w:t>According to the Ghosh test, a person is considered dishonest if</w:t>
      </w:r>
      <w:r w:rsidRPr="7850DE6A" w:rsidR="7BFDEA1F">
        <w:rPr>
          <w:sz w:val="24"/>
          <w:szCs w:val="24"/>
        </w:rPr>
        <w:t>: The</w:t>
      </w:r>
      <w:r w:rsidRPr="7850DE6A" w:rsidR="225E8BE1">
        <w:rPr>
          <w:sz w:val="24"/>
          <w:szCs w:val="24"/>
        </w:rPr>
        <w:t xml:space="preserve"> conduct would be regarded as dishonest by the ordinary standards of reasonable and </w:t>
      </w:r>
      <w:r w:rsidRPr="7850DE6A" w:rsidR="57A99C57">
        <w:rPr>
          <w:sz w:val="24"/>
          <w:szCs w:val="24"/>
        </w:rPr>
        <w:t>honest people.</w:t>
      </w:r>
      <w:r w:rsidRPr="7850DE6A" w:rsidR="1F24A580">
        <w:rPr>
          <w:sz w:val="24"/>
          <w:szCs w:val="24"/>
        </w:rPr>
        <w:t xml:space="preserve"> The defendant was aware that the conduct was dishonest by those </w:t>
      </w:r>
      <w:r w:rsidRPr="7850DE6A" w:rsidR="3F030AD2">
        <w:rPr>
          <w:sz w:val="24"/>
          <w:szCs w:val="24"/>
        </w:rPr>
        <w:t xml:space="preserve">standards. The Ghosh test has been widely used by courts in the UK to </w:t>
      </w:r>
      <w:r w:rsidRPr="7850DE6A" w:rsidR="3F030AD2">
        <w:rPr>
          <w:sz w:val="24"/>
          <w:szCs w:val="24"/>
        </w:rPr>
        <w:t>determine</w:t>
      </w:r>
      <w:r w:rsidRPr="7850DE6A" w:rsidR="3F030AD2">
        <w:rPr>
          <w:sz w:val="24"/>
          <w:szCs w:val="24"/>
        </w:rPr>
        <w:t xml:space="preserve"> di</w:t>
      </w:r>
      <w:r w:rsidRPr="7850DE6A" w:rsidR="3891C5D4">
        <w:rPr>
          <w:sz w:val="24"/>
          <w:szCs w:val="24"/>
        </w:rPr>
        <w:t>shonesty in criminal cases, including offences of theft. However, the test has been</w:t>
      </w:r>
      <w:r w:rsidRPr="7850DE6A" w:rsidR="44DFF8EF">
        <w:rPr>
          <w:sz w:val="24"/>
          <w:szCs w:val="24"/>
        </w:rPr>
        <w:t xml:space="preserve"> subject to criticism for being overly subjective and complex, leading to incon</w:t>
      </w:r>
      <w:r w:rsidRPr="7850DE6A" w:rsidR="0BD974D8">
        <w:rPr>
          <w:sz w:val="24"/>
          <w:szCs w:val="24"/>
        </w:rPr>
        <w:t>sistencies in its application.</w:t>
      </w:r>
    </w:p>
    <w:p w:rsidR="204DD725" w:rsidP="7850DE6A" w:rsidRDefault="204DD725" w14:paraId="20F551B4" w14:textId="3ED83CEB">
      <w:pPr>
        <w:pStyle w:val="Normal"/>
        <w:rPr>
          <w:sz w:val="24"/>
          <w:szCs w:val="24"/>
        </w:rPr>
      </w:pPr>
      <w:r w:rsidRPr="7850DE6A" w:rsidR="204DD725">
        <w:rPr>
          <w:sz w:val="24"/>
          <w:szCs w:val="24"/>
        </w:rPr>
        <w:t xml:space="preserve">Over the years, the concept of dishonesty in criminal law has evolved through </w:t>
      </w:r>
      <w:r w:rsidRPr="7850DE6A" w:rsidR="11ED8974">
        <w:rPr>
          <w:sz w:val="24"/>
          <w:szCs w:val="24"/>
        </w:rPr>
        <w:t>judicial</w:t>
      </w:r>
      <w:r w:rsidRPr="7850DE6A" w:rsidR="204DD725">
        <w:rPr>
          <w:sz w:val="24"/>
          <w:szCs w:val="24"/>
        </w:rPr>
        <w:t xml:space="preserve"> interpretation and case law</w:t>
      </w:r>
      <w:r w:rsidRPr="7850DE6A" w:rsidR="384C99F0">
        <w:rPr>
          <w:sz w:val="24"/>
          <w:szCs w:val="24"/>
        </w:rPr>
        <w:t xml:space="preserve">. The courts have </w:t>
      </w:r>
      <w:r w:rsidRPr="7850DE6A" w:rsidR="717956B0">
        <w:rPr>
          <w:sz w:val="24"/>
          <w:szCs w:val="24"/>
        </w:rPr>
        <w:t>grappled with defining and applying the concept of dishonesty in various contexts,</w:t>
      </w:r>
      <w:r w:rsidRPr="7850DE6A" w:rsidR="720D839F">
        <w:rPr>
          <w:sz w:val="24"/>
          <w:szCs w:val="24"/>
        </w:rPr>
        <w:t xml:space="preserve"> including theft offences. Several key cases have shaped the understanding of dishonesty in the UK legal system</w:t>
      </w:r>
      <w:r w:rsidRPr="7850DE6A" w:rsidR="150F848D">
        <w:rPr>
          <w:sz w:val="24"/>
          <w:szCs w:val="24"/>
        </w:rPr>
        <w:t>. R v Ghosh (1982) EWCA Crim 2: As mentioned earlier, the Ghos</w:t>
      </w:r>
      <w:r w:rsidRPr="7850DE6A" w:rsidR="7FF5B407">
        <w:rPr>
          <w:sz w:val="24"/>
          <w:szCs w:val="24"/>
        </w:rPr>
        <w:t xml:space="preserve">h case </w:t>
      </w:r>
      <w:r w:rsidRPr="7850DE6A" w:rsidR="7FF5B407">
        <w:rPr>
          <w:sz w:val="24"/>
          <w:szCs w:val="24"/>
        </w:rPr>
        <w:t>established</w:t>
      </w:r>
      <w:r w:rsidRPr="7850DE6A" w:rsidR="7FF5B407">
        <w:rPr>
          <w:sz w:val="24"/>
          <w:szCs w:val="24"/>
        </w:rPr>
        <w:t xml:space="preserve"> the two-part test for dishonesty, which has been widely used</w:t>
      </w:r>
      <w:r w:rsidRPr="7850DE6A" w:rsidR="0F032AD6">
        <w:rPr>
          <w:sz w:val="24"/>
          <w:szCs w:val="24"/>
        </w:rPr>
        <w:t xml:space="preserve"> in criminal cases,</w:t>
      </w:r>
      <w:r w:rsidRPr="7850DE6A" w:rsidR="588B6ADC">
        <w:rPr>
          <w:sz w:val="24"/>
          <w:szCs w:val="24"/>
        </w:rPr>
        <w:t xml:space="preserve"> including theft offences.</w:t>
      </w:r>
    </w:p>
    <w:p w:rsidR="1C1773A1" w:rsidP="7850DE6A" w:rsidRDefault="1C1773A1" w14:paraId="288A8771" w14:textId="385135A9">
      <w:pPr>
        <w:pStyle w:val="Normal"/>
        <w:rPr>
          <w:sz w:val="24"/>
          <w:szCs w:val="24"/>
        </w:rPr>
      </w:pPr>
      <w:r w:rsidRPr="7850DE6A" w:rsidR="1C1773A1">
        <w:rPr>
          <w:sz w:val="24"/>
          <w:szCs w:val="24"/>
        </w:rPr>
        <w:t xml:space="preserve">R v Feely (1973) QB 530: In </w:t>
      </w:r>
      <w:r w:rsidRPr="7850DE6A" w:rsidR="02AB6442">
        <w:rPr>
          <w:sz w:val="24"/>
          <w:szCs w:val="24"/>
        </w:rPr>
        <w:t>this case, the court held that</w:t>
      </w:r>
      <w:r w:rsidRPr="7850DE6A" w:rsidR="47A6733C">
        <w:rPr>
          <w:sz w:val="24"/>
          <w:szCs w:val="24"/>
        </w:rPr>
        <w:t xml:space="preserve"> dishonesty is a subjective state of mind and that the defendant’s belief </w:t>
      </w:r>
      <w:r w:rsidRPr="7850DE6A" w:rsidR="5302F5F1">
        <w:rPr>
          <w:sz w:val="24"/>
          <w:szCs w:val="24"/>
        </w:rPr>
        <w:t xml:space="preserve">in the dishonesty of their actions is a </w:t>
      </w:r>
      <w:r w:rsidRPr="7850DE6A" w:rsidR="5A0343B0">
        <w:rPr>
          <w:sz w:val="24"/>
          <w:szCs w:val="24"/>
        </w:rPr>
        <w:t>relevant</w:t>
      </w:r>
      <w:r w:rsidRPr="7850DE6A" w:rsidR="5302F5F1">
        <w:rPr>
          <w:sz w:val="24"/>
          <w:szCs w:val="24"/>
        </w:rPr>
        <w:t xml:space="preserve"> consideration in </w:t>
      </w:r>
      <w:r w:rsidRPr="7850DE6A" w:rsidR="5302F5F1">
        <w:rPr>
          <w:sz w:val="24"/>
          <w:szCs w:val="24"/>
        </w:rPr>
        <w:t>determinin</w:t>
      </w:r>
      <w:r w:rsidRPr="7850DE6A" w:rsidR="776FC057">
        <w:rPr>
          <w:sz w:val="24"/>
          <w:szCs w:val="24"/>
        </w:rPr>
        <w:t>g</w:t>
      </w:r>
      <w:r w:rsidRPr="7850DE6A" w:rsidR="781BEA21">
        <w:rPr>
          <w:sz w:val="24"/>
          <w:szCs w:val="24"/>
        </w:rPr>
        <w:t xml:space="preserve"> criminal liability.</w:t>
      </w:r>
      <w:r w:rsidRPr="7850DE6A" w:rsidR="020D9C78">
        <w:rPr>
          <w:sz w:val="24"/>
          <w:szCs w:val="24"/>
        </w:rPr>
        <w:t xml:space="preserve"> Ivey v Genting Casinos (UK) Ltd t</w:t>
      </w:r>
      <w:r w:rsidRPr="7850DE6A" w:rsidR="317CC21A">
        <w:rPr>
          <w:sz w:val="24"/>
          <w:szCs w:val="24"/>
        </w:rPr>
        <w:t xml:space="preserve">/a Crockfords (2017) UKSC 67: In this </w:t>
      </w:r>
      <w:r w:rsidRPr="7850DE6A" w:rsidR="2E869696">
        <w:rPr>
          <w:sz w:val="24"/>
          <w:szCs w:val="24"/>
        </w:rPr>
        <w:t>landmark case, the Supreme Court revisited the test for dishon</w:t>
      </w:r>
      <w:r w:rsidRPr="7850DE6A" w:rsidR="527F6F3E">
        <w:rPr>
          <w:sz w:val="24"/>
          <w:szCs w:val="24"/>
        </w:rPr>
        <w:t>esty and held that the second limb of the Ghosh test (the defendant’s awareness</w:t>
      </w:r>
      <w:r w:rsidRPr="7850DE6A" w:rsidR="56AC0629">
        <w:rPr>
          <w:sz w:val="24"/>
          <w:szCs w:val="24"/>
        </w:rPr>
        <w:t xml:space="preserve"> of dishonesty) should be abandoned. Instead, the court endorsed an</w:t>
      </w:r>
      <w:r w:rsidRPr="7850DE6A" w:rsidR="65DABF75">
        <w:rPr>
          <w:sz w:val="24"/>
          <w:szCs w:val="24"/>
        </w:rPr>
        <w:t xml:space="preserve"> objective test for dishonesty based on the standards of ordinary, reasonable people.</w:t>
      </w:r>
      <w:r w:rsidRPr="7850DE6A" w:rsidR="492F6FBF">
        <w:rPr>
          <w:sz w:val="24"/>
          <w:szCs w:val="24"/>
        </w:rPr>
        <w:t xml:space="preserve"> The Ivey case marked a significant shift in the approach to dishonesty in criminal law</w:t>
      </w:r>
      <w:r w:rsidRPr="7850DE6A" w:rsidR="502C33D0">
        <w:rPr>
          <w:sz w:val="24"/>
          <w:szCs w:val="24"/>
        </w:rPr>
        <w:t>, moving towards a more objective standard that focuses</w:t>
      </w:r>
      <w:r w:rsidRPr="7850DE6A" w:rsidR="407C8742">
        <w:rPr>
          <w:sz w:val="24"/>
          <w:szCs w:val="24"/>
        </w:rPr>
        <w:t xml:space="preserve"> on the defendant’s conduct rather than their subjective beliefs about dishone</w:t>
      </w:r>
      <w:r w:rsidRPr="7850DE6A" w:rsidR="721DF299">
        <w:rPr>
          <w:sz w:val="24"/>
          <w:szCs w:val="24"/>
        </w:rPr>
        <w:t>sty. In the context of theft offences in the UK, the c</w:t>
      </w:r>
      <w:r w:rsidRPr="7850DE6A" w:rsidR="2A8F870D">
        <w:rPr>
          <w:sz w:val="24"/>
          <w:szCs w:val="24"/>
        </w:rPr>
        <w:t xml:space="preserve">oncept of dishonesty is central to </w:t>
      </w:r>
      <w:r w:rsidRPr="7850DE6A" w:rsidR="2A8F870D">
        <w:rPr>
          <w:sz w:val="24"/>
          <w:szCs w:val="24"/>
        </w:rPr>
        <w:t>establishing</w:t>
      </w:r>
      <w:r w:rsidRPr="7850DE6A" w:rsidR="2A8F870D">
        <w:rPr>
          <w:sz w:val="24"/>
          <w:szCs w:val="24"/>
        </w:rPr>
        <w:t xml:space="preserve"> criminal liability. To prov</w:t>
      </w:r>
      <w:r w:rsidRPr="7850DE6A" w:rsidR="403D6E1F">
        <w:rPr>
          <w:sz w:val="24"/>
          <w:szCs w:val="24"/>
        </w:rPr>
        <w:t xml:space="preserve">e </w:t>
      </w:r>
      <w:r w:rsidRPr="7850DE6A" w:rsidR="0B4833A7">
        <w:rPr>
          <w:sz w:val="24"/>
          <w:szCs w:val="24"/>
        </w:rPr>
        <w:t>the</w:t>
      </w:r>
      <w:r w:rsidRPr="7850DE6A" w:rsidR="403D6E1F">
        <w:rPr>
          <w:sz w:val="24"/>
          <w:szCs w:val="24"/>
        </w:rPr>
        <w:t xml:space="preserve"> charge of theft under the Theft Act 1968, the prosecution must </w:t>
      </w:r>
      <w:r w:rsidRPr="7850DE6A" w:rsidR="403D6E1F">
        <w:rPr>
          <w:sz w:val="24"/>
          <w:szCs w:val="24"/>
        </w:rPr>
        <w:t>demonst</w:t>
      </w:r>
      <w:r w:rsidRPr="7850DE6A" w:rsidR="30CCB72D">
        <w:rPr>
          <w:sz w:val="24"/>
          <w:szCs w:val="24"/>
        </w:rPr>
        <w:t>rate</w:t>
      </w:r>
      <w:r w:rsidRPr="7850DE6A" w:rsidR="30CCB72D">
        <w:rPr>
          <w:sz w:val="24"/>
          <w:szCs w:val="24"/>
        </w:rPr>
        <w:t xml:space="preserve"> that the defendant acted dishonestly in appropriating property belo</w:t>
      </w:r>
      <w:r w:rsidRPr="7850DE6A" w:rsidR="1ED94086">
        <w:rPr>
          <w:sz w:val="24"/>
          <w:szCs w:val="24"/>
        </w:rPr>
        <w:t xml:space="preserve">nging to </w:t>
      </w:r>
      <w:r w:rsidRPr="7850DE6A" w:rsidR="13C99E20">
        <w:rPr>
          <w:sz w:val="24"/>
          <w:szCs w:val="24"/>
        </w:rPr>
        <w:t>another</w:t>
      </w:r>
      <w:r w:rsidRPr="7850DE6A" w:rsidR="1ED94086">
        <w:rPr>
          <w:sz w:val="24"/>
          <w:szCs w:val="24"/>
        </w:rPr>
        <w:t xml:space="preserve"> with the intention to permanently deprive the owner of it. The applicati</w:t>
      </w:r>
      <w:r w:rsidRPr="7850DE6A" w:rsidR="06D0397D">
        <w:rPr>
          <w:sz w:val="24"/>
          <w:szCs w:val="24"/>
        </w:rPr>
        <w:t>on of dishonesty in theft in theft cases</w:t>
      </w:r>
      <w:r w:rsidRPr="7850DE6A" w:rsidR="7453FF25">
        <w:rPr>
          <w:sz w:val="24"/>
          <w:szCs w:val="24"/>
        </w:rPr>
        <w:t xml:space="preserve"> involves a careful analysis of the defendant’s conduct, in</w:t>
      </w:r>
      <w:r w:rsidRPr="7850DE6A" w:rsidR="5EC0F91E">
        <w:rPr>
          <w:sz w:val="24"/>
          <w:szCs w:val="24"/>
        </w:rPr>
        <w:t xml:space="preserve">tentions, and state of mind. Courts consider </w:t>
      </w:r>
      <w:r w:rsidRPr="7850DE6A" w:rsidR="347F42EA">
        <w:rPr>
          <w:sz w:val="24"/>
          <w:szCs w:val="24"/>
        </w:rPr>
        <w:t>numerous</w:t>
      </w:r>
      <w:r w:rsidRPr="7850DE6A" w:rsidR="347F42EA">
        <w:rPr>
          <w:sz w:val="24"/>
          <w:szCs w:val="24"/>
        </w:rPr>
        <w:t xml:space="preserve"> factors</w:t>
      </w:r>
      <w:r w:rsidRPr="7850DE6A" w:rsidR="5EC0F91E">
        <w:rPr>
          <w:sz w:val="24"/>
          <w:szCs w:val="24"/>
        </w:rPr>
        <w:t xml:space="preserve"> in </w:t>
      </w:r>
      <w:r w:rsidRPr="7850DE6A" w:rsidR="5EC0F91E">
        <w:rPr>
          <w:sz w:val="24"/>
          <w:szCs w:val="24"/>
        </w:rPr>
        <w:t>determining</w:t>
      </w:r>
      <w:r w:rsidRPr="7850DE6A" w:rsidR="5EC0F91E">
        <w:rPr>
          <w:sz w:val="24"/>
          <w:szCs w:val="24"/>
        </w:rPr>
        <w:t xml:space="preserve"> dishonesty</w:t>
      </w:r>
      <w:r w:rsidRPr="7850DE6A" w:rsidR="79A90651">
        <w:rPr>
          <w:sz w:val="24"/>
          <w:szCs w:val="24"/>
        </w:rPr>
        <w:t xml:space="preserve">, including the nature of the appropriation, the defendant’s </w:t>
      </w:r>
      <w:r w:rsidRPr="7850DE6A" w:rsidR="0D5226E5">
        <w:rPr>
          <w:sz w:val="24"/>
          <w:szCs w:val="24"/>
        </w:rPr>
        <w:t>knowledge,</w:t>
      </w:r>
      <w:r w:rsidRPr="7850DE6A" w:rsidR="0C8D6B7A">
        <w:rPr>
          <w:sz w:val="24"/>
          <w:szCs w:val="24"/>
        </w:rPr>
        <w:t xml:space="preserve"> and awareness of the property’s </w:t>
      </w:r>
      <w:r w:rsidRPr="7850DE6A" w:rsidR="75B653FA">
        <w:rPr>
          <w:sz w:val="24"/>
          <w:szCs w:val="24"/>
        </w:rPr>
        <w:t>ownership, and the circumstances surrounding the alleged theft.</w:t>
      </w:r>
      <w:r w:rsidRPr="7850DE6A" w:rsidR="3CE433EB">
        <w:rPr>
          <w:sz w:val="24"/>
          <w:szCs w:val="24"/>
        </w:rPr>
        <w:t xml:space="preserve"> </w:t>
      </w:r>
      <w:r w:rsidRPr="7850DE6A" w:rsidR="3CE433EB">
        <w:rPr>
          <w:sz w:val="24"/>
          <w:szCs w:val="24"/>
        </w:rPr>
        <w:t>In cases where the defendant claims a lack of dishonesty, the courts will assess the evidence based on the obje</w:t>
      </w:r>
      <w:r w:rsidRPr="7850DE6A" w:rsidR="12A5B6FA">
        <w:rPr>
          <w:sz w:val="24"/>
          <w:szCs w:val="24"/>
        </w:rPr>
        <w:t>ctive standards of reasonable and honest people. The Ivey test,</w:t>
      </w:r>
      <w:r w:rsidRPr="7850DE6A" w:rsidR="014138D7">
        <w:rPr>
          <w:sz w:val="24"/>
          <w:szCs w:val="24"/>
        </w:rPr>
        <w:t xml:space="preserve"> which focuses on whether the defendant’s </w:t>
      </w:r>
      <w:r w:rsidRPr="7850DE6A" w:rsidR="06AD9ECF">
        <w:rPr>
          <w:sz w:val="24"/>
          <w:szCs w:val="24"/>
        </w:rPr>
        <w:t>conduct would</w:t>
      </w:r>
      <w:r w:rsidRPr="7850DE6A" w:rsidR="12A5B6FA">
        <w:rPr>
          <w:sz w:val="24"/>
          <w:szCs w:val="24"/>
        </w:rPr>
        <w:t xml:space="preserve"> </w:t>
      </w:r>
      <w:r w:rsidRPr="7850DE6A" w:rsidR="1992DC9C">
        <w:rPr>
          <w:sz w:val="24"/>
          <w:szCs w:val="24"/>
        </w:rPr>
        <w:t>be considered dishonest by ordinary standards, has become the preva</w:t>
      </w:r>
      <w:r w:rsidRPr="7850DE6A" w:rsidR="11499322">
        <w:rPr>
          <w:sz w:val="24"/>
          <w:szCs w:val="24"/>
        </w:rPr>
        <w:t xml:space="preserve">iling standard for </w:t>
      </w:r>
      <w:r w:rsidRPr="7850DE6A" w:rsidR="11499322">
        <w:rPr>
          <w:sz w:val="24"/>
          <w:szCs w:val="24"/>
        </w:rPr>
        <w:t>determining</w:t>
      </w:r>
      <w:r w:rsidRPr="7850DE6A" w:rsidR="11499322">
        <w:rPr>
          <w:sz w:val="24"/>
          <w:szCs w:val="24"/>
        </w:rPr>
        <w:t xml:space="preserve"> dishonesty in theft offences</w:t>
      </w:r>
      <w:r w:rsidRPr="7850DE6A" w:rsidR="7006CE4D">
        <w:rPr>
          <w:sz w:val="24"/>
          <w:szCs w:val="24"/>
        </w:rPr>
        <w:t>.</w:t>
      </w:r>
    </w:p>
    <w:p w:rsidR="00D3C84C" w:rsidP="7850DE6A" w:rsidRDefault="00D3C84C" w14:paraId="3C66AB2C" w14:textId="5A29F428">
      <w:pPr>
        <w:pStyle w:val="Normal"/>
        <w:rPr>
          <w:sz w:val="24"/>
          <w:szCs w:val="24"/>
        </w:rPr>
      </w:pPr>
      <w:r w:rsidRPr="7850DE6A" w:rsidR="00D3C84C">
        <w:rPr>
          <w:sz w:val="24"/>
          <w:szCs w:val="24"/>
        </w:rPr>
        <w:t xml:space="preserve">Despite the evolution of the concept of dishonesty in criminal law, challenges and </w:t>
      </w:r>
      <w:r w:rsidRPr="7850DE6A" w:rsidR="0CB8F894">
        <w:rPr>
          <w:sz w:val="24"/>
          <w:szCs w:val="24"/>
        </w:rPr>
        <w:t>controversies</w:t>
      </w:r>
      <w:r w:rsidRPr="7850DE6A" w:rsidR="00D3C84C">
        <w:rPr>
          <w:sz w:val="24"/>
          <w:szCs w:val="24"/>
        </w:rPr>
        <w:t xml:space="preserve"> </w:t>
      </w:r>
      <w:r w:rsidRPr="7850DE6A" w:rsidR="317D2DA9">
        <w:rPr>
          <w:sz w:val="24"/>
          <w:szCs w:val="24"/>
        </w:rPr>
        <w:t>persist</w:t>
      </w:r>
      <w:r w:rsidRPr="7850DE6A" w:rsidR="00D3C84C">
        <w:rPr>
          <w:sz w:val="24"/>
          <w:szCs w:val="24"/>
        </w:rPr>
        <w:t xml:space="preserve"> in it</w:t>
      </w:r>
      <w:r w:rsidRPr="7850DE6A" w:rsidR="3D8184B3">
        <w:rPr>
          <w:sz w:val="24"/>
          <w:szCs w:val="24"/>
        </w:rPr>
        <w:t>s</w:t>
      </w:r>
      <w:r w:rsidRPr="7850DE6A" w:rsidR="458CD277">
        <w:rPr>
          <w:sz w:val="24"/>
          <w:szCs w:val="24"/>
        </w:rPr>
        <w:t xml:space="preserve"> application to theft offences in the UK. Some of the key issues </w:t>
      </w:r>
      <w:r w:rsidRPr="7850DE6A" w:rsidR="5A8B3468">
        <w:rPr>
          <w:sz w:val="24"/>
          <w:szCs w:val="24"/>
        </w:rPr>
        <w:t>include</w:t>
      </w:r>
      <w:r w:rsidRPr="7850DE6A" w:rsidR="458CD277">
        <w:rPr>
          <w:sz w:val="24"/>
          <w:szCs w:val="24"/>
        </w:rPr>
        <w:t xml:space="preserve"> Subjectivity</w:t>
      </w:r>
      <w:r w:rsidRPr="7850DE6A" w:rsidR="38145D59">
        <w:rPr>
          <w:sz w:val="24"/>
          <w:szCs w:val="24"/>
        </w:rPr>
        <w:t xml:space="preserve"> vs.</w:t>
      </w:r>
      <w:r w:rsidRPr="7850DE6A" w:rsidR="345EA5A5">
        <w:rPr>
          <w:sz w:val="24"/>
          <w:szCs w:val="24"/>
        </w:rPr>
        <w:t xml:space="preserve"> Objectivity: The tension between subjective and objective </w:t>
      </w:r>
      <w:r w:rsidRPr="7850DE6A" w:rsidR="631F05FC">
        <w:rPr>
          <w:sz w:val="24"/>
          <w:szCs w:val="24"/>
        </w:rPr>
        <w:t>standards</w:t>
      </w:r>
      <w:r w:rsidRPr="7850DE6A" w:rsidR="345EA5A5">
        <w:rPr>
          <w:sz w:val="24"/>
          <w:szCs w:val="24"/>
        </w:rPr>
        <w:t xml:space="preserve"> of dishonesty</w:t>
      </w:r>
      <w:r w:rsidRPr="7850DE6A" w:rsidR="12C7860E">
        <w:rPr>
          <w:sz w:val="24"/>
          <w:szCs w:val="24"/>
        </w:rPr>
        <w:t xml:space="preserve"> </w:t>
      </w:r>
      <w:r w:rsidRPr="7850DE6A" w:rsidR="12C7860E">
        <w:rPr>
          <w:sz w:val="24"/>
          <w:szCs w:val="24"/>
        </w:rPr>
        <w:t>remains</w:t>
      </w:r>
      <w:r w:rsidRPr="7850DE6A" w:rsidR="12C7860E">
        <w:rPr>
          <w:sz w:val="24"/>
          <w:szCs w:val="24"/>
        </w:rPr>
        <w:t xml:space="preserve"> a </w:t>
      </w:r>
      <w:r w:rsidRPr="7850DE6A" w:rsidR="45D23441">
        <w:rPr>
          <w:sz w:val="24"/>
          <w:szCs w:val="24"/>
        </w:rPr>
        <w:t xml:space="preserve">contentious issue in criminal law. While the Ivey test introduced </w:t>
      </w:r>
      <w:r w:rsidRPr="7850DE6A" w:rsidR="78D62ADD">
        <w:rPr>
          <w:sz w:val="24"/>
          <w:szCs w:val="24"/>
        </w:rPr>
        <w:t>more</w:t>
      </w:r>
      <w:r w:rsidRPr="7850DE6A" w:rsidR="45D23441">
        <w:rPr>
          <w:sz w:val="24"/>
          <w:szCs w:val="24"/>
        </w:rPr>
        <w:t xml:space="preserve"> objective </w:t>
      </w:r>
      <w:r w:rsidRPr="7850DE6A" w:rsidR="2F1774DB">
        <w:rPr>
          <w:sz w:val="24"/>
          <w:szCs w:val="24"/>
        </w:rPr>
        <w:t>standards</w:t>
      </w:r>
      <w:r w:rsidRPr="7850DE6A" w:rsidR="45D23441">
        <w:rPr>
          <w:sz w:val="24"/>
          <w:szCs w:val="24"/>
        </w:rPr>
        <w:t xml:space="preserve"> </w:t>
      </w:r>
      <w:r w:rsidRPr="7850DE6A" w:rsidR="45D23441">
        <w:rPr>
          <w:sz w:val="24"/>
          <w:szCs w:val="24"/>
        </w:rPr>
        <w:t>remain</w:t>
      </w:r>
      <w:r w:rsidRPr="7850DE6A" w:rsidR="45D23441">
        <w:rPr>
          <w:sz w:val="24"/>
          <w:szCs w:val="24"/>
        </w:rPr>
        <w:t xml:space="preserve"> about the practical appli</w:t>
      </w:r>
      <w:r w:rsidRPr="7850DE6A" w:rsidR="49E3C364">
        <w:rPr>
          <w:sz w:val="24"/>
          <w:szCs w:val="24"/>
        </w:rPr>
        <w:t xml:space="preserve">cation of </w:t>
      </w:r>
      <w:r w:rsidRPr="7850DE6A" w:rsidR="30F85122">
        <w:rPr>
          <w:sz w:val="24"/>
          <w:szCs w:val="24"/>
        </w:rPr>
        <w:t>these</w:t>
      </w:r>
      <w:r w:rsidRPr="7850DE6A" w:rsidR="49E3C364">
        <w:rPr>
          <w:sz w:val="24"/>
          <w:szCs w:val="24"/>
        </w:rPr>
        <w:t xml:space="preserve"> standards </w:t>
      </w:r>
      <w:r w:rsidRPr="7850DE6A" w:rsidR="2B14D221">
        <w:rPr>
          <w:sz w:val="24"/>
          <w:szCs w:val="24"/>
        </w:rPr>
        <w:t>in complex case</w:t>
      </w:r>
      <w:r w:rsidRPr="7850DE6A" w:rsidR="46F5FF51">
        <w:rPr>
          <w:sz w:val="24"/>
          <w:szCs w:val="24"/>
        </w:rPr>
        <w:t>s.</w:t>
      </w:r>
    </w:p>
    <w:p w:rsidR="46F5FF51" w:rsidP="7850DE6A" w:rsidRDefault="46F5FF51" w14:paraId="1FB977F3" w14:textId="6B772226">
      <w:pPr>
        <w:pStyle w:val="Normal"/>
        <w:rPr>
          <w:sz w:val="24"/>
          <w:szCs w:val="24"/>
        </w:rPr>
      </w:pPr>
      <w:r w:rsidRPr="7850DE6A" w:rsidR="46F5FF51">
        <w:rPr>
          <w:sz w:val="24"/>
          <w:szCs w:val="24"/>
        </w:rPr>
        <w:t xml:space="preserve">Interpretation and Consistency: The interpretation </w:t>
      </w:r>
      <w:r w:rsidRPr="7850DE6A" w:rsidR="1C993649">
        <w:rPr>
          <w:sz w:val="24"/>
          <w:szCs w:val="24"/>
        </w:rPr>
        <w:t xml:space="preserve">of dishonesty in theft cases can vary among judges and courts, leading to inconsistencies in the </w:t>
      </w:r>
      <w:r w:rsidRPr="7850DE6A" w:rsidR="0B18DFBE">
        <w:rPr>
          <w:sz w:val="24"/>
          <w:szCs w:val="24"/>
        </w:rPr>
        <w:t>application of the law. The lack of clear guidance on what constitutes dishonesty in specific circum</w:t>
      </w:r>
      <w:r w:rsidRPr="7850DE6A" w:rsidR="221349B6">
        <w:rPr>
          <w:sz w:val="24"/>
          <w:szCs w:val="24"/>
        </w:rPr>
        <w:t xml:space="preserve">stances can create </w:t>
      </w:r>
      <w:r w:rsidRPr="7850DE6A" w:rsidR="6DBCEA96">
        <w:rPr>
          <w:sz w:val="24"/>
          <w:szCs w:val="24"/>
        </w:rPr>
        <w:t>uncertainty</w:t>
      </w:r>
      <w:r w:rsidRPr="7850DE6A" w:rsidR="221349B6">
        <w:rPr>
          <w:sz w:val="24"/>
          <w:szCs w:val="24"/>
        </w:rPr>
        <w:t xml:space="preserve"> and unpredictability in criminal </w:t>
      </w:r>
      <w:r w:rsidRPr="7850DE6A" w:rsidR="566723DD">
        <w:rPr>
          <w:sz w:val="24"/>
          <w:szCs w:val="24"/>
        </w:rPr>
        <w:t xml:space="preserve">proceedings. </w:t>
      </w:r>
      <w:r w:rsidRPr="7850DE6A" w:rsidR="500F17C9">
        <w:rPr>
          <w:sz w:val="24"/>
          <w:szCs w:val="24"/>
        </w:rPr>
        <w:t>Cultural and Moral Considerations: The concept of dishonesty is influe</w:t>
      </w:r>
      <w:r w:rsidRPr="7850DE6A" w:rsidR="337DC1ED">
        <w:rPr>
          <w:sz w:val="24"/>
          <w:szCs w:val="24"/>
        </w:rPr>
        <w:t xml:space="preserve">nced by cultural, moral, and social norms, which can differ among individuals and communities. </w:t>
      </w:r>
      <w:r w:rsidRPr="7850DE6A" w:rsidR="337DC1ED">
        <w:rPr>
          <w:sz w:val="24"/>
          <w:szCs w:val="24"/>
        </w:rPr>
        <w:t>De</w:t>
      </w:r>
      <w:r w:rsidRPr="7850DE6A" w:rsidR="7C7317D9">
        <w:rPr>
          <w:sz w:val="24"/>
          <w:szCs w:val="24"/>
        </w:rPr>
        <w:t>termining</w:t>
      </w:r>
      <w:r w:rsidRPr="7850DE6A" w:rsidR="7C7317D9">
        <w:rPr>
          <w:sz w:val="24"/>
          <w:szCs w:val="24"/>
        </w:rPr>
        <w:t xml:space="preserve"> a universal standard of dishonesty that aligns with diverse </w:t>
      </w:r>
      <w:r w:rsidRPr="7850DE6A" w:rsidR="5AC7D32F">
        <w:rPr>
          <w:sz w:val="24"/>
          <w:szCs w:val="24"/>
        </w:rPr>
        <w:t>perspectives</w:t>
      </w:r>
      <w:r w:rsidRPr="7850DE6A" w:rsidR="7C7317D9">
        <w:rPr>
          <w:sz w:val="24"/>
          <w:szCs w:val="24"/>
        </w:rPr>
        <w:t xml:space="preserve"> and values poses a challenge in criminal law</w:t>
      </w:r>
      <w:r w:rsidRPr="7850DE6A" w:rsidR="1FCF03C2">
        <w:rPr>
          <w:sz w:val="24"/>
          <w:szCs w:val="24"/>
        </w:rPr>
        <w:t>.</w:t>
      </w:r>
    </w:p>
    <w:p w:rsidR="7CAB305F" w:rsidP="7850DE6A" w:rsidRDefault="7CAB305F" w14:paraId="26A7598A" w14:textId="2A367DA9">
      <w:pPr>
        <w:pStyle w:val="Normal"/>
        <w:rPr>
          <w:sz w:val="24"/>
          <w:szCs w:val="24"/>
        </w:rPr>
      </w:pPr>
      <w:r w:rsidRPr="7850DE6A" w:rsidR="7CAB305F">
        <w:rPr>
          <w:sz w:val="24"/>
          <w:szCs w:val="24"/>
        </w:rPr>
        <w:t>In conclusion, the concept of dishonesty plays a critical role in offences of theft in the United Kin</w:t>
      </w:r>
      <w:r w:rsidRPr="7850DE6A" w:rsidR="69676793">
        <w:rPr>
          <w:sz w:val="24"/>
          <w:szCs w:val="24"/>
        </w:rPr>
        <w:t xml:space="preserve">gdom, shaping the determination of criminal liability and culpability in cases involving misappropriation </w:t>
      </w:r>
      <w:r w:rsidRPr="7850DE6A" w:rsidR="2D10F427">
        <w:rPr>
          <w:sz w:val="24"/>
          <w:szCs w:val="24"/>
        </w:rPr>
        <w:t xml:space="preserve">of property. The evolution of the concept of dishonesty in criminal law, as </w:t>
      </w:r>
      <w:r w:rsidRPr="7850DE6A" w:rsidR="2D10F427">
        <w:rPr>
          <w:sz w:val="24"/>
          <w:szCs w:val="24"/>
        </w:rPr>
        <w:t>evidenced</w:t>
      </w:r>
      <w:r w:rsidRPr="7850DE6A" w:rsidR="2D10F427">
        <w:rPr>
          <w:sz w:val="24"/>
          <w:szCs w:val="24"/>
        </w:rPr>
        <w:t xml:space="preserve"> by key cases and legal devel</w:t>
      </w:r>
      <w:r w:rsidRPr="7850DE6A" w:rsidR="04C1BA7C">
        <w:rPr>
          <w:sz w:val="24"/>
          <w:szCs w:val="24"/>
        </w:rPr>
        <w:t xml:space="preserve">opments, reflects ongoing efforts to refine and clarify the standards for </w:t>
      </w:r>
      <w:r w:rsidRPr="7850DE6A" w:rsidR="3D629DF5">
        <w:rPr>
          <w:sz w:val="24"/>
          <w:szCs w:val="24"/>
        </w:rPr>
        <w:t>establishing</w:t>
      </w:r>
      <w:r w:rsidRPr="7850DE6A" w:rsidR="04C1BA7C">
        <w:rPr>
          <w:sz w:val="24"/>
          <w:szCs w:val="24"/>
        </w:rPr>
        <w:t xml:space="preserve"> dishonesty in theft </w:t>
      </w:r>
      <w:r w:rsidRPr="7850DE6A" w:rsidR="0F6ADF4E">
        <w:rPr>
          <w:sz w:val="24"/>
          <w:szCs w:val="24"/>
        </w:rPr>
        <w:t>offences.</w:t>
      </w:r>
    </w:p>
    <w:p w:rsidR="69B3F3D0" w:rsidP="7850DE6A" w:rsidRDefault="69B3F3D0" w14:paraId="3ABC3711" w14:textId="190E4A39">
      <w:pPr>
        <w:pStyle w:val="Normal"/>
        <w:rPr>
          <w:sz w:val="24"/>
          <w:szCs w:val="24"/>
        </w:rPr>
      </w:pPr>
      <w:r w:rsidRPr="7850DE6A" w:rsidR="69B3F3D0">
        <w:rPr>
          <w:sz w:val="24"/>
          <w:szCs w:val="24"/>
        </w:rPr>
        <w:t>While challenges and controversies persist in the application of dishonesty to theft cases, the legal fra</w:t>
      </w:r>
      <w:r w:rsidRPr="7850DE6A" w:rsidR="114C1725">
        <w:rPr>
          <w:sz w:val="24"/>
          <w:szCs w:val="24"/>
        </w:rPr>
        <w:t>mework and judicial guidance provide a foundation for addressing compl</w:t>
      </w:r>
      <w:r w:rsidRPr="7850DE6A" w:rsidR="0C2B9806">
        <w:rPr>
          <w:sz w:val="24"/>
          <w:szCs w:val="24"/>
        </w:rPr>
        <w:t>ex issues and ensuring consistency in the interpretation of the law. By examining</w:t>
      </w:r>
      <w:r w:rsidRPr="7850DE6A" w:rsidR="013C4C09">
        <w:rPr>
          <w:sz w:val="24"/>
          <w:szCs w:val="24"/>
        </w:rPr>
        <w:t xml:space="preserve"> the concept of dishonesty in the context of </w:t>
      </w:r>
      <w:r w:rsidRPr="7850DE6A" w:rsidR="4CA83C02">
        <w:rPr>
          <w:sz w:val="24"/>
          <w:szCs w:val="24"/>
        </w:rPr>
        <w:t>theft</w:t>
      </w:r>
      <w:r w:rsidRPr="7850DE6A" w:rsidR="013C4C09">
        <w:rPr>
          <w:sz w:val="24"/>
          <w:szCs w:val="24"/>
        </w:rPr>
        <w:t xml:space="preserve"> offences, this essay has shed light on</w:t>
      </w:r>
      <w:r w:rsidRPr="7850DE6A" w:rsidR="3A2486A1">
        <w:rPr>
          <w:sz w:val="24"/>
          <w:szCs w:val="24"/>
        </w:rPr>
        <w:t xml:space="preserve"> the significance of dishonesty</w:t>
      </w:r>
      <w:r w:rsidRPr="7850DE6A" w:rsidR="3D98E35F">
        <w:rPr>
          <w:sz w:val="24"/>
          <w:szCs w:val="24"/>
        </w:rPr>
        <w:t xml:space="preserve"> as a key element in the criminal justice system and highlighted the co</w:t>
      </w:r>
      <w:r w:rsidRPr="7850DE6A" w:rsidR="14A0F9C9">
        <w:rPr>
          <w:sz w:val="24"/>
          <w:szCs w:val="24"/>
        </w:rPr>
        <w:t xml:space="preserve">mplexities involved in </w:t>
      </w:r>
      <w:r w:rsidRPr="7850DE6A" w:rsidR="14A0F9C9">
        <w:rPr>
          <w:sz w:val="24"/>
          <w:szCs w:val="24"/>
        </w:rPr>
        <w:t>determining</w:t>
      </w:r>
      <w:r w:rsidRPr="7850DE6A" w:rsidR="14A0F9C9">
        <w:rPr>
          <w:sz w:val="24"/>
          <w:szCs w:val="24"/>
        </w:rPr>
        <w:t xml:space="preserve"> dishonesty in criminal proceedings.</w:t>
      </w:r>
    </w:p>
    <w:p w:rsidR="7850DE6A" w:rsidP="7850DE6A" w:rsidRDefault="7850DE6A" w14:paraId="5870BBCC" w14:textId="47EF61A8">
      <w:pPr>
        <w:pStyle w:val="Normal"/>
        <w:rPr>
          <w:sz w:val="24"/>
          <w:szCs w:val="24"/>
        </w:rPr>
      </w:pPr>
    </w:p>
    <w:p w:rsidR="007BF8D8" w:rsidP="007BF8D8" w:rsidRDefault="007BF8D8" w14:paraId="531D50B9" w14:textId="0B0719C6">
      <w:pPr>
        <w:pStyle w:val="Normal"/>
        <w:rPr>
          <w:sz w:val="24"/>
          <w:szCs w:val="24"/>
        </w:rPr>
      </w:pPr>
    </w:p>
    <w:p w:rsidR="0BF625D7" w:rsidP="007BF8D8" w:rsidRDefault="0BF625D7" w14:paraId="0F820636" w14:textId="4E7FB482">
      <w:pPr>
        <w:pStyle w:val="Normal"/>
        <w:rPr>
          <w:sz w:val="24"/>
          <w:szCs w:val="24"/>
        </w:rPr>
      </w:pPr>
      <w:r w:rsidRPr="007BF8D8" w:rsidR="0BF625D7">
        <w:rPr>
          <w:sz w:val="24"/>
          <w:szCs w:val="24"/>
        </w:rPr>
        <w:t>Reference</w:t>
      </w:r>
    </w:p>
    <w:p w:rsidR="4712CCA3" w:rsidP="007BF8D8" w:rsidRDefault="4712CCA3" w14:paraId="69CBF679" w14:textId="077020A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07BF8D8" w:rsidR="4712C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www.noblesolicitors.co.uk. (n.d.). </w:t>
      </w:r>
      <w:r w:rsidRPr="007BF8D8" w:rsidR="4712CCA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What is The Theft Act 1968? - Noble Solicitors</w:t>
      </w:r>
      <w:r w:rsidRPr="007BF8D8" w:rsidR="4712C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d38b573c517641b2">
        <w:r w:rsidRPr="007BF8D8" w:rsidR="4712CCA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https://www.noblesolicitors.co.uk/about/indepth-theft.html</w:t>
        </w:r>
      </w:hyperlink>
      <w:r w:rsidRPr="007BF8D8" w:rsidR="4712C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68BADB4B" w:rsidP="007BF8D8" w:rsidRDefault="68BADB4B" w14:paraId="712BD17E" w14:textId="1A0F535B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007BF8D8" w:rsidR="68BAD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Crown Prosecution Service (2019). </w:t>
      </w:r>
      <w:r w:rsidRPr="007BF8D8" w:rsidR="68BADB4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Theft Act Offences | The Crown Prosecution Service</w:t>
      </w:r>
      <w:r w:rsidRPr="007BF8D8" w:rsidR="68BAD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Cps.gov.uk. Available at: </w:t>
      </w:r>
      <w:hyperlink r:id="Red2f9f33289c4d3e">
        <w:r w:rsidRPr="007BF8D8" w:rsidR="68BADB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https://www.cps.gov.uk/legal-guidance/theft-act-offences</w:t>
        </w:r>
      </w:hyperlink>
      <w:r w:rsidRPr="007BF8D8" w:rsidR="68BAD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629E4118" w:rsidP="007BF8D8" w:rsidRDefault="629E4118" w14:paraId="69E60183" w14:textId="2AF83B2C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007BF8D8" w:rsidR="629E4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belawyer</w:t>
      </w:r>
      <w:r w:rsidRPr="007BF8D8" w:rsidR="629E4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(2013). </w:t>
      </w:r>
      <w:r w:rsidRPr="007BF8D8" w:rsidR="629E411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Dishonesty and Theft: Time for Change?</w:t>
      </w:r>
      <w:r w:rsidRPr="007BF8D8" w:rsidR="629E4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[online] The Student Lawyer. Available at: </w:t>
      </w:r>
      <w:hyperlink r:id="Rb4db80ba501947dd">
        <w:r w:rsidRPr="007BF8D8" w:rsidR="629E411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https://thestudentlawyer.com/2013/09/07/dishonesty-and-theft-time-for-change/</w:t>
        </w:r>
      </w:hyperlink>
      <w:r w:rsidRPr="007BF8D8" w:rsidR="629E4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413B9AD6" w:rsidP="007BF8D8" w:rsidRDefault="413B9AD6" w14:paraId="70F96AEC" w14:textId="0A37EF61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007BF8D8" w:rsidR="413B9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Leggett, Z. (2019). The New Test for Dishonesty in Criminal Law—Lessons </w:t>
      </w:r>
      <w:r w:rsidRPr="007BF8D8" w:rsidR="413B9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From</w:t>
      </w:r>
      <w:r w:rsidRPr="007BF8D8" w:rsidR="413B9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the Courts of Equity? </w:t>
      </w:r>
      <w:r w:rsidRPr="007BF8D8" w:rsidR="413B9AD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The Journal of Criminal Law</w:t>
      </w:r>
      <w:r w:rsidRPr="007BF8D8" w:rsidR="413B9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, 84(1), pp.37–48. </w:t>
      </w:r>
      <w:r w:rsidRPr="007BF8D8" w:rsidR="413B9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doi:https</w:t>
      </w:r>
      <w:r w:rsidRPr="007BF8D8" w:rsidR="413B9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://doi.org/10.1177/0022018319879847</w:t>
      </w:r>
    </w:p>
    <w:p w:rsidR="40C94DCE" w:rsidP="007BF8D8" w:rsidRDefault="40C94DCE" w14:paraId="1566E751" w14:textId="6ABA65A8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007BF8D8" w:rsidR="40C94D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Moderator (2013). </w:t>
      </w:r>
      <w:r w:rsidRPr="007BF8D8" w:rsidR="40C94DC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Theft and Dishonesty Offences | </w:t>
      </w:r>
      <w:r w:rsidRPr="007BF8D8" w:rsidR="40C94DC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CriminalDefence.Info</w:t>
      </w:r>
      <w:r w:rsidRPr="007BF8D8" w:rsidR="40C94D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7dee9230892c45f0">
        <w:r w:rsidRPr="007BF8D8" w:rsidR="40C94DC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https://criminaldefence.info/criminal-offences/theft-and-dishonesty-offences/</w:t>
        </w:r>
      </w:hyperlink>
      <w:r w:rsidRPr="007BF8D8" w:rsidR="40C94D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007BF8D8" w:rsidP="007BF8D8" w:rsidRDefault="007BF8D8" w14:paraId="10A346A3" w14:textId="1D48833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724DD2"/>
    <w:rsid w:val="0009227A"/>
    <w:rsid w:val="002FE2E9"/>
    <w:rsid w:val="007BF8D8"/>
    <w:rsid w:val="00A64069"/>
    <w:rsid w:val="00B1BB16"/>
    <w:rsid w:val="00D3C84C"/>
    <w:rsid w:val="013C4C09"/>
    <w:rsid w:val="014138D7"/>
    <w:rsid w:val="015F7966"/>
    <w:rsid w:val="020D9C78"/>
    <w:rsid w:val="02497B95"/>
    <w:rsid w:val="024EB4CE"/>
    <w:rsid w:val="02AB6442"/>
    <w:rsid w:val="02E8805D"/>
    <w:rsid w:val="037D4D41"/>
    <w:rsid w:val="04A6633D"/>
    <w:rsid w:val="04C1BA7C"/>
    <w:rsid w:val="04F66AD8"/>
    <w:rsid w:val="05DF0862"/>
    <w:rsid w:val="067711E4"/>
    <w:rsid w:val="06A87210"/>
    <w:rsid w:val="06AD9ECF"/>
    <w:rsid w:val="06C57363"/>
    <w:rsid w:val="06C6BD8D"/>
    <w:rsid w:val="06D0397D"/>
    <w:rsid w:val="06DAFBA4"/>
    <w:rsid w:val="0760B84A"/>
    <w:rsid w:val="07980897"/>
    <w:rsid w:val="07A702A7"/>
    <w:rsid w:val="08BD92F9"/>
    <w:rsid w:val="08E3D006"/>
    <w:rsid w:val="09445F95"/>
    <w:rsid w:val="09780FC1"/>
    <w:rsid w:val="098ACA78"/>
    <w:rsid w:val="0A601A4D"/>
    <w:rsid w:val="0AC629D1"/>
    <w:rsid w:val="0B18DFBE"/>
    <w:rsid w:val="0B4833A7"/>
    <w:rsid w:val="0B7EBB0D"/>
    <w:rsid w:val="0B88F760"/>
    <w:rsid w:val="0B89A447"/>
    <w:rsid w:val="0BD974D8"/>
    <w:rsid w:val="0BF625D7"/>
    <w:rsid w:val="0C2B9806"/>
    <w:rsid w:val="0C3076D6"/>
    <w:rsid w:val="0C473D81"/>
    <w:rsid w:val="0C8D6B7A"/>
    <w:rsid w:val="0CB8F894"/>
    <w:rsid w:val="0D1270E1"/>
    <w:rsid w:val="0D5226E5"/>
    <w:rsid w:val="0D955323"/>
    <w:rsid w:val="0DD78ADE"/>
    <w:rsid w:val="0DD90776"/>
    <w:rsid w:val="0DEDE511"/>
    <w:rsid w:val="0E42EAE0"/>
    <w:rsid w:val="0F032AD6"/>
    <w:rsid w:val="0F548C09"/>
    <w:rsid w:val="0F6ADF4E"/>
    <w:rsid w:val="11499322"/>
    <w:rsid w:val="114C1725"/>
    <w:rsid w:val="11C32413"/>
    <w:rsid w:val="11ED8974"/>
    <w:rsid w:val="128B7575"/>
    <w:rsid w:val="1292910E"/>
    <w:rsid w:val="12A5B6FA"/>
    <w:rsid w:val="12C7860E"/>
    <w:rsid w:val="139E8700"/>
    <w:rsid w:val="13C99E20"/>
    <w:rsid w:val="14A0F9C9"/>
    <w:rsid w:val="150F848D"/>
    <w:rsid w:val="154290BA"/>
    <w:rsid w:val="155A05D9"/>
    <w:rsid w:val="15B845B3"/>
    <w:rsid w:val="164FCDB4"/>
    <w:rsid w:val="174181FF"/>
    <w:rsid w:val="1793F661"/>
    <w:rsid w:val="1992DC9C"/>
    <w:rsid w:val="19CAE40E"/>
    <w:rsid w:val="19D3B36E"/>
    <w:rsid w:val="1B7241BC"/>
    <w:rsid w:val="1BA71D70"/>
    <w:rsid w:val="1C1773A1"/>
    <w:rsid w:val="1C60655A"/>
    <w:rsid w:val="1C993649"/>
    <w:rsid w:val="1D962089"/>
    <w:rsid w:val="1DC34871"/>
    <w:rsid w:val="1DEC8BD5"/>
    <w:rsid w:val="1ED94086"/>
    <w:rsid w:val="1F24A580"/>
    <w:rsid w:val="1F3DCCFF"/>
    <w:rsid w:val="1FCF03C2"/>
    <w:rsid w:val="204DD725"/>
    <w:rsid w:val="2185C349"/>
    <w:rsid w:val="221349B6"/>
    <w:rsid w:val="225A5E5F"/>
    <w:rsid w:val="225E8BE1"/>
    <w:rsid w:val="23359557"/>
    <w:rsid w:val="237F2F5C"/>
    <w:rsid w:val="242DB882"/>
    <w:rsid w:val="246CDD1B"/>
    <w:rsid w:val="24AB2A06"/>
    <w:rsid w:val="2538573B"/>
    <w:rsid w:val="26C1B309"/>
    <w:rsid w:val="2726E8D0"/>
    <w:rsid w:val="279727D6"/>
    <w:rsid w:val="27F65C71"/>
    <w:rsid w:val="29051698"/>
    <w:rsid w:val="29D3F094"/>
    <w:rsid w:val="2A7DFD73"/>
    <w:rsid w:val="2A8F870D"/>
    <w:rsid w:val="2B14D221"/>
    <w:rsid w:val="2BD6CC26"/>
    <w:rsid w:val="2D10F427"/>
    <w:rsid w:val="2D1D2BC8"/>
    <w:rsid w:val="2D2F6A63"/>
    <w:rsid w:val="2DB32489"/>
    <w:rsid w:val="2E42FFEF"/>
    <w:rsid w:val="2E4F75D3"/>
    <w:rsid w:val="2E869696"/>
    <w:rsid w:val="2ECC40F5"/>
    <w:rsid w:val="2EDC62A8"/>
    <w:rsid w:val="2F1774DB"/>
    <w:rsid w:val="300104B6"/>
    <w:rsid w:val="301ADDBC"/>
    <w:rsid w:val="30CCB72D"/>
    <w:rsid w:val="30F85122"/>
    <w:rsid w:val="30FF798E"/>
    <w:rsid w:val="3150D0A9"/>
    <w:rsid w:val="317CC21A"/>
    <w:rsid w:val="317D2DA9"/>
    <w:rsid w:val="31C3AF5B"/>
    <w:rsid w:val="32E88E5F"/>
    <w:rsid w:val="32EFAE8B"/>
    <w:rsid w:val="33188933"/>
    <w:rsid w:val="337DC1ED"/>
    <w:rsid w:val="338E252A"/>
    <w:rsid w:val="33E59CE5"/>
    <w:rsid w:val="345EA5A5"/>
    <w:rsid w:val="346D8E1E"/>
    <w:rsid w:val="347F42EA"/>
    <w:rsid w:val="35C3AAD8"/>
    <w:rsid w:val="35E9AA55"/>
    <w:rsid w:val="3699D56B"/>
    <w:rsid w:val="38145D59"/>
    <w:rsid w:val="384C99F0"/>
    <w:rsid w:val="38724DD2"/>
    <w:rsid w:val="3891C5D4"/>
    <w:rsid w:val="38E0E61F"/>
    <w:rsid w:val="39243197"/>
    <w:rsid w:val="3A2486A1"/>
    <w:rsid w:val="3A3CE225"/>
    <w:rsid w:val="3B263FFB"/>
    <w:rsid w:val="3B2FB629"/>
    <w:rsid w:val="3CBF1108"/>
    <w:rsid w:val="3CE433EB"/>
    <w:rsid w:val="3D629DF5"/>
    <w:rsid w:val="3D64CECA"/>
    <w:rsid w:val="3D8184B3"/>
    <w:rsid w:val="3D98E35F"/>
    <w:rsid w:val="3E32F708"/>
    <w:rsid w:val="3E4D220F"/>
    <w:rsid w:val="3F030AD2"/>
    <w:rsid w:val="3F0C020B"/>
    <w:rsid w:val="3F2326AA"/>
    <w:rsid w:val="3F725DF8"/>
    <w:rsid w:val="403D6E1F"/>
    <w:rsid w:val="407C8742"/>
    <w:rsid w:val="40C94DCE"/>
    <w:rsid w:val="413B9AD6"/>
    <w:rsid w:val="41AA2EEF"/>
    <w:rsid w:val="421E85AA"/>
    <w:rsid w:val="42A80BC7"/>
    <w:rsid w:val="435D02AF"/>
    <w:rsid w:val="43A4263A"/>
    <w:rsid w:val="43BFBD8C"/>
    <w:rsid w:val="44A669ED"/>
    <w:rsid w:val="44DFF8EF"/>
    <w:rsid w:val="44ECCC75"/>
    <w:rsid w:val="458CD277"/>
    <w:rsid w:val="45BD2DA5"/>
    <w:rsid w:val="45D23441"/>
    <w:rsid w:val="45F0D515"/>
    <w:rsid w:val="4694C934"/>
    <w:rsid w:val="46F5FF51"/>
    <w:rsid w:val="47019D2D"/>
    <w:rsid w:val="4712CCA3"/>
    <w:rsid w:val="47801437"/>
    <w:rsid w:val="479AF22B"/>
    <w:rsid w:val="47A6733C"/>
    <w:rsid w:val="486FBC40"/>
    <w:rsid w:val="48AF9CAB"/>
    <w:rsid w:val="490865A7"/>
    <w:rsid w:val="492F6FBF"/>
    <w:rsid w:val="4987095F"/>
    <w:rsid w:val="49A833DB"/>
    <w:rsid w:val="49E3C364"/>
    <w:rsid w:val="49EA83C2"/>
    <w:rsid w:val="4C4F12C8"/>
    <w:rsid w:val="4CA83C02"/>
    <w:rsid w:val="4D8694CD"/>
    <w:rsid w:val="4D98D63D"/>
    <w:rsid w:val="4EE2AC33"/>
    <w:rsid w:val="500F17C9"/>
    <w:rsid w:val="502C33D0"/>
    <w:rsid w:val="5189425A"/>
    <w:rsid w:val="51BA89A5"/>
    <w:rsid w:val="5216DBBC"/>
    <w:rsid w:val="527F6F3E"/>
    <w:rsid w:val="5302F5F1"/>
    <w:rsid w:val="5339DDE0"/>
    <w:rsid w:val="53A6F002"/>
    <w:rsid w:val="53D2932E"/>
    <w:rsid w:val="5443E6C4"/>
    <w:rsid w:val="548DECAD"/>
    <w:rsid w:val="54F54E31"/>
    <w:rsid w:val="566723DD"/>
    <w:rsid w:val="56972520"/>
    <w:rsid w:val="56AC0629"/>
    <w:rsid w:val="576685B9"/>
    <w:rsid w:val="579D28FE"/>
    <w:rsid w:val="57A99C57"/>
    <w:rsid w:val="5865B154"/>
    <w:rsid w:val="588B6ADC"/>
    <w:rsid w:val="5979974F"/>
    <w:rsid w:val="59EAA66A"/>
    <w:rsid w:val="5A0343B0"/>
    <w:rsid w:val="5A8B3468"/>
    <w:rsid w:val="5AC7D32F"/>
    <w:rsid w:val="5B370217"/>
    <w:rsid w:val="5B43A2BE"/>
    <w:rsid w:val="5EC0F91E"/>
    <w:rsid w:val="5F1C9163"/>
    <w:rsid w:val="6039F543"/>
    <w:rsid w:val="61695CDA"/>
    <w:rsid w:val="61A0ECE3"/>
    <w:rsid w:val="61D80A85"/>
    <w:rsid w:val="629E4118"/>
    <w:rsid w:val="63152A23"/>
    <w:rsid w:val="631F05FC"/>
    <w:rsid w:val="633EFE10"/>
    <w:rsid w:val="63C93473"/>
    <w:rsid w:val="63CA4DCB"/>
    <w:rsid w:val="64B11842"/>
    <w:rsid w:val="65DABF75"/>
    <w:rsid w:val="6675CD82"/>
    <w:rsid w:val="67102D33"/>
    <w:rsid w:val="672751B2"/>
    <w:rsid w:val="68794F9D"/>
    <w:rsid w:val="68BADB4B"/>
    <w:rsid w:val="69180DA9"/>
    <w:rsid w:val="69676793"/>
    <w:rsid w:val="69B3F3D0"/>
    <w:rsid w:val="6A44F45D"/>
    <w:rsid w:val="6A8F70A6"/>
    <w:rsid w:val="6ACD6FAF"/>
    <w:rsid w:val="6ADA0CF7"/>
    <w:rsid w:val="6B497FA3"/>
    <w:rsid w:val="6DBCEA96"/>
    <w:rsid w:val="6FF2376D"/>
    <w:rsid w:val="7006CE4D"/>
    <w:rsid w:val="7030E141"/>
    <w:rsid w:val="706B111D"/>
    <w:rsid w:val="70DDE455"/>
    <w:rsid w:val="717956B0"/>
    <w:rsid w:val="720D839F"/>
    <w:rsid w:val="721A02E4"/>
    <w:rsid w:val="721DF299"/>
    <w:rsid w:val="72526079"/>
    <w:rsid w:val="72B80457"/>
    <w:rsid w:val="7453FF25"/>
    <w:rsid w:val="746E91A2"/>
    <w:rsid w:val="75B653FA"/>
    <w:rsid w:val="7638D172"/>
    <w:rsid w:val="76EDE6D1"/>
    <w:rsid w:val="776FC057"/>
    <w:rsid w:val="77A86210"/>
    <w:rsid w:val="77C29A95"/>
    <w:rsid w:val="781BEA21"/>
    <w:rsid w:val="7850DE6A"/>
    <w:rsid w:val="78D62ADD"/>
    <w:rsid w:val="79A90651"/>
    <w:rsid w:val="7A88A93E"/>
    <w:rsid w:val="7B398588"/>
    <w:rsid w:val="7B67E0B6"/>
    <w:rsid w:val="7B960DFE"/>
    <w:rsid w:val="7BFDEA1F"/>
    <w:rsid w:val="7C6626EC"/>
    <w:rsid w:val="7C7317D9"/>
    <w:rsid w:val="7CAB305F"/>
    <w:rsid w:val="7CC92FE3"/>
    <w:rsid w:val="7D4351EA"/>
    <w:rsid w:val="7D653BC3"/>
    <w:rsid w:val="7D6BF11F"/>
    <w:rsid w:val="7EB0C77A"/>
    <w:rsid w:val="7EBEABBD"/>
    <w:rsid w:val="7EC61FFB"/>
    <w:rsid w:val="7EFC2CBF"/>
    <w:rsid w:val="7F00FD05"/>
    <w:rsid w:val="7F4826EE"/>
    <w:rsid w:val="7FA2DA7B"/>
    <w:rsid w:val="7FF5B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24DD2"/>
  <w15:chartTrackingRefBased/>
  <w15:docId w15:val="{4F64E34D-BABA-4BF5-A3C2-918B341EA4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oblesolicitors.co.uk/about/indepth-theft.html" TargetMode="External" Id="Rd38b573c517641b2" /><Relationship Type="http://schemas.openxmlformats.org/officeDocument/2006/relationships/hyperlink" Target="https://www.cps.gov.uk/legal-guidance/theft-act-offences" TargetMode="External" Id="Red2f9f33289c4d3e" /><Relationship Type="http://schemas.openxmlformats.org/officeDocument/2006/relationships/hyperlink" Target="https://thestudentlawyer.com/2013/09/07/dishonesty-and-theft-time-for-change/" TargetMode="External" Id="Rb4db80ba501947dd" /><Relationship Type="http://schemas.openxmlformats.org/officeDocument/2006/relationships/hyperlink" Target="https://criminaldefence.info/criminal-offences/theft-and-dishonesty-offences/" TargetMode="External" Id="R7dee9230892c45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2024-04-29T09:46:45.3356897Z</dcterms:created>
  <dcterms:modified xsi:type="dcterms:W3CDTF">2024-05-01T22:49:31.0765070Z</dcterms:modified>
  <dc:creator>Silvia Conkova (2312826)</dc:creator>
  <lastModifiedBy>Silvia Conkova (2312826)</lastModifiedBy>
</coreProperties>
</file>