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DEA3D99" w14:textId="1844C087" w:rsidR="00937CC5" w:rsidRPr="00CC76D4" w:rsidRDefault="00EF056A" w:rsidP="00937CC5">
      <w:pPr>
        <w:spacing w:after="240" w:line="360" w:lineRule="auto"/>
        <w:jc w:val="both"/>
        <w:textAlignment w:val="baseline"/>
        <w:rPr>
          <w:rFonts w:ascii="Arial" w:hAnsi="Arial" w:cs="Arial"/>
          <w:color w:val="0070C0"/>
        </w:rPr>
      </w:pPr>
      <w:r w:rsidRPr="00DB50BD">
        <w:rPr>
          <w:rFonts w:ascii="Arial" w:hAnsi="Arial" w:cs="Arial"/>
          <w:b/>
          <w:bCs/>
        </w:rPr>
        <w:t>Section 1</w:t>
      </w:r>
      <w:r w:rsidR="00937CC5">
        <w:rPr>
          <w:rFonts w:ascii="Arial" w:hAnsi="Arial" w:cs="Arial"/>
          <w:b/>
          <w:bCs/>
        </w:rPr>
        <w:t xml:space="preserve"> </w:t>
      </w:r>
    </w:p>
    <w:p w14:paraId="62465CA9" w14:textId="3C3776D6" w:rsidR="00937CC5" w:rsidRPr="00937CC5" w:rsidRDefault="00937CC5" w:rsidP="00FB48BD">
      <w:pPr>
        <w:spacing w:after="240" w:line="360" w:lineRule="auto"/>
        <w:jc w:val="both"/>
        <w:textAlignment w:val="baseline"/>
        <w:rPr>
          <w:rFonts w:ascii="Arial" w:hAnsi="Arial" w:cs="Arial"/>
          <w:b/>
          <w:bCs/>
          <w:i/>
          <w:iCs/>
          <w:color w:val="0070C0"/>
        </w:rPr>
      </w:pPr>
      <w:r w:rsidRPr="00937CC5">
        <w:rPr>
          <w:rFonts w:ascii="Arial" w:hAnsi="Arial" w:cs="Arial"/>
          <w:b/>
          <w:bCs/>
          <w:i/>
          <w:iCs/>
        </w:rPr>
        <w:t>Inclusive leadership</w:t>
      </w:r>
    </w:p>
    <w:p w14:paraId="113ACABB" w14:textId="77777777" w:rsidR="009D503A" w:rsidRPr="00DB50BD" w:rsidRDefault="009D503A" w:rsidP="00FB48BD">
      <w:pPr>
        <w:spacing w:after="240" w:line="360" w:lineRule="auto"/>
        <w:jc w:val="both"/>
        <w:rPr>
          <w:rFonts w:ascii="Arial" w:hAnsi="Arial" w:cs="Arial"/>
          <w:i/>
          <w:iCs/>
        </w:rPr>
      </w:pPr>
      <w:r w:rsidRPr="00DB50BD">
        <w:rPr>
          <w:rFonts w:ascii="Arial" w:hAnsi="Arial" w:cs="Arial"/>
          <w:i/>
          <w:iCs/>
        </w:rPr>
        <w:t>Introduction</w:t>
      </w:r>
    </w:p>
    <w:p w14:paraId="4AC01D42" w14:textId="367B9039" w:rsidR="00D51DEB" w:rsidRPr="00DB50BD" w:rsidRDefault="00DE7C05" w:rsidP="00FB48BD">
      <w:pPr>
        <w:spacing w:after="240" w:line="360" w:lineRule="auto"/>
        <w:jc w:val="both"/>
        <w:textAlignment w:val="baseline"/>
        <w:rPr>
          <w:rFonts w:ascii="Arial" w:hAnsi="Arial" w:cs="Arial"/>
        </w:rPr>
      </w:pPr>
      <w:r w:rsidRPr="00DB50BD">
        <w:rPr>
          <w:rFonts w:ascii="Arial" w:hAnsi="Arial" w:cs="Arial"/>
        </w:rPr>
        <w:t xml:space="preserve">According to Morgan-Roberts (n.d. cited in </w:t>
      </w:r>
      <w:r w:rsidR="003923CB" w:rsidRPr="00DB50BD">
        <w:rPr>
          <w:rFonts w:ascii="Arial" w:hAnsi="Arial" w:cs="Arial"/>
        </w:rPr>
        <w:t>Ferdman, 2021, p.1</w:t>
      </w:r>
      <w:r w:rsidRPr="00DB50BD">
        <w:rPr>
          <w:rFonts w:ascii="Arial" w:hAnsi="Arial" w:cs="Arial"/>
        </w:rPr>
        <w:t>) ‘inclusive leadership has never been more important…’</w:t>
      </w:r>
      <w:r w:rsidR="003923CB" w:rsidRPr="00DB50BD">
        <w:rPr>
          <w:rFonts w:ascii="Arial" w:hAnsi="Arial" w:cs="Arial"/>
        </w:rPr>
        <w:t xml:space="preserve">. </w:t>
      </w:r>
      <w:r w:rsidR="00D51DEB" w:rsidRPr="00DB50BD">
        <w:rPr>
          <w:rFonts w:ascii="Arial" w:hAnsi="Arial" w:cs="Arial"/>
        </w:rPr>
        <w:t>Inclusive leadership is defined as completely involving and implementing ‘the lens and practice of inclusion’ (Ferdman and Deane, 2014a, cited in Ferdman, 2021, p.28), living together in ‘diverse groups, workplaces, and societies’, in addition altering our outlooks, behaviour as well as ‘collective practices’ and values, helping us to fully absorb and equally benefit from our differences. Ferdman and Deane (2014a cited in Ferdman, 2021, p.28) state that inclusion delivers ‘a key driver basis for reaping diversity’s benefits’.</w:t>
      </w:r>
    </w:p>
    <w:p w14:paraId="655D181E" w14:textId="4D3411C9" w:rsidR="00DB5865" w:rsidRPr="00DB50BD" w:rsidRDefault="00D51DEB" w:rsidP="00FB48BD">
      <w:pPr>
        <w:spacing w:after="240" w:line="360" w:lineRule="auto"/>
        <w:jc w:val="both"/>
        <w:textAlignment w:val="baseline"/>
        <w:rPr>
          <w:rFonts w:ascii="Arial" w:hAnsi="Arial" w:cs="Arial"/>
        </w:rPr>
      </w:pPr>
      <w:r w:rsidRPr="00DB50BD">
        <w:rPr>
          <w:rFonts w:ascii="Arial" w:hAnsi="Arial" w:cs="Arial"/>
        </w:rPr>
        <w:t xml:space="preserve">This assignment is based on </w:t>
      </w:r>
      <w:r w:rsidR="007C5FC6" w:rsidRPr="00DB50BD">
        <w:rPr>
          <w:rFonts w:ascii="Arial" w:hAnsi="Arial" w:cs="Arial"/>
        </w:rPr>
        <w:t xml:space="preserve">Pitman’s (2022, s.12) </w:t>
      </w:r>
      <w:r w:rsidRPr="00DB50BD">
        <w:rPr>
          <w:rFonts w:ascii="Arial" w:hAnsi="Arial" w:cs="Arial"/>
        </w:rPr>
        <w:t>scenario of Ioan</w:t>
      </w:r>
      <w:r w:rsidR="007C5FC6" w:rsidRPr="00DB50BD">
        <w:rPr>
          <w:rFonts w:ascii="Arial" w:hAnsi="Arial" w:cs="Arial"/>
        </w:rPr>
        <w:t xml:space="preserve"> </w:t>
      </w:r>
      <w:r w:rsidRPr="00DB50BD">
        <w:rPr>
          <w:rFonts w:ascii="Arial" w:hAnsi="Arial" w:cs="Arial"/>
        </w:rPr>
        <w:t>a 3-year-old</w:t>
      </w:r>
      <w:r w:rsidR="00DB5865" w:rsidRPr="00DB50BD">
        <w:rPr>
          <w:rFonts w:ascii="Arial" w:hAnsi="Arial" w:cs="Arial"/>
        </w:rPr>
        <w:t xml:space="preserve"> </w:t>
      </w:r>
      <w:r w:rsidRPr="00DB50BD">
        <w:rPr>
          <w:rFonts w:ascii="Arial" w:hAnsi="Arial" w:cs="Arial"/>
        </w:rPr>
        <w:t xml:space="preserve">boy who </w:t>
      </w:r>
      <w:r w:rsidR="00DB5865" w:rsidRPr="00DB50BD">
        <w:rPr>
          <w:rFonts w:ascii="Arial" w:hAnsi="Arial" w:cs="Arial"/>
        </w:rPr>
        <w:t xml:space="preserve">has found his parent's separation difficult. The spilt </w:t>
      </w:r>
      <w:r w:rsidRPr="00DB50BD">
        <w:rPr>
          <w:rFonts w:ascii="Arial" w:hAnsi="Arial" w:cs="Arial"/>
        </w:rPr>
        <w:t>ha</w:t>
      </w:r>
      <w:r w:rsidR="00DB5865" w:rsidRPr="00DB50BD">
        <w:rPr>
          <w:rFonts w:ascii="Arial" w:hAnsi="Arial" w:cs="Arial"/>
        </w:rPr>
        <w:t>s</w:t>
      </w:r>
      <w:r w:rsidRPr="00DB50BD">
        <w:rPr>
          <w:rFonts w:ascii="Arial" w:hAnsi="Arial" w:cs="Arial"/>
        </w:rPr>
        <w:t xml:space="preserve"> been</w:t>
      </w:r>
      <w:r w:rsidR="00DB5865" w:rsidRPr="00DB50BD">
        <w:rPr>
          <w:rFonts w:ascii="Arial" w:hAnsi="Arial" w:cs="Arial"/>
        </w:rPr>
        <w:t xml:space="preserve"> quite acrimonious</w:t>
      </w:r>
      <w:r w:rsidRPr="00DB50BD">
        <w:rPr>
          <w:rFonts w:ascii="Arial" w:hAnsi="Arial" w:cs="Arial"/>
        </w:rPr>
        <w:t xml:space="preserve">, though </w:t>
      </w:r>
      <w:r w:rsidR="00583881" w:rsidRPr="00DB50BD">
        <w:rPr>
          <w:rFonts w:ascii="Arial" w:hAnsi="Arial" w:cs="Arial"/>
        </w:rPr>
        <w:t>his</w:t>
      </w:r>
      <w:r w:rsidR="00387335" w:rsidRPr="00DB50BD">
        <w:rPr>
          <w:rFonts w:ascii="Arial" w:hAnsi="Arial" w:cs="Arial"/>
        </w:rPr>
        <w:t xml:space="preserve"> p</w:t>
      </w:r>
      <w:r w:rsidR="00DB5865" w:rsidRPr="00DB50BD">
        <w:rPr>
          <w:rFonts w:ascii="Arial" w:hAnsi="Arial" w:cs="Arial"/>
        </w:rPr>
        <w:t xml:space="preserve">arents have shared care of Ioan. </w:t>
      </w:r>
      <w:r w:rsidR="00387335" w:rsidRPr="00DB50BD">
        <w:rPr>
          <w:rFonts w:ascii="Arial" w:hAnsi="Arial" w:cs="Arial"/>
        </w:rPr>
        <w:t>Mum</w:t>
      </w:r>
      <w:r w:rsidR="00DB5865" w:rsidRPr="00DB50BD">
        <w:rPr>
          <w:rFonts w:ascii="Arial" w:hAnsi="Arial" w:cs="Arial"/>
        </w:rPr>
        <w:t xml:space="preserve"> is engaged and talks freely to staff</w:t>
      </w:r>
      <w:r w:rsidRPr="00DB50BD">
        <w:rPr>
          <w:rFonts w:ascii="Arial" w:hAnsi="Arial" w:cs="Arial"/>
        </w:rPr>
        <w:t xml:space="preserve"> at Ioan’s Early Years setting,</w:t>
      </w:r>
      <w:r w:rsidR="00DB5865" w:rsidRPr="00DB50BD">
        <w:rPr>
          <w:rFonts w:ascii="Arial" w:hAnsi="Arial" w:cs="Arial"/>
        </w:rPr>
        <w:t xml:space="preserve"> </w:t>
      </w:r>
      <w:r w:rsidRPr="00DB50BD">
        <w:rPr>
          <w:rFonts w:ascii="Arial" w:hAnsi="Arial" w:cs="Arial"/>
        </w:rPr>
        <w:t>but</w:t>
      </w:r>
      <w:r w:rsidR="00387335" w:rsidRPr="00DB50BD">
        <w:rPr>
          <w:rFonts w:ascii="Arial" w:hAnsi="Arial" w:cs="Arial"/>
        </w:rPr>
        <w:t xml:space="preserve"> she </w:t>
      </w:r>
      <w:r w:rsidR="00DB5865" w:rsidRPr="00DB50BD">
        <w:rPr>
          <w:rFonts w:ascii="Arial" w:hAnsi="Arial" w:cs="Arial"/>
        </w:rPr>
        <w:t xml:space="preserve">portrays </w:t>
      </w:r>
      <w:r w:rsidR="00387335" w:rsidRPr="00DB50BD">
        <w:rPr>
          <w:rFonts w:ascii="Arial" w:hAnsi="Arial" w:cs="Arial"/>
        </w:rPr>
        <w:t>dad</w:t>
      </w:r>
      <w:r w:rsidR="00DB5865" w:rsidRPr="00DB50BD">
        <w:rPr>
          <w:rFonts w:ascii="Arial" w:hAnsi="Arial" w:cs="Arial"/>
        </w:rPr>
        <w:t xml:space="preserve"> as difficult</w:t>
      </w:r>
      <w:r w:rsidRPr="00DB50BD">
        <w:rPr>
          <w:rFonts w:ascii="Arial" w:hAnsi="Arial" w:cs="Arial"/>
        </w:rPr>
        <w:t xml:space="preserve"> and therefore does</w:t>
      </w:r>
      <w:r w:rsidR="00DB5865" w:rsidRPr="00DB50BD">
        <w:rPr>
          <w:rFonts w:ascii="Arial" w:hAnsi="Arial" w:cs="Arial"/>
        </w:rPr>
        <w:t xml:space="preserve"> not communicat</w:t>
      </w:r>
      <w:r w:rsidRPr="00DB50BD">
        <w:rPr>
          <w:rFonts w:ascii="Arial" w:hAnsi="Arial" w:cs="Arial"/>
        </w:rPr>
        <w:t>e</w:t>
      </w:r>
      <w:r w:rsidR="00387335" w:rsidRPr="00DB50BD">
        <w:rPr>
          <w:rFonts w:ascii="Arial" w:hAnsi="Arial" w:cs="Arial"/>
        </w:rPr>
        <w:t xml:space="preserve"> back to him</w:t>
      </w:r>
      <w:r w:rsidR="00DB5865" w:rsidRPr="00DB50BD">
        <w:rPr>
          <w:rFonts w:ascii="Arial" w:hAnsi="Arial" w:cs="Arial"/>
        </w:rPr>
        <w:t xml:space="preserve"> </w:t>
      </w:r>
      <w:r w:rsidRPr="00DB50BD">
        <w:rPr>
          <w:rFonts w:ascii="Arial" w:hAnsi="Arial" w:cs="Arial"/>
        </w:rPr>
        <w:t xml:space="preserve">about </w:t>
      </w:r>
      <w:r w:rsidR="00DB5865" w:rsidRPr="00DB50BD">
        <w:rPr>
          <w:rFonts w:ascii="Arial" w:hAnsi="Arial" w:cs="Arial"/>
        </w:rPr>
        <w:t xml:space="preserve">issues </w:t>
      </w:r>
      <w:r w:rsidR="00387335" w:rsidRPr="00DB50BD">
        <w:rPr>
          <w:rFonts w:ascii="Arial" w:hAnsi="Arial" w:cs="Arial"/>
        </w:rPr>
        <w:t>that have been noticed</w:t>
      </w:r>
      <w:r w:rsidRPr="00DB50BD">
        <w:rPr>
          <w:rFonts w:ascii="Arial" w:hAnsi="Arial" w:cs="Arial"/>
        </w:rPr>
        <w:t xml:space="preserve"> with Ioan</w:t>
      </w:r>
      <w:r w:rsidR="00387335" w:rsidRPr="00DB50BD">
        <w:rPr>
          <w:rFonts w:ascii="Arial" w:hAnsi="Arial" w:cs="Arial"/>
        </w:rPr>
        <w:t>.</w:t>
      </w:r>
      <w:r w:rsidRPr="00DB50BD">
        <w:rPr>
          <w:rFonts w:ascii="Arial" w:hAnsi="Arial" w:cs="Arial"/>
        </w:rPr>
        <w:t xml:space="preserve"> Also, Dad appears to not like Ioan’s Early Years practitioner. The Early Years practitioner has</w:t>
      </w:r>
      <w:r w:rsidR="00387335" w:rsidRPr="00DB50BD">
        <w:rPr>
          <w:rFonts w:ascii="Arial" w:hAnsi="Arial" w:cs="Arial"/>
        </w:rPr>
        <w:t xml:space="preserve"> </w:t>
      </w:r>
      <w:r w:rsidRPr="00DB50BD">
        <w:rPr>
          <w:rFonts w:ascii="Arial" w:hAnsi="Arial" w:cs="Arial"/>
        </w:rPr>
        <w:t xml:space="preserve">noticed Ioan regressing in his development over the last few months and </w:t>
      </w:r>
      <w:r w:rsidR="00DB5865" w:rsidRPr="00DB50BD">
        <w:rPr>
          <w:rFonts w:ascii="Arial" w:hAnsi="Arial" w:cs="Arial"/>
        </w:rPr>
        <w:t xml:space="preserve">would like to hold a meeting with </w:t>
      </w:r>
      <w:r w:rsidRPr="00DB50BD">
        <w:rPr>
          <w:rFonts w:ascii="Arial" w:hAnsi="Arial" w:cs="Arial"/>
        </w:rPr>
        <w:t xml:space="preserve">his parents and </w:t>
      </w:r>
      <w:r w:rsidR="00DB5865" w:rsidRPr="00DB50BD">
        <w:rPr>
          <w:rFonts w:ascii="Arial" w:hAnsi="Arial" w:cs="Arial"/>
        </w:rPr>
        <w:t>other professionals</w:t>
      </w:r>
      <w:r w:rsidRPr="00DB50BD">
        <w:rPr>
          <w:rFonts w:ascii="Arial" w:hAnsi="Arial" w:cs="Arial"/>
        </w:rPr>
        <w:t xml:space="preserve"> to try and help </w:t>
      </w:r>
      <w:r w:rsidR="00583881" w:rsidRPr="00DB50BD">
        <w:rPr>
          <w:rFonts w:ascii="Arial" w:hAnsi="Arial" w:cs="Arial"/>
        </w:rPr>
        <w:t>him</w:t>
      </w:r>
      <w:r w:rsidR="00DB5865" w:rsidRPr="00DB50BD">
        <w:rPr>
          <w:rFonts w:ascii="Arial" w:hAnsi="Arial" w:cs="Arial"/>
        </w:rPr>
        <w:t xml:space="preserve">. </w:t>
      </w:r>
      <w:r w:rsidRPr="00DB50BD">
        <w:rPr>
          <w:rFonts w:ascii="Arial" w:hAnsi="Arial" w:cs="Arial"/>
        </w:rPr>
        <w:t xml:space="preserve">This assignment discusses the importance of inclusive leadership when </w:t>
      </w:r>
      <w:r w:rsidR="00583881" w:rsidRPr="00DB50BD">
        <w:rPr>
          <w:rFonts w:ascii="Arial" w:hAnsi="Arial" w:cs="Arial"/>
        </w:rPr>
        <w:t>trying to</w:t>
      </w:r>
      <w:r w:rsidR="003231DF" w:rsidRPr="00DB50BD">
        <w:rPr>
          <w:rFonts w:ascii="Arial" w:hAnsi="Arial" w:cs="Arial"/>
        </w:rPr>
        <w:t xml:space="preserve"> assist</w:t>
      </w:r>
      <w:r w:rsidR="00583881" w:rsidRPr="00DB50BD">
        <w:rPr>
          <w:rFonts w:ascii="Arial" w:hAnsi="Arial" w:cs="Arial"/>
        </w:rPr>
        <w:t xml:space="preserve"> Ioan and his</w:t>
      </w:r>
      <w:r w:rsidRPr="00DB50BD">
        <w:rPr>
          <w:rFonts w:ascii="Arial" w:hAnsi="Arial" w:cs="Arial"/>
        </w:rPr>
        <w:t xml:space="preserve"> parents to achieve positive outcomes for everyone concerned </w:t>
      </w:r>
      <w:r w:rsidR="009D503A" w:rsidRPr="00DB50BD">
        <w:rPr>
          <w:rFonts w:ascii="Arial" w:hAnsi="Arial" w:cs="Arial"/>
        </w:rPr>
        <w:t>(</w:t>
      </w:r>
      <w:r w:rsidR="007C5FC6" w:rsidRPr="00DB50BD">
        <w:rPr>
          <w:rFonts w:ascii="Arial" w:hAnsi="Arial" w:cs="Arial"/>
        </w:rPr>
        <w:t>Pitman, 2022, s.12</w:t>
      </w:r>
      <w:r w:rsidR="009D503A" w:rsidRPr="00DB50BD">
        <w:rPr>
          <w:rFonts w:ascii="Arial" w:hAnsi="Arial" w:cs="Arial"/>
        </w:rPr>
        <w:t>).</w:t>
      </w:r>
    </w:p>
    <w:p w14:paraId="00FA2425" w14:textId="77777777" w:rsidR="00AB7763" w:rsidRPr="00DB50BD" w:rsidRDefault="00AB7763" w:rsidP="00FB48BD">
      <w:pPr>
        <w:spacing w:after="240" w:line="360" w:lineRule="auto"/>
        <w:jc w:val="both"/>
        <w:rPr>
          <w:rFonts w:ascii="Arial" w:hAnsi="Arial" w:cs="Arial"/>
          <w:i/>
          <w:iCs/>
        </w:rPr>
      </w:pPr>
      <w:r w:rsidRPr="00DB50BD">
        <w:rPr>
          <w:rFonts w:ascii="Arial" w:hAnsi="Arial" w:cs="Arial"/>
          <w:i/>
          <w:iCs/>
        </w:rPr>
        <w:t>Professionals: The Early Years practitioner</w:t>
      </w:r>
    </w:p>
    <w:p w14:paraId="0B2047FA" w14:textId="7AC67DC8" w:rsidR="00722837" w:rsidRPr="00FB48BD" w:rsidRDefault="00CF02CC" w:rsidP="00FB48BD">
      <w:pPr>
        <w:spacing w:after="240" w:line="360" w:lineRule="auto"/>
        <w:jc w:val="both"/>
        <w:rPr>
          <w:rFonts w:ascii="Arial" w:hAnsi="Arial" w:cs="Arial"/>
          <w:color w:val="000000"/>
          <w:shd w:val="clear" w:color="auto" w:fill="FFFFFF"/>
        </w:rPr>
      </w:pPr>
      <w:r w:rsidRPr="00DB50BD">
        <w:rPr>
          <w:rFonts w:ascii="Arial" w:hAnsi="Arial" w:cs="Arial"/>
        </w:rPr>
        <w:t xml:space="preserve">As </w:t>
      </w:r>
      <w:r w:rsidR="000C555C" w:rsidRPr="00DB50BD">
        <w:rPr>
          <w:rFonts w:ascii="Arial" w:hAnsi="Arial" w:cs="Arial"/>
        </w:rPr>
        <w:t>an</w:t>
      </w:r>
      <w:r w:rsidRPr="00DB50BD">
        <w:rPr>
          <w:rFonts w:ascii="Arial" w:hAnsi="Arial" w:cs="Arial"/>
        </w:rPr>
        <w:t xml:space="preserve"> early </w:t>
      </w:r>
      <w:r w:rsidR="00702ED9" w:rsidRPr="00DB50BD">
        <w:rPr>
          <w:rFonts w:ascii="Arial" w:hAnsi="Arial" w:cs="Arial"/>
        </w:rPr>
        <w:t>year’s</w:t>
      </w:r>
      <w:r w:rsidRPr="00DB50BD">
        <w:rPr>
          <w:rFonts w:ascii="Arial" w:hAnsi="Arial" w:cs="Arial"/>
        </w:rPr>
        <w:t xml:space="preserve"> practitioner</w:t>
      </w:r>
      <w:r w:rsidR="006507B6" w:rsidRPr="00DB50BD">
        <w:rPr>
          <w:rFonts w:ascii="Arial" w:hAnsi="Arial" w:cs="Arial"/>
        </w:rPr>
        <w:t>, raising the concerns of Ioan</w:t>
      </w:r>
      <w:r w:rsidR="00722837" w:rsidRPr="00DB50BD">
        <w:rPr>
          <w:rFonts w:ascii="Arial" w:hAnsi="Arial" w:cs="Arial"/>
        </w:rPr>
        <w:t>’</w:t>
      </w:r>
      <w:r w:rsidR="006507B6" w:rsidRPr="00DB50BD">
        <w:rPr>
          <w:rFonts w:ascii="Arial" w:hAnsi="Arial" w:cs="Arial"/>
        </w:rPr>
        <w:t xml:space="preserve">s </w:t>
      </w:r>
      <w:r w:rsidR="002345C1" w:rsidRPr="00DB50BD">
        <w:rPr>
          <w:rFonts w:ascii="Arial" w:hAnsi="Arial" w:cs="Arial"/>
        </w:rPr>
        <w:t xml:space="preserve">development with the head teacher </w:t>
      </w:r>
      <w:r w:rsidR="00FF6C11" w:rsidRPr="00DB50BD">
        <w:rPr>
          <w:rFonts w:ascii="Arial" w:hAnsi="Arial" w:cs="Arial"/>
        </w:rPr>
        <w:t>and also to his parents</w:t>
      </w:r>
      <w:r w:rsidR="00882B45" w:rsidRPr="00DB50BD">
        <w:rPr>
          <w:rFonts w:ascii="Arial" w:hAnsi="Arial" w:cs="Arial"/>
        </w:rPr>
        <w:t xml:space="preserve"> separately</w:t>
      </w:r>
      <w:r w:rsidR="00FF6C11" w:rsidRPr="00DB50BD">
        <w:rPr>
          <w:rFonts w:ascii="Arial" w:hAnsi="Arial" w:cs="Arial"/>
        </w:rPr>
        <w:t xml:space="preserve"> would be a first step</w:t>
      </w:r>
      <w:r w:rsidR="00403488" w:rsidRPr="00DB50BD">
        <w:rPr>
          <w:rFonts w:ascii="Arial" w:hAnsi="Arial" w:cs="Arial"/>
        </w:rPr>
        <w:t>, then going further to arrange a meeting al</w:t>
      </w:r>
      <w:r w:rsidR="00722837" w:rsidRPr="00DB50BD">
        <w:rPr>
          <w:rFonts w:ascii="Arial" w:hAnsi="Arial" w:cs="Arial"/>
        </w:rPr>
        <w:t xml:space="preserve">l </w:t>
      </w:r>
      <w:r w:rsidR="00403488" w:rsidRPr="00DB50BD">
        <w:rPr>
          <w:rFonts w:ascii="Arial" w:hAnsi="Arial" w:cs="Arial"/>
        </w:rPr>
        <w:t>together to raise and discuss our concerns for Ioan</w:t>
      </w:r>
      <w:r w:rsidR="00722837" w:rsidRPr="00DB50BD">
        <w:rPr>
          <w:rFonts w:ascii="Arial" w:hAnsi="Arial" w:cs="Arial"/>
        </w:rPr>
        <w:t>’</w:t>
      </w:r>
      <w:r w:rsidR="00403488" w:rsidRPr="00DB50BD">
        <w:rPr>
          <w:rFonts w:ascii="Arial" w:hAnsi="Arial" w:cs="Arial"/>
        </w:rPr>
        <w:t xml:space="preserve">s development </w:t>
      </w:r>
      <w:r w:rsidR="005970C0" w:rsidRPr="00DB50BD">
        <w:rPr>
          <w:rFonts w:ascii="Arial" w:hAnsi="Arial" w:cs="Arial"/>
        </w:rPr>
        <w:t xml:space="preserve">and </w:t>
      </w:r>
      <w:r w:rsidR="00287D66" w:rsidRPr="00DB50BD">
        <w:rPr>
          <w:rFonts w:ascii="Arial" w:hAnsi="Arial" w:cs="Arial"/>
        </w:rPr>
        <w:t xml:space="preserve">discuss what </w:t>
      </w:r>
      <w:r w:rsidR="008F281F" w:rsidRPr="00DB50BD">
        <w:rPr>
          <w:rFonts w:ascii="Arial" w:hAnsi="Arial" w:cs="Arial"/>
        </w:rPr>
        <w:t>we can do</w:t>
      </w:r>
      <w:r w:rsidR="00287D66" w:rsidRPr="00DB50BD">
        <w:rPr>
          <w:rFonts w:ascii="Arial" w:hAnsi="Arial" w:cs="Arial"/>
        </w:rPr>
        <w:t xml:space="preserve"> to help</w:t>
      </w:r>
      <w:r w:rsidR="008F281F" w:rsidRPr="00DB50BD">
        <w:rPr>
          <w:rFonts w:ascii="Arial" w:hAnsi="Arial" w:cs="Arial"/>
        </w:rPr>
        <w:t xml:space="preserve"> and assist both them and Ioan</w:t>
      </w:r>
      <w:r w:rsidR="000C555C" w:rsidRPr="00DB50BD">
        <w:rPr>
          <w:rFonts w:ascii="Arial" w:hAnsi="Arial" w:cs="Arial"/>
        </w:rPr>
        <w:t>.</w:t>
      </w:r>
      <w:r w:rsidR="00930215" w:rsidRPr="00DB50BD">
        <w:rPr>
          <w:rFonts w:ascii="Arial" w:hAnsi="Arial" w:cs="Arial"/>
        </w:rPr>
        <w:t xml:space="preserve"> </w:t>
      </w:r>
      <w:r w:rsidR="005E46F6" w:rsidRPr="00DB50BD">
        <w:rPr>
          <w:rFonts w:ascii="Arial" w:hAnsi="Arial" w:cs="Arial"/>
          <w:color w:val="000000"/>
          <w:shd w:val="clear" w:color="auto" w:fill="FFFFFF"/>
        </w:rPr>
        <w:t>T</w:t>
      </w:r>
      <w:r w:rsidR="00987CEC" w:rsidRPr="00DB50BD">
        <w:rPr>
          <w:rFonts w:ascii="Arial" w:hAnsi="Arial" w:cs="Arial"/>
          <w:color w:val="000000"/>
          <w:shd w:val="clear" w:color="auto" w:fill="FFFFFF"/>
        </w:rPr>
        <w:t xml:space="preserve">his is supported by Help </w:t>
      </w:r>
      <w:r w:rsidR="00CA66B7" w:rsidRPr="00DB50BD">
        <w:rPr>
          <w:rFonts w:ascii="Arial" w:hAnsi="Arial" w:cs="Arial"/>
          <w:color w:val="000000"/>
          <w:shd w:val="clear" w:color="auto" w:fill="FFFFFF"/>
        </w:rPr>
        <w:t>M</w:t>
      </w:r>
      <w:r w:rsidR="00987CEC" w:rsidRPr="00DB50BD">
        <w:rPr>
          <w:rFonts w:ascii="Arial" w:hAnsi="Arial" w:cs="Arial"/>
          <w:color w:val="000000"/>
          <w:shd w:val="clear" w:color="auto" w:fill="FFFFFF"/>
        </w:rPr>
        <w:t>e Grow</w:t>
      </w:r>
      <w:r w:rsidR="00F61653" w:rsidRPr="00DB50BD">
        <w:rPr>
          <w:rFonts w:ascii="Arial" w:hAnsi="Arial" w:cs="Arial"/>
          <w:color w:val="000000"/>
          <w:shd w:val="clear" w:color="auto" w:fill="FFFFFF"/>
        </w:rPr>
        <w:t xml:space="preserve"> (n.d</w:t>
      </w:r>
      <w:r w:rsidR="00345FC7" w:rsidRPr="00DB50BD">
        <w:rPr>
          <w:rFonts w:ascii="Arial" w:hAnsi="Arial" w:cs="Arial"/>
          <w:color w:val="000000"/>
          <w:shd w:val="clear" w:color="auto" w:fill="FFFFFF"/>
        </w:rPr>
        <w:t>.</w:t>
      </w:r>
      <w:r w:rsidR="00F61653" w:rsidRPr="00DB50BD">
        <w:rPr>
          <w:rFonts w:ascii="Arial" w:hAnsi="Arial" w:cs="Arial"/>
          <w:color w:val="000000"/>
          <w:shd w:val="clear" w:color="auto" w:fill="FFFFFF"/>
        </w:rPr>
        <w:t xml:space="preserve">) who say that </w:t>
      </w:r>
      <w:r w:rsidR="006B63D5" w:rsidRPr="00DB50BD">
        <w:rPr>
          <w:rFonts w:ascii="Arial" w:hAnsi="Arial" w:cs="Arial"/>
          <w:color w:val="000000"/>
          <w:shd w:val="clear" w:color="auto" w:fill="FFFFFF"/>
        </w:rPr>
        <w:t xml:space="preserve">observing </w:t>
      </w:r>
      <w:r w:rsidR="004A77F3" w:rsidRPr="00DB50BD">
        <w:rPr>
          <w:rFonts w:ascii="Arial" w:hAnsi="Arial" w:cs="Arial"/>
          <w:color w:val="000000"/>
          <w:shd w:val="clear" w:color="auto" w:fill="FFFFFF"/>
        </w:rPr>
        <w:t xml:space="preserve">children’s development is a </w:t>
      </w:r>
      <w:r w:rsidR="000563E7" w:rsidRPr="00DB50BD">
        <w:rPr>
          <w:rFonts w:ascii="Arial" w:hAnsi="Arial" w:cs="Arial"/>
          <w:color w:val="000000"/>
          <w:shd w:val="clear" w:color="auto" w:fill="FFFFFF"/>
        </w:rPr>
        <w:t xml:space="preserve">requirement for </w:t>
      </w:r>
      <w:r w:rsidR="00B600C2" w:rsidRPr="00DB50BD">
        <w:rPr>
          <w:rFonts w:ascii="Arial" w:hAnsi="Arial" w:cs="Arial"/>
          <w:color w:val="000000"/>
          <w:shd w:val="clear" w:color="auto" w:fill="FFFFFF"/>
        </w:rPr>
        <w:t xml:space="preserve">practitioners as well as </w:t>
      </w:r>
      <w:r w:rsidR="00B25FE7" w:rsidRPr="00DB50BD">
        <w:rPr>
          <w:rFonts w:ascii="Arial" w:hAnsi="Arial" w:cs="Arial"/>
          <w:color w:val="000000"/>
          <w:shd w:val="clear" w:color="auto" w:fill="FFFFFF"/>
        </w:rPr>
        <w:t>childcare</w:t>
      </w:r>
      <w:r w:rsidR="00B600C2" w:rsidRPr="00DB50BD">
        <w:rPr>
          <w:rFonts w:ascii="Arial" w:hAnsi="Arial" w:cs="Arial"/>
          <w:color w:val="000000"/>
          <w:shd w:val="clear" w:color="auto" w:fill="FFFFFF"/>
        </w:rPr>
        <w:t xml:space="preserve"> providers</w:t>
      </w:r>
      <w:r w:rsidR="004C2801" w:rsidRPr="00DB50BD">
        <w:rPr>
          <w:rFonts w:ascii="Arial" w:hAnsi="Arial" w:cs="Arial"/>
          <w:color w:val="000000"/>
          <w:shd w:val="clear" w:color="auto" w:fill="FFFFFF"/>
        </w:rPr>
        <w:t xml:space="preserve">. Furthermore, Help </w:t>
      </w:r>
      <w:r w:rsidR="00E86340" w:rsidRPr="00DB50BD">
        <w:rPr>
          <w:rFonts w:ascii="Arial" w:hAnsi="Arial" w:cs="Arial"/>
          <w:color w:val="000000"/>
          <w:shd w:val="clear" w:color="auto" w:fill="FFFFFF"/>
        </w:rPr>
        <w:t>M</w:t>
      </w:r>
      <w:r w:rsidR="004C2801" w:rsidRPr="00DB50BD">
        <w:rPr>
          <w:rFonts w:ascii="Arial" w:hAnsi="Arial" w:cs="Arial"/>
          <w:color w:val="000000"/>
          <w:shd w:val="clear" w:color="auto" w:fill="FFFFFF"/>
        </w:rPr>
        <w:t>e Grow (n</w:t>
      </w:r>
      <w:r w:rsidR="00345FC7" w:rsidRPr="00DB50BD">
        <w:rPr>
          <w:rFonts w:ascii="Arial" w:hAnsi="Arial" w:cs="Arial"/>
          <w:color w:val="000000"/>
          <w:shd w:val="clear" w:color="auto" w:fill="FFFFFF"/>
        </w:rPr>
        <w:t>.</w:t>
      </w:r>
      <w:r w:rsidR="004A3126" w:rsidRPr="00DB50BD">
        <w:rPr>
          <w:rFonts w:ascii="Arial" w:hAnsi="Arial" w:cs="Arial"/>
          <w:color w:val="000000"/>
          <w:shd w:val="clear" w:color="auto" w:fill="FFFFFF"/>
        </w:rPr>
        <w:t>d</w:t>
      </w:r>
      <w:r w:rsidR="00345FC7" w:rsidRPr="00DB50BD">
        <w:rPr>
          <w:rFonts w:ascii="Arial" w:hAnsi="Arial" w:cs="Arial"/>
          <w:color w:val="000000"/>
          <w:shd w:val="clear" w:color="auto" w:fill="FFFFFF"/>
        </w:rPr>
        <w:t>.</w:t>
      </w:r>
      <w:r w:rsidR="004A3126" w:rsidRPr="00DB50BD">
        <w:rPr>
          <w:rFonts w:ascii="Arial" w:hAnsi="Arial" w:cs="Arial"/>
          <w:color w:val="000000"/>
          <w:shd w:val="clear" w:color="auto" w:fill="FFFFFF"/>
        </w:rPr>
        <w:t xml:space="preserve">) goes on to say that at the first sign of any </w:t>
      </w:r>
      <w:r w:rsidR="009467C3" w:rsidRPr="00DB50BD">
        <w:rPr>
          <w:rFonts w:ascii="Arial" w:hAnsi="Arial" w:cs="Arial"/>
          <w:color w:val="000000"/>
          <w:shd w:val="clear" w:color="auto" w:fill="FFFFFF"/>
        </w:rPr>
        <w:t>‘</w:t>
      </w:r>
      <w:r w:rsidR="004A3126" w:rsidRPr="00DB50BD">
        <w:rPr>
          <w:rFonts w:ascii="Arial" w:hAnsi="Arial" w:cs="Arial"/>
          <w:color w:val="000000"/>
          <w:shd w:val="clear" w:color="auto" w:fill="FFFFFF"/>
        </w:rPr>
        <w:t>developmental delay</w:t>
      </w:r>
      <w:r w:rsidR="00DF1159" w:rsidRPr="00DB50BD">
        <w:rPr>
          <w:rFonts w:ascii="Arial" w:hAnsi="Arial" w:cs="Arial"/>
          <w:color w:val="000000"/>
          <w:shd w:val="clear" w:color="auto" w:fill="FFFFFF"/>
        </w:rPr>
        <w:t xml:space="preserve"> or special </w:t>
      </w:r>
      <w:r w:rsidR="00DF1159" w:rsidRPr="00DB50BD">
        <w:rPr>
          <w:rFonts w:ascii="Arial" w:hAnsi="Arial" w:cs="Arial"/>
          <w:color w:val="000000"/>
          <w:shd w:val="clear" w:color="auto" w:fill="FFFFFF"/>
        </w:rPr>
        <w:lastRenderedPageBreak/>
        <w:t>need</w:t>
      </w:r>
      <w:r w:rsidR="009467C3" w:rsidRPr="00DB50BD">
        <w:rPr>
          <w:rFonts w:ascii="Arial" w:hAnsi="Arial" w:cs="Arial"/>
          <w:color w:val="000000"/>
          <w:shd w:val="clear" w:color="auto" w:fill="FFFFFF"/>
        </w:rPr>
        <w:t>’</w:t>
      </w:r>
      <w:r w:rsidR="00E13170" w:rsidRPr="00DB50BD">
        <w:rPr>
          <w:rFonts w:ascii="Arial" w:hAnsi="Arial" w:cs="Arial"/>
          <w:color w:val="000000"/>
          <w:shd w:val="clear" w:color="auto" w:fill="FFFFFF"/>
        </w:rPr>
        <w:t>, it is vital that the</w:t>
      </w:r>
      <w:r w:rsidR="004B042F" w:rsidRPr="00DB50BD">
        <w:rPr>
          <w:rFonts w:ascii="Arial" w:hAnsi="Arial" w:cs="Arial"/>
          <w:color w:val="000000"/>
          <w:shd w:val="clear" w:color="auto" w:fill="FFFFFF"/>
        </w:rPr>
        <w:t xml:space="preserve"> practitioners </w:t>
      </w:r>
      <w:r w:rsidR="00B25FE7" w:rsidRPr="00DB50BD">
        <w:rPr>
          <w:rFonts w:ascii="Arial" w:hAnsi="Arial" w:cs="Arial"/>
          <w:color w:val="000000"/>
          <w:shd w:val="clear" w:color="auto" w:fill="FFFFFF"/>
        </w:rPr>
        <w:t>report</w:t>
      </w:r>
      <w:r w:rsidR="004B042F" w:rsidRPr="00DB50BD">
        <w:rPr>
          <w:rFonts w:ascii="Arial" w:hAnsi="Arial" w:cs="Arial"/>
          <w:color w:val="000000"/>
          <w:shd w:val="clear" w:color="auto" w:fill="FFFFFF"/>
        </w:rPr>
        <w:t xml:space="preserve"> it </w:t>
      </w:r>
      <w:r w:rsidR="00C246DB" w:rsidRPr="00DB50BD">
        <w:rPr>
          <w:rFonts w:ascii="Arial" w:hAnsi="Arial" w:cs="Arial"/>
          <w:color w:val="000000"/>
          <w:shd w:val="clear" w:color="auto" w:fill="FFFFFF"/>
        </w:rPr>
        <w:t>is soon as possible to the parents and the head teacher</w:t>
      </w:r>
      <w:r w:rsidR="00A960DA" w:rsidRPr="00DB50BD">
        <w:rPr>
          <w:rFonts w:ascii="Arial" w:hAnsi="Arial" w:cs="Arial"/>
          <w:color w:val="000000"/>
          <w:shd w:val="clear" w:color="auto" w:fill="FFFFFF"/>
        </w:rPr>
        <w:t xml:space="preserve">. Moreover, in doing this it will </w:t>
      </w:r>
      <w:r w:rsidR="009B0D2D" w:rsidRPr="00DB50BD">
        <w:rPr>
          <w:rFonts w:ascii="Arial" w:hAnsi="Arial" w:cs="Arial"/>
          <w:color w:val="000000"/>
          <w:shd w:val="clear" w:color="auto" w:fill="FFFFFF"/>
        </w:rPr>
        <w:t xml:space="preserve">guarantee that </w:t>
      </w:r>
      <w:r w:rsidR="00F30F4F" w:rsidRPr="00DB50BD">
        <w:rPr>
          <w:rFonts w:ascii="Arial" w:hAnsi="Arial" w:cs="Arial"/>
          <w:color w:val="000000"/>
          <w:shd w:val="clear" w:color="auto" w:fill="FFFFFF"/>
        </w:rPr>
        <w:t xml:space="preserve">the child </w:t>
      </w:r>
      <w:r w:rsidR="009B0D2D" w:rsidRPr="00DB50BD">
        <w:rPr>
          <w:rFonts w:ascii="Arial" w:hAnsi="Arial" w:cs="Arial"/>
          <w:color w:val="000000"/>
          <w:shd w:val="clear" w:color="auto" w:fill="FFFFFF"/>
        </w:rPr>
        <w:t>is</w:t>
      </w:r>
      <w:r w:rsidR="00F30F4F" w:rsidRPr="00DB50BD">
        <w:rPr>
          <w:rFonts w:ascii="Arial" w:hAnsi="Arial" w:cs="Arial"/>
          <w:color w:val="000000"/>
          <w:shd w:val="clear" w:color="auto" w:fill="FFFFFF"/>
        </w:rPr>
        <w:t xml:space="preserve"> able to </w:t>
      </w:r>
      <w:r w:rsidR="00DF263B" w:rsidRPr="00DB50BD">
        <w:rPr>
          <w:rFonts w:ascii="Arial" w:hAnsi="Arial" w:cs="Arial"/>
          <w:color w:val="000000"/>
          <w:shd w:val="clear" w:color="auto" w:fill="FFFFFF"/>
        </w:rPr>
        <w:t xml:space="preserve">gain access to </w:t>
      </w:r>
      <w:r w:rsidR="009E17F9" w:rsidRPr="00DB50BD">
        <w:rPr>
          <w:rFonts w:ascii="Arial" w:hAnsi="Arial" w:cs="Arial"/>
          <w:color w:val="000000"/>
          <w:shd w:val="clear" w:color="auto" w:fill="FFFFFF"/>
        </w:rPr>
        <w:t xml:space="preserve">any </w:t>
      </w:r>
      <w:r w:rsidR="000B589E" w:rsidRPr="00DB50BD">
        <w:rPr>
          <w:rFonts w:ascii="Arial" w:hAnsi="Arial" w:cs="Arial"/>
          <w:color w:val="000000"/>
          <w:shd w:val="clear" w:color="auto" w:fill="FFFFFF"/>
        </w:rPr>
        <w:t>immediate</w:t>
      </w:r>
      <w:r w:rsidR="009E17F9" w:rsidRPr="00DB50BD">
        <w:rPr>
          <w:rFonts w:ascii="Arial" w:hAnsi="Arial" w:cs="Arial"/>
          <w:color w:val="000000"/>
          <w:shd w:val="clear" w:color="auto" w:fill="FFFFFF"/>
        </w:rPr>
        <w:t xml:space="preserve"> and </w:t>
      </w:r>
      <w:r w:rsidR="0026798A" w:rsidRPr="00DB50BD">
        <w:rPr>
          <w:rFonts w:ascii="Arial" w:hAnsi="Arial" w:cs="Arial"/>
          <w:color w:val="000000"/>
          <w:shd w:val="clear" w:color="auto" w:fill="FFFFFF"/>
        </w:rPr>
        <w:t xml:space="preserve">suitable involvements </w:t>
      </w:r>
      <w:r w:rsidR="00EB6ACF" w:rsidRPr="00DB50BD">
        <w:rPr>
          <w:rFonts w:ascii="Arial" w:hAnsi="Arial" w:cs="Arial"/>
          <w:color w:val="000000"/>
          <w:shd w:val="clear" w:color="auto" w:fill="FFFFFF"/>
        </w:rPr>
        <w:t xml:space="preserve">if it is </w:t>
      </w:r>
      <w:r w:rsidR="000B589E" w:rsidRPr="00DB50BD">
        <w:rPr>
          <w:rFonts w:ascii="Arial" w:hAnsi="Arial" w:cs="Arial"/>
          <w:color w:val="000000"/>
          <w:shd w:val="clear" w:color="auto" w:fill="FFFFFF"/>
        </w:rPr>
        <w:t>considered necessary</w:t>
      </w:r>
      <w:r w:rsidR="00C82875" w:rsidRPr="00DB50BD">
        <w:rPr>
          <w:rFonts w:ascii="Arial" w:hAnsi="Arial" w:cs="Arial"/>
          <w:color w:val="000000"/>
          <w:shd w:val="clear" w:color="auto" w:fill="FFFFFF"/>
        </w:rPr>
        <w:t xml:space="preserve"> </w:t>
      </w:r>
      <w:r w:rsidR="008718A4" w:rsidRPr="00DB50BD">
        <w:rPr>
          <w:rFonts w:ascii="Arial" w:hAnsi="Arial" w:cs="Arial"/>
          <w:color w:val="000000"/>
          <w:shd w:val="clear" w:color="auto" w:fill="FFFFFF"/>
        </w:rPr>
        <w:t>(</w:t>
      </w:r>
      <w:r w:rsidR="00C82875" w:rsidRPr="00DB50BD">
        <w:rPr>
          <w:rFonts w:ascii="Arial" w:hAnsi="Arial" w:cs="Arial"/>
          <w:color w:val="000000"/>
          <w:shd w:val="clear" w:color="auto" w:fill="FFFFFF"/>
        </w:rPr>
        <w:t xml:space="preserve">Help </w:t>
      </w:r>
      <w:r w:rsidR="00E86340" w:rsidRPr="00DB50BD">
        <w:rPr>
          <w:rFonts w:ascii="Arial" w:hAnsi="Arial" w:cs="Arial"/>
          <w:color w:val="000000"/>
          <w:shd w:val="clear" w:color="auto" w:fill="FFFFFF"/>
        </w:rPr>
        <w:t>M</w:t>
      </w:r>
      <w:r w:rsidR="00C82875" w:rsidRPr="00DB50BD">
        <w:rPr>
          <w:rFonts w:ascii="Arial" w:hAnsi="Arial" w:cs="Arial"/>
          <w:color w:val="000000"/>
          <w:shd w:val="clear" w:color="auto" w:fill="FFFFFF"/>
        </w:rPr>
        <w:t>e Grow</w:t>
      </w:r>
      <w:r w:rsidR="008718A4" w:rsidRPr="00DB50BD">
        <w:rPr>
          <w:rFonts w:ascii="Arial" w:hAnsi="Arial" w:cs="Arial"/>
          <w:color w:val="000000"/>
          <w:shd w:val="clear" w:color="auto" w:fill="FFFFFF"/>
        </w:rPr>
        <w:t xml:space="preserve">, </w:t>
      </w:r>
      <w:r w:rsidR="00C82875" w:rsidRPr="00DB50BD">
        <w:rPr>
          <w:rFonts w:ascii="Arial" w:hAnsi="Arial" w:cs="Arial"/>
          <w:color w:val="000000"/>
          <w:shd w:val="clear" w:color="auto" w:fill="FFFFFF"/>
        </w:rPr>
        <w:t>n</w:t>
      </w:r>
      <w:r w:rsidR="00345FC7" w:rsidRPr="00DB50BD">
        <w:rPr>
          <w:rFonts w:ascii="Arial" w:hAnsi="Arial" w:cs="Arial"/>
          <w:color w:val="000000"/>
          <w:shd w:val="clear" w:color="auto" w:fill="FFFFFF"/>
        </w:rPr>
        <w:t>.</w:t>
      </w:r>
      <w:r w:rsidR="00C82875" w:rsidRPr="00DB50BD">
        <w:rPr>
          <w:rFonts w:ascii="Arial" w:hAnsi="Arial" w:cs="Arial"/>
          <w:color w:val="000000"/>
          <w:shd w:val="clear" w:color="auto" w:fill="FFFFFF"/>
        </w:rPr>
        <w:t>d</w:t>
      </w:r>
      <w:r w:rsidR="00345FC7" w:rsidRPr="00DB50BD">
        <w:rPr>
          <w:rFonts w:ascii="Arial" w:hAnsi="Arial" w:cs="Arial"/>
          <w:color w:val="000000"/>
          <w:shd w:val="clear" w:color="auto" w:fill="FFFFFF"/>
        </w:rPr>
        <w:t>.</w:t>
      </w:r>
      <w:r w:rsidR="00C82875" w:rsidRPr="00DB50BD">
        <w:rPr>
          <w:rFonts w:ascii="Arial" w:hAnsi="Arial" w:cs="Arial"/>
          <w:color w:val="000000"/>
          <w:shd w:val="clear" w:color="auto" w:fill="FFFFFF"/>
        </w:rPr>
        <w:t>)</w:t>
      </w:r>
      <w:r w:rsidR="00EB6ACF" w:rsidRPr="00DB50BD">
        <w:rPr>
          <w:rFonts w:ascii="Arial" w:hAnsi="Arial" w:cs="Arial"/>
          <w:color w:val="000000"/>
          <w:shd w:val="clear" w:color="auto" w:fill="FFFFFF"/>
        </w:rPr>
        <w:t>.</w:t>
      </w:r>
    </w:p>
    <w:p w14:paraId="6FE1738C" w14:textId="6BEEA563" w:rsidR="00930215" w:rsidRPr="00DB50BD" w:rsidRDefault="002F2261" w:rsidP="00FB48BD">
      <w:pPr>
        <w:spacing w:after="240" w:line="360" w:lineRule="auto"/>
        <w:jc w:val="both"/>
        <w:rPr>
          <w:rFonts w:ascii="Arial" w:hAnsi="Arial" w:cs="Arial"/>
        </w:rPr>
      </w:pPr>
      <w:r w:rsidRPr="00DB50BD">
        <w:rPr>
          <w:rFonts w:ascii="Arial" w:hAnsi="Arial" w:cs="Arial"/>
        </w:rPr>
        <w:t>Both parents w</w:t>
      </w:r>
      <w:r w:rsidR="00D14A9E" w:rsidRPr="00DB50BD">
        <w:rPr>
          <w:rFonts w:ascii="Arial" w:hAnsi="Arial" w:cs="Arial"/>
        </w:rPr>
        <w:t>ere</w:t>
      </w:r>
      <w:r w:rsidRPr="00DB50BD">
        <w:rPr>
          <w:rFonts w:ascii="Arial" w:hAnsi="Arial" w:cs="Arial"/>
        </w:rPr>
        <w:t xml:space="preserve"> invited to the me</w:t>
      </w:r>
      <w:r w:rsidR="00572580" w:rsidRPr="00DB50BD">
        <w:rPr>
          <w:rFonts w:ascii="Arial" w:hAnsi="Arial" w:cs="Arial"/>
        </w:rPr>
        <w:t>e</w:t>
      </w:r>
      <w:r w:rsidRPr="00DB50BD">
        <w:rPr>
          <w:rFonts w:ascii="Arial" w:hAnsi="Arial" w:cs="Arial"/>
        </w:rPr>
        <w:t>ting</w:t>
      </w:r>
      <w:r w:rsidR="00FF6C11" w:rsidRPr="00DB50BD">
        <w:rPr>
          <w:rFonts w:ascii="Arial" w:hAnsi="Arial" w:cs="Arial"/>
        </w:rPr>
        <w:t xml:space="preserve"> </w:t>
      </w:r>
      <w:r w:rsidR="00572580" w:rsidRPr="00DB50BD">
        <w:rPr>
          <w:rFonts w:ascii="Arial" w:hAnsi="Arial" w:cs="Arial"/>
        </w:rPr>
        <w:t>by letter/email</w:t>
      </w:r>
      <w:r w:rsidR="0072667E" w:rsidRPr="00DB50BD">
        <w:rPr>
          <w:rFonts w:ascii="Arial" w:hAnsi="Arial" w:cs="Arial"/>
        </w:rPr>
        <w:t xml:space="preserve"> with </w:t>
      </w:r>
      <w:r w:rsidR="00AB7763" w:rsidRPr="00DB50BD">
        <w:rPr>
          <w:rFonts w:ascii="Arial" w:hAnsi="Arial" w:cs="Arial"/>
        </w:rPr>
        <w:t>the early years practitioner</w:t>
      </w:r>
      <w:r w:rsidR="0072667E" w:rsidRPr="00DB50BD">
        <w:rPr>
          <w:rFonts w:ascii="Arial" w:hAnsi="Arial" w:cs="Arial"/>
        </w:rPr>
        <w:t xml:space="preserve"> and head</w:t>
      </w:r>
      <w:r w:rsidR="00AB7763" w:rsidRPr="00DB50BD">
        <w:rPr>
          <w:rFonts w:ascii="Arial" w:hAnsi="Arial" w:cs="Arial"/>
        </w:rPr>
        <w:t xml:space="preserve"> teacher. </w:t>
      </w:r>
      <w:r w:rsidR="00930215" w:rsidRPr="00DB50BD">
        <w:rPr>
          <w:rFonts w:ascii="Arial" w:hAnsi="Arial" w:cs="Arial"/>
          <w:color w:val="201F1E"/>
          <w:shd w:val="clear" w:color="auto" w:fill="FFFFFF"/>
        </w:rPr>
        <w:t>A letter will be sent out to both of Ioan’s parents inviting them to attend a meeting next week. Additionally in the letter it will explain briefly what the meeting is about and why this meeting is being held</w:t>
      </w:r>
      <w:r w:rsidR="008718A4" w:rsidRPr="00DB50BD">
        <w:rPr>
          <w:rFonts w:ascii="Arial" w:hAnsi="Arial" w:cs="Arial"/>
          <w:color w:val="201F1E"/>
          <w:shd w:val="clear" w:color="auto" w:fill="FFFFFF"/>
        </w:rPr>
        <w:t>,</w:t>
      </w:r>
      <w:r w:rsidR="00930215" w:rsidRPr="00DB50BD">
        <w:rPr>
          <w:rFonts w:ascii="Arial" w:hAnsi="Arial" w:cs="Arial"/>
          <w:color w:val="201F1E"/>
          <w:shd w:val="clear" w:color="auto" w:fill="FFFFFF"/>
        </w:rPr>
        <w:t xml:space="preserve"> also who would be in attendance. </w:t>
      </w:r>
      <w:r w:rsidR="008718A4" w:rsidRPr="00DB50BD">
        <w:rPr>
          <w:rFonts w:ascii="Arial" w:hAnsi="Arial" w:cs="Arial"/>
          <w:color w:val="201F1E"/>
          <w:shd w:val="clear" w:color="auto" w:fill="FFFFFF"/>
        </w:rPr>
        <w:t xml:space="preserve">This idea is supported by </w:t>
      </w:r>
      <w:r w:rsidR="00473F10" w:rsidRPr="00DB50BD">
        <w:rPr>
          <w:rFonts w:ascii="Arial" w:hAnsi="Arial" w:cs="Arial"/>
          <w:color w:val="201F1E"/>
          <w:shd w:val="clear" w:color="auto" w:fill="FFFFFF"/>
        </w:rPr>
        <w:t>Help Me Grow</w:t>
      </w:r>
      <w:r w:rsidR="003C4F2B" w:rsidRPr="00DB50BD">
        <w:rPr>
          <w:rFonts w:ascii="Arial" w:hAnsi="Arial" w:cs="Arial"/>
          <w:color w:val="201F1E"/>
          <w:shd w:val="clear" w:color="auto" w:fill="FFFFFF"/>
        </w:rPr>
        <w:t xml:space="preserve"> (n</w:t>
      </w:r>
      <w:r w:rsidR="00345FC7" w:rsidRPr="00DB50BD">
        <w:rPr>
          <w:rFonts w:ascii="Arial" w:hAnsi="Arial" w:cs="Arial"/>
          <w:color w:val="201F1E"/>
          <w:shd w:val="clear" w:color="auto" w:fill="FFFFFF"/>
        </w:rPr>
        <w:t>.</w:t>
      </w:r>
      <w:r w:rsidR="003C4F2B" w:rsidRPr="00DB50BD">
        <w:rPr>
          <w:rFonts w:ascii="Arial" w:hAnsi="Arial" w:cs="Arial"/>
          <w:color w:val="201F1E"/>
          <w:shd w:val="clear" w:color="auto" w:fill="FFFFFF"/>
        </w:rPr>
        <w:t>d</w:t>
      </w:r>
      <w:r w:rsidR="00345FC7" w:rsidRPr="00DB50BD">
        <w:rPr>
          <w:rFonts w:ascii="Arial" w:hAnsi="Arial" w:cs="Arial"/>
          <w:color w:val="201F1E"/>
          <w:shd w:val="clear" w:color="auto" w:fill="FFFFFF"/>
        </w:rPr>
        <w:t>.</w:t>
      </w:r>
      <w:r w:rsidR="003C4F2B" w:rsidRPr="00DB50BD">
        <w:rPr>
          <w:rFonts w:ascii="Arial" w:hAnsi="Arial" w:cs="Arial"/>
          <w:color w:val="201F1E"/>
          <w:shd w:val="clear" w:color="auto" w:fill="FFFFFF"/>
        </w:rPr>
        <w:t xml:space="preserve">) </w:t>
      </w:r>
      <w:r w:rsidR="008718A4" w:rsidRPr="00DB50BD">
        <w:rPr>
          <w:rFonts w:ascii="Arial" w:hAnsi="Arial" w:cs="Arial"/>
          <w:color w:val="201F1E"/>
          <w:shd w:val="clear" w:color="auto" w:fill="FFFFFF"/>
        </w:rPr>
        <w:t>who suggest, when sending a letter out to parents, it is a good idea to give a brief description of what the meeting is about to reassure parents so that they know what to expect. They also recommend</w:t>
      </w:r>
      <w:r w:rsidR="003C4F2B" w:rsidRPr="00DB50BD">
        <w:rPr>
          <w:rFonts w:ascii="Arial" w:hAnsi="Arial" w:cs="Arial"/>
          <w:color w:val="201F1E"/>
          <w:shd w:val="clear" w:color="auto" w:fill="FFFFFF"/>
        </w:rPr>
        <w:t xml:space="preserve"> </w:t>
      </w:r>
      <w:r w:rsidR="008718A4" w:rsidRPr="00DB50BD">
        <w:rPr>
          <w:rFonts w:ascii="Arial" w:hAnsi="Arial" w:cs="Arial"/>
          <w:color w:val="201F1E"/>
          <w:shd w:val="clear" w:color="auto" w:fill="FFFFFF"/>
        </w:rPr>
        <w:t xml:space="preserve">that in the letter it is stated </w:t>
      </w:r>
      <w:r w:rsidR="003C4F2B" w:rsidRPr="00DB50BD">
        <w:rPr>
          <w:rFonts w:ascii="Arial" w:hAnsi="Arial" w:cs="Arial"/>
          <w:color w:val="201F1E"/>
          <w:shd w:val="clear" w:color="auto" w:fill="FFFFFF"/>
        </w:rPr>
        <w:t xml:space="preserve">that </w:t>
      </w:r>
      <w:r w:rsidR="008718A4" w:rsidRPr="00DB50BD">
        <w:rPr>
          <w:rFonts w:ascii="Arial" w:hAnsi="Arial" w:cs="Arial"/>
          <w:color w:val="201F1E"/>
          <w:shd w:val="clear" w:color="auto" w:fill="FFFFFF"/>
        </w:rPr>
        <w:t>the</w:t>
      </w:r>
      <w:r w:rsidR="003C4F2B" w:rsidRPr="00DB50BD">
        <w:rPr>
          <w:rFonts w:ascii="Arial" w:hAnsi="Arial" w:cs="Arial"/>
          <w:color w:val="201F1E"/>
          <w:shd w:val="clear" w:color="auto" w:fill="FFFFFF"/>
        </w:rPr>
        <w:t xml:space="preserve"> </w:t>
      </w:r>
      <w:r w:rsidR="008718A4" w:rsidRPr="00DB50BD">
        <w:rPr>
          <w:rFonts w:ascii="Arial" w:hAnsi="Arial" w:cs="Arial"/>
          <w:color w:val="201F1E"/>
          <w:shd w:val="clear" w:color="auto" w:fill="FFFFFF"/>
        </w:rPr>
        <w:t>meeting</w:t>
      </w:r>
      <w:r w:rsidR="003C4F2B" w:rsidRPr="00DB50BD">
        <w:rPr>
          <w:rFonts w:ascii="Arial" w:hAnsi="Arial" w:cs="Arial"/>
          <w:color w:val="201F1E"/>
          <w:shd w:val="clear" w:color="auto" w:fill="FFFFFF"/>
        </w:rPr>
        <w:t xml:space="preserve"> </w:t>
      </w:r>
      <w:r w:rsidR="008718A4" w:rsidRPr="00DB50BD">
        <w:rPr>
          <w:rFonts w:ascii="Arial" w:hAnsi="Arial" w:cs="Arial"/>
          <w:color w:val="201F1E"/>
          <w:shd w:val="clear" w:color="auto" w:fill="FFFFFF"/>
        </w:rPr>
        <w:t>will</w:t>
      </w:r>
      <w:r w:rsidR="00836AB5" w:rsidRPr="00DB50BD">
        <w:rPr>
          <w:rFonts w:ascii="Arial" w:hAnsi="Arial" w:cs="Arial"/>
          <w:color w:val="201F1E"/>
          <w:shd w:val="clear" w:color="auto" w:fill="FFFFFF"/>
        </w:rPr>
        <w:t xml:space="preserve"> be </w:t>
      </w:r>
      <w:r w:rsidR="007B7AA4" w:rsidRPr="00DB50BD">
        <w:rPr>
          <w:rFonts w:ascii="Arial" w:hAnsi="Arial" w:cs="Arial"/>
          <w:color w:val="201F1E"/>
          <w:shd w:val="clear" w:color="auto" w:fill="FFFFFF"/>
        </w:rPr>
        <w:t xml:space="preserve">held in a comfortable and quiet room where </w:t>
      </w:r>
      <w:r w:rsidR="00240C2B" w:rsidRPr="00DB50BD">
        <w:rPr>
          <w:rFonts w:ascii="Arial" w:hAnsi="Arial" w:cs="Arial"/>
          <w:color w:val="201F1E"/>
          <w:shd w:val="clear" w:color="auto" w:fill="FFFFFF"/>
        </w:rPr>
        <w:t>there will be no disturbances</w:t>
      </w:r>
      <w:r w:rsidR="008718A4" w:rsidRPr="00DB50BD">
        <w:rPr>
          <w:rFonts w:ascii="Arial" w:hAnsi="Arial" w:cs="Arial"/>
          <w:color w:val="201F1E"/>
          <w:shd w:val="clear" w:color="auto" w:fill="FFFFFF"/>
        </w:rPr>
        <w:t xml:space="preserve">, and that the meeting is arranged </w:t>
      </w:r>
      <w:r w:rsidR="00836AB5" w:rsidRPr="00DB50BD">
        <w:rPr>
          <w:rFonts w:ascii="Arial" w:hAnsi="Arial" w:cs="Arial"/>
          <w:color w:val="201F1E"/>
          <w:shd w:val="clear" w:color="auto" w:fill="FFFFFF"/>
        </w:rPr>
        <w:t xml:space="preserve">at a </w:t>
      </w:r>
      <w:r w:rsidR="00240C2B" w:rsidRPr="00DB50BD">
        <w:rPr>
          <w:rFonts w:ascii="Arial" w:hAnsi="Arial" w:cs="Arial"/>
          <w:color w:val="201F1E"/>
          <w:shd w:val="clear" w:color="auto" w:fill="FFFFFF"/>
        </w:rPr>
        <w:t>reasonable</w:t>
      </w:r>
      <w:r w:rsidR="00836AB5" w:rsidRPr="00DB50BD">
        <w:rPr>
          <w:rFonts w:ascii="Arial" w:hAnsi="Arial" w:cs="Arial"/>
          <w:color w:val="201F1E"/>
          <w:shd w:val="clear" w:color="auto" w:fill="FFFFFF"/>
        </w:rPr>
        <w:t xml:space="preserve"> time</w:t>
      </w:r>
      <w:r w:rsidR="00690A75" w:rsidRPr="00DB50BD">
        <w:rPr>
          <w:rFonts w:ascii="Arial" w:hAnsi="Arial" w:cs="Arial"/>
          <w:color w:val="201F1E"/>
          <w:shd w:val="clear" w:color="auto" w:fill="FFFFFF"/>
        </w:rPr>
        <w:t xml:space="preserve"> of day</w:t>
      </w:r>
      <w:r w:rsidR="008718A4" w:rsidRPr="00DB50BD">
        <w:rPr>
          <w:rFonts w:ascii="Arial" w:hAnsi="Arial" w:cs="Arial"/>
          <w:color w:val="201F1E"/>
          <w:shd w:val="clear" w:color="auto" w:fill="FFFFFF"/>
        </w:rPr>
        <w:t xml:space="preserve"> so that everyone is accommodated for (Help Me Grow, n</w:t>
      </w:r>
      <w:r w:rsidR="00345FC7" w:rsidRPr="00DB50BD">
        <w:rPr>
          <w:rFonts w:ascii="Arial" w:hAnsi="Arial" w:cs="Arial"/>
          <w:color w:val="201F1E"/>
          <w:shd w:val="clear" w:color="auto" w:fill="FFFFFF"/>
        </w:rPr>
        <w:t>.</w:t>
      </w:r>
      <w:r w:rsidR="008718A4" w:rsidRPr="00DB50BD">
        <w:rPr>
          <w:rFonts w:ascii="Arial" w:hAnsi="Arial" w:cs="Arial"/>
          <w:color w:val="201F1E"/>
          <w:shd w:val="clear" w:color="auto" w:fill="FFFFFF"/>
        </w:rPr>
        <w:t>d</w:t>
      </w:r>
      <w:r w:rsidR="00345FC7" w:rsidRPr="00DB50BD">
        <w:rPr>
          <w:rFonts w:ascii="Arial" w:hAnsi="Arial" w:cs="Arial"/>
          <w:color w:val="201F1E"/>
          <w:shd w:val="clear" w:color="auto" w:fill="FFFFFF"/>
        </w:rPr>
        <w:t>.</w:t>
      </w:r>
      <w:r w:rsidR="008718A4" w:rsidRPr="00DB50BD">
        <w:rPr>
          <w:rFonts w:ascii="Arial" w:hAnsi="Arial" w:cs="Arial"/>
          <w:color w:val="201F1E"/>
          <w:shd w:val="clear" w:color="auto" w:fill="FFFFFF"/>
        </w:rPr>
        <w:t>).</w:t>
      </w:r>
      <w:r w:rsidR="00FD5EFD" w:rsidRPr="00DB50BD">
        <w:rPr>
          <w:rFonts w:ascii="Arial" w:hAnsi="Arial" w:cs="Arial"/>
          <w:color w:val="201F1E"/>
          <w:shd w:val="clear" w:color="auto" w:fill="FFFFFF"/>
        </w:rPr>
        <w:t xml:space="preserve"> </w:t>
      </w:r>
    </w:p>
    <w:p w14:paraId="6E2EC0EC" w14:textId="77777777" w:rsidR="00DB50BD" w:rsidRPr="00DB50BD" w:rsidRDefault="00AB7763" w:rsidP="00FB48BD">
      <w:pPr>
        <w:spacing w:after="240" w:line="360" w:lineRule="auto"/>
        <w:jc w:val="both"/>
        <w:rPr>
          <w:rFonts w:ascii="Arial" w:hAnsi="Arial" w:cs="Arial"/>
          <w:i/>
          <w:iCs/>
        </w:rPr>
      </w:pPr>
      <w:r w:rsidRPr="00DB50BD">
        <w:rPr>
          <w:rFonts w:ascii="Arial" w:hAnsi="Arial" w:cs="Arial"/>
          <w:i/>
          <w:iCs/>
        </w:rPr>
        <w:t>Families: Parents</w:t>
      </w:r>
    </w:p>
    <w:p w14:paraId="76C723EC" w14:textId="2C91BDE5" w:rsidR="00D40DED" w:rsidRPr="00DB50BD" w:rsidRDefault="00D40DED" w:rsidP="00FB48BD">
      <w:pPr>
        <w:spacing w:after="240" w:line="360" w:lineRule="auto"/>
        <w:jc w:val="both"/>
        <w:rPr>
          <w:rFonts w:ascii="Arial" w:hAnsi="Arial" w:cs="Arial"/>
          <w:i/>
          <w:iCs/>
        </w:rPr>
      </w:pPr>
      <w:r w:rsidRPr="00DB50BD">
        <w:rPr>
          <w:rFonts w:ascii="Arial" w:hAnsi="Arial" w:cs="Arial"/>
        </w:rPr>
        <w:t xml:space="preserve">According to the </w:t>
      </w:r>
      <w:r w:rsidRPr="00DB50BD">
        <w:rPr>
          <w:rFonts w:ascii="Arial" w:hAnsi="Arial" w:cs="Arial"/>
          <w:i/>
          <w:iCs/>
        </w:rPr>
        <w:t>Children’s Act 1989</w:t>
      </w:r>
      <w:r w:rsidR="00AC2C25" w:rsidRPr="00DB50BD">
        <w:rPr>
          <w:rFonts w:ascii="Arial" w:hAnsi="Arial" w:cs="Arial"/>
        </w:rPr>
        <w:t xml:space="preserve"> </w:t>
      </w:r>
      <w:r w:rsidR="00CB7469" w:rsidRPr="00DB50BD">
        <w:rPr>
          <w:rFonts w:ascii="Arial" w:hAnsi="Arial" w:cs="Arial"/>
        </w:rPr>
        <w:t>(</w:t>
      </w:r>
      <w:r w:rsidR="00AC2C25" w:rsidRPr="00DB50BD">
        <w:rPr>
          <w:rFonts w:ascii="Arial" w:hAnsi="Arial" w:cs="Arial"/>
        </w:rPr>
        <w:t xml:space="preserve">cited in </w:t>
      </w:r>
      <w:bookmarkStart w:id="0" w:name="_Hlk104993043"/>
      <w:bookmarkStart w:id="1" w:name="_Hlk104992992"/>
      <w:r w:rsidR="00AC2C25" w:rsidRPr="00DB50BD">
        <w:rPr>
          <w:rFonts w:ascii="Arial" w:hAnsi="Arial" w:cs="Arial"/>
        </w:rPr>
        <w:t>Families Need Fathers</w:t>
      </w:r>
      <w:bookmarkEnd w:id="0"/>
      <w:r w:rsidR="00CB7469" w:rsidRPr="00DB50BD">
        <w:rPr>
          <w:rFonts w:ascii="Arial" w:hAnsi="Arial" w:cs="Arial"/>
        </w:rPr>
        <w:t>, n.d.)</w:t>
      </w:r>
      <w:bookmarkEnd w:id="1"/>
      <w:r w:rsidR="00CB7469" w:rsidRPr="00DB50BD">
        <w:rPr>
          <w:rFonts w:ascii="Arial" w:hAnsi="Arial" w:cs="Arial"/>
        </w:rPr>
        <w:t xml:space="preserve">, </w:t>
      </w:r>
      <w:r w:rsidRPr="00DB50BD">
        <w:rPr>
          <w:rFonts w:ascii="Arial" w:hAnsi="Arial" w:cs="Arial"/>
        </w:rPr>
        <w:t>both parents</w:t>
      </w:r>
      <w:r w:rsidR="00CB7469" w:rsidRPr="00DB50BD">
        <w:rPr>
          <w:rFonts w:ascii="Arial" w:hAnsi="Arial" w:cs="Arial"/>
        </w:rPr>
        <w:t>,</w:t>
      </w:r>
      <w:r w:rsidRPr="00DB50BD">
        <w:rPr>
          <w:rFonts w:ascii="Arial" w:hAnsi="Arial" w:cs="Arial"/>
        </w:rPr>
        <w:t xml:space="preserve"> if married</w:t>
      </w:r>
      <w:r w:rsidR="00CB7469" w:rsidRPr="00DB50BD">
        <w:rPr>
          <w:rFonts w:ascii="Arial" w:hAnsi="Arial" w:cs="Arial"/>
        </w:rPr>
        <w:t>,</w:t>
      </w:r>
      <w:r w:rsidRPr="00DB50BD">
        <w:rPr>
          <w:rFonts w:ascii="Arial" w:hAnsi="Arial" w:cs="Arial"/>
        </w:rPr>
        <w:t xml:space="preserve"> have equal responsibility for their child/children. Parental responsibility is defined as</w:t>
      </w:r>
      <w:r w:rsidR="00CB7469" w:rsidRPr="00DB50BD">
        <w:rPr>
          <w:rFonts w:ascii="Arial" w:hAnsi="Arial" w:cs="Arial"/>
        </w:rPr>
        <w:t>,</w:t>
      </w:r>
      <w:r w:rsidRPr="00DB50BD">
        <w:rPr>
          <w:rFonts w:ascii="Arial" w:hAnsi="Arial" w:cs="Arial"/>
        </w:rPr>
        <w:t xml:space="preserve"> </w:t>
      </w:r>
      <w:r w:rsidRPr="00DB50BD">
        <w:rPr>
          <w:rFonts w:ascii="Arial" w:hAnsi="Arial" w:cs="Arial"/>
          <w:color w:val="000000" w:themeColor="text1"/>
        </w:rPr>
        <w:t>according to the</w:t>
      </w:r>
      <w:r w:rsidR="00471285" w:rsidRPr="00DB50BD">
        <w:rPr>
          <w:rFonts w:ascii="Arial" w:hAnsi="Arial" w:cs="Arial"/>
          <w:color w:val="000000" w:themeColor="text1"/>
        </w:rPr>
        <w:t xml:space="preserve"> Families Need Fathers</w:t>
      </w:r>
      <w:r w:rsidRPr="00DB50BD">
        <w:rPr>
          <w:rFonts w:ascii="Arial" w:hAnsi="Arial" w:cs="Arial"/>
          <w:color w:val="000000" w:themeColor="text1"/>
        </w:rPr>
        <w:t xml:space="preserve"> </w:t>
      </w:r>
      <w:r w:rsidR="00471285" w:rsidRPr="00DB50BD">
        <w:rPr>
          <w:rFonts w:ascii="Arial" w:hAnsi="Arial" w:cs="Arial"/>
          <w:color w:val="000000" w:themeColor="text1"/>
        </w:rPr>
        <w:t>(</w:t>
      </w:r>
      <w:proofErr w:type="spellStart"/>
      <w:r w:rsidR="00471285" w:rsidRPr="00DB50BD">
        <w:rPr>
          <w:rFonts w:ascii="Arial" w:hAnsi="Arial" w:cs="Arial"/>
          <w:color w:val="000000" w:themeColor="text1"/>
        </w:rPr>
        <w:t>n,d</w:t>
      </w:r>
      <w:proofErr w:type="spellEnd"/>
      <w:r w:rsidR="00CB7469" w:rsidRPr="00DB50BD">
        <w:rPr>
          <w:rFonts w:ascii="Arial" w:hAnsi="Arial" w:cs="Arial"/>
          <w:color w:val="000000" w:themeColor="text1"/>
        </w:rPr>
        <w:t>.,</w:t>
      </w:r>
      <w:r w:rsidR="00471285" w:rsidRPr="00DB50BD">
        <w:rPr>
          <w:rFonts w:ascii="Arial" w:hAnsi="Arial" w:cs="Arial"/>
          <w:color w:val="000000" w:themeColor="text1"/>
        </w:rPr>
        <w:t xml:space="preserve"> </w:t>
      </w:r>
      <w:r w:rsidRPr="00DB50BD">
        <w:rPr>
          <w:rFonts w:ascii="Arial" w:hAnsi="Arial" w:cs="Arial"/>
          <w:color w:val="000000" w:themeColor="text1"/>
        </w:rPr>
        <w:t>p1) ‘all the rights, duties, powers, responsibilities and authority which by law a parent of a child has in relation to the child and his property’.</w:t>
      </w:r>
      <w:r w:rsidR="00CB7469" w:rsidRPr="00DB50BD">
        <w:rPr>
          <w:rFonts w:ascii="Arial" w:hAnsi="Arial" w:cs="Arial"/>
        </w:rPr>
        <w:t xml:space="preserve"> </w:t>
      </w:r>
      <w:r w:rsidR="00471285" w:rsidRPr="00DB50BD">
        <w:rPr>
          <w:rFonts w:ascii="Arial" w:hAnsi="Arial" w:cs="Arial"/>
        </w:rPr>
        <w:t>Families Need Fathers (</w:t>
      </w:r>
      <w:proofErr w:type="spellStart"/>
      <w:r w:rsidR="00471285" w:rsidRPr="00DB50BD">
        <w:rPr>
          <w:rFonts w:ascii="Arial" w:hAnsi="Arial" w:cs="Arial"/>
        </w:rPr>
        <w:t>n,d</w:t>
      </w:r>
      <w:proofErr w:type="spellEnd"/>
      <w:r w:rsidR="00CB7469" w:rsidRPr="00DB50BD">
        <w:rPr>
          <w:rFonts w:ascii="Arial" w:hAnsi="Arial" w:cs="Arial"/>
        </w:rPr>
        <w:t>.</w:t>
      </w:r>
      <w:r w:rsidR="00471285" w:rsidRPr="00DB50BD">
        <w:rPr>
          <w:rFonts w:ascii="Arial" w:hAnsi="Arial" w:cs="Arial"/>
        </w:rPr>
        <w:t xml:space="preserve">) </w:t>
      </w:r>
      <w:r w:rsidRPr="00DB50BD">
        <w:rPr>
          <w:rFonts w:ascii="Arial" w:hAnsi="Arial" w:cs="Arial"/>
          <w:color w:val="000000" w:themeColor="text1"/>
        </w:rPr>
        <w:t xml:space="preserve">highlights the responsibilities of parents over their parental rights, however on some occasions the parent might use their rights so that they can achieve their responsibility to their child/children. for instance, a parent will need to be given certain rights concerning the ‘education system’, so that they will be capable of fulfilling their responsibility of sending their child/children to school to be educated </w:t>
      </w:r>
      <w:r w:rsidR="00CB7469" w:rsidRPr="00DB50BD">
        <w:rPr>
          <w:rFonts w:ascii="Arial" w:hAnsi="Arial" w:cs="Arial"/>
          <w:color w:val="000000" w:themeColor="text1"/>
        </w:rPr>
        <w:t>appropriately</w:t>
      </w:r>
      <w:r w:rsidRPr="00DB50BD">
        <w:rPr>
          <w:rFonts w:ascii="Arial" w:hAnsi="Arial" w:cs="Arial"/>
          <w:color w:val="000000" w:themeColor="text1"/>
        </w:rPr>
        <w:t>.</w:t>
      </w:r>
    </w:p>
    <w:p w14:paraId="57917195" w14:textId="1D92DC2B" w:rsidR="00D40DED" w:rsidRPr="00DB50BD" w:rsidRDefault="00D40DED" w:rsidP="00FB48BD">
      <w:pPr>
        <w:spacing w:after="240" w:line="360" w:lineRule="auto"/>
        <w:jc w:val="both"/>
        <w:rPr>
          <w:rFonts w:ascii="Arial" w:hAnsi="Arial" w:cs="Arial"/>
          <w:color w:val="000000" w:themeColor="text1"/>
        </w:rPr>
      </w:pPr>
      <w:r w:rsidRPr="00DB50BD">
        <w:rPr>
          <w:rFonts w:ascii="Arial" w:hAnsi="Arial" w:cs="Arial"/>
          <w:color w:val="000000" w:themeColor="text1"/>
        </w:rPr>
        <w:t>Furthermore,</w:t>
      </w:r>
      <w:r w:rsidR="00471285" w:rsidRPr="00DB50BD">
        <w:rPr>
          <w:rFonts w:ascii="Arial" w:hAnsi="Arial" w:cs="Arial"/>
        </w:rPr>
        <w:t xml:space="preserve"> Families Need Fathers (</w:t>
      </w:r>
      <w:proofErr w:type="spellStart"/>
      <w:r w:rsidR="00471285" w:rsidRPr="00DB50BD">
        <w:rPr>
          <w:rFonts w:ascii="Arial" w:hAnsi="Arial" w:cs="Arial"/>
        </w:rPr>
        <w:t>n,d</w:t>
      </w:r>
      <w:proofErr w:type="spellEnd"/>
      <w:r w:rsidR="00CB7469" w:rsidRPr="00DB50BD">
        <w:rPr>
          <w:rFonts w:ascii="Arial" w:hAnsi="Arial" w:cs="Arial"/>
        </w:rPr>
        <w:t>.</w:t>
      </w:r>
      <w:r w:rsidR="00471285" w:rsidRPr="00DB50BD">
        <w:rPr>
          <w:rFonts w:ascii="Arial" w:hAnsi="Arial" w:cs="Arial"/>
        </w:rPr>
        <w:t>)</w:t>
      </w:r>
      <w:r w:rsidRPr="00DB50BD">
        <w:rPr>
          <w:rFonts w:ascii="Arial" w:hAnsi="Arial" w:cs="Arial"/>
          <w:color w:val="000000" w:themeColor="text1"/>
        </w:rPr>
        <w:t xml:space="preserve"> goes on to say that even though the significance and the influence of parental responsibility will lessen as the child/children mature into adults</w:t>
      </w:r>
      <w:r w:rsidR="00CB7469" w:rsidRPr="00DB50BD">
        <w:rPr>
          <w:rFonts w:ascii="Arial" w:hAnsi="Arial" w:cs="Arial"/>
          <w:color w:val="000000" w:themeColor="text1"/>
        </w:rPr>
        <w:t>, t</w:t>
      </w:r>
      <w:r w:rsidRPr="00DB50BD">
        <w:rPr>
          <w:rFonts w:ascii="Arial" w:hAnsi="Arial" w:cs="Arial"/>
          <w:color w:val="000000" w:themeColor="text1"/>
        </w:rPr>
        <w:t xml:space="preserve">his is because as the child/children grow older they develop their own opinions and ideas, along with their own desires </w:t>
      </w:r>
      <w:r w:rsidR="00CB7469" w:rsidRPr="00DB50BD">
        <w:rPr>
          <w:rFonts w:ascii="Arial" w:hAnsi="Arial" w:cs="Arial"/>
          <w:color w:val="000000" w:themeColor="text1"/>
        </w:rPr>
        <w:t xml:space="preserve">and </w:t>
      </w:r>
      <w:r w:rsidRPr="00DB50BD">
        <w:rPr>
          <w:rFonts w:ascii="Arial" w:hAnsi="Arial" w:cs="Arial"/>
          <w:color w:val="000000" w:themeColor="text1"/>
        </w:rPr>
        <w:t xml:space="preserve">these will begin to carry </w:t>
      </w:r>
      <w:r w:rsidRPr="00DB50BD">
        <w:rPr>
          <w:rFonts w:ascii="Arial" w:hAnsi="Arial" w:cs="Arial"/>
          <w:color w:val="000000" w:themeColor="text1"/>
        </w:rPr>
        <w:lastRenderedPageBreak/>
        <w:t xml:space="preserve">more weight. Unless dismissed, a parent is responsible for their child until the age of 18. </w:t>
      </w:r>
    </w:p>
    <w:p w14:paraId="00F459E6" w14:textId="4F0CF636" w:rsidR="00FB0BA4" w:rsidRPr="00D437AD" w:rsidRDefault="00D13986" w:rsidP="00FB48BD">
      <w:pPr>
        <w:spacing w:after="240" w:line="360" w:lineRule="auto"/>
        <w:jc w:val="both"/>
        <w:rPr>
          <w:rFonts w:ascii="Arial" w:hAnsi="Arial" w:cs="Arial"/>
        </w:rPr>
      </w:pPr>
      <w:r w:rsidRPr="00DB50BD">
        <w:rPr>
          <w:rFonts w:ascii="Arial" w:hAnsi="Arial" w:cs="Arial"/>
        </w:rPr>
        <w:t>However, Families Need Fathers (</w:t>
      </w:r>
      <w:r w:rsidR="00FB0BA4" w:rsidRPr="00DB50BD">
        <w:rPr>
          <w:rFonts w:ascii="Arial" w:hAnsi="Arial" w:cs="Arial"/>
        </w:rPr>
        <w:t>n.d.</w:t>
      </w:r>
      <w:r w:rsidRPr="00DB50BD">
        <w:rPr>
          <w:rFonts w:ascii="Arial" w:hAnsi="Arial" w:cs="Arial"/>
        </w:rPr>
        <w:t xml:space="preserve">) goes on to say that when they are separated/divorced the ‘parent </w:t>
      </w:r>
      <w:r w:rsidR="00FB0BA4" w:rsidRPr="00DB50BD">
        <w:rPr>
          <w:rFonts w:ascii="Arial" w:hAnsi="Arial" w:cs="Arial"/>
        </w:rPr>
        <w:t>with</w:t>
      </w:r>
      <w:r w:rsidRPr="00DB50BD">
        <w:rPr>
          <w:rFonts w:ascii="Arial" w:hAnsi="Arial" w:cs="Arial"/>
        </w:rPr>
        <w:t xml:space="preserve"> care’ (PWC) might see the ‘non-resident parent’ (NRP) as a ‘second class parent’  instead of seeing them as an equal. Furthermore, </w:t>
      </w:r>
      <w:r w:rsidR="00FB0BA4" w:rsidRPr="00DB50BD">
        <w:rPr>
          <w:rFonts w:ascii="Arial" w:hAnsi="Arial" w:cs="Arial"/>
        </w:rPr>
        <w:t xml:space="preserve">they go on to say </w:t>
      </w:r>
      <w:r w:rsidRPr="00DB50BD">
        <w:rPr>
          <w:rFonts w:ascii="Arial" w:hAnsi="Arial" w:cs="Arial"/>
        </w:rPr>
        <w:t>the NRP sensing that they are a ‘second class parent’ might feel less motivated to include themselves with their child/children and would likely be more liable to walk away and take a step back</w:t>
      </w:r>
      <w:r w:rsidR="00FB0BA4" w:rsidRPr="00DB50BD">
        <w:rPr>
          <w:rFonts w:ascii="Arial" w:hAnsi="Arial" w:cs="Arial"/>
        </w:rPr>
        <w:t xml:space="preserve"> (Families Need Fathers, n.d.)</w:t>
      </w:r>
      <w:r w:rsidRPr="00DB50BD">
        <w:rPr>
          <w:rFonts w:ascii="Arial" w:hAnsi="Arial" w:cs="Arial"/>
        </w:rPr>
        <w:t>. Moreover, Families Need Fathers (</w:t>
      </w:r>
      <w:r w:rsidR="00FB0BA4" w:rsidRPr="00DB50BD">
        <w:rPr>
          <w:rFonts w:ascii="Arial" w:hAnsi="Arial" w:cs="Arial"/>
        </w:rPr>
        <w:t>n.d.</w:t>
      </w:r>
      <w:r w:rsidRPr="00DB50BD">
        <w:rPr>
          <w:rFonts w:ascii="Arial" w:hAnsi="Arial" w:cs="Arial"/>
        </w:rPr>
        <w:t>) also says that if the PWC that is thinking and viewing the NRP as a ‘second class parent’ then they might begin to ignore them. Additionally, in doing so the PWC may start to make ‘important decisions’ about the child/children without involving the NRP.</w:t>
      </w:r>
      <w:r w:rsidR="00FB0BA4" w:rsidRPr="00DB50BD">
        <w:rPr>
          <w:rFonts w:ascii="Arial" w:hAnsi="Arial" w:cs="Arial"/>
        </w:rPr>
        <w:t xml:space="preserve"> </w:t>
      </w:r>
      <w:r w:rsidR="00E20004" w:rsidRPr="00DB50BD">
        <w:rPr>
          <w:rFonts w:ascii="Arial" w:hAnsi="Arial" w:cs="Arial"/>
          <w:color w:val="000000"/>
        </w:rPr>
        <w:t>In regard to the meeting, during the meeting Ioan</w:t>
      </w:r>
      <w:r w:rsidR="00FB0BA4" w:rsidRPr="00DB50BD">
        <w:rPr>
          <w:rFonts w:ascii="Arial" w:hAnsi="Arial" w:cs="Arial"/>
          <w:color w:val="000000"/>
        </w:rPr>
        <w:t>’</w:t>
      </w:r>
      <w:r w:rsidR="00E20004" w:rsidRPr="00DB50BD">
        <w:rPr>
          <w:rFonts w:ascii="Arial" w:hAnsi="Arial" w:cs="Arial"/>
          <w:color w:val="000000"/>
        </w:rPr>
        <w:t>s mother seemed quite hostile</w:t>
      </w:r>
      <w:r w:rsidR="00FB0BA4" w:rsidRPr="00DB50BD">
        <w:rPr>
          <w:rFonts w:ascii="Arial" w:hAnsi="Arial" w:cs="Arial"/>
          <w:color w:val="000000"/>
        </w:rPr>
        <w:t xml:space="preserve"> and</w:t>
      </w:r>
      <w:r w:rsidR="00E20004" w:rsidRPr="00DB50BD">
        <w:rPr>
          <w:rFonts w:ascii="Arial" w:hAnsi="Arial" w:cs="Arial"/>
          <w:color w:val="000000"/>
        </w:rPr>
        <w:t xml:space="preserve"> this could be linked with her depression and anxiety that she has suffered for a few years now</w:t>
      </w:r>
      <w:r w:rsidR="006851D5" w:rsidRPr="00DB50BD">
        <w:rPr>
          <w:rFonts w:ascii="Arial" w:hAnsi="Arial" w:cs="Arial"/>
          <w:color w:val="000000"/>
        </w:rPr>
        <w:t>.</w:t>
      </w:r>
      <w:r w:rsidR="00E20004" w:rsidRPr="00DB50BD">
        <w:rPr>
          <w:rFonts w:ascii="Arial" w:hAnsi="Arial" w:cs="Arial"/>
          <w:color w:val="000000"/>
        </w:rPr>
        <w:t xml:space="preserve"> </w:t>
      </w:r>
      <w:bookmarkStart w:id="2" w:name="_Hlk105431913"/>
      <w:proofErr w:type="spellStart"/>
      <w:r w:rsidR="00E20004" w:rsidRPr="00DB50BD">
        <w:rPr>
          <w:rFonts w:ascii="Arial" w:hAnsi="Arial" w:cs="Arial"/>
          <w:color w:val="000000"/>
        </w:rPr>
        <w:t>Epkins</w:t>
      </w:r>
      <w:proofErr w:type="spellEnd"/>
      <w:r w:rsidR="00E20004" w:rsidRPr="00DB50BD">
        <w:rPr>
          <w:rFonts w:ascii="Arial" w:hAnsi="Arial" w:cs="Arial"/>
          <w:color w:val="000000"/>
        </w:rPr>
        <w:t xml:space="preserve"> and Harper </w:t>
      </w:r>
      <w:r w:rsidR="006851D5" w:rsidRPr="00DB50BD">
        <w:rPr>
          <w:rFonts w:ascii="Arial" w:hAnsi="Arial" w:cs="Arial"/>
          <w:color w:val="000000"/>
        </w:rPr>
        <w:t>(</w:t>
      </w:r>
      <w:r w:rsidR="00E20004" w:rsidRPr="00DB50BD">
        <w:rPr>
          <w:rFonts w:ascii="Arial" w:hAnsi="Arial" w:cs="Arial"/>
          <w:color w:val="000000"/>
        </w:rPr>
        <w:t xml:space="preserve">2016) </w:t>
      </w:r>
      <w:bookmarkEnd w:id="2"/>
      <w:r w:rsidR="00E20004" w:rsidRPr="00DB50BD">
        <w:rPr>
          <w:rFonts w:ascii="Arial" w:hAnsi="Arial" w:cs="Arial"/>
          <w:color w:val="000000"/>
        </w:rPr>
        <w:t xml:space="preserve">says </w:t>
      </w:r>
      <w:r w:rsidR="00FB0BA4" w:rsidRPr="00DB50BD">
        <w:rPr>
          <w:rFonts w:ascii="Arial" w:hAnsi="Arial" w:cs="Arial"/>
          <w:color w:val="000000"/>
        </w:rPr>
        <w:t>that</w:t>
      </w:r>
      <w:r w:rsidR="00E20004" w:rsidRPr="00DB50BD">
        <w:rPr>
          <w:rFonts w:ascii="Arial" w:hAnsi="Arial" w:cs="Arial"/>
          <w:color w:val="000000"/>
        </w:rPr>
        <w:t xml:space="preserve"> </w:t>
      </w:r>
      <w:r w:rsidR="00FB0BA4" w:rsidRPr="00DB50BD">
        <w:rPr>
          <w:rFonts w:ascii="Arial" w:hAnsi="Arial" w:cs="Arial"/>
          <w:color w:val="000000"/>
        </w:rPr>
        <w:t>in regard to</w:t>
      </w:r>
      <w:r w:rsidR="00E20004" w:rsidRPr="00DB50BD">
        <w:rPr>
          <w:rFonts w:ascii="Arial" w:hAnsi="Arial" w:cs="Arial"/>
          <w:color w:val="000000"/>
        </w:rPr>
        <w:t xml:space="preserve"> depression</w:t>
      </w:r>
      <w:r w:rsidR="00FB0BA4" w:rsidRPr="00DB50BD">
        <w:rPr>
          <w:rFonts w:ascii="Arial" w:hAnsi="Arial" w:cs="Arial"/>
          <w:color w:val="000000"/>
        </w:rPr>
        <w:t>,</w:t>
      </w:r>
      <w:r w:rsidR="00E20004" w:rsidRPr="00DB50BD">
        <w:rPr>
          <w:rFonts w:ascii="Arial" w:hAnsi="Arial" w:cs="Arial"/>
          <w:color w:val="000000"/>
        </w:rPr>
        <w:t xml:space="preserve"> there has been research documented that the ‘maternal depression symptoms’ can be linked to a more adverse parenting style</w:t>
      </w:r>
      <w:r w:rsidR="006851D5" w:rsidRPr="00DB50BD">
        <w:rPr>
          <w:rFonts w:ascii="Arial" w:hAnsi="Arial" w:cs="Arial"/>
          <w:color w:val="000000"/>
        </w:rPr>
        <w:t>,</w:t>
      </w:r>
      <w:r w:rsidR="00E20004" w:rsidRPr="00DB50BD">
        <w:rPr>
          <w:rFonts w:ascii="Arial" w:hAnsi="Arial" w:cs="Arial"/>
          <w:color w:val="000000"/>
        </w:rPr>
        <w:t xml:space="preserve"> such as hostile communications as well as neglect and less warmth (Lovejoy</w:t>
      </w:r>
      <w:r w:rsidR="00FB0BA4" w:rsidRPr="00DB50BD">
        <w:rPr>
          <w:rFonts w:ascii="Arial" w:hAnsi="Arial" w:cs="Arial"/>
          <w:color w:val="000000"/>
        </w:rPr>
        <w:t xml:space="preserve"> </w:t>
      </w:r>
      <w:r w:rsidR="00FB0BA4" w:rsidRPr="000C2F6F">
        <w:rPr>
          <w:rFonts w:ascii="Arial" w:hAnsi="Arial" w:cs="Arial"/>
          <w:i/>
          <w:iCs/>
          <w:color w:val="000000"/>
        </w:rPr>
        <w:t>et al</w:t>
      </w:r>
      <w:r w:rsidR="00FB0BA4" w:rsidRPr="00DB50BD">
        <w:rPr>
          <w:rFonts w:ascii="Arial" w:hAnsi="Arial" w:cs="Arial"/>
          <w:color w:val="000000"/>
        </w:rPr>
        <w:t>.</w:t>
      </w:r>
      <w:r w:rsidR="00E20004" w:rsidRPr="00DB50BD">
        <w:rPr>
          <w:rFonts w:ascii="Arial" w:hAnsi="Arial" w:cs="Arial"/>
          <w:color w:val="000000"/>
        </w:rPr>
        <w:t xml:space="preserve">, 2000, cited in </w:t>
      </w:r>
      <w:proofErr w:type="spellStart"/>
      <w:r w:rsidR="00E20004" w:rsidRPr="00DB50BD">
        <w:rPr>
          <w:rFonts w:ascii="Arial" w:hAnsi="Arial" w:cs="Arial"/>
          <w:color w:val="000000"/>
        </w:rPr>
        <w:t>Epkins</w:t>
      </w:r>
      <w:proofErr w:type="spellEnd"/>
      <w:r w:rsidR="00E20004" w:rsidRPr="00DB50BD">
        <w:rPr>
          <w:rFonts w:ascii="Arial" w:hAnsi="Arial" w:cs="Arial"/>
          <w:color w:val="000000"/>
        </w:rPr>
        <w:t xml:space="preserve"> and Harper 2016).</w:t>
      </w:r>
      <w:bookmarkStart w:id="3" w:name="_Hlk105432318"/>
      <w:r w:rsidR="00FB0BA4" w:rsidRPr="00DB50BD">
        <w:rPr>
          <w:rFonts w:ascii="Arial" w:hAnsi="Arial" w:cs="Arial"/>
        </w:rPr>
        <w:t xml:space="preserve"> Furthermore, </w:t>
      </w:r>
      <w:r w:rsidR="00E20004" w:rsidRPr="00DB50BD">
        <w:rPr>
          <w:rFonts w:ascii="Arial" w:hAnsi="Arial" w:cs="Arial"/>
          <w:color w:val="000000"/>
        </w:rPr>
        <w:t xml:space="preserve">Lester, </w:t>
      </w:r>
      <w:proofErr w:type="gramStart"/>
      <w:r w:rsidR="00E20004" w:rsidRPr="00E921DA">
        <w:rPr>
          <w:rFonts w:ascii="Arial" w:hAnsi="Arial" w:cs="Arial"/>
          <w:color w:val="000000"/>
        </w:rPr>
        <w:t>Field</w:t>
      </w:r>
      <w:proofErr w:type="gramEnd"/>
      <w:r w:rsidR="00FB0BA4" w:rsidRPr="00E921DA">
        <w:rPr>
          <w:rFonts w:ascii="Arial" w:hAnsi="Arial" w:cs="Arial"/>
          <w:color w:val="000000"/>
        </w:rPr>
        <w:t xml:space="preserve"> and</w:t>
      </w:r>
      <w:r w:rsidR="00E20004" w:rsidRPr="00E921DA">
        <w:rPr>
          <w:rFonts w:ascii="Arial" w:hAnsi="Arial" w:cs="Arial"/>
          <w:color w:val="000000"/>
        </w:rPr>
        <w:t xml:space="preserve"> Cartwright-Hatton</w:t>
      </w:r>
      <w:r w:rsidR="00FB0BA4" w:rsidRPr="00E921DA">
        <w:rPr>
          <w:rFonts w:ascii="Arial" w:hAnsi="Arial" w:cs="Arial"/>
          <w:color w:val="000000"/>
        </w:rPr>
        <w:t xml:space="preserve"> (</w:t>
      </w:r>
      <w:r w:rsidR="00E20004" w:rsidRPr="00E921DA">
        <w:rPr>
          <w:rFonts w:ascii="Arial" w:hAnsi="Arial" w:cs="Arial"/>
          <w:color w:val="000000"/>
        </w:rPr>
        <w:t>2012</w:t>
      </w:r>
      <w:r w:rsidR="00FB0BA4" w:rsidRPr="00E921DA">
        <w:rPr>
          <w:rFonts w:ascii="Arial" w:hAnsi="Arial" w:cs="Arial"/>
          <w:color w:val="000000"/>
        </w:rPr>
        <w:t>,</w:t>
      </w:r>
      <w:r w:rsidR="00E20004" w:rsidRPr="00E921DA">
        <w:rPr>
          <w:rFonts w:ascii="Arial" w:hAnsi="Arial" w:cs="Arial"/>
          <w:color w:val="000000"/>
        </w:rPr>
        <w:t xml:space="preserve"> cited in </w:t>
      </w:r>
      <w:proofErr w:type="spellStart"/>
      <w:r w:rsidR="00E20004" w:rsidRPr="00E921DA">
        <w:rPr>
          <w:rFonts w:ascii="Arial" w:hAnsi="Arial" w:cs="Arial"/>
          <w:color w:val="000000"/>
        </w:rPr>
        <w:t>Epkins</w:t>
      </w:r>
      <w:proofErr w:type="spellEnd"/>
      <w:r w:rsidR="00E20004" w:rsidRPr="00E921DA">
        <w:rPr>
          <w:rFonts w:ascii="Arial" w:hAnsi="Arial" w:cs="Arial"/>
          <w:color w:val="000000"/>
        </w:rPr>
        <w:t xml:space="preserve"> and Harper</w:t>
      </w:r>
      <w:r w:rsidR="00FB0BA4" w:rsidRPr="00E921DA">
        <w:rPr>
          <w:rFonts w:ascii="Arial" w:hAnsi="Arial" w:cs="Arial"/>
          <w:color w:val="000000"/>
        </w:rPr>
        <w:t>,</w:t>
      </w:r>
      <w:r w:rsidR="00E20004" w:rsidRPr="00E921DA">
        <w:rPr>
          <w:rFonts w:ascii="Arial" w:hAnsi="Arial" w:cs="Arial"/>
          <w:color w:val="000000"/>
        </w:rPr>
        <w:t xml:space="preserve"> 2016</w:t>
      </w:r>
      <w:bookmarkEnd w:id="3"/>
      <w:r w:rsidR="00FB0BA4" w:rsidRPr="00E921DA">
        <w:rPr>
          <w:rFonts w:ascii="Arial" w:hAnsi="Arial" w:cs="Arial"/>
          <w:color w:val="000000"/>
        </w:rPr>
        <w:t>,</w:t>
      </w:r>
      <w:r w:rsidR="00E20004" w:rsidRPr="00E921DA">
        <w:rPr>
          <w:rFonts w:ascii="Arial" w:hAnsi="Arial" w:cs="Arial"/>
          <w:color w:val="000000"/>
        </w:rPr>
        <w:t xml:space="preserve"> p</w:t>
      </w:r>
      <w:r w:rsidR="00FB0BA4" w:rsidRPr="00E921DA">
        <w:rPr>
          <w:rFonts w:ascii="Arial" w:hAnsi="Arial" w:cs="Arial"/>
          <w:color w:val="000000"/>
        </w:rPr>
        <w:t>.</w:t>
      </w:r>
      <w:r w:rsidR="00E20004" w:rsidRPr="00E921DA">
        <w:rPr>
          <w:rFonts w:ascii="Arial" w:hAnsi="Arial" w:cs="Arial"/>
          <w:color w:val="000000"/>
        </w:rPr>
        <w:t>128) says tha</w:t>
      </w:r>
      <w:r w:rsidR="00E921DA" w:rsidRPr="00E921DA">
        <w:rPr>
          <w:rFonts w:ascii="Arial" w:hAnsi="Arial" w:cs="Arial"/>
          <w:color w:val="000000"/>
        </w:rPr>
        <w:t>t</w:t>
      </w:r>
      <w:r w:rsidR="00E921DA">
        <w:rPr>
          <w:rFonts w:ascii="Arial" w:hAnsi="Arial" w:cs="Arial"/>
        </w:rPr>
        <w:t xml:space="preserve"> </w:t>
      </w:r>
      <w:r w:rsidR="005219E7" w:rsidRPr="00E921DA">
        <w:rPr>
          <w:rFonts w:ascii="Arial" w:hAnsi="Arial" w:cs="Arial"/>
        </w:rPr>
        <w:t>‘</w:t>
      </w:r>
      <w:r w:rsidR="00AF284A" w:rsidRPr="00E921DA">
        <w:rPr>
          <w:rFonts w:ascii="Arial" w:hAnsi="Arial" w:cs="Arial"/>
        </w:rPr>
        <w:t>worry, nervousness, and avoidance</w:t>
      </w:r>
      <w:r w:rsidR="005219E7" w:rsidRPr="00E921DA">
        <w:rPr>
          <w:rFonts w:ascii="Arial" w:hAnsi="Arial" w:cs="Arial"/>
        </w:rPr>
        <w:t xml:space="preserve">’ is associated with </w:t>
      </w:r>
      <w:r w:rsidR="001227A4" w:rsidRPr="00E921DA">
        <w:rPr>
          <w:rFonts w:ascii="Arial" w:hAnsi="Arial" w:cs="Arial"/>
        </w:rPr>
        <w:t>anxiety,</w:t>
      </w:r>
      <w:r w:rsidR="00800854" w:rsidRPr="00E921DA">
        <w:rPr>
          <w:rFonts w:ascii="Arial" w:hAnsi="Arial" w:cs="Arial"/>
        </w:rPr>
        <w:t xml:space="preserve"> and this might </w:t>
      </w:r>
      <w:r w:rsidR="00F46DC5" w:rsidRPr="00E921DA">
        <w:rPr>
          <w:rFonts w:ascii="Arial" w:hAnsi="Arial" w:cs="Arial"/>
        </w:rPr>
        <w:t>be the start of parents that suffer from this condition to avoid</w:t>
      </w:r>
      <w:r w:rsidR="00461CDA" w:rsidRPr="00E921DA">
        <w:rPr>
          <w:rFonts w:ascii="Arial" w:hAnsi="Arial" w:cs="Arial"/>
        </w:rPr>
        <w:t xml:space="preserve"> certain</w:t>
      </w:r>
      <w:r w:rsidR="002903A3" w:rsidRPr="00E921DA">
        <w:rPr>
          <w:rFonts w:ascii="Arial" w:hAnsi="Arial" w:cs="Arial"/>
        </w:rPr>
        <w:t xml:space="preserve"> </w:t>
      </w:r>
      <w:r w:rsidR="00461CDA" w:rsidRPr="00E921DA">
        <w:rPr>
          <w:rFonts w:ascii="Arial" w:hAnsi="Arial" w:cs="Arial"/>
        </w:rPr>
        <w:t xml:space="preserve">circumstances </w:t>
      </w:r>
      <w:r w:rsidR="002903A3" w:rsidRPr="00E921DA">
        <w:rPr>
          <w:rFonts w:ascii="Arial" w:hAnsi="Arial" w:cs="Arial"/>
        </w:rPr>
        <w:t>that they may see as threatening</w:t>
      </w:r>
      <w:r w:rsidR="00E921DA" w:rsidRPr="00E921DA">
        <w:rPr>
          <w:rFonts w:ascii="Arial" w:hAnsi="Arial" w:cs="Arial"/>
        </w:rPr>
        <w:t>,</w:t>
      </w:r>
      <w:r w:rsidR="0061460F" w:rsidRPr="00E921DA">
        <w:rPr>
          <w:rFonts w:ascii="Arial" w:hAnsi="Arial" w:cs="Arial"/>
        </w:rPr>
        <w:t xml:space="preserve"> not just to themselves but</w:t>
      </w:r>
      <w:r w:rsidR="00E921DA" w:rsidRPr="00E921DA">
        <w:rPr>
          <w:rFonts w:ascii="Arial" w:hAnsi="Arial" w:cs="Arial"/>
        </w:rPr>
        <w:t xml:space="preserve">, </w:t>
      </w:r>
      <w:r w:rsidR="0061460F" w:rsidRPr="00E921DA">
        <w:rPr>
          <w:rFonts w:ascii="Arial" w:hAnsi="Arial" w:cs="Arial"/>
        </w:rPr>
        <w:t>for their child/children too</w:t>
      </w:r>
      <w:r w:rsidR="00986BC2" w:rsidRPr="00E921DA">
        <w:rPr>
          <w:rFonts w:ascii="Arial" w:hAnsi="Arial" w:cs="Arial"/>
        </w:rPr>
        <w:t xml:space="preserve">. </w:t>
      </w:r>
      <w:r w:rsidR="000C25CF" w:rsidRPr="00E921DA">
        <w:rPr>
          <w:rFonts w:ascii="Arial" w:hAnsi="Arial" w:cs="Arial"/>
        </w:rPr>
        <w:t>Furthermore, there has been documentation</w:t>
      </w:r>
      <w:r w:rsidR="00BB7CB6" w:rsidRPr="00E921DA">
        <w:rPr>
          <w:rFonts w:ascii="Arial" w:hAnsi="Arial" w:cs="Arial"/>
        </w:rPr>
        <w:t xml:space="preserve"> about </w:t>
      </w:r>
      <w:r w:rsidR="009A5231" w:rsidRPr="00E921DA">
        <w:rPr>
          <w:rFonts w:ascii="Arial" w:hAnsi="Arial" w:cs="Arial"/>
        </w:rPr>
        <w:t>the</w:t>
      </w:r>
      <w:r w:rsidR="00BB7CB6" w:rsidRPr="00E921DA">
        <w:rPr>
          <w:rFonts w:ascii="Arial" w:hAnsi="Arial" w:cs="Arial"/>
        </w:rPr>
        <w:t xml:space="preserve"> ‘mothers’ anxiety</w:t>
      </w:r>
      <w:r w:rsidR="009C72AC" w:rsidRPr="00E921DA">
        <w:rPr>
          <w:rFonts w:ascii="Arial" w:hAnsi="Arial" w:cs="Arial"/>
        </w:rPr>
        <w:t xml:space="preserve">’ </w:t>
      </w:r>
      <w:r w:rsidR="009A5231" w:rsidRPr="00E921DA">
        <w:rPr>
          <w:rFonts w:ascii="Arial" w:hAnsi="Arial" w:cs="Arial"/>
        </w:rPr>
        <w:t xml:space="preserve">and that it is </w:t>
      </w:r>
      <w:r w:rsidR="00890077" w:rsidRPr="00E921DA">
        <w:rPr>
          <w:rFonts w:ascii="Arial" w:hAnsi="Arial" w:cs="Arial"/>
        </w:rPr>
        <w:t xml:space="preserve">coupled </w:t>
      </w:r>
      <w:r w:rsidR="009C72AC" w:rsidRPr="00E921DA">
        <w:rPr>
          <w:rFonts w:ascii="Arial" w:hAnsi="Arial" w:cs="Arial"/>
        </w:rPr>
        <w:t xml:space="preserve">with </w:t>
      </w:r>
      <w:r w:rsidR="00A66FF8" w:rsidRPr="00E921DA">
        <w:rPr>
          <w:rFonts w:ascii="Arial" w:hAnsi="Arial" w:cs="Arial"/>
        </w:rPr>
        <w:t>heightened ‘</w:t>
      </w:r>
      <w:r w:rsidR="009C72AC" w:rsidRPr="00E921DA">
        <w:rPr>
          <w:rFonts w:ascii="Arial" w:hAnsi="Arial" w:cs="Arial"/>
        </w:rPr>
        <w:t>threat interpretations and catastrophic</w:t>
      </w:r>
      <w:r w:rsidR="00871F84" w:rsidRPr="00E921DA">
        <w:rPr>
          <w:rFonts w:ascii="Arial" w:hAnsi="Arial" w:cs="Arial"/>
        </w:rPr>
        <w:t xml:space="preserve"> </w:t>
      </w:r>
      <w:r w:rsidR="00DB16A9" w:rsidRPr="00E921DA">
        <w:rPr>
          <w:rFonts w:ascii="Arial" w:hAnsi="Arial" w:cs="Arial"/>
        </w:rPr>
        <w:t>processing</w:t>
      </w:r>
      <w:r w:rsidR="009A5231" w:rsidRPr="00E921DA">
        <w:rPr>
          <w:rFonts w:ascii="Arial" w:hAnsi="Arial" w:cs="Arial"/>
        </w:rPr>
        <w:t>’</w:t>
      </w:r>
      <w:r w:rsidR="00DB16A9" w:rsidRPr="00E921DA">
        <w:rPr>
          <w:rFonts w:ascii="Arial" w:hAnsi="Arial" w:cs="Arial"/>
        </w:rPr>
        <w:t xml:space="preserve"> </w:t>
      </w:r>
      <w:r w:rsidR="00D437AD" w:rsidRPr="00E921DA">
        <w:rPr>
          <w:rFonts w:ascii="Arial" w:hAnsi="Arial" w:cs="Arial"/>
        </w:rPr>
        <w:t xml:space="preserve">aimed at </w:t>
      </w:r>
      <w:r w:rsidR="00C70DC6" w:rsidRPr="00E921DA">
        <w:rPr>
          <w:rFonts w:ascii="Arial" w:hAnsi="Arial" w:cs="Arial"/>
        </w:rPr>
        <w:t>circumstances</w:t>
      </w:r>
      <w:r w:rsidR="00871F84" w:rsidRPr="00E921DA">
        <w:rPr>
          <w:rFonts w:ascii="Arial" w:hAnsi="Arial" w:cs="Arial"/>
        </w:rPr>
        <w:t xml:space="preserve"> </w:t>
      </w:r>
      <w:r w:rsidR="00D437AD" w:rsidRPr="00E921DA">
        <w:rPr>
          <w:rFonts w:ascii="Arial" w:hAnsi="Arial" w:cs="Arial"/>
        </w:rPr>
        <w:t>concerning</w:t>
      </w:r>
      <w:r w:rsidR="00E921DA" w:rsidRPr="00E921DA">
        <w:rPr>
          <w:rFonts w:ascii="Arial" w:hAnsi="Arial" w:cs="Arial"/>
        </w:rPr>
        <w:t>,</w:t>
      </w:r>
      <w:r w:rsidR="00871F84" w:rsidRPr="00E921DA">
        <w:rPr>
          <w:rFonts w:ascii="Arial" w:hAnsi="Arial" w:cs="Arial"/>
        </w:rPr>
        <w:t xml:space="preserve"> </w:t>
      </w:r>
      <w:r w:rsidR="001227A4" w:rsidRPr="00E921DA">
        <w:rPr>
          <w:rFonts w:ascii="Arial" w:hAnsi="Arial" w:cs="Arial"/>
        </w:rPr>
        <w:t xml:space="preserve">not just </w:t>
      </w:r>
      <w:r w:rsidR="00871F84" w:rsidRPr="00E921DA">
        <w:rPr>
          <w:rFonts w:ascii="Arial" w:hAnsi="Arial" w:cs="Arial"/>
        </w:rPr>
        <w:t xml:space="preserve">themselves </w:t>
      </w:r>
      <w:r w:rsidR="001227A4" w:rsidRPr="00E921DA">
        <w:rPr>
          <w:rFonts w:ascii="Arial" w:hAnsi="Arial" w:cs="Arial"/>
        </w:rPr>
        <w:t>but</w:t>
      </w:r>
      <w:r w:rsidR="00E921DA" w:rsidRPr="00E921DA">
        <w:rPr>
          <w:rFonts w:ascii="Arial" w:hAnsi="Arial" w:cs="Arial"/>
        </w:rPr>
        <w:t>,</w:t>
      </w:r>
      <w:r w:rsidR="001227A4" w:rsidRPr="00E921DA">
        <w:rPr>
          <w:rFonts w:ascii="Arial" w:hAnsi="Arial" w:cs="Arial"/>
        </w:rPr>
        <w:t xml:space="preserve"> their child/children</w:t>
      </w:r>
      <w:r w:rsidR="002903A3" w:rsidRPr="00E921DA">
        <w:rPr>
          <w:rFonts w:ascii="Arial" w:hAnsi="Arial" w:cs="Arial"/>
        </w:rPr>
        <w:t xml:space="preserve"> </w:t>
      </w:r>
      <w:r w:rsidR="001227A4" w:rsidRPr="00E921DA">
        <w:rPr>
          <w:rFonts w:ascii="Arial" w:hAnsi="Arial" w:cs="Arial"/>
        </w:rPr>
        <w:t>as well</w:t>
      </w:r>
      <w:r w:rsidR="00E921DA" w:rsidRPr="00E921DA">
        <w:rPr>
          <w:rFonts w:ascii="Arial" w:hAnsi="Arial" w:cs="Arial"/>
          <w:color w:val="000000"/>
        </w:rPr>
        <w:t xml:space="preserve"> (Lester, </w:t>
      </w:r>
      <w:proofErr w:type="gramStart"/>
      <w:r w:rsidR="00E921DA" w:rsidRPr="00E921DA">
        <w:rPr>
          <w:rFonts w:ascii="Arial" w:hAnsi="Arial" w:cs="Arial"/>
          <w:color w:val="000000"/>
        </w:rPr>
        <w:t>Field</w:t>
      </w:r>
      <w:proofErr w:type="gramEnd"/>
      <w:r w:rsidR="00E921DA" w:rsidRPr="00E921DA">
        <w:rPr>
          <w:rFonts w:ascii="Arial" w:hAnsi="Arial" w:cs="Arial"/>
          <w:color w:val="000000"/>
        </w:rPr>
        <w:t xml:space="preserve"> and Cartwright-Hatton, 2012, cited in </w:t>
      </w:r>
      <w:proofErr w:type="spellStart"/>
      <w:r w:rsidR="00E921DA" w:rsidRPr="00E921DA">
        <w:rPr>
          <w:rFonts w:ascii="Arial" w:hAnsi="Arial" w:cs="Arial"/>
          <w:color w:val="000000"/>
        </w:rPr>
        <w:t>Epkins</w:t>
      </w:r>
      <w:proofErr w:type="spellEnd"/>
      <w:r w:rsidR="00E921DA" w:rsidRPr="00E921DA">
        <w:rPr>
          <w:rFonts w:ascii="Arial" w:hAnsi="Arial" w:cs="Arial"/>
          <w:color w:val="000000"/>
        </w:rPr>
        <w:t xml:space="preserve"> and Harper, 2016, p.128)</w:t>
      </w:r>
      <w:r w:rsidR="00D437AD" w:rsidRPr="00E921DA">
        <w:rPr>
          <w:rFonts w:ascii="Arial" w:hAnsi="Arial" w:cs="Arial"/>
        </w:rPr>
        <w:t>.</w:t>
      </w:r>
    </w:p>
    <w:p w14:paraId="202924D8" w14:textId="73552534" w:rsidR="006851D5" w:rsidRPr="00DB50BD" w:rsidRDefault="00FB0BA4" w:rsidP="00FB48BD">
      <w:pPr>
        <w:spacing w:after="240" w:line="360" w:lineRule="auto"/>
        <w:jc w:val="both"/>
        <w:rPr>
          <w:rFonts w:ascii="Arial" w:hAnsi="Arial" w:cs="Arial"/>
        </w:rPr>
      </w:pPr>
      <w:r w:rsidRPr="00DB50BD">
        <w:rPr>
          <w:rFonts w:ascii="Arial" w:hAnsi="Arial" w:cs="Arial"/>
        </w:rPr>
        <w:t>Moreover</w:t>
      </w:r>
      <w:r w:rsidR="006851D5" w:rsidRPr="00DB50BD">
        <w:rPr>
          <w:rFonts w:ascii="Arial" w:hAnsi="Arial" w:cs="Arial"/>
        </w:rPr>
        <w:t>, (</w:t>
      </w:r>
      <w:r w:rsidR="006851D5" w:rsidRPr="00DB50BD">
        <w:rPr>
          <w:rFonts w:ascii="Arial" w:hAnsi="Arial" w:cs="Arial"/>
          <w:color w:val="000000"/>
        </w:rPr>
        <w:t xml:space="preserve">Ginsburg </w:t>
      </w:r>
      <w:r w:rsidRPr="00DB50BD">
        <w:rPr>
          <w:rFonts w:ascii="Arial" w:hAnsi="Arial" w:cs="Arial"/>
          <w:color w:val="000000"/>
        </w:rPr>
        <w:t>and</w:t>
      </w:r>
      <w:r w:rsidR="006851D5" w:rsidRPr="00DB50BD">
        <w:rPr>
          <w:rFonts w:ascii="Arial" w:hAnsi="Arial" w:cs="Arial"/>
          <w:color w:val="000000"/>
        </w:rPr>
        <w:t xml:space="preserve"> Schlossberg, 2002</w:t>
      </w:r>
      <w:r w:rsidRPr="00DB50BD">
        <w:rPr>
          <w:rFonts w:ascii="Arial" w:hAnsi="Arial" w:cs="Arial"/>
          <w:color w:val="000000"/>
        </w:rPr>
        <w:t>,</w:t>
      </w:r>
      <w:r w:rsidR="006851D5" w:rsidRPr="00DB50BD">
        <w:rPr>
          <w:rFonts w:ascii="Arial" w:hAnsi="Arial" w:cs="Arial"/>
          <w:color w:val="000000"/>
        </w:rPr>
        <w:t xml:space="preserve"> </w:t>
      </w:r>
      <w:bookmarkStart w:id="4" w:name="_Hlk105433093"/>
      <w:r w:rsidR="006851D5" w:rsidRPr="00DB50BD">
        <w:rPr>
          <w:rFonts w:ascii="Arial" w:hAnsi="Arial" w:cs="Arial"/>
          <w:color w:val="000000"/>
        </w:rPr>
        <w:t xml:space="preserve">cited in </w:t>
      </w:r>
      <w:proofErr w:type="spellStart"/>
      <w:r w:rsidR="006851D5" w:rsidRPr="00DB50BD">
        <w:rPr>
          <w:rFonts w:ascii="Arial" w:hAnsi="Arial" w:cs="Arial"/>
          <w:color w:val="000000"/>
        </w:rPr>
        <w:t>Epkins</w:t>
      </w:r>
      <w:proofErr w:type="spellEnd"/>
      <w:r w:rsidR="006851D5" w:rsidRPr="00DB50BD">
        <w:rPr>
          <w:rFonts w:ascii="Arial" w:hAnsi="Arial" w:cs="Arial"/>
          <w:color w:val="000000"/>
        </w:rPr>
        <w:t xml:space="preserve"> and Harper</w:t>
      </w:r>
      <w:r w:rsidRPr="00DB50BD">
        <w:rPr>
          <w:rFonts w:ascii="Arial" w:hAnsi="Arial" w:cs="Arial"/>
          <w:color w:val="000000"/>
        </w:rPr>
        <w:t>,</w:t>
      </w:r>
      <w:r w:rsidR="006851D5" w:rsidRPr="00DB50BD">
        <w:rPr>
          <w:rFonts w:ascii="Arial" w:hAnsi="Arial" w:cs="Arial"/>
          <w:color w:val="000000"/>
        </w:rPr>
        <w:t xml:space="preserve"> 2016</w:t>
      </w:r>
      <w:r w:rsidRPr="00DB50BD">
        <w:rPr>
          <w:rFonts w:ascii="Arial" w:hAnsi="Arial" w:cs="Arial"/>
          <w:color w:val="000000"/>
        </w:rPr>
        <w:t>,</w:t>
      </w:r>
      <w:r w:rsidR="006851D5" w:rsidRPr="00DB50BD">
        <w:rPr>
          <w:rFonts w:ascii="Arial" w:hAnsi="Arial" w:cs="Arial"/>
          <w:color w:val="000000"/>
        </w:rPr>
        <w:t xml:space="preserve"> p</w:t>
      </w:r>
      <w:r w:rsidRPr="00DB50BD">
        <w:rPr>
          <w:rFonts w:ascii="Arial" w:hAnsi="Arial" w:cs="Arial"/>
          <w:color w:val="000000"/>
        </w:rPr>
        <w:t>.</w:t>
      </w:r>
      <w:r w:rsidR="006851D5" w:rsidRPr="00DB50BD">
        <w:rPr>
          <w:rFonts w:ascii="Arial" w:hAnsi="Arial" w:cs="Arial"/>
          <w:color w:val="000000"/>
        </w:rPr>
        <w:t>128</w:t>
      </w:r>
      <w:r w:rsidR="006851D5" w:rsidRPr="00DB50BD">
        <w:rPr>
          <w:rFonts w:ascii="Arial" w:hAnsi="Arial" w:cs="Arial"/>
        </w:rPr>
        <w:t xml:space="preserve">) </w:t>
      </w:r>
      <w:bookmarkEnd w:id="4"/>
      <w:r w:rsidR="006851D5" w:rsidRPr="00DB50BD">
        <w:rPr>
          <w:rFonts w:ascii="Arial" w:hAnsi="Arial" w:cs="Arial"/>
        </w:rPr>
        <w:t>state that</w:t>
      </w:r>
      <w:r w:rsidRPr="00DB50BD">
        <w:rPr>
          <w:rFonts w:ascii="Arial" w:hAnsi="Arial" w:cs="Arial"/>
        </w:rPr>
        <w:t>:</w:t>
      </w:r>
    </w:p>
    <w:p w14:paraId="5059399B" w14:textId="614DD56A" w:rsidR="00FB0BA4" w:rsidRPr="00DB50BD" w:rsidRDefault="00FB0BA4" w:rsidP="00FB48BD">
      <w:pPr>
        <w:spacing w:after="240"/>
        <w:ind w:left="851" w:right="851"/>
        <w:jc w:val="both"/>
        <w:rPr>
          <w:rFonts w:ascii="Arial" w:hAnsi="Arial" w:cs="Arial"/>
          <w:color w:val="000000"/>
        </w:rPr>
      </w:pPr>
      <w:r w:rsidRPr="00DB50BD">
        <w:rPr>
          <w:rFonts w:ascii="Arial" w:hAnsi="Arial" w:cs="Arial"/>
          <w:color w:val="000000"/>
        </w:rPr>
        <w:t>…</w:t>
      </w:r>
      <w:r w:rsidR="006851D5" w:rsidRPr="00DB50BD">
        <w:rPr>
          <w:rFonts w:ascii="Arial" w:hAnsi="Arial" w:cs="Arial"/>
          <w:color w:val="000000"/>
        </w:rPr>
        <w:t>parental anxiety is theorized to be related to “anxiety enhancing” parenting behaviours, such as critical, hostile, rejecting behaviour; low warmth; overprotective, cautious, and restrictive behaviours; and behaviourally intrusive and controlling behaviours</w:t>
      </w:r>
      <w:r w:rsidRPr="00DB50BD">
        <w:rPr>
          <w:rFonts w:ascii="Arial" w:hAnsi="Arial" w:cs="Arial"/>
          <w:color w:val="000000"/>
        </w:rPr>
        <w:t>.</w:t>
      </w:r>
    </w:p>
    <w:p w14:paraId="2DC05AF9" w14:textId="1701FB07" w:rsidR="00E20004" w:rsidRDefault="006851D5" w:rsidP="00FB48BD">
      <w:pPr>
        <w:spacing w:after="240" w:line="360" w:lineRule="auto"/>
        <w:jc w:val="right"/>
        <w:rPr>
          <w:rFonts w:ascii="Arial" w:hAnsi="Arial" w:cs="Arial"/>
          <w:color w:val="000000"/>
        </w:rPr>
      </w:pPr>
      <w:r w:rsidRPr="00DB50BD">
        <w:rPr>
          <w:rFonts w:ascii="Arial" w:hAnsi="Arial" w:cs="Arial"/>
          <w:color w:val="000000"/>
        </w:rPr>
        <w:t xml:space="preserve">(Ginsburg </w:t>
      </w:r>
      <w:r w:rsidR="00FB0BA4" w:rsidRPr="00DB50BD">
        <w:rPr>
          <w:rFonts w:ascii="Arial" w:hAnsi="Arial" w:cs="Arial"/>
          <w:color w:val="000000"/>
        </w:rPr>
        <w:t>and</w:t>
      </w:r>
      <w:r w:rsidRPr="00DB50BD">
        <w:rPr>
          <w:rFonts w:ascii="Arial" w:hAnsi="Arial" w:cs="Arial"/>
          <w:color w:val="000000"/>
        </w:rPr>
        <w:t xml:space="preserve"> Schlossberg, 2002</w:t>
      </w:r>
      <w:r w:rsidR="00FB0BA4" w:rsidRPr="00DB50BD">
        <w:rPr>
          <w:rFonts w:ascii="Arial" w:hAnsi="Arial" w:cs="Arial"/>
          <w:color w:val="000000"/>
        </w:rPr>
        <w:t>,</w:t>
      </w:r>
      <w:r w:rsidRPr="00DB50BD">
        <w:rPr>
          <w:rFonts w:ascii="Arial" w:hAnsi="Arial" w:cs="Arial"/>
          <w:color w:val="000000"/>
        </w:rPr>
        <w:t xml:space="preserve"> cited in </w:t>
      </w:r>
      <w:proofErr w:type="spellStart"/>
      <w:r w:rsidRPr="00DB50BD">
        <w:rPr>
          <w:rFonts w:ascii="Arial" w:hAnsi="Arial" w:cs="Arial"/>
          <w:color w:val="000000"/>
        </w:rPr>
        <w:t>Epkins</w:t>
      </w:r>
      <w:proofErr w:type="spellEnd"/>
      <w:r w:rsidRPr="00DB50BD">
        <w:rPr>
          <w:rFonts w:ascii="Arial" w:hAnsi="Arial" w:cs="Arial"/>
          <w:color w:val="000000"/>
        </w:rPr>
        <w:t xml:space="preserve"> and Harper</w:t>
      </w:r>
      <w:r w:rsidR="00FB0BA4" w:rsidRPr="00DB50BD">
        <w:rPr>
          <w:rFonts w:ascii="Arial" w:hAnsi="Arial" w:cs="Arial"/>
          <w:color w:val="000000"/>
        </w:rPr>
        <w:t>,</w:t>
      </w:r>
      <w:r w:rsidRPr="00DB50BD">
        <w:rPr>
          <w:rFonts w:ascii="Arial" w:hAnsi="Arial" w:cs="Arial"/>
          <w:color w:val="000000"/>
        </w:rPr>
        <w:t xml:space="preserve"> 2016</w:t>
      </w:r>
      <w:r w:rsidR="00FB0BA4" w:rsidRPr="00DB50BD">
        <w:rPr>
          <w:rFonts w:ascii="Arial" w:hAnsi="Arial" w:cs="Arial"/>
          <w:color w:val="000000"/>
        </w:rPr>
        <w:t>,</w:t>
      </w:r>
      <w:r w:rsidRPr="00DB50BD">
        <w:rPr>
          <w:rFonts w:ascii="Arial" w:hAnsi="Arial" w:cs="Arial"/>
          <w:color w:val="000000"/>
        </w:rPr>
        <w:t xml:space="preserve"> p</w:t>
      </w:r>
      <w:r w:rsidR="00FB0BA4" w:rsidRPr="00DB50BD">
        <w:rPr>
          <w:rFonts w:ascii="Arial" w:hAnsi="Arial" w:cs="Arial"/>
          <w:color w:val="000000"/>
        </w:rPr>
        <w:t>.</w:t>
      </w:r>
      <w:r w:rsidRPr="00DB50BD">
        <w:rPr>
          <w:rFonts w:ascii="Arial" w:hAnsi="Arial" w:cs="Arial"/>
          <w:color w:val="000000"/>
        </w:rPr>
        <w:t>128</w:t>
      </w:r>
      <w:r w:rsidR="00FB0BA4" w:rsidRPr="00DB50BD">
        <w:rPr>
          <w:rFonts w:ascii="Arial" w:hAnsi="Arial" w:cs="Arial"/>
          <w:color w:val="000000"/>
        </w:rPr>
        <w:t>)</w:t>
      </w:r>
    </w:p>
    <w:p w14:paraId="47AADCAC" w14:textId="053D0765" w:rsidR="00AB7763" w:rsidRPr="00A37728" w:rsidRDefault="00AB7763" w:rsidP="00FB48BD">
      <w:pPr>
        <w:spacing w:after="240" w:line="360" w:lineRule="auto"/>
        <w:jc w:val="both"/>
        <w:rPr>
          <w:rFonts w:ascii="Arial" w:hAnsi="Arial" w:cs="Arial"/>
          <w:i/>
          <w:iCs/>
        </w:rPr>
      </w:pPr>
      <w:r w:rsidRPr="00A37728">
        <w:rPr>
          <w:rFonts w:ascii="Arial" w:hAnsi="Arial" w:cs="Arial"/>
          <w:i/>
          <w:iCs/>
        </w:rPr>
        <w:lastRenderedPageBreak/>
        <w:t>Children</w:t>
      </w:r>
    </w:p>
    <w:p w14:paraId="66C82A43" w14:textId="2A8E98C6" w:rsidR="00F24E44" w:rsidRPr="00DB50BD" w:rsidRDefault="00F24E44" w:rsidP="00FB48BD">
      <w:pPr>
        <w:spacing w:after="240" w:line="360" w:lineRule="auto"/>
        <w:jc w:val="both"/>
        <w:rPr>
          <w:rFonts w:ascii="Arial" w:hAnsi="Arial" w:cs="Arial"/>
        </w:rPr>
      </w:pPr>
      <w:r w:rsidRPr="00DB50BD">
        <w:rPr>
          <w:rFonts w:ascii="Arial" w:hAnsi="Arial" w:cs="Arial"/>
        </w:rPr>
        <w:t xml:space="preserve">According to </w:t>
      </w:r>
      <w:bookmarkStart w:id="5" w:name="_Hlk104816644"/>
      <w:r w:rsidRPr="00DB50BD">
        <w:rPr>
          <w:rFonts w:ascii="Arial" w:hAnsi="Arial" w:cs="Arial"/>
        </w:rPr>
        <w:t>Snyder (2021</w:t>
      </w:r>
      <w:bookmarkEnd w:id="5"/>
      <w:r w:rsidRPr="00DB50BD">
        <w:rPr>
          <w:rFonts w:ascii="Arial" w:hAnsi="Arial" w:cs="Arial"/>
        </w:rPr>
        <w:t>)</w:t>
      </w:r>
      <w:r w:rsidR="00DA534A" w:rsidRPr="00DB50BD">
        <w:rPr>
          <w:rFonts w:ascii="Arial" w:hAnsi="Arial" w:cs="Arial"/>
        </w:rPr>
        <w:t>,</w:t>
      </w:r>
      <w:r w:rsidRPr="00DB50BD">
        <w:rPr>
          <w:rFonts w:ascii="Arial" w:hAnsi="Arial" w:cs="Arial"/>
        </w:rPr>
        <w:t xml:space="preserve"> it is understood that during the first year maybe two years after a divorce children may struggle and go through feelings such as ‘distress, anger, anxiety and disbelief’. Furthermore, Snyder (2021)</w:t>
      </w:r>
      <w:r w:rsidR="00DA534A" w:rsidRPr="00DB50BD">
        <w:rPr>
          <w:rFonts w:ascii="Arial" w:hAnsi="Arial" w:cs="Arial"/>
        </w:rPr>
        <w:t>,</w:t>
      </w:r>
      <w:r w:rsidRPr="00DB50BD">
        <w:rPr>
          <w:rFonts w:ascii="Arial" w:hAnsi="Arial" w:cs="Arial"/>
        </w:rPr>
        <w:t xml:space="preserve"> does go on to say that children will be able to ‘bounce back’ from this after adjusting to the new changes in their lives</w:t>
      </w:r>
      <w:r w:rsidR="00DA534A" w:rsidRPr="00DB50BD">
        <w:rPr>
          <w:rFonts w:ascii="Arial" w:hAnsi="Arial" w:cs="Arial"/>
        </w:rPr>
        <w:t>,</w:t>
      </w:r>
      <w:r w:rsidRPr="00DB50BD">
        <w:rPr>
          <w:rFonts w:ascii="Arial" w:hAnsi="Arial" w:cs="Arial"/>
        </w:rPr>
        <w:t xml:space="preserve"> such as their ‘daily routines’ combined with the new ‘living arrangements’. However, some children </w:t>
      </w:r>
      <w:r w:rsidR="00DA534A" w:rsidRPr="00DB50BD">
        <w:rPr>
          <w:rFonts w:ascii="Arial" w:hAnsi="Arial" w:cs="Arial"/>
        </w:rPr>
        <w:t>might</w:t>
      </w:r>
      <w:r w:rsidRPr="00DB50BD">
        <w:rPr>
          <w:rFonts w:ascii="Arial" w:hAnsi="Arial" w:cs="Arial"/>
        </w:rPr>
        <w:t xml:space="preserve"> not get back to a ‘normal’ state and these problems may be experienced into their adult life.</w:t>
      </w:r>
    </w:p>
    <w:p w14:paraId="280A3DDC" w14:textId="26B4F72C" w:rsidR="00F24E44" w:rsidRPr="00DB50BD" w:rsidRDefault="00F24E44" w:rsidP="00FB48BD">
      <w:pPr>
        <w:spacing w:after="240" w:line="360" w:lineRule="auto"/>
        <w:jc w:val="both"/>
        <w:rPr>
          <w:rFonts w:ascii="Arial" w:hAnsi="Arial" w:cs="Arial"/>
        </w:rPr>
      </w:pPr>
      <w:r w:rsidRPr="00DB50BD">
        <w:rPr>
          <w:rFonts w:ascii="Arial" w:hAnsi="Arial" w:cs="Arial"/>
        </w:rPr>
        <w:t xml:space="preserve">When </w:t>
      </w:r>
      <w:r w:rsidR="00A02264" w:rsidRPr="00DB50BD">
        <w:rPr>
          <w:rFonts w:ascii="Arial" w:hAnsi="Arial" w:cs="Arial"/>
        </w:rPr>
        <w:t>parents</w:t>
      </w:r>
      <w:r w:rsidRPr="00DB50BD">
        <w:rPr>
          <w:rFonts w:ascii="Arial" w:hAnsi="Arial" w:cs="Arial"/>
        </w:rPr>
        <w:t xml:space="preserve"> </w:t>
      </w:r>
      <w:r w:rsidR="00DA534A" w:rsidRPr="00DB50BD">
        <w:rPr>
          <w:rFonts w:ascii="Arial" w:hAnsi="Arial" w:cs="Arial"/>
        </w:rPr>
        <w:t xml:space="preserve">get </w:t>
      </w:r>
      <w:r w:rsidRPr="00DB50BD">
        <w:rPr>
          <w:rFonts w:ascii="Arial" w:hAnsi="Arial" w:cs="Arial"/>
        </w:rPr>
        <w:t>divorce</w:t>
      </w:r>
      <w:r w:rsidR="00DA534A" w:rsidRPr="00DB50BD">
        <w:rPr>
          <w:rFonts w:ascii="Arial" w:hAnsi="Arial" w:cs="Arial"/>
        </w:rPr>
        <w:t>d,</w:t>
      </w:r>
      <w:r w:rsidRPr="00DB50BD">
        <w:rPr>
          <w:rFonts w:ascii="Arial" w:hAnsi="Arial" w:cs="Arial"/>
        </w:rPr>
        <w:t xml:space="preserve"> according to Snyder (2021)</w:t>
      </w:r>
      <w:r w:rsidR="00DA534A" w:rsidRPr="00DB50BD">
        <w:rPr>
          <w:rFonts w:ascii="Arial" w:hAnsi="Arial" w:cs="Arial"/>
        </w:rPr>
        <w:t>,</w:t>
      </w:r>
      <w:r w:rsidRPr="00DB50BD">
        <w:rPr>
          <w:rFonts w:ascii="Arial" w:hAnsi="Arial" w:cs="Arial"/>
        </w:rPr>
        <w:t xml:space="preserve"> it does not just affect the parents but the children as well</w:t>
      </w:r>
      <w:r w:rsidR="00DA534A" w:rsidRPr="00DB50BD">
        <w:rPr>
          <w:rFonts w:ascii="Arial" w:hAnsi="Arial" w:cs="Arial"/>
        </w:rPr>
        <w:t>, as</w:t>
      </w:r>
      <w:r w:rsidRPr="00DB50BD">
        <w:rPr>
          <w:rFonts w:ascii="Arial" w:hAnsi="Arial" w:cs="Arial"/>
        </w:rPr>
        <w:t xml:space="preserve"> they can find it ‘confusing, scary, and frustrating</w:t>
      </w:r>
      <w:r w:rsidR="00DA534A" w:rsidRPr="00DB50BD">
        <w:rPr>
          <w:rFonts w:ascii="Arial" w:hAnsi="Arial" w:cs="Arial"/>
        </w:rPr>
        <w:t>’</w:t>
      </w:r>
      <w:r w:rsidRPr="00DB50BD">
        <w:rPr>
          <w:rFonts w:ascii="Arial" w:hAnsi="Arial" w:cs="Arial"/>
        </w:rPr>
        <w:t>. Snyder (2021</w:t>
      </w:r>
      <w:r w:rsidR="00DA534A" w:rsidRPr="00DB50BD">
        <w:rPr>
          <w:rFonts w:ascii="Arial" w:hAnsi="Arial" w:cs="Arial"/>
        </w:rPr>
        <w:t>, p.1</w:t>
      </w:r>
      <w:r w:rsidRPr="00DB50BD">
        <w:rPr>
          <w:rFonts w:ascii="Arial" w:hAnsi="Arial" w:cs="Arial"/>
        </w:rPr>
        <w:t>) says that</w:t>
      </w:r>
      <w:r w:rsidR="00DA534A" w:rsidRPr="00DB50BD">
        <w:rPr>
          <w:rFonts w:ascii="Arial" w:hAnsi="Arial" w:cs="Arial"/>
        </w:rPr>
        <w:t>:</w:t>
      </w:r>
    </w:p>
    <w:p w14:paraId="5DB76ACC" w14:textId="3C4158BB" w:rsidR="00DA534A" w:rsidRPr="00DB50BD" w:rsidRDefault="00F24E44" w:rsidP="00FB48BD">
      <w:pPr>
        <w:spacing w:after="240"/>
        <w:ind w:left="851" w:right="851"/>
        <w:jc w:val="both"/>
        <w:rPr>
          <w:rFonts w:ascii="Arial" w:hAnsi="Arial" w:cs="Arial"/>
        </w:rPr>
      </w:pPr>
      <w:r w:rsidRPr="00DB50BD">
        <w:rPr>
          <w:rFonts w:ascii="Arial" w:hAnsi="Arial" w:cs="Arial"/>
        </w:rPr>
        <w:t>Young children often struggle to understand why</w:t>
      </w:r>
      <w:r w:rsidR="00DA534A" w:rsidRPr="00DB50BD">
        <w:rPr>
          <w:rFonts w:ascii="Arial" w:hAnsi="Arial" w:cs="Arial"/>
        </w:rPr>
        <w:t xml:space="preserve"> </w:t>
      </w:r>
      <w:r w:rsidRPr="00DB50BD">
        <w:rPr>
          <w:rFonts w:ascii="Arial" w:hAnsi="Arial" w:cs="Arial"/>
        </w:rPr>
        <w:t>they must go between two homes. They may worry that if their parents can stop loving one another that someday, their parents may stop</w:t>
      </w:r>
      <w:r w:rsidR="00DA534A" w:rsidRPr="00DB50BD">
        <w:rPr>
          <w:rFonts w:ascii="Arial" w:hAnsi="Arial" w:cs="Arial"/>
        </w:rPr>
        <w:t xml:space="preserve"> </w:t>
      </w:r>
      <w:r w:rsidRPr="00DB50BD">
        <w:rPr>
          <w:rFonts w:ascii="Arial" w:hAnsi="Arial" w:cs="Arial"/>
        </w:rPr>
        <w:t>loving them.</w:t>
      </w:r>
    </w:p>
    <w:p w14:paraId="3F59538C" w14:textId="55AE0B3A" w:rsidR="00F24E44" w:rsidRPr="00DB50BD" w:rsidRDefault="00F24E44" w:rsidP="00FB48BD">
      <w:pPr>
        <w:spacing w:after="240" w:line="360" w:lineRule="auto"/>
        <w:jc w:val="right"/>
        <w:rPr>
          <w:rFonts w:ascii="Arial" w:hAnsi="Arial" w:cs="Arial"/>
        </w:rPr>
      </w:pPr>
      <w:r w:rsidRPr="00DB50BD">
        <w:rPr>
          <w:rFonts w:ascii="Arial" w:hAnsi="Arial" w:cs="Arial"/>
        </w:rPr>
        <w:t>(Snyder, 2021</w:t>
      </w:r>
      <w:r w:rsidR="00DA534A" w:rsidRPr="00DB50BD">
        <w:rPr>
          <w:rFonts w:ascii="Arial" w:hAnsi="Arial" w:cs="Arial"/>
        </w:rPr>
        <w:t>, p.1</w:t>
      </w:r>
      <w:r w:rsidRPr="00DB50BD">
        <w:rPr>
          <w:rFonts w:ascii="Arial" w:hAnsi="Arial" w:cs="Arial"/>
        </w:rPr>
        <w:t>)</w:t>
      </w:r>
    </w:p>
    <w:p w14:paraId="6EB73C56" w14:textId="153026FC" w:rsidR="00A638D6" w:rsidRPr="00DB50BD" w:rsidRDefault="004E75AC" w:rsidP="00FB48BD">
      <w:pPr>
        <w:spacing w:after="240" w:line="360" w:lineRule="auto"/>
        <w:jc w:val="both"/>
        <w:rPr>
          <w:rFonts w:ascii="Arial" w:hAnsi="Arial" w:cs="Arial"/>
        </w:rPr>
      </w:pPr>
      <w:r w:rsidRPr="00DB50BD">
        <w:rPr>
          <w:rFonts w:ascii="Arial" w:hAnsi="Arial" w:cs="Arial"/>
        </w:rPr>
        <w:t xml:space="preserve">However, </w:t>
      </w:r>
      <w:bookmarkStart w:id="6" w:name="_Hlk104820431"/>
      <w:r w:rsidRPr="00DB50BD">
        <w:rPr>
          <w:rFonts w:ascii="Arial" w:hAnsi="Arial" w:cs="Arial"/>
          <w:color w:val="000000"/>
          <w:shd w:val="clear" w:color="auto" w:fill="FFFFFF"/>
        </w:rPr>
        <w:t>Mackay</w:t>
      </w:r>
      <w:bookmarkEnd w:id="6"/>
      <w:r w:rsidRPr="00DB50BD">
        <w:rPr>
          <w:rFonts w:ascii="Arial" w:hAnsi="Arial" w:cs="Arial"/>
          <w:color w:val="000000"/>
          <w:shd w:val="clear" w:color="auto" w:fill="FFFFFF"/>
        </w:rPr>
        <w:t xml:space="preserve"> (2005</w:t>
      </w:r>
      <w:r w:rsidRPr="00DB50BD">
        <w:rPr>
          <w:rFonts w:ascii="Arial" w:hAnsi="Arial" w:cs="Arial"/>
        </w:rPr>
        <w:t>) also mentions that parents</w:t>
      </w:r>
      <w:r w:rsidR="00DA534A" w:rsidRPr="00DB50BD">
        <w:rPr>
          <w:rFonts w:ascii="Arial" w:hAnsi="Arial" w:cs="Arial"/>
        </w:rPr>
        <w:t>’</w:t>
      </w:r>
      <w:r w:rsidRPr="00DB50BD">
        <w:rPr>
          <w:rFonts w:ascii="Arial" w:hAnsi="Arial" w:cs="Arial"/>
        </w:rPr>
        <w:t xml:space="preserve"> separation does have a harmful effect on a child’s wellbeing either short term</w:t>
      </w:r>
      <w:r w:rsidR="00DA534A" w:rsidRPr="00DB50BD">
        <w:rPr>
          <w:rFonts w:ascii="Arial" w:hAnsi="Arial" w:cs="Arial"/>
        </w:rPr>
        <w:t>,</w:t>
      </w:r>
      <w:r w:rsidRPr="00DB50BD">
        <w:rPr>
          <w:rFonts w:ascii="Arial" w:hAnsi="Arial" w:cs="Arial"/>
        </w:rPr>
        <w:t xml:space="preserve"> or maybe continuing on into their adult life. Some of the effects that </w:t>
      </w:r>
      <w:r w:rsidRPr="00DB50BD">
        <w:rPr>
          <w:rFonts w:ascii="Arial" w:hAnsi="Arial" w:cs="Arial"/>
          <w:color w:val="000000"/>
          <w:shd w:val="clear" w:color="auto" w:fill="FFFFFF"/>
        </w:rPr>
        <w:t>Mackay (2005</w:t>
      </w:r>
      <w:r w:rsidRPr="00DB50BD">
        <w:rPr>
          <w:rFonts w:ascii="Arial" w:hAnsi="Arial" w:cs="Arial"/>
        </w:rPr>
        <w:t>) included was the influence on the child’s cognitive capacity (Fergusson, Lynskey and Horwood</w:t>
      </w:r>
      <w:r w:rsidR="00DA534A" w:rsidRPr="00DB50BD">
        <w:rPr>
          <w:rFonts w:ascii="Arial" w:hAnsi="Arial" w:cs="Arial"/>
        </w:rPr>
        <w:t>,</w:t>
      </w:r>
      <w:r w:rsidRPr="00DB50BD">
        <w:rPr>
          <w:rFonts w:ascii="Arial" w:hAnsi="Arial" w:cs="Arial"/>
        </w:rPr>
        <w:t xml:space="preserve"> 1994</w:t>
      </w:r>
      <w:r w:rsidR="00DA534A" w:rsidRPr="00DB50BD">
        <w:rPr>
          <w:rFonts w:ascii="Arial" w:hAnsi="Arial" w:cs="Arial"/>
        </w:rPr>
        <w:t>, c</w:t>
      </w:r>
      <w:r w:rsidRPr="00DB50BD">
        <w:rPr>
          <w:rFonts w:ascii="Arial" w:hAnsi="Arial" w:cs="Arial"/>
        </w:rPr>
        <w:t xml:space="preserve">ited in </w:t>
      </w:r>
      <w:r w:rsidRPr="00DB50BD">
        <w:rPr>
          <w:rFonts w:ascii="Arial" w:hAnsi="Arial" w:cs="Arial"/>
          <w:color w:val="000000"/>
          <w:shd w:val="clear" w:color="auto" w:fill="FFFFFF"/>
        </w:rPr>
        <w:t>Mackay, 2005</w:t>
      </w:r>
      <w:r w:rsidRPr="00DB50BD">
        <w:rPr>
          <w:rFonts w:ascii="Arial" w:hAnsi="Arial" w:cs="Arial"/>
        </w:rPr>
        <w:t>)</w:t>
      </w:r>
      <w:r w:rsidR="00DA534A" w:rsidRPr="00DB50BD">
        <w:rPr>
          <w:rFonts w:ascii="Arial" w:hAnsi="Arial" w:cs="Arial"/>
        </w:rPr>
        <w:t xml:space="preserve"> and</w:t>
      </w:r>
      <w:r w:rsidRPr="00DB50BD">
        <w:rPr>
          <w:rFonts w:ascii="Arial" w:hAnsi="Arial" w:cs="Arial"/>
        </w:rPr>
        <w:t xml:space="preserve"> </w:t>
      </w:r>
      <w:r w:rsidR="00DA534A" w:rsidRPr="00DB50BD">
        <w:rPr>
          <w:rFonts w:ascii="Arial" w:hAnsi="Arial" w:cs="Arial"/>
        </w:rPr>
        <w:t>effects on</w:t>
      </w:r>
      <w:r w:rsidRPr="00DB50BD">
        <w:rPr>
          <w:rFonts w:ascii="Arial" w:hAnsi="Arial" w:cs="Arial"/>
        </w:rPr>
        <w:t xml:space="preserve"> schooling (Evans </w:t>
      </w:r>
      <w:r w:rsidRPr="00DB50BD">
        <w:rPr>
          <w:rFonts w:ascii="Arial" w:hAnsi="Arial" w:cs="Arial"/>
          <w:i/>
          <w:iCs/>
        </w:rPr>
        <w:t>et al</w:t>
      </w:r>
      <w:r w:rsidR="00DA534A" w:rsidRPr="00DB50BD">
        <w:rPr>
          <w:rFonts w:ascii="Arial" w:hAnsi="Arial" w:cs="Arial"/>
          <w:i/>
          <w:iCs/>
        </w:rPr>
        <w:t>.</w:t>
      </w:r>
      <w:r w:rsidRPr="00DB50BD">
        <w:rPr>
          <w:rFonts w:ascii="Arial" w:hAnsi="Arial" w:cs="Arial"/>
        </w:rPr>
        <w:t xml:space="preserve"> 2001</w:t>
      </w:r>
      <w:r w:rsidR="00DA534A" w:rsidRPr="00DB50BD">
        <w:rPr>
          <w:rFonts w:ascii="Arial" w:hAnsi="Arial" w:cs="Arial"/>
        </w:rPr>
        <w:t>, c</w:t>
      </w:r>
      <w:r w:rsidRPr="00DB50BD">
        <w:rPr>
          <w:rFonts w:ascii="Arial" w:hAnsi="Arial" w:cs="Arial"/>
        </w:rPr>
        <w:t xml:space="preserve">ited in </w:t>
      </w:r>
      <w:r w:rsidRPr="00DB50BD">
        <w:rPr>
          <w:rFonts w:ascii="Arial" w:hAnsi="Arial" w:cs="Arial"/>
          <w:color w:val="000000"/>
          <w:shd w:val="clear" w:color="auto" w:fill="FFFFFF"/>
        </w:rPr>
        <w:t>Mackay, 2005)</w:t>
      </w:r>
      <w:r w:rsidR="00DA534A" w:rsidRPr="00DB50BD">
        <w:rPr>
          <w:rFonts w:ascii="Arial" w:hAnsi="Arial" w:cs="Arial"/>
          <w:color w:val="000000"/>
          <w:shd w:val="clear" w:color="auto" w:fill="FFFFFF"/>
        </w:rPr>
        <w:t>.</w:t>
      </w:r>
      <w:r w:rsidRPr="00DB50BD">
        <w:rPr>
          <w:rFonts w:ascii="Arial" w:hAnsi="Arial" w:cs="Arial"/>
        </w:rPr>
        <w:t xml:space="preserve"> </w:t>
      </w:r>
      <w:r w:rsidR="00DA534A" w:rsidRPr="00DB50BD">
        <w:rPr>
          <w:rFonts w:ascii="Arial" w:hAnsi="Arial" w:cs="Arial"/>
        </w:rPr>
        <w:t>Moreover,</w:t>
      </w:r>
      <w:r w:rsidRPr="00DB50BD">
        <w:rPr>
          <w:rFonts w:ascii="Arial" w:hAnsi="Arial" w:cs="Arial"/>
        </w:rPr>
        <w:t xml:space="preserve"> the child’s </w:t>
      </w:r>
      <w:r w:rsidR="00345FC7" w:rsidRPr="00DB50BD">
        <w:rPr>
          <w:rFonts w:ascii="Arial" w:hAnsi="Arial" w:cs="Arial"/>
        </w:rPr>
        <w:t>‘</w:t>
      </w:r>
      <w:r w:rsidRPr="00DB50BD">
        <w:rPr>
          <w:rFonts w:ascii="Arial" w:hAnsi="Arial" w:cs="Arial"/>
        </w:rPr>
        <w:t>physical health (Dawson</w:t>
      </w:r>
      <w:r w:rsidR="00DA534A" w:rsidRPr="00DB50BD">
        <w:rPr>
          <w:rFonts w:ascii="Arial" w:hAnsi="Arial" w:cs="Arial"/>
        </w:rPr>
        <w:t>,</w:t>
      </w:r>
      <w:r w:rsidRPr="00DB50BD">
        <w:rPr>
          <w:rFonts w:ascii="Arial" w:hAnsi="Arial" w:cs="Arial"/>
        </w:rPr>
        <w:t xml:space="preserve"> 1991</w:t>
      </w:r>
      <w:r w:rsidR="00DA534A" w:rsidRPr="00DB50BD">
        <w:rPr>
          <w:rFonts w:ascii="Arial" w:hAnsi="Arial" w:cs="Arial"/>
        </w:rPr>
        <w:t>,</w:t>
      </w:r>
      <w:r w:rsidRPr="00DB50BD">
        <w:rPr>
          <w:rFonts w:ascii="Arial" w:hAnsi="Arial" w:cs="Arial"/>
        </w:rPr>
        <w:t xml:space="preserve"> </w:t>
      </w:r>
      <w:r w:rsidR="00DA534A" w:rsidRPr="00DB50BD">
        <w:rPr>
          <w:rFonts w:ascii="Arial" w:hAnsi="Arial" w:cs="Arial"/>
        </w:rPr>
        <w:t>c</w:t>
      </w:r>
      <w:r w:rsidRPr="00DB50BD">
        <w:rPr>
          <w:rFonts w:ascii="Arial" w:hAnsi="Arial" w:cs="Arial"/>
        </w:rPr>
        <w:t>ited in Mackay, 2005) and their mental and emotional health</w:t>
      </w:r>
      <w:r w:rsidR="00345FC7" w:rsidRPr="00DB50BD">
        <w:rPr>
          <w:rFonts w:ascii="Arial" w:hAnsi="Arial" w:cs="Arial"/>
        </w:rPr>
        <w:t>’</w:t>
      </w:r>
      <w:r w:rsidRPr="00DB50BD">
        <w:rPr>
          <w:rFonts w:ascii="Arial" w:hAnsi="Arial" w:cs="Arial"/>
        </w:rPr>
        <w:t xml:space="preserve"> </w:t>
      </w:r>
      <w:r w:rsidR="00DA534A" w:rsidRPr="00DB50BD">
        <w:rPr>
          <w:rFonts w:ascii="Arial" w:hAnsi="Arial" w:cs="Arial"/>
        </w:rPr>
        <w:t xml:space="preserve">can be negatively impacted </w:t>
      </w:r>
      <w:r w:rsidRPr="00DB50BD">
        <w:rPr>
          <w:rFonts w:ascii="Arial" w:hAnsi="Arial" w:cs="Arial"/>
        </w:rPr>
        <w:t xml:space="preserve">(Chase-Lansdale </w:t>
      </w:r>
      <w:r w:rsidRPr="00DB50BD">
        <w:rPr>
          <w:rFonts w:ascii="Arial" w:hAnsi="Arial" w:cs="Arial"/>
          <w:i/>
          <w:iCs/>
        </w:rPr>
        <w:t>et al</w:t>
      </w:r>
      <w:r w:rsidR="00DA534A" w:rsidRPr="00DB50BD">
        <w:rPr>
          <w:rFonts w:ascii="Arial" w:hAnsi="Arial" w:cs="Arial"/>
        </w:rPr>
        <w:t>.,</w:t>
      </w:r>
      <w:r w:rsidRPr="00DB50BD">
        <w:rPr>
          <w:rFonts w:ascii="Arial" w:hAnsi="Arial" w:cs="Arial"/>
        </w:rPr>
        <w:t xml:space="preserve"> 1995</w:t>
      </w:r>
      <w:r w:rsidR="00DA534A" w:rsidRPr="00DB50BD">
        <w:rPr>
          <w:rFonts w:ascii="Arial" w:hAnsi="Arial" w:cs="Arial"/>
        </w:rPr>
        <w:t>,</w:t>
      </w:r>
      <w:r w:rsidRPr="00DB50BD">
        <w:rPr>
          <w:rFonts w:ascii="Arial" w:hAnsi="Arial" w:cs="Arial"/>
        </w:rPr>
        <w:t xml:space="preserve"> cited in</w:t>
      </w:r>
      <w:r w:rsidRPr="00DB50BD">
        <w:rPr>
          <w:rFonts w:ascii="Arial" w:hAnsi="Arial" w:cs="Arial"/>
          <w:color w:val="000000"/>
          <w:shd w:val="clear" w:color="auto" w:fill="FFFFFF"/>
        </w:rPr>
        <w:t xml:space="preserve"> Mackay, 2005</w:t>
      </w:r>
      <w:r w:rsidRPr="00DB50BD">
        <w:rPr>
          <w:rFonts w:ascii="Arial" w:hAnsi="Arial" w:cs="Arial"/>
        </w:rPr>
        <w:t>)</w:t>
      </w:r>
      <w:r w:rsidR="00DA534A" w:rsidRPr="00DB50BD">
        <w:rPr>
          <w:rFonts w:ascii="Arial" w:hAnsi="Arial" w:cs="Arial"/>
        </w:rPr>
        <w:t xml:space="preserve">. Additionally, they mention the effects on a child’s </w:t>
      </w:r>
      <w:r w:rsidR="00345FC7" w:rsidRPr="00DB50BD">
        <w:rPr>
          <w:rFonts w:ascii="Arial" w:hAnsi="Arial" w:cs="Arial"/>
        </w:rPr>
        <w:t>‘</w:t>
      </w:r>
      <w:r w:rsidRPr="00DB50BD">
        <w:rPr>
          <w:rFonts w:ascii="Arial" w:hAnsi="Arial" w:cs="Arial"/>
        </w:rPr>
        <w:t xml:space="preserve">social conduct and behaviour (Morrison and </w:t>
      </w:r>
      <w:proofErr w:type="spellStart"/>
      <w:r w:rsidRPr="00DB50BD">
        <w:rPr>
          <w:rFonts w:ascii="Arial" w:hAnsi="Arial" w:cs="Arial"/>
        </w:rPr>
        <w:t>Coiro</w:t>
      </w:r>
      <w:proofErr w:type="spellEnd"/>
      <w:r w:rsidR="00DA534A" w:rsidRPr="00DB50BD">
        <w:rPr>
          <w:rFonts w:ascii="Arial" w:hAnsi="Arial" w:cs="Arial"/>
        </w:rPr>
        <w:t>,</w:t>
      </w:r>
      <w:r w:rsidRPr="00DB50BD">
        <w:rPr>
          <w:rFonts w:ascii="Arial" w:hAnsi="Arial" w:cs="Arial"/>
        </w:rPr>
        <w:t xml:space="preserve"> 1999</w:t>
      </w:r>
      <w:r w:rsidR="00DA534A" w:rsidRPr="00DB50BD">
        <w:rPr>
          <w:rFonts w:ascii="Arial" w:hAnsi="Arial" w:cs="Arial"/>
        </w:rPr>
        <w:t>, c</w:t>
      </w:r>
      <w:r w:rsidRPr="00DB50BD">
        <w:rPr>
          <w:rFonts w:ascii="Arial" w:hAnsi="Arial" w:cs="Arial"/>
        </w:rPr>
        <w:t xml:space="preserve">ited in </w:t>
      </w:r>
      <w:r w:rsidRPr="00DB50BD">
        <w:rPr>
          <w:rFonts w:ascii="Arial" w:hAnsi="Arial" w:cs="Arial"/>
          <w:color w:val="000000"/>
          <w:shd w:val="clear" w:color="auto" w:fill="FFFFFF"/>
        </w:rPr>
        <w:t>Mackay, 2005</w:t>
      </w:r>
      <w:r w:rsidRPr="00DB50BD">
        <w:rPr>
          <w:rFonts w:ascii="Arial" w:hAnsi="Arial" w:cs="Arial"/>
        </w:rPr>
        <w:t>)</w:t>
      </w:r>
      <w:r w:rsidR="00345FC7" w:rsidRPr="00DB50BD">
        <w:rPr>
          <w:rFonts w:ascii="Arial" w:hAnsi="Arial" w:cs="Arial"/>
        </w:rPr>
        <w:t>’</w:t>
      </w:r>
      <w:r w:rsidRPr="00DB50BD">
        <w:rPr>
          <w:rFonts w:ascii="Arial" w:hAnsi="Arial" w:cs="Arial"/>
        </w:rPr>
        <w:t xml:space="preserve"> a</w:t>
      </w:r>
      <w:r w:rsidR="00345FC7" w:rsidRPr="00DB50BD">
        <w:rPr>
          <w:rFonts w:ascii="Arial" w:hAnsi="Arial" w:cs="Arial"/>
        </w:rPr>
        <w:t>s well as</w:t>
      </w:r>
      <w:r w:rsidRPr="00DB50BD">
        <w:rPr>
          <w:rFonts w:ascii="Arial" w:hAnsi="Arial" w:cs="Arial"/>
        </w:rPr>
        <w:t xml:space="preserve"> their </w:t>
      </w:r>
      <w:r w:rsidR="00345FC7" w:rsidRPr="00DB50BD">
        <w:rPr>
          <w:rFonts w:ascii="Arial" w:hAnsi="Arial" w:cs="Arial"/>
        </w:rPr>
        <w:t xml:space="preserve">friendships </w:t>
      </w:r>
      <w:r w:rsidRPr="00DB50BD">
        <w:rPr>
          <w:rFonts w:ascii="Arial" w:hAnsi="Arial" w:cs="Arial"/>
        </w:rPr>
        <w:t xml:space="preserve">(Demo and </w:t>
      </w:r>
      <w:proofErr w:type="spellStart"/>
      <w:r w:rsidRPr="00DB50BD">
        <w:rPr>
          <w:rFonts w:ascii="Arial" w:hAnsi="Arial" w:cs="Arial"/>
        </w:rPr>
        <w:t>Acock</w:t>
      </w:r>
      <w:proofErr w:type="spellEnd"/>
      <w:r w:rsidR="00DA534A" w:rsidRPr="00DB50BD">
        <w:rPr>
          <w:rFonts w:ascii="Arial" w:hAnsi="Arial" w:cs="Arial"/>
        </w:rPr>
        <w:t>,</w:t>
      </w:r>
      <w:r w:rsidRPr="00DB50BD">
        <w:rPr>
          <w:rFonts w:ascii="Arial" w:hAnsi="Arial" w:cs="Arial"/>
        </w:rPr>
        <w:t xml:space="preserve"> 1988</w:t>
      </w:r>
      <w:r w:rsidR="00DA534A" w:rsidRPr="00DB50BD">
        <w:rPr>
          <w:rFonts w:ascii="Arial" w:hAnsi="Arial" w:cs="Arial"/>
        </w:rPr>
        <w:t>,</w:t>
      </w:r>
      <w:r w:rsidRPr="00DB50BD">
        <w:rPr>
          <w:rFonts w:ascii="Arial" w:hAnsi="Arial" w:cs="Arial"/>
        </w:rPr>
        <w:t xml:space="preserve"> cited in </w:t>
      </w:r>
      <w:r w:rsidRPr="00DB50BD">
        <w:rPr>
          <w:rFonts w:ascii="Arial" w:hAnsi="Arial" w:cs="Arial"/>
          <w:color w:val="000000"/>
          <w:shd w:val="clear" w:color="auto" w:fill="FFFFFF"/>
        </w:rPr>
        <w:t>Mackay, 2005</w:t>
      </w:r>
      <w:r w:rsidRPr="00DB50BD">
        <w:rPr>
          <w:rFonts w:ascii="Arial" w:hAnsi="Arial" w:cs="Arial"/>
        </w:rPr>
        <w:t>).</w:t>
      </w:r>
      <w:r w:rsidR="00FB48BD">
        <w:rPr>
          <w:rFonts w:ascii="Arial" w:hAnsi="Arial" w:cs="Arial"/>
        </w:rPr>
        <w:t xml:space="preserve"> </w:t>
      </w:r>
      <w:r w:rsidR="00A638D6" w:rsidRPr="00DB50BD">
        <w:rPr>
          <w:rFonts w:ascii="Arial" w:hAnsi="Arial" w:cs="Arial"/>
        </w:rPr>
        <w:t xml:space="preserve">Furthermore, </w:t>
      </w:r>
      <w:bookmarkStart w:id="7" w:name="_Hlk105489034"/>
      <w:r w:rsidR="00A638D6" w:rsidRPr="00DB50BD">
        <w:rPr>
          <w:rFonts w:ascii="Arial" w:hAnsi="Arial" w:cs="Arial"/>
        </w:rPr>
        <w:t xml:space="preserve">Newland </w:t>
      </w:r>
      <w:r w:rsidR="00A638D6" w:rsidRPr="000C2F6F">
        <w:rPr>
          <w:rFonts w:ascii="Arial" w:hAnsi="Arial" w:cs="Arial"/>
          <w:i/>
          <w:iCs/>
        </w:rPr>
        <w:t>et al</w:t>
      </w:r>
      <w:r w:rsidR="00FB0BA4" w:rsidRPr="000C2F6F">
        <w:rPr>
          <w:rFonts w:ascii="Arial" w:hAnsi="Arial" w:cs="Arial"/>
          <w:i/>
          <w:iCs/>
        </w:rPr>
        <w:t>.</w:t>
      </w:r>
      <w:r w:rsidR="00A638D6" w:rsidRPr="00DB50BD">
        <w:rPr>
          <w:rFonts w:ascii="Arial" w:hAnsi="Arial" w:cs="Arial"/>
        </w:rPr>
        <w:t xml:space="preserve"> (2014, p1) </w:t>
      </w:r>
      <w:bookmarkEnd w:id="7"/>
      <w:r w:rsidR="00A638D6" w:rsidRPr="00DB50BD">
        <w:rPr>
          <w:rFonts w:ascii="Arial" w:hAnsi="Arial" w:cs="Arial"/>
        </w:rPr>
        <w:t>says that</w:t>
      </w:r>
      <w:r w:rsidR="00FB0BA4" w:rsidRPr="00DB50BD">
        <w:rPr>
          <w:rFonts w:ascii="Arial" w:hAnsi="Arial" w:cs="Arial"/>
        </w:rPr>
        <w:t>:</w:t>
      </w:r>
      <w:r w:rsidR="00A638D6" w:rsidRPr="00DB50BD">
        <w:rPr>
          <w:rFonts w:ascii="Arial" w:hAnsi="Arial" w:cs="Arial"/>
        </w:rPr>
        <w:t xml:space="preserve"> </w:t>
      </w:r>
    </w:p>
    <w:p w14:paraId="0692B140" w14:textId="77777777" w:rsidR="00A638D6" w:rsidRPr="00DB50BD" w:rsidRDefault="00A638D6" w:rsidP="00FB48BD">
      <w:pPr>
        <w:spacing w:after="240"/>
        <w:ind w:left="851" w:right="851"/>
        <w:jc w:val="both"/>
        <w:outlineLvl w:val="0"/>
        <w:rPr>
          <w:rFonts w:ascii="Arial" w:hAnsi="Arial" w:cs="Arial"/>
        </w:rPr>
      </w:pPr>
      <w:r w:rsidRPr="00DB50BD">
        <w:rPr>
          <w:rFonts w:ascii="Arial" w:hAnsi="Arial" w:cs="Arial"/>
        </w:rPr>
        <w:t>Parental hostility may have widespread effects across members of the family, whereby one parent’s hostility might disrupt the other parent’s ability to maintain a positive relationship with his or her children.</w:t>
      </w:r>
    </w:p>
    <w:p w14:paraId="39CE1703" w14:textId="40896467" w:rsidR="00BB7517" w:rsidRPr="00DB50BD" w:rsidRDefault="00FB0BA4" w:rsidP="00FB48BD">
      <w:pPr>
        <w:spacing w:after="240" w:line="360" w:lineRule="auto"/>
        <w:jc w:val="right"/>
        <w:outlineLvl w:val="0"/>
        <w:rPr>
          <w:rFonts w:ascii="Arial" w:hAnsi="Arial" w:cs="Arial"/>
        </w:rPr>
      </w:pPr>
      <w:r w:rsidRPr="00DB50BD">
        <w:rPr>
          <w:rFonts w:ascii="Arial" w:hAnsi="Arial" w:cs="Arial"/>
        </w:rPr>
        <w:t>(</w:t>
      </w:r>
      <w:r w:rsidR="00A638D6" w:rsidRPr="00DB50BD">
        <w:rPr>
          <w:rFonts w:ascii="Arial" w:hAnsi="Arial" w:cs="Arial"/>
        </w:rPr>
        <w:t xml:space="preserve">Newland </w:t>
      </w:r>
      <w:r w:rsidR="00A638D6" w:rsidRPr="00DB50BD">
        <w:rPr>
          <w:rFonts w:ascii="Arial" w:hAnsi="Arial" w:cs="Arial"/>
          <w:i/>
          <w:iCs/>
        </w:rPr>
        <w:t>et al</w:t>
      </w:r>
      <w:r w:rsidRPr="00DB50BD">
        <w:rPr>
          <w:rFonts w:ascii="Arial" w:hAnsi="Arial" w:cs="Arial"/>
          <w:i/>
          <w:iCs/>
        </w:rPr>
        <w:t>.,</w:t>
      </w:r>
      <w:r w:rsidRPr="00DB50BD">
        <w:rPr>
          <w:rFonts w:ascii="Arial" w:hAnsi="Arial" w:cs="Arial"/>
        </w:rPr>
        <w:t xml:space="preserve"> </w:t>
      </w:r>
      <w:r w:rsidR="00A638D6" w:rsidRPr="00DB50BD">
        <w:rPr>
          <w:rFonts w:ascii="Arial" w:hAnsi="Arial" w:cs="Arial"/>
        </w:rPr>
        <w:t>2014, p</w:t>
      </w:r>
      <w:r w:rsidRPr="00DB50BD">
        <w:rPr>
          <w:rFonts w:ascii="Arial" w:hAnsi="Arial" w:cs="Arial"/>
        </w:rPr>
        <w:t>.</w:t>
      </w:r>
      <w:r w:rsidR="00A638D6" w:rsidRPr="00DB50BD">
        <w:rPr>
          <w:rFonts w:ascii="Arial" w:hAnsi="Arial" w:cs="Arial"/>
        </w:rPr>
        <w:t>1)</w:t>
      </w:r>
    </w:p>
    <w:p w14:paraId="332B3C31" w14:textId="0E23DED7" w:rsidR="00BB7517" w:rsidRPr="00DB50BD" w:rsidRDefault="00BB7517" w:rsidP="00FB48BD">
      <w:pPr>
        <w:spacing w:after="240" w:line="360" w:lineRule="auto"/>
        <w:jc w:val="both"/>
        <w:rPr>
          <w:rFonts w:ascii="Arial" w:hAnsi="Arial" w:cs="Arial"/>
        </w:rPr>
      </w:pPr>
      <w:r w:rsidRPr="00DB50BD">
        <w:rPr>
          <w:rFonts w:ascii="Arial" w:hAnsi="Arial" w:cs="Arial"/>
        </w:rPr>
        <w:lastRenderedPageBreak/>
        <w:t xml:space="preserve">In addition to adding to their child/children’s development of depression because of the ‘parenting practices’ they choose to use, </w:t>
      </w:r>
      <w:bookmarkStart w:id="8" w:name="_Hlk105490065"/>
      <w:proofErr w:type="spellStart"/>
      <w:r w:rsidRPr="00DB50BD">
        <w:rPr>
          <w:rFonts w:ascii="Arial" w:hAnsi="Arial" w:cs="Arial"/>
        </w:rPr>
        <w:t>Gluschkoff</w:t>
      </w:r>
      <w:proofErr w:type="spellEnd"/>
      <w:r w:rsidRPr="00DB50BD">
        <w:rPr>
          <w:rFonts w:ascii="Arial" w:hAnsi="Arial" w:cs="Arial"/>
        </w:rPr>
        <w:t xml:space="preserve"> </w:t>
      </w:r>
      <w:r w:rsidRPr="00DB50BD">
        <w:rPr>
          <w:rFonts w:ascii="Arial" w:hAnsi="Arial" w:cs="Arial"/>
          <w:i/>
          <w:iCs/>
        </w:rPr>
        <w:t>et al</w:t>
      </w:r>
      <w:r w:rsidR="00FB0BA4" w:rsidRPr="00DB50BD">
        <w:rPr>
          <w:rFonts w:ascii="Arial" w:hAnsi="Arial" w:cs="Arial"/>
          <w:i/>
          <w:iCs/>
        </w:rPr>
        <w:t>.</w:t>
      </w:r>
      <w:r w:rsidRPr="00DB50BD">
        <w:rPr>
          <w:rFonts w:ascii="Arial" w:hAnsi="Arial" w:cs="Arial"/>
        </w:rPr>
        <w:t xml:space="preserve"> (date) </w:t>
      </w:r>
      <w:bookmarkEnd w:id="8"/>
      <w:r w:rsidRPr="00DB50BD">
        <w:rPr>
          <w:rFonts w:ascii="Arial" w:hAnsi="Arial" w:cs="Arial"/>
        </w:rPr>
        <w:t xml:space="preserve">mentions that parents might even pass on a vulnerability to this condition </w:t>
      </w:r>
      <w:r w:rsidRPr="00DB50BD">
        <w:rPr>
          <w:rFonts w:ascii="Arial" w:hAnsi="Arial" w:cs="Arial"/>
          <w:color w:val="7030A0"/>
        </w:rPr>
        <w:t>(</w:t>
      </w:r>
      <w:r w:rsidRPr="00DB50BD">
        <w:rPr>
          <w:rFonts w:ascii="Arial" w:hAnsi="Arial" w:cs="Arial"/>
        </w:rPr>
        <w:t xml:space="preserve">Rice </w:t>
      </w:r>
      <w:r w:rsidRPr="00DB50BD">
        <w:rPr>
          <w:rFonts w:ascii="Arial" w:hAnsi="Arial" w:cs="Arial"/>
          <w:i/>
          <w:iCs/>
        </w:rPr>
        <w:t>et al</w:t>
      </w:r>
      <w:r w:rsidRPr="00DB50BD">
        <w:rPr>
          <w:rFonts w:ascii="Arial" w:hAnsi="Arial" w:cs="Arial"/>
        </w:rPr>
        <w:t xml:space="preserve">., 2002, cited </w:t>
      </w:r>
      <w:bookmarkStart w:id="9" w:name="_Hlk105490298"/>
      <w:r w:rsidRPr="00DB50BD">
        <w:rPr>
          <w:rFonts w:ascii="Arial" w:hAnsi="Arial" w:cs="Arial"/>
        </w:rPr>
        <w:t xml:space="preserve">in </w:t>
      </w:r>
      <w:bookmarkStart w:id="10" w:name="_Hlk105491310"/>
      <w:proofErr w:type="spellStart"/>
      <w:r w:rsidRPr="00DB50BD">
        <w:rPr>
          <w:rFonts w:ascii="Arial" w:hAnsi="Arial" w:cs="Arial"/>
        </w:rPr>
        <w:t>Gluschkoff</w:t>
      </w:r>
      <w:proofErr w:type="spellEnd"/>
      <w:r w:rsidRPr="00DB50BD">
        <w:rPr>
          <w:rFonts w:ascii="Arial" w:hAnsi="Arial" w:cs="Arial"/>
        </w:rPr>
        <w:t xml:space="preserve"> </w:t>
      </w:r>
      <w:r w:rsidRPr="00DB50BD">
        <w:rPr>
          <w:rFonts w:ascii="Arial" w:hAnsi="Arial" w:cs="Arial"/>
          <w:i/>
          <w:iCs/>
        </w:rPr>
        <w:t>et al</w:t>
      </w:r>
      <w:r w:rsidRPr="00DB50BD">
        <w:rPr>
          <w:rFonts w:ascii="Arial" w:hAnsi="Arial" w:cs="Arial"/>
        </w:rPr>
        <w:t xml:space="preserve"> date</w:t>
      </w:r>
      <w:r w:rsidRPr="00DB50BD">
        <w:rPr>
          <w:rFonts w:ascii="Arial" w:hAnsi="Arial" w:cs="Arial"/>
          <w:color w:val="7030A0"/>
        </w:rPr>
        <w:t>).</w:t>
      </w:r>
      <w:bookmarkEnd w:id="9"/>
      <w:bookmarkEnd w:id="10"/>
      <w:r w:rsidR="00FB0BA4" w:rsidRPr="00DB50BD">
        <w:rPr>
          <w:rFonts w:ascii="Arial" w:hAnsi="Arial" w:cs="Arial"/>
        </w:rPr>
        <w:t xml:space="preserve"> </w:t>
      </w:r>
      <w:r w:rsidRPr="00DB50BD">
        <w:rPr>
          <w:rFonts w:ascii="Arial" w:hAnsi="Arial" w:cs="Arial"/>
        </w:rPr>
        <w:t xml:space="preserve">Furthermore, Klein </w:t>
      </w:r>
      <w:r w:rsidRPr="00DB50BD">
        <w:rPr>
          <w:rFonts w:ascii="Arial" w:hAnsi="Arial" w:cs="Arial"/>
          <w:i/>
          <w:iCs/>
        </w:rPr>
        <w:t>et al</w:t>
      </w:r>
      <w:r w:rsidR="00FB0BA4" w:rsidRPr="00DB50BD">
        <w:rPr>
          <w:rFonts w:ascii="Arial" w:hAnsi="Arial" w:cs="Arial"/>
        </w:rPr>
        <w:t>.</w:t>
      </w:r>
      <w:r w:rsidRPr="00DB50BD">
        <w:rPr>
          <w:rFonts w:ascii="Arial" w:hAnsi="Arial" w:cs="Arial"/>
        </w:rPr>
        <w:t>, 2005</w:t>
      </w:r>
      <w:r w:rsidR="00FB0BA4" w:rsidRPr="00DB50BD">
        <w:rPr>
          <w:rFonts w:ascii="Arial" w:hAnsi="Arial" w:cs="Arial"/>
        </w:rPr>
        <w:t>;</w:t>
      </w:r>
      <w:r w:rsidRPr="00DB50BD">
        <w:rPr>
          <w:rFonts w:ascii="Arial" w:hAnsi="Arial" w:cs="Arial"/>
        </w:rPr>
        <w:t xml:space="preserve"> Weissman</w:t>
      </w:r>
      <w:r w:rsidR="00FB0BA4" w:rsidRPr="00DB50BD">
        <w:rPr>
          <w:rFonts w:ascii="Arial" w:hAnsi="Arial" w:cs="Arial"/>
        </w:rPr>
        <w:t>,</w:t>
      </w:r>
      <w:r w:rsidRPr="00DB50BD">
        <w:rPr>
          <w:rFonts w:ascii="Arial" w:hAnsi="Arial" w:cs="Arial"/>
        </w:rPr>
        <w:t xml:space="preserve"> 2006</w:t>
      </w:r>
      <w:r w:rsidR="00FB0BA4" w:rsidRPr="00DB50BD">
        <w:rPr>
          <w:rFonts w:ascii="Arial" w:hAnsi="Arial" w:cs="Arial"/>
        </w:rPr>
        <w:t>;</w:t>
      </w:r>
      <w:r w:rsidRPr="00DB50BD">
        <w:rPr>
          <w:rFonts w:ascii="Arial" w:hAnsi="Arial" w:cs="Arial"/>
        </w:rPr>
        <w:t xml:space="preserve"> </w:t>
      </w:r>
      <w:proofErr w:type="spellStart"/>
      <w:r w:rsidRPr="00DB50BD">
        <w:rPr>
          <w:rFonts w:ascii="Arial" w:hAnsi="Arial" w:cs="Arial"/>
        </w:rPr>
        <w:t>Wickramaratne</w:t>
      </w:r>
      <w:proofErr w:type="spellEnd"/>
      <w:r w:rsidRPr="00DB50BD">
        <w:rPr>
          <w:rFonts w:ascii="Arial" w:hAnsi="Arial" w:cs="Arial"/>
        </w:rPr>
        <w:t xml:space="preserve"> and Weissman</w:t>
      </w:r>
      <w:r w:rsidR="00FB0BA4" w:rsidRPr="00DB50BD">
        <w:rPr>
          <w:rFonts w:ascii="Arial" w:hAnsi="Arial" w:cs="Arial"/>
        </w:rPr>
        <w:t>,</w:t>
      </w:r>
      <w:r w:rsidRPr="00DB50BD">
        <w:rPr>
          <w:rFonts w:ascii="Arial" w:hAnsi="Arial" w:cs="Arial"/>
        </w:rPr>
        <w:t xml:space="preserve"> 1998 (cited in </w:t>
      </w:r>
      <w:proofErr w:type="spellStart"/>
      <w:r w:rsidRPr="00DB50BD">
        <w:rPr>
          <w:rFonts w:ascii="Arial" w:hAnsi="Arial" w:cs="Arial"/>
        </w:rPr>
        <w:t>Gluschkoff</w:t>
      </w:r>
      <w:proofErr w:type="spellEnd"/>
      <w:r w:rsidRPr="00DB50BD">
        <w:rPr>
          <w:rFonts w:ascii="Arial" w:hAnsi="Arial" w:cs="Arial"/>
        </w:rPr>
        <w:t xml:space="preserve"> </w:t>
      </w:r>
      <w:r w:rsidRPr="00DB50BD">
        <w:rPr>
          <w:rFonts w:ascii="Arial" w:hAnsi="Arial" w:cs="Arial"/>
          <w:i/>
          <w:iCs/>
        </w:rPr>
        <w:t>et al</w:t>
      </w:r>
      <w:r w:rsidR="00FB0BA4" w:rsidRPr="00DB50BD">
        <w:rPr>
          <w:rFonts w:ascii="Arial" w:hAnsi="Arial" w:cs="Arial"/>
          <w:i/>
          <w:iCs/>
        </w:rPr>
        <w:t>.</w:t>
      </w:r>
      <w:r w:rsidRPr="00DB50BD">
        <w:rPr>
          <w:rFonts w:ascii="Arial" w:hAnsi="Arial" w:cs="Arial"/>
        </w:rPr>
        <w:t xml:space="preserve"> </w:t>
      </w:r>
      <w:r w:rsidR="00FD78A8" w:rsidRPr="00FD78A8">
        <w:rPr>
          <w:rFonts w:ascii="Arial" w:hAnsi="Arial" w:cs="Arial"/>
        </w:rPr>
        <w:t>2017</w:t>
      </w:r>
      <w:r w:rsidRPr="00FD78A8">
        <w:rPr>
          <w:rFonts w:ascii="Arial" w:hAnsi="Arial" w:cs="Arial"/>
        </w:rPr>
        <w:t>)</w:t>
      </w:r>
      <w:r w:rsidR="00FB0BA4" w:rsidRPr="00FD78A8">
        <w:rPr>
          <w:rFonts w:ascii="Arial" w:hAnsi="Arial" w:cs="Arial"/>
        </w:rPr>
        <w:t xml:space="preserve"> </w:t>
      </w:r>
      <w:r w:rsidR="00FB0BA4" w:rsidRPr="00DB50BD">
        <w:rPr>
          <w:rFonts w:ascii="Arial" w:hAnsi="Arial" w:cs="Arial"/>
        </w:rPr>
        <w:t>m</w:t>
      </w:r>
      <w:r w:rsidRPr="00DB50BD">
        <w:rPr>
          <w:rFonts w:ascii="Arial" w:hAnsi="Arial" w:cs="Arial"/>
        </w:rPr>
        <w:t xml:space="preserve">entions that there is reliable evidence out there that shows that depression does ‘run in the family’. </w:t>
      </w:r>
    </w:p>
    <w:p w14:paraId="0CEB23B6" w14:textId="04C70E07" w:rsidR="00BB7517" w:rsidRDefault="00BB7517" w:rsidP="00FB48BD">
      <w:pPr>
        <w:spacing w:after="240" w:line="360" w:lineRule="auto"/>
        <w:jc w:val="both"/>
        <w:rPr>
          <w:rFonts w:ascii="Arial" w:hAnsi="Arial" w:cs="Arial"/>
        </w:rPr>
      </w:pPr>
      <w:r w:rsidRPr="00DB50BD">
        <w:rPr>
          <w:rFonts w:ascii="Arial" w:hAnsi="Arial" w:cs="Arial"/>
        </w:rPr>
        <w:t>Moreover, studies have stated that ‘parental psychopathology’ can be linked with a ‘higher risk of depression’ by as much as ‘13 times’ in their child/children</w:t>
      </w:r>
      <w:r w:rsidR="00FB0BA4" w:rsidRPr="00DB50BD">
        <w:rPr>
          <w:rFonts w:ascii="Arial" w:hAnsi="Arial" w:cs="Arial"/>
        </w:rPr>
        <w:t xml:space="preserve"> (Klein </w:t>
      </w:r>
      <w:r w:rsidR="00FB0BA4" w:rsidRPr="00DB50BD">
        <w:rPr>
          <w:rFonts w:ascii="Arial" w:hAnsi="Arial" w:cs="Arial"/>
          <w:i/>
          <w:iCs/>
        </w:rPr>
        <w:t>et al</w:t>
      </w:r>
      <w:r w:rsidR="00FB0BA4" w:rsidRPr="00DB50BD">
        <w:rPr>
          <w:rFonts w:ascii="Arial" w:hAnsi="Arial" w:cs="Arial"/>
        </w:rPr>
        <w:t xml:space="preserve">., 2005; Weissman, 2006; </w:t>
      </w:r>
      <w:proofErr w:type="spellStart"/>
      <w:r w:rsidR="00FB0BA4" w:rsidRPr="00DB50BD">
        <w:rPr>
          <w:rFonts w:ascii="Arial" w:hAnsi="Arial" w:cs="Arial"/>
        </w:rPr>
        <w:t>Wickramaratne</w:t>
      </w:r>
      <w:proofErr w:type="spellEnd"/>
      <w:r w:rsidR="00FB0BA4" w:rsidRPr="00DB50BD">
        <w:rPr>
          <w:rFonts w:ascii="Arial" w:hAnsi="Arial" w:cs="Arial"/>
        </w:rPr>
        <w:t xml:space="preserve"> and We</w:t>
      </w:r>
      <w:r w:rsidR="00FB0BA4" w:rsidRPr="00FD78A8">
        <w:rPr>
          <w:rFonts w:ascii="Arial" w:hAnsi="Arial" w:cs="Arial"/>
        </w:rPr>
        <w:t xml:space="preserve">issman, 1998, cited in </w:t>
      </w:r>
      <w:proofErr w:type="spellStart"/>
      <w:r w:rsidR="00FB0BA4" w:rsidRPr="00FD78A8">
        <w:rPr>
          <w:rFonts w:ascii="Arial" w:hAnsi="Arial" w:cs="Arial"/>
        </w:rPr>
        <w:t>Gluschkoff</w:t>
      </w:r>
      <w:proofErr w:type="spellEnd"/>
      <w:r w:rsidR="00FB0BA4" w:rsidRPr="00FD78A8">
        <w:rPr>
          <w:rFonts w:ascii="Arial" w:hAnsi="Arial" w:cs="Arial"/>
        </w:rPr>
        <w:t xml:space="preserve"> </w:t>
      </w:r>
      <w:r w:rsidR="00FB0BA4" w:rsidRPr="00FD78A8">
        <w:rPr>
          <w:rFonts w:ascii="Arial" w:hAnsi="Arial" w:cs="Arial"/>
          <w:i/>
          <w:iCs/>
        </w:rPr>
        <w:t>et al.</w:t>
      </w:r>
      <w:r w:rsidR="00FB0BA4" w:rsidRPr="00FD78A8">
        <w:rPr>
          <w:rFonts w:ascii="Arial" w:hAnsi="Arial" w:cs="Arial"/>
        </w:rPr>
        <w:t xml:space="preserve"> </w:t>
      </w:r>
      <w:r w:rsidR="00FD78A8" w:rsidRPr="00FD78A8">
        <w:rPr>
          <w:rFonts w:ascii="Arial" w:hAnsi="Arial" w:cs="Arial"/>
        </w:rPr>
        <w:t>2017</w:t>
      </w:r>
      <w:r w:rsidR="00FB0BA4" w:rsidRPr="00FD78A8">
        <w:rPr>
          <w:rFonts w:ascii="Arial" w:hAnsi="Arial" w:cs="Arial"/>
        </w:rPr>
        <w:t>)</w:t>
      </w:r>
      <w:r w:rsidRPr="00FD78A8">
        <w:rPr>
          <w:rFonts w:ascii="Arial" w:hAnsi="Arial" w:cs="Arial"/>
        </w:rPr>
        <w:t xml:space="preserve">. Additionally, Sullivan </w:t>
      </w:r>
      <w:r w:rsidRPr="00FD78A8">
        <w:rPr>
          <w:rFonts w:ascii="Arial" w:hAnsi="Arial" w:cs="Arial"/>
          <w:i/>
          <w:iCs/>
        </w:rPr>
        <w:t>et al.</w:t>
      </w:r>
      <w:r w:rsidRPr="00FD78A8">
        <w:rPr>
          <w:rFonts w:ascii="Arial" w:hAnsi="Arial" w:cs="Arial"/>
        </w:rPr>
        <w:t xml:space="preserve">, 2000 cited in </w:t>
      </w:r>
      <w:proofErr w:type="spellStart"/>
      <w:r w:rsidRPr="00FD78A8">
        <w:rPr>
          <w:rFonts w:ascii="Arial" w:hAnsi="Arial" w:cs="Arial"/>
        </w:rPr>
        <w:t>Gluschkoff</w:t>
      </w:r>
      <w:proofErr w:type="spellEnd"/>
      <w:r w:rsidRPr="00FD78A8">
        <w:rPr>
          <w:rFonts w:ascii="Arial" w:hAnsi="Arial" w:cs="Arial"/>
        </w:rPr>
        <w:t xml:space="preserve"> </w:t>
      </w:r>
      <w:r w:rsidRPr="00FD78A8">
        <w:rPr>
          <w:rFonts w:ascii="Arial" w:hAnsi="Arial" w:cs="Arial"/>
          <w:i/>
          <w:iCs/>
        </w:rPr>
        <w:t>et al</w:t>
      </w:r>
      <w:r w:rsidR="00FB0BA4" w:rsidRPr="00FD78A8">
        <w:rPr>
          <w:rFonts w:ascii="Arial" w:hAnsi="Arial" w:cs="Arial"/>
          <w:i/>
          <w:iCs/>
        </w:rPr>
        <w:t>.</w:t>
      </w:r>
      <w:r w:rsidRPr="00FD78A8">
        <w:rPr>
          <w:rFonts w:ascii="Arial" w:hAnsi="Arial" w:cs="Arial"/>
        </w:rPr>
        <w:t xml:space="preserve"> </w:t>
      </w:r>
      <w:r w:rsidR="00FD78A8" w:rsidRPr="00FD78A8">
        <w:rPr>
          <w:rFonts w:ascii="Arial" w:hAnsi="Arial" w:cs="Arial"/>
        </w:rPr>
        <w:t>2017</w:t>
      </w:r>
      <w:r w:rsidR="00FB0BA4" w:rsidRPr="00FD78A8">
        <w:rPr>
          <w:rFonts w:ascii="Arial" w:hAnsi="Arial" w:cs="Arial"/>
        </w:rPr>
        <w:t>, p.</w:t>
      </w:r>
      <w:r w:rsidR="00FD78A8" w:rsidRPr="00FD78A8">
        <w:rPr>
          <w:rFonts w:ascii="Arial" w:hAnsi="Arial" w:cs="Arial"/>
        </w:rPr>
        <w:t>437</w:t>
      </w:r>
      <w:r w:rsidRPr="00FD78A8">
        <w:rPr>
          <w:rFonts w:ascii="Arial" w:hAnsi="Arial" w:cs="Arial"/>
          <w:color w:val="7030A0"/>
        </w:rPr>
        <w:t xml:space="preserve">) </w:t>
      </w:r>
      <w:r w:rsidRPr="00FD78A8">
        <w:rPr>
          <w:rFonts w:ascii="Arial" w:hAnsi="Arial" w:cs="Arial"/>
        </w:rPr>
        <w:t>says that</w:t>
      </w:r>
      <w:r w:rsidR="00FB0BA4" w:rsidRPr="00FD78A8">
        <w:rPr>
          <w:rFonts w:ascii="Arial" w:hAnsi="Arial" w:cs="Arial"/>
        </w:rPr>
        <w:t xml:space="preserve"> ‘</w:t>
      </w:r>
      <w:r w:rsidRPr="00FD78A8">
        <w:rPr>
          <w:rFonts w:ascii="Arial" w:hAnsi="Arial" w:cs="Arial"/>
        </w:rPr>
        <w:t>This is likely due to the heritability of depression rendering the offspring of depressed parents inherently susceptible to the disorde</w:t>
      </w:r>
      <w:r w:rsidR="00FB0BA4" w:rsidRPr="00FD78A8">
        <w:rPr>
          <w:rFonts w:ascii="Arial" w:hAnsi="Arial" w:cs="Arial"/>
        </w:rPr>
        <w:t xml:space="preserve">r’. Likewise, </w:t>
      </w:r>
      <w:proofErr w:type="spellStart"/>
      <w:r w:rsidR="00FB0BA4" w:rsidRPr="00FD78A8">
        <w:rPr>
          <w:rFonts w:ascii="Arial" w:hAnsi="Arial" w:cs="Arial"/>
        </w:rPr>
        <w:t>Guffanti</w:t>
      </w:r>
      <w:proofErr w:type="spellEnd"/>
      <w:r w:rsidR="00FB0BA4" w:rsidRPr="00FD78A8">
        <w:rPr>
          <w:rFonts w:ascii="Arial" w:hAnsi="Arial" w:cs="Arial"/>
        </w:rPr>
        <w:t xml:space="preserve"> </w:t>
      </w:r>
      <w:r w:rsidR="00FB0BA4" w:rsidRPr="00FD78A8">
        <w:rPr>
          <w:rFonts w:ascii="Arial" w:hAnsi="Arial" w:cs="Arial"/>
          <w:i/>
          <w:iCs/>
        </w:rPr>
        <w:t>et al</w:t>
      </w:r>
      <w:r w:rsidR="00FB0BA4" w:rsidRPr="00FD78A8">
        <w:rPr>
          <w:rFonts w:ascii="Arial" w:hAnsi="Arial" w:cs="Arial"/>
        </w:rPr>
        <w:t xml:space="preserve">. (2016 cited in </w:t>
      </w:r>
      <w:proofErr w:type="spellStart"/>
      <w:r w:rsidR="00FB0BA4" w:rsidRPr="00FD78A8">
        <w:rPr>
          <w:rFonts w:ascii="Arial" w:hAnsi="Arial" w:cs="Arial"/>
        </w:rPr>
        <w:t>Gluschkoff</w:t>
      </w:r>
      <w:proofErr w:type="spellEnd"/>
      <w:r w:rsidR="00FB0BA4" w:rsidRPr="00FD78A8">
        <w:rPr>
          <w:rFonts w:ascii="Arial" w:hAnsi="Arial" w:cs="Arial"/>
        </w:rPr>
        <w:t xml:space="preserve"> </w:t>
      </w:r>
      <w:r w:rsidR="00FB0BA4" w:rsidRPr="00FD78A8">
        <w:rPr>
          <w:rFonts w:ascii="Arial" w:hAnsi="Arial" w:cs="Arial"/>
          <w:i/>
          <w:iCs/>
        </w:rPr>
        <w:t>et al</w:t>
      </w:r>
      <w:r w:rsidR="00FB0BA4" w:rsidRPr="00FD78A8">
        <w:rPr>
          <w:rFonts w:ascii="Arial" w:hAnsi="Arial" w:cs="Arial"/>
        </w:rPr>
        <w:t>.</w:t>
      </w:r>
      <w:r w:rsidR="00FD78A8" w:rsidRPr="00FD78A8">
        <w:rPr>
          <w:rFonts w:ascii="Arial" w:hAnsi="Arial" w:cs="Arial"/>
        </w:rPr>
        <w:t xml:space="preserve"> 2017</w:t>
      </w:r>
      <w:r w:rsidR="00FB0BA4" w:rsidRPr="00FD78A8">
        <w:rPr>
          <w:rFonts w:ascii="Arial" w:hAnsi="Arial" w:cs="Arial"/>
        </w:rPr>
        <w:t>, p.</w:t>
      </w:r>
      <w:r w:rsidR="00FD78A8" w:rsidRPr="00FD78A8">
        <w:rPr>
          <w:rFonts w:ascii="Arial" w:hAnsi="Arial" w:cs="Arial"/>
        </w:rPr>
        <w:t>437</w:t>
      </w:r>
      <w:r w:rsidR="00FB0BA4" w:rsidRPr="00FD78A8">
        <w:rPr>
          <w:rFonts w:ascii="Arial" w:hAnsi="Arial" w:cs="Arial"/>
        </w:rPr>
        <w:t>) states</w:t>
      </w:r>
      <w:r w:rsidR="00FB0BA4" w:rsidRPr="00DB50BD">
        <w:rPr>
          <w:rFonts w:ascii="Arial" w:hAnsi="Arial" w:cs="Arial"/>
        </w:rPr>
        <w:t xml:space="preserve"> that ‘…</w:t>
      </w:r>
      <w:r w:rsidRPr="00DB50BD">
        <w:rPr>
          <w:rFonts w:ascii="Arial" w:hAnsi="Arial" w:cs="Arial"/>
        </w:rPr>
        <w:t>the heritability estimate of depression is around 40% in the general population, it reaches staggering proportions (67%) in the direct descendants of clinically depressed individuals</w:t>
      </w:r>
      <w:r w:rsidR="00014AA3" w:rsidRPr="00DB50BD">
        <w:rPr>
          <w:rFonts w:ascii="Arial" w:hAnsi="Arial" w:cs="Arial"/>
        </w:rPr>
        <w:t>’</w:t>
      </w:r>
      <w:r w:rsidRPr="00DB50BD">
        <w:rPr>
          <w:rFonts w:ascii="Arial" w:hAnsi="Arial" w:cs="Arial"/>
        </w:rPr>
        <w:t xml:space="preserve"> </w:t>
      </w:r>
    </w:p>
    <w:p w14:paraId="365CB8B7" w14:textId="7C4F0CBD" w:rsidR="000F65F0" w:rsidRPr="00C50E3E" w:rsidRDefault="000F65F0" w:rsidP="00C50E3E">
      <w:pPr>
        <w:pStyle w:val="xmsonormal"/>
        <w:shd w:val="clear" w:color="auto" w:fill="FFFFFF"/>
        <w:spacing w:before="0" w:beforeAutospacing="0" w:after="0" w:afterAutospacing="0" w:line="360" w:lineRule="auto"/>
        <w:jc w:val="both"/>
        <w:textAlignment w:val="baseline"/>
        <w:rPr>
          <w:rFonts w:ascii="Arial" w:hAnsi="Arial" w:cs="Arial"/>
          <w:color w:val="C00000"/>
        </w:rPr>
      </w:pPr>
      <w:r>
        <w:rPr>
          <w:rFonts w:ascii="Arial" w:hAnsi="Arial" w:cs="Arial"/>
          <w:color w:val="000000"/>
        </w:rPr>
        <w:t>Therefore, a</w:t>
      </w:r>
      <w:r w:rsidRPr="00964D22">
        <w:rPr>
          <w:rFonts w:ascii="Arial" w:hAnsi="Arial" w:cs="Arial"/>
          <w:color w:val="000000"/>
        </w:rPr>
        <w:t xml:space="preserve">ccording </w:t>
      </w:r>
      <w:r w:rsidRPr="00C50E3E">
        <w:rPr>
          <w:rFonts w:ascii="Arial" w:hAnsi="Arial" w:cs="Arial"/>
        </w:rPr>
        <w:t xml:space="preserve">to </w:t>
      </w:r>
      <w:r w:rsidR="00C50E3E" w:rsidRPr="00C50E3E">
        <w:rPr>
          <w:rFonts w:ascii="Arial" w:hAnsi="Arial" w:cs="Arial"/>
          <w:bdr w:val="none" w:sz="0" w:space="0" w:color="auto" w:frame="1"/>
        </w:rPr>
        <w:t>Feinberg</w:t>
      </w:r>
      <w:r w:rsidR="00C50E3E">
        <w:rPr>
          <w:rFonts w:ascii="Arial" w:hAnsi="Arial" w:cs="Arial"/>
          <w:bdr w:val="none" w:sz="0" w:space="0" w:color="auto" w:frame="1"/>
        </w:rPr>
        <w:t xml:space="preserve"> (</w:t>
      </w:r>
      <w:r w:rsidR="00C50E3E" w:rsidRPr="00C50E3E">
        <w:rPr>
          <w:rFonts w:ascii="Arial" w:hAnsi="Arial" w:cs="Arial"/>
          <w:bdr w:val="none" w:sz="0" w:space="0" w:color="auto" w:frame="1"/>
        </w:rPr>
        <w:t>2002)</w:t>
      </w:r>
      <w:r w:rsidR="00C50E3E">
        <w:rPr>
          <w:rFonts w:ascii="Arial" w:hAnsi="Arial" w:cs="Arial"/>
          <w:bdr w:val="none" w:sz="0" w:space="0" w:color="auto" w:frame="1"/>
        </w:rPr>
        <w:t>,</w:t>
      </w:r>
      <w:r w:rsidR="00C50E3E" w:rsidRPr="00C50E3E">
        <w:rPr>
          <w:rFonts w:ascii="Arial" w:hAnsi="Arial" w:cs="Arial"/>
          <w:bdr w:val="none" w:sz="0" w:space="0" w:color="auto" w:frame="1"/>
        </w:rPr>
        <w:t xml:space="preserve"> </w:t>
      </w:r>
      <w:r w:rsidRPr="00964D22">
        <w:rPr>
          <w:rFonts w:ascii="Arial" w:hAnsi="Arial" w:cs="Arial"/>
          <w:color w:val="000000"/>
        </w:rPr>
        <w:t>if the parents work together efficiently to raise Ioan together, then this will help them to still have a ‘positive emotional family climate’, additionally in doing this it will help support Ioan’s ‘mental health and social</w:t>
      </w:r>
      <w:r>
        <w:rPr>
          <w:rFonts w:ascii="Arial" w:hAnsi="Arial" w:cs="Arial"/>
          <w:color w:val="000000"/>
        </w:rPr>
        <w:t xml:space="preserve"> </w:t>
      </w:r>
      <w:r w:rsidRPr="00964D22">
        <w:rPr>
          <w:rFonts w:ascii="Arial" w:hAnsi="Arial" w:cs="Arial"/>
          <w:color w:val="000000"/>
        </w:rPr>
        <w:t>adjustment’.</w:t>
      </w:r>
      <w:r>
        <w:rPr>
          <w:rFonts w:ascii="Arial" w:hAnsi="Arial" w:cs="Arial"/>
          <w:color w:val="000000"/>
        </w:rPr>
        <w:t xml:space="preserve"> </w:t>
      </w:r>
      <w:r w:rsidRPr="00964D22">
        <w:rPr>
          <w:rFonts w:ascii="Arial" w:hAnsi="Arial" w:cs="Arial"/>
          <w:color w:val="000000"/>
        </w:rPr>
        <w:t>Furthermore</w:t>
      </w:r>
      <w:r w:rsidRPr="00C50E3E">
        <w:rPr>
          <w:rFonts w:ascii="Arial" w:hAnsi="Arial" w:cs="Arial"/>
        </w:rPr>
        <w:t xml:space="preserve">, </w:t>
      </w:r>
      <w:r w:rsidR="00C50E3E" w:rsidRPr="00C50E3E">
        <w:rPr>
          <w:rFonts w:ascii="Arial" w:hAnsi="Arial" w:cs="Arial"/>
          <w:bdr w:val="none" w:sz="0" w:space="0" w:color="auto" w:frame="1"/>
        </w:rPr>
        <w:t xml:space="preserve">McHale and </w:t>
      </w:r>
      <w:proofErr w:type="spellStart"/>
      <w:r w:rsidR="00C50E3E" w:rsidRPr="00C50E3E">
        <w:rPr>
          <w:rFonts w:ascii="Arial" w:hAnsi="Arial" w:cs="Arial"/>
          <w:bdr w:val="none" w:sz="0" w:space="0" w:color="auto" w:frame="1"/>
        </w:rPr>
        <w:t>Irace</w:t>
      </w:r>
      <w:proofErr w:type="spellEnd"/>
      <w:r w:rsidR="00C50E3E" w:rsidRPr="00C50E3E">
        <w:rPr>
          <w:rFonts w:ascii="Arial" w:hAnsi="Arial" w:cs="Arial"/>
          <w:bdr w:val="none" w:sz="0" w:space="0" w:color="auto" w:frame="1"/>
        </w:rPr>
        <w:t xml:space="preserve"> (2011)</w:t>
      </w:r>
      <w:r w:rsidR="00C50E3E" w:rsidRPr="00C50E3E">
        <w:rPr>
          <w:rFonts w:ascii="Arial" w:hAnsi="Arial" w:cs="Arial"/>
        </w:rPr>
        <w:t xml:space="preserve"> </w:t>
      </w:r>
      <w:r w:rsidRPr="00964D22">
        <w:rPr>
          <w:rFonts w:ascii="Arial" w:hAnsi="Arial" w:cs="Arial"/>
          <w:color w:val="000000"/>
        </w:rPr>
        <w:t>continue to say that the children of parents that have worked effectively together in their upbringing, tend to be in good health and develop better throughout their ‘early childhood’, and even into their ‘adolescence and adulthood’.</w:t>
      </w:r>
      <w:r w:rsidRPr="007E68F1">
        <w:rPr>
          <w:rFonts w:ascii="Arial" w:hAnsi="Arial" w:cs="Arial"/>
          <w:color w:val="000000"/>
        </w:rPr>
        <w:t xml:space="preserve"> </w:t>
      </w:r>
    </w:p>
    <w:p w14:paraId="1E271E9F" w14:textId="6527E4AF" w:rsidR="000F65F0" w:rsidRPr="00C50E3E" w:rsidRDefault="00C50E3E" w:rsidP="00C50E3E">
      <w:pPr>
        <w:pStyle w:val="xmsonormal"/>
        <w:shd w:val="clear" w:color="auto" w:fill="FFFFFF"/>
        <w:spacing w:before="0" w:beforeAutospacing="0" w:after="0" w:afterAutospacing="0" w:line="360" w:lineRule="auto"/>
        <w:jc w:val="both"/>
        <w:textAlignment w:val="baseline"/>
        <w:rPr>
          <w:rFonts w:ascii="Arial" w:hAnsi="Arial" w:cs="Arial"/>
          <w:color w:val="C00000"/>
        </w:rPr>
      </w:pPr>
      <w:r w:rsidRPr="00C50E3E">
        <w:rPr>
          <w:rFonts w:ascii="Arial" w:hAnsi="Arial" w:cs="Arial"/>
          <w:bdr w:val="none" w:sz="0" w:space="0" w:color="auto" w:frame="1"/>
        </w:rPr>
        <w:t xml:space="preserve">Bergstrom </w:t>
      </w:r>
      <w:r w:rsidRPr="00C50E3E">
        <w:rPr>
          <w:rFonts w:ascii="Arial" w:hAnsi="Arial" w:cs="Arial"/>
          <w:i/>
          <w:iCs/>
          <w:bdr w:val="none" w:sz="0" w:space="0" w:color="auto" w:frame="1"/>
        </w:rPr>
        <w:t xml:space="preserve">et al. </w:t>
      </w:r>
      <w:r w:rsidRPr="00C50E3E">
        <w:rPr>
          <w:rFonts w:ascii="Arial" w:hAnsi="Arial" w:cs="Arial"/>
          <w:bdr w:val="none" w:sz="0" w:space="0" w:color="auto" w:frame="1"/>
        </w:rPr>
        <w:t xml:space="preserve">(2021) </w:t>
      </w:r>
      <w:r w:rsidR="000F65F0">
        <w:rPr>
          <w:rFonts w:ascii="Arial" w:hAnsi="Arial" w:cs="Arial"/>
          <w:color w:val="000000"/>
        </w:rPr>
        <w:t>highlights how t</w:t>
      </w:r>
      <w:r w:rsidR="000F65F0" w:rsidRPr="00964D22">
        <w:rPr>
          <w:rFonts w:ascii="Arial" w:hAnsi="Arial" w:cs="Arial"/>
          <w:color w:val="000000"/>
        </w:rPr>
        <w:t xml:space="preserve">he mental health of 3-year-olds in ‘joint physical custody’ may be healthier than other children of the same age, that are in the same situation as theirs, however they may mainly only live with one parent or are there all the time. </w:t>
      </w:r>
      <w:r w:rsidRPr="00C50E3E">
        <w:rPr>
          <w:rFonts w:ascii="Arial" w:hAnsi="Arial" w:cs="Arial"/>
          <w:bdr w:val="none" w:sz="0" w:space="0" w:color="auto" w:frame="1"/>
        </w:rPr>
        <w:t xml:space="preserve">Bergstrom </w:t>
      </w:r>
      <w:r w:rsidRPr="00C50E3E">
        <w:rPr>
          <w:rFonts w:ascii="Arial" w:hAnsi="Arial" w:cs="Arial"/>
          <w:i/>
          <w:iCs/>
          <w:bdr w:val="none" w:sz="0" w:space="0" w:color="auto" w:frame="1"/>
        </w:rPr>
        <w:t xml:space="preserve">et al. </w:t>
      </w:r>
      <w:r w:rsidRPr="00C50E3E">
        <w:rPr>
          <w:rFonts w:ascii="Arial" w:hAnsi="Arial" w:cs="Arial"/>
          <w:bdr w:val="none" w:sz="0" w:space="0" w:color="auto" w:frame="1"/>
        </w:rPr>
        <w:t>(2021</w:t>
      </w:r>
      <w:r>
        <w:rPr>
          <w:rFonts w:ascii="Arial" w:hAnsi="Arial" w:cs="Arial"/>
          <w:bdr w:val="none" w:sz="0" w:space="0" w:color="auto" w:frame="1"/>
        </w:rPr>
        <w:t xml:space="preserve">, </w:t>
      </w:r>
      <w:r w:rsidRPr="003134F5">
        <w:rPr>
          <w:rFonts w:ascii="Arial" w:hAnsi="Arial" w:cs="Arial"/>
          <w:bdr w:val="none" w:sz="0" w:space="0" w:color="auto" w:frame="1"/>
        </w:rPr>
        <w:t>p</w:t>
      </w:r>
      <w:r w:rsidR="003134F5">
        <w:rPr>
          <w:rFonts w:ascii="Arial" w:hAnsi="Arial" w:cs="Arial"/>
          <w:bdr w:val="none" w:sz="0" w:space="0" w:color="auto" w:frame="1"/>
        </w:rPr>
        <w:t>8</w:t>
      </w:r>
      <w:r w:rsidRPr="00C50E3E">
        <w:rPr>
          <w:rFonts w:ascii="Arial" w:hAnsi="Arial" w:cs="Arial"/>
          <w:bdr w:val="none" w:sz="0" w:space="0" w:color="auto" w:frame="1"/>
        </w:rPr>
        <w:t xml:space="preserve">) </w:t>
      </w:r>
      <w:r w:rsidR="000F65F0">
        <w:rPr>
          <w:rFonts w:ascii="Arial" w:hAnsi="Arial" w:cs="Arial"/>
          <w:color w:val="000000"/>
        </w:rPr>
        <w:t xml:space="preserve">also </w:t>
      </w:r>
      <w:r w:rsidR="000F65F0" w:rsidRPr="00964D22">
        <w:rPr>
          <w:rFonts w:ascii="Arial" w:hAnsi="Arial" w:cs="Arial"/>
          <w:color w:val="000000"/>
        </w:rPr>
        <w:t xml:space="preserve">says that: </w:t>
      </w:r>
    </w:p>
    <w:p w14:paraId="5DCE80F1" w14:textId="77777777" w:rsidR="000F65F0" w:rsidRPr="00964D22" w:rsidRDefault="000F65F0" w:rsidP="000F65F0">
      <w:pPr>
        <w:ind w:left="851" w:right="851"/>
        <w:jc w:val="both"/>
        <w:rPr>
          <w:rFonts w:ascii="Arial" w:hAnsi="Arial" w:cs="Arial"/>
          <w:color w:val="000000"/>
        </w:rPr>
      </w:pPr>
      <w:r w:rsidRPr="00964D22">
        <w:rPr>
          <w:rFonts w:ascii="Arial" w:hAnsi="Arial" w:cs="Arial"/>
          <w:color w:val="000000"/>
        </w:rPr>
        <w:t xml:space="preserve">coparenting quality contributes to the understanding of early child </w:t>
      </w:r>
    </w:p>
    <w:p w14:paraId="56358CD1" w14:textId="77777777" w:rsidR="000F65F0" w:rsidRPr="00964D22" w:rsidRDefault="000F65F0" w:rsidP="000F65F0">
      <w:pPr>
        <w:ind w:left="851" w:right="851"/>
        <w:jc w:val="both"/>
        <w:rPr>
          <w:rFonts w:ascii="Arial" w:hAnsi="Arial" w:cs="Arial"/>
          <w:color w:val="000000"/>
        </w:rPr>
      </w:pPr>
      <w:r w:rsidRPr="00964D22">
        <w:rPr>
          <w:rFonts w:ascii="Arial" w:hAnsi="Arial" w:cs="Arial"/>
          <w:color w:val="000000"/>
        </w:rPr>
        <w:t xml:space="preserve">mental health, not only in children with separated parents but also </w:t>
      </w:r>
    </w:p>
    <w:p w14:paraId="5F682403" w14:textId="77777777" w:rsidR="000F65F0" w:rsidRPr="00964D22" w:rsidRDefault="000F65F0" w:rsidP="000F65F0">
      <w:pPr>
        <w:ind w:left="851" w:right="851"/>
        <w:jc w:val="both"/>
        <w:rPr>
          <w:color w:val="000000"/>
        </w:rPr>
      </w:pPr>
      <w:r w:rsidRPr="00964D22">
        <w:rPr>
          <w:rFonts w:ascii="Arial" w:hAnsi="Arial" w:cs="Arial"/>
          <w:color w:val="000000"/>
        </w:rPr>
        <w:t>in intact families</w:t>
      </w:r>
      <w:r w:rsidRPr="00964D22">
        <w:rPr>
          <w:color w:val="000000"/>
        </w:rPr>
        <w:t xml:space="preserve">. </w:t>
      </w:r>
      <w:r w:rsidRPr="00964D22">
        <w:rPr>
          <w:rFonts w:ascii="Arial" w:hAnsi="Arial" w:cs="Arial"/>
          <w:color w:val="000000"/>
        </w:rPr>
        <w:t>Coparenting quality is hence an important health determinant that clinicians and social workers can target with interventions, regardless of the family situation</w:t>
      </w:r>
    </w:p>
    <w:p w14:paraId="393A6B1F" w14:textId="77777777" w:rsidR="000F65F0" w:rsidRPr="00964D22" w:rsidRDefault="000F65F0" w:rsidP="000F65F0">
      <w:pPr>
        <w:ind w:left="851" w:right="851"/>
        <w:jc w:val="both"/>
        <w:rPr>
          <w:color w:val="000000"/>
        </w:rPr>
      </w:pPr>
    </w:p>
    <w:p w14:paraId="6B349EDE" w14:textId="2FD08A52" w:rsidR="000F65F0" w:rsidRDefault="00C50E3E" w:rsidP="00C50E3E">
      <w:pPr>
        <w:jc w:val="right"/>
        <w:rPr>
          <w:color w:val="000000"/>
        </w:rPr>
      </w:pPr>
      <w:r>
        <w:rPr>
          <w:rFonts w:ascii="Arial" w:hAnsi="Arial" w:cs="Arial"/>
          <w:bdr w:val="none" w:sz="0" w:space="0" w:color="auto" w:frame="1"/>
        </w:rPr>
        <w:t>(</w:t>
      </w:r>
      <w:r w:rsidRPr="00C50E3E">
        <w:rPr>
          <w:rFonts w:ascii="Arial" w:hAnsi="Arial" w:cs="Arial"/>
          <w:bdr w:val="none" w:sz="0" w:space="0" w:color="auto" w:frame="1"/>
        </w:rPr>
        <w:t xml:space="preserve">Bergstrom </w:t>
      </w:r>
      <w:r w:rsidRPr="00C50E3E">
        <w:rPr>
          <w:rFonts w:ascii="Arial" w:hAnsi="Arial" w:cs="Arial"/>
          <w:i/>
          <w:iCs/>
          <w:bdr w:val="none" w:sz="0" w:space="0" w:color="auto" w:frame="1"/>
        </w:rPr>
        <w:t>et al.</w:t>
      </w:r>
      <w:r>
        <w:rPr>
          <w:rFonts w:ascii="Arial" w:hAnsi="Arial" w:cs="Arial"/>
          <w:i/>
          <w:iCs/>
          <w:bdr w:val="none" w:sz="0" w:space="0" w:color="auto" w:frame="1"/>
        </w:rPr>
        <w:t xml:space="preserve">, </w:t>
      </w:r>
      <w:r w:rsidRPr="00C50E3E">
        <w:rPr>
          <w:rFonts w:ascii="Arial" w:hAnsi="Arial" w:cs="Arial"/>
          <w:bdr w:val="none" w:sz="0" w:space="0" w:color="auto" w:frame="1"/>
        </w:rPr>
        <w:t>2021</w:t>
      </w:r>
      <w:r>
        <w:rPr>
          <w:rFonts w:ascii="Arial" w:hAnsi="Arial" w:cs="Arial"/>
          <w:bdr w:val="none" w:sz="0" w:space="0" w:color="auto" w:frame="1"/>
        </w:rPr>
        <w:t xml:space="preserve">, </w:t>
      </w:r>
      <w:r w:rsidRPr="00A56C7E">
        <w:rPr>
          <w:rFonts w:ascii="Arial" w:hAnsi="Arial" w:cs="Arial"/>
          <w:bdr w:val="none" w:sz="0" w:space="0" w:color="auto" w:frame="1"/>
        </w:rPr>
        <w:t>p</w:t>
      </w:r>
      <w:r w:rsidR="00A56C7E">
        <w:rPr>
          <w:rFonts w:ascii="Arial" w:hAnsi="Arial" w:cs="Arial"/>
          <w:bdr w:val="none" w:sz="0" w:space="0" w:color="auto" w:frame="1"/>
        </w:rPr>
        <w:t>8</w:t>
      </w:r>
      <w:r w:rsidRPr="00C50E3E">
        <w:rPr>
          <w:rFonts w:ascii="Arial" w:hAnsi="Arial" w:cs="Arial"/>
          <w:bdr w:val="none" w:sz="0" w:space="0" w:color="auto" w:frame="1"/>
        </w:rPr>
        <w:t>)</w:t>
      </w:r>
    </w:p>
    <w:p w14:paraId="5CBFABD3" w14:textId="77777777" w:rsidR="000F65F0" w:rsidRDefault="000F65F0" w:rsidP="000F65F0">
      <w:pPr>
        <w:jc w:val="both"/>
        <w:rPr>
          <w:color w:val="000000"/>
        </w:rPr>
      </w:pPr>
    </w:p>
    <w:p w14:paraId="7DAE049D" w14:textId="6009A216" w:rsidR="000F65F0" w:rsidRPr="00964D22" w:rsidRDefault="000F65F0" w:rsidP="000F65F0">
      <w:pPr>
        <w:spacing w:line="360" w:lineRule="auto"/>
        <w:jc w:val="both"/>
        <w:rPr>
          <w:rFonts w:ascii="Arial" w:hAnsi="Arial" w:cs="Arial"/>
          <w:color w:val="000000"/>
        </w:rPr>
      </w:pPr>
      <w:r>
        <w:rPr>
          <w:rFonts w:ascii="Arial" w:hAnsi="Arial" w:cs="Arial"/>
          <w:color w:val="000000"/>
        </w:rPr>
        <w:lastRenderedPageBreak/>
        <w:t>Other s</w:t>
      </w:r>
      <w:r w:rsidRPr="00964D22">
        <w:rPr>
          <w:rFonts w:ascii="Arial" w:hAnsi="Arial" w:cs="Arial"/>
          <w:color w:val="000000"/>
        </w:rPr>
        <w:t xml:space="preserve">tudies have shown that children of parents that have separated, show a higher risk for ‘emotional problems and social maladjustment’, unlike those children whose parents still live </w:t>
      </w:r>
      <w:r w:rsidRPr="002B3789">
        <w:rPr>
          <w:rFonts w:ascii="Arial" w:hAnsi="Arial" w:cs="Arial"/>
        </w:rPr>
        <w:t>together</w:t>
      </w:r>
      <w:r w:rsidR="002B3789">
        <w:rPr>
          <w:rFonts w:ascii="Arial" w:hAnsi="Arial" w:cs="Arial"/>
        </w:rPr>
        <w:t xml:space="preserve"> </w:t>
      </w:r>
      <w:r w:rsidR="002B3789" w:rsidRPr="002B3789">
        <w:rPr>
          <w:rFonts w:ascii="Arial" w:hAnsi="Arial" w:cs="Arial"/>
          <w:bdr w:val="none" w:sz="0" w:space="0" w:color="auto" w:frame="1"/>
        </w:rPr>
        <w:t xml:space="preserve">(Amato and </w:t>
      </w:r>
      <w:proofErr w:type="spellStart"/>
      <w:r w:rsidR="002B3789" w:rsidRPr="002B3789">
        <w:rPr>
          <w:rFonts w:ascii="Arial" w:hAnsi="Arial" w:cs="Arial"/>
          <w:bdr w:val="none" w:sz="0" w:space="0" w:color="auto" w:frame="1"/>
        </w:rPr>
        <w:t>Soblowski</w:t>
      </w:r>
      <w:proofErr w:type="spellEnd"/>
      <w:r w:rsidR="002B3789" w:rsidRPr="002B3789">
        <w:rPr>
          <w:rFonts w:ascii="Arial" w:hAnsi="Arial" w:cs="Arial"/>
          <w:bdr w:val="none" w:sz="0" w:space="0" w:color="auto" w:frame="1"/>
        </w:rPr>
        <w:t xml:space="preserve">, 2001). </w:t>
      </w:r>
      <w:r w:rsidRPr="002B3789">
        <w:rPr>
          <w:rFonts w:ascii="Arial" w:hAnsi="Arial" w:cs="Arial"/>
        </w:rPr>
        <w:t xml:space="preserve">Moreover, </w:t>
      </w:r>
      <w:r w:rsidR="002B3789" w:rsidRPr="002B3789">
        <w:rPr>
          <w:rFonts w:ascii="Arial" w:hAnsi="Arial" w:cs="Arial"/>
          <w:bdr w:val="none" w:sz="0" w:space="0" w:color="auto" w:frame="1"/>
        </w:rPr>
        <w:t xml:space="preserve">Eisenberg </w:t>
      </w:r>
      <w:r w:rsidR="002B3789" w:rsidRPr="002B3789">
        <w:rPr>
          <w:rFonts w:ascii="Arial" w:hAnsi="Arial" w:cs="Arial"/>
          <w:i/>
          <w:iCs/>
          <w:bdr w:val="none" w:sz="0" w:space="0" w:color="auto" w:frame="1"/>
        </w:rPr>
        <w:t>et al</w:t>
      </w:r>
      <w:r w:rsidR="002B3789" w:rsidRPr="002B3789">
        <w:rPr>
          <w:rFonts w:ascii="Arial" w:hAnsi="Arial" w:cs="Arial"/>
          <w:bdr w:val="none" w:sz="0" w:space="0" w:color="auto" w:frame="1"/>
        </w:rPr>
        <w:t>. (2001</w:t>
      </w:r>
      <w:r w:rsidRPr="002B3789">
        <w:rPr>
          <w:rFonts w:ascii="Arial" w:hAnsi="Arial" w:cs="Arial"/>
        </w:rPr>
        <w:t xml:space="preserve">, </w:t>
      </w:r>
      <w:r w:rsidRPr="0074489A">
        <w:rPr>
          <w:rFonts w:ascii="Arial" w:hAnsi="Arial" w:cs="Arial"/>
          <w:color w:val="000000"/>
        </w:rPr>
        <w:t>p.</w:t>
      </w:r>
      <w:r w:rsidR="0074489A">
        <w:rPr>
          <w:rFonts w:ascii="Arial" w:hAnsi="Arial" w:cs="Arial"/>
          <w:color w:val="000000"/>
        </w:rPr>
        <w:t>138)</w:t>
      </w:r>
      <w:r w:rsidRPr="00964D22">
        <w:rPr>
          <w:rFonts w:ascii="Arial" w:hAnsi="Arial" w:cs="Arial"/>
          <w:color w:val="000000"/>
        </w:rPr>
        <w:t xml:space="preserve"> mentions that:</w:t>
      </w:r>
    </w:p>
    <w:p w14:paraId="17F3F47F" w14:textId="77777777" w:rsidR="000F65F0" w:rsidRPr="00964D22" w:rsidRDefault="000F65F0" w:rsidP="000F65F0">
      <w:pPr>
        <w:ind w:left="851" w:right="851"/>
        <w:jc w:val="both"/>
        <w:rPr>
          <w:rFonts w:ascii="Arial" w:hAnsi="Arial" w:cs="Arial"/>
          <w:color w:val="000000"/>
        </w:rPr>
      </w:pPr>
      <w:r w:rsidRPr="00964D22">
        <w:rPr>
          <w:rFonts w:ascii="Arial" w:hAnsi="Arial" w:cs="Arial"/>
          <w:color w:val="000000"/>
        </w:rPr>
        <w:t xml:space="preserve">Difficulties in coping with a living situation may be expressed through problematic externalizing behaviour, such as tantrums and defiant behaviour, or emotionally through sadness or anxiety </w:t>
      </w:r>
    </w:p>
    <w:p w14:paraId="23A57E7B" w14:textId="4EDB2686" w:rsidR="000F65F0" w:rsidRPr="00964D22" w:rsidRDefault="002B3789" w:rsidP="002B3789">
      <w:pPr>
        <w:spacing w:line="360" w:lineRule="auto"/>
        <w:jc w:val="right"/>
        <w:rPr>
          <w:color w:val="000000"/>
        </w:rPr>
      </w:pPr>
      <w:r>
        <w:rPr>
          <w:rFonts w:ascii="Arial" w:hAnsi="Arial" w:cs="Arial"/>
          <w:bdr w:val="none" w:sz="0" w:space="0" w:color="auto" w:frame="1"/>
        </w:rPr>
        <w:t>(</w:t>
      </w:r>
      <w:r w:rsidRPr="002B3789">
        <w:rPr>
          <w:rFonts w:ascii="Arial" w:hAnsi="Arial" w:cs="Arial"/>
          <w:bdr w:val="none" w:sz="0" w:space="0" w:color="auto" w:frame="1"/>
        </w:rPr>
        <w:t xml:space="preserve">Eisenberg </w:t>
      </w:r>
      <w:r w:rsidRPr="002B3789">
        <w:rPr>
          <w:rFonts w:ascii="Arial" w:hAnsi="Arial" w:cs="Arial"/>
          <w:i/>
          <w:iCs/>
          <w:bdr w:val="none" w:sz="0" w:space="0" w:color="auto" w:frame="1"/>
        </w:rPr>
        <w:t>et al</w:t>
      </w:r>
      <w:r w:rsidRPr="002B3789">
        <w:rPr>
          <w:rFonts w:ascii="Arial" w:hAnsi="Arial" w:cs="Arial"/>
          <w:bdr w:val="none" w:sz="0" w:space="0" w:color="auto" w:frame="1"/>
        </w:rPr>
        <w:t>.</w:t>
      </w:r>
      <w:r>
        <w:rPr>
          <w:rFonts w:ascii="Arial" w:hAnsi="Arial" w:cs="Arial"/>
          <w:bdr w:val="none" w:sz="0" w:space="0" w:color="auto" w:frame="1"/>
        </w:rPr>
        <w:t xml:space="preserve">, </w:t>
      </w:r>
      <w:r w:rsidRPr="002B3789">
        <w:rPr>
          <w:rFonts w:ascii="Arial" w:hAnsi="Arial" w:cs="Arial"/>
          <w:bdr w:val="none" w:sz="0" w:space="0" w:color="auto" w:frame="1"/>
        </w:rPr>
        <w:t>2001</w:t>
      </w:r>
      <w:r w:rsidRPr="002B3789">
        <w:rPr>
          <w:rFonts w:ascii="Arial" w:hAnsi="Arial" w:cs="Arial"/>
        </w:rPr>
        <w:t xml:space="preserve">, </w:t>
      </w:r>
      <w:r w:rsidRPr="0074489A">
        <w:rPr>
          <w:rFonts w:ascii="Arial" w:hAnsi="Arial" w:cs="Arial"/>
          <w:color w:val="000000"/>
        </w:rPr>
        <w:t>p.</w:t>
      </w:r>
      <w:r w:rsidR="0074489A">
        <w:rPr>
          <w:rFonts w:ascii="Arial" w:hAnsi="Arial" w:cs="Arial"/>
          <w:color w:val="000000"/>
        </w:rPr>
        <w:t>138</w:t>
      </w:r>
      <w:r w:rsidRPr="003134F5">
        <w:rPr>
          <w:rFonts w:ascii="Arial" w:hAnsi="Arial" w:cs="Arial"/>
          <w:color w:val="000000"/>
        </w:rPr>
        <w:t>)</w:t>
      </w:r>
    </w:p>
    <w:p w14:paraId="6A36BFC7" w14:textId="0C454F64" w:rsidR="000F65F0" w:rsidRPr="002B3789" w:rsidRDefault="000F65F0" w:rsidP="002B3789">
      <w:pPr>
        <w:pStyle w:val="xmsonormal"/>
        <w:shd w:val="clear" w:color="auto" w:fill="FFFFFF"/>
        <w:spacing w:before="0" w:beforeAutospacing="0" w:after="0" w:afterAutospacing="0" w:line="360" w:lineRule="auto"/>
        <w:jc w:val="both"/>
        <w:textAlignment w:val="baseline"/>
        <w:rPr>
          <w:rFonts w:ascii="Arial" w:hAnsi="Arial" w:cs="Arial"/>
          <w:color w:val="C00000"/>
        </w:rPr>
      </w:pPr>
      <w:r w:rsidRPr="00964D22">
        <w:rPr>
          <w:rFonts w:ascii="Arial" w:hAnsi="Arial" w:cs="Arial"/>
          <w:color w:val="000000"/>
        </w:rPr>
        <w:t>Moreover</w:t>
      </w:r>
      <w:r w:rsidR="00C50E3E" w:rsidRPr="00C50E3E">
        <w:rPr>
          <w:rFonts w:ascii="Arial" w:hAnsi="Arial" w:cs="Arial"/>
        </w:rPr>
        <w:t xml:space="preserve">, </w:t>
      </w:r>
      <w:r w:rsidR="00C50E3E" w:rsidRPr="00C50E3E">
        <w:rPr>
          <w:rFonts w:ascii="Arial" w:hAnsi="Arial" w:cs="Arial"/>
          <w:bdr w:val="none" w:sz="0" w:space="0" w:color="auto" w:frame="1"/>
        </w:rPr>
        <w:t xml:space="preserve">Amato and </w:t>
      </w:r>
      <w:proofErr w:type="spellStart"/>
      <w:r w:rsidR="00C50E3E" w:rsidRPr="00C50E3E">
        <w:rPr>
          <w:rFonts w:ascii="Arial" w:hAnsi="Arial" w:cs="Arial"/>
          <w:bdr w:val="none" w:sz="0" w:space="0" w:color="auto" w:frame="1"/>
        </w:rPr>
        <w:t>Soblowski</w:t>
      </w:r>
      <w:proofErr w:type="spellEnd"/>
      <w:r w:rsidR="00C50E3E" w:rsidRPr="00C50E3E">
        <w:rPr>
          <w:rFonts w:ascii="Arial" w:hAnsi="Arial" w:cs="Arial"/>
          <w:bdr w:val="none" w:sz="0" w:space="0" w:color="auto" w:frame="1"/>
        </w:rPr>
        <w:t xml:space="preserve"> (2001)</w:t>
      </w:r>
      <w:r w:rsidRPr="00C50E3E">
        <w:rPr>
          <w:rFonts w:ascii="Arial" w:hAnsi="Arial" w:cs="Arial"/>
        </w:rPr>
        <w:t xml:space="preserve"> goes on to say </w:t>
      </w:r>
      <w:r w:rsidRPr="00964D22">
        <w:rPr>
          <w:rFonts w:ascii="Arial" w:hAnsi="Arial" w:cs="Arial"/>
          <w:color w:val="000000"/>
        </w:rPr>
        <w:t>that the ‘pre-separation’ traits</w:t>
      </w:r>
      <w:r>
        <w:rPr>
          <w:rFonts w:ascii="Arial" w:hAnsi="Arial" w:cs="Arial"/>
          <w:color w:val="000000"/>
        </w:rPr>
        <w:t>,</w:t>
      </w:r>
      <w:r w:rsidRPr="00964D22">
        <w:rPr>
          <w:rFonts w:ascii="Arial" w:hAnsi="Arial" w:cs="Arial"/>
          <w:color w:val="000000"/>
        </w:rPr>
        <w:t xml:space="preserve"> for instance</w:t>
      </w:r>
      <w:r>
        <w:rPr>
          <w:rFonts w:ascii="Arial" w:hAnsi="Arial" w:cs="Arial"/>
          <w:color w:val="000000"/>
        </w:rPr>
        <w:t>,</w:t>
      </w:r>
      <w:r w:rsidRPr="00964D22">
        <w:rPr>
          <w:rFonts w:ascii="Arial" w:hAnsi="Arial" w:cs="Arial"/>
          <w:color w:val="000000"/>
        </w:rPr>
        <w:t xml:space="preserve"> a decrease in the fulfilment and happiness of a parental relationship as well as the abnormal conflict levels, both can have an impact on the child’s/children’s wellbeing.</w:t>
      </w:r>
      <w:r>
        <w:rPr>
          <w:rFonts w:ascii="Arial" w:hAnsi="Arial" w:cs="Arial"/>
          <w:color w:val="000000"/>
        </w:rPr>
        <w:t xml:space="preserve"> Likewise</w:t>
      </w:r>
      <w:r w:rsidRPr="002B3789">
        <w:rPr>
          <w:rFonts w:ascii="Arial" w:hAnsi="Arial" w:cs="Arial"/>
        </w:rPr>
        <w:t xml:space="preserve">, </w:t>
      </w:r>
      <w:r w:rsidR="002B3789" w:rsidRPr="002B3789">
        <w:rPr>
          <w:rFonts w:ascii="Arial" w:hAnsi="Arial" w:cs="Arial"/>
          <w:bdr w:val="none" w:sz="0" w:space="0" w:color="auto" w:frame="1"/>
        </w:rPr>
        <w:t xml:space="preserve">Amato (2000) </w:t>
      </w:r>
      <w:r w:rsidRPr="002B3789">
        <w:rPr>
          <w:rFonts w:ascii="Arial" w:hAnsi="Arial" w:cs="Arial"/>
        </w:rPr>
        <w:t xml:space="preserve">says </w:t>
      </w:r>
      <w:r w:rsidRPr="00964D22">
        <w:rPr>
          <w:rFonts w:ascii="Arial" w:hAnsi="Arial" w:cs="Arial"/>
          <w:color w:val="000000"/>
        </w:rPr>
        <w:t>that it is recognised that a child’s/children’s ‘health and wellbeing’ is at risk when parents separate.</w:t>
      </w:r>
      <w:r>
        <w:rPr>
          <w:rFonts w:ascii="Arial" w:hAnsi="Arial" w:cs="Arial"/>
          <w:color w:val="000000"/>
        </w:rPr>
        <w:t xml:space="preserve"> </w:t>
      </w:r>
      <w:r w:rsidRPr="00964D22">
        <w:rPr>
          <w:rFonts w:ascii="Arial" w:hAnsi="Arial" w:cs="Arial"/>
          <w:color w:val="000000"/>
        </w:rPr>
        <w:t>Furthermore</w:t>
      </w:r>
      <w:r w:rsidR="002B3789">
        <w:rPr>
          <w:rFonts w:ascii="Arial" w:hAnsi="Arial" w:cs="Arial"/>
          <w:color w:val="000000"/>
        </w:rPr>
        <w:t xml:space="preserve">, the </w:t>
      </w:r>
      <w:r w:rsidR="002B3789" w:rsidRPr="002B3789">
        <w:rPr>
          <w:rFonts w:ascii="Arial" w:hAnsi="Arial" w:cs="Arial"/>
          <w:bdr w:val="none" w:sz="0" w:space="0" w:color="auto" w:frame="1"/>
        </w:rPr>
        <w:t xml:space="preserve">Swedish Board of Health and Welfare (2011, </w:t>
      </w:r>
      <w:r w:rsidRPr="003134F5">
        <w:rPr>
          <w:rFonts w:ascii="Arial" w:hAnsi="Arial" w:cs="Arial"/>
          <w:color w:val="000000"/>
        </w:rPr>
        <w:t>p.</w:t>
      </w:r>
      <w:r w:rsidR="003134F5">
        <w:rPr>
          <w:rFonts w:ascii="Arial" w:hAnsi="Arial" w:cs="Arial"/>
          <w:color w:val="000000"/>
        </w:rPr>
        <w:t>294</w:t>
      </w:r>
      <w:r w:rsidRPr="003134F5">
        <w:rPr>
          <w:rFonts w:ascii="Arial" w:hAnsi="Arial" w:cs="Arial"/>
          <w:color w:val="000000"/>
        </w:rPr>
        <w:t>)</w:t>
      </w:r>
      <w:r w:rsidRPr="00964D22">
        <w:rPr>
          <w:rFonts w:ascii="Arial" w:hAnsi="Arial" w:cs="Arial"/>
          <w:color w:val="000000"/>
        </w:rPr>
        <w:t xml:space="preserve"> goes on to support this by saying: </w:t>
      </w:r>
    </w:p>
    <w:p w14:paraId="51681C9E" w14:textId="77777777" w:rsidR="000F65F0" w:rsidRPr="00964D22" w:rsidRDefault="000F65F0" w:rsidP="000F65F0">
      <w:pPr>
        <w:ind w:left="851" w:right="851"/>
        <w:jc w:val="both"/>
        <w:rPr>
          <w:rFonts w:ascii="Arial" w:hAnsi="Arial" w:cs="Arial"/>
          <w:color w:val="000000"/>
        </w:rPr>
      </w:pPr>
      <w:r w:rsidRPr="00964D22">
        <w:rPr>
          <w:rFonts w:ascii="Arial" w:hAnsi="Arial" w:cs="Arial"/>
          <w:color w:val="000000"/>
        </w:rPr>
        <w:t xml:space="preserve">The higher risks of emotional problems and social maladjustment for children with separated parents, compared to those with cohabiting parents, may be related to children’s loss of social, </w:t>
      </w:r>
      <w:proofErr w:type="gramStart"/>
      <w:r w:rsidRPr="00964D22">
        <w:rPr>
          <w:rFonts w:ascii="Arial" w:hAnsi="Arial" w:cs="Arial"/>
          <w:color w:val="000000"/>
        </w:rPr>
        <w:t>economic</w:t>
      </w:r>
      <w:proofErr w:type="gramEnd"/>
      <w:r w:rsidRPr="00964D22">
        <w:rPr>
          <w:rFonts w:ascii="Arial" w:hAnsi="Arial" w:cs="Arial"/>
          <w:color w:val="000000"/>
        </w:rPr>
        <w:t xml:space="preserve"> and human capital after a divorce.</w:t>
      </w:r>
    </w:p>
    <w:p w14:paraId="4D95D73F" w14:textId="4586F92E" w:rsidR="002B3789" w:rsidRDefault="002B3789" w:rsidP="002B3789">
      <w:pPr>
        <w:pStyle w:val="xmsonormal"/>
        <w:shd w:val="clear" w:color="auto" w:fill="FFFFFF"/>
        <w:spacing w:before="0" w:beforeAutospacing="0" w:after="0" w:afterAutospacing="0" w:line="360" w:lineRule="auto"/>
        <w:jc w:val="right"/>
        <w:rPr>
          <w:rFonts w:ascii="Arial" w:hAnsi="Arial" w:cs="Arial"/>
          <w:color w:val="000000"/>
        </w:rPr>
      </w:pPr>
      <w:r>
        <w:rPr>
          <w:rFonts w:ascii="Arial" w:hAnsi="Arial" w:cs="Arial"/>
          <w:bdr w:val="none" w:sz="0" w:space="0" w:color="auto" w:frame="1"/>
        </w:rPr>
        <w:t>(</w:t>
      </w:r>
      <w:r w:rsidRPr="002B3789">
        <w:rPr>
          <w:rFonts w:ascii="Arial" w:hAnsi="Arial" w:cs="Arial"/>
          <w:bdr w:val="none" w:sz="0" w:space="0" w:color="auto" w:frame="1"/>
        </w:rPr>
        <w:t>Swedish Board of Health and Welfare</w:t>
      </w:r>
      <w:r>
        <w:rPr>
          <w:rFonts w:ascii="Arial" w:hAnsi="Arial" w:cs="Arial"/>
          <w:bdr w:val="none" w:sz="0" w:space="0" w:color="auto" w:frame="1"/>
        </w:rPr>
        <w:t xml:space="preserve">, </w:t>
      </w:r>
      <w:r w:rsidRPr="002B3789">
        <w:rPr>
          <w:rFonts w:ascii="Arial" w:hAnsi="Arial" w:cs="Arial"/>
          <w:bdr w:val="none" w:sz="0" w:space="0" w:color="auto" w:frame="1"/>
        </w:rPr>
        <w:t xml:space="preserve">2011, </w:t>
      </w:r>
      <w:r w:rsidRPr="003134F5">
        <w:rPr>
          <w:rFonts w:ascii="Arial" w:hAnsi="Arial" w:cs="Arial"/>
          <w:color w:val="000000"/>
        </w:rPr>
        <w:t>p.</w:t>
      </w:r>
      <w:r w:rsidR="003134F5">
        <w:rPr>
          <w:rFonts w:ascii="Arial" w:hAnsi="Arial" w:cs="Arial"/>
          <w:color w:val="000000"/>
        </w:rPr>
        <w:t>294</w:t>
      </w:r>
      <w:r w:rsidRPr="003134F5">
        <w:rPr>
          <w:rFonts w:ascii="Arial" w:hAnsi="Arial" w:cs="Arial"/>
          <w:color w:val="000000"/>
        </w:rPr>
        <w:t>)</w:t>
      </w:r>
      <w:r w:rsidRPr="00964D22">
        <w:rPr>
          <w:rFonts w:ascii="Arial" w:hAnsi="Arial" w:cs="Arial"/>
          <w:color w:val="000000"/>
        </w:rPr>
        <w:t xml:space="preserve"> </w:t>
      </w:r>
    </w:p>
    <w:p w14:paraId="78A429E0" w14:textId="433E7C2A" w:rsidR="00A30463" w:rsidRDefault="00A30463" w:rsidP="00A30463">
      <w:pPr>
        <w:pStyle w:val="xmsonormal"/>
        <w:shd w:val="clear" w:color="auto" w:fill="FFFFFF"/>
        <w:spacing w:before="0" w:beforeAutospacing="0" w:after="0" w:afterAutospacing="0" w:line="360" w:lineRule="auto"/>
        <w:jc w:val="both"/>
        <w:rPr>
          <w:rFonts w:ascii="Calibri" w:hAnsi="Calibri" w:cs="Calibri"/>
          <w:color w:val="201F1E"/>
          <w:sz w:val="22"/>
          <w:szCs w:val="22"/>
        </w:rPr>
      </w:pPr>
      <w:r>
        <w:rPr>
          <w:rFonts w:ascii="Arial" w:hAnsi="Arial" w:cs="Arial"/>
          <w:color w:val="000000"/>
          <w:bdr w:val="none" w:sz="0" w:space="0" w:color="auto" w:frame="1"/>
        </w:rPr>
        <w:t xml:space="preserve">However, (10) mentions there is research that has </w:t>
      </w:r>
      <w:r w:rsidR="005042F8">
        <w:rPr>
          <w:rFonts w:ascii="Arial" w:hAnsi="Arial" w:cs="Arial"/>
          <w:color w:val="000000"/>
          <w:bdr w:val="none" w:sz="0" w:space="0" w:color="auto" w:frame="1"/>
        </w:rPr>
        <w:t>shown</w:t>
      </w:r>
      <w:r>
        <w:rPr>
          <w:rFonts w:ascii="Arial" w:hAnsi="Arial" w:cs="Arial"/>
          <w:color w:val="000000"/>
          <w:bdr w:val="none" w:sz="0" w:space="0" w:color="auto" w:frame="1"/>
        </w:rPr>
        <w:t xml:space="preserve"> that any child/children’s’ wellbeing after their parents’ divorce or separation is connected to how and where the child/children will live and additionally how they will talk to and see their parents after the divorce/separation.</w:t>
      </w:r>
      <w:r>
        <w:rPr>
          <w:rFonts w:ascii="Calibri" w:hAnsi="Calibri" w:cs="Calibri"/>
          <w:color w:val="201F1E"/>
          <w:sz w:val="22"/>
          <w:szCs w:val="22"/>
        </w:rPr>
        <w:t xml:space="preserve"> </w:t>
      </w:r>
      <w:r w:rsidRPr="00563E98">
        <w:rPr>
          <w:rFonts w:ascii="Arial" w:hAnsi="Arial" w:cs="Arial"/>
          <w:bdr w:val="none" w:sz="0" w:space="0" w:color="auto" w:frame="1"/>
        </w:rPr>
        <w:t xml:space="preserve">Additionally, </w:t>
      </w:r>
      <w:proofErr w:type="spellStart"/>
      <w:r w:rsidR="00563E98" w:rsidRPr="00563E98">
        <w:rPr>
          <w:rFonts w:ascii="Arial" w:hAnsi="Arial" w:cs="Arial"/>
          <w:bdr w:val="none" w:sz="0" w:space="0" w:color="auto" w:frame="1"/>
        </w:rPr>
        <w:t>Bastaits</w:t>
      </w:r>
      <w:proofErr w:type="spellEnd"/>
      <w:r w:rsidR="00563E98" w:rsidRPr="00563E98">
        <w:rPr>
          <w:rFonts w:ascii="Arial" w:hAnsi="Arial" w:cs="Arial"/>
          <w:bdr w:val="none" w:sz="0" w:space="0" w:color="auto" w:frame="1"/>
        </w:rPr>
        <w:t xml:space="preserve"> and </w:t>
      </w:r>
      <w:proofErr w:type="spellStart"/>
      <w:r w:rsidR="00563E98" w:rsidRPr="00563E98">
        <w:rPr>
          <w:rFonts w:ascii="Arial" w:hAnsi="Arial" w:cs="Arial"/>
          <w:bdr w:val="none" w:sz="0" w:space="0" w:color="auto" w:frame="1"/>
        </w:rPr>
        <w:t>Mortelmans</w:t>
      </w:r>
      <w:proofErr w:type="spellEnd"/>
      <w:r w:rsidR="00563E98" w:rsidRPr="00563E98">
        <w:rPr>
          <w:rFonts w:ascii="Arial" w:hAnsi="Arial" w:cs="Arial"/>
          <w:bdr w:val="none" w:sz="0" w:space="0" w:color="auto" w:frame="1"/>
        </w:rPr>
        <w:t xml:space="preserve"> (2016), </w:t>
      </w:r>
      <w:r w:rsidRPr="00563E98">
        <w:rPr>
          <w:rFonts w:ascii="Arial" w:hAnsi="Arial" w:cs="Arial"/>
          <w:bdr w:val="none" w:sz="0" w:space="0" w:color="auto" w:frame="1"/>
        </w:rPr>
        <w:t xml:space="preserve">goes </w:t>
      </w:r>
      <w:r>
        <w:rPr>
          <w:rFonts w:ascii="Arial" w:hAnsi="Arial" w:cs="Arial"/>
          <w:color w:val="000000"/>
          <w:bdr w:val="none" w:sz="0" w:space="0" w:color="auto" w:frame="1"/>
        </w:rPr>
        <w:t>on to say that after the parents’ divorce/separate and if the child/children are living with both parents consecutively, there is a good probability that the child/children will receive the support and encouragement that is also needed from their fathers as well. This will have a good influence on the child/children’s wellbeing.</w:t>
      </w:r>
    </w:p>
    <w:p w14:paraId="1B7108A3" w14:textId="77777777" w:rsidR="00CC76D4" w:rsidRDefault="00CC76D4" w:rsidP="00FB48BD">
      <w:pPr>
        <w:spacing w:after="240" w:line="360" w:lineRule="auto"/>
        <w:jc w:val="both"/>
        <w:rPr>
          <w:rFonts w:ascii="Arial" w:hAnsi="Arial" w:cs="Arial"/>
          <w:i/>
          <w:iCs/>
        </w:rPr>
      </w:pPr>
    </w:p>
    <w:p w14:paraId="6F629FC3" w14:textId="209AC4B3" w:rsidR="000F65F0" w:rsidRDefault="00AB7763" w:rsidP="00FB48BD">
      <w:pPr>
        <w:spacing w:after="240" w:line="360" w:lineRule="auto"/>
        <w:jc w:val="both"/>
        <w:rPr>
          <w:rFonts w:ascii="Arial" w:hAnsi="Arial" w:cs="Arial"/>
          <w:i/>
          <w:iCs/>
        </w:rPr>
      </w:pPr>
      <w:r w:rsidRPr="00DB50BD">
        <w:rPr>
          <w:rFonts w:ascii="Arial" w:hAnsi="Arial" w:cs="Arial"/>
          <w:i/>
          <w:iCs/>
        </w:rPr>
        <w:t xml:space="preserve">Communities </w:t>
      </w:r>
    </w:p>
    <w:p w14:paraId="7405A73B" w14:textId="2D0027EB" w:rsidR="00AB7763" w:rsidRPr="00563E98" w:rsidRDefault="00AB7763" w:rsidP="00FB48BD">
      <w:pPr>
        <w:spacing w:after="240" w:line="360" w:lineRule="auto"/>
        <w:jc w:val="both"/>
        <w:rPr>
          <w:rFonts w:ascii="Arial" w:hAnsi="Arial" w:cs="Arial"/>
          <w:i/>
          <w:iCs/>
          <w:color w:val="70AD47" w:themeColor="accent6"/>
        </w:rPr>
      </w:pPr>
      <w:r w:rsidRPr="00563E98">
        <w:rPr>
          <w:rFonts w:ascii="Arial" w:hAnsi="Arial" w:cs="Arial"/>
          <w:color w:val="70AD47" w:themeColor="accent6"/>
        </w:rPr>
        <w:t xml:space="preserve">Ask </w:t>
      </w:r>
      <w:r w:rsidR="007B4C4C">
        <w:rPr>
          <w:rFonts w:ascii="Arial" w:hAnsi="Arial" w:cs="Arial"/>
          <w:color w:val="70AD47" w:themeColor="accent6"/>
        </w:rPr>
        <w:t xml:space="preserve">children and families </w:t>
      </w:r>
      <w:r w:rsidRPr="00563E98">
        <w:rPr>
          <w:rFonts w:ascii="Arial" w:hAnsi="Arial" w:cs="Arial"/>
          <w:color w:val="70AD47" w:themeColor="accent6"/>
        </w:rPr>
        <w:t xml:space="preserve">how they feel </w:t>
      </w:r>
      <w:r w:rsidR="007B4C4C">
        <w:rPr>
          <w:rFonts w:ascii="Arial" w:hAnsi="Arial" w:cs="Arial"/>
          <w:color w:val="70AD47" w:themeColor="accent6"/>
        </w:rPr>
        <w:t xml:space="preserve">they could be helped, inclusive approach, working </w:t>
      </w:r>
      <w:r w:rsidR="007B4C4C" w:rsidRPr="007B4C4C">
        <w:rPr>
          <w:rFonts w:ascii="Arial" w:hAnsi="Arial" w:cs="Arial"/>
          <w:i/>
          <w:iCs/>
          <w:color w:val="70AD47" w:themeColor="accent6"/>
        </w:rPr>
        <w:t>with</w:t>
      </w:r>
      <w:r w:rsidR="007B4C4C">
        <w:rPr>
          <w:rFonts w:ascii="Arial" w:hAnsi="Arial" w:cs="Arial"/>
          <w:color w:val="70AD47" w:themeColor="accent6"/>
        </w:rPr>
        <w:t xml:space="preserve"> them rather than doing </w:t>
      </w:r>
      <w:r w:rsidR="007B4C4C" w:rsidRPr="007B4C4C">
        <w:rPr>
          <w:rFonts w:ascii="Arial" w:hAnsi="Arial" w:cs="Arial"/>
          <w:i/>
          <w:iCs/>
          <w:color w:val="70AD47" w:themeColor="accent6"/>
        </w:rPr>
        <w:t>to</w:t>
      </w:r>
      <w:r w:rsidR="007B4C4C">
        <w:rPr>
          <w:rFonts w:ascii="Arial" w:hAnsi="Arial" w:cs="Arial"/>
          <w:color w:val="70AD47" w:themeColor="accent6"/>
        </w:rPr>
        <w:t xml:space="preserve"> them</w:t>
      </w:r>
    </w:p>
    <w:p w14:paraId="47F15B6F" w14:textId="18A986D1" w:rsidR="00AB7763" w:rsidRPr="00563E98" w:rsidRDefault="00CC76D4" w:rsidP="00FB48BD">
      <w:pPr>
        <w:spacing w:after="240" w:line="360" w:lineRule="auto"/>
        <w:jc w:val="both"/>
        <w:rPr>
          <w:rFonts w:ascii="Arial" w:hAnsi="Arial" w:cs="Arial"/>
          <w:color w:val="70AD47" w:themeColor="accent6"/>
        </w:rPr>
      </w:pPr>
      <w:r>
        <w:rPr>
          <w:rFonts w:ascii="Arial" w:hAnsi="Arial" w:cs="Arial"/>
          <w:color w:val="70AD47" w:themeColor="accent6"/>
        </w:rPr>
        <w:t>Discuss</w:t>
      </w:r>
      <w:r w:rsidR="00AB7763" w:rsidRPr="00563E98">
        <w:rPr>
          <w:rFonts w:ascii="Arial" w:hAnsi="Arial" w:cs="Arial"/>
          <w:color w:val="70AD47" w:themeColor="accent6"/>
        </w:rPr>
        <w:t xml:space="preserve"> children’s clubs, day centres etc.</w:t>
      </w:r>
    </w:p>
    <w:p w14:paraId="114D8865" w14:textId="01CAAF53" w:rsidR="00AB7763" w:rsidRPr="00563E98" w:rsidRDefault="00AB7763" w:rsidP="00FB48BD">
      <w:pPr>
        <w:spacing w:after="240" w:line="360" w:lineRule="auto"/>
        <w:jc w:val="both"/>
        <w:rPr>
          <w:rFonts w:ascii="Arial" w:hAnsi="Arial" w:cs="Arial"/>
          <w:color w:val="70AD47" w:themeColor="accent6"/>
        </w:rPr>
      </w:pPr>
      <w:r w:rsidRPr="00563E98">
        <w:rPr>
          <w:rFonts w:ascii="Arial" w:hAnsi="Arial" w:cs="Arial"/>
          <w:color w:val="70AD47" w:themeColor="accent6"/>
        </w:rPr>
        <w:lastRenderedPageBreak/>
        <w:t xml:space="preserve">Make some suggestions of how </w:t>
      </w:r>
      <w:r w:rsidR="00CC76D4">
        <w:rPr>
          <w:rFonts w:ascii="Arial" w:hAnsi="Arial" w:cs="Arial"/>
          <w:color w:val="70AD47" w:themeColor="accent6"/>
        </w:rPr>
        <w:t>communities can</w:t>
      </w:r>
      <w:r w:rsidRPr="00563E98">
        <w:rPr>
          <w:rFonts w:ascii="Arial" w:hAnsi="Arial" w:cs="Arial"/>
          <w:color w:val="70AD47" w:themeColor="accent6"/>
        </w:rPr>
        <w:t xml:space="preserve"> help (job centre for dad, claim benefits citizens advice, mum spend more time with Ioan day out park, playing with toys together.</w:t>
      </w:r>
    </w:p>
    <w:p w14:paraId="23A87842" w14:textId="57B4A2FF" w:rsidR="00BA707D" w:rsidRPr="00BA707D" w:rsidRDefault="00AB7763" w:rsidP="00FB48BD">
      <w:pPr>
        <w:spacing w:after="240" w:line="360" w:lineRule="auto"/>
        <w:jc w:val="both"/>
        <w:rPr>
          <w:rFonts w:ascii="Arial" w:hAnsi="Arial" w:cs="Arial"/>
          <w:color w:val="70AD47" w:themeColor="accent6"/>
        </w:rPr>
      </w:pPr>
      <w:r w:rsidRPr="00563E98">
        <w:rPr>
          <w:rFonts w:ascii="Arial" w:hAnsi="Arial" w:cs="Arial"/>
          <w:color w:val="70AD47" w:themeColor="accent6"/>
        </w:rPr>
        <w:t>Maybe try to have a family day out, e.g., community fun days in the park etc.,</w:t>
      </w:r>
    </w:p>
    <w:p w14:paraId="77D064E3" w14:textId="19B0F49C" w:rsidR="00AB7763" w:rsidRPr="00DB50BD" w:rsidRDefault="00AB7763" w:rsidP="00FB48BD">
      <w:pPr>
        <w:spacing w:after="240" w:line="360" w:lineRule="auto"/>
        <w:jc w:val="both"/>
        <w:rPr>
          <w:rFonts w:ascii="Arial" w:hAnsi="Arial" w:cs="Arial"/>
          <w:i/>
          <w:iCs/>
        </w:rPr>
      </w:pPr>
      <w:r w:rsidRPr="00DB50BD">
        <w:rPr>
          <w:rFonts w:ascii="Arial" w:hAnsi="Arial" w:cs="Arial"/>
          <w:i/>
          <w:iCs/>
        </w:rPr>
        <w:t xml:space="preserve">Conclusion </w:t>
      </w:r>
    </w:p>
    <w:p w14:paraId="7406C615" w14:textId="0F2B67AA" w:rsidR="00387335" w:rsidRPr="00CC76D4" w:rsidRDefault="00387335" w:rsidP="00FB48BD">
      <w:pPr>
        <w:spacing w:after="240" w:line="360" w:lineRule="auto"/>
        <w:jc w:val="both"/>
        <w:rPr>
          <w:rFonts w:ascii="Arial" w:hAnsi="Arial" w:cs="Arial"/>
          <w:color w:val="70AD47" w:themeColor="accent6"/>
        </w:rPr>
      </w:pPr>
      <w:r w:rsidRPr="00CC76D4">
        <w:rPr>
          <w:rFonts w:ascii="Arial" w:hAnsi="Arial" w:cs="Arial"/>
          <w:color w:val="70AD47" w:themeColor="accent6"/>
        </w:rPr>
        <w:t>H</w:t>
      </w:r>
      <w:r w:rsidR="00FC43EB" w:rsidRPr="00CC76D4">
        <w:rPr>
          <w:rFonts w:ascii="Arial" w:hAnsi="Arial" w:cs="Arial"/>
          <w:color w:val="70AD47" w:themeColor="accent6"/>
        </w:rPr>
        <w:t xml:space="preserve">ow well did IL work or how evident was it </w:t>
      </w:r>
      <w:r w:rsidR="009D503A" w:rsidRPr="00CC76D4">
        <w:rPr>
          <w:rFonts w:ascii="Arial" w:hAnsi="Arial" w:cs="Arial"/>
          <w:color w:val="70AD47" w:themeColor="accent6"/>
        </w:rPr>
        <w:t>in/for</w:t>
      </w:r>
      <w:r w:rsidR="00FC43EB" w:rsidRPr="00CC76D4">
        <w:rPr>
          <w:rFonts w:ascii="Arial" w:hAnsi="Arial" w:cs="Arial"/>
          <w:color w:val="70AD47" w:themeColor="accent6"/>
        </w:rPr>
        <w:t xml:space="preserve"> your scenario?</w:t>
      </w:r>
    </w:p>
    <w:p w14:paraId="06508C56" w14:textId="652329C4" w:rsidR="00FC43EB" w:rsidRPr="00CC76D4" w:rsidRDefault="00387335" w:rsidP="00FB48BD">
      <w:pPr>
        <w:pStyle w:val="ListParagraph"/>
        <w:numPr>
          <w:ilvl w:val="0"/>
          <w:numId w:val="5"/>
        </w:numPr>
        <w:spacing w:after="240" w:line="360" w:lineRule="auto"/>
        <w:jc w:val="both"/>
        <w:rPr>
          <w:rFonts w:ascii="Arial" w:hAnsi="Arial" w:cs="Arial"/>
          <w:color w:val="70AD47" w:themeColor="accent6"/>
        </w:rPr>
      </w:pPr>
      <w:r w:rsidRPr="00CC76D4">
        <w:rPr>
          <w:rFonts w:ascii="Arial" w:hAnsi="Arial" w:cs="Arial"/>
          <w:color w:val="70AD47" w:themeColor="accent6"/>
        </w:rPr>
        <w:t>What were the outcomes for the Ioan?</w:t>
      </w:r>
      <w:r w:rsidR="00FC43EB" w:rsidRPr="00CC76D4">
        <w:rPr>
          <w:rFonts w:ascii="Arial" w:hAnsi="Arial" w:cs="Arial"/>
          <w:color w:val="70AD47" w:themeColor="accent6"/>
        </w:rPr>
        <w:t xml:space="preserve"> </w:t>
      </w:r>
    </w:p>
    <w:p w14:paraId="37AC24C4" w14:textId="0771F94E" w:rsidR="00387335" w:rsidRPr="00CC76D4" w:rsidRDefault="00387335" w:rsidP="00FB48BD">
      <w:pPr>
        <w:pStyle w:val="ListParagraph"/>
        <w:numPr>
          <w:ilvl w:val="0"/>
          <w:numId w:val="5"/>
        </w:numPr>
        <w:spacing w:after="240" w:line="360" w:lineRule="auto"/>
        <w:jc w:val="both"/>
        <w:rPr>
          <w:rFonts w:ascii="Arial" w:hAnsi="Arial" w:cs="Arial"/>
          <w:color w:val="70AD47" w:themeColor="accent6"/>
        </w:rPr>
      </w:pPr>
      <w:r w:rsidRPr="00CC76D4">
        <w:rPr>
          <w:rFonts w:ascii="Arial" w:hAnsi="Arial" w:cs="Arial"/>
          <w:color w:val="70AD47" w:themeColor="accent6"/>
        </w:rPr>
        <w:t xml:space="preserve">What were the outcomes for the parents? </w:t>
      </w:r>
    </w:p>
    <w:p w14:paraId="30C82517" w14:textId="0B2E41BB" w:rsidR="00387335" w:rsidRPr="00CC76D4" w:rsidRDefault="00387335" w:rsidP="00FB48BD">
      <w:pPr>
        <w:pStyle w:val="ListParagraph"/>
        <w:numPr>
          <w:ilvl w:val="0"/>
          <w:numId w:val="5"/>
        </w:numPr>
        <w:spacing w:after="240" w:line="360" w:lineRule="auto"/>
        <w:jc w:val="both"/>
        <w:rPr>
          <w:rFonts w:ascii="Arial" w:hAnsi="Arial" w:cs="Arial"/>
          <w:color w:val="70AD47" w:themeColor="accent6"/>
        </w:rPr>
      </w:pPr>
      <w:r w:rsidRPr="00CC76D4">
        <w:rPr>
          <w:rFonts w:ascii="Arial" w:hAnsi="Arial" w:cs="Arial"/>
          <w:color w:val="70AD47" w:themeColor="accent6"/>
        </w:rPr>
        <w:t>What were the outcomes for the p</w:t>
      </w:r>
      <w:r w:rsidR="00FC43EB" w:rsidRPr="00CC76D4">
        <w:rPr>
          <w:rFonts w:ascii="Arial" w:hAnsi="Arial" w:cs="Arial"/>
          <w:color w:val="70AD47" w:themeColor="accent6"/>
        </w:rPr>
        <w:t>rofessionals – early years practitioner</w:t>
      </w:r>
      <w:r w:rsidRPr="00CC76D4">
        <w:rPr>
          <w:rFonts w:ascii="Arial" w:hAnsi="Arial" w:cs="Arial"/>
          <w:color w:val="70AD47" w:themeColor="accent6"/>
        </w:rPr>
        <w:t xml:space="preserve"> (you), </w:t>
      </w:r>
    </w:p>
    <w:p w14:paraId="5AC08F6B" w14:textId="089C6061" w:rsidR="00387335" w:rsidRPr="00CC76D4" w:rsidRDefault="00AB7763" w:rsidP="00FB48BD">
      <w:pPr>
        <w:spacing w:after="240" w:line="360" w:lineRule="auto"/>
        <w:jc w:val="both"/>
        <w:rPr>
          <w:rFonts w:ascii="Arial" w:hAnsi="Arial" w:cs="Arial"/>
          <w:color w:val="70AD47" w:themeColor="accent6"/>
        </w:rPr>
      </w:pPr>
      <w:bookmarkStart w:id="11" w:name="_Hlk103763749"/>
      <w:r w:rsidRPr="00CC76D4">
        <w:rPr>
          <w:rFonts w:ascii="Arial" w:hAnsi="Arial" w:cs="Arial"/>
          <w:color w:val="70AD47" w:themeColor="accent6"/>
        </w:rPr>
        <w:t xml:space="preserve">Discuss the </w:t>
      </w:r>
      <w:r w:rsidR="00FC43EB" w:rsidRPr="00CC76D4">
        <w:rPr>
          <w:rFonts w:ascii="Arial" w:hAnsi="Arial" w:cs="Arial"/>
          <w:color w:val="70AD47" w:themeColor="accent6"/>
        </w:rPr>
        <w:t xml:space="preserve">role of inclusive leadership here – link to theory – so inclusive leaders need to…. To facilitate a more inclusive approach. </w:t>
      </w:r>
      <w:bookmarkEnd w:id="11"/>
    </w:p>
    <w:p w14:paraId="69737719" w14:textId="722A1A9D" w:rsidR="009D503A" w:rsidRPr="00CC76D4" w:rsidRDefault="00FC43EB" w:rsidP="00FB48BD">
      <w:pPr>
        <w:spacing w:after="240" w:line="360" w:lineRule="auto"/>
        <w:jc w:val="both"/>
        <w:rPr>
          <w:rFonts w:ascii="Arial" w:hAnsi="Arial" w:cs="Arial"/>
          <w:color w:val="70AD47" w:themeColor="accent6"/>
        </w:rPr>
      </w:pPr>
      <w:r w:rsidRPr="00CC76D4">
        <w:rPr>
          <w:rFonts w:ascii="Arial" w:hAnsi="Arial" w:cs="Arial"/>
          <w:color w:val="70AD47" w:themeColor="accent6"/>
        </w:rPr>
        <w:t>Communities</w:t>
      </w:r>
      <w:r w:rsidR="009D503A" w:rsidRPr="00CC76D4">
        <w:rPr>
          <w:rFonts w:ascii="Arial" w:hAnsi="Arial" w:cs="Arial"/>
          <w:color w:val="70AD47" w:themeColor="accent6"/>
        </w:rPr>
        <w:t>, effects on the wider community, friends etc. taking sides, manipulation of situation to gain support</w:t>
      </w:r>
    </w:p>
    <w:p w14:paraId="1228D30A" w14:textId="2410F8D2" w:rsidR="00AB7763" w:rsidRPr="00CC76D4" w:rsidRDefault="00FC43EB" w:rsidP="00FB48BD">
      <w:pPr>
        <w:spacing w:after="240" w:line="360" w:lineRule="auto"/>
        <w:jc w:val="both"/>
        <w:rPr>
          <w:rFonts w:ascii="Arial" w:hAnsi="Arial" w:cs="Arial"/>
          <w:color w:val="70AD47" w:themeColor="accent6"/>
        </w:rPr>
      </w:pPr>
      <w:r w:rsidRPr="00CC76D4">
        <w:rPr>
          <w:rFonts w:ascii="Arial" w:hAnsi="Arial" w:cs="Arial"/>
          <w:color w:val="70AD47" w:themeColor="accent6"/>
        </w:rPr>
        <w:t>Within each of those sections – positives and negatives, opportunities</w:t>
      </w:r>
      <w:r w:rsidR="00CC76D4">
        <w:rPr>
          <w:rFonts w:ascii="Arial" w:hAnsi="Arial" w:cs="Arial"/>
          <w:color w:val="70AD47" w:themeColor="accent6"/>
        </w:rPr>
        <w:t>,</w:t>
      </w:r>
      <w:r w:rsidRPr="00CC76D4">
        <w:rPr>
          <w:rFonts w:ascii="Arial" w:hAnsi="Arial" w:cs="Arial"/>
          <w:color w:val="70AD47" w:themeColor="accent6"/>
        </w:rPr>
        <w:t xml:space="preserve"> and barriers.</w:t>
      </w:r>
    </w:p>
    <w:p w14:paraId="080B64DE" w14:textId="42A36A10" w:rsidR="00FC43EB" w:rsidRPr="00CC76D4" w:rsidRDefault="00AB7763" w:rsidP="00FB48BD">
      <w:pPr>
        <w:spacing w:after="240" w:line="360" w:lineRule="auto"/>
        <w:jc w:val="both"/>
        <w:rPr>
          <w:rFonts w:ascii="Arial" w:hAnsi="Arial" w:cs="Arial"/>
          <w:color w:val="70AD47" w:themeColor="accent6"/>
        </w:rPr>
      </w:pPr>
      <w:r w:rsidRPr="00CC76D4">
        <w:rPr>
          <w:rFonts w:ascii="Arial" w:hAnsi="Arial" w:cs="Arial"/>
          <w:color w:val="70AD47" w:themeColor="accent6"/>
        </w:rPr>
        <w:t xml:space="preserve">What are the </w:t>
      </w:r>
      <w:r w:rsidR="00FC43EB" w:rsidRPr="00CC76D4">
        <w:rPr>
          <w:rFonts w:ascii="Arial" w:hAnsi="Arial" w:cs="Arial"/>
          <w:color w:val="70AD47" w:themeColor="accent6"/>
        </w:rPr>
        <w:t>next steps for scenario?</w:t>
      </w:r>
    </w:p>
    <w:p w14:paraId="30B07205" w14:textId="77777777" w:rsidR="00563E98" w:rsidRDefault="00563E98" w:rsidP="00FB48BD">
      <w:pPr>
        <w:spacing w:after="240" w:line="360" w:lineRule="auto"/>
        <w:jc w:val="both"/>
        <w:textAlignment w:val="baseline"/>
        <w:rPr>
          <w:rFonts w:ascii="Arial" w:hAnsi="Arial" w:cs="Arial"/>
          <w:b/>
          <w:bCs/>
        </w:rPr>
      </w:pPr>
    </w:p>
    <w:p w14:paraId="4C8CE253" w14:textId="77777777" w:rsidR="00EA593E" w:rsidRDefault="00EA593E" w:rsidP="00937CC5">
      <w:pPr>
        <w:spacing w:after="240" w:line="360" w:lineRule="auto"/>
        <w:jc w:val="both"/>
        <w:textAlignment w:val="baseline"/>
        <w:rPr>
          <w:rFonts w:ascii="Arial" w:hAnsi="Arial" w:cs="Arial"/>
          <w:b/>
          <w:bCs/>
        </w:rPr>
      </w:pPr>
    </w:p>
    <w:p w14:paraId="6F623C6F" w14:textId="77777777" w:rsidR="00EA593E" w:rsidRDefault="00EA593E" w:rsidP="00937CC5">
      <w:pPr>
        <w:spacing w:after="240" w:line="360" w:lineRule="auto"/>
        <w:jc w:val="both"/>
        <w:textAlignment w:val="baseline"/>
        <w:rPr>
          <w:rFonts w:ascii="Arial" w:hAnsi="Arial" w:cs="Arial"/>
          <w:b/>
          <w:bCs/>
        </w:rPr>
      </w:pPr>
    </w:p>
    <w:p w14:paraId="18BA2A3D" w14:textId="77777777" w:rsidR="00EA593E" w:rsidRDefault="00EA593E" w:rsidP="00937CC5">
      <w:pPr>
        <w:spacing w:after="240" w:line="360" w:lineRule="auto"/>
        <w:jc w:val="both"/>
        <w:textAlignment w:val="baseline"/>
        <w:rPr>
          <w:rFonts w:ascii="Arial" w:hAnsi="Arial" w:cs="Arial"/>
          <w:b/>
          <w:bCs/>
        </w:rPr>
      </w:pPr>
    </w:p>
    <w:p w14:paraId="63E5D475" w14:textId="77777777" w:rsidR="00EA593E" w:rsidRDefault="00EA593E" w:rsidP="00937CC5">
      <w:pPr>
        <w:spacing w:after="240" w:line="360" w:lineRule="auto"/>
        <w:jc w:val="both"/>
        <w:textAlignment w:val="baseline"/>
        <w:rPr>
          <w:rFonts w:ascii="Arial" w:hAnsi="Arial" w:cs="Arial"/>
          <w:b/>
          <w:bCs/>
        </w:rPr>
      </w:pPr>
    </w:p>
    <w:p w14:paraId="45BD350E" w14:textId="77777777" w:rsidR="00EA593E" w:rsidRDefault="00EA593E" w:rsidP="00937CC5">
      <w:pPr>
        <w:spacing w:after="240" w:line="360" w:lineRule="auto"/>
        <w:jc w:val="both"/>
        <w:textAlignment w:val="baseline"/>
        <w:rPr>
          <w:rFonts w:ascii="Arial" w:hAnsi="Arial" w:cs="Arial"/>
          <w:b/>
          <w:bCs/>
        </w:rPr>
      </w:pPr>
    </w:p>
    <w:p w14:paraId="2619FE2D" w14:textId="77777777" w:rsidR="00EA593E" w:rsidRDefault="00EA593E" w:rsidP="00937CC5">
      <w:pPr>
        <w:spacing w:after="240" w:line="360" w:lineRule="auto"/>
        <w:jc w:val="both"/>
        <w:textAlignment w:val="baseline"/>
        <w:rPr>
          <w:rFonts w:ascii="Arial" w:hAnsi="Arial" w:cs="Arial"/>
          <w:b/>
          <w:bCs/>
        </w:rPr>
      </w:pPr>
    </w:p>
    <w:p w14:paraId="759CB586" w14:textId="77777777" w:rsidR="00EA593E" w:rsidRDefault="00EA593E" w:rsidP="00937CC5">
      <w:pPr>
        <w:spacing w:after="240" w:line="360" w:lineRule="auto"/>
        <w:jc w:val="both"/>
        <w:textAlignment w:val="baseline"/>
        <w:rPr>
          <w:rFonts w:ascii="Arial" w:hAnsi="Arial" w:cs="Arial"/>
          <w:b/>
          <w:bCs/>
        </w:rPr>
      </w:pPr>
    </w:p>
    <w:p w14:paraId="6FD0FF25" w14:textId="77777777" w:rsidR="00EA593E" w:rsidRDefault="00EA593E" w:rsidP="00937CC5">
      <w:pPr>
        <w:spacing w:after="240" w:line="360" w:lineRule="auto"/>
        <w:jc w:val="both"/>
        <w:textAlignment w:val="baseline"/>
        <w:rPr>
          <w:rFonts w:ascii="Arial" w:hAnsi="Arial" w:cs="Arial"/>
          <w:b/>
          <w:bCs/>
        </w:rPr>
      </w:pPr>
    </w:p>
    <w:p w14:paraId="690E3F23" w14:textId="3FD92055" w:rsidR="00937CC5" w:rsidRPr="00937CC5" w:rsidRDefault="00EF056A" w:rsidP="00937CC5">
      <w:pPr>
        <w:spacing w:after="240" w:line="360" w:lineRule="auto"/>
        <w:jc w:val="both"/>
        <w:textAlignment w:val="baseline"/>
        <w:rPr>
          <w:rFonts w:ascii="Arial" w:hAnsi="Arial" w:cs="Arial"/>
          <w:b/>
          <w:bCs/>
        </w:rPr>
      </w:pPr>
      <w:r w:rsidRPr="00DB50BD">
        <w:rPr>
          <w:rFonts w:ascii="Arial" w:hAnsi="Arial" w:cs="Arial"/>
          <w:b/>
          <w:bCs/>
        </w:rPr>
        <w:lastRenderedPageBreak/>
        <w:t>Section 2</w:t>
      </w:r>
      <w:r w:rsidR="00FB0BA4" w:rsidRPr="00DB50BD">
        <w:rPr>
          <w:rFonts w:ascii="Arial" w:hAnsi="Arial" w:cs="Arial"/>
          <w:b/>
          <w:bCs/>
        </w:rPr>
        <w:t xml:space="preserve"> </w:t>
      </w:r>
    </w:p>
    <w:p w14:paraId="523B5276" w14:textId="071DD7B5" w:rsidR="00937CC5" w:rsidRPr="00937CC5" w:rsidRDefault="00937CC5" w:rsidP="00FB48BD">
      <w:pPr>
        <w:spacing w:after="240" w:line="360" w:lineRule="auto"/>
        <w:jc w:val="both"/>
        <w:textAlignment w:val="baseline"/>
        <w:rPr>
          <w:rFonts w:ascii="Arial" w:hAnsi="Arial" w:cs="Arial"/>
          <w:b/>
          <w:bCs/>
          <w:i/>
          <w:iCs/>
        </w:rPr>
      </w:pPr>
      <w:r w:rsidRPr="00937CC5">
        <w:rPr>
          <w:rFonts w:ascii="Arial" w:hAnsi="Arial" w:cs="Arial"/>
          <w:b/>
          <w:bCs/>
          <w:i/>
          <w:iCs/>
        </w:rPr>
        <w:t>Critical evaluation of policies and professional guidance in Wales</w:t>
      </w:r>
    </w:p>
    <w:p w14:paraId="5A5B39AD" w14:textId="6935F05A" w:rsidR="004031E2" w:rsidRPr="00400940" w:rsidRDefault="00A30463" w:rsidP="00FB48BD">
      <w:pPr>
        <w:spacing w:after="240" w:line="360" w:lineRule="auto"/>
        <w:jc w:val="both"/>
        <w:textAlignment w:val="baseline"/>
        <w:rPr>
          <w:rFonts w:ascii="Arial" w:hAnsi="Arial" w:cs="Arial"/>
        </w:rPr>
      </w:pPr>
      <w:r w:rsidRPr="00400940">
        <w:rPr>
          <w:rFonts w:ascii="Arial" w:hAnsi="Arial" w:cs="Arial"/>
        </w:rPr>
        <w:t xml:space="preserve">Policies are set up to support </w:t>
      </w:r>
      <w:r w:rsidR="00EC021F" w:rsidRPr="00400940">
        <w:rPr>
          <w:rFonts w:ascii="Arial" w:hAnsi="Arial" w:cs="Arial"/>
        </w:rPr>
        <w:t>leaders</w:t>
      </w:r>
      <w:r w:rsidRPr="00400940">
        <w:rPr>
          <w:rFonts w:ascii="Arial" w:hAnsi="Arial" w:cs="Arial"/>
        </w:rPr>
        <w:t xml:space="preserve"> in their practice</w:t>
      </w:r>
      <w:bookmarkStart w:id="12" w:name="_Hlk106615657"/>
      <w:r w:rsidR="00400940" w:rsidRPr="00400940">
        <w:rPr>
          <w:rFonts w:ascii="Arial" w:hAnsi="Arial" w:cs="Arial"/>
        </w:rPr>
        <w:t xml:space="preserve"> and </w:t>
      </w:r>
      <w:r w:rsidR="009A3168" w:rsidRPr="00400940">
        <w:rPr>
          <w:rFonts w:ascii="Arial" w:hAnsi="Arial" w:cs="Arial"/>
        </w:rPr>
        <w:t xml:space="preserve">Fitzgerald and Kay </w:t>
      </w:r>
      <w:r w:rsidR="00400940" w:rsidRPr="00400940">
        <w:rPr>
          <w:rFonts w:ascii="Arial" w:hAnsi="Arial" w:cs="Arial"/>
        </w:rPr>
        <w:t>(</w:t>
      </w:r>
      <w:r w:rsidR="009A3168" w:rsidRPr="00400940">
        <w:rPr>
          <w:rFonts w:ascii="Arial" w:hAnsi="Arial" w:cs="Arial"/>
        </w:rPr>
        <w:t>2016</w:t>
      </w:r>
      <w:bookmarkEnd w:id="12"/>
      <w:r w:rsidR="00400940" w:rsidRPr="00400940">
        <w:rPr>
          <w:rFonts w:ascii="Arial" w:hAnsi="Arial" w:cs="Arial"/>
        </w:rPr>
        <w:t>)</w:t>
      </w:r>
      <w:r w:rsidR="009A3168" w:rsidRPr="00400940">
        <w:rPr>
          <w:rFonts w:ascii="Arial" w:hAnsi="Arial" w:cs="Arial"/>
        </w:rPr>
        <w:t>,</w:t>
      </w:r>
      <w:r w:rsidRPr="00400940">
        <w:rPr>
          <w:rFonts w:ascii="Arial" w:hAnsi="Arial" w:cs="Arial"/>
        </w:rPr>
        <w:t xml:space="preserve"> </w:t>
      </w:r>
      <w:r w:rsidR="007339C9" w:rsidRPr="00400940">
        <w:rPr>
          <w:rFonts w:ascii="Arial" w:hAnsi="Arial" w:cs="Arial"/>
        </w:rPr>
        <w:t xml:space="preserve">state that on a daily basis the policies </w:t>
      </w:r>
      <w:r w:rsidR="00BE7E02" w:rsidRPr="00400940">
        <w:rPr>
          <w:rFonts w:ascii="Arial" w:hAnsi="Arial" w:cs="Arial"/>
        </w:rPr>
        <w:t>do</w:t>
      </w:r>
      <w:r w:rsidR="007339C9" w:rsidRPr="00400940">
        <w:rPr>
          <w:rFonts w:ascii="Arial" w:hAnsi="Arial" w:cs="Arial"/>
        </w:rPr>
        <w:t xml:space="preserve"> play a crucial role </w:t>
      </w:r>
      <w:r w:rsidR="00BE7E02" w:rsidRPr="00400940">
        <w:rPr>
          <w:rFonts w:ascii="Arial" w:hAnsi="Arial" w:cs="Arial"/>
        </w:rPr>
        <w:t>for early years practitioners no matter what their role is o</w:t>
      </w:r>
      <w:r w:rsidR="00400940" w:rsidRPr="00400940">
        <w:rPr>
          <w:rFonts w:ascii="Arial" w:hAnsi="Arial" w:cs="Arial"/>
        </w:rPr>
        <w:t>r</w:t>
      </w:r>
      <w:r w:rsidR="00BE7E02" w:rsidRPr="00400940">
        <w:rPr>
          <w:rFonts w:ascii="Arial" w:hAnsi="Arial" w:cs="Arial"/>
        </w:rPr>
        <w:t xml:space="preserve"> what setting they work in. Furthermore,</w:t>
      </w:r>
      <w:r w:rsidR="009A3168" w:rsidRPr="00400940">
        <w:rPr>
          <w:rFonts w:ascii="Arial" w:hAnsi="Arial" w:cs="Arial"/>
        </w:rPr>
        <w:t xml:space="preserve"> </w:t>
      </w:r>
      <w:bookmarkStart w:id="13" w:name="_Hlk106615694"/>
      <w:r w:rsidR="009A3168" w:rsidRPr="00400940">
        <w:rPr>
          <w:rFonts w:ascii="Arial" w:hAnsi="Arial" w:cs="Arial"/>
        </w:rPr>
        <w:t xml:space="preserve">Fitzgerald and Kay </w:t>
      </w:r>
      <w:r w:rsidR="00400940" w:rsidRPr="00400940">
        <w:rPr>
          <w:rFonts w:ascii="Arial" w:hAnsi="Arial" w:cs="Arial"/>
        </w:rPr>
        <w:t>(</w:t>
      </w:r>
      <w:r w:rsidR="009A3168" w:rsidRPr="00400940">
        <w:rPr>
          <w:rFonts w:ascii="Arial" w:hAnsi="Arial" w:cs="Arial"/>
        </w:rPr>
        <w:t>2016</w:t>
      </w:r>
      <w:r w:rsidR="00400940" w:rsidRPr="00400940">
        <w:rPr>
          <w:rFonts w:ascii="Arial" w:hAnsi="Arial" w:cs="Arial"/>
        </w:rPr>
        <w:t>)</w:t>
      </w:r>
      <w:r w:rsidR="00BE7E02" w:rsidRPr="00400940">
        <w:rPr>
          <w:rFonts w:ascii="Arial" w:hAnsi="Arial" w:cs="Arial"/>
        </w:rPr>
        <w:t xml:space="preserve"> </w:t>
      </w:r>
      <w:bookmarkEnd w:id="13"/>
      <w:r w:rsidR="009A3168" w:rsidRPr="00400940">
        <w:rPr>
          <w:rFonts w:ascii="Arial" w:hAnsi="Arial" w:cs="Arial"/>
        </w:rPr>
        <w:t>go</w:t>
      </w:r>
      <w:r w:rsidR="00BE7E02" w:rsidRPr="00400940">
        <w:rPr>
          <w:rFonts w:ascii="Arial" w:hAnsi="Arial" w:cs="Arial"/>
        </w:rPr>
        <w:t xml:space="preserve"> on to say that even though</w:t>
      </w:r>
      <w:r w:rsidR="004031E2" w:rsidRPr="00400940">
        <w:rPr>
          <w:rFonts w:ascii="Arial" w:hAnsi="Arial" w:cs="Arial"/>
        </w:rPr>
        <w:t xml:space="preserve"> nobody may talk about policies much, they are always shown in what the ‘early years practitioners, parent and the settings do’. However</w:t>
      </w:r>
      <w:r w:rsidR="00150C78" w:rsidRPr="00400940">
        <w:rPr>
          <w:rFonts w:ascii="Arial" w:hAnsi="Arial" w:cs="Arial"/>
        </w:rPr>
        <w:t>,</w:t>
      </w:r>
      <w:r w:rsidR="004031E2" w:rsidRPr="00400940">
        <w:rPr>
          <w:rFonts w:ascii="Arial" w:hAnsi="Arial" w:cs="Arial"/>
        </w:rPr>
        <w:t xml:space="preserve"> this was not always the case </w:t>
      </w:r>
      <w:bookmarkStart w:id="14" w:name="_Hlk106615735"/>
      <w:r w:rsidR="009A3168" w:rsidRPr="00400940">
        <w:rPr>
          <w:rFonts w:ascii="Arial" w:hAnsi="Arial" w:cs="Arial"/>
        </w:rPr>
        <w:t xml:space="preserve">Fitzgerald and Kay </w:t>
      </w:r>
      <w:r w:rsidR="00400940" w:rsidRPr="00400940">
        <w:rPr>
          <w:rFonts w:ascii="Arial" w:hAnsi="Arial" w:cs="Arial"/>
        </w:rPr>
        <w:t>(</w:t>
      </w:r>
      <w:r w:rsidR="009A3168" w:rsidRPr="00400940">
        <w:rPr>
          <w:rFonts w:ascii="Arial" w:hAnsi="Arial" w:cs="Arial"/>
        </w:rPr>
        <w:t>2016</w:t>
      </w:r>
      <w:bookmarkEnd w:id="14"/>
      <w:r w:rsidR="00400940" w:rsidRPr="00400940">
        <w:rPr>
          <w:rFonts w:ascii="Arial" w:hAnsi="Arial" w:cs="Arial"/>
        </w:rPr>
        <w:t>, p.8)</w:t>
      </w:r>
      <w:r w:rsidR="009A3168" w:rsidRPr="00400940">
        <w:rPr>
          <w:rFonts w:ascii="Arial" w:hAnsi="Arial" w:cs="Arial"/>
        </w:rPr>
        <w:t xml:space="preserve"> </w:t>
      </w:r>
      <w:r w:rsidR="004031E2" w:rsidRPr="00400940">
        <w:rPr>
          <w:rFonts w:ascii="Arial" w:hAnsi="Arial" w:cs="Arial"/>
        </w:rPr>
        <w:t>mentions that</w:t>
      </w:r>
      <w:r w:rsidR="00400940" w:rsidRPr="00400940">
        <w:rPr>
          <w:rFonts w:ascii="Arial" w:hAnsi="Arial" w:cs="Arial"/>
        </w:rPr>
        <w:t>:</w:t>
      </w:r>
    </w:p>
    <w:p w14:paraId="548FC11C" w14:textId="2AEED646" w:rsidR="00150C78" w:rsidRPr="00400940" w:rsidRDefault="004031E2" w:rsidP="00150C78">
      <w:pPr>
        <w:spacing w:after="240"/>
        <w:ind w:left="851" w:right="851"/>
        <w:jc w:val="both"/>
        <w:textAlignment w:val="baseline"/>
        <w:rPr>
          <w:rFonts w:ascii="Arial" w:hAnsi="Arial" w:cs="Arial"/>
        </w:rPr>
      </w:pPr>
      <w:r w:rsidRPr="00400940">
        <w:rPr>
          <w:rFonts w:ascii="Arial" w:hAnsi="Arial" w:cs="Arial"/>
        </w:rPr>
        <w:t>Before New Labour came into power in 1997, there had been a long period of time when there was very little attention paid to early years policy</w:t>
      </w:r>
      <w:r w:rsidR="00150C78" w:rsidRPr="00400940">
        <w:rPr>
          <w:rFonts w:ascii="Arial" w:hAnsi="Arial" w:cs="Arial"/>
        </w:rPr>
        <w:t xml:space="preserve">. However, since then, early years has become a major election issue and focus for government policy as ‘getting it right in the early years’ has become a key feature of wider social policy. </w:t>
      </w:r>
    </w:p>
    <w:p w14:paraId="4BFFBD76" w14:textId="238B0972" w:rsidR="00A30463" w:rsidRDefault="009A3168" w:rsidP="00400940">
      <w:pPr>
        <w:spacing w:after="240" w:line="360" w:lineRule="auto"/>
        <w:jc w:val="right"/>
        <w:textAlignment w:val="baseline"/>
        <w:rPr>
          <w:rFonts w:ascii="Arial" w:hAnsi="Arial" w:cs="Arial"/>
          <w:color w:val="70AD47" w:themeColor="accent6"/>
        </w:rPr>
      </w:pPr>
      <w:r w:rsidRPr="00400940">
        <w:rPr>
          <w:rFonts w:ascii="Arial" w:hAnsi="Arial" w:cs="Arial"/>
        </w:rPr>
        <w:t>(Fitzgerald and Kay</w:t>
      </w:r>
      <w:r w:rsidR="00400940" w:rsidRPr="00400940">
        <w:rPr>
          <w:rFonts w:ascii="Arial" w:hAnsi="Arial" w:cs="Arial"/>
        </w:rPr>
        <w:t>,</w:t>
      </w:r>
      <w:r w:rsidRPr="00400940">
        <w:rPr>
          <w:rFonts w:ascii="Arial" w:hAnsi="Arial" w:cs="Arial"/>
        </w:rPr>
        <w:t xml:space="preserve"> 2016</w:t>
      </w:r>
      <w:r w:rsidR="00400940" w:rsidRPr="00400940">
        <w:rPr>
          <w:rFonts w:ascii="Arial" w:hAnsi="Arial" w:cs="Arial"/>
        </w:rPr>
        <w:t>,</w:t>
      </w:r>
      <w:r w:rsidRPr="00400940">
        <w:rPr>
          <w:rFonts w:ascii="Arial" w:hAnsi="Arial" w:cs="Arial"/>
        </w:rPr>
        <w:t xml:space="preserve"> p</w:t>
      </w:r>
      <w:r w:rsidR="00400940" w:rsidRPr="00400940">
        <w:rPr>
          <w:rFonts w:ascii="Arial" w:hAnsi="Arial" w:cs="Arial"/>
        </w:rPr>
        <w:t>.8</w:t>
      </w:r>
      <w:r w:rsidRPr="00400940">
        <w:rPr>
          <w:rFonts w:ascii="Arial" w:hAnsi="Arial" w:cs="Arial"/>
        </w:rPr>
        <w:t>)</w:t>
      </w:r>
      <w:r w:rsidR="00A30463">
        <w:rPr>
          <w:rFonts w:ascii="Arial" w:hAnsi="Arial" w:cs="Arial"/>
          <w:color w:val="70AD47" w:themeColor="accent6"/>
        </w:rPr>
        <w:t xml:space="preserve"> </w:t>
      </w:r>
    </w:p>
    <w:p w14:paraId="370D9899" w14:textId="6683D527" w:rsidR="002110E5" w:rsidRDefault="00A30463" w:rsidP="002B66ED">
      <w:pPr>
        <w:spacing w:after="240" w:line="360" w:lineRule="auto"/>
        <w:jc w:val="both"/>
        <w:textAlignment w:val="baseline"/>
        <w:rPr>
          <w:rFonts w:ascii="Arial" w:hAnsi="Arial" w:cs="Arial"/>
          <w:color w:val="70AD47" w:themeColor="accent6"/>
        </w:rPr>
      </w:pPr>
      <w:r w:rsidRPr="00A30463">
        <w:rPr>
          <w:rFonts w:ascii="Arial" w:hAnsi="Arial" w:cs="Arial"/>
        </w:rPr>
        <w:t>This section c</w:t>
      </w:r>
      <w:r w:rsidR="00FC43EB" w:rsidRPr="00A30463">
        <w:rPr>
          <w:rFonts w:ascii="Arial" w:hAnsi="Arial" w:cs="Arial"/>
        </w:rPr>
        <w:t>ritically evaluate</w:t>
      </w:r>
      <w:r w:rsidRPr="00A30463">
        <w:rPr>
          <w:rFonts w:ascii="Arial" w:hAnsi="Arial" w:cs="Arial"/>
        </w:rPr>
        <w:t>s</w:t>
      </w:r>
      <w:r w:rsidR="00FC43EB" w:rsidRPr="00A30463">
        <w:rPr>
          <w:rFonts w:ascii="Arial" w:hAnsi="Arial" w:cs="Arial"/>
        </w:rPr>
        <w:t xml:space="preserve"> whether policies and professional guidance in Wales enables inclusive leadership in early years provision</w:t>
      </w:r>
      <w:r w:rsidRPr="00A30463">
        <w:rPr>
          <w:rFonts w:ascii="Arial" w:hAnsi="Arial" w:cs="Arial"/>
        </w:rPr>
        <w:t xml:space="preserve">. It specifically focusses on two policies, </w:t>
      </w:r>
      <w:r w:rsidRPr="005B4B74">
        <w:rPr>
          <w:rFonts w:ascii="Arial" w:hAnsi="Arial" w:cs="Arial"/>
        </w:rPr>
        <w:t xml:space="preserve">namely, </w:t>
      </w:r>
      <w:r w:rsidR="005B4B74" w:rsidRPr="008D7EBD">
        <w:rPr>
          <w:rFonts w:ascii="Arial" w:hAnsi="Arial" w:cs="Arial"/>
          <w:i/>
          <w:iCs/>
        </w:rPr>
        <w:t>Well-being of Future Generations (Wales) Act 2015</w:t>
      </w:r>
      <w:r w:rsidR="005B4B74" w:rsidRPr="005B4B74">
        <w:rPr>
          <w:rFonts w:ascii="Arial" w:hAnsi="Arial" w:cs="Arial"/>
        </w:rPr>
        <w:t xml:space="preserve"> and </w:t>
      </w:r>
      <w:r w:rsidR="005B4B74" w:rsidRPr="005B4B74">
        <w:rPr>
          <w:rFonts w:ascii="Arial" w:hAnsi="Arial" w:cs="Arial"/>
          <w:color w:val="70AD47" w:themeColor="accent6"/>
        </w:rPr>
        <w:t>[</w:t>
      </w:r>
      <w:r w:rsidR="007B3B51">
        <w:rPr>
          <w:rFonts w:ascii="Arial" w:hAnsi="Arial" w:cs="Arial"/>
          <w:color w:val="70AD47" w:themeColor="accent6"/>
        </w:rPr>
        <w:t xml:space="preserve">my </w:t>
      </w:r>
      <w:r w:rsidR="002110E5">
        <w:rPr>
          <w:rFonts w:ascii="Arial" w:hAnsi="Arial" w:cs="Arial"/>
          <w:color w:val="70AD47" w:themeColor="accent6"/>
        </w:rPr>
        <w:t>second chosen</w:t>
      </w:r>
      <w:r w:rsidR="005B4B74" w:rsidRPr="005B4B74">
        <w:rPr>
          <w:rFonts w:ascii="Arial" w:hAnsi="Arial" w:cs="Arial"/>
          <w:color w:val="70AD47" w:themeColor="accent6"/>
        </w:rPr>
        <w:t xml:space="preserve"> policy</w:t>
      </w:r>
      <w:r w:rsidR="00CC76D4">
        <w:rPr>
          <w:rFonts w:ascii="Arial" w:hAnsi="Arial" w:cs="Arial"/>
          <w:color w:val="70AD47" w:themeColor="accent6"/>
        </w:rPr>
        <w:t xml:space="preserve">, e.g., </w:t>
      </w:r>
    </w:p>
    <w:p w14:paraId="702BF3AE" w14:textId="329D8578" w:rsidR="002110E5" w:rsidRPr="002110E5" w:rsidRDefault="008D7EBD" w:rsidP="002110E5">
      <w:pPr>
        <w:pStyle w:val="ListParagraph"/>
        <w:numPr>
          <w:ilvl w:val="0"/>
          <w:numId w:val="13"/>
        </w:numPr>
        <w:spacing w:after="240" w:line="360" w:lineRule="auto"/>
        <w:jc w:val="both"/>
        <w:textAlignment w:val="baseline"/>
        <w:rPr>
          <w:rFonts w:ascii="Arial" w:hAnsi="Arial" w:cs="Arial"/>
          <w:color w:val="70AD47" w:themeColor="accent6"/>
        </w:rPr>
      </w:pPr>
      <w:r w:rsidRPr="002110E5">
        <w:rPr>
          <w:rFonts w:ascii="Arial" w:hAnsi="Arial" w:cs="Arial"/>
          <w:color w:val="70AD47" w:themeColor="accent6"/>
        </w:rPr>
        <w:t>Curriculum for Wales</w:t>
      </w:r>
      <w:r w:rsidR="002110E5" w:rsidRPr="002110E5">
        <w:rPr>
          <w:rFonts w:ascii="Arial" w:hAnsi="Arial" w:cs="Arial"/>
          <w:color w:val="70AD47" w:themeColor="accent6"/>
        </w:rPr>
        <w:t xml:space="preserve"> (Welsh Government</w:t>
      </w:r>
      <w:r w:rsidR="002110E5">
        <w:rPr>
          <w:rFonts w:ascii="Arial" w:hAnsi="Arial" w:cs="Arial"/>
          <w:color w:val="70AD47" w:themeColor="accent6"/>
        </w:rPr>
        <w:t xml:space="preserve">, </w:t>
      </w:r>
      <w:r w:rsidR="002110E5" w:rsidRPr="002110E5">
        <w:rPr>
          <w:rFonts w:ascii="Arial" w:hAnsi="Arial" w:cs="Arial"/>
          <w:color w:val="70AD47" w:themeColor="accent6"/>
        </w:rPr>
        <w:t>2020)</w:t>
      </w:r>
    </w:p>
    <w:p w14:paraId="350CD484" w14:textId="7C8FB758" w:rsidR="00092476" w:rsidRPr="002110E5" w:rsidRDefault="008D7EBD" w:rsidP="002110E5">
      <w:pPr>
        <w:pStyle w:val="ListParagraph"/>
        <w:numPr>
          <w:ilvl w:val="0"/>
          <w:numId w:val="13"/>
        </w:numPr>
        <w:spacing w:after="240" w:line="360" w:lineRule="auto"/>
        <w:jc w:val="both"/>
        <w:textAlignment w:val="baseline"/>
        <w:rPr>
          <w:rFonts w:ascii="Arial" w:hAnsi="Arial" w:cs="Arial"/>
          <w:i/>
          <w:iCs/>
          <w:color w:val="70AD47" w:themeColor="accent6"/>
        </w:rPr>
      </w:pPr>
      <w:r w:rsidRPr="002110E5">
        <w:rPr>
          <w:rFonts w:ascii="Arial" w:hAnsi="Arial" w:cs="Arial"/>
          <w:color w:val="70AD47" w:themeColor="accent6"/>
        </w:rPr>
        <w:t>A curriculum for funded and non-maintained nursery settings</w:t>
      </w:r>
      <w:r w:rsidR="00CC76D4" w:rsidRPr="002110E5">
        <w:rPr>
          <w:rFonts w:ascii="Arial" w:hAnsi="Arial" w:cs="Arial"/>
          <w:color w:val="70AD47" w:themeColor="accent6"/>
        </w:rPr>
        <w:t>: C</w:t>
      </w:r>
      <w:r w:rsidRPr="002110E5">
        <w:rPr>
          <w:rFonts w:ascii="Arial" w:hAnsi="Arial" w:cs="Arial"/>
          <w:color w:val="70AD47" w:themeColor="accent6"/>
        </w:rPr>
        <w:t>onsultation</w:t>
      </w:r>
      <w:r w:rsidR="002110E5" w:rsidRPr="002110E5">
        <w:rPr>
          <w:rFonts w:ascii="Arial" w:hAnsi="Arial" w:cs="Arial"/>
          <w:color w:val="70AD47" w:themeColor="accent6"/>
        </w:rPr>
        <w:t xml:space="preserve"> </w:t>
      </w:r>
      <w:r w:rsidRPr="002110E5">
        <w:rPr>
          <w:rFonts w:ascii="Arial" w:hAnsi="Arial" w:cs="Arial"/>
          <w:color w:val="70AD47" w:themeColor="accent6"/>
        </w:rPr>
        <w:t>2021</w:t>
      </w:r>
      <w:r w:rsidR="002110E5" w:rsidRPr="002110E5">
        <w:rPr>
          <w:rFonts w:ascii="Arial" w:hAnsi="Arial" w:cs="Arial"/>
          <w:color w:val="70AD47" w:themeColor="accent6"/>
        </w:rPr>
        <w:t xml:space="preserve"> (Welsh Government</w:t>
      </w:r>
      <w:r w:rsidR="002110E5">
        <w:rPr>
          <w:rFonts w:ascii="Arial" w:hAnsi="Arial" w:cs="Arial"/>
          <w:color w:val="70AD47" w:themeColor="accent6"/>
        </w:rPr>
        <w:t xml:space="preserve">, </w:t>
      </w:r>
      <w:r w:rsidR="002110E5" w:rsidRPr="002110E5">
        <w:rPr>
          <w:rFonts w:ascii="Arial" w:hAnsi="Arial" w:cs="Arial"/>
          <w:color w:val="70AD47" w:themeColor="accent6"/>
        </w:rPr>
        <w:t>2020)</w:t>
      </w:r>
    </w:p>
    <w:p w14:paraId="6A93B31A" w14:textId="7C3CCEB4" w:rsidR="00092476" w:rsidRPr="00092476" w:rsidRDefault="00092476" w:rsidP="00092476">
      <w:pPr>
        <w:shd w:val="clear" w:color="auto" w:fill="FFFFFF"/>
        <w:spacing w:line="360" w:lineRule="auto"/>
        <w:jc w:val="both"/>
        <w:rPr>
          <w:rFonts w:ascii="Arial" w:hAnsi="Arial" w:cs="Arial"/>
        </w:rPr>
      </w:pPr>
      <w:r w:rsidRPr="00092476">
        <w:rPr>
          <w:rFonts w:ascii="Arial" w:hAnsi="Arial" w:cs="Arial"/>
        </w:rPr>
        <w:t>Kimberley (2017) mentions that the early years' policies and procedures are very important to any setting that involves looking after children. The practice that should take place in the setting is emphasised in the policies and procedures making sure they meet all the crucial legislations (Kimberley, 2017). Furthermore, Kimberley (2017) goes on to say that different settings may establish their own early years' policies and procedures whereas a setting from a chain will have its policies and procedures made by head office. However, it is vitally important that the policies and procedures are kept up to date and stored correctly (Kimberley 2017).</w:t>
      </w:r>
      <w:r>
        <w:rPr>
          <w:rFonts w:ascii="Arial" w:hAnsi="Arial" w:cs="Arial"/>
        </w:rPr>
        <w:t xml:space="preserve"> This is important in terms of maintaining i</w:t>
      </w:r>
      <w:r w:rsidRPr="00092476">
        <w:rPr>
          <w:rFonts w:ascii="Arial" w:hAnsi="Arial" w:cs="Arial"/>
        </w:rPr>
        <w:t xml:space="preserve">nclusive leadership </w:t>
      </w:r>
      <w:r>
        <w:rPr>
          <w:rFonts w:ascii="Arial" w:hAnsi="Arial" w:cs="Arial"/>
        </w:rPr>
        <w:t>a</w:t>
      </w:r>
      <w:r w:rsidRPr="00092476">
        <w:rPr>
          <w:rFonts w:ascii="Arial" w:hAnsi="Arial" w:cs="Arial"/>
        </w:rPr>
        <w:t xml:space="preserve">s </w:t>
      </w:r>
      <w:r>
        <w:rPr>
          <w:rFonts w:ascii="Arial" w:hAnsi="Arial" w:cs="Arial"/>
        </w:rPr>
        <w:t xml:space="preserve">previously </w:t>
      </w:r>
      <w:r w:rsidRPr="00092476">
        <w:rPr>
          <w:rFonts w:ascii="Arial" w:hAnsi="Arial" w:cs="Arial"/>
        </w:rPr>
        <w:t xml:space="preserve">defined </w:t>
      </w:r>
      <w:r>
        <w:rPr>
          <w:rFonts w:ascii="Arial" w:hAnsi="Arial" w:cs="Arial"/>
        </w:rPr>
        <w:t xml:space="preserve">in Section 1 by </w:t>
      </w:r>
      <w:r w:rsidRPr="00092476">
        <w:rPr>
          <w:rFonts w:ascii="Arial" w:hAnsi="Arial" w:cs="Arial"/>
        </w:rPr>
        <w:t>Ferdman and Deane</w:t>
      </w:r>
      <w:r>
        <w:rPr>
          <w:rFonts w:ascii="Arial" w:hAnsi="Arial" w:cs="Arial"/>
        </w:rPr>
        <w:t xml:space="preserve"> (</w:t>
      </w:r>
      <w:r w:rsidRPr="00092476">
        <w:rPr>
          <w:rFonts w:ascii="Arial" w:hAnsi="Arial" w:cs="Arial"/>
        </w:rPr>
        <w:t>2014a, cited in Ferdman, 2021, p.28)</w:t>
      </w:r>
      <w:r>
        <w:rPr>
          <w:rFonts w:ascii="Arial" w:hAnsi="Arial" w:cs="Arial"/>
        </w:rPr>
        <w:t>.</w:t>
      </w:r>
    </w:p>
    <w:p w14:paraId="740DF438" w14:textId="57DCC5F1" w:rsidR="00092476" w:rsidRDefault="00092476" w:rsidP="00092476">
      <w:pPr>
        <w:shd w:val="clear" w:color="auto" w:fill="FFFFFF"/>
        <w:spacing w:line="233" w:lineRule="atLeast"/>
        <w:rPr>
          <w:rFonts w:ascii="Calibri" w:hAnsi="Calibri" w:cs="Calibri"/>
          <w:color w:val="C00000"/>
          <w:sz w:val="22"/>
          <w:szCs w:val="22"/>
        </w:rPr>
      </w:pPr>
    </w:p>
    <w:p w14:paraId="4263334B" w14:textId="5CA766F2" w:rsidR="00092476" w:rsidRPr="005822C3" w:rsidRDefault="00092476" w:rsidP="005B4B74">
      <w:pPr>
        <w:spacing w:after="240" w:line="360" w:lineRule="auto"/>
        <w:jc w:val="both"/>
        <w:textAlignment w:val="baseline"/>
        <w:rPr>
          <w:rFonts w:ascii="Arial" w:hAnsi="Arial" w:cs="Arial"/>
          <w:b/>
          <w:bCs/>
          <w:color w:val="70AD47" w:themeColor="accent6"/>
        </w:rPr>
      </w:pPr>
      <w:r w:rsidRPr="00092476">
        <w:rPr>
          <w:rFonts w:ascii="Arial" w:hAnsi="Arial" w:cs="Arial"/>
        </w:rPr>
        <w:t>Next</w:t>
      </w:r>
      <w:r>
        <w:rPr>
          <w:rFonts w:ascii="Arial" w:hAnsi="Arial" w:cs="Arial"/>
        </w:rPr>
        <w:t>, a couple of policies will be discussed to show how inclusive they are.</w:t>
      </w:r>
      <w:r w:rsidRPr="00092476">
        <w:rPr>
          <w:rFonts w:ascii="Arial" w:hAnsi="Arial" w:cs="Arial"/>
          <w:b/>
          <w:bCs/>
          <w:color w:val="70AD47" w:themeColor="accent6"/>
        </w:rPr>
        <w:t xml:space="preserve"> </w:t>
      </w:r>
      <w:r w:rsidRPr="00092476">
        <w:rPr>
          <w:rFonts w:ascii="Arial" w:hAnsi="Arial" w:cs="Arial"/>
        </w:rPr>
        <w:t>The first policy to be discussed is the</w:t>
      </w:r>
      <w:r w:rsidRPr="00092476">
        <w:rPr>
          <w:rFonts w:ascii="Arial" w:hAnsi="Arial" w:cs="Arial"/>
          <w:i/>
          <w:iCs/>
        </w:rPr>
        <w:t xml:space="preserve"> </w:t>
      </w:r>
      <w:r w:rsidR="005B4B74" w:rsidRPr="008D7EBD">
        <w:rPr>
          <w:rFonts w:ascii="Arial" w:hAnsi="Arial" w:cs="Arial"/>
          <w:i/>
          <w:iCs/>
        </w:rPr>
        <w:t>Well-being of Future Generations (Wales) Act 2015</w:t>
      </w:r>
      <w:r>
        <w:rPr>
          <w:rFonts w:ascii="Arial" w:hAnsi="Arial" w:cs="Arial"/>
          <w:i/>
          <w:iCs/>
        </w:rPr>
        <w:t xml:space="preserve"> </w:t>
      </w:r>
      <w:r>
        <w:rPr>
          <w:rFonts w:ascii="Arial" w:hAnsi="Arial" w:cs="Arial"/>
        </w:rPr>
        <w:t>(</w:t>
      </w:r>
      <w:r>
        <w:rPr>
          <w:rFonts w:ascii="Arial" w:hAnsi="Arial" w:cs="Arial"/>
          <w:i/>
          <w:iCs/>
        </w:rPr>
        <w:t>Welsh Government, 2015)</w:t>
      </w:r>
      <w:r w:rsidRPr="00092476">
        <w:rPr>
          <w:rFonts w:ascii="Arial" w:hAnsi="Arial" w:cs="Arial"/>
          <w:i/>
          <w:iCs/>
        </w:rPr>
        <w:t xml:space="preserve">. </w:t>
      </w:r>
      <w:r>
        <w:rPr>
          <w:rFonts w:ascii="Arial" w:hAnsi="Arial" w:cs="Arial"/>
        </w:rPr>
        <w:t xml:space="preserve">This </w:t>
      </w:r>
      <w:r w:rsidRPr="00092476">
        <w:rPr>
          <w:rFonts w:ascii="Arial" w:hAnsi="Arial" w:cs="Arial"/>
          <w:i/>
          <w:iCs/>
        </w:rPr>
        <w:t>Act</w:t>
      </w:r>
      <w:r>
        <w:rPr>
          <w:rFonts w:ascii="Arial" w:hAnsi="Arial" w:cs="Arial"/>
        </w:rPr>
        <w:t xml:space="preserve"> (</w:t>
      </w:r>
      <w:r>
        <w:rPr>
          <w:rFonts w:ascii="Arial" w:hAnsi="Arial" w:cs="Arial"/>
          <w:i/>
          <w:iCs/>
        </w:rPr>
        <w:t>Welsh Government, 2015)</w:t>
      </w:r>
      <w:r>
        <w:rPr>
          <w:rFonts w:ascii="Arial" w:hAnsi="Arial" w:cs="Arial"/>
          <w:i/>
          <w:iCs/>
          <w:color w:val="C00000"/>
        </w:rPr>
        <w:t xml:space="preserve"> </w:t>
      </w:r>
      <w:r>
        <w:rPr>
          <w:rFonts w:ascii="Arial" w:hAnsi="Arial" w:cs="Arial"/>
        </w:rPr>
        <w:t xml:space="preserve">was put in place to </w:t>
      </w:r>
      <w:r w:rsidR="00747103" w:rsidRPr="00747103">
        <w:rPr>
          <w:rFonts w:ascii="Arial" w:hAnsi="Arial" w:cs="Arial"/>
        </w:rPr>
        <w:t xml:space="preserve">help improve ‘the social, economic, environmental and culture well-being of Wales’ (Welsh Government) helping the other agencies mentioned </w:t>
      </w:r>
      <w:r w:rsidR="005822C3">
        <w:rPr>
          <w:rFonts w:ascii="Arial" w:hAnsi="Arial" w:cs="Arial"/>
        </w:rPr>
        <w:t>i</w:t>
      </w:r>
      <w:r w:rsidR="00747103" w:rsidRPr="00747103">
        <w:rPr>
          <w:rFonts w:ascii="Arial" w:hAnsi="Arial" w:cs="Arial"/>
        </w:rPr>
        <w:t xml:space="preserve">n the </w:t>
      </w:r>
      <w:r w:rsidR="005822C3">
        <w:rPr>
          <w:rFonts w:ascii="Arial" w:hAnsi="Arial" w:cs="Arial"/>
        </w:rPr>
        <w:t>A</w:t>
      </w:r>
      <w:r w:rsidR="00747103" w:rsidRPr="00747103">
        <w:rPr>
          <w:rFonts w:ascii="Arial" w:hAnsi="Arial" w:cs="Arial"/>
        </w:rPr>
        <w:t>ct to think more about the future</w:t>
      </w:r>
      <w:r w:rsidR="00747103">
        <w:rPr>
          <w:rFonts w:ascii="Arial" w:hAnsi="Arial" w:cs="Arial"/>
        </w:rPr>
        <w:t>.</w:t>
      </w:r>
      <w:r w:rsidR="005822C3">
        <w:rPr>
          <w:rFonts w:ascii="Arial" w:hAnsi="Arial" w:cs="Arial"/>
          <w:b/>
          <w:bCs/>
          <w:color w:val="70AD47" w:themeColor="accent6"/>
        </w:rPr>
        <w:t xml:space="preserve"> </w:t>
      </w:r>
      <w:r w:rsidRPr="00092476">
        <w:rPr>
          <w:rFonts w:ascii="Arial" w:hAnsi="Arial" w:cs="Arial"/>
        </w:rPr>
        <w:t xml:space="preserve">Two key areas that stand out as linking to inclusive leadership are within the ‘Five Ways of Working’ in this </w:t>
      </w:r>
      <w:r w:rsidRPr="00092476">
        <w:rPr>
          <w:rFonts w:ascii="Arial" w:hAnsi="Arial" w:cs="Arial"/>
          <w:i/>
          <w:iCs/>
        </w:rPr>
        <w:t xml:space="preserve">Act, </w:t>
      </w:r>
      <w:r w:rsidRPr="00092476">
        <w:rPr>
          <w:rFonts w:ascii="Arial" w:hAnsi="Arial" w:cs="Arial"/>
        </w:rPr>
        <w:t>and those are ‘involvement’ and ‘collaboration’</w:t>
      </w:r>
      <w:r>
        <w:rPr>
          <w:rFonts w:ascii="Arial" w:hAnsi="Arial" w:cs="Arial"/>
        </w:rPr>
        <w:t xml:space="preserve"> (</w:t>
      </w:r>
      <w:r>
        <w:rPr>
          <w:rFonts w:ascii="Arial" w:hAnsi="Arial" w:cs="Arial"/>
          <w:i/>
          <w:iCs/>
        </w:rPr>
        <w:t>Welsh Government, 2015)</w:t>
      </w:r>
      <w:r>
        <w:rPr>
          <w:rFonts w:ascii="Arial" w:hAnsi="Arial" w:cs="Arial"/>
          <w:i/>
          <w:iCs/>
          <w:color w:val="C00000"/>
        </w:rPr>
        <w:t xml:space="preserve"> </w:t>
      </w:r>
      <w:r w:rsidRPr="00092476">
        <w:rPr>
          <w:rFonts w:ascii="Arial" w:hAnsi="Arial" w:cs="Arial"/>
        </w:rPr>
        <w:t xml:space="preserve">. </w:t>
      </w:r>
    </w:p>
    <w:p w14:paraId="13BA075A" w14:textId="661C8DD5" w:rsidR="005822C3" w:rsidRPr="002110E5" w:rsidRDefault="00092476" w:rsidP="005B4B74">
      <w:pPr>
        <w:spacing w:after="240" w:line="360" w:lineRule="auto"/>
        <w:jc w:val="both"/>
        <w:textAlignment w:val="baseline"/>
        <w:rPr>
          <w:rFonts w:ascii="Arial" w:hAnsi="Arial" w:cs="Arial"/>
          <w:i/>
          <w:iCs/>
        </w:rPr>
      </w:pPr>
      <w:r>
        <w:rPr>
          <w:rFonts w:ascii="Arial" w:hAnsi="Arial" w:cs="Arial"/>
        </w:rPr>
        <w:t>Firstly, i</w:t>
      </w:r>
      <w:r w:rsidR="005B4B74" w:rsidRPr="00092476">
        <w:rPr>
          <w:rFonts w:ascii="Arial" w:hAnsi="Arial" w:cs="Arial"/>
        </w:rPr>
        <w:t>nvolvement</w:t>
      </w:r>
      <w:r w:rsidRPr="00092476">
        <w:rPr>
          <w:rFonts w:ascii="Arial" w:hAnsi="Arial" w:cs="Arial"/>
        </w:rPr>
        <w:t xml:space="preserve"> is described as ‘</w:t>
      </w:r>
      <w:r w:rsidR="005B4B74" w:rsidRPr="00092476">
        <w:rPr>
          <w:rFonts w:ascii="Arial" w:hAnsi="Arial" w:cs="Arial"/>
        </w:rPr>
        <w:t xml:space="preserve">The importance of involving people with an interest in achieving the well-being goals, and ensuring that those people reflect the diversity of the area which the body </w:t>
      </w:r>
      <w:r w:rsidR="005B4B74" w:rsidRPr="002110E5">
        <w:rPr>
          <w:rFonts w:ascii="Arial" w:hAnsi="Arial" w:cs="Arial"/>
        </w:rPr>
        <w:t>serves</w:t>
      </w:r>
      <w:r w:rsidRPr="002110E5">
        <w:rPr>
          <w:rFonts w:ascii="Arial" w:hAnsi="Arial" w:cs="Arial"/>
        </w:rPr>
        <w:t>’ (Welsh Government, 2015)</w:t>
      </w:r>
      <w:r w:rsidRPr="002110E5">
        <w:rPr>
          <w:rFonts w:ascii="Arial" w:hAnsi="Arial" w:cs="Arial"/>
          <w:i/>
          <w:iCs/>
        </w:rPr>
        <w:t>.</w:t>
      </w:r>
      <w:r w:rsidR="002110E5" w:rsidRPr="002110E5">
        <w:rPr>
          <w:rFonts w:ascii="Arial" w:hAnsi="Arial" w:cs="Arial"/>
          <w:i/>
          <w:iCs/>
        </w:rPr>
        <w:t xml:space="preserve"> </w:t>
      </w:r>
      <w:r w:rsidR="005822C3" w:rsidRPr="002110E5">
        <w:rPr>
          <w:rFonts w:ascii="Arial" w:hAnsi="Arial" w:cs="Arial"/>
          <w:bdr w:val="none" w:sz="0" w:space="0" w:color="auto" w:frame="1"/>
          <w:shd w:val="clear" w:color="auto" w:fill="FFFFFF"/>
        </w:rPr>
        <w:t xml:space="preserve">Ainscow and </w:t>
      </w:r>
      <w:proofErr w:type="spellStart"/>
      <w:r w:rsidR="005822C3" w:rsidRPr="002110E5">
        <w:rPr>
          <w:rFonts w:ascii="Arial" w:hAnsi="Arial" w:cs="Arial"/>
          <w:bdr w:val="none" w:sz="0" w:space="0" w:color="auto" w:frame="1"/>
          <w:shd w:val="clear" w:color="auto" w:fill="FFFFFF"/>
        </w:rPr>
        <w:t>Sandill</w:t>
      </w:r>
      <w:proofErr w:type="spellEnd"/>
      <w:r w:rsidR="005822C3" w:rsidRPr="002110E5">
        <w:rPr>
          <w:rFonts w:ascii="Arial" w:hAnsi="Arial" w:cs="Arial"/>
          <w:bdr w:val="none" w:sz="0" w:space="0" w:color="auto" w:frame="1"/>
          <w:shd w:val="clear" w:color="auto" w:fill="FFFFFF"/>
        </w:rPr>
        <w:t xml:space="preserve"> (</w:t>
      </w:r>
      <w:hyperlink r:id="rId7" w:tgtFrame="_blank" w:tooltip="Original URL: https://www.tandfonline.com/reader/content/181471fe94f/10.1080/13603124.2022.2052761/format/epub/EPUB/xhtml/index.xhtml#cit0001. Click or tap if you trust this link." w:history="1">
        <w:r w:rsidR="005822C3" w:rsidRPr="002110E5">
          <w:rPr>
            <w:rStyle w:val="Hyperlink"/>
            <w:rFonts w:ascii="Arial" w:hAnsi="Arial" w:cs="Arial"/>
            <w:color w:val="auto"/>
            <w:u w:val="none"/>
            <w:bdr w:val="none" w:sz="0" w:space="0" w:color="auto" w:frame="1"/>
            <w:shd w:val="clear" w:color="auto" w:fill="FFFFFF"/>
          </w:rPr>
          <w:t>2010</w:t>
        </w:r>
      </w:hyperlink>
      <w:r w:rsidR="005822C3" w:rsidRPr="002110E5">
        <w:rPr>
          <w:rFonts w:ascii="Arial" w:hAnsi="Arial" w:cs="Arial"/>
        </w:rPr>
        <w:t>)</w:t>
      </w:r>
      <w:r w:rsidR="005822C3" w:rsidRPr="002110E5">
        <w:rPr>
          <w:rFonts w:ascii="Arial" w:hAnsi="Arial" w:cs="Arial"/>
          <w:bdr w:val="none" w:sz="0" w:space="0" w:color="auto" w:frame="1"/>
          <w:shd w:val="clear" w:color="auto" w:fill="FFFFFF"/>
        </w:rPr>
        <w:t xml:space="preserve"> and Lambrecht </w:t>
      </w:r>
      <w:r w:rsidR="005822C3" w:rsidRPr="002110E5">
        <w:rPr>
          <w:rFonts w:ascii="Arial" w:hAnsi="Arial" w:cs="Arial"/>
          <w:i/>
          <w:iCs/>
          <w:bdr w:val="none" w:sz="0" w:space="0" w:color="auto" w:frame="1"/>
          <w:shd w:val="clear" w:color="auto" w:fill="FFFFFF"/>
        </w:rPr>
        <w:t>et al</w:t>
      </w:r>
      <w:r w:rsidR="005822C3" w:rsidRPr="002110E5">
        <w:rPr>
          <w:rFonts w:ascii="Arial" w:hAnsi="Arial" w:cs="Arial"/>
          <w:bdr w:val="none" w:sz="0" w:space="0" w:color="auto" w:frame="1"/>
          <w:shd w:val="clear" w:color="auto" w:fill="FFFFFF"/>
        </w:rPr>
        <w:t>., (</w:t>
      </w:r>
      <w:hyperlink r:id="rId8" w:tgtFrame="_blank" w:tooltip="Original URL: https://www.tandfonline.com/reader/content/181471fe94f/10.1080/13603124.2022.2052761/format/epub/EPUB/xhtml/index.xhtml#cit0035. Click or tap if you trust this link." w:history="1">
        <w:r w:rsidR="005822C3" w:rsidRPr="002110E5">
          <w:rPr>
            <w:rStyle w:val="Hyperlink"/>
            <w:rFonts w:ascii="Arial" w:hAnsi="Arial" w:cs="Arial"/>
            <w:color w:val="auto"/>
            <w:u w:val="none"/>
            <w:bdr w:val="none" w:sz="0" w:space="0" w:color="auto" w:frame="1"/>
            <w:shd w:val="clear" w:color="auto" w:fill="FFFFFF"/>
          </w:rPr>
          <w:t>2020</w:t>
        </w:r>
      </w:hyperlink>
      <w:r w:rsidR="00A61AE6" w:rsidRPr="002110E5">
        <w:rPr>
          <w:rFonts w:ascii="Arial" w:hAnsi="Arial" w:cs="Arial"/>
        </w:rPr>
        <w:t xml:space="preserve">, both cited in Halpern, </w:t>
      </w:r>
      <w:proofErr w:type="spellStart"/>
      <w:r w:rsidR="00A61AE6" w:rsidRPr="002110E5">
        <w:rPr>
          <w:rFonts w:ascii="Arial" w:hAnsi="Arial" w:cs="Arial"/>
        </w:rPr>
        <w:t>Szecsi</w:t>
      </w:r>
      <w:proofErr w:type="spellEnd"/>
      <w:r w:rsidR="00A61AE6" w:rsidRPr="002110E5">
        <w:rPr>
          <w:rFonts w:ascii="Arial" w:hAnsi="Arial" w:cs="Arial"/>
        </w:rPr>
        <w:t xml:space="preserve">, and </w:t>
      </w:r>
      <w:proofErr w:type="spellStart"/>
      <w:r w:rsidR="00A61AE6" w:rsidRPr="002110E5">
        <w:rPr>
          <w:rFonts w:ascii="Arial" w:hAnsi="Arial" w:cs="Arial"/>
        </w:rPr>
        <w:t>Mak</w:t>
      </w:r>
      <w:proofErr w:type="spellEnd"/>
      <w:r w:rsidR="00A61AE6" w:rsidRPr="002110E5">
        <w:rPr>
          <w:rFonts w:ascii="Arial" w:hAnsi="Arial" w:cs="Arial"/>
        </w:rPr>
        <w:t xml:space="preserve">, 2021, </w:t>
      </w:r>
      <w:proofErr w:type="spellStart"/>
      <w:r w:rsidR="00A61AE6" w:rsidRPr="002110E5">
        <w:rPr>
          <w:rFonts w:ascii="Arial" w:hAnsi="Arial" w:cs="Arial"/>
        </w:rPr>
        <w:t>n.p.</w:t>
      </w:r>
      <w:proofErr w:type="spellEnd"/>
      <w:r w:rsidR="005822C3" w:rsidRPr="002110E5">
        <w:rPr>
          <w:rFonts w:ascii="Arial" w:hAnsi="Arial" w:cs="Arial"/>
        </w:rPr>
        <w:t>)</w:t>
      </w:r>
      <w:r w:rsidR="005822C3" w:rsidRPr="002110E5">
        <w:rPr>
          <w:rFonts w:ascii="Arial" w:hAnsi="Arial" w:cs="Arial"/>
          <w:bdr w:val="none" w:sz="0" w:space="0" w:color="auto" w:frame="1"/>
          <w:shd w:val="clear" w:color="auto" w:fill="FFFFFF"/>
        </w:rPr>
        <w:t xml:space="preserve"> say that inclusive leaders of inclusive schools embrace efficient ‘collaboration culture’, inspire others and pay attention </w:t>
      </w:r>
      <w:r w:rsidR="005822C3" w:rsidRPr="00A61AE6">
        <w:rPr>
          <w:rFonts w:ascii="Arial" w:hAnsi="Arial" w:cs="Arial"/>
          <w:color w:val="000000"/>
          <w:bdr w:val="none" w:sz="0" w:space="0" w:color="auto" w:frame="1"/>
          <w:shd w:val="clear" w:color="auto" w:fill="FFFFFF"/>
        </w:rPr>
        <w:t>to the ‘diverse ways of thinking’ and achieving a unified visualisation ‘for equity, social justice, and excellence’ for everyone.</w:t>
      </w:r>
      <w:r w:rsidR="002110E5">
        <w:rPr>
          <w:rFonts w:ascii="Arial" w:hAnsi="Arial" w:cs="Arial"/>
          <w:color w:val="C00000"/>
        </w:rPr>
        <w:t xml:space="preserve"> </w:t>
      </w:r>
      <w:r w:rsidR="005822C3" w:rsidRPr="00A61AE6">
        <w:rPr>
          <w:rFonts w:ascii="Arial" w:hAnsi="Arial" w:cs="Arial"/>
        </w:rPr>
        <w:t xml:space="preserve">This is supported by </w:t>
      </w:r>
      <w:proofErr w:type="spellStart"/>
      <w:r w:rsidR="005822C3" w:rsidRPr="00A61AE6">
        <w:rPr>
          <w:rFonts w:ascii="Arial" w:hAnsi="Arial" w:cs="Arial"/>
        </w:rPr>
        <w:t>Gumus</w:t>
      </w:r>
      <w:proofErr w:type="spellEnd"/>
      <w:r w:rsidR="005822C3" w:rsidRPr="00A61AE6">
        <w:rPr>
          <w:rFonts w:ascii="Arial" w:hAnsi="Arial" w:cs="Arial"/>
        </w:rPr>
        <w:t xml:space="preserve"> </w:t>
      </w:r>
      <w:r w:rsidR="005822C3" w:rsidRPr="00A61AE6">
        <w:rPr>
          <w:rFonts w:ascii="Arial" w:hAnsi="Arial" w:cs="Arial"/>
          <w:i/>
          <w:iCs/>
        </w:rPr>
        <w:t>et al</w:t>
      </w:r>
      <w:r w:rsidR="005822C3" w:rsidRPr="00A61AE6">
        <w:rPr>
          <w:rFonts w:ascii="Arial" w:hAnsi="Arial" w:cs="Arial"/>
        </w:rPr>
        <w:t>. (</w:t>
      </w:r>
      <w:hyperlink r:id="rId9" w:anchor="cit0027" w:history="1">
        <w:r w:rsidR="005822C3" w:rsidRPr="00A61AE6">
          <w:rPr>
            <w:rStyle w:val="Hyperlink"/>
            <w:rFonts w:ascii="Arial" w:hAnsi="Arial" w:cs="Arial"/>
            <w:color w:val="auto"/>
          </w:rPr>
          <w:t>2013</w:t>
        </w:r>
      </w:hyperlink>
      <w:r w:rsidR="005822C3" w:rsidRPr="00A61AE6">
        <w:rPr>
          <w:rFonts w:ascii="Arial" w:hAnsi="Arial" w:cs="Arial"/>
        </w:rPr>
        <w:t xml:space="preserve">) and Lambrecht </w:t>
      </w:r>
      <w:r w:rsidR="005822C3" w:rsidRPr="00A61AE6">
        <w:rPr>
          <w:rFonts w:ascii="Arial" w:hAnsi="Arial" w:cs="Arial"/>
          <w:i/>
          <w:iCs/>
        </w:rPr>
        <w:t>et al</w:t>
      </w:r>
      <w:r w:rsidR="005822C3" w:rsidRPr="00A61AE6">
        <w:rPr>
          <w:rFonts w:ascii="Arial" w:hAnsi="Arial" w:cs="Arial"/>
        </w:rPr>
        <w:t>. (</w:t>
      </w:r>
      <w:hyperlink r:id="rId10" w:anchor="cit0035" w:history="1">
        <w:r w:rsidR="005822C3" w:rsidRPr="00A61AE6">
          <w:rPr>
            <w:rStyle w:val="Hyperlink"/>
            <w:rFonts w:ascii="Arial" w:hAnsi="Arial" w:cs="Arial"/>
            <w:color w:val="auto"/>
          </w:rPr>
          <w:t>2020</w:t>
        </w:r>
      </w:hyperlink>
      <w:r w:rsidR="005822C3" w:rsidRPr="00A61AE6">
        <w:rPr>
          <w:rFonts w:ascii="Arial" w:hAnsi="Arial" w:cs="Arial"/>
        </w:rPr>
        <w:t xml:space="preserve">, both cited in </w:t>
      </w:r>
      <w:proofErr w:type="spellStart"/>
      <w:r w:rsidR="005822C3" w:rsidRPr="005822C3">
        <w:rPr>
          <w:rFonts w:ascii="Arial" w:hAnsi="Arial" w:cs="Arial"/>
        </w:rPr>
        <w:t>Agbenyeg</w:t>
      </w:r>
      <w:r w:rsidR="005822C3" w:rsidRPr="00A61AE6">
        <w:rPr>
          <w:rFonts w:ascii="Arial" w:hAnsi="Arial" w:cs="Arial"/>
        </w:rPr>
        <w:t>a</w:t>
      </w:r>
      <w:proofErr w:type="spellEnd"/>
      <w:r w:rsidR="005822C3" w:rsidRPr="00A61AE6">
        <w:rPr>
          <w:rFonts w:ascii="Arial" w:hAnsi="Arial" w:cs="Arial"/>
        </w:rPr>
        <w:t xml:space="preserve"> </w:t>
      </w:r>
      <w:r w:rsidR="005822C3" w:rsidRPr="005822C3">
        <w:rPr>
          <w:rFonts w:ascii="Arial" w:hAnsi="Arial" w:cs="Arial"/>
        </w:rPr>
        <w:t>and</w:t>
      </w:r>
      <w:r w:rsidR="005822C3" w:rsidRPr="00A61AE6">
        <w:rPr>
          <w:rFonts w:ascii="Arial" w:hAnsi="Arial" w:cs="Arial"/>
        </w:rPr>
        <w:t xml:space="preserve"> </w:t>
      </w:r>
      <w:proofErr w:type="spellStart"/>
      <w:r w:rsidR="005822C3" w:rsidRPr="005822C3">
        <w:rPr>
          <w:rFonts w:ascii="Arial" w:hAnsi="Arial" w:cs="Arial"/>
        </w:rPr>
        <w:t>Klibthon</w:t>
      </w:r>
      <w:r w:rsidR="005822C3" w:rsidRPr="00A61AE6">
        <w:rPr>
          <w:rFonts w:ascii="Arial" w:hAnsi="Arial" w:cs="Arial"/>
        </w:rPr>
        <w:t>g</w:t>
      </w:r>
      <w:proofErr w:type="spellEnd"/>
      <w:r w:rsidR="005822C3" w:rsidRPr="00A61AE6">
        <w:rPr>
          <w:rFonts w:ascii="Arial" w:hAnsi="Arial" w:cs="Arial"/>
        </w:rPr>
        <w:t>, 2022</w:t>
      </w:r>
      <w:r w:rsidR="00A61AE6" w:rsidRPr="00A61AE6">
        <w:rPr>
          <w:rFonts w:ascii="Arial" w:hAnsi="Arial" w:cs="Arial"/>
        </w:rPr>
        <w:t xml:space="preserve">, </w:t>
      </w:r>
      <w:proofErr w:type="spellStart"/>
      <w:r w:rsidR="00A61AE6" w:rsidRPr="00A61AE6">
        <w:rPr>
          <w:rFonts w:ascii="Arial" w:hAnsi="Arial" w:cs="Arial"/>
        </w:rPr>
        <w:t>n.p.</w:t>
      </w:r>
      <w:proofErr w:type="spellEnd"/>
      <w:r w:rsidR="005822C3" w:rsidRPr="00A61AE6">
        <w:rPr>
          <w:rFonts w:ascii="Arial" w:hAnsi="Arial" w:cs="Arial"/>
        </w:rPr>
        <w:t>) who say ‘School leaders’ involvement and positive dispositions toward inclusion, teachers and all children are viewed as essential components of inclusive practice’.</w:t>
      </w:r>
    </w:p>
    <w:p w14:paraId="7085B433" w14:textId="7690A82B" w:rsidR="00747103" w:rsidRDefault="002110E5" w:rsidP="005B4B74">
      <w:pPr>
        <w:spacing w:after="240" w:line="360" w:lineRule="auto"/>
        <w:jc w:val="both"/>
        <w:textAlignment w:val="baseline"/>
        <w:rPr>
          <w:rFonts w:ascii="Arial" w:hAnsi="Arial" w:cs="Arial"/>
          <w:color w:val="70AD47" w:themeColor="accent6"/>
        </w:rPr>
      </w:pPr>
      <w:r w:rsidRPr="00092476">
        <w:rPr>
          <w:rFonts w:ascii="Arial" w:hAnsi="Arial" w:cs="Arial"/>
          <w:color w:val="70AD47" w:themeColor="accent6"/>
        </w:rPr>
        <w:t xml:space="preserve">What are the potential barriers to </w:t>
      </w:r>
      <w:r>
        <w:rPr>
          <w:rFonts w:ascii="Arial" w:hAnsi="Arial" w:cs="Arial"/>
          <w:color w:val="70AD47" w:themeColor="accent6"/>
        </w:rPr>
        <w:t xml:space="preserve">getting people </w:t>
      </w:r>
      <w:r w:rsidRPr="00092476">
        <w:rPr>
          <w:rFonts w:ascii="Arial" w:hAnsi="Arial" w:cs="Arial"/>
          <w:b/>
          <w:bCs/>
          <w:color w:val="70AD47" w:themeColor="accent6"/>
        </w:rPr>
        <w:t>involved</w:t>
      </w:r>
      <w:r w:rsidRPr="00092476">
        <w:rPr>
          <w:rFonts w:ascii="Arial" w:hAnsi="Arial" w:cs="Arial"/>
          <w:color w:val="70AD47" w:themeColor="accent6"/>
        </w:rPr>
        <w:t xml:space="preserve"> in the way set out in the policy?</w:t>
      </w:r>
      <w:r w:rsidR="007B3B51">
        <w:rPr>
          <w:rFonts w:ascii="Arial" w:hAnsi="Arial" w:cs="Arial"/>
          <w:color w:val="70AD47" w:themeColor="accent6"/>
        </w:rPr>
        <w:t xml:space="preserve"> Find 1 reference.</w:t>
      </w:r>
    </w:p>
    <w:p w14:paraId="26906EBC" w14:textId="77777777" w:rsidR="007B3B51" w:rsidRPr="007B3B51" w:rsidRDefault="007B3B51" w:rsidP="005B4B74">
      <w:pPr>
        <w:spacing w:after="240" w:line="360" w:lineRule="auto"/>
        <w:jc w:val="both"/>
        <w:textAlignment w:val="baseline"/>
        <w:rPr>
          <w:rFonts w:ascii="Arial" w:hAnsi="Arial" w:cs="Arial"/>
          <w:color w:val="70AD47" w:themeColor="accent6"/>
        </w:rPr>
      </w:pPr>
    </w:p>
    <w:p w14:paraId="180F81E8" w14:textId="71C533EF" w:rsidR="005B4B74" w:rsidRPr="00092476" w:rsidRDefault="00092476" w:rsidP="005B4B74">
      <w:pPr>
        <w:spacing w:after="240" w:line="360" w:lineRule="auto"/>
        <w:jc w:val="both"/>
        <w:textAlignment w:val="baseline"/>
        <w:rPr>
          <w:rFonts w:ascii="Arial" w:hAnsi="Arial" w:cs="Arial"/>
        </w:rPr>
      </w:pPr>
      <w:r>
        <w:rPr>
          <w:rFonts w:ascii="Arial" w:hAnsi="Arial" w:cs="Arial"/>
        </w:rPr>
        <w:t xml:space="preserve">Secondly, in the </w:t>
      </w:r>
      <w:r w:rsidRPr="008D7EBD">
        <w:rPr>
          <w:rFonts w:ascii="Arial" w:hAnsi="Arial" w:cs="Arial"/>
          <w:i/>
          <w:iCs/>
        </w:rPr>
        <w:t>Well-being of Future Generations (Wales) Act 2015</w:t>
      </w:r>
      <w:r>
        <w:rPr>
          <w:rFonts w:ascii="Arial" w:hAnsi="Arial" w:cs="Arial"/>
          <w:i/>
          <w:iCs/>
        </w:rPr>
        <w:t xml:space="preserve"> </w:t>
      </w:r>
      <w:r>
        <w:rPr>
          <w:rFonts w:ascii="Arial" w:hAnsi="Arial" w:cs="Arial"/>
        </w:rPr>
        <w:t>(</w:t>
      </w:r>
      <w:r>
        <w:rPr>
          <w:rFonts w:ascii="Arial" w:hAnsi="Arial" w:cs="Arial"/>
          <w:i/>
          <w:iCs/>
        </w:rPr>
        <w:t>Welsh Government, 2015</w:t>
      </w:r>
      <w:r w:rsidR="002110E5">
        <w:rPr>
          <w:rFonts w:ascii="Arial" w:hAnsi="Arial" w:cs="Arial"/>
          <w:i/>
          <w:iCs/>
        </w:rPr>
        <w:t>)</w:t>
      </w:r>
      <w:r>
        <w:rPr>
          <w:rFonts w:ascii="Arial" w:hAnsi="Arial" w:cs="Arial"/>
          <w:i/>
          <w:iCs/>
        </w:rPr>
        <w:t>,</w:t>
      </w:r>
      <w:r>
        <w:rPr>
          <w:rFonts w:ascii="Arial" w:hAnsi="Arial" w:cs="Arial"/>
          <w:i/>
          <w:iCs/>
          <w:color w:val="C00000"/>
        </w:rPr>
        <w:t xml:space="preserve"> </w:t>
      </w:r>
      <w:r w:rsidRPr="00092476">
        <w:rPr>
          <w:rFonts w:ascii="Arial" w:hAnsi="Arial" w:cs="Arial"/>
        </w:rPr>
        <w:t>c</w:t>
      </w:r>
      <w:r w:rsidR="005B4B74" w:rsidRPr="00092476">
        <w:rPr>
          <w:rFonts w:ascii="Arial" w:hAnsi="Arial" w:cs="Arial"/>
        </w:rPr>
        <w:t>ollaboration</w:t>
      </w:r>
      <w:r w:rsidRPr="00092476">
        <w:rPr>
          <w:rFonts w:ascii="Arial" w:hAnsi="Arial" w:cs="Arial"/>
        </w:rPr>
        <w:t xml:space="preserve"> is described as ‘</w:t>
      </w:r>
      <w:r w:rsidR="005B4B74" w:rsidRPr="00092476">
        <w:rPr>
          <w:rFonts w:ascii="Arial" w:hAnsi="Arial" w:cs="Arial"/>
        </w:rPr>
        <w:t>Acting in collaboration with any other person (or different parts of the body itself) that could help the body to meet its well-being objectives</w:t>
      </w:r>
      <w:r w:rsidRPr="00092476">
        <w:rPr>
          <w:rFonts w:ascii="Arial" w:hAnsi="Arial" w:cs="Arial"/>
        </w:rPr>
        <w:t>’.</w:t>
      </w:r>
    </w:p>
    <w:p w14:paraId="5D5E211A" w14:textId="7E6DFAE7" w:rsidR="00092476" w:rsidRDefault="00092476" w:rsidP="00FB48BD">
      <w:pPr>
        <w:spacing w:after="240" w:line="360" w:lineRule="auto"/>
        <w:jc w:val="both"/>
        <w:textAlignment w:val="baseline"/>
        <w:rPr>
          <w:rFonts w:ascii="Arial" w:hAnsi="Arial" w:cs="Arial"/>
          <w:color w:val="70AD47" w:themeColor="accent6"/>
        </w:rPr>
      </w:pPr>
      <w:r>
        <w:rPr>
          <w:rFonts w:ascii="Arial" w:hAnsi="Arial" w:cs="Arial"/>
          <w:color w:val="70AD47" w:themeColor="accent6"/>
        </w:rPr>
        <w:t xml:space="preserve">Find 2 refs that support the idea of </w:t>
      </w:r>
      <w:r w:rsidRPr="00092476">
        <w:rPr>
          <w:rFonts w:ascii="Arial" w:hAnsi="Arial" w:cs="Arial"/>
          <w:b/>
          <w:bCs/>
          <w:color w:val="70AD47" w:themeColor="accent6"/>
        </w:rPr>
        <w:t>collaboration</w:t>
      </w:r>
      <w:r>
        <w:rPr>
          <w:rFonts w:ascii="Arial" w:hAnsi="Arial" w:cs="Arial"/>
          <w:color w:val="70AD47" w:themeColor="accent6"/>
        </w:rPr>
        <w:t xml:space="preserve"> as a way of supporting inclusive leadership – Google Scholar this.</w:t>
      </w:r>
    </w:p>
    <w:p w14:paraId="324F99E1" w14:textId="1E8F405B" w:rsidR="007B3B51" w:rsidRPr="00092476" w:rsidRDefault="007B3B51" w:rsidP="007B3B51">
      <w:pPr>
        <w:spacing w:after="240" w:line="360" w:lineRule="auto"/>
        <w:jc w:val="both"/>
        <w:textAlignment w:val="baseline"/>
        <w:rPr>
          <w:rFonts w:ascii="Arial" w:hAnsi="Arial" w:cs="Arial"/>
          <w:color w:val="70AD47" w:themeColor="accent6"/>
        </w:rPr>
      </w:pPr>
      <w:r w:rsidRPr="00092476">
        <w:rPr>
          <w:rFonts w:ascii="Arial" w:hAnsi="Arial" w:cs="Arial"/>
          <w:color w:val="70AD47" w:themeColor="accent6"/>
        </w:rPr>
        <w:lastRenderedPageBreak/>
        <w:t xml:space="preserve">What are the potential barriers to </w:t>
      </w:r>
      <w:r>
        <w:rPr>
          <w:rFonts w:ascii="Arial" w:hAnsi="Arial" w:cs="Arial"/>
          <w:color w:val="70AD47" w:themeColor="accent6"/>
        </w:rPr>
        <w:t xml:space="preserve">getting people </w:t>
      </w:r>
      <w:r>
        <w:rPr>
          <w:rFonts w:ascii="Arial" w:hAnsi="Arial" w:cs="Arial"/>
          <w:b/>
          <w:bCs/>
          <w:color w:val="70AD47" w:themeColor="accent6"/>
        </w:rPr>
        <w:t>collaboration</w:t>
      </w:r>
      <w:r w:rsidRPr="00092476">
        <w:rPr>
          <w:rFonts w:ascii="Arial" w:hAnsi="Arial" w:cs="Arial"/>
          <w:color w:val="70AD47" w:themeColor="accent6"/>
        </w:rPr>
        <w:t xml:space="preserve"> in the way set out in the policy?</w:t>
      </w:r>
      <w:r>
        <w:rPr>
          <w:rFonts w:ascii="Arial" w:hAnsi="Arial" w:cs="Arial"/>
          <w:color w:val="70AD47" w:themeColor="accent6"/>
        </w:rPr>
        <w:t xml:space="preserve"> Find 1 reference.</w:t>
      </w:r>
    </w:p>
    <w:p w14:paraId="6DB0E193" w14:textId="77777777" w:rsidR="005B4B74" w:rsidRDefault="005B4B74" w:rsidP="00A30463">
      <w:pPr>
        <w:spacing w:after="240" w:line="360" w:lineRule="auto"/>
        <w:jc w:val="both"/>
        <w:textAlignment w:val="baseline"/>
        <w:rPr>
          <w:rFonts w:ascii="Arial" w:hAnsi="Arial" w:cs="Arial"/>
          <w:b/>
          <w:bCs/>
          <w:color w:val="70AD47" w:themeColor="accent6"/>
        </w:rPr>
      </w:pPr>
    </w:p>
    <w:p w14:paraId="3EB29E9A" w14:textId="32CF180B" w:rsidR="00A30463" w:rsidRPr="00A30463" w:rsidRDefault="00A30463" w:rsidP="00A30463">
      <w:pPr>
        <w:spacing w:after="240" w:line="360" w:lineRule="auto"/>
        <w:jc w:val="both"/>
        <w:textAlignment w:val="baseline"/>
        <w:rPr>
          <w:rFonts w:ascii="Arial" w:hAnsi="Arial" w:cs="Arial"/>
          <w:color w:val="70AD47" w:themeColor="accent6"/>
        </w:rPr>
      </w:pPr>
      <w:r w:rsidRPr="007F1152">
        <w:rPr>
          <w:rFonts w:ascii="Arial" w:hAnsi="Arial" w:cs="Arial"/>
          <w:b/>
          <w:bCs/>
          <w:color w:val="70AD47" w:themeColor="accent6"/>
        </w:rPr>
        <w:t>Discuss policy 2</w:t>
      </w:r>
      <w:r w:rsidRPr="00A30463">
        <w:rPr>
          <w:rFonts w:ascii="Arial" w:hAnsi="Arial" w:cs="Arial"/>
          <w:color w:val="70AD47" w:themeColor="accent6"/>
        </w:rPr>
        <w:t xml:space="preserve"> </w:t>
      </w:r>
    </w:p>
    <w:p w14:paraId="2D0067D1" w14:textId="77777777" w:rsidR="00EC021F" w:rsidRPr="00EC021F" w:rsidRDefault="00EC021F" w:rsidP="00EC021F">
      <w:pPr>
        <w:spacing w:after="240" w:line="360" w:lineRule="auto"/>
        <w:ind w:left="360"/>
        <w:jc w:val="both"/>
        <w:textAlignment w:val="baseline"/>
        <w:rPr>
          <w:rFonts w:ascii="Arial" w:hAnsi="Arial" w:cs="Arial"/>
          <w:color w:val="0070C0"/>
        </w:rPr>
      </w:pPr>
    </w:p>
    <w:p w14:paraId="48535702" w14:textId="4D35CF93" w:rsidR="00EF056A" w:rsidRPr="00A30463" w:rsidRDefault="00A30463" w:rsidP="00FB48BD">
      <w:pPr>
        <w:spacing w:after="240" w:line="360" w:lineRule="auto"/>
        <w:jc w:val="both"/>
        <w:textAlignment w:val="baseline"/>
        <w:rPr>
          <w:rFonts w:ascii="Arial" w:hAnsi="Arial" w:cs="Arial"/>
          <w:b/>
          <w:bCs/>
          <w:i/>
          <w:iCs/>
          <w:color w:val="70AD47" w:themeColor="accent6"/>
        </w:rPr>
      </w:pPr>
      <w:r w:rsidRPr="00A30463">
        <w:rPr>
          <w:rFonts w:ascii="Arial" w:hAnsi="Arial" w:cs="Arial"/>
          <w:b/>
          <w:bCs/>
          <w:i/>
          <w:iCs/>
          <w:color w:val="70AD47" w:themeColor="accent6"/>
        </w:rPr>
        <w:t xml:space="preserve">Conclusion </w:t>
      </w:r>
      <w:r w:rsidRPr="007B3B51">
        <w:rPr>
          <w:rFonts w:ascii="Arial" w:hAnsi="Arial" w:cs="Arial"/>
          <w:i/>
          <w:iCs/>
          <w:color w:val="70AD47" w:themeColor="accent6"/>
        </w:rPr>
        <w:t>(100 words approx.)</w:t>
      </w:r>
    </w:p>
    <w:p w14:paraId="00CEB6EF" w14:textId="77777777" w:rsidR="002B66ED" w:rsidRDefault="002B66ED" w:rsidP="00FB48BD">
      <w:pPr>
        <w:spacing w:after="240" w:line="360" w:lineRule="auto"/>
        <w:jc w:val="both"/>
        <w:textAlignment w:val="baseline"/>
        <w:rPr>
          <w:rFonts w:ascii="Arial" w:hAnsi="Arial" w:cs="Arial"/>
          <w:b/>
          <w:bCs/>
        </w:rPr>
      </w:pPr>
    </w:p>
    <w:p w14:paraId="28C55EA0" w14:textId="77777777" w:rsidR="00EA593E" w:rsidRDefault="00EA593E" w:rsidP="00FB48BD">
      <w:pPr>
        <w:spacing w:after="240" w:line="360" w:lineRule="auto"/>
        <w:jc w:val="both"/>
        <w:textAlignment w:val="baseline"/>
        <w:rPr>
          <w:rFonts w:ascii="Arial" w:hAnsi="Arial" w:cs="Arial"/>
          <w:b/>
          <w:bCs/>
        </w:rPr>
      </w:pPr>
    </w:p>
    <w:p w14:paraId="45EE9C31" w14:textId="77777777" w:rsidR="00EA593E" w:rsidRDefault="00EA593E" w:rsidP="00FB48BD">
      <w:pPr>
        <w:spacing w:after="240" w:line="360" w:lineRule="auto"/>
        <w:jc w:val="both"/>
        <w:textAlignment w:val="baseline"/>
        <w:rPr>
          <w:rFonts w:ascii="Arial" w:hAnsi="Arial" w:cs="Arial"/>
          <w:b/>
          <w:bCs/>
        </w:rPr>
      </w:pPr>
    </w:p>
    <w:p w14:paraId="79EB3617" w14:textId="77777777" w:rsidR="00EA593E" w:rsidRDefault="00EA593E" w:rsidP="00FB48BD">
      <w:pPr>
        <w:spacing w:after="240" w:line="360" w:lineRule="auto"/>
        <w:jc w:val="both"/>
        <w:textAlignment w:val="baseline"/>
        <w:rPr>
          <w:rFonts w:ascii="Arial" w:hAnsi="Arial" w:cs="Arial"/>
          <w:b/>
          <w:bCs/>
        </w:rPr>
      </w:pPr>
    </w:p>
    <w:p w14:paraId="0C8764A2" w14:textId="77777777" w:rsidR="00EA593E" w:rsidRDefault="00EA593E" w:rsidP="00FB48BD">
      <w:pPr>
        <w:spacing w:after="240" w:line="360" w:lineRule="auto"/>
        <w:jc w:val="both"/>
        <w:textAlignment w:val="baseline"/>
        <w:rPr>
          <w:rFonts w:ascii="Arial" w:hAnsi="Arial" w:cs="Arial"/>
          <w:b/>
          <w:bCs/>
        </w:rPr>
      </w:pPr>
    </w:p>
    <w:p w14:paraId="5AF3E7A0" w14:textId="77777777" w:rsidR="00EA593E" w:rsidRDefault="00EA593E" w:rsidP="00FB48BD">
      <w:pPr>
        <w:spacing w:after="240" w:line="360" w:lineRule="auto"/>
        <w:jc w:val="both"/>
        <w:textAlignment w:val="baseline"/>
        <w:rPr>
          <w:rFonts w:ascii="Arial" w:hAnsi="Arial" w:cs="Arial"/>
          <w:b/>
          <w:bCs/>
        </w:rPr>
      </w:pPr>
    </w:p>
    <w:p w14:paraId="47B58470" w14:textId="77777777" w:rsidR="00EA593E" w:rsidRDefault="00EA593E" w:rsidP="00FB48BD">
      <w:pPr>
        <w:spacing w:after="240" w:line="360" w:lineRule="auto"/>
        <w:jc w:val="both"/>
        <w:textAlignment w:val="baseline"/>
        <w:rPr>
          <w:rFonts w:ascii="Arial" w:hAnsi="Arial" w:cs="Arial"/>
          <w:b/>
          <w:bCs/>
        </w:rPr>
      </w:pPr>
    </w:p>
    <w:p w14:paraId="28D5149A" w14:textId="77777777" w:rsidR="00EA593E" w:rsidRDefault="00EA593E" w:rsidP="00FB48BD">
      <w:pPr>
        <w:spacing w:after="240" w:line="360" w:lineRule="auto"/>
        <w:jc w:val="both"/>
        <w:textAlignment w:val="baseline"/>
        <w:rPr>
          <w:rFonts w:ascii="Arial" w:hAnsi="Arial" w:cs="Arial"/>
          <w:b/>
          <w:bCs/>
        </w:rPr>
      </w:pPr>
    </w:p>
    <w:p w14:paraId="154636EA" w14:textId="77777777" w:rsidR="00EA593E" w:rsidRDefault="00EA593E" w:rsidP="00FB48BD">
      <w:pPr>
        <w:spacing w:after="240" w:line="360" w:lineRule="auto"/>
        <w:jc w:val="both"/>
        <w:textAlignment w:val="baseline"/>
        <w:rPr>
          <w:rFonts w:ascii="Arial" w:hAnsi="Arial" w:cs="Arial"/>
          <w:b/>
          <w:bCs/>
        </w:rPr>
      </w:pPr>
    </w:p>
    <w:p w14:paraId="663124FC" w14:textId="77777777" w:rsidR="00EA593E" w:rsidRDefault="00EA593E" w:rsidP="00FB48BD">
      <w:pPr>
        <w:spacing w:after="240" w:line="360" w:lineRule="auto"/>
        <w:jc w:val="both"/>
        <w:textAlignment w:val="baseline"/>
        <w:rPr>
          <w:rFonts w:ascii="Arial" w:hAnsi="Arial" w:cs="Arial"/>
          <w:b/>
          <w:bCs/>
        </w:rPr>
      </w:pPr>
    </w:p>
    <w:p w14:paraId="6306B154" w14:textId="77777777" w:rsidR="00EA593E" w:rsidRDefault="00EA593E" w:rsidP="00FB48BD">
      <w:pPr>
        <w:spacing w:after="240" w:line="360" w:lineRule="auto"/>
        <w:jc w:val="both"/>
        <w:textAlignment w:val="baseline"/>
        <w:rPr>
          <w:rFonts w:ascii="Arial" w:hAnsi="Arial" w:cs="Arial"/>
          <w:b/>
          <w:bCs/>
        </w:rPr>
      </w:pPr>
    </w:p>
    <w:p w14:paraId="7DB491E3" w14:textId="77777777" w:rsidR="00EA593E" w:rsidRDefault="00EA593E" w:rsidP="00FB48BD">
      <w:pPr>
        <w:spacing w:after="240" w:line="360" w:lineRule="auto"/>
        <w:jc w:val="both"/>
        <w:textAlignment w:val="baseline"/>
        <w:rPr>
          <w:rFonts w:ascii="Arial" w:hAnsi="Arial" w:cs="Arial"/>
          <w:b/>
          <w:bCs/>
        </w:rPr>
      </w:pPr>
    </w:p>
    <w:p w14:paraId="24303B1E" w14:textId="77777777" w:rsidR="00EA593E" w:rsidRDefault="00EA593E" w:rsidP="00FB48BD">
      <w:pPr>
        <w:spacing w:after="240" w:line="360" w:lineRule="auto"/>
        <w:jc w:val="both"/>
        <w:textAlignment w:val="baseline"/>
        <w:rPr>
          <w:rFonts w:ascii="Arial" w:hAnsi="Arial" w:cs="Arial"/>
          <w:b/>
          <w:bCs/>
        </w:rPr>
      </w:pPr>
    </w:p>
    <w:p w14:paraId="0B27AF8A" w14:textId="77777777" w:rsidR="00EA593E" w:rsidRDefault="00EA593E" w:rsidP="00FB48BD">
      <w:pPr>
        <w:spacing w:after="240" w:line="360" w:lineRule="auto"/>
        <w:jc w:val="both"/>
        <w:textAlignment w:val="baseline"/>
        <w:rPr>
          <w:rFonts w:ascii="Arial" w:hAnsi="Arial" w:cs="Arial"/>
          <w:b/>
          <w:bCs/>
        </w:rPr>
      </w:pPr>
    </w:p>
    <w:p w14:paraId="0881C7CE" w14:textId="77777777" w:rsidR="00EA593E" w:rsidRDefault="00EA593E" w:rsidP="00FB48BD">
      <w:pPr>
        <w:spacing w:after="240" w:line="360" w:lineRule="auto"/>
        <w:jc w:val="both"/>
        <w:textAlignment w:val="baseline"/>
        <w:rPr>
          <w:rFonts w:ascii="Arial" w:hAnsi="Arial" w:cs="Arial"/>
          <w:b/>
          <w:bCs/>
        </w:rPr>
      </w:pPr>
    </w:p>
    <w:p w14:paraId="6B3A9745" w14:textId="77777777" w:rsidR="00EA593E" w:rsidRDefault="00EA593E" w:rsidP="00FB48BD">
      <w:pPr>
        <w:spacing w:after="240" w:line="360" w:lineRule="auto"/>
        <w:jc w:val="both"/>
        <w:textAlignment w:val="baseline"/>
        <w:rPr>
          <w:rFonts w:ascii="Arial" w:hAnsi="Arial" w:cs="Arial"/>
          <w:b/>
          <w:bCs/>
        </w:rPr>
      </w:pPr>
    </w:p>
    <w:p w14:paraId="50E13090" w14:textId="75DAF01E" w:rsidR="00937CC5" w:rsidRDefault="00EF056A" w:rsidP="00FB48BD">
      <w:pPr>
        <w:spacing w:after="240" w:line="360" w:lineRule="auto"/>
        <w:jc w:val="both"/>
        <w:textAlignment w:val="baseline"/>
        <w:rPr>
          <w:rFonts w:ascii="Arial" w:hAnsi="Arial" w:cs="Arial"/>
          <w:b/>
          <w:bCs/>
        </w:rPr>
      </w:pPr>
      <w:r w:rsidRPr="00DB50BD">
        <w:rPr>
          <w:rFonts w:ascii="Arial" w:hAnsi="Arial" w:cs="Arial"/>
          <w:b/>
          <w:bCs/>
        </w:rPr>
        <w:lastRenderedPageBreak/>
        <w:t>Section 3</w:t>
      </w:r>
      <w:r w:rsidR="00937CC5">
        <w:rPr>
          <w:rFonts w:ascii="Arial" w:hAnsi="Arial" w:cs="Arial"/>
          <w:b/>
          <w:bCs/>
        </w:rPr>
        <w:t xml:space="preserve"> </w:t>
      </w:r>
      <w:r w:rsidR="00937CC5" w:rsidRPr="00937CC5">
        <w:rPr>
          <w:rFonts w:ascii="Arial" w:hAnsi="Arial" w:cs="Arial"/>
          <w:color w:val="70AD47" w:themeColor="accent6"/>
        </w:rPr>
        <w:t>(500 words)</w:t>
      </w:r>
    </w:p>
    <w:p w14:paraId="72B7144C" w14:textId="45F2EB9E" w:rsidR="00503C64" w:rsidRPr="00937CC5" w:rsidRDefault="00937CC5" w:rsidP="00FB48BD">
      <w:pPr>
        <w:spacing w:after="240" w:line="360" w:lineRule="auto"/>
        <w:jc w:val="both"/>
        <w:textAlignment w:val="baseline"/>
        <w:rPr>
          <w:rFonts w:ascii="Arial" w:hAnsi="Arial" w:cs="Arial"/>
          <w:b/>
          <w:bCs/>
        </w:rPr>
      </w:pPr>
      <w:r w:rsidRPr="00937CC5">
        <w:rPr>
          <w:rFonts w:ascii="Arial" w:hAnsi="Arial" w:cs="Arial"/>
          <w:b/>
          <w:bCs/>
          <w:i/>
          <w:iCs/>
        </w:rPr>
        <w:t>Blog</w:t>
      </w:r>
      <w:r w:rsidR="00FC43EB" w:rsidRPr="00937CC5">
        <w:rPr>
          <w:rFonts w:ascii="Arial" w:hAnsi="Arial" w:cs="Arial"/>
          <w:b/>
          <w:bCs/>
        </w:rPr>
        <w:t> </w:t>
      </w:r>
    </w:p>
    <w:p w14:paraId="6003DFB4" w14:textId="0AA728F7" w:rsidR="00EF056A" w:rsidRPr="002B66ED" w:rsidRDefault="00FC43EB" w:rsidP="00FB48BD">
      <w:pPr>
        <w:spacing w:after="240" w:line="360" w:lineRule="auto"/>
        <w:jc w:val="both"/>
        <w:textAlignment w:val="baseline"/>
        <w:rPr>
          <w:rFonts w:ascii="Arial" w:hAnsi="Arial" w:cs="Arial"/>
          <w:color w:val="70AD47" w:themeColor="accent6"/>
        </w:rPr>
      </w:pPr>
      <w:r w:rsidRPr="002B66ED">
        <w:rPr>
          <w:rFonts w:ascii="Arial" w:hAnsi="Arial" w:cs="Arial"/>
          <w:color w:val="70AD47" w:themeColor="accent6"/>
        </w:rPr>
        <w:t>Write a personal blog that highlights your thoughts as to how to promote inclusive leadership in an Early Years setting. (500 words) </w:t>
      </w:r>
    </w:p>
    <w:p w14:paraId="415C70E7" w14:textId="7B0CA4D6" w:rsidR="005312D2" w:rsidRPr="002B66ED" w:rsidRDefault="00EF056A" w:rsidP="00FB48BD">
      <w:pPr>
        <w:spacing w:after="240" w:line="360" w:lineRule="auto"/>
        <w:jc w:val="both"/>
        <w:textAlignment w:val="baseline"/>
        <w:rPr>
          <w:rFonts w:ascii="Arial" w:hAnsi="Arial" w:cs="Arial"/>
          <w:color w:val="70AD47" w:themeColor="accent6"/>
        </w:rPr>
      </w:pPr>
      <w:r w:rsidRPr="002B66ED">
        <w:rPr>
          <w:rFonts w:ascii="Arial" w:hAnsi="Arial" w:cs="Arial"/>
          <w:color w:val="70AD47" w:themeColor="accent6"/>
        </w:rPr>
        <w:t xml:space="preserve">Here you can consider ways that inclusive practice can be embedded and promoted in settings, you can keep this </w:t>
      </w:r>
      <w:r w:rsidR="00503C64" w:rsidRPr="002B66ED">
        <w:rPr>
          <w:rFonts w:ascii="Arial" w:hAnsi="Arial" w:cs="Arial"/>
          <w:color w:val="70AD47" w:themeColor="accent6"/>
        </w:rPr>
        <w:t>general,</w:t>
      </w:r>
      <w:r w:rsidRPr="002B66ED">
        <w:rPr>
          <w:rFonts w:ascii="Arial" w:hAnsi="Arial" w:cs="Arial"/>
          <w:color w:val="70AD47" w:themeColor="accent6"/>
        </w:rPr>
        <w:t xml:space="preserve"> or you may wish to discuss some more specific strategies to address this issue. You only have 500 words so stay focussed on fewer points rather than trying to include everything.</w:t>
      </w:r>
    </w:p>
    <w:p w14:paraId="2F1CAE7D" w14:textId="7A5EB7EA" w:rsidR="003923CB" w:rsidRPr="002B66ED" w:rsidRDefault="003923CB" w:rsidP="00FB48BD">
      <w:pPr>
        <w:spacing w:after="240" w:line="360" w:lineRule="auto"/>
        <w:jc w:val="both"/>
        <w:textAlignment w:val="baseline"/>
        <w:rPr>
          <w:rFonts w:ascii="Arial" w:hAnsi="Arial" w:cs="Arial"/>
          <w:color w:val="70AD47" w:themeColor="accent6"/>
        </w:rPr>
      </w:pPr>
    </w:p>
    <w:p w14:paraId="3F717470" w14:textId="77777777" w:rsidR="00937CC5" w:rsidRDefault="00937CC5" w:rsidP="00DB50BD">
      <w:pPr>
        <w:spacing w:line="360" w:lineRule="auto"/>
        <w:jc w:val="both"/>
        <w:rPr>
          <w:rFonts w:ascii="Arial" w:hAnsi="Arial" w:cs="Arial"/>
          <w:b/>
          <w:bCs/>
          <w:color w:val="000000"/>
        </w:rPr>
      </w:pPr>
    </w:p>
    <w:p w14:paraId="6842775B" w14:textId="77777777" w:rsidR="00EA593E" w:rsidRDefault="00EA593E" w:rsidP="00DB50BD">
      <w:pPr>
        <w:spacing w:line="360" w:lineRule="auto"/>
        <w:jc w:val="both"/>
        <w:rPr>
          <w:rFonts w:ascii="Arial" w:hAnsi="Arial" w:cs="Arial"/>
          <w:b/>
          <w:bCs/>
          <w:color w:val="000000"/>
        </w:rPr>
      </w:pPr>
    </w:p>
    <w:p w14:paraId="1EDE0391" w14:textId="77777777" w:rsidR="00EA593E" w:rsidRDefault="00EA593E" w:rsidP="00DB50BD">
      <w:pPr>
        <w:spacing w:line="360" w:lineRule="auto"/>
        <w:jc w:val="both"/>
        <w:rPr>
          <w:rFonts w:ascii="Arial" w:hAnsi="Arial" w:cs="Arial"/>
          <w:b/>
          <w:bCs/>
          <w:color w:val="000000"/>
        </w:rPr>
      </w:pPr>
    </w:p>
    <w:p w14:paraId="76082879" w14:textId="77777777" w:rsidR="00EA593E" w:rsidRDefault="00EA593E" w:rsidP="00DB50BD">
      <w:pPr>
        <w:spacing w:line="360" w:lineRule="auto"/>
        <w:jc w:val="both"/>
        <w:rPr>
          <w:rFonts w:ascii="Arial" w:hAnsi="Arial" w:cs="Arial"/>
          <w:b/>
          <w:bCs/>
          <w:color w:val="000000"/>
        </w:rPr>
      </w:pPr>
    </w:p>
    <w:p w14:paraId="1CD6CA3B" w14:textId="77777777" w:rsidR="00EA593E" w:rsidRDefault="00EA593E" w:rsidP="00DB50BD">
      <w:pPr>
        <w:spacing w:line="360" w:lineRule="auto"/>
        <w:jc w:val="both"/>
        <w:rPr>
          <w:rFonts w:ascii="Arial" w:hAnsi="Arial" w:cs="Arial"/>
          <w:b/>
          <w:bCs/>
          <w:color w:val="000000"/>
        </w:rPr>
      </w:pPr>
    </w:p>
    <w:p w14:paraId="16C064B8" w14:textId="77777777" w:rsidR="00EA593E" w:rsidRDefault="00EA593E" w:rsidP="00DB50BD">
      <w:pPr>
        <w:spacing w:line="360" w:lineRule="auto"/>
        <w:jc w:val="both"/>
        <w:rPr>
          <w:rFonts w:ascii="Arial" w:hAnsi="Arial" w:cs="Arial"/>
          <w:b/>
          <w:bCs/>
          <w:color w:val="000000"/>
        </w:rPr>
      </w:pPr>
    </w:p>
    <w:p w14:paraId="76BEC4EC" w14:textId="77777777" w:rsidR="00EA593E" w:rsidRDefault="00EA593E" w:rsidP="00DB50BD">
      <w:pPr>
        <w:spacing w:line="360" w:lineRule="auto"/>
        <w:jc w:val="both"/>
        <w:rPr>
          <w:rFonts w:ascii="Arial" w:hAnsi="Arial" w:cs="Arial"/>
          <w:b/>
          <w:bCs/>
          <w:color w:val="000000"/>
        </w:rPr>
      </w:pPr>
    </w:p>
    <w:p w14:paraId="7776FCA8" w14:textId="77777777" w:rsidR="00EA593E" w:rsidRDefault="00EA593E" w:rsidP="00DB50BD">
      <w:pPr>
        <w:spacing w:line="360" w:lineRule="auto"/>
        <w:jc w:val="both"/>
        <w:rPr>
          <w:rFonts w:ascii="Arial" w:hAnsi="Arial" w:cs="Arial"/>
          <w:b/>
          <w:bCs/>
          <w:color w:val="000000"/>
        </w:rPr>
      </w:pPr>
    </w:p>
    <w:p w14:paraId="49B2B4C9" w14:textId="77777777" w:rsidR="00EA593E" w:rsidRDefault="00EA593E" w:rsidP="00DB50BD">
      <w:pPr>
        <w:spacing w:line="360" w:lineRule="auto"/>
        <w:jc w:val="both"/>
        <w:rPr>
          <w:rFonts w:ascii="Arial" w:hAnsi="Arial" w:cs="Arial"/>
          <w:b/>
          <w:bCs/>
          <w:color w:val="000000"/>
        </w:rPr>
      </w:pPr>
    </w:p>
    <w:p w14:paraId="71886434" w14:textId="77777777" w:rsidR="00EA593E" w:rsidRDefault="00EA593E" w:rsidP="00DB50BD">
      <w:pPr>
        <w:spacing w:line="360" w:lineRule="auto"/>
        <w:jc w:val="both"/>
        <w:rPr>
          <w:rFonts w:ascii="Arial" w:hAnsi="Arial" w:cs="Arial"/>
          <w:b/>
          <w:bCs/>
          <w:color w:val="000000"/>
        </w:rPr>
      </w:pPr>
    </w:p>
    <w:p w14:paraId="7A6584FB" w14:textId="77777777" w:rsidR="00EA593E" w:rsidRDefault="00EA593E" w:rsidP="00DB50BD">
      <w:pPr>
        <w:spacing w:line="360" w:lineRule="auto"/>
        <w:jc w:val="both"/>
        <w:rPr>
          <w:rFonts w:ascii="Arial" w:hAnsi="Arial" w:cs="Arial"/>
          <w:b/>
          <w:bCs/>
          <w:color w:val="000000"/>
        </w:rPr>
      </w:pPr>
    </w:p>
    <w:p w14:paraId="07FDF467" w14:textId="77777777" w:rsidR="00EA593E" w:rsidRDefault="00EA593E" w:rsidP="00DB50BD">
      <w:pPr>
        <w:spacing w:line="360" w:lineRule="auto"/>
        <w:jc w:val="both"/>
        <w:rPr>
          <w:rFonts w:ascii="Arial" w:hAnsi="Arial" w:cs="Arial"/>
          <w:b/>
          <w:bCs/>
          <w:color w:val="000000"/>
        </w:rPr>
      </w:pPr>
    </w:p>
    <w:p w14:paraId="71272EEC" w14:textId="77777777" w:rsidR="00EA593E" w:rsidRDefault="00EA593E" w:rsidP="00DB50BD">
      <w:pPr>
        <w:spacing w:line="360" w:lineRule="auto"/>
        <w:jc w:val="both"/>
        <w:rPr>
          <w:rFonts w:ascii="Arial" w:hAnsi="Arial" w:cs="Arial"/>
          <w:b/>
          <w:bCs/>
          <w:color w:val="000000"/>
        </w:rPr>
      </w:pPr>
    </w:p>
    <w:p w14:paraId="3CB4B91D" w14:textId="77777777" w:rsidR="00EA593E" w:rsidRDefault="00EA593E" w:rsidP="00DB50BD">
      <w:pPr>
        <w:spacing w:line="360" w:lineRule="auto"/>
        <w:jc w:val="both"/>
        <w:rPr>
          <w:rFonts w:ascii="Arial" w:hAnsi="Arial" w:cs="Arial"/>
          <w:b/>
          <w:bCs/>
          <w:color w:val="000000"/>
        </w:rPr>
      </w:pPr>
    </w:p>
    <w:p w14:paraId="1CB92E9C" w14:textId="77777777" w:rsidR="00EA593E" w:rsidRDefault="00EA593E" w:rsidP="00DB50BD">
      <w:pPr>
        <w:spacing w:line="360" w:lineRule="auto"/>
        <w:jc w:val="both"/>
        <w:rPr>
          <w:rFonts w:ascii="Arial" w:hAnsi="Arial" w:cs="Arial"/>
          <w:b/>
          <w:bCs/>
          <w:color w:val="000000"/>
        </w:rPr>
      </w:pPr>
    </w:p>
    <w:p w14:paraId="68082AE8" w14:textId="77777777" w:rsidR="00EA593E" w:rsidRDefault="00EA593E" w:rsidP="00DB50BD">
      <w:pPr>
        <w:spacing w:line="360" w:lineRule="auto"/>
        <w:jc w:val="both"/>
        <w:rPr>
          <w:rFonts w:ascii="Arial" w:hAnsi="Arial" w:cs="Arial"/>
          <w:b/>
          <w:bCs/>
          <w:color w:val="000000"/>
        </w:rPr>
      </w:pPr>
    </w:p>
    <w:p w14:paraId="1B1CB5D4" w14:textId="77777777" w:rsidR="00EA593E" w:rsidRDefault="00EA593E" w:rsidP="00DB50BD">
      <w:pPr>
        <w:spacing w:line="360" w:lineRule="auto"/>
        <w:jc w:val="both"/>
        <w:rPr>
          <w:rFonts w:ascii="Arial" w:hAnsi="Arial" w:cs="Arial"/>
          <w:b/>
          <w:bCs/>
          <w:color w:val="000000"/>
        </w:rPr>
      </w:pPr>
    </w:p>
    <w:p w14:paraId="1D11081E" w14:textId="77777777" w:rsidR="00EA593E" w:rsidRDefault="00EA593E" w:rsidP="00DB50BD">
      <w:pPr>
        <w:spacing w:line="360" w:lineRule="auto"/>
        <w:jc w:val="both"/>
        <w:rPr>
          <w:rFonts w:ascii="Arial" w:hAnsi="Arial" w:cs="Arial"/>
          <w:b/>
          <w:bCs/>
          <w:color w:val="000000"/>
        </w:rPr>
      </w:pPr>
    </w:p>
    <w:p w14:paraId="5BD11DC0" w14:textId="77777777" w:rsidR="00EA593E" w:rsidRDefault="00EA593E" w:rsidP="00DB50BD">
      <w:pPr>
        <w:spacing w:line="360" w:lineRule="auto"/>
        <w:jc w:val="both"/>
        <w:rPr>
          <w:rFonts w:ascii="Arial" w:hAnsi="Arial" w:cs="Arial"/>
          <w:b/>
          <w:bCs/>
          <w:color w:val="000000"/>
        </w:rPr>
      </w:pPr>
    </w:p>
    <w:p w14:paraId="47630D43" w14:textId="77777777" w:rsidR="00EA593E" w:rsidRDefault="00EA593E" w:rsidP="00DB50BD">
      <w:pPr>
        <w:spacing w:line="360" w:lineRule="auto"/>
        <w:jc w:val="both"/>
        <w:rPr>
          <w:rFonts w:ascii="Arial" w:hAnsi="Arial" w:cs="Arial"/>
          <w:b/>
          <w:bCs/>
          <w:color w:val="000000"/>
        </w:rPr>
      </w:pPr>
    </w:p>
    <w:p w14:paraId="3AD9B0FB" w14:textId="77777777" w:rsidR="00EA593E" w:rsidRDefault="00EA593E" w:rsidP="00DB50BD">
      <w:pPr>
        <w:spacing w:line="360" w:lineRule="auto"/>
        <w:jc w:val="both"/>
        <w:rPr>
          <w:rFonts w:ascii="Arial" w:hAnsi="Arial" w:cs="Arial"/>
          <w:b/>
          <w:bCs/>
          <w:color w:val="000000"/>
        </w:rPr>
      </w:pPr>
    </w:p>
    <w:p w14:paraId="379A2F53" w14:textId="77777777" w:rsidR="00EA593E" w:rsidRDefault="00EA593E" w:rsidP="00DB50BD">
      <w:pPr>
        <w:spacing w:line="360" w:lineRule="auto"/>
        <w:jc w:val="both"/>
        <w:rPr>
          <w:rFonts w:ascii="Arial" w:hAnsi="Arial" w:cs="Arial"/>
          <w:b/>
          <w:bCs/>
          <w:color w:val="000000"/>
        </w:rPr>
      </w:pPr>
    </w:p>
    <w:p w14:paraId="40A43D56" w14:textId="77777777" w:rsidR="00EA593E" w:rsidRDefault="00EA593E" w:rsidP="00DB50BD">
      <w:pPr>
        <w:spacing w:line="360" w:lineRule="auto"/>
        <w:jc w:val="both"/>
        <w:rPr>
          <w:rFonts w:ascii="Arial" w:hAnsi="Arial" w:cs="Arial"/>
          <w:b/>
          <w:bCs/>
          <w:color w:val="000000"/>
        </w:rPr>
      </w:pPr>
    </w:p>
    <w:p w14:paraId="3FCE3E77" w14:textId="31165413" w:rsidR="00DB50BD" w:rsidRDefault="003923CB" w:rsidP="00DB50BD">
      <w:pPr>
        <w:spacing w:line="360" w:lineRule="auto"/>
        <w:jc w:val="both"/>
        <w:rPr>
          <w:rFonts w:ascii="Arial" w:hAnsi="Arial" w:cs="Arial"/>
          <w:b/>
          <w:bCs/>
          <w:color w:val="000000"/>
        </w:rPr>
      </w:pPr>
      <w:r w:rsidRPr="003923CB">
        <w:rPr>
          <w:rFonts w:ascii="Arial" w:hAnsi="Arial" w:cs="Arial"/>
          <w:b/>
          <w:bCs/>
          <w:color w:val="000000"/>
        </w:rPr>
        <w:t>Reference list</w:t>
      </w:r>
    </w:p>
    <w:p w14:paraId="54359A33" w14:textId="77777777" w:rsidR="005822C3" w:rsidRPr="005822C3" w:rsidRDefault="005822C3" w:rsidP="00EA593E">
      <w:pPr>
        <w:spacing w:line="360" w:lineRule="auto"/>
        <w:ind w:left="720" w:hanging="720"/>
        <w:rPr>
          <w:rFonts w:ascii="Arial" w:hAnsi="Arial" w:cs="Arial"/>
          <w:color w:val="000000"/>
        </w:rPr>
      </w:pPr>
      <w:proofErr w:type="spellStart"/>
      <w:r w:rsidRPr="005822C3">
        <w:rPr>
          <w:rFonts w:ascii="Arial" w:hAnsi="Arial" w:cs="Arial"/>
          <w:color w:val="000000"/>
        </w:rPr>
        <w:t>Agbenyeg</w:t>
      </w:r>
      <w:r>
        <w:rPr>
          <w:rFonts w:ascii="Arial" w:hAnsi="Arial" w:cs="Arial"/>
          <w:color w:val="000000"/>
        </w:rPr>
        <w:t>a</w:t>
      </w:r>
      <w:proofErr w:type="spellEnd"/>
      <w:r>
        <w:rPr>
          <w:rFonts w:ascii="Arial" w:hAnsi="Arial" w:cs="Arial"/>
          <w:color w:val="000000"/>
        </w:rPr>
        <w:t>, J.S.</w:t>
      </w:r>
      <w:r w:rsidRPr="005822C3">
        <w:rPr>
          <w:rFonts w:ascii="Arial" w:hAnsi="Arial" w:cs="Arial"/>
          <w:color w:val="000000"/>
          <w:sz w:val="20"/>
          <w:szCs w:val="20"/>
          <w:vertAlign w:val="superscript"/>
        </w:rPr>
        <w:t> </w:t>
      </w:r>
      <w:r w:rsidRPr="005822C3">
        <w:rPr>
          <w:rFonts w:ascii="Arial" w:hAnsi="Arial" w:cs="Arial"/>
          <w:color w:val="000000"/>
        </w:rPr>
        <w:t>and</w:t>
      </w:r>
      <w:r>
        <w:rPr>
          <w:rFonts w:ascii="Arial" w:hAnsi="Arial" w:cs="Arial"/>
          <w:color w:val="000000"/>
        </w:rPr>
        <w:t xml:space="preserve"> </w:t>
      </w:r>
      <w:proofErr w:type="spellStart"/>
      <w:r w:rsidRPr="005822C3">
        <w:rPr>
          <w:rFonts w:ascii="Arial" w:hAnsi="Arial" w:cs="Arial"/>
          <w:color w:val="000000"/>
        </w:rPr>
        <w:t>Klibthon</w:t>
      </w:r>
      <w:r>
        <w:rPr>
          <w:rFonts w:ascii="Arial" w:hAnsi="Arial" w:cs="Arial"/>
          <w:color w:val="000000"/>
        </w:rPr>
        <w:t>g</w:t>
      </w:r>
      <w:proofErr w:type="spellEnd"/>
      <w:r>
        <w:rPr>
          <w:rFonts w:ascii="Arial" w:hAnsi="Arial" w:cs="Arial"/>
          <w:color w:val="000000"/>
        </w:rPr>
        <w:t>, S.(2022)</w:t>
      </w:r>
      <w:r w:rsidRPr="005822C3">
        <w:t xml:space="preserve"> </w:t>
      </w:r>
      <w:r>
        <w:t>‘</w:t>
      </w:r>
      <w:r w:rsidRPr="005822C3">
        <w:rPr>
          <w:rFonts w:ascii="Arial" w:hAnsi="Arial" w:cs="Arial"/>
          <w:color w:val="000000"/>
        </w:rPr>
        <w:t>Giving voice: inclusive early childhood teachers’ perspectives about their school leaders’ leadership practices</w:t>
      </w:r>
      <w:r>
        <w:rPr>
          <w:rFonts w:ascii="Arial" w:hAnsi="Arial" w:cs="Arial"/>
          <w:color w:val="000000"/>
        </w:rPr>
        <w:t xml:space="preserve">’, </w:t>
      </w:r>
      <w:r w:rsidRPr="00EA593E">
        <w:rPr>
          <w:rFonts w:ascii="Arial" w:hAnsi="Arial" w:cs="Arial"/>
          <w:i/>
          <w:iCs/>
          <w:color w:val="000000"/>
        </w:rPr>
        <w:t>International Journal of Leadership in Education</w:t>
      </w:r>
      <w:r>
        <w:rPr>
          <w:rFonts w:ascii="Arial" w:hAnsi="Arial" w:cs="Arial"/>
          <w:color w:val="000000"/>
        </w:rPr>
        <w:t xml:space="preserve">, pp.1-17. </w:t>
      </w:r>
      <w:proofErr w:type="spellStart"/>
      <w:r>
        <w:rPr>
          <w:rFonts w:ascii="Arial" w:hAnsi="Arial" w:cs="Arial"/>
          <w:color w:val="000000"/>
        </w:rPr>
        <w:t>doi:</w:t>
      </w:r>
      <w:r w:rsidRPr="005822C3">
        <w:rPr>
          <w:rFonts w:ascii="Arial" w:hAnsi="Arial" w:cs="Arial"/>
          <w:color w:val="000000"/>
        </w:rPr>
        <w:t>https</w:t>
      </w:r>
      <w:proofErr w:type="spellEnd"/>
      <w:r w:rsidRPr="005822C3">
        <w:rPr>
          <w:rFonts w:ascii="Arial" w:hAnsi="Arial" w:cs="Arial"/>
          <w:color w:val="000000"/>
        </w:rPr>
        <w:t>://doi.org/10.1080/13603124.2022.2052761</w:t>
      </w:r>
    </w:p>
    <w:p w14:paraId="7A7CB3D0" w14:textId="5B60FA7F" w:rsidR="00563E98" w:rsidRPr="003D05A3" w:rsidRDefault="00563E98" w:rsidP="00EA593E">
      <w:pPr>
        <w:pStyle w:val="xmsonormal"/>
        <w:shd w:val="clear" w:color="auto" w:fill="FFFFFF"/>
        <w:spacing w:before="0" w:beforeAutospacing="0" w:after="0" w:afterAutospacing="0" w:line="360" w:lineRule="auto"/>
        <w:ind w:left="720" w:hanging="720"/>
        <w:jc w:val="both"/>
        <w:textAlignment w:val="baseline"/>
        <w:rPr>
          <w:rFonts w:ascii="Arial" w:hAnsi="Arial" w:cs="Arial"/>
        </w:rPr>
      </w:pPr>
      <w:r w:rsidRPr="00923D81">
        <w:rPr>
          <w:rFonts w:ascii="Arial" w:hAnsi="Arial" w:cs="Arial"/>
          <w:bdr w:val="none" w:sz="0" w:space="0" w:color="auto" w:frame="1"/>
        </w:rPr>
        <w:t xml:space="preserve">Amato, P.R. (2000) ‘The consequences of divorce for adults and children’, </w:t>
      </w:r>
      <w:r w:rsidRPr="00923D81">
        <w:rPr>
          <w:rFonts w:ascii="Arial" w:hAnsi="Arial" w:cs="Arial"/>
          <w:i/>
          <w:iCs/>
          <w:bdr w:val="none" w:sz="0" w:space="0" w:color="auto" w:frame="1"/>
        </w:rPr>
        <w:t>J Marriage Fam</w:t>
      </w:r>
      <w:r w:rsidRPr="00923D81">
        <w:rPr>
          <w:rFonts w:ascii="Arial" w:hAnsi="Arial" w:cs="Arial"/>
          <w:bdr w:val="none" w:sz="0" w:space="0" w:color="auto" w:frame="1"/>
        </w:rPr>
        <w:t xml:space="preserve">, 62, pp.1269–87. </w:t>
      </w:r>
      <w:r w:rsidRPr="003D05A3">
        <w:rPr>
          <w:rFonts w:ascii="Arial" w:hAnsi="Arial" w:cs="Arial"/>
          <w:bdr w:val="none" w:sz="0" w:space="0" w:color="auto" w:frame="1"/>
        </w:rPr>
        <w:t>doi:</w:t>
      </w:r>
      <w:r w:rsidR="003411B8" w:rsidRPr="003D05A3">
        <w:rPr>
          <w:rFonts w:ascii="Arial" w:hAnsi="Arial" w:cs="Arial"/>
          <w:bdr w:val="none" w:sz="0" w:space="0" w:color="auto" w:frame="1"/>
        </w:rPr>
        <w:t xml:space="preserve"> </w:t>
      </w:r>
      <w:hyperlink r:id="rId11" w:history="1">
        <w:r w:rsidR="003411B8" w:rsidRPr="003D05A3">
          <w:rPr>
            <w:rFonts w:ascii="Arial" w:hAnsi="Arial" w:cs="Arial"/>
            <w:u w:val="single"/>
            <w:shd w:val="clear" w:color="auto" w:fill="FFFFFF"/>
          </w:rPr>
          <w:t>https://doi.org/10.1111/j.1741-3737.2000.01269.x</w:t>
        </w:r>
      </w:hyperlink>
    </w:p>
    <w:p w14:paraId="12A20192" w14:textId="36249AD4" w:rsidR="00563E98" w:rsidRDefault="00563E98" w:rsidP="00EA593E">
      <w:pPr>
        <w:spacing w:before="240" w:line="360" w:lineRule="auto"/>
        <w:ind w:left="720" w:hanging="720"/>
        <w:jc w:val="both"/>
        <w:rPr>
          <w:rFonts w:ascii="Arial" w:hAnsi="Arial" w:cs="Arial"/>
          <w:bdr w:val="none" w:sz="0" w:space="0" w:color="auto" w:frame="1"/>
        </w:rPr>
      </w:pPr>
      <w:r w:rsidRPr="00923D81">
        <w:rPr>
          <w:rFonts w:ascii="Arial" w:hAnsi="Arial" w:cs="Arial"/>
          <w:bdr w:val="none" w:sz="0" w:space="0" w:color="auto" w:frame="1"/>
        </w:rPr>
        <w:t xml:space="preserve">Amato, P.R. and </w:t>
      </w:r>
      <w:proofErr w:type="spellStart"/>
      <w:r w:rsidRPr="00923D81">
        <w:rPr>
          <w:rFonts w:ascii="Arial" w:hAnsi="Arial" w:cs="Arial"/>
          <w:bdr w:val="none" w:sz="0" w:space="0" w:color="auto" w:frame="1"/>
        </w:rPr>
        <w:t>Soblowski</w:t>
      </w:r>
      <w:proofErr w:type="spellEnd"/>
      <w:r w:rsidRPr="00923D81">
        <w:rPr>
          <w:rFonts w:ascii="Arial" w:hAnsi="Arial" w:cs="Arial"/>
          <w:bdr w:val="none" w:sz="0" w:space="0" w:color="auto" w:frame="1"/>
        </w:rPr>
        <w:t xml:space="preserve">, J.M. (2001) ‘The effects of divorce and marital discord on adult children’s psychological well-being’, </w:t>
      </w:r>
      <w:r w:rsidRPr="00923D81">
        <w:rPr>
          <w:rFonts w:ascii="Arial" w:hAnsi="Arial" w:cs="Arial"/>
          <w:i/>
          <w:iCs/>
          <w:bdr w:val="none" w:sz="0" w:space="0" w:color="auto" w:frame="1"/>
        </w:rPr>
        <w:t>Am Soc Rev</w:t>
      </w:r>
      <w:r w:rsidRPr="00923D81">
        <w:rPr>
          <w:rFonts w:ascii="Arial" w:hAnsi="Arial" w:cs="Arial"/>
          <w:bdr w:val="none" w:sz="0" w:space="0" w:color="auto" w:frame="1"/>
        </w:rPr>
        <w:t xml:space="preserve"> 66, pp. 900–21.</w:t>
      </w:r>
      <w:r w:rsidR="002B66ED">
        <w:rPr>
          <w:rFonts w:ascii="Arial" w:hAnsi="Arial" w:cs="Arial"/>
          <w:bdr w:val="none" w:sz="0" w:space="0" w:color="auto" w:frame="1"/>
        </w:rPr>
        <w:t xml:space="preserve"> Available at: </w:t>
      </w:r>
      <w:hyperlink r:id="rId12" w:history="1">
        <w:r w:rsidR="002B66ED" w:rsidRPr="00CB4295">
          <w:rPr>
            <w:rStyle w:val="Hyperlink"/>
            <w:rFonts w:ascii="Arial" w:hAnsi="Arial" w:cs="Arial"/>
            <w:bdr w:val="none" w:sz="0" w:space="0" w:color="auto" w:frame="1"/>
          </w:rPr>
          <w:t>http://grammar.ucsd.edu/courses/hdp1/Readings/Amato-Sobolewski-2001.pdf</w:t>
        </w:r>
      </w:hyperlink>
      <w:r w:rsidR="002B66ED">
        <w:rPr>
          <w:rFonts w:ascii="Arial" w:hAnsi="Arial" w:cs="Arial"/>
          <w:bdr w:val="none" w:sz="0" w:space="0" w:color="auto" w:frame="1"/>
        </w:rPr>
        <w:t xml:space="preserve"> (Accessed: 22 June 2022).</w:t>
      </w:r>
    </w:p>
    <w:p w14:paraId="69C74CFD" w14:textId="2190702E" w:rsidR="00563E98" w:rsidRPr="00563E98" w:rsidRDefault="00563E98" w:rsidP="00EA593E">
      <w:pPr>
        <w:spacing w:before="240" w:line="360" w:lineRule="auto"/>
        <w:ind w:left="720" w:hanging="720"/>
        <w:jc w:val="both"/>
        <w:rPr>
          <w:rFonts w:ascii="Arial" w:hAnsi="Arial" w:cs="Arial"/>
          <w:bdr w:val="none" w:sz="0" w:space="0" w:color="auto" w:frame="1"/>
        </w:rPr>
      </w:pPr>
      <w:proofErr w:type="spellStart"/>
      <w:r w:rsidRPr="00A37728">
        <w:rPr>
          <w:rFonts w:ascii="Arial" w:hAnsi="Arial" w:cs="Arial"/>
          <w:bdr w:val="none" w:sz="0" w:space="0" w:color="auto" w:frame="1"/>
        </w:rPr>
        <w:t>Bastaits</w:t>
      </w:r>
      <w:proofErr w:type="spellEnd"/>
      <w:r w:rsidRPr="00A37728">
        <w:rPr>
          <w:rFonts w:ascii="Arial" w:hAnsi="Arial" w:cs="Arial"/>
          <w:bdr w:val="none" w:sz="0" w:space="0" w:color="auto" w:frame="1"/>
        </w:rPr>
        <w:t xml:space="preserve">, K. and </w:t>
      </w:r>
      <w:proofErr w:type="spellStart"/>
      <w:r w:rsidRPr="00A37728">
        <w:rPr>
          <w:rFonts w:ascii="Arial" w:hAnsi="Arial" w:cs="Arial"/>
          <w:bdr w:val="none" w:sz="0" w:space="0" w:color="auto" w:frame="1"/>
        </w:rPr>
        <w:t>Mortelmans</w:t>
      </w:r>
      <w:proofErr w:type="spellEnd"/>
      <w:r w:rsidRPr="00A37728">
        <w:rPr>
          <w:rFonts w:ascii="Arial" w:hAnsi="Arial" w:cs="Arial"/>
          <w:bdr w:val="none" w:sz="0" w:space="0" w:color="auto" w:frame="1"/>
        </w:rPr>
        <w:t xml:space="preserve">, D. (2016) ‘Parenting as mediator between post-divorce family structure and children’s well-being’, </w:t>
      </w:r>
      <w:r w:rsidRPr="00A37728">
        <w:rPr>
          <w:rFonts w:ascii="Arial" w:hAnsi="Arial" w:cs="Arial"/>
          <w:i/>
          <w:iCs/>
          <w:bdr w:val="none" w:sz="0" w:space="0" w:color="auto" w:frame="1"/>
        </w:rPr>
        <w:t>J Child Fam Stud</w:t>
      </w:r>
      <w:r w:rsidRPr="00A37728">
        <w:rPr>
          <w:rFonts w:ascii="Arial" w:hAnsi="Arial" w:cs="Arial"/>
          <w:bdr w:val="none" w:sz="0" w:space="0" w:color="auto" w:frame="1"/>
        </w:rPr>
        <w:t xml:space="preserve">, 25, pp. 2178–88 </w:t>
      </w:r>
      <w:r w:rsidRPr="002B66ED">
        <w:rPr>
          <w:rFonts w:ascii="Arial" w:hAnsi="Arial" w:cs="Arial"/>
          <w:bdr w:val="none" w:sz="0" w:space="0" w:color="auto" w:frame="1"/>
        </w:rPr>
        <w:t>doi:</w:t>
      </w:r>
      <w:r w:rsidR="002B66ED" w:rsidRPr="002B66ED">
        <w:rPr>
          <w:rFonts w:ascii="Arial" w:hAnsi="Arial" w:cs="Arial"/>
        </w:rPr>
        <w:t xml:space="preserve"> 10.1007/s10826-016-0395-8</w:t>
      </w:r>
      <w:r w:rsidRPr="00923D81">
        <w:rPr>
          <w:rFonts w:ascii="Arial" w:hAnsi="Arial" w:cs="Arial"/>
          <w:color w:val="C00000"/>
          <w:bdr w:val="none" w:sz="0" w:space="0" w:color="auto" w:frame="1"/>
        </w:rPr>
        <w:t> </w:t>
      </w:r>
    </w:p>
    <w:p w14:paraId="4FBBD0FD" w14:textId="60F471F6" w:rsidR="00563E98" w:rsidRDefault="00563E98" w:rsidP="00EA593E">
      <w:pPr>
        <w:spacing w:before="240" w:line="360" w:lineRule="auto"/>
        <w:ind w:left="720" w:hanging="720"/>
        <w:jc w:val="both"/>
        <w:rPr>
          <w:rFonts w:ascii="Arial" w:hAnsi="Arial" w:cs="Arial"/>
          <w:bdr w:val="none" w:sz="0" w:space="0" w:color="auto" w:frame="1"/>
        </w:rPr>
      </w:pPr>
      <w:proofErr w:type="spellStart"/>
      <w:r w:rsidRPr="00923D81">
        <w:rPr>
          <w:rFonts w:ascii="Arial" w:hAnsi="Arial" w:cs="Arial"/>
          <w:bdr w:val="none" w:sz="0" w:space="0" w:color="auto" w:frame="1"/>
        </w:rPr>
        <w:t>Bergström</w:t>
      </w:r>
      <w:proofErr w:type="spellEnd"/>
      <w:r w:rsidRPr="00923D81">
        <w:rPr>
          <w:rFonts w:ascii="Arial" w:hAnsi="Arial" w:cs="Arial"/>
          <w:bdr w:val="none" w:sz="0" w:space="0" w:color="auto" w:frame="1"/>
        </w:rPr>
        <w:t xml:space="preserve">, M., </w:t>
      </w:r>
      <w:proofErr w:type="spellStart"/>
      <w:r w:rsidRPr="00923D81">
        <w:rPr>
          <w:rFonts w:ascii="Arial" w:hAnsi="Arial" w:cs="Arial"/>
          <w:bdr w:val="none" w:sz="0" w:space="0" w:color="auto" w:frame="1"/>
        </w:rPr>
        <w:t>Fransson</w:t>
      </w:r>
      <w:proofErr w:type="spellEnd"/>
      <w:r w:rsidRPr="00923D81">
        <w:rPr>
          <w:rFonts w:ascii="Arial" w:hAnsi="Arial" w:cs="Arial"/>
          <w:bdr w:val="none" w:sz="0" w:space="0" w:color="auto" w:frame="1"/>
        </w:rPr>
        <w:t xml:space="preserve">, E., Wells, M.B., Köhler, L and </w:t>
      </w:r>
      <w:proofErr w:type="spellStart"/>
      <w:r w:rsidRPr="00923D81">
        <w:rPr>
          <w:rFonts w:ascii="Arial" w:hAnsi="Arial" w:cs="Arial"/>
          <w:bdr w:val="none" w:sz="0" w:space="0" w:color="auto" w:frame="1"/>
        </w:rPr>
        <w:t>Hjern</w:t>
      </w:r>
      <w:proofErr w:type="spellEnd"/>
      <w:r w:rsidRPr="00923D81">
        <w:rPr>
          <w:rFonts w:ascii="Arial" w:hAnsi="Arial" w:cs="Arial"/>
          <w:bdr w:val="none" w:sz="0" w:space="0" w:color="auto" w:frame="1"/>
        </w:rPr>
        <w:t xml:space="preserve">, A. (2019) ‘Children with two homes: Psychological problems in relation to living arrangements in Nordic 2- to 9-year-olds’, </w:t>
      </w:r>
      <w:r w:rsidRPr="00923D81">
        <w:rPr>
          <w:rFonts w:ascii="Arial" w:hAnsi="Arial" w:cs="Arial"/>
          <w:i/>
          <w:iCs/>
          <w:bdr w:val="none" w:sz="0" w:space="0" w:color="auto" w:frame="1"/>
        </w:rPr>
        <w:t>Scandinavian Journal of Public Health</w:t>
      </w:r>
      <w:r w:rsidRPr="00923D81">
        <w:rPr>
          <w:rFonts w:ascii="Arial" w:hAnsi="Arial" w:cs="Arial"/>
          <w:bdr w:val="none" w:sz="0" w:space="0" w:color="auto" w:frame="1"/>
        </w:rPr>
        <w:t xml:space="preserve">, 47, pp.137–145 </w:t>
      </w:r>
      <w:r w:rsidRPr="002B66ED">
        <w:rPr>
          <w:rFonts w:ascii="Arial" w:hAnsi="Arial" w:cs="Arial"/>
          <w:bdr w:val="none" w:sz="0" w:space="0" w:color="auto" w:frame="1"/>
        </w:rPr>
        <w:t>doi:</w:t>
      </w:r>
      <w:r w:rsidR="002B66ED" w:rsidRPr="002B66ED">
        <w:rPr>
          <w:rFonts w:ascii="Arial" w:hAnsi="Arial" w:cs="Arial"/>
        </w:rPr>
        <w:t xml:space="preserve"> </w:t>
      </w:r>
      <w:hyperlink r:id="rId13" w:history="1">
        <w:r w:rsidR="002B66ED" w:rsidRPr="002B66ED">
          <w:rPr>
            <w:rStyle w:val="Hyperlink"/>
            <w:rFonts w:ascii="Arial" w:hAnsi="Arial" w:cs="Arial"/>
            <w:color w:val="006ACC"/>
            <w:shd w:val="clear" w:color="auto" w:fill="FFFFFF"/>
          </w:rPr>
          <w:t>https://doi.org/10.1177/1403494818769173</w:t>
        </w:r>
      </w:hyperlink>
    </w:p>
    <w:p w14:paraId="0C54479F" w14:textId="77777777" w:rsidR="00563E98" w:rsidRDefault="00563E98" w:rsidP="00EA593E">
      <w:pPr>
        <w:spacing w:before="240" w:line="360" w:lineRule="auto"/>
        <w:ind w:left="720" w:hanging="720"/>
        <w:jc w:val="both"/>
        <w:rPr>
          <w:rStyle w:val="xxelementtoproof"/>
          <w:rFonts w:ascii="Arial" w:hAnsi="Arial" w:cs="Arial"/>
          <w:bdr w:val="none" w:sz="0" w:space="0" w:color="auto" w:frame="1"/>
        </w:rPr>
      </w:pPr>
      <w:proofErr w:type="spellStart"/>
      <w:r w:rsidRPr="00923D81">
        <w:rPr>
          <w:rStyle w:val="xxelementtoproof"/>
          <w:rFonts w:ascii="Arial" w:hAnsi="Arial" w:cs="Arial"/>
          <w:bdr w:val="none" w:sz="0" w:space="0" w:color="auto" w:frame="1"/>
        </w:rPr>
        <w:t>Bergström</w:t>
      </w:r>
      <w:proofErr w:type="spellEnd"/>
      <w:r w:rsidRPr="00923D81">
        <w:rPr>
          <w:rStyle w:val="xxelementtoproof"/>
          <w:rFonts w:ascii="Arial" w:hAnsi="Arial" w:cs="Arial"/>
          <w:bdr w:val="none" w:sz="0" w:space="0" w:color="auto" w:frame="1"/>
        </w:rPr>
        <w:t xml:space="preserve">, M., </w:t>
      </w:r>
      <w:proofErr w:type="spellStart"/>
      <w:r w:rsidRPr="00923D81">
        <w:rPr>
          <w:rStyle w:val="xxelementtoproof"/>
          <w:rFonts w:ascii="Arial" w:hAnsi="Arial" w:cs="Arial"/>
          <w:bdr w:val="none" w:sz="0" w:space="0" w:color="auto" w:frame="1"/>
        </w:rPr>
        <w:t>Salari</w:t>
      </w:r>
      <w:proofErr w:type="spellEnd"/>
      <w:r w:rsidRPr="00923D81">
        <w:rPr>
          <w:rStyle w:val="xxelementtoproof"/>
          <w:rFonts w:ascii="Arial" w:hAnsi="Arial" w:cs="Arial"/>
          <w:bdr w:val="none" w:sz="0" w:space="0" w:color="auto" w:frame="1"/>
        </w:rPr>
        <w:t xml:space="preserve">, R., </w:t>
      </w:r>
      <w:proofErr w:type="spellStart"/>
      <w:r w:rsidRPr="00923D81">
        <w:rPr>
          <w:rStyle w:val="xxelementtoproof"/>
          <w:rFonts w:ascii="Arial" w:hAnsi="Arial" w:cs="Arial"/>
          <w:bdr w:val="none" w:sz="0" w:space="0" w:color="auto" w:frame="1"/>
        </w:rPr>
        <w:t>Hjern</w:t>
      </w:r>
      <w:proofErr w:type="spellEnd"/>
      <w:r w:rsidRPr="00923D81">
        <w:rPr>
          <w:rStyle w:val="xxelementtoproof"/>
          <w:rFonts w:ascii="Arial" w:hAnsi="Arial" w:cs="Arial"/>
          <w:bdr w:val="none" w:sz="0" w:space="0" w:color="auto" w:frame="1"/>
        </w:rPr>
        <w:t xml:space="preserve">, A., </w:t>
      </w:r>
      <w:r w:rsidRPr="00923D81">
        <w:rPr>
          <w:rStyle w:val="xxelementtoproof"/>
          <w:rFonts w:ascii="Arial" w:hAnsi="Arial" w:cs="Arial"/>
          <w:i/>
          <w:iCs/>
          <w:bdr w:val="none" w:sz="0" w:space="0" w:color="auto" w:frame="1"/>
        </w:rPr>
        <w:t>et al.</w:t>
      </w:r>
      <w:r>
        <w:rPr>
          <w:rStyle w:val="xxelementtoproof"/>
          <w:rFonts w:ascii="Arial" w:hAnsi="Arial" w:cs="Arial"/>
          <w:i/>
          <w:iCs/>
          <w:bdr w:val="none" w:sz="0" w:space="0" w:color="auto" w:frame="1"/>
        </w:rPr>
        <w:t xml:space="preserve"> </w:t>
      </w:r>
      <w:r w:rsidRPr="00923D81">
        <w:rPr>
          <w:rStyle w:val="xxelementtoproof"/>
          <w:rFonts w:ascii="Arial" w:hAnsi="Arial" w:cs="Arial"/>
          <w:bdr w:val="none" w:sz="0" w:space="0" w:color="auto" w:frame="1"/>
        </w:rPr>
        <w:t xml:space="preserve">(2021) ‘Importance of living arrangements and coparenting quality for young children’s mental health after parental divorce: A cross-sectional parental survey’, </w:t>
      </w:r>
      <w:r w:rsidRPr="00923D81">
        <w:rPr>
          <w:rStyle w:val="xxelementtoproof"/>
          <w:rFonts w:ascii="Arial" w:hAnsi="Arial" w:cs="Arial"/>
          <w:i/>
          <w:iCs/>
          <w:bdr w:val="none" w:sz="0" w:space="0" w:color="auto" w:frame="1"/>
        </w:rPr>
        <w:t>BMJ Paediatrics Open</w:t>
      </w:r>
      <w:r w:rsidRPr="00923D81">
        <w:rPr>
          <w:rStyle w:val="xxelementtoproof"/>
          <w:rFonts w:ascii="Arial" w:hAnsi="Arial" w:cs="Arial"/>
          <w:bdr w:val="none" w:sz="0" w:space="0" w:color="auto" w:frame="1"/>
        </w:rPr>
        <w:t>. doi:10.1136/ bmjpo-2020-000657</w:t>
      </w:r>
    </w:p>
    <w:p w14:paraId="61DC8B95" w14:textId="50C4F438" w:rsidR="00563E98" w:rsidRDefault="00563E98" w:rsidP="00EA593E">
      <w:pPr>
        <w:spacing w:before="240" w:line="360" w:lineRule="auto"/>
        <w:ind w:left="720" w:hanging="720"/>
        <w:jc w:val="both"/>
        <w:rPr>
          <w:rFonts w:ascii="Arial" w:hAnsi="Arial" w:cs="Arial"/>
          <w:bdr w:val="none" w:sz="0" w:space="0" w:color="auto" w:frame="1"/>
        </w:rPr>
      </w:pPr>
      <w:r w:rsidRPr="00A37728">
        <w:rPr>
          <w:rStyle w:val="xxelementtoproof"/>
          <w:rFonts w:ascii="Arial" w:hAnsi="Arial" w:cs="Arial"/>
          <w:bdr w:val="none" w:sz="0" w:space="0" w:color="auto" w:frame="1"/>
        </w:rPr>
        <w:t xml:space="preserve">Bergstrom, M., </w:t>
      </w:r>
      <w:proofErr w:type="spellStart"/>
      <w:r w:rsidRPr="00A37728">
        <w:rPr>
          <w:rStyle w:val="xxelementtoproof"/>
          <w:rFonts w:ascii="Arial" w:hAnsi="Arial" w:cs="Arial"/>
          <w:bdr w:val="none" w:sz="0" w:space="0" w:color="auto" w:frame="1"/>
        </w:rPr>
        <w:t>Fransson</w:t>
      </w:r>
      <w:proofErr w:type="spellEnd"/>
      <w:r w:rsidRPr="00A37728">
        <w:rPr>
          <w:rStyle w:val="xxelementtoproof"/>
          <w:rFonts w:ascii="Arial" w:hAnsi="Arial" w:cs="Arial"/>
          <w:bdr w:val="none" w:sz="0" w:space="0" w:color="auto" w:frame="1"/>
        </w:rPr>
        <w:t xml:space="preserve">, E., Fabian, H., </w:t>
      </w:r>
      <w:proofErr w:type="spellStart"/>
      <w:r w:rsidRPr="00A37728">
        <w:rPr>
          <w:rStyle w:val="xxelementtoproof"/>
          <w:rFonts w:ascii="Arial" w:hAnsi="Arial" w:cs="Arial"/>
          <w:bdr w:val="none" w:sz="0" w:space="0" w:color="auto" w:frame="1"/>
        </w:rPr>
        <w:t>Hjern</w:t>
      </w:r>
      <w:proofErr w:type="spellEnd"/>
      <w:r w:rsidRPr="00A37728">
        <w:rPr>
          <w:rStyle w:val="xxelementtoproof"/>
          <w:rFonts w:ascii="Arial" w:hAnsi="Arial" w:cs="Arial"/>
          <w:bdr w:val="none" w:sz="0" w:space="0" w:color="auto" w:frame="1"/>
        </w:rPr>
        <w:t xml:space="preserve">, A., </w:t>
      </w:r>
      <w:proofErr w:type="spellStart"/>
      <w:r w:rsidRPr="00A37728">
        <w:rPr>
          <w:rStyle w:val="xxelementtoproof"/>
          <w:rFonts w:ascii="Arial" w:hAnsi="Arial" w:cs="Arial"/>
          <w:bdr w:val="none" w:sz="0" w:space="0" w:color="auto" w:frame="1"/>
        </w:rPr>
        <w:t>Sarkadi</w:t>
      </w:r>
      <w:proofErr w:type="spellEnd"/>
      <w:r w:rsidRPr="00A37728">
        <w:rPr>
          <w:rStyle w:val="xxelementtoproof"/>
          <w:rFonts w:ascii="Arial" w:hAnsi="Arial" w:cs="Arial"/>
          <w:bdr w:val="none" w:sz="0" w:space="0" w:color="auto" w:frame="1"/>
        </w:rPr>
        <w:t xml:space="preserve">, A. and </w:t>
      </w:r>
      <w:proofErr w:type="spellStart"/>
      <w:r w:rsidRPr="00A37728">
        <w:rPr>
          <w:rStyle w:val="xxelementtoproof"/>
          <w:rFonts w:ascii="Arial" w:hAnsi="Arial" w:cs="Arial"/>
          <w:bdr w:val="none" w:sz="0" w:space="0" w:color="auto" w:frame="1"/>
        </w:rPr>
        <w:t>Salari</w:t>
      </w:r>
      <w:proofErr w:type="spellEnd"/>
      <w:r w:rsidRPr="00A37728">
        <w:rPr>
          <w:rStyle w:val="xxelementtoproof"/>
          <w:rFonts w:ascii="Arial" w:hAnsi="Arial" w:cs="Arial"/>
          <w:bdr w:val="none" w:sz="0" w:space="0" w:color="auto" w:frame="1"/>
        </w:rPr>
        <w:t xml:space="preserve">, R. (2017) ‘Preschool children living in joint physical custody arrangements show less psychological symptoms than those living mostly or only with one parent’, </w:t>
      </w:r>
      <w:r w:rsidRPr="00A37728">
        <w:rPr>
          <w:rStyle w:val="xxelementtoproof"/>
          <w:rFonts w:ascii="Arial" w:hAnsi="Arial" w:cs="Arial"/>
          <w:i/>
          <w:iCs/>
          <w:bdr w:val="none" w:sz="0" w:space="0" w:color="auto" w:frame="1"/>
        </w:rPr>
        <w:t xml:space="preserve">Foundation Acta </w:t>
      </w:r>
      <w:proofErr w:type="spellStart"/>
      <w:r w:rsidRPr="00A37728">
        <w:rPr>
          <w:rStyle w:val="xxelementtoproof"/>
          <w:rFonts w:ascii="Arial" w:hAnsi="Arial" w:cs="Arial"/>
          <w:i/>
          <w:iCs/>
          <w:bdr w:val="none" w:sz="0" w:space="0" w:color="auto" w:frame="1"/>
        </w:rPr>
        <w:t>Pædiatrica</w:t>
      </w:r>
      <w:proofErr w:type="spellEnd"/>
      <w:r w:rsidRPr="00A37728">
        <w:rPr>
          <w:rStyle w:val="xxelementtoproof"/>
          <w:rFonts w:ascii="Arial" w:hAnsi="Arial" w:cs="Arial"/>
          <w:i/>
          <w:iCs/>
          <w:bdr w:val="none" w:sz="0" w:space="0" w:color="auto" w:frame="1"/>
        </w:rPr>
        <w:t xml:space="preserve">, </w:t>
      </w:r>
      <w:r w:rsidRPr="00A37728">
        <w:rPr>
          <w:rStyle w:val="xxelementtoproof"/>
          <w:rFonts w:ascii="Arial" w:hAnsi="Arial" w:cs="Arial"/>
          <w:bdr w:val="none" w:sz="0" w:space="0" w:color="auto" w:frame="1"/>
        </w:rPr>
        <w:t xml:space="preserve">107, pp. 294–300 </w:t>
      </w:r>
      <w:r w:rsidRPr="002B66ED">
        <w:rPr>
          <w:rFonts w:ascii="Arial" w:hAnsi="Arial" w:cs="Arial"/>
          <w:bdr w:val="none" w:sz="0" w:space="0" w:color="auto" w:frame="1"/>
        </w:rPr>
        <w:t>doi:</w:t>
      </w:r>
      <w:r w:rsidR="002B66ED" w:rsidRPr="002B66ED">
        <w:t xml:space="preserve"> </w:t>
      </w:r>
      <w:r w:rsidR="002B66ED" w:rsidRPr="002B66ED">
        <w:rPr>
          <w:rFonts w:ascii="Arial" w:hAnsi="Arial" w:cs="Arial"/>
          <w:bdr w:val="none" w:sz="0" w:space="0" w:color="auto" w:frame="1"/>
        </w:rPr>
        <w:t>10.1111/apa.14004</w:t>
      </w:r>
    </w:p>
    <w:p w14:paraId="04F5C0B2" w14:textId="0FF35ACD" w:rsidR="00563E98" w:rsidRPr="00563E98" w:rsidRDefault="00563E98" w:rsidP="00EA593E">
      <w:pPr>
        <w:spacing w:before="240" w:line="360" w:lineRule="auto"/>
        <w:ind w:left="720" w:hanging="720"/>
        <w:jc w:val="both"/>
        <w:rPr>
          <w:rFonts w:ascii="Arial" w:hAnsi="Arial" w:cs="Arial"/>
          <w:bdr w:val="none" w:sz="0" w:space="0" w:color="auto" w:frame="1"/>
        </w:rPr>
      </w:pPr>
      <w:r w:rsidRPr="00795D25">
        <w:rPr>
          <w:rFonts w:ascii="Arial" w:hAnsi="Arial" w:cs="Arial"/>
          <w:i/>
          <w:iCs/>
        </w:rPr>
        <w:t>Children’s Act 1989.</w:t>
      </w:r>
      <w:r w:rsidRPr="00795D25">
        <w:rPr>
          <w:rFonts w:ascii="Arial" w:hAnsi="Arial" w:cs="Arial"/>
        </w:rPr>
        <w:t xml:space="preserve"> Available at: </w:t>
      </w:r>
      <w:hyperlink r:id="rId14" w:history="1">
        <w:r w:rsidRPr="00795D25">
          <w:rPr>
            <w:rStyle w:val="Hyperlink"/>
            <w:rFonts w:ascii="Arial" w:hAnsi="Arial" w:cs="Arial"/>
            <w:color w:val="auto"/>
          </w:rPr>
          <w:t>https://www.legislation.gov.uk/ukpga/1989/41/contents</w:t>
        </w:r>
      </w:hyperlink>
      <w:r w:rsidRPr="00795D25">
        <w:rPr>
          <w:rFonts w:ascii="Arial" w:hAnsi="Arial" w:cs="Arial"/>
          <w:b/>
          <w:bCs/>
        </w:rPr>
        <w:t xml:space="preserve"> </w:t>
      </w:r>
      <w:r w:rsidRPr="00795D25">
        <w:rPr>
          <w:rFonts w:ascii="Arial" w:hAnsi="Arial" w:cs="Arial"/>
        </w:rPr>
        <w:t xml:space="preserve">(Accessed: 1 June </w:t>
      </w:r>
      <w:r w:rsidRPr="00DB50BD">
        <w:rPr>
          <w:rFonts w:ascii="Arial" w:hAnsi="Arial" w:cs="Arial"/>
        </w:rPr>
        <w:t>2022).</w:t>
      </w:r>
    </w:p>
    <w:p w14:paraId="62EE1366" w14:textId="7B2B12C7" w:rsidR="00563E98" w:rsidRDefault="00563E98" w:rsidP="00EA593E">
      <w:pPr>
        <w:spacing w:before="240" w:line="360" w:lineRule="auto"/>
        <w:ind w:left="720" w:hanging="720"/>
        <w:jc w:val="both"/>
        <w:rPr>
          <w:rFonts w:ascii="Arial" w:hAnsi="Arial" w:cs="Arial"/>
          <w:bdr w:val="none" w:sz="0" w:space="0" w:color="auto" w:frame="1"/>
        </w:rPr>
      </w:pPr>
      <w:r w:rsidRPr="00923D81">
        <w:rPr>
          <w:rFonts w:ascii="Arial" w:hAnsi="Arial" w:cs="Arial"/>
          <w:bdr w:val="none" w:sz="0" w:space="0" w:color="auto" w:frame="1"/>
        </w:rPr>
        <w:lastRenderedPageBreak/>
        <w:t xml:space="preserve">Eisenberg, N., Gershoff, E.T., </w:t>
      </w:r>
      <w:proofErr w:type="spellStart"/>
      <w:r w:rsidRPr="00923D81">
        <w:rPr>
          <w:rFonts w:ascii="Arial" w:hAnsi="Arial" w:cs="Arial"/>
          <w:bdr w:val="none" w:sz="0" w:space="0" w:color="auto" w:frame="1"/>
        </w:rPr>
        <w:t>Fabes</w:t>
      </w:r>
      <w:proofErr w:type="spellEnd"/>
      <w:r w:rsidRPr="00923D81">
        <w:rPr>
          <w:rFonts w:ascii="Arial" w:hAnsi="Arial" w:cs="Arial"/>
          <w:bdr w:val="none" w:sz="0" w:space="0" w:color="auto" w:frame="1"/>
        </w:rPr>
        <w:t xml:space="preserve">, R.A., </w:t>
      </w:r>
      <w:r w:rsidRPr="00923D81">
        <w:rPr>
          <w:rFonts w:ascii="Arial" w:hAnsi="Arial" w:cs="Arial"/>
          <w:i/>
          <w:iCs/>
          <w:bdr w:val="none" w:sz="0" w:space="0" w:color="auto" w:frame="1"/>
        </w:rPr>
        <w:t>et al.</w:t>
      </w:r>
      <w:r w:rsidRPr="00923D81">
        <w:rPr>
          <w:rFonts w:ascii="Arial" w:hAnsi="Arial" w:cs="Arial"/>
          <w:bdr w:val="none" w:sz="0" w:space="0" w:color="auto" w:frame="1"/>
        </w:rPr>
        <w:t xml:space="preserve"> (2001) ‘Mothers’ emotional expressivity and children’s </w:t>
      </w:r>
      <w:proofErr w:type="spellStart"/>
      <w:r w:rsidRPr="00923D81">
        <w:rPr>
          <w:rFonts w:ascii="Arial" w:hAnsi="Arial" w:cs="Arial"/>
          <w:bdr w:val="none" w:sz="0" w:space="0" w:color="auto" w:frame="1"/>
        </w:rPr>
        <w:t>behavior</w:t>
      </w:r>
      <w:proofErr w:type="spellEnd"/>
      <w:r w:rsidRPr="00923D81">
        <w:rPr>
          <w:rFonts w:ascii="Arial" w:hAnsi="Arial" w:cs="Arial"/>
          <w:bdr w:val="none" w:sz="0" w:space="0" w:color="auto" w:frame="1"/>
        </w:rPr>
        <w:t xml:space="preserve"> problems and social competence: Mediation through children’s regulation, </w:t>
      </w:r>
      <w:r w:rsidRPr="00923D81">
        <w:rPr>
          <w:rFonts w:ascii="Arial" w:hAnsi="Arial" w:cs="Arial"/>
          <w:i/>
          <w:iCs/>
          <w:bdr w:val="none" w:sz="0" w:space="0" w:color="auto" w:frame="1"/>
        </w:rPr>
        <w:t xml:space="preserve">Psych </w:t>
      </w:r>
      <w:r w:rsidRPr="00923D81">
        <w:rPr>
          <w:rFonts w:ascii="Arial" w:hAnsi="Arial" w:cs="Arial"/>
          <w:bdr w:val="none" w:sz="0" w:space="0" w:color="auto" w:frame="1"/>
        </w:rPr>
        <w:t>37, pp. 475–90.</w:t>
      </w:r>
      <w:r>
        <w:rPr>
          <w:rFonts w:ascii="Arial" w:hAnsi="Arial" w:cs="Arial"/>
          <w:bdr w:val="none" w:sz="0" w:space="0" w:color="auto" w:frame="1"/>
        </w:rPr>
        <w:t xml:space="preserve"> </w:t>
      </w:r>
      <w:r w:rsidRPr="002B66ED">
        <w:rPr>
          <w:rFonts w:ascii="Arial" w:hAnsi="Arial" w:cs="Arial"/>
          <w:bdr w:val="none" w:sz="0" w:space="0" w:color="auto" w:frame="1"/>
        </w:rPr>
        <w:t>doi:</w:t>
      </w:r>
      <w:r w:rsidR="002B66ED" w:rsidRPr="002B66ED">
        <w:t xml:space="preserve"> </w:t>
      </w:r>
      <w:r w:rsidR="002B66ED" w:rsidRPr="002B66ED">
        <w:rPr>
          <w:rFonts w:ascii="Arial" w:hAnsi="Arial" w:cs="Arial"/>
          <w:bdr w:val="none" w:sz="0" w:space="0" w:color="auto" w:frame="1"/>
        </w:rPr>
        <w:t>10.1037//0012-1649.37.4.475.</w:t>
      </w:r>
      <w:r>
        <w:rPr>
          <w:rFonts w:ascii="Arial" w:hAnsi="Arial" w:cs="Arial"/>
          <w:bdr w:val="none" w:sz="0" w:space="0" w:color="auto" w:frame="1"/>
        </w:rPr>
        <w:t xml:space="preserve"> </w:t>
      </w:r>
    </w:p>
    <w:p w14:paraId="626B2CBC" w14:textId="77777777" w:rsidR="00563E98" w:rsidRPr="00795D25" w:rsidRDefault="00563E98" w:rsidP="00EA593E">
      <w:pPr>
        <w:spacing w:before="240" w:line="360" w:lineRule="auto"/>
        <w:ind w:left="720" w:hanging="720"/>
        <w:jc w:val="both"/>
        <w:textAlignment w:val="baseline"/>
        <w:rPr>
          <w:rFonts w:ascii="Arial" w:eastAsiaTheme="minorHAnsi" w:hAnsi="Arial" w:cs="Arial"/>
          <w:lang w:eastAsia="en-US"/>
        </w:rPr>
      </w:pPr>
      <w:proofErr w:type="spellStart"/>
      <w:r w:rsidRPr="00795D25">
        <w:rPr>
          <w:rFonts w:ascii="Arial" w:eastAsiaTheme="minorHAnsi" w:hAnsi="Arial" w:cs="Arial"/>
          <w:lang w:eastAsia="en-US"/>
        </w:rPr>
        <w:t>Epkins</w:t>
      </w:r>
      <w:proofErr w:type="spellEnd"/>
      <w:r w:rsidRPr="00795D25">
        <w:rPr>
          <w:rFonts w:ascii="Arial" w:eastAsiaTheme="minorHAnsi" w:hAnsi="Arial" w:cs="Arial"/>
          <w:lang w:eastAsia="en-US"/>
        </w:rPr>
        <w:t>, C.C. and Harper, S.L. (2016) ‘Mothers’ and Fathers’ Parental Warmth, Hostility</w:t>
      </w:r>
      <w:r w:rsidRPr="00795D25">
        <w:rPr>
          <w:rFonts w:ascii="Arial" w:eastAsiaTheme="minorHAnsi" w:hAnsi="Arial" w:cs="Arial"/>
          <w:i/>
          <w:iCs/>
          <w:lang w:eastAsia="en-US"/>
        </w:rPr>
        <w:t>/</w:t>
      </w:r>
      <w:r w:rsidRPr="00795D25">
        <w:rPr>
          <w:rFonts w:ascii="Arial" w:eastAsiaTheme="minorHAnsi" w:hAnsi="Arial" w:cs="Arial"/>
          <w:lang w:eastAsia="en-US"/>
        </w:rPr>
        <w:t>Rejection</w:t>
      </w:r>
      <w:r w:rsidRPr="00795D25">
        <w:rPr>
          <w:rFonts w:ascii="Arial" w:eastAsiaTheme="minorHAnsi" w:hAnsi="Arial" w:cs="Arial"/>
          <w:i/>
          <w:iCs/>
          <w:lang w:eastAsia="en-US"/>
        </w:rPr>
        <w:t>/</w:t>
      </w:r>
      <w:r w:rsidRPr="00795D25">
        <w:rPr>
          <w:rFonts w:ascii="Arial" w:eastAsiaTheme="minorHAnsi" w:hAnsi="Arial" w:cs="Arial"/>
          <w:lang w:eastAsia="en-US"/>
        </w:rPr>
        <w:t xml:space="preserve">Neglect, and </w:t>
      </w:r>
      <w:proofErr w:type="spellStart"/>
      <w:r w:rsidRPr="00795D25">
        <w:rPr>
          <w:rFonts w:ascii="Arial" w:eastAsiaTheme="minorHAnsi" w:hAnsi="Arial" w:cs="Arial"/>
          <w:lang w:eastAsia="en-US"/>
        </w:rPr>
        <w:t>Behavioral</w:t>
      </w:r>
      <w:proofErr w:type="spellEnd"/>
      <w:r w:rsidRPr="00795D25">
        <w:rPr>
          <w:rFonts w:ascii="Arial" w:eastAsiaTheme="minorHAnsi" w:hAnsi="Arial" w:cs="Arial"/>
          <w:lang w:eastAsia="en-US"/>
        </w:rPr>
        <w:t xml:space="preserve"> Control: Specific and Unique Relations with Parents’ Depression Versus Anxiety Symptoms’, </w:t>
      </w:r>
      <w:r w:rsidRPr="00795D25">
        <w:rPr>
          <w:rFonts w:ascii="Arial" w:eastAsiaTheme="minorHAnsi" w:hAnsi="Arial" w:cs="Arial"/>
          <w:i/>
          <w:iCs/>
          <w:lang w:eastAsia="en-US"/>
        </w:rPr>
        <w:t>Parenting: Science and Practice</w:t>
      </w:r>
      <w:r w:rsidRPr="00795D25">
        <w:rPr>
          <w:rFonts w:ascii="Arial" w:eastAsiaTheme="minorHAnsi" w:hAnsi="Arial" w:cs="Arial"/>
          <w:lang w:eastAsia="en-US"/>
        </w:rPr>
        <w:t>, 16, pp. 125–145. doi: 10.1080/15295192.2016.1134991</w:t>
      </w:r>
    </w:p>
    <w:p w14:paraId="44A00BBA" w14:textId="77777777" w:rsidR="00563E98" w:rsidRPr="00795D25" w:rsidRDefault="00563E98" w:rsidP="00EA593E">
      <w:pPr>
        <w:spacing w:before="240" w:line="360" w:lineRule="auto"/>
        <w:ind w:left="720" w:hanging="720"/>
        <w:jc w:val="both"/>
        <w:textAlignment w:val="baseline"/>
        <w:rPr>
          <w:rFonts w:ascii="Arial" w:hAnsi="Arial" w:cs="Arial"/>
        </w:rPr>
      </w:pPr>
      <w:r w:rsidRPr="00795D25">
        <w:rPr>
          <w:rFonts w:ascii="Arial" w:hAnsi="Arial" w:cs="Arial"/>
        </w:rPr>
        <w:t xml:space="preserve">Families Need Fathers (no date) </w:t>
      </w:r>
      <w:r w:rsidRPr="00795D25">
        <w:rPr>
          <w:rFonts w:ascii="Arial" w:hAnsi="Arial" w:cs="Arial"/>
          <w:i/>
          <w:iCs/>
        </w:rPr>
        <w:t xml:space="preserve">Because Both Parents Matter: Parental Responsibility. </w:t>
      </w:r>
      <w:r w:rsidRPr="00795D25">
        <w:rPr>
          <w:rFonts w:ascii="Arial" w:hAnsi="Arial" w:cs="Arial"/>
        </w:rPr>
        <w:t xml:space="preserve">Available at: </w:t>
      </w:r>
      <w:hyperlink r:id="rId15" w:anchor="faqnoanchor" w:history="1">
        <w:r w:rsidRPr="00795D25">
          <w:rPr>
            <w:rStyle w:val="Hyperlink"/>
            <w:rFonts w:ascii="Arial" w:hAnsi="Arial" w:cs="Arial"/>
            <w:color w:val="auto"/>
          </w:rPr>
          <w:t>https://fnf.org.uk/law-and-information/parental-responsibility#faqnoanchor</w:t>
        </w:r>
      </w:hyperlink>
      <w:r w:rsidRPr="00795D25">
        <w:rPr>
          <w:rFonts w:ascii="Arial" w:hAnsi="Arial" w:cs="Arial"/>
        </w:rPr>
        <w:t xml:space="preserve"> (Accessed: 1 June 2022).</w:t>
      </w:r>
    </w:p>
    <w:p w14:paraId="4AEEB9D5" w14:textId="0715EF99" w:rsidR="00563E98" w:rsidRDefault="00563E98" w:rsidP="00EA593E">
      <w:pPr>
        <w:spacing w:before="240" w:line="360" w:lineRule="auto"/>
        <w:ind w:left="720" w:hanging="720"/>
        <w:jc w:val="both"/>
        <w:rPr>
          <w:rFonts w:ascii="Arial" w:hAnsi="Arial" w:cs="Arial"/>
          <w:bdr w:val="none" w:sz="0" w:space="0" w:color="auto" w:frame="1"/>
        </w:rPr>
      </w:pPr>
      <w:r w:rsidRPr="00923D81">
        <w:rPr>
          <w:rFonts w:ascii="Arial" w:hAnsi="Arial" w:cs="Arial"/>
          <w:bdr w:val="none" w:sz="0" w:space="0" w:color="auto" w:frame="1"/>
        </w:rPr>
        <w:t xml:space="preserve">Feinberg, M.E. (2002) ‘Coparenting and the transition to parenthood: a framework for prevention’, </w:t>
      </w:r>
      <w:r w:rsidRPr="00923D81">
        <w:rPr>
          <w:rFonts w:ascii="Arial" w:hAnsi="Arial" w:cs="Arial"/>
          <w:i/>
          <w:iCs/>
          <w:bdr w:val="none" w:sz="0" w:space="0" w:color="auto" w:frame="1"/>
        </w:rPr>
        <w:t xml:space="preserve">Clin Child Fam </w:t>
      </w:r>
      <w:proofErr w:type="spellStart"/>
      <w:r w:rsidRPr="00923D81">
        <w:rPr>
          <w:rFonts w:ascii="Arial" w:hAnsi="Arial" w:cs="Arial"/>
          <w:i/>
          <w:iCs/>
          <w:bdr w:val="none" w:sz="0" w:space="0" w:color="auto" w:frame="1"/>
        </w:rPr>
        <w:t>Psychol</w:t>
      </w:r>
      <w:proofErr w:type="spellEnd"/>
      <w:r w:rsidRPr="00923D81">
        <w:rPr>
          <w:rFonts w:ascii="Arial" w:hAnsi="Arial" w:cs="Arial"/>
          <w:i/>
          <w:iCs/>
          <w:bdr w:val="none" w:sz="0" w:space="0" w:color="auto" w:frame="1"/>
        </w:rPr>
        <w:t xml:space="preserve"> Rev</w:t>
      </w:r>
      <w:r w:rsidRPr="00923D81">
        <w:rPr>
          <w:rFonts w:ascii="Arial" w:hAnsi="Arial" w:cs="Arial"/>
          <w:bdr w:val="none" w:sz="0" w:space="0" w:color="auto" w:frame="1"/>
        </w:rPr>
        <w:t>, 5, pp. 173–95</w:t>
      </w:r>
      <w:r w:rsidRPr="00C60755">
        <w:rPr>
          <w:rFonts w:ascii="Arial" w:hAnsi="Arial" w:cs="Arial"/>
          <w:bdr w:val="none" w:sz="0" w:space="0" w:color="auto" w:frame="1"/>
        </w:rPr>
        <w:t>. doi:</w:t>
      </w:r>
      <w:r w:rsidR="00C60755" w:rsidRPr="00C60755">
        <w:t xml:space="preserve"> </w:t>
      </w:r>
      <w:r w:rsidR="00C60755" w:rsidRPr="00C60755">
        <w:rPr>
          <w:rFonts w:ascii="Arial" w:hAnsi="Arial" w:cs="Arial"/>
          <w:bdr w:val="none" w:sz="0" w:space="0" w:color="auto" w:frame="1"/>
        </w:rPr>
        <w:t>10.1023/a:1019695015110</w:t>
      </w:r>
    </w:p>
    <w:p w14:paraId="435C035C" w14:textId="77777777" w:rsidR="00563E98" w:rsidRPr="00795D25" w:rsidRDefault="00563E98" w:rsidP="00EA593E">
      <w:pPr>
        <w:spacing w:before="240" w:line="360" w:lineRule="auto"/>
        <w:ind w:left="720" w:hanging="720"/>
        <w:jc w:val="both"/>
        <w:textAlignment w:val="baseline"/>
        <w:rPr>
          <w:rFonts w:ascii="Arial" w:hAnsi="Arial" w:cs="Arial"/>
        </w:rPr>
      </w:pPr>
      <w:r w:rsidRPr="00795D25">
        <w:rPr>
          <w:rFonts w:ascii="Arial" w:hAnsi="Arial" w:cs="Arial"/>
        </w:rPr>
        <w:t>Ferdman, B. (2021)</w:t>
      </w:r>
      <w:r w:rsidRPr="00795D25">
        <w:rPr>
          <w:rFonts w:ascii="Arial" w:hAnsi="Arial" w:cs="Arial"/>
          <w:i/>
          <w:iCs/>
        </w:rPr>
        <w:t xml:space="preserve"> Inclusive Leadership: Transforming diverse lives, </w:t>
      </w:r>
      <w:proofErr w:type="gramStart"/>
      <w:r w:rsidRPr="00795D25">
        <w:rPr>
          <w:rFonts w:ascii="Arial" w:hAnsi="Arial" w:cs="Arial"/>
          <w:i/>
          <w:iCs/>
        </w:rPr>
        <w:t>workplaces</w:t>
      </w:r>
      <w:proofErr w:type="gramEnd"/>
      <w:r w:rsidRPr="00795D25">
        <w:rPr>
          <w:rFonts w:ascii="Arial" w:hAnsi="Arial" w:cs="Arial"/>
          <w:i/>
          <w:iCs/>
        </w:rPr>
        <w:t xml:space="preserve"> and societies. </w:t>
      </w:r>
      <w:r w:rsidRPr="00795D25">
        <w:rPr>
          <w:rFonts w:ascii="Arial" w:hAnsi="Arial" w:cs="Arial"/>
        </w:rPr>
        <w:t>London: Routledge.</w:t>
      </w:r>
    </w:p>
    <w:p w14:paraId="002DFBF8" w14:textId="36A982F2" w:rsidR="00A61AE6" w:rsidRDefault="00563E98" w:rsidP="00EA593E">
      <w:pPr>
        <w:spacing w:before="240" w:line="360" w:lineRule="auto"/>
        <w:ind w:left="720" w:hanging="720"/>
        <w:jc w:val="both"/>
        <w:textAlignment w:val="baseline"/>
        <w:rPr>
          <w:rFonts w:ascii="Arial" w:hAnsi="Arial" w:cs="Arial"/>
        </w:rPr>
      </w:pPr>
      <w:proofErr w:type="spellStart"/>
      <w:r w:rsidRPr="00795D25">
        <w:rPr>
          <w:rFonts w:ascii="Arial" w:hAnsi="Arial" w:cs="Arial"/>
        </w:rPr>
        <w:t>Gluschkoff</w:t>
      </w:r>
      <w:proofErr w:type="spellEnd"/>
      <w:r w:rsidRPr="00795D25">
        <w:rPr>
          <w:rFonts w:ascii="Arial" w:hAnsi="Arial" w:cs="Arial"/>
        </w:rPr>
        <w:t xml:space="preserve"> </w:t>
      </w:r>
      <w:r w:rsidRPr="00795D25">
        <w:rPr>
          <w:rFonts w:ascii="Arial" w:hAnsi="Arial" w:cs="Arial"/>
          <w:i/>
          <w:iCs/>
        </w:rPr>
        <w:t xml:space="preserve">, K., </w:t>
      </w:r>
      <w:proofErr w:type="spellStart"/>
      <w:r w:rsidRPr="00795D25">
        <w:rPr>
          <w:rFonts w:ascii="Arial" w:hAnsi="Arial" w:cs="Arial"/>
        </w:rPr>
        <w:t>Keltikangas-Järvinena</w:t>
      </w:r>
      <w:proofErr w:type="spellEnd"/>
      <w:r w:rsidRPr="00795D25">
        <w:rPr>
          <w:rFonts w:ascii="Arial" w:hAnsi="Arial" w:cs="Arial"/>
        </w:rPr>
        <w:t xml:space="preserve">, L.,  </w:t>
      </w:r>
      <w:proofErr w:type="spellStart"/>
      <w:r w:rsidRPr="00795D25">
        <w:rPr>
          <w:rFonts w:ascii="Arial" w:hAnsi="Arial" w:cs="Arial"/>
        </w:rPr>
        <w:t>Pulkki-Råbacka</w:t>
      </w:r>
      <w:proofErr w:type="spellEnd"/>
      <w:r w:rsidRPr="00795D25">
        <w:rPr>
          <w:rFonts w:ascii="Arial" w:hAnsi="Arial" w:cs="Arial"/>
        </w:rPr>
        <w:t xml:space="preserve">, L.,  </w:t>
      </w:r>
      <w:proofErr w:type="spellStart"/>
      <w:r w:rsidRPr="00795D25">
        <w:rPr>
          <w:rFonts w:ascii="Arial" w:hAnsi="Arial" w:cs="Arial"/>
        </w:rPr>
        <w:t>Jokelaa</w:t>
      </w:r>
      <w:proofErr w:type="spellEnd"/>
      <w:r w:rsidRPr="00795D25">
        <w:rPr>
          <w:rFonts w:ascii="Arial" w:hAnsi="Arial" w:cs="Arial"/>
        </w:rPr>
        <w:t xml:space="preserve">, M, </w:t>
      </w:r>
      <w:proofErr w:type="spellStart"/>
      <w:r w:rsidRPr="00795D25">
        <w:rPr>
          <w:rFonts w:ascii="Arial" w:hAnsi="Arial" w:cs="Arial"/>
        </w:rPr>
        <w:t>Viikaric</w:t>
      </w:r>
      <w:proofErr w:type="spellEnd"/>
      <w:r w:rsidRPr="00795D25">
        <w:rPr>
          <w:rFonts w:ascii="Arial" w:hAnsi="Arial" w:cs="Arial"/>
        </w:rPr>
        <w:t xml:space="preserve">, J. </w:t>
      </w:r>
      <w:proofErr w:type="spellStart"/>
      <w:r w:rsidRPr="00795D25">
        <w:rPr>
          <w:rFonts w:ascii="Arial" w:hAnsi="Arial" w:cs="Arial"/>
        </w:rPr>
        <w:t>Raitakarid</w:t>
      </w:r>
      <w:proofErr w:type="spellEnd"/>
      <w:r w:rsidRPr="00795D25">
        <w:rPr>
          <w:rFonts w:ascii="Arial" w:hAnsi="Arial" w:cs="Arial"/>
        </w:rPr>
        <w:t xml:space="preserve">, O, and </w:t>
      </w:r>
      <w:proofErr w:type="spellStart"/>
      <w:r w:rsidRPr="00795D25">
        <w:rPr>
          <w:rFonts w:ascii="Arial" w:hAnsi="Arial" w:cs="Arial"/>
        </w:rPr>
        <w:t>Hintsanene</w:t>
      </w:r>
      <w:proofErr w:type="spellEnd"/>
      <w:r w:rsidRPr="00795D25">
        <w:rPr>
          <w:rFonts w:ascii="Arial" w:hAnsi="Arial" w:cs="Arial"/>
        </w:rPr>
        <w:t>, M. (201</w:t>
      </w:r>
      <w:r>
        <w:rPr>
          <w:rFonts w:ascii="Arial" w:hAnsi="Arial" w:cs="Arial"/>
        </w:rPr>
        <w:t>7</w:t>
      </w:r>
      <w:r w:rsidRPr="00795D25">
        <w:rPr>
          <w:rFonts w:ascii="Arial" w:hAnsi="Arial" w:cs="Arial"/>
        </w:rPr>
        <w:t xml:space="preserve">) ‘Hostile parenting, parental psychopathology, and depressive symptoms in the offspring: a 32-year follow-up in the Young Finns study’, </w:t>
      </w:r>
      <w:r w:rsidRPr="00795D25">
        <w:rPr>
          <w:rFonts w:ascii="Arial" w:hAnsi="Arial" w:cs="Arial"/>
          <w:i/>
          <w:iCs/>
        </w:rPr>
        <w:t>Journal of Affective Disorders</w:t>
      </w:r>
      <w:r w:rsidRPr="00795D25">
        <w:rPr>
          <w:rFonts w:ascii="Arial" w:hAnsi="Arial" w:cs="Arial"/>
        </w:rPr>
        <w:t xml:space="preserve">, 208, pp. 436–442. doi: </w:t>
      </w:r>
      <w:hyperlink r:id="rId16" w:history="1">
        <w:r w:rsidR="00A61AE6" w:rsidRPr="001904D5">
          <w:rPr>
            <w:rStyle w:val="Hyperlink"/>
            <w:rFonts w:ascii="Arial" w:hAnsi="Arial" w:cs="Arial"/>
          </w:rPr>
          <w:t>http://dx.doi.org/10.1016/j.jad.2016.11.002</w:t>
        </w:r>
      </w:hyperlink>
    </w:p>
    <w:p w14:paraId="27C92575" w14:textId="4F36B0EB" w:rsidR="00A61AE6" w:rsidRPr="00A61AE6" w:rsidRDefault="00A61AE6" w:rsidP="00EA593E">
      <w:pPr>
        <w:spacing w:before="240" w:line="360" w:lineRule="auto"/>
        <w:ind w:left="720" w:hanging="720"/>
        <w:jc w:val="both"/>
        <w:textAlignment w:val="baseline"/>
        <w:rPr>
          <w:rFonts w:ascii="Arial" w:hAnsi="Arial" w:cs="Arial"/>
        </w:rPr>
      </w:pPr>
      <w:r w:rsidRPr="00A61AE6">
        <w:rPr>
          <w:rFonts w:ascii="Arial" w:hAnsi="Arial" w:cs="Arial"/>
        </w:rPr>
        <w:t>Halpern</w:t>
      </w:r>
      <w:r>
        <w:rPr>
          <w:rFonts w:ascii="Arial" w:hAnsi="Arial" w:cs="Arial"/>
        </w:rPr>
        <w:t xml:space="preserve">, C., </w:t>
      </w:r>
      <w:proofErr w:type="spellStart"/>
      <w:r w:rsidRPr="00A61AE6">
        <w:rPr>
          <w:rFonts w:ascii="Arial" w:hAnsi="Arial" w:cs="Arial"/>
        </w:rPr>
        <w:t>Szecsi</w:t>
      </w:r>
      <w:proofErr w:type="spellEnd"/>
      <w:r>
        <w:rPr>
          <w:rFonts w:ascii="Arial" w:hAnsi="Arial" w:cs="Arial"/>
        </w:rPr>
        <w:t xml:space="preserve">, T. and </w:t>
      </w:r>
      <w:proofErr w:type="spellStart"/>
      <w:r w:rsidRPr="00A61AE6">
        <w:rPr>
          <w:rFonts w:ascii="Arial" w:hAnsi="Arial" w:cs="Arial"/>
        </w:rPr>
        <w:t>Mak</w:t>
      </w:r>
      <w:proofErr w:type="spellEnd"/>
      <w:r>
        <w:rPr>
          <w:rFonts w:ascii="Arial" w:hAnsi="Arial" w:cs="Arial"/>
        </w:rPr>
        <w:t>, V. (2021) ‘</w:t>
      </w:r>
      <w:r w:rsidRPr="00A61AE6">
        <w:rPr>
          <w:rFonts w:ascii="Arial" w:hAnsi="Arial" w:cs="Arial"/>
        </w:rPr>
        <w:t>“Everyone Can Be a Leader”: Early Childhood Education Leadership</w:t>
      </w:r>
      <w:r>
        <w:rPr>
          <w:rFonts w:ascii="Arial" w:hAnsi="Arial" w:cs="Arial"/>
        </w:rPr>
        <w:t xml:space="preserve"> </w:t>
      </w:r>
      <w:r w:rsidRPr="00A61AE6">
        <w:rPr>
          <w:rFonts w:ascii="Arial" w:hAnsi="Arial" w:cs="Arial"/>
        </w:rPr>
        <w:t xml:space="preserve">in a </w:t>
      </w:r>
      <w:proofErr w:type="spellStart"/>
      <w:r w:rsidRPr="00A61AE6">
        <w:rPr>
          <w:rFonts w:ascii="Arial" w:hAnsi="Arial" w:cs="Arial"/>
        </w:rPr>
        <w:t>Center</w:t>
      </w:r>
      <w:proofErr w:type="spellEnd"/>
      <w:r w:rsidRPr="00A61AE6">
        <w:rPr>
          <w:rFonts w:ascii="Arial" w:hAnsi="Arial" w:cs="Arial"/>
        </w:rPr>
        <w:t xml:space="preserve"> Serving Culturally and Linguistically Diverse Children</w:t>
      </w:r>
      <w:r>
        <w:rPr>
          <w:rFonts w:ascii="Arial" w:hAnsi="Arial" w:cs="Arial"/>
        </w:rPr>
        <w:t xml:space="preserve"> </w:t>
      </w:r>
      <w:r w:rsidRPr="00A61AE6">
        <w:rPr>
          <w:rFonts w:ascii="Arial" w:hAnsi="Arial" w:cs="Arial"/>
        </w:rPr>
        <w:t>and Families</w:t>
      </w:r>
      <w:r>
        <w:rPr>
          <w:rFonts w:ascii="Arial" w:hAnsi="Arial" w:cs="Arial"/>
        </w:rPr>
        <w:t xml:space="preserve">’, </w:t>
      </w:r>
      <w:r w:rsidRPr="00A61AE6">
        <w:rPr>
          <w:rFonts w:ascii="Arial" w:hAnsi="Arial" w:cs="Arial"/>
          <w:i/>
          <w:iCs/>
        </w:rPr>
        <w:t>Early Childhood Education Journal</w:t>
      </w:r>
      <w:r>
        <w:rPr>
          <w:rFonts w:ascii="Arial" w:hAnsi="Arial" w:cs="Arial"/>
          <w:i/>
          <w:iCs/>
        </w:rPr>
        <w:t xml:space="preserve">, </w:t>
      </w:r>
      <w:r w:rsidRPr="00A61AE6">
        <w:rPr>
          <w:rFonts w:ascii="Arial" w:hAnsi="Arial" w:cs="Arial"/>
        </w:rPr>
        <w:t>49</w:t>
      </w:r>
      <w:r>
        <w:rPr>
          <w:rFonts w:ascii="Arial" w:hAnsi="Arial" w:cs="Arial"/>
        </w:rPr>
        <w:t>, pp.</w:t>
      </w:r>
      <w:r w:rsidRPr="00A61AE6">
        <w:rPr>
          <w:rFonts w:ascii="Arial" w:hAnsi="Arial" w:cs="Arial"/>
        </w:rPr>
        <w:t>669–679</w:t>
      </w:r>
      <w:r>
        <w:rPr>
          <w:rFonts w:ascii="Arial" w:hAnsi="Arial" w:cs="Arial"/>
        </w:rPr>
        <w:t xml:space="preserve">. doi: </w:t>
      </w:r>
      <w:r w:rsidRPr="00A61AE6">
        <w:rPr>
          <w:rFonts w:ascii="Arial" w:hAnsi="Arial" w:cs="Arial"/>
        </w:rPr>
        <w:t>https://doi.org/10.1007/s10643-020-01107-8</w:t>
      </w:r>
    </w:p>
    <w:p w14:paraId="505B2279" w14:textId="77777777" w:rsidR="00EA593E" w:rsidRDefault="00563E98" w:rsidP="00EA593E">
      <w:pPr>
        <w:spacing w:before="240" w:line="360" w:lineRule="auto"/>
        <w:ind w:left="720" w:hanging="720"/>
        <w:jc w:val="both"/>
        <w:textAlignment w:val="baseline"/>
        <w:rPr>
          <w:rFonts w:ascii="Arial" w:hAnsi="Arial" w:cs="Arial"/>
        </w:rPr>
      </w:pPr>
      <w:r w:rsidRPr="00795D25">
        <w:rPr>
          <w:rFonts w:ascii="Arial" w:hAnsi="Arial" w:cs="Arial"/>
        </w:rPr>
        <w:t xml:space="preserve">Help Me Grow (no date) </w:t>
      </w:r>
      <w:r w:rsidRPr="00795D25">
        <w:rPr>
          <w:rFonts w:ascii="Arial" w:hAnsi="Arial" w:cs="Arial"/>
          <w:i/>
          <w:iCs/>
        </w:rPr>
        <w:t xml:space="preserve">Discussing Developmental Concerns </w:t>
      </w:r>
      <w:r>
        <w:rPr>
          <w:rFonts w:ascii="Arial" w:hAnsi="Arial" w:cs="Arial"/>
          <w:i/>
          <w:iCs/>
        </w:rPr>
        <w:t>w</w:t>
      </w:r>
      <w:r w:rsidRPr="00795D25">
        <w:rPr>
          <w:rFonts w:ascii="Arial" w:hAnsi="Arial" w:cs="Arial"/>
          <w:i/>
          <w:iCs/>
        </w:rPr>
        <w:t>ith Parents</w:t>
      </w:r>
      <w:r w:rsidRPr="00795D25">
        <w:rPr>
          <w:rFonts w:ascii="Arial" w:hAnsi="Arial" w:cs="Arial"/>
        </w:rPr>
        <w:t xml:space="preserve">. Available at: </w:t>
      </w:r>
      <w:hyperlink r:id="rId17" w:history="1">
        <w:r w:rsidRPr="00795D25">
          <w:rPr>
            <w:rStyle w:val="Hyperlink"/>
            <w:rFonts w:ascii="Arial" w:hAnsi="Arial" w:cs="Arial"/>
            <w:color w:val="auto"/>
            <w:shd w:val="clear" w:color="auto" w:fill="FFFFFF"/>
          </w:rPr>
          <w:t>https://helpmegrowmn.org/HMG/HelpfulRes/ResourcesProf/DiscussDevelopConcernParent/index.html</w:t>
        </w:r>
      </w:hyperlink>
      <w:r w:rsidRPr="00795D25">
        <w:rPr>
          <w:rFonts w:ascii="Arial" w:hAnsi="Arial" w:cs="Arial"/>
          <w:shd w:val="clear" w:color="auto" w:fill="FFFFFF"/>
        </w:rPr>
        <w:t xml:space="preserve"> (Accessed: 18 May 2022).</w:t>
      </w:r>
    </w:p>
    <w:p w14:paraId="11B033A4" w14:textId="09F9D488" w:rsidR="00EA593E" w:rsidRDefault="00092476" w:rsidP="00EA593E">
      <w:pPr>
        <w:spacing w:before="240" w:line="360" w:lineRule="auto"/>
        <w:ind w:left="720" w:hanging="720"/>
        <w:jc w:val="both"/>
        <w:textAlignment w:val="baseline"/>
        <w:rPr>
          <w:rFonts w:ascii="Arial" w:hAnsi="Arial" w:cs="Arial"/>
        </w:rPr>
      </w:pPr>
      <w:r>
        <w:rPr>
          <w:rFonts w:ascii="Arial" w:hAnsi="Arial" w:cs="Arial"/>
        </w:rPr>
        <w:lastRenderedPageBreak/>
        <w:t>K</w:t>
      </w:r>
      <w:r w:rsidRPr="00092476">
        <w:rPr>
          <w:rFonts w:ascii="Arial" w:hAnsi="Arial" w:cs="Arial"/>
        </w:rPr>
        <w:t>imberley</w:t>
      </w:r>
      <w:r>
        <w:rPr>
          <w:rFonts w:ascii="Arial" w:hAnsi="Arial" w:cs="Arial"/>
        </w:rPr>
        <w:t xml:space="preserve"> (2017) </w:t>
      </w:r>
      <w:r w:rsidRPr="00092476">
        <w:rPr>
          <w:rFonts w:ascii="Arial" w:hAnsi="Arial" w:cs="Arial"/>
          <w:i/>
          <w:iCs/>
        </w:rPr>
        <w:t>Top tips on creating and keeping early years policies</w:t>
      </w:r>
      <w:r>
        <w:rPr>
          <w:rFonts w:ascii="Arial" w:hAnsi="Arial" w:cs="Arial"/>
          <w:i/>
          <w:iCs/>
        </w:rPr>
        <w:t xml:space="preserve">. </w:t>
      </w:r>
      <w:r w:rsidRPr="00092476">
        <w:rPr>
          <w:rFonts w:ascii="Arial" w:hAnsi="Arial" w:cs="Arial"/>
        </w:rPr>
        <w:t xml:space="preserve">Available at: </w:t>
      </w:r>
      <w:hyperlink r:id="rId18" w:anchor=":~:text=Early%20years%20policies%20and%20procedures%20are%20crucial%20to,to%20create%20your%20early%20year%E2%80%99s%20policies%20and%20procedures" w:history="1">
        <w:r w:rsidRPr="00092476">
          <w:rPr>
            <w:rStyle w:val="Hyperlink"/>
            <w:rFonts w:ascii="Arial" w:hAnsi="Arial" w:cs="Arial"/>
          </w:rPr>
          <w:t>https://www.earlyyearscareers.com/eyc/early-years-management/top-tips-creating-keeping-early-years-policies/#:~:text=Early%20years%20policies%20and%20procedures%20are%20crucial%20to,to%20create%20your%20early%20year%E2%80%99s%20policies%20and%20procedures</w:t>
        </w:r>
      </w:hyperlink>
      <w:r w:rsidRPr="00092476">
        <w:rPr>
          <w:rFonts w:ascii="Arial" w:hAnsi="Arial" w:cs="Arial"/>
        </w:rPr>
        <w:t xml:space="preserve"> (Accessed: 22 June 2022)</w:t>
      </w:r>
    </w:p>
    <w:p w14:paraId="2FC4A957" w14:textId="12098140" w:rsidR="00EA593E" w:rsidRDefault="00563E98" w:rsidP="00EA593E">
      <w:pPr>
        <w:spacing w:before="240" w:line="360" w:lineRule="auto"/>
        <w:ind w:left="720" w:hanging="720"/>
        <w:jc w:val="both"/>
        <w:textAlignment w:val="baseline"/>
        <w:rPr>
          <w:rFonts w:ascii="Arial" w:hAnsi="Arial" w:cs="Arial"/>
        </w:rPr>
      </w:pPr>
      <w:r w:rsidRPr="00795D25">
        <w:rPr>
          <w:rFonts w:ascii="Arial" w:hAnsi="Arial" w:cs="Arial"/>
        </w:rPr>
        <w:t xml:space="preserve">Mackay, R. (2005) ‘The Impact of Family Structure and Family change on Child Outcomes: A Personal Reading of the Research Literature’, </w:t>
      </w:r>
      <w:r w:rsidRPr="00795D25">
        <w:rPr>
          <w:rFonts w:ascii="Arial" w:hAnsi="Arial" w:cs="Arial"/>
          <w:i/>
          <w:iCs/>
        </w:rPr>
        <w:t xml:space="preserve">Social Policy Journal of New Zealand </w:t>
      </w:r>
      <w:proofErr w:type="spellStart"/>
      <w:r w:rsidRPr="00795D25">
        <w:rPr>
          <w:rFonts w:ascii="Arial" w:hAnsi="Arial" w:cs="Arial"/>
          <w:i/>
          <w:iCs/>
        </w:rPr>
        <w:t>Te</w:t>
      </w:r>
      <w:proofErr w:type="spellEnd"/>
      <w:r w:rsidRPr="00795D25">
        <w:rPr>
          <w:rFonts w:ascii="Arial" w:hAnsi="Arial" w:cs="Arial"/>
          <w:i/>
          <w:iCs/>
        </w:rPr>
        <w:t xml:space="preserve"> Puna </w:t>
      </w:r>
      <w:proofErr w:type="spellStart"/>
      <w:r w:rsidRPr="00795D25">
        <w:rPr>
          <w:rFonts w:ascii="Arial" w:hAnsi="Arial" w:cs="Arial"/>
          <w:i/>
          <w:iCs/>
        </w:rPr>
        <w:t>Whakaaro</w:t>
      </w:r>
      <w:proofErr w:type="spellEnd"/>
      <w:r w:rsidRPr="00795D25">
        <w:rPr>
          <w:rFonts w:ascii="Arial" w:hAnsi="Arial" w:cs="Arial"/>
        </w:rPr>
        <w:t xml:space="preserve">. Available at: </w:t>
      </w:r>
      <w:hyperlink r:id="rId19" w:history="1">
        <w:r w:rsidRPr="00795D25">
          <w:rPr>
            <w:rStyle w:val="Hyperlink"/>
            <w:rFonts w:ascii="Arial" w:hAnsi="Arial" w:cs="Arial"/>
            <w:color w:val="auto"/>
          </w:rPr>
          <w:t>https://www.msd.govt.nz/about-msd-and-our-work/publications-resources/journals-and-magazines/social-policy-journal/spj24/24-impact-of-family-structure-and-family-change-on-child-outcome-p111-133.html</w:t>
        </w:r>
      </w:hyperlink>
      <w:r w:rsidRPr="00795D25">
        <w:rPr>
          <w:rFonts w:ascii="Arial" w:hAnsi="Arial" w:cs="Arial"/>
        </w:rPr>
        <w:t xml:space="preserve"> (Accessed: 31 May 2022).</w:t>
      </w:r>
    </w:p>
    <w:p w14:paraId="24CDC0E4" w14:textId="01FF0738" w:rsidR="00EA593E" w:rsidRPr="00EA593E" w:rsidRDefault="00563E98" w:rsidP="00EA593E">
      <w:pPr>
        <w:spacing w:before="240" w:line="360" w:lineRule="auto"/>
        <w:ind w:left="720" w:hanging="720"/>
        <w:jc w:val="both"/>
        <w:textAlignment w:val="baseline"/>
        <w:rPr>
          <w:rFonts w:ascii="Arial" w:hAnsi="Arial" w:cs="Arial"/>
        </w:rPr>
      </w:pPr>
      <w:r w:rsidRPr="00923D81">
        <w:rPr>
          <w:rFonts w:ascii="Arial" w:hAnsi="Arial" w:cs="Arial"/>
          <w:bdr w:val="none" w:sz="0" w:space="0" w:color="auto" w:frame="1"/>
        </w:rPr>
        <w:t xml:space="preserve">McHale, J.P. </w:t>
      </w:r>
      <w:proofErr w:type="gramStart"/>
      <w:r w:rsidRPr="00923D81">
        <w:rPr>
          <w:rFonts w:ascii="Arial" w:hAnsi="Arial" w:cs="Arial"/>
          <w:bdr w:val="none" w:sz="0" w:space="0" w:color="auto" w:frame="1"/>
        </w:rPr>
        <w:t xml:space="preserve">and  </w:t>
      </w:r>
      <w:proofErr w:type="spellStart"/>
      <w:r w:rsidRPr="00923D81">
        <w:rPr>
          <w:rFonts w:ascii="Arial" w:hAnsi="Arial" w:cs="Arial"/>
          <w:bdr w:val="none" w:sz="0" w:space="0" w:color="auto" w:frame="1"/>
        </w:rPr>
        <w:t>Irace</w:t>
      </w:r>
      <w:proofErr w:type="spellEnd"/>
      <w:proofErr w:type="gramEnd"/>
      <w:r w:rsidRPr="00923D81">
        <w:rPr>
          <w:rFonts w:ascii="Arial" w:hAnsi="Arial" w:cs="Arial"/>
          <w:bdr w:val="none" w:sz="0" w:space="0" w:color="auto" w:frame="1"/>
        </w:rPr>
        <w:t xml:space="preserve"> K. (2011) ‘Coparenting in diverse family systems’, in: McHale, J.P. and Lindahl, K.M., (eds.) (2011) </w:t>
      </w:r>
      <w:r w:rsidRPr="00923D81">
        <w:rPr>
          <w:rFonts w:ascii="Arial" w:hAnsi="Arial" w:cs="Arial"/>
          <w:i/>
          <w:iCs/>
          <w:bdr w:val="none" w:sz="0" w:space="0" w:color="auto" w:frame="1"/>
        </w:rPr>
        <w:t>Coparenting: a conceptual and clinical examination of family systems</w:t>
      </w:r>
      <w:r w:rsidRPr="00923D81">
        <w:rPr>
          <w:rFonts w:ascii="Arial" w:hAnsi="Arial" w:cs="Arial"/>
          <w:bdr w:val="none" w:sz="0" w:space="0" w:color="auto" w:frame="1"/>
        </w:rPr>
        <w:t>. Washington, DC: American Psychological Association.</w:t>
      </w:r>
    </w:p>
    <w:p w14:paraId="5E0620CA" w14:textId="1C8E93EE" w:rsidR="00EA593E" w:rsidRPr="00EA593E" w:rsidRDefault="00563E98" w:rsidP="00EA593E">
      <w:pPr>
        <w:spacing w:before="240" w:line="360" w:lineRule="auto"/>
        <w:ind w:left="720" w:hanging="720"/>
        <w:jc w:val="both"/>
        <w:rPr>
          <w:rFonts w:ascii="Arial" w:hAnsi="Arial" w:cs="Arial"/>
          <w:bdr w:val="none" w:sz="0" w:space="0" w:color="auto" w:frame="1"/>
        </w:rPr>
      </w:pPr>
      <w:r w:rsidRPr="00795D25">
        <w:rPr>
          <w:rFonts w:ascii="Arial" w:hAnsi="Arial" w:cs="Arial"/>
        </w:rPr>
        <w:t xml:space="preserve">Newland, R.P., </w:t>
      </w:r>
      <w:proofErr w:type="spellStart"/>
      <w:r w:rsidRPr="00795D25">
        <w:rPr>
          <w:rFonts w:ascii="Arial" w:hAnsi="Arial" w:cs="Arial"/>
        </w:rPr>
        <w:t>Ciciolla</w:t>
      </w:r>
      <w:proofErr w:type="spellEnd"/>
      <w:r w:rsidRPr="00795D25">
        <w:rPr>
          <w:rFonts w:ascii="Arial" w:hAnsi="Arial" w:cs="Arial"/>
        </w:rPr>
        <w:t xml:space="preserve">, L. and </w:t>
      </w:r>
      <w:proofErr w:type="spellStart"/>
      <w:r w:rsidRPr="00795D25">
        <w:rPr>
          <w:rFonts w:ascii="Arial" w:hAnsi="Arial" w:cs="Arial"/>
        </w:rPr>
        <w:t>Crnic</w:t>
      </w:r>
      <w:proofErr w:type="spellEnd"/>
      <w:r w:rsidRPr="00795D25">
        <w:rPr>
          <w:rFonts w:ascii="Arial" w:hAnsi="Arial" w:cs="Arial"/>
        </w:rPr>
        <w:t xml:space="preserve">, K.A. (2015) ‘Crossover Effects Among Parental Hostility and Parent–Child Relationships During the Preschool Period’, </w:t>
      </w:r>
      <w:r w:rsidRPr="00795D25">
        <w:rPr>
          <w:rFonts w:ascii="Arial" w:eastAsiaTheme="minorHAnsi" w:hAnsi="Arial" w:cs="Arial"/>
          <w:i/>
          <w:iCs/>
          <w:lang w:eastAsia="en-US"/>
        </w:rPr>
        <w:t>Journal of Child Family Studies</w:t>
      </w:r>
      <w:r w:rsidRPr="00795D25">
        <w:rPr>
          <w:rFonts w:ascii="Arial" w:eastAsiaTheme="minorHAnsi" w:hAnsi="Arial" w:cs="Arial"/>
          <w:lang w:eastAsia="en-US"/>
        </w:rPr>
        <w:t xml:space="preserve"> (2015) 24, pp. 2107–2119</w:t>
      </w:r>
      <w:r w:rsidRPr="00795D25">
        <w:rPr>
          <w:rFonts w:ascii="Arial" w:hAnsi="Arial" w:cs="Arial"/>
        </w:rPr>
        <w:t xml:space="preserve">. </w:t>
      </w:r>
      <w:r w:rsidRPr="00795D25">
        <w:rPr>
          <w:rFonts w:ascii="Arial" w:eastAsiaTheme="minorHAnsi" w:hAnsi="Arial" w:cs="Arial"/>
          <w:lang w:eastAsia="en-US"/>
        </w:rPr>
        <w:t xml:space="preserve">doi:10.1007/s10826-014-0012-7                                      </w:t>
      </w:r>
    </w:p>
    <w:p w14:paraId="01909E6B" w14:textId="6C218C09" w:rsidR="00EA593E" w:rsidRDefault="00563E98" w:rsidP="00EA593E">
      <w:pPr>
        <w:autoSpaceDE w:val="0"/>
        <w:autoSpaceDN w:val="0"/>
        <w:adjustRightInd w:val="0"/>
        <w:spacing w:before="240" w:line="360" w:lineRule="auto"/>
        <w:ind w:left="720" w:hanging="720"/>
        <w:jc w:val="both"/>
        <w:rPr>
          <w:rFonts w:ascii="Arial" w:hAnsi="Arial" w:cs="Arial"/>
        </w:rPr>
      </w:pPr>
      <w:r w:rsidRPr="00795D25">
        <w:rPr>
          <w:rFonts w:ascii="Arial" w:hAnsi="Arial" w:cs="Arial"/>
        </w:rPr>
        <w:t xml:space="preserve">Pitman, J. (2022) ‘Scenario: Ioan’ [PowerPoint presentation], </w:t>
      </w:r>
      <w:r w:rsidRPr="00795D25">
        <w:rPr>
          <w:rFonts w:ascii="Arial" w:hAnsi="Arial" w:cs="Arial"/>
          <w:i/>
          <w:iCs/>
        </w:rPr>
        <w:t xml:space="preserve">ECEY 6004: Inclusive Leadership working together to support families. </w:t>
      </w:r>
      <w:r w:rsidRPr="00795D25">
        <w:rPr>
          <w:rFonts w:ascii="Arial" w:hAnsi="Arial" w:cs="Arial"/>
        </w:rPr>
        <w:t xml:space="preserve">Available at: </w:t>
      </w:r>
      <w:hyperlink r:id="rId20" w:history="1">
        <w:r w:rsidRPr="00795D25">
          <w:rPr>
            <w:rStyle w:val="Hyperlink"/>
            <w:rFonts w:ascii="Arial" w:hAnsi="Arial" w:cs="Arial"/>
            <w:color w:val="auto"/>
          </w:rPr>
          <w:t>https://uowtsd-my.sharepoint.com/:p:/g/personal/1907459_student_uwtsd_ac_uk/ERb2rlKOoKtMsSCXabaFkpQBO-TswOcnoAMTamtOPiru5w?email=S.Hill%40uwtsd.ac.uk&amp;e=4%3A54PAhK&amp;at=9&amp;CID=553cfc0d-f956-bf28-db59-6089d8e741c0</w:t>
        </w:r>
      </w:hyperlink>
      <w:r w:rsidRPr="00795D25">
        <w:rPr>
          <w:rFonts w:ascii="Arial" w:hAnsi="Arial" w:cs="Arial"/>
        </w:rPr>
        <w:t xml:space="preserve"> (Accessed: 18 May 2022).</w:t>
      </w:r>
    </w:p>
    <w:p w14:paraId="679E5414" w14:textId="1F4051D8" w:rsidR="00EA593E" w:rsidRDefault="00563E98" w:rsidP="00EA593E">
      <w:pPr>
        <w:spacing w:before="240" w:line="360" w:lineRule="auto"/>
        <w:ind w:left="720" w:hanging="720"/>
        <w:jc w:val="both"/>
        <w:rPr>
          <w:rFonts w:ascii="Arial" w:hAnsi="Arial" w:cs="Arial"/>
        </w:rPr>
      </w:pPr>
      <w:r w:rsidRPr="00795D25">
        <w:rPr>
          <w:rFonts w:ascii="Arial" w:hAnsi="Arial" w:cs="Arial"/>
        </w:rPr>
        <w:t xml:space="preserve">Snyder, C. (2021) </w:t>
      </w:r>
      <w:r w:rsidRPr="00795D25">
        <w:rPr>
          <w:rFonts w:ascii="Arial" w:hAnsi="Arial" w:cs="Arial"/>
          <w:i/>
          <w:iCs/>
        </w:rPr>
        <w:t>The Psychological Effects of Divorce on Children: Take steps to help kids bounce back faster</w:t>
      </w:r>
      <w:r w:rsidRPr="00795D25">
        <w:rPr>
          <w:rFonts w:ascii="Arial" w:hAnsi="Arial" w:cs="Arial"/>
        </w:rPr>
        <w:t xml:space="preserve">. Available at: </w:t>
      </w:r>
      <w:hyperlink r:id="rId21" w:history="1">
        <w:r w:rsidRPr="00795D25">
          <w:rPr>
            <w:rStyle w:val="Hyperlink"/>
            <w:rFonts w:ascii="Arial" w:hAnsi="Arial" w:cs="Arial"/>
            <w:color w:val="auto"/>
          </w:rPr>
          <w:t>https://www.verywellfamily.com/psychological-effects-of-divorce-on-kids-4140170</w:t>
        </w:r>
      </w:hyperlink>
      <w:r w:rsidRPr="00795D25">
        <w:rPr>
          <w:rFonts w:ascii="Arial" w:hAnsi="Arial" w:cs="Arial"/>
        </w:rPr>
        <w:t xml:space="preserve"> (Accessed: 30 May 2022).</w:t>
      </w:r>
    </w:p>
    <w:p w14:paraId="4EDAD5C1" w14:textId="77777777" w:rsidR="00EA593E" w:rsidRDefault="00563E98" w:rsidP="00EA593E">
      <w:pPr>
        <w:spacing w:line="360" w:lineRule="auto"/>
        <w:ind w:left="720" w:hanging="720"/>
        <w:jc w:val="both"/>
        <w:rPr>
          <w:rFonts w:ascii="Arial" w:hAnsi="Arial" w:cs="Arial"/>
          <w:bdr w:val="none" w:sz="0" w:space="0" w:color="auto" w:frame="1"/>
        </w:rPr>
      </w:pPr>
      <w:r w:rsidRPr="00923D81">
        <w:rPr>
          <w:rFonts w:ascii="Arial" w:hAnsi="Arial" w:cs="Arial"/>
          <w:bdr w:val="none" w:sz="0" w:space="0" w:color="auto" w:frame="1"/>
        </w:rPr>
        <w:lastRenderedPageBreak/>
        <w:t xml:space="preserve">Swedish Board of Health and Welfare (2011) </w:t>
      </w:r>
      <w:r w:rsidRPr="00923D81">
        <w:rPr>
          <w:rFonts w:ascii="Arial" w:hAnsi="Arial" w:cs="Arial"/>
          <w:i/>
          <w:iCs/>
          <w:bdr w:val="none" w:sz="0" w:space="0" w:color="auto" w:frame="1"/>
        </w:rPr>
        <w:t>Stockholm- Swedish Board of Health and Welfare: Family law and the child in custody disputes</w:t>
      </w:r>
      <w:r w:rsidRPr="00923D81">
        <w:rPr>
          <w:rFonts w:ascii="Arial" w:hAnsi="Arial" w:cs="Arial"/>
          <w:bdr w:val="none" w:sz="0" w:space="0" w:color="auto" w:frame="1"/>
        </w:rPr>
        <w:t xml:space="preserve">. </w:t>
      </w:r>
      <w:r>
        <w:rPr>
          <w:rFonts w:ascii="Arial" w:hAnsi="Arial" w:cs="Arial"/>
          <w:bdr w:val="none" w:sz="0" w:space="0" w:color="auto" w:frame="1"/>
        </w:rPr>
        <w:t xml:space="preserve">Available at: </w:t>
      </w:r>
      <w:r w:rsidR="003D05A3" w:rsidRPr="003D05A3">
        <w:rPr>
          <w:rFonts w:ascii="Arial" w:hAnsi="Arial" w:cs="Arial"/>
          <w:bdr w:val="none" w:sz="0" w:space="0" w:color="auto" w:frame="1"/>
        </w:rPr>
        <w:t xml:space="preserve">https://uu.diva-portal.org/smash/get/diva2:1158561/FULLTEXT01.pdf </w:t>
      </w:r>
      <w:r w:rsidRPr="00563E98">
        <w:rPr>
          <w:rFonts w:ascii="Arial" w:hAnsi="Arial" w:cs="Arial"/>
          <w:bdr w:val="none" w:sz="0" w:space="0" w:color="auto" w:frame="1"/>
        </w:rPr>
        <w:t>(Accessed: 14 June 2022)</w:t>
      </w:r>
    </w:p>
    <w:p w14:paraId="556D2992" w14:textId="10F9811C" w:rsidR="00747103" w:rsidRPr="00747103" w:rsidRDefault="00747103" w:rsidP="00EA593E">
      <w:pPr>
        <w:spacing w:line="360" w:lineRule="auto"/>
        <w:ind w:left="720" w:hanging="720"/>
        <w:jc w:val="both"/>
        <w:rPr>
          <w:rFonts w:ascii="Arial" w:hAnsi="Arial" w:cs="Arial"/>
          <w:bdr w:val="none" w:sz="0" w:space="0" w:color="auto" w:frame="1"/>
        </w:rPr>
      </w:pPr>
      <w:r>
        <w:rPr>
          <w:rFonts w:ascii="Arial" w:hAnsi="Arial" w:cs="Arial"/>
          <w:color w:val="201F1E"/>
          <w:shd w:val="clear" w:color="auto" w:fill="FFFFFF"/>
        </w:rPr>
        <w:t xml:space="preserve">Welsh Government (2015) </w:t>
      </w:r>
      <w:r w:rsidRPr="00747103">
        <w:rPr>
          <w:rFonts w:ascii="Arial" w:hAnsi="Arial" w:cs="Arial"/>
          <w:i/>
          <w:iCs/>
          <w:color w:val="201F1E"/>
          <w:shd w:val="clear" w:color="auto" w:fill="FFFFFF"/>
        </w:rPr>
        <w:t>Well-being of Future Generations (Wales) Act 2015: The Essentials</w:t>
      </w:r>
      <w:r>
        <w:rPr>
          <w:rFonts w:ascii="Arial" w:hAnsi="Arial" w:cs="Arial"/>
          <w:color w:val="201F1E"/>
          <w:shd w:val="clear" w:color="auto" w:fill="FFFFFF"/>
        </w:rPr>
        <w:t xml:space="preserve">. Available at: </w:t>
      </w:r>
      <w:hyperlink r:id="rId22" w:anchor=":~:text=the%20well-being%20of%20future%20generations%20%28wales%29%20act%20is,prevent%20problems%20and%20take%20a%20more%20joined-up%20approach" w:history="1">
        <w:r w:rsidRPr="001904D5">
          <w:rPr>
            <w:rStyle w:val="Hyperlink"/>
            <w:rFonts w:ascii="Arial" w:hAnsi="Arial" w:cs="Arial"/>
            <w:shd w:val="clear" w:color="auto" w:fill="FFFFFF"/>
          </w:rPr>
          <w:t>https://gov.wales/sites/default/files/publications/2019-08/well-being-of-future-generations-wales-act-2015-the-essentials.pdf#:~:text=the%20well-being%20of%20future%20generations%20%28wales%29%20act%20is,prevent%20problems%20and%20take%20a%20more%20joined-up%20approach</w:t>
        </w:r>
      </w:hyperlink>
      <w:r w:rsidRPr="00747103">
        <w:rPr>
          <w:rFonts w:ascii="Arial" w:hAnsi="Arial" w:cs="Arial"/>
          <w:color w:val="201F1E"/>
          <w:shd w:val="clear" w:color="auto" w:fill="FFFFFF"/>
        </w:rPr>
        <w:t>.</w:t>
      </w:r>
      <w:r>
        <w:rPr>
          <w:rFonts w:ascii="Arial" w:hAnsi="Arial" w:cs="Arial"/>
          <w:color w:val="201F1E"/>
          <w:shd w:val="clear" w:color="auto" w:fill="FFFFFF"/>
        </w:rPr>
        <w:t xml:space="preserve"> (Accessed: 23 June 2022).</w:t>
      </w:r>
    </w:p>
    <w:p w14:paraId="46944DCF" w14:textId="57E09E14" w:rsidR="00563E98" w:rsidRDefault="00563E98" w:rsidP="00EA593E">
      <w:pPr>
        <w:spacing w:before="240" w:line="360" w:lineRule="auto"/>
        <w:ind w:left="720" w:hanging="720"/>
        <w:jc w:val="both"/>
        <w:rPr>
          <w:rFonts w:ascii="Arial" w:hAnsi="Arial" w:cs="Arial"/>
          <w:bdr w:val="none" w:sz="0" w:space="0" w:color="auto" w:frame="1"/>
        </w:rPr>
      </w:pPr>
    </w:p>
    <w:p w14:paraId="5307E8F5" w14:textId="77777777" w:rsidR="00C50E3E" w:rsidRDefault="00C50E3E" w:rsidP="00EA593E">
      <w:pPr>
        <w:pStyle w:val="xmsonormal"/>
        <w:shd w:val="clear" w:color="auto" w:fill="FFFFFF"/>
        <w:spacing w:before="0" w:beforeAutospacing="0" w:after="0" w:afterAutospacing="0" w:line="360" w:lineRule="auto"/>
        <w:jc w:val="both"/>
        <w:textAlignment w:val="baseline"/>
        <w:rPr>
          <w:rFonts w:ascii="Arial" w:hAnsi="Arial" w:cs="Arial"/>
          <w:color w:val="C00000"/>
          <w:bdr w:val="none" w:sz="0" w:space="0" w:color="auto" w:frame="1"/>
        </w:rPr>
      </w:pPr>
    </w:p>
    <w:sectPr w:rsidR="00C50E3E">
      <w:headerReference w:type="default" r:id="rId23"/>
      <w:footerReference w:type="default" r:id="rId2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862163" w14:textId="77777777" w:rsidR="00F200B9" w:rsidRDefault="00F200B9" w:rsidP="00D06BE3">
      <w:r>
        <w:separator/>
      </w:r>
    </w:p>
  </w:endnote>
  <w:endnote w:type="continuationSeparator" w:id="0">
    <w:p w14:paraId="039E8CF5" w14:textId="77777777" w:rsidR="00F200B9" w:rsidRDefault="00F200B9" w:rsidP="00D06BE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080628136"/>
      <w:docPartObj>
        <w:docPartGallery w:val="Page Numbers (Bottom of Page)"/>
        <w:docPartUnique/>
      </w:docPartObj>
    </w:sdtPr>
    <w:sdtEndPr>
      <w:rPr>
        <w:rFonts w:ascii="Arial" w:hAnsi="Arial" w:cs="Arial"/>
        <w:noProof/>
      </w:rPr>
    </w:sdtEndPr>
    <w:sdtContent>
      <w:p w14:paraId="4AB52585" w14:textId="494E38E4" w:rsidR="00D06BE3" w:rsidRPr="00D06BE3" w:rsidRDefault="00D06BE3">
        <w:pPr>
          <w:pStyle w:val="Footer"/>
          <w:jc w:val="center"/>
          <w:rPr>
            <w:rFonts w:ascii="Arial" w:hAnsi="Arial" w:cs="Arial"/>
          </w:rPr>
        </w:pPr>
        <w:r w:rsidRPr="00D06BE3">
          <w:rPr>
            <w:rFonts w:ascii="Arial" w:hAnsi="Arial" w:cs="Arial"/>
          </w:rPr>
          <w:fldChar w:fldCharType="begin"/>
        </w:r>
        <w:r w:rsidRPr="00D06BE3">
          <w:rPr>
            <w:rFonts w:ascii="Arial" w:hAnsi="Arial" w:cs="Arial"/>
          </w:rPr>
          <w:instrText xml:space="preserve"> PAGE   \* MERGEFORMAT </w:instrText>
        </w:r>
        <w:r w:rsidRPr="00D06BE3">
          <w:rPr>
            <w:rFonts w:ascii="Arial" w:hAnsi="Arial" w:cs="Arial"/>
          </w:rPr>
          <w:fldChar w:fldCharType="separate"/>
        </w:r>
        <w:r w:rsidRPr="00D06BE3">
          <w:rPr>
            <w:rFonts w:ascii="Arial" w:hAnsi="Arial" w:cs="Arial"/>
            <w:noProof/>
          </w:rPr>
          <w:t>2</w:t>
        </w:r>
        <w:r w:rsidRPr="00D06BE3">
          <w:rPr>
            <w:rFonts w:ascii="Arial" w:hAnsi="Arial" w:cs="Arial"/>
            <w:noProof/>
          </w:rPr>
          <w:fldChar w:fldCharType="end"/>
        </w:r>
      </w:p>
    </w:sdtContent>
  </w:sdt>
  <w:p w14:paraId="59709F4C" w14:textId="77777777" w:rsidR="00D06BE3" w:rsidRDefault="00D06B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8B4C63" w14:textId="77777777" w:rsidR="00F200B9" w:rsidRDefault="00F200B9" w:rsidP="00D06BE3">
      <w:r>
        <w:separator/>
      </w:r>
    </w:p>
  </w:footnote>
  <w:footnote w:type="continuationSeparator" w:id="0">
    <w:p w14:paraId="124F7134" w14:textId="77777777" w:rsidR="00F200B9" w:rsidRDefault="00F200B9" w:rsidP="00D06BE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1A3EFC" w14:textId="304D5DAC" w:rsidR="00D06BE3" w:rsidRPr="00D06BE3" w:rsidRDefault="000B29DB">
    <w:pPr>
      <w:pStyle w:val="Header"/>
      <w:rPr>
        <w:rFonts w:ascii="Arial" w:hAnsi="Arial" w:cs="Arial"/>
      </w:rPr>
    </w:pPr>
    <w:r>
      <w:rPr>
        <w:rFonts w:ascii="Arial" w:hAnsi="Arial" w:cs="Arial"/>
      </w:rPr>
      <w:t>ECEY600</w:t>
    </w:r>
    <w:r w:rsidR="006046C6">
      <w:rPr>
        <w:rFonts w:ascii="Arial" w:hAnsi="Arial" w:cs="Arial"/>
      </w:rPr>
      <w:t>4</w:t>
    </w:r>
    <w:r w:rsidRPr="000B29DB">
      <w:rPr>
        <w:rFonts w:ascii="Arial" w:hAnsi="Arial" w:cs="Arial"/>
      </w:rPr>
      <w:ptab w:relativeTo="margin" w:alignment="center" w:leader="none"/>
    </w:r>
    <w:r w:rsidR="006046C6">
      <w:rPr>
        <w:rFonts w:ascii="Arial" w:hAnsi="Arial" w:cs="Arial"/>
      </w:rPr>
      <w:t>1907459</w:t>
    </w:r>
    <w:r w:rsidRPr="000B29DB">
      <w:rPr>
        <w:rFonts w:ascii="Arial" w:hAnsi="Arial" w:cs="Arial"/>
      </w:rPr>
      <w:ptab w:relativeTo="margin" w:alignment="right" w:leader="none"/>
    </w:r>
    <w:r w:rsidR="006046C6">
      <w:rPr>
        <w:rFonts w:ascii="Arial" w:hAnsi="Arial" w:cs="Arial"/>
      </w:rPr>
      <w:t>2724</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E7508C"/>
    <w:multiLevelType w:val="hybridMultilevel"/>
    <w:tmpl w:val="C7A4557A"/>
    <w:lvl w:ilvl="0" w:tplc="B7A828C2">
      <w:start w:val="1"/>
      <w:numFmt w:val="bullet"/>
      <w:lvlText w:val="•"/>
      <w:lvlJc w:val="left"/>
      <w:pPr>
        <w:tabs>
          <w:tab w:val="num" w:pos="720"/>
        </w:tabs>
        <w:ind w:left="720" w:hanging="360"/>
      </w:pPr>
      <w:rPr>
        <w:rFonts w:ascii="Arial" w:hAnsi="Arial" w:hint="default"/>
      </w:rPr>
    </w:lvl>
    <w:lvl w:ilvl="1" w:tplc="1700D01C" w:tentative="1">
      <w:start w:val="1"/>
      <w:numFmt w:val="bullet"/>
      <w:lvlText w:val="•"/>
      <w:lvlJc w:val="left"/>
      <w:pPr>
        <w:tabs>
          <w:tab w:val="num" w:pos="1440"/>
        </w:tabs>
        <w:ind w:left="1440" w:hanging="360"/>
      </w:pPr>
      <w:rPr>
        <w:rFonts w:ascii="Arial" w:hAnsi="Arial" w:hint="default"/>
      </w:rPr>
    </w:lvl>
    <w:lvl w:ilvl="2" w:tplc="543A9C6C" w:tentative="1">
      <w:start w:val="1"/>
      <w:numFmt w:val="bullet"/>
      <w:lvlText w:val="•"/>
      <w:lvlJc w:val="left"/>
      <w:pPr>
        <w:tabs>
          <w:tab w:val="num" w:pos="2160"/>
        </w:tabs>
        <w:ind w:left="2160" w:hanging="360"/>
      </w:pPr>
      <w:rPr>
        <w:rFonts w:ascii="Arial" w:hAnsi="Arial" w:hint="default"/>
      </w:rPr>
    </w:lvl>
    <w:lvl w:ilvl="3" w:tplc="7DE4F000" w:tentative="1">
      <w:start w:val="1"/>
      <w:numFmt w:val="bullet"/>
      <w:lvlText w:val="•"/>
      <w:lvlJc w:val="left"/>
      <w:pPr>
        <w:tabs>
          <w:tab w:val="num" w:pos="2880"/>
        </w:tabs>
        <w:ind w:left="2880" w:hanging="360"/>
      </w:pPr>
      <w:rPr>
        <w:rFonts w:ascii="Arial" w:hAnsi="Arial" w:hint="default"/>
      </w:rPr>
    </w:lvl>
    <w:lvl w:ilvl="4" w:tplc="E6B43F80" w:tentative="1">
      <w:start w:val="1"/>
      <w:numFmt w:val="bullet"/>
      <w:lvlText w:val="•"/>
      <w:lvlJc w:val="left"/>
      <w:pPr>
        <w:tabs>
          <w:tab w:val="num" w:pos="3600"/>
        </w:tabs>
        <w:ind w:left="3600" w:hanging="360"/>
      </w:pPr>
      <w:rPr>
        <w:rFonts w:ascii="Arial" w:hAnsi="Arial" w:hint="default"/>
      </w:rPr>
    </w:lvl>
    <w:lvl w:ilvl="5" w:tplc="6A746A1A" w:tentative="1">
      <w:start w:val="1"/>
      <w:numFmt w:val="bullet"/>
      <w:lvlText w:val="•"/>
      <w:lvlJc w:val="left"/>
      <w:pPr>
        <w:tabs>
          <w:tab w:val="num" w:pos="4320"/>
        </w:tabs>
        <w:ind w:left="4320" w:hanging="360"/>
      </w:pPr>
      <w:rPr>
        <w:rFonts w:ascii="Arial" w:hAnsi="Arial" w:hint="default"/>
      </w:rPr>
    </w:lvl>
    <w:lvl w:ilvl="6" w:tplc="F5DC857C" w:tentative="1">
      <w:start w:val="1"/>
      <w:numFmt w:val="bullet"/>
      <w:lvlText w:val="•"/>
      <w:lvlJc w:val="left"/>
      <w:pPr>
        <w:tabs>
          <w:tab w:val="num" w:pos="5040"/>
        </w:tabs>
        <w:ind w:left="5040" w:hanging="360"/>
      </w:pPr>
      <w:rPr>
        <w:rFonts w:ascii="Arial" w:hAnsi="Arial" w:hint="default"/>
      </w:rPr>
    </w:lvl>
    <w:lvl w:ilvl="7" w:tplc="56F8F09E" w:tentative="1">
      <w:start w:val="1"/>
      <w:numFmt w:val="bullet"/>
      <w:lvlText w:val="•"/>
      <w:lvlJc w:val="left"/>
      <w:pPr>
        <w:tabs>
          <w:tab w:val="num" w:pos="5760"/>
        </w:tabs>
        <w:ind w:left="5760" w:hanging="360"/>
      </w:pPr>
      <w:rPr>
        <w:rFonts w:ascii="Arial" w:hAnsi="Arial" w:hint="default"/>
      </w:rPr>
    </w:lvl>
    <w:lvl w:ilvl="8" w:tplc="729EB4DE"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F137BDF"/>
    <w:multiLevelType w:val="multilevel"/>
    <w:tmpl w:val="DC64A1CC"/>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783310B"/>
    <w:multiLevelType w:val="multilevel"/>
    <w:tmpl w:val="68C4BC7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9D714AE"/>
    <w:multiLevelType w:val="hybridMultilevel"/>
    <w:tmpl w:val="3044F4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C8D7573"/>
    <w:multiLevelType w:val="multilevel"/>
    <w:tmpl w:val="0CE4C28A"/>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1D3A609E"/>
    <w:multiLevelType w:val="hybridMultilevel"/>
    <w:tmpl w:val="C936A3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3CD70C7"/>
    <w:multiLevelType w:val="hybridMultilevel"/>
    <w:tmpl w:val="CAB404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3ACE400F"/>
    <w:multiLevelType w:val="hybridMultilevel"/>
    <w:tmpl w:val="AA307ED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3C5D7705"/>
    <w:multiLevelType w:val="hybridMultilevel"/>
    <w:tmpl w:val="B00895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44ED04C8"/>
    <w:multiLevelType w:val="hybridMultilevel"/>
    <w:tmpl w:val="522A8DB2"/>
    <w:lvl w:ilvl="0" w:tplc="6F801B8E">
      <w:start w:val="1"/>
      <w:numFmt w:val="bullet"/>
      <w:lvlText w:val="•"/>
      <w:lvlJc w:val="left"/>
      <w:pPr>
        <w:tabs>
          <w:tab w:val="num" w:pos="720"/>
        </w:tabs>
        <w:ind w:left="720" w:hanging="360"/>
      </w:pPr>
      <w:rPr>
        <w:rFonts w:ascii="Arial" w:hAnsi="Arial" w:hint="default"/>
      </w:rPr>
    </w:lvl>
    <w:lvl w:ilvl="1" w:tplc="87E00422" w:tentative="1">
      <w:start w:val="1"/>
      <w:numFmt w:val="bullet"/>
      <w:lvlText w:val="•"/>
      <w:lvlJc w:val="left"/>
      <w:pPr>
        <w:tabs>
          <w:tab w:val="num" w:pos="1440"/>
        </w:tabs>
        <w:ind w:left="1440" w:hanging="360"/>
      </w:pPr>
      <w:rPr>
        <w:rFonts w:ascii="Arial" w:hAnsi="Arial" w:hint="default"/>
      </w:rPr>
    </w:lvl>
    <w:lvl w:ilvl="2" w:tplc="FA787120" w:tentative="1">
      <w:start w:val="1"/>
      <w:numFmt w:val="bullet"/>
      <w:lvlText w:val="•"/>
      <w:lvlJc w:val="left"/>
      <w:pPr>
        <w:tabs>
          <w:tab w:val="num" w:pos="2160"/>
        </w:tabs>
        <w:ind w:left="2160" w:hanging="360"/>
      </w:pPr>
      <w:rPr>
        <w:rFonts w:ascii="Arial" w:hAnsi="Arial" w:hint="default"/>
      </w:rPr>
    </w:lvl>
    <w:lvl w:ilvl="3" w:tplc="52FCE264" w:tentative="1">
      <w:start w:val="1"/>
      <w:numFmt w:val="bullet"/>
      <w:lvlText w:val="•"/>
      <w:lvlJc w:val="left"/>
      <w:pPr>
        <w:tabs>
          <w:tab w:val="num" w:pos="2880"/>
        </w:tabs>
        <w:ind w:left="2880" w:hanging="360"/>
      </w:pPr>
      <w:rPr>
        <w:rFonts w:ascii="Arial" w:hAnsi="Arial" w:hint="default"/>
      </w:rPr>
    </w:lvl>
    <w:lvl w:ilvl="4" w:tplc="B7D6383A" w:tentative="1">
      <w:start w:val="1"/>
      <w:numFmt w:val="bullet"/>
      <w:lvlText w:val="•"/>
      <w:lvlJc w:val="left"/>
      <w:pPr>
        <w:tabs>
          <w:tab w:val="num" w:pos="3600"/>
        </w:tabs>
        <w:ind w:left="3600" w:hanging="360"/>
      </w:pPr>
      <w:rPr>
        <w:rFonts w:ascii="Arial" w:hAnsi="Arial" w:hint="default"/>
      </w:rPr>
    </w:lvl>
    <w:lvl w:ilvl="5" w:tplc="5180146A" w:tentative="1">
      <w:start w:val="1"/>
      <w:numFmt w:val="bullet"/>
      <w:lvlText w:val="•"/>
      <w:lvlJc w:val="left"/>
      <w:pPr>
        <w:tabs>
          <w:tab w:val="num" w:pos="4320"/>
        </w:tabs>
        <w:ind w:left="4320" w:hanging="360"/>
      </w:pPr>
      <w:rPr>
        <w:rFonts w:ascii="Arial" w:hAnsi="Arial" w:hint="default"/>
      </w:rPr>
    </w:lvl>
    <w:lvl w:ilvl="6" w:tplc="739CA18C" w:tentative="1">
      <w:start w:val="1"/>
      <w:numFmt w:val="bullet"/>
      <w:lvlText w:val="•"/>
      <w:lvlJc w:val="left"/>
      <w:pPr>
        <w:tabs>
          <w:tab w:val="num" w:pos="5040"/>
        </w:tabs>
        <w:ind w:left="5040" w:hanging="360"/>
      </w:pPr>
      <w:rPr>
        <w:rFonts w:ascii="Arial" w:hAnsi="Arial" w:hint="default"/>
      </w:rPr>
    </w:lvl>
    <w:lvl w:ilvl="7" w:tplc="F1B2D5C4" w:tentative="1">
      <w:start w:val="1"/>
      <w:numFmt w:val="bullet"/>
      <w:lvlText w:val="•"/>
      <w:lvlJc w:val="left"/>
      <w:pPr>
        <w:tabs>
          <w:tab w:val="num" w:pos="5760"/>
        </w:tabs>
        <w:ind w:left="5760" w:hanging="360"/>
      </w:pPr>
      <w:rPr>
        <w:rFonts w:ascii="Arial" w:hAnsi="Arial" w:hint="default"/>
      </w:rPr>
    </w:lvl>
    <w:lvl w:ilvl="8" w:tplc="8174B95E"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4CB57679"/>
    <w:multiLevelType w:val="hybridMultilevel"/>
    <w:tmpl w:val="7E22556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51A9042E"/>
    <w:multiLevelType w:val="hybridMultilevel"/>
    <w:tmpl w:val="29588A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630D231C"/>
    <w:multiLevelType w:val="multilevel"/>
    <w:tmpl w:val="6008743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908348721">
    <w:abstractNumId w:val="2"/>
  </w:num>
  <w:num w:numId="2" w16cid:durableId="1950549610">
    <w:abstractNumId w:val="12"/>
  </w:num>
  <w:num w:numId="3" w16cid:durableId="1476097677">
    <w:abstractNumId w:val="4"/>
  </w:num>
  <w:num w:numId="4" w16cid:durableId="108741669">
    <w:abstractNumId w:val="0"/>
  </w:num>
  <w:num w:numId="5" w16cid:durableId="447168022">
    <w:abstractNumId w:val="5"/>
  </w:num>
  <w:num w:numId="6" w16cid:durableId="510292794">
    <w:abstractNumId w:val="7"/>
  </w:num>
  <w:num w:numId="7" w16cid:durableId="1859387957">
    <w:abstractNumId w:val="1"/>
  </w:num>
  <w:num w:numId="8" w16cid:durableId="838472399">
    <w:abstractNumId w:val="8"/>
  </w:num>
  <w:num w:numId="9" w16cid:durableId="686905211">
    <w:abstractNumId w:val="11"/>
  </w:num>
  <w:num w:numId="10" w16cid:durableId="453406715">
    <w:abstractNumId w:val="9"/>
  </w:num>
  <w:num w:numId="11" w16cid:durableId="1027146733">
    <w:abstractNumId w:val="10"/>
  </w:num>
  <w:num w:numId="12" w16cid:durableId="630138849">
    <w:abstractNumId w:val="3"/>
  </w:num>
  <w:num w:numId="13" w16cid:durableId="443813038">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C43EB"/>
    <w:rsid w:val="0000306C"/>
    <w:rsid w:val="00014AA3"/>
    <w:rsid w:val="000344EE"/>
    <w:rsid w:val="000420E0"/>
    <w:rsid w:val="00046FAD"/>
    <w:rsid w:val="000475B7"/>
    <w:rsid w:val="000517C9"/>
    <w:rsid w:val="000523BD"/>
    <w:rsid w:val="000563E7"/>
    <w:rsid w:val="00080FE8"/>
    <w:rsid w:val="00084A17"/>
    <w:rsid w:val="00085805"/>
    <w:rsid w:val="00092476"/>
    <w:rsid w:val="000A5D70"/>
    <w:rsid w:val="000B29DB"/>
    <w:rsid w:val="000B3E27"/>
    <w:rsid w:val="000B589E"/>
    <w:rsid w:val="000B793E"/>
    <w:rsid w:val="000C25CF"/>
    <w:rsid w:val="000C2F6F"/>
    <w:rsid w:val="000C555C"/>
    <w:rsid w:val="000E0142"/>
    <w:rsid w:val="000F65F0"/>
    <w:rsid w:val="00101F1F"/>
    <w:rsid w:val="001139E5"/>
    <w:rsid w:val="0011634E"/>
    <w:rsid w:val="001227A4"/>
    <w:rsid w:val="001243B1"/>
    <w:rsid w:val="00126AF3"/>
    <w:rsid w:val="00127169"/>
    <w:rsid w:val="00150C78"/>
    <w:rsid w:val="00153DA5"/>
    <w:rsid w:val="00160491"/>
    <w:rsid w:val="00162D0F"/>
    <w:rsid w:val="00165DF1"/>
    <w:rsid w:val="00176D68"/>
    <w:rsid w:val="001A320D"/>
    <w:rsid w:val="001C3B80"/>
    <w:rsid w:val="001D34EA"/>
    <w:rsid w:val="001D4BE1"/>
    <w:rsid w:val="001F2C81"/>
    <w:rsid w:val="00210D6D"/>
    <w:rsid w:val="002110E5"/>
    <w:rsid w:val="00220FA0"/>
    <w:rsid w:val="00232894"/>
    <w:rsid w:val="002345C1"/>
    <w:rsid w:val="00240C2B"/>
    <w:rsid w:val="0026798A"/>
    <w:rsid w:val="00287D66"/>
    <w:rsid w:val="002903A3"/>
    <w:rsid w:val="002A1E16"/>
    <w:rsid w:val="002A3E0A"/>
    <w:rsid w:val="002B2B86"/>
    <w:rsid w:val="002B3789"/>
    <w:rsid w:val="002B66ED"/>
    <w:rsid w:val="002B6FF6"/>
    <w:rsid w:val="002E0C56"/>
    <w:rsid w:val="002E1D96"/>
    <w:rsid w:val="002F0771"/>
    <w:rsid w:val="002F2261"/>
    <w:rsid w:val="003009AB"/>
    <w:rsid w:val="00303AD2"/>
    <w:rsid w:val="003070FA"/>
    <w:rsid w:val="003134F5"/>
    <w:rsid w:val="003231DF"/>
    <w:rsid w:val="0032727B"/>
    <w:rsid w:val="003276F9"/>
    <w:rsid w:val="00331E0A"/>
    <w:rsid w:val="003322E6"/>
    <w:rsid w:val="00335AD3"/>
    <w:rsid w:val="003366ED"/>
    <w:rsid w:val="003411B8"/>
    <w:rsid w:val="003441C9"/>
    <w:rsid w:val="00345FC7"/>
    <w:rsid w:val="003713B4"/>
    <w:rsid w:val="00383AAD"/>
    <w:rsid w:val="00387335"/>
    <w:rsid w:val="003923CB"/>
    <w:rsid w:val="003C4F2B"/>
    <w:rsid w:val="003D05A3"/>
    <w:rsid w:val="003E0AFC"/>
    <w:rsid w:val="003E3BC1"/>
    <w:rsid w:val="003E55E4"/>
    <w:rsid w:val="003F792F"/>
    <w:rsid w:val="00400940"/>
    <w:rsid w:val="004031E2"/>
    <w:rsid w:val="00403488"/>
    <w:rsid w:val="00411CFD"/>
    <w:rsid w:val="004147C3"/>
    <w:rsid w:val="004148B3"/>
    <w:rsid w:val="00424BE7"/>
    <w:rsid w:val="004268D7"/>
    <w:rsid w:val="00433BE8"/>
    <w:rsid w:val="0043648E"/>
    <w:rsid w:val="004472FD"/>
    <w:rsid w:val="00456AEF"/>
    <w:rsid w:val="00457419"/>
    <w:rsid w:val="00461CDA"/>
    <w:rsid w:val="004672CC"/>
    <w:rsid w:val="00471285"/>
    <w:rsid w:val="00473F10"/>
    <w:rsid w:val="004866C7"/>
    <w:rsid w:val="00491F9F"/>
    <w:rsid w:val="004920F5"/>
    <w:rsid w:val="00495458"/>
    <w:rsid w:val="004A0773"/>
    <w:rsid w:val="004A30D9"/>
    <w:rsid w:val="004A3126"/>
    <w:rsid w:val="004A5536"/>
    <w:rsid w:val="004A77F3"/>
    <w:rsid w:val="004B042F"/>
    <w:rsid w:val="004C2801"/>
    <w:rsid w:val="004C4715"/>
    <w:rsid w:val="004C6D6B"/>
    <w:rsid w:val="004C7AB5"/>
    <w:rsid w:val="004D02C7"/>
    <w:rsid w:val="004E623A"/>
    <w:rsid w:val="004E75AC"/>
    <w:rsid w:val="004F696F"/>
    <w:rsid w:val="00502219"/>
    <w:rsid w:val="00503C64"/>
    <w:rsid w:val="005042F8"/>
    <w:rsid w:val="0050528F"/>
    <w:rsid w:val="00505C9E"/>
    <w:rsid w:val="005219E7"/>
    <w:rsid w:val="005312D2"/>
    <w:rsid w:val="00532FEE"/>
    <w:rsid w:val="00533641"/>
    <w:rsid w:val="00535309"/>
    <w:rsid w:val="0054061B"/>
    <w:rsid w:val="00563E98"/>
    <w:rsid w:val="00572580"/>
    <w:rsid w:val="00574DBC"/>
    <w:rsid w:val="005774DD"/>
    <w:rsid w:val="00577FA5"/>
    <w:rsid w:val="005822C3"/>
    <w:rsid w:val="00583881"/>
    <w:rsid w:val="005970C0"/>
    <w:rsid w:val="005B4B74"/>
    <w:rsid w:val="005E46F6"/>
    <w:rsid w:val="006046C6"/>
    <w:rsid w:val="00612EF7"/>
    <w:rsid w:val="0061460F"/>
    <w:rsid w:val="006211BE"/>
    <w:rsid w:val="006507B6"/>
    <w:rsid w:val="006564A2"/>
    <w:rsid w:val="00672655"/>
    <w:rsid w:val="00676140"/>
    <w:rsid w:val="006851D5"/>
    <w:rsid w:val="00690A75"/>
    <w:rsid w:val="00697461"/>
    <w:rsid w:val="006A40BA"/>
    <w:rsid w:val="006B63D5"/>
    <w:rsid w:val="006C4F0E"/>
    <w:rsid w:val="006E63D0"/>
    <w:rsid w:val="006F7432"/>
    <w:rsid w:val="00702ED9"/>
    <w:rsid w:val="0070406E"/>
    <w:rsid w:val="00715659"/>
    <w:rsid w:val="00722837"/>
    <w:rsid w:val="0072667E"/>
    <w:rsid w:val="007339C9"/>
    <w:rsid w:val="007405F2"/>
    <w:rsid w:val="0074489A"/>
    <w:rsid w:val="00747103"/>
    <w:rsid w:val="00755060"/>
    <w:rsid w:val="00763F2E"/>
    <w:rsid w:val="00767CBB"/>
    <w:rsid w:val="00770C70"/>
    <w:rsid w:val="00774748"/>
    <w:rsid w:val="00795D25"/>
    <w:rsid w:val="007B3B51"/>
    <w:rsid w:val="007B4A29"/>
    <w:rsid w:val="007B4C4C"/>
    <w:rsid w:val="007B7AA4"/>
    <w:rsid w:val="007C5FC6"/>
    <w:rsid w:val="007D4C6C"/>
    <w:rsid w:val="007E0A55"/>
    <w:rsid w:val="007F1152"/>
    <w:rsid w:val="007F5C5B"/>
    <w:rsid w:val="00800854"/>
    <w:rsid w:val="00821E0D"/>
    <w:rsid w:val="008256AF"/>
    <w:rsid w:val="00836AB5"/>
    <w:rsid w:val="00844DBC"/>
    <w:rsid w:val="008718A4"/>
    <w:rsid w:val="00871F84"/>
    <w:rsid w:val="008732AA"/>
    <w:rsid w:val="00882B45"/>
    <w:rsid w:val="008837D9"/>
    <w:rsid w:val="00890077"/>
    <w:rsid w:val="00890D38"/>
    <w:rsid w:val="008B3663"/>
    <w:rsid w:val="008D7EBD"/>
    <w:rsid w:val="008E42B4"/>
    <w:rsid w:val="008F281F"/>
    <w:rsid w:val="008F6BB9"/>
    <w:rsid w:val="009006F3"/>
    <w:rsid w:val="00923D81"/>
    <w:rsid w:val="00930215"/>
    <w:rsid w:val="00937CC5"/>
    <w:rsid w:val="00942EE0"/>
    <w:rsid w:val="009467C3"/>
    <w:rsid w:val="00954EA4"/>
    <w:rsid w:val="00965E78"/>
    <w:rsid w:val="00985EBE"/>
    <w:rsid w:val="009865E3"/>
    <w:rsid w:val="00986BC2"/>
    <w:rsid w:val="00987CEC"/>
    <w:rsid w:val="00993AF8"/>
    <w:rsid w:val="009A3168"/>
    <w:rsid w:val="009A5231"/>
    <w:rsid w:val="009A6B82"/>
    <w:rsid w:val="009A76D7"/>
    <w:rsid w:val="009B0D2D"/>
    <w:rsid w:val="009B180F"/>
    <w:rsid w:val="009B38A7"/>
    <w:rsid w:val="009C3B2D"/>
    <w:rsid w:val="009C72AC"/>
    <w:rsid w:val="009D2F9D"/>
    <w:rsid w:val="009D503A"/>
    <w:rsid w:val="009E17F9"/>
    <w:rsid w:val="009E454E"/>
    <w:rsid w:val="009E557F"/>
    <w:rsid w:val="009E667D"/>
    <w:rsid w:val="009E6E8B"/>
    <w:rsid w:val="009F14DF"/>
    <w:rsid w:val="009F4D8D"/>
    <w:rsid w:val="00A02264"/>
    <w:rsid w:val="00A06B5B"/>
    <w:rsid w:val="00A17180"/>
    <w:rsid w:val="00A22107"/>
    <w:rsid w:val="00A22355"/>
    <w:rsid w:val="00A24CBB"/>
    <w:rsid w:val="00A30463"/>
    <w:rsid w:val="00A32DC7"/>
    <w:rsid w:val="00A37728"/>
    <w:rsid w:val="00A501E7"/>
    <w:rsid w:val="00A5200E"/>
    <w:rsid w:val="00A543DC"/>
    <w:rsid w:val="00A56C7E"/>
    <w:rsid w:val="00A61AE6"/>
    <w:rsid w:val="00A622B5"/>
    <w:rsid w:val="00A638D6"/>
    <w:rsid w:val="00A654ED"/>
    <w:rsid w:val="00A66FF8"/>
    <w:rsid w:val="00A72BB5"/>
    <w:rsid w:val="00A83C81"/>
    <w:rsid w:val="00A960DA"/>
    <w:rsid w:val="00AA41EF"/>
    <w:rsid w:val="00AA4C04"/>
    <w:rsid w:val="00AB48BF"/>
    <w:rsid w:val="00AB7763"/>
    <w:rsid w:val="00AC2C25"/>
    <w:rsid w:val="00AC4B3A"/>
    <w:rsid w:val="00AE10C6"/>
    <w:rsid w:val="00AE2D52"/>
    <w:rsid w:val="00AF284A"/>
    <w:rsid w:val="00AF2900"/>
    <w:rsid w:val="00B04AF5"/>
    <w:rsid w:val="00B07F7E"/>
    <w:rsid w:val="00B13BB9"/>
    <w:rsid w:val="00B25FE7"/>
    <w:rsid w:val="00B53F58"/>
    <w:rsid w:val="00B571E3"/>
    <w:rsid w:val="00B600C2"/>
    <w:rsid w:val="00B72678"/>
    <w:rsid w:val="00B76E9E"/>
    <w:rsid w:val="00BA2098"/>
    <w:rsid w:val="00BA707D"/>
    <w:rsid w:val="00BB00CF"/>
    <w:rsid w:val="00BB660D"/>
    <w:rsid w:val="00BB6752"/>
    <w:rsid w:val="00BB7517"/>
    <w:rsid w:val="00BB7CB6"/>
    <w:rsid w:val="00BC3CB3"/>
    <w:rsid w:val="00BE7E02"/>
    <w:rsid w:val="00C0515F"/>
    <w:rsid w:val="00C23489"/>
    <w:rsid w:val="00C246DB"/>
    <w:rsid w:val="00C304F1"/>
    <w:rsid w:val="00C362C9"/>
    <w:rsid w:val="00C410D7"/>
    <w:rsid w:val="00C50E3E"/>
    <w:rsid w:val="00C51329"/>
    <w:rsid w:val="00C60755"/>
    <w:rsid w:val="00C617C6"/>
    <w:rsid w:val="00C66926"/>
    <w:rsid w:val="00C70DC6"/>
    <w:rsid w:val="00C82875"/>
    <w:rsid w:val="00C8584B"/>
    <w:rsid w:val="00C93167"/>
    <w:rsid w:val="00C95753"/>
    <w:rsid w:val="00CA0FAB"/>
    <w:rsid w:val="00CA66B7"/>
    <w:rsid w:val="00CB7469"/>
    <w:rsid w:val="00CC354D"/>
    <w:rsid w:val="00CC76D4"/>
    <w:rsid w:val="00CD1B81"/>
    <w:rsid w:val="00CE6E55"/>
    <w:rsid w:val="00CF02CC"/>
    <w:rsid w:val="00D039B7"/>
    <w:rsid w:val="00D06BE3"/>
    <w:rsid w:val="00D13986"/>
    <w:rsid w:val="00D14A9E"/>
    <w:rsid w:val="00D371FE"/>
    <w:rsid w:val="00D40DED"/>
    <w:rsid w:val="00D41C09"/>
    <w:rsid w:val="00D437AD"/>
    <w:rsid w:val="00D45F2B"/>
    <w:rsid w:val="00D46130"/>
    <w:rsid w:val="00D51DEB"/>
    <w:rsid w:val="00D93015"/>
    <w:rsid w:val="00DA034C"/>
    <w:rsid w:val="00DA534A"/>
    <w:rsid w:val="00DB1459"/>
    <w:rsid w:val="00DB16A9"/>
    <w:rsid w:val="00DB50BD"/>
    <w:rsid w:val="00DB5865"/>
    <w:rsid w:val="00DD0712"/>
    <w:rsid w:val="00DD1E7E"/>
    <w:rsid w:val="00DD667E"/>
    <w:rsid w:val="00DE2063"/>
    <w:rsid w:val="00DE47A3"/>
    <w:rsid w:val="00DE7C05"/>
    <w:rsid w:val="00DF1159"/>
    <w:rsid w:val="00DF263B"/>
    <w:rsid w:val="00E067FB"/>
    <w:rsid w:val="00E123CF"/>
    <w:rsid w:val="00E13170"/>
    <w:rsid w:val="00E20004"/>
    <w:rsid w:val="00E2354E"/>
    <w:rsid w:val="00E3739C"/>
    <w:rsid w:val="00E66888"/>
    <w:rsid w:val="00E66D86"/>
    <w:rsid w:val="00E86340"/>
    <w:rsid w:val="00E921DA"/>
    <w:rsid w:val="00E96C36"/>
    <w:rsid w:val="00EA018D"/>
    <w:rsid w:val="00EA287B"/>
    <w:rsid w:val="00EA593E"/>
    <w:rsid w:val="00EA65C7"/>
    <w:rsid w:val="00EB4F50"/>
    <w:rsid w:val="00EB6ACF"/>
    <w:rsid w:val="00EC021F"/>
    <w:rsid w:val="00EC512A"/>
    <w:rsid w:val="00ED6CFF"/>
    <w:rsid w:val="00ED6D78"/>
    <w:rsid w:val="00EF056A"/>
    <w:rsid w:val="00EF26C2"/>
    <w:rsid w:val="00F069EE"/>
    <w:rsid w:val="00F200B9"/>
    <w:rsid w:val="00F221D3"/>
    <w:rsid w:val="00F24E44"/>
    <w:rsid w:val="00F30F4F"/>
    <w:rsid w:val="00F46DC5"/>
    <w:rsid w:val="00F61653"/>
    <w:rsid w:val="00F736F3"/>
    <w:rsid w:val="00F81221"/>
    <w:rsid w:val="00F8133F"/>
    <w:rsid w:val="00F858E4"/>
    <w:rsid w:val="00F93501"/>
    <w:rsid w:val="00F95D57"/>
    <w:rsid w:val="00FB0BA4"/>
    <w:rsid w:val="00FB1690"/>
    <w:rsid w:val="00FB1A88"/>
    <w:rsid w:val="00FB48BD"/>
    <w:rsid w:val="00FC43EB"/>
    <w:rsid w:val="00FD4BA3"/>
    <w:rsid w:val="00FD5EFD"/>
    <w:rsid w:val="00FD78A8"/>
    <w:rsid w:val="00FF6C11"/>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59718D"/>
  <w15:chartTrackingRefBased/>
  <w15:docId w15:val="{F2BCC8F4-A70F-4798-AC3A-203666A0674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C43EB"/>
    <w:pPr>
      <w:spacing w:after="0" w:line="240" w:lineRule="auto"/>
    </w:pPr>
    <w:rPr>
      <w:rFonts w:ascii="Times New Roman" w:eastAsia="Times New Roman" w:hAnsi="Times New Roman" w:cs="Times New Roman"/>
      <w:sz w:val="24"/>
      <w:szCs w:val="24"/>
      <w:lang w:eastAsia="en-GB"/>
    </w:rPr>
  </w:style>
  <w:style w:type="paragraph" w:styleId="Heading1">
    <w:name w:val="heading 1"/>
    <w:basedOn w:val="Normal"/>
    <w:link w:val="Heading1Char"/>
    <w:uiPriority w:val="9"/>
    <w:qFormat/>
    <w:rsid w:val="005822C3"/>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03C64"/>
    <w:pPr>
      <w:spacing w:before="100" w:beforeAutospacing="1" w:after="100" w:afterAutospacing="1"/>
    </w:pPr>
    <w:rPr>
      <w:lang w:eastAsia="zh-CN"/>
    </w:rPr>
  </w:style>
  <w:style w:type="paragraph" w:styleId="NoSpacing">
    <w:name w:val="No Spacing"/>
    <w:uiPriority w:val="1"/>
    <w:qFormat/>
    <w:rsid w:val="003E3BC1"/>
    <w:pPr>
      <w:spacing w:after="0" w:line="240" w:lineRule="auto"/>
    </w:pPr>
    <w:rPr>
      <w:rFonts w:ascii="Times New Roman" w:eastAsia="Times New Roman" w:hAnsi="Times New Roman" w:cs="Times New Roman"/>
      <w:sz w:val="24"/>
      <w:szCs w:val="24"/>
      <w:lang w:eastAsia="en-GB"/>
    </w:rPr>
  </w:style>
  <w:style w:type="paragraph" w:styleId="ListParagraph">
    <w:name w:val="List Paragraph"/>
    <w:basedOn w:val="Normal"/>
    <w:uiPriority w:val="34"/>
    <w:qFormat/>
    <w:rsid w:val="009D503A"/>
    <w:pPr>
      <w:ind w:left="720"/>
      <w:contextualSpacing/>
    </w:pPr>
  </w:style>
  <w:style w:type="character" w:styleId="Hyperlink">
    <w:name w:val="Hyperlink"/>
    <w:basedOn w:val="DefaultParagraphFont"/>
    <w:uiPriority w:val="99"/>
    <w:unhideWhenUsed/>
    <w:rsid w:val="007C5FC6"/>
    <w:rPr>
      <w:color w:val="0563C1" w:themeColor="hyperlink"/>
      <w:u w:val="single"/>
    </w:rPr>
  </w:style>
  <w:style w:type="character" w:styleId="UnresolvedMention">
    <w:name w:val="Unresolved Mention"/>
    <w:basedOn w:val="DefaultParagraphFont"/>
    <w:uiPriority w:val="99"/>
    <w:semiHidden/>
    <w:unhideWhenUsed/>
    <w:rsid w:val="007C5FC6"/>
    <w:rPr>
      <w:color w:val="605E5C"/>
      <w:shd w:val="clear" w:color="auto" w:fill="E1DFDD"/>
    </w:rPr>
  </w:style>
  <w:style w:type="character" w:styleId="FollowedHyperlink">
    <w:name w:val="FollowedHyperlink"/>
    <w:basedOn w:val="DefaultParagraphFont"/>
    <w:uiPriority w:val="99"/>
    <w:semiHidden/>
    <w:unhideWhenUsed/>
    <w:rsid w:val="00795D25"/>
    <w:rPr>
      <w:color w:val="954F72" w:themeColor="followedHyperlink"/>
      <w:u w:val="single"/>
    </w:rPr>
  </w:style>
  <w:style w:type="paragraph" w:styleId="Header">
    <w:name w:val="header"/>
    <w:basedOn w:val="Normal"/>
    <w:link w:val="HeaderChar"/>
    <w:uiPriority w:val="99"/>
    <w:unhideWhenUsed/>
    <w:rsid w:val="00D06BE3"/>
    <w:pPr>
      <w:tabs>
        <w:tab w:val="center" w:pos="4513"/>
        <w:tab w:val="right" w:pos="9026"/>
      </w:tabs>
    </w:pPr>
  </w:style>
  <w:style w:type="character" w:customStyle="1" w:styleId="HeaderChar">
    <w:name w:val="Header Char"/>
    <w:basedOn w:val="DefaultParagraphFont"/>
    <w:link w:val="Header"/>
    <w:uiPriority w:val="99"/>
    <w:rsid w:val="00D06BE3"/>
    <w:rPr>
      <w:rFonts w:ascii="Times New Roman" w:eastAsia="Times New Roman" w:hAnsi="Times New Roman" w:cs="Times New Roman"/>
      <w:sz w:val="24"/>
      <w:szCs w:val="24"/>
      <w:lang w:eastAsia="en-GB"/>
    </w:rPr>
  </w:style>
  <w:style w:type="paragraph" w:styleId="Footer">
    <w:name w:val="footer"/>
    <w:basedOn w:val="Normal"/>
    <w:link w:val="FooterChar"/>
    <w:uiPriority w:val="99"/>
    <w:unhideWhenUsed/>
    <w:rsid w:val="00D06BE3"/>
    <w:pPr>
      <w:tabs>
        <w:tab w:val="center" w:pos="4513"/>
        <w:tab w:val="right" w:pos="9026"/>
      </w:tabs>
    </w:pPr>
  </w:style>
  <w:style w:type="character" w:customStyle="1" w:styleId="FooterChar">
    <w:name w:val="Footer Char"/>
    <w:basedOn w:val="DefaultParagraphFont"/>
    <w:link w:val="Footer"/>
    <w:uiPriority w:val="99"/>
    <w:rsid w:val="00D06BE3"/>
    <w:rPr>
      <w:rFonts w:ascii="Times New Roman" w:eastAsia="Times New Roman" w:hAnsi="Times New Roman" w:cs="Times New Roman"/>
      <w:sz w:val="24"/>
      <w:szCs w:val="24"/>
      <w:lang w:eastAsia="en-GB"/>
    </w:rPr>
  </w:style>
  <w:style w:type="paragraph" w:customStyle="1" w:styleId="xmsonormal">
    <w:name w:val="x_msonormal"/>
    <w:basedOn w:val="Normal"/>
    <w:rsid w:val="00923D81"/>
    <w:pPr>
      <w:spacing w:before="100" w:beforeAutospacing="1" w:after="100" w:afterAutospacing="1"/>
    </w:pPr>
  </w:style>
  <w:style w:type="character" w:customStyle="1" w:styleId="xxelementtoproof">
    <w:name w:val="x_xelementtoproof"/>
    <w:basedOn w:val="DefaultParagraphFont"/>
    <w:rsid w:val="00923D81"/>
  </w:style>
  <w:style w:type="character" w:customStyle="1" w:styleId="Heading1Char">
    <w:name w:val="Heading 1 Char"/>
    <w:basedOn w:val="DefaultParagraphFont"/>
    <w:link w:val="Heading1"/>
    <w:uiPriority w:val="9"/>
    <w:rsid w:val="005822C3"/>
    <w:rPr>
      <w:rFonts w:ascii="Times New Roman" w:eastAsia="Times New Roman" w:hAnsi="Times New Roman" w:cs="Times New Roman"/>
      <w:b/>
      <w:bCs/>
      <w:kern w:val="36"/>
      <w:sz w:val="48"/>
      <w:szCs w:val="48"/>
      <w:lang w:eastAsia="en-GB"/>
    </w:rPr>
  </w:style>
  <w:style w:type="character" w:customStyle="1" w:styleId="delimiter">
    <w:name w:val="delimiter"/>
    <w:basedOn w:val="DefaultParagraphFont"/>
    <w:rsid w:val="005822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25338490">
      <w:bodyDiv w:val="1"/>
      <w:marLeft w:val="0"/>
      <w:marRight w:val="0"/>
      <w:marTop w:val="0"/>
      <w:marBottom w:val="0"/>
      <w:divBdr>
        <w:top w:val="none" w:sz="0" w:space="0" w:color="auto"/>
        <w:left w:val="none" w:sz="0" w:space="0" w:color="auto"/>
        <w:bottom w:val="none" w:sz="0" w:space="0" w:color="auto"/>
        <w:right w:val="none" w:sz="0" w:space="0" w:color="auto"/>
      </w:divBdr>
    </w:div>
    <w:div w:id="346097906">
      <w:bodyDiv w:val="1"/>
      <w:marLeft w:val="0"/>
      <w:marRight w:val="0"/>
      <w:marTop w:val="0"/>
      <w:marBottom w:val="0"/>
      <w:divBdr>
        <w:top w:val="none" w:sz="0" w:space="0" w:color="auto"/>
        <w:left w:val="none" w:sz="0" w:space="0" w:color="auto"/>
        <w:bottom w:val="none" w:sz="0" w:space="0" w:color="auto"/>
        <w:right w:val="none" w:sz="0" w:space="0" w:color="auto"/>
      </w:divBdr>
      <w:divsChild>
        <w:div w:id="1821383639">
          <w:marLeft w:val="0"/>
          <w:marRight w:val="0"/>
          <w:marTop w:val="240"/>
          <w:marBottom w:val="240"/>
          <w:divBdr>
            <w:top w:val="none" w:sz="0" w:space="0" w:color="auto"/>
            <w:left w:val="none" w:sz="0" w:space="0" w:color="auto"/>
            <w:bottom w:val="none" w:sz="0" w:space="0" w:color="auto"/>
            <w:right w:val="none" w:sz="0" w:space="0" w:color="auto"/>
          </w:divBdr>
        </w:div>
      </w:divsChild>
    </w:div>
    <w:div w:id="443497279">
      <w:bodyDiv w:val="1"/>
      <w:marLeft w:val="0"/>
      <w:marRight w:val="0"/>
      <w:marTop w:val="0"/>
      <w:marBottom w:val="0"/>
      <w:divBdr>
        <w:top w:val="none" w:sz="0" w:space="0" w:color="auto"/>
        <w:left w:val="none" w:sz="0" w:space="0" w:color="auto"/>
        <w:bottom w:val="none" w:sz="0" w:space="0" w:color="auto"/>
        <w:right w:val="none" w:sz="0" w:space="0" w:color="auto"/>
      </w:divBdr>
    </w:div>
    <w:div w:id="521938224">
      <w:bodyDiv w:val="1"/>
      <w:marLeft w:val="0"/>
      <w:marRight w:val="0"/>
      <w:marTop w:val="0"/>
      <w:marBottom w:val="0"/>
      <w:divBdr>
        <w:top w:val="none" w:sz="0" w:space="0" w:color="auto"/>
        <w:left w:val="none" w:sz="0" w:space="0" w:color="auto"/>
        <w:bottom w:val="none" w:sz="0" w:space="0" w:color="auto"/>
        <w:right w:val="none" w:sz="0" w:space="0" w:color="auto"/>
      </w:divBdr>
    </w:div>
    <w:div w:id="566646530">
      <w:bodyDiv w:val="1"/>
      <w:marLeft w:val="0"/>
      <w:marRight w:val="0"/>
      <w:marTop w:val="0"/>
      <w:marBottom w:val="0"/>
      <w:divBdr>
        <w:top w:val="none" w:sz="0" w:space="0" w:color="auto"/>
        <w:left w:val="none" w:sz="0" w:space="0" w:color="auto"/>
        <w:bottom w:val="none" w:sz="0" w:space="0" w:color="auto"/>
        <w:right w:val="none" w:sz="0" w:space="0" w:color="auto"/>
      </w:divBdr>
    </w:div>
    <w:div w:id="777064883">
      <w:bodyDiv w:val="1"/>
      <w:marLeft w:val="0"/>
      <w:marRight w:val="0"/>
      <w:marTop w:val="0"/>
      <w:marBottom w:val="0"/>
      <w:divBdr>
        <w:top w:val="none" w:sz="0" w:space="0" w:color="auto"/>
        <w:left w:val="none" w:sz="0" w:space="0" w:color="auto"/>
        <w:bottom w:val="none" w:sz="0" w:space="0" w:color="auto"/>
        <w:right w:val="none" w:sz="0" w:space="0" w:color="auto"/>
      </w:divBdr>
      <w:divsChild>
        <w:div w:id="203370470">
          <w:marLeft w:val="547"/>
          <w:marRight w:val="0"/>
          <w:marTop w:val="125"/>
          <w:marBottom w:val="0"/>
          <w:divBdr>
            <w:top w:val="none" w:sz="0" w:space="0" w:color="auto"/>
            <w:left w:val="none" w:sz="0" w:space="0" w:color="auto"/>
            <w:bottom w:val="none" w:sz="0" w:space="0" w:color="auto"/>
            <w:right w:val="none" w:sz="0" w:space="0" w:color="auto"/>
          </w:divBdr>
        </w:div>
        <w:div w:id="948241381">
          <w:marLeft w:val="547"/>
          <w:marRight w:val="0"/>
          <w:marTop w:val="125"/>
          <w:marBottom w:val="0"/>
          <w:divBdr>
            <w:top w:val="none" w:sz="0" w:space="0" w:color="auto"/>
            <w:left w:val="none" w:sz="0" w:space="0" w:color="auto"/>
            <w:bottom w:val="none" w:sz="0" w:space="0" w:color="auto"/>
            <w:right w:val="none" w:sz="0" w:space="0" w:color="auto"/>
          </w:divBdr>
        </w:div>
        <w:div w:id="187332674">
          <w:marLeft w:val="547"/>
          <w:marRight w:val="0"/>
          <w:marTop w:val="125"/>
          <w:marBottom w:val="0"/>
          <w:divBdr>
            <w:top w:val="none" w:sz="0" w:space="0" w:color="auto"/>
            <w:left w:val="none" w:sz="0" w:space="0" w:color="auto"/>
            <w:bottom w:val="none" w:sz="0" w:space="0" w:color="auto"/>
            <w:right w:val="none" w:sz="0" w:space="0" w:color="auto"/>
          </w:divBdr>
        </w:div>
      </w:divsChild>
    </w:div>
    <w:div w:id="813642960">
      <w:bodyDiv w:val="1"/>
      <w:marLeft w:val="0"/>
      <w:marRight w:val="0"/>
      <w:marTop w:val="0"/>
      <w:marBottom w:val="0"/>
      <w:divBdr>
        <w:top w:val="none" w:sz="0" w:space="0" w:color="auto"/>
        <w:left w:val="none" w:sz="0" w:space="0" w:color="auto"/>
        <w:bottom w:val="none" w:sz="0" w:space="0" w:color="auto"/>
        <w:right w:val="none" w:sz="0" w:space="0" w:color="auto"/>
      </w:divBdr>
    </w:div>
    <w:div w:id="1316836164">
      <w:bodyDiv w:val="1"/>
      <w:marLeft w:val="0"/>
      <w:marRight w:val="0"/>
      <w:marTop w:val="0"/>
      <w:marBottom w:val="0"/>
      <w:divBdr>
        <w:top w:val="none" w:sz="0" w:space="0" w:color="auto"/>
        <w:left w:val="none" w:sz="0" w:space="0" w:color="auto"/>
        <w:bottom w:val="none" w:sz="0" w:space="0" w:color="auto"/>
        <w:right w:val="none" w:sz="0" w:space="0" w:color="auto"/>
      </w:divBdr>
    </w:div>
    <w:div w:id="1484471683">
      <w:bodyDiv w:val="1"/>
      <w:marLeft w:val="0"/>
      <w:marRight w:val="0"/>
      <w:marTop w:val="0"/>
      <w:marBottom w:val="0"/>
      <w:divBdr>
        <w:top w:val="none" w:sz="0" w:space="0" w:color="auto"/>
        <w:left w:val="none" w:sz="0" w:space="0" w:color="auto"/>
        <w:bottom w:val="none" w:sz="0" w:space="0" w:color="auto"/>
        <w:right w:val="none" w:sz="0" w:space="0" w:color="auto"/>
      </w:divBdr>
    </w:div>
    <w:div w:id="1673795374">
      <w:bodyDiv w:val="1"/>
      <w:marLeft w:val="0"/>
      <w:marRight w:val="0"/>
      <w:marTop w:val="0"/>
      <w:marBottom w:val="0"/>
      <w:divBdr>
        <w:top w:val="none" w:sz="0" w:space="0" w:color="auto"/>
        <w:left w:val="none" w:sz="0" w:space="0" w:color="auto"/>
        <w:bottom w:val="none" w:sz="0" w:space="0" w:color="auto"/>
        <w:right w:val="none" w:sz="0" w:space="0" w:color="auto"/>
      </w:divBdr>
    </w:div>
    <w:div w:id="1769423215">
      <w:bodyDiv w:val="1"/>
      <w:marLeft w:val="0"/>
      <w:marRight w:val="0"/>
      <w:marTop w:val="0"/>
      <w:marBottom w:val="0"/>
      <w:divBdr>
        <w:top w:val="none" w:sz="0" w:space="0" w:color="auto"/>
        <w:left w:val="none" w:sz="0" w:space="0" w:color="auto"/>
        <w:bottom w:val="none" w:sz="0" w:space="0" w:color="auto"/>
        <w:right w:val="none" w:sz="0" w:space="0" w:color="auto"/>
      </w:divBdr>
    </w:div>
    <w:div w:id="1786802558">
      <w:bodyDiv w:val="1"/>
      <w:marLeft w:val="0"/>
      <w:marRight w:val="0"/>
      <w:marTop w:val="0"/>
      <w:marBottom w:val="0"/>
      <w:divBdr>
        <w:top w:val="none" w:sz="0" w:space="0" w:color="auto"/>
        <w:left w:val="none" w:sz="0" w:space="0" w:color="auto"/>
        <w:bottom w:val="none" w:sz="0" w:space="0" w:color="auto"/>
        <w:right w:val="none" w:sz="0" w:space="0" w:color="auto"/>
      </w:divBdr>
      <w:divsChild>
        <w:div w:id="12343422">
          <w:marLeft w:val="0"/>
          <w:marRight w:val="0"/>
          <w:marTop w:val="0"/>
          <w:marBottom w:val="0"/>
          <w:divBdr>
            <w:top w:val="none" w:sz="0" w:space="0" w:color="auto"/>
            <w:left w:val="none" w:sz="0" w:space="0" w:color="auto"/>
            <w:bottom w:val="none" w:sz="0" w:space="0" w:color="auto"/>
            <w:right w:val="none" w:sz="0" w:space="0" w:color="auto"/>
          </w:divBdr>
        </w:div>
        <w:div w:id="219905204">
          <w:marLeft w:val="0"/>
          <w:marRight w:val="0"/>
          <w:marTop w:val="0"/>
          <w:marBottom w:val="0"/>
          <w:divBdr>
            <w:top w:val="none" w:sz="0" w:space="0" w:color="auto"/>
            <w:left w:val="none" w:sz="0" w:space="0" w:color="auto"/>
            <w:bottom w:val="none" w:sz="0" w:space="0" w:color="auto"/>
            <w:right w:val="none" w:sz="0" w:space="0" w:color="auto"/>
          </w:divBdr>
        </w:div>
        <w:div w:id="752162754">
          <w:marLeft w:val="0"/>
          <w:marRight w:val="0"/>
          <w:marTop w:val="0"/>
          <w:marBottom w:val="0"/>
          <w:divBdr>
            <w:top w:val="none" w:sz="0" w:space="0" w:color="auto"/>
            <w:left w:val="none" w:sz="0" w:space="0" w:color="auto"/>
            <w:bottom w:val="none" w:sz="0" w:space="0" w:color="auto"/>
            <w:right w:val="none" w:sz="0" w:space="0" w:color="auto"/>
          </w:divBdr>
        </w:div>
        <w:div w:id="2078893182">
          <w:marLeft w:val="0"/>
          <w:marRight w:val="0"/>
          <w:marTop w:val="0"/>
          <w:marBottom w:val="0"/>
          <w:divBdr>
            <w:top w:val="none" w:sz="0" w:space="0" w:color="auto"/>
            <w:left w:val="none" w:sz="0" w:space="0" w:color="auto"/>
            <w:bottom w:val="none" w:sz="0" w:space="0" w:color="auto"/>
            <w:right w:val="none" w:sz="0" w:space="0" w:color="auto"/>
          </w:divBdr>
        </w:div>
        <w:div w:id="1389645877">
          <w:marLeft w:val="0"/>
          <w:marRight w:val="0"/>
          <w:marTop w:val="0"/>
          <w:marBottom w:val="0"/>
          <w:divBdr>
            <w:top w:val="none" w:sz="0" w:space="0" w:color="auto"/>
            <w:left w:val="none" w:sz="0" w:space="0" w:color="auto"/>
            <w:bottom w:val="none" w:sz="0" w:space="0" w:color="auto"/>
            <w:right w:val="none" w:sz="0" w:space="0" w:color="auto"/>
          </w:divBdr>
        </w:div>
        <w:div w:id="289090968">
          <w:marLeft w:val="0"/>
          <w:marRight w:val="0"/>
          <w:marTop w:val="0"/>
          <w:marBottom w:val="0"/>
          <w:divBdr>
            <w:top w:val="none" w:sz="0" w:space="0" w:color="auto"/>
            <w:left w:val="none" w:sz="0" w:space="0" w:color="auto"/>
            <w:bottom w:val="none" w:sz="0" w:space="0" w:color="auto"/>
            <w:right w:val="none" w:sz="0" w:space="0" w:color="auto"/>
          </w:divBdr>
        </w:div>
        <w:div w:id="1106845979">
          <w:marLeft w:val="0"/>
          <w:marRight w:val="0"/>
          <w:marTop w:val="0"/>
          <w:marBottom w:val="0"/>
          <w:divBdr>
            <w:top w:val="none" w:sz="0" w:space="0" w:color="auto"/>
            <w:left w:val="none" w:sz="0" w:space="0" w:color="auto"/>
            <w:bottom w:val="none" w:sz="0" w:space="0" w:color="auto"/>
            <w:right w:val="none" w:sz="0" w:space="0" w:color="auto"/>
          </w:divBdr>
        </w:div>
        <w:div w:id="246573836">
          <w:marLeft w:val="0"/>
          <w:marRight w:val="0"/>
          <w:marTop w:val="0"/>
          <w:marBottom w:val="0"/>
          <w:divBdr>
            <w:top w:val="none" w:sz="0" w:space="0" w:color="auto"/>
            <w:left w:val="none" w:sz="0" w:space="0" w:color="auto"/>
            <w:bottom w:val="none" w:sz="0" w:space="0" w:color="auto"/>
            <w:right w:val="none" w:sz="0" w:space="0" w:color="auto"/>
          </w:divBdr>
        </w:div>
        <w:div w:id="1152718048">
          <w:marLeft w:val="0"/>
          <w:marRight w:val="0"/>
          <w:marTop w:val="0"/>
          <w:marBottom w:val="0"/>
          <w:divBdr>
            <w:top w:val="none" w:sz="0" w:space="0" w:color="auto"/>
            <w:left w:val="none" w:sz="0" w:space="0" w:color="auto"/>
            <w:bottom w:val="none" w:sz="0" w:space="0" w:color="auto"/>
            <w:right w:val="none" w:sz="0" w:space="0" w:color="auto"/>
          </w:divBdr>
        </w:div>
        <w:div w:id="1682972719">
          <w:marLeft w:val="0"/>
          <w:marRight w:val="0"/>
          <w:marTop w:val="0"/>
          <w:marBottom w:val="0"/>
          <w:divBdr>
            <w:top w:val="none" w:sz="0" w:space="0" w:color="auto"/>
            <w:left w:val="none" w:sz="0" w:space="0" w:color="auto"/>
            <w:bottom w:val="none" w:sz="0" w:space="0" w:color="auto"/>
            <w:right w:val="none" w:sz="0" w:space="0" w:color="auto"/>
          </w:divBdr>
        </w:div>
        <w:div w:id="1148589984">
          <w:marLeft w:val="0"/>
          <w:marRight w:val="0"/>
          <w:marTop w:val="0"/>
          <w:marBottom w:val="0"/>
          <w:divBdr>
            <w:top w:val="none" w:sz="0" w:space="0" w:color="auto"/>
            <w:left w:val="none" w:sz="0" w:space="0" w:color="auto"/>
            <w:bottom w:val="none" w:sz="0" w:space="0" w:color="auto"/>
            <w:right w:val="none" w:sz="0" w:space="0" w:color="auto"/>
          </w:divBdr>
        </w:div>
        <w:div w:id="1788814367">
          <w:marLeft w:val="0"/>
          <w:marRight w:val="0"/>
          <w:marTop w:val="0"/>
          <w:marBottom w:val="0"/>
          <w:divBdr>
            <w:top w:val="none" w:sz="0" w:space="0" w:color="auto"/>
            <w:left w:val="none" w:sz="0" w:space="0" w:color="auto"/>
            <w:bottom w:val="none" w:sz="0" w:space="0" w:color="auto"/>
            <w:right w:val="none" w:sz="0" w:space="0" w:color="auto"/>
          </w:divBdr>
        </w:div>
        <w:div w:id="1121538434">
          <w:marLeft w:val="0"/>
          <w:marRight w:val="0"/>
          <w:marTop w:val="0"/>
          <w:marBottom w:val="0"/>
          <w:divBdr>
            <w:top w:val="none" w:sz="0" w:space="0" w:color="auto"/>
            <w:left w:val="none" w:sz="0" w:space="0" w:color="auto"/>
            <w:bottom w:val="none" w:sz="0" w:space="0" w:color="auto"/>
            <w:right w:val="none" w:sz="0" w:space="0" w:color="auto"/>
          </w:divBdr>
        </w:div>
        <w:div w:id="1983776691">
          <w:marLeft w:val="0"/>
          <w:marRight w:val="0"/>
          <w:marTop w:val="0"/>
          <w:marBottom w:val="0"/>
          <w:divBdr>
            <w:top w:val="none" w:sz="0" w:space="0" w:color="auto"/>
            <w:left w:val="none" w:sz="0" w:space="0" w:color="auto"/>
            <w:bottom w:val="none" w:sz="0" w:space="0" w:color="auto"/>
            <w:right w:val="none" w:sz="0" w:space="0" w:color="auto"/>
          </w:divBdr>
        </w:div>
        <w:div w:id="1754086848">
          <w:marLeft w:val="0"/>
          <w:marRight w:val="0"/>
          <w:marTop w:val="0"/>
          <w:marBottom w:val="0"/>
          <w:divBdr>
            <w:top w:val="none" w:sz="0" w:space="0" w:color="auto"/>
            <w:left w:val="none" w:sz="0" w:space="0" w:color="auto"/>
            <w:bottom w:val="none" w:sz="0" w:space="0" w:color="auto"/>
            <w:right w:val="none" w:sz="0" w:space="0" w:color="auto"/>
          </w:divBdr>
        </w:div>
        <w:div w:id="2127234037">
          <w:marLeft w:val="0"/>
          <w:marRight w:val="0"/>
          <w:marTop w:val="0"/>
          <w:marBottom w:val="0"/>
          <w:divBdr>
            <w:top w:val="none" w:sz="0" w:space="0" w:color="auto"/>
            <w:left w:val="none" w:sz="0" w:space="0" w:color="auto"/>
            <w:bottom w:val="none" w:sz="0" w:space="0" w:color="auto"/>
            <w:right w:val="none" w:sz="0" w:space="0" w:color="auto"/>
          </w:divBdr>
        </w:div>
        <w:div w:id="1592549019">
          <w:marLeft w:val="0"/>
          <w:marRight w:val="0"/>
          <w:marTop w:val="0"/>
          <w:marBottom w:val="0"/>
          <w:divBdr>
            <w:top w:val="none" w:sz="0" w:space="0" w:color="auto"/>
            <w:left w:val="none" w:sz="0" w:space="0" w:color="auto"/>
            <w:bottom w:val="none" w:sz="0" w:space="0" w:color="auto"/>
            <w:right w:val="none" w:sz="0" w:space="0" w:color="auto"/>
          </w:divBdr>
        </w:div>
        <w:div w:id="226767714">
          <w:marLeft w:val="0"/>
          <w:marRight w:val="0"/>
          <w:marTop w:val="0"/>
          <w:marBottom w:val="0"/>
          <w:divBdr>
            <w:top w:val="none" w:sz="0" w:space="0" w:color="auto"/>
            <w:left w:val="none" w:sz="0" w:space="0" w:color="auto"/>
            <w:bottom w:val="none" w:sz="0" w:space="0" w:color="auto"/>
            <w:right w:val="none" w:sz="0" w:space="0" w:color="auto"/>
          </w:divBdr>
        </w:div>
        <w:div w:id="1617449895">
          <w:marLeft w:val="0"/>
          <w:marRight w:val="0"/>
          <w:marTop w:val="0"/>
          <w:marBottom w:val="0"/>
          <w:divBdr>
            <w:top w:val="none" w:sz="0" w:space="0" w:color="auto"/>
            <w:left w:val="none" w:sz="0" w:space="0" w:color="auto"/>
            <w:bottom w:val="none" w:sz="0" w:space="0" w:color="auto"/>
            <w:right w:val="none" w:sz="0" w:space="0" w:color="auto"/>
          </w:divBdr>
        </w:div>
        <w:div w:id="1556045433">
          <w:marLeft w:val="0"/>
          <w:marRight w:val="0"/>
          <w:marTop w:val="0"/>
          <w:marBottom w:val="0"/>
          <w:divBdr>
            <w:top w:val="none" w:sz="0" w:space="0" w:color="auto"/>
            <w:left w:val="none" w:sz="0" w:space="0" w:color="auto"/>
            <w:bottom w:val="none" w:sz="0" w:space="0" w:color="auto"/>
            <w:right w:val="none" w:sz="0" w:space="0" w:color="auto"/>
          </w:divBdr>
        </w:div>
        <w:div w:id="2088186753">
          <w:marLeft w:val="0"/>
          <w:marRight w:val="0"/>
          <w:marTop w:val="0"/>
          <w:marBottom w:val="0"/>
          <w:divBdr>
            <w:top w:val="none" w:sz="0" w:space="0" w:color="auto"/>
            <w:left w:val="none" w:sz="0" w:space="0" w:color="auto"/>
            <w:bottom w:val="none" w:sz="0" w:space="0" w:color="auto"/>
            <w:right w:val="none" w:sz="0" w:space="0" w:color="auto"/>
          </w:divBdr>
        </w:div>
        <w:div w:id="51469505">
          <w:marLeft w:val="0"/>
          <w:marRight w:val="0"/>
          <w:marTop w:val="0"/>
          <w:marBottom w:val="0"/>
          <w:divBdr>
            <w:top w:val="none" w:sz="0" w:space="0" w:color="auto"/>
            <w:left w:val="none" w:sz="0" w:space="0" w:color="auto"/>
            <w:bottom w:val="none" w:sz="0" w:space="0" w:color="auto"/>
            <w:right w:val="none" w:sz="0" w:space="0" w:color="auto"/>
          </w:divBdr>
        </w:div>
        <w:div w:id="214509218">
          <w:marLeft w:val="0"/>
          <w:marRight w:val="0"/>
          <w:marTop w:val="0"/>
          <w:marBottom w:val="0"/>
          <w:divBdr>
            <w:top w:val="none" w:sz="0" w:space="0" w:color="auto"/>
            <w:left w:val="none" w:sz="0" w:space="0" w:color="auto"/>
            <w:bottom w:val="none" w:sz="0" w:space="0" w:color="auto"/>
            <w:right w:val="none" w:sz="0" w:space="0" w:color="auto"/>
          </w:divBdr>
        </w:div>
        <w:div w:id="742065123">
          <w:marLeft w:val="0"/>
          <w:marRight w:val="0"/>
          <w:marTop w:val="0"/>
          <w:marBottom w:val="0"/>
          <w:divBdr>
            <w:top w:val="none" w:sz="0" w:space="0" w:color="auto"/>
            <w:left w:val="none" w:sz="0" w:space="0" w:color="auto"/>
            <w:bottom w:val="none" w:sz="0" w:space="0" w:color="auto"/>
            <w:right w:val="none" w:sz="0" w:space="0" w:color="auto"/>
          </w:divBdr>
        </w:div>
        <w:div w:id="728310195">
          <w:marLeft w:val="0"/>
          <w:marRight w:val="0"/>
          <w:marTop w:val="0"/>
          <w:marBottom w:val="0"/>
          <w:divBdr>
            <w:top w:val="none" w:sz="0" w:space="0" w:color="auto"/>
            <w:left w:val="none" w:sz="0" w:space="0" w:color="auto"/>
            <w:bottom w:val="none" w:sz="0" w:space="0" w:color="auto"/>
            <w:right w:val="none" w:sz="0" w:space="0" w:color="auto"/>
          </w:divBdr>
        </w:div>
        <w:div w:id="1819110309">
          <w:marLeft w:val="0"/>
          <w:marRight w:val="0"/>
          <w:marTop w:val="0"/>
          <w:marBottom w:val="0"/>
          <w:divBdr>
            <w:top w:val="none" w:sz="0" w:space="0" w:color="auto"/>
            <w:left w:val="none" w:sz="0" w:space="0" w:color="auto"/>
            <w:bottom w:val="none" w:sz="0" w:space="0" w:color="auto"/>
            <w:right w:val="none" w:sz="0" w:space="0" w:color="auto"/>
          </w:divBdr>
        </w:div>
        <w:div w:id="1152331376">
          <w:marLeft w:val="0"/>
          <w:marRight w:val="0"/>
          <w:marTop w:val="0"/>
          <w:marBottom w:val="0"/>
          <w:divBdr>
            <w:top w:val="none" w:sz="0" w:space="0" w:color="auto"/>
            <w:left w:val="none" w:sz="0" w:space="0" w:color="auto"/>
            <w:bottom w:val="none" w:sz="0" w:space="0" w:color="auto"/>
            <w:right w:val="none" w:sz="0" w:space="0" w:color="auto"/>
          </w:divBdr>
        </w:div>
        <w:div w:id="99759237">
          <w:marLeft w:val="0"/>
          <w:marRight w:val="0"/>
          <w:marTop w:val="0"/>
          <w:marBottom w:val="0"/>
          <w:divBdr>
            <w:top w:val="none" w:sz="0" w:space="0" w:color="auto"/>
            <w:left w:val="none" w:sz="0" w:space="0" w:color="auto"/>
            <w:bottom w:val="none" w:sz="0" w:space="0" w:color="auto"/>
            <w:right w:val="none" w:sz="0" w:space="0" w:color="auto"/>
          </w:divBdr>
        </w:div>
        <w:div w:id="1771272264">
          <w:marLeft w:val="0"/>
          <w:marRight w:val="0"/>
          <w:marTop w:val="0"/>
          <w:marBottom w:val="0"/>
          <w:divBdr>
            <w:top w:val="none" w:sz="0" w:space="0" w:color="auto"/>
            <w:left w:val="none" w:sz="0" w:space="0" w:color="auto"/>
            <w:bottom w:val="none" w:sz="0" w:space="0" w:color="auto"/>
            <w:right w:val="none" w:sz="0" w:space="0" w:color="auto"/>
          </w:divBdr>
        </w:div>
        <w:div w:id="2089304101">
          <w:marLeft w:val="0"/>
          <w:marRight w:val="0"/>
          <w:marTop w:val="0"/>
          <w:marBottom w:val="0"/>
          <w:divBdr>
            <w:top w:val="none" w:sz="0" w:space="0" w:color="auto"/>
            <w:left w:val="none" w:sz="0" w:space="0" w:color="auto"/>
            <w:bottom w:val="none" w:sz="0" w:space="0" w:color="auto"/>
            <w:right w:val="none" w:sz="0" w:space="0" w:color="auto"/>
          </w:divBdr>
        </w:div>
        <w:div w:id="1770734097">
          <w:marLeft w:val="0"/>
          <w:marRight w:val="0"/>
          <w:marTop w:val="0"/>
          <w:marBottom w:val="0"/>
          <w:divBdr>
            <w:top w:val="none" w:sz="0" w:space="0" w:color="auto"/>
            <w:left w:val="none" w:sz="0" w:space="0" w:color="auto"/>
            <w:bottom w:val="none" w:sz="0" w:space="0" w:color="auto"/>
            <w:right w:val="none" w:sz="0" w:space="0" w:color="auto"/>
          </w:divBdr>
        </w:div>
        <w:div w:id="275916199">
          <w:marLeft w:val="0"/>
          <w:marRight w:val="0"/>
          <w:marTop w:val="0"/>
          <w:marBottom w:val="0"/>
          <w:divBdr>
            <w:top w:val="none" w:sz="0" w:space="0" w:color="auto"/>
            <w:left w:val="none" w:sz="0" w:space="0" w:color="auto"/>
            <w:bottom w:val="none" w:sz="0" w:space="0" w:color="auto"/>
            <w:right w:val="none" w:sz="0" w:space="0" w:color="auto"/>
          </w:divBdr>
        </w:div>
        <w:div w:id="34545293">
          <w:marLeft w:val="0"/>
          <w:marRight w:val="0"/>
          <w:marTop w:val="0"/>
          <w:marBottom w:val="0"/>
          <w:divBdr>
            <w:top w:val="none" w:sz="0" w:space="0" w:color="auto"/>
            <w:left w:val="none" w:sz="0" w:space="0" w:color="auto"/>
            <w:bottom w:val="none" w:sz="0" w:space="0" w:color="auto"/>
            <w:right w:val="none" w:sz="0" w:space="0" w:color="auto"/>
          </w:divBdr>
        </w:div>
        <w:div w:id="594749604">
          <w:marLeft w:val="0"/>
          <w:marRight w:val="0"/>
          <w:marTop w:val="0"/>
          <w:marBottom w:val="0"/>
          <w:divBdr>
            <w:top w:val="none" w:sz="0" w:space="0" w:color="auto"/>
            <w:left w:val="none" w:sz="0" w:space="0" w:color="auto"/>
            <w:bottom w:val="none" w:sz="0" w:space="0" w:color="auto"/>
            <w:right w:val="none" w:sz="0" w:space="0" w:color="auto"/>
          </w:divBdr>
        </w:div>
        <w:div w:id="1059278817">
          <w:marLeft w:val="0"/>
          <w:marRight w:val="0"/>
          <w:marTop w:val="0"/>
          <w:marBottom w:val="0"/>
          <w:divBdr>
            <w:top w:val="none" w:sz="0" w:space="0" w:color="auto"/>
            <w:left w:val="none" w:sz="0" w:space="0" w:color="auto"/>
            <w:bottom w:val="none" w:sz="0" w:space="0" w:color="auto"/>
            <w:right w:val="none" w:sz="0" w:space="0" w:color="auto"/>
          </w:divBdr>
        </w:div>
        <w:div w:id="2025858325">
          <w:marLeft w:val="0"/>
          <w:marRight w:val="0"/>
          <w:marTop w:val="0"/>
          <w:marBottom w:val="0"/>
          <w:divBdr>
            <w:top w:val="none" w:sz="0" w:space="0" w:color="auto"/>
            <w:left w:val="none" w:sz="0" w:space="0" w:color="auto"/>
            <w:bottom w:val="none" w:sz="0" w:space="0" w:color="auto"/>
            <w:right w:val="none" w:sz="0" w:space="0" w:color="auto"/>
          </w:divBdr>
        </w:div>
        <w:div w:id="1701204871">
          <w:marLeft w:val="0"/>
          <w:marRight w:val="0"/>
          <w:marTop w:val="0"/>
          <w:marBottom w:val="0"/>
          <w:divBdr>
            <w:top w:val="none" w:sz="0" w:space="0" w:color="auto"/>
            <w:left w:val="none" w:sz="0" w:space="0" w:color="auto"/>
            <w:bottom w:val="none" w:sz="0" w:space="0" w:color="auto"/>
            <w:right w:val="none" w:sz="0" w:space="0" w:color="auto"/>
          </w:divBdr>
          <w:divsChild>
            <w:div w:id="748503767">
              <w:marLeft w:val="0"/>
              <w:marRight w:val="0"/>
              <w:marTop w:val="0"/>
              <w:marBottom w:val="0"/>
              <w:divBdr>
                <w:top w:val="none" w:sz="0" w:space="0" w:color="auto"/>
                <w:left w:val="none" w:sz="0" w:space="0" w:color="auto"/>
                <w:bottom w:val="none" w:sz="0" w:space="0" w:color="auto"/>
                <w:right w:val="none" w:sz="0" w:space="0" w:color="auto"/>
              </w:divBdr>
            </w:div>
            <w:div w:id="1342850620">
              <w:marLeft w:val="0"/>
              <w:marRight w:val="0"/>
              <w:marTop w:val="0"/>
              <w:marBottom w:val="0"/>
              <w:divBdr>
                <w:top w:val="none" w:sz="0" w:space="0" w:color="auto"/>
                <w:left w:val="none" w:sz="0" w:space="0" w:color="auto"/>
                <w:bottom w:val="none" w:sz="0" w:space="0" w:color="auto"/>
                <w:right w:val="none" w:sz="0" w:space="0" w:color="auto"/>
              </w:divBdr>
            </w:div>
            <w:div w:id="11149601">
              <w:marLeft w:val="0"/>
              <w:marRight w:val="0"/>
              <w:marTop w:val="0"/>
              <w:marBottom w:val="0"/>
              <w:divBdr>
                <w:top w:val="none" w:sz="0" w:space="0" w:color="auto"/>
                <w:left w:val="none" w:sz="0" w:space="0" w:color="auto"/>
                <w:bottom w:val="none" w:sz="0" w:space="0" w:color="auto"/>
                <w:right w:val="none" w:sz="0" w:space="0" w:color="auto"/>
              </w:divBdr>
            </w:div>
            <w:div w:id="1871262917">
              <w:marLeft w:val="0"/>
              <w:marRight w:val="0"/>
              <w:marTop w:val="0"/>
              <w:marBottom w:val="0"/>
              <w:divBdr>
                <w:top w:val="none" w:sz="0" w:space="0" w:color="auto"/>
                <w:left w:val="none" w:sz="0" w:space="0" w:color="auto"/>
                <w:bottom w:val="none" w:sz="0" w:space="0" w:color="auto"/>
                <w:right w:val="none" w:sz="0" w:space="0" w:color="auto"/>
              </w:divBdr>
            </w:div>
            <w:div w:id="1873423860">
              <w:marLeft w:val="0"/>
              <w:marRight w:val="0"/>
              <w:marTop w:val="0"/>
              <w:marBottom w:val="0"/>
              <w:divBdr>
                <w:top w:val="none" w:sz="0" w:space="0" w:color="auto"/>
                <w:left w:val="none" w:sz="0" w:space="0" w:color="auto"/>
                <w:bottom w:val="none" w:sz="0" w:space="0" w:color="auto"/>
                <w:right w:val="none" w:sz="0" w:space="0" w:color="auto"/>
              </w:divBdr>
            </w:div>
            <w:div w:id="2030444314">
              <w:marLeft w:val="0"/>
              <w:marRight w:val="0"/>
              <w:marTop w:val="0"/>
              <w:marBottom w:val="0"/>
              <w:divBdr>
                <w:top w:val="none" w:sz="0" w:space="0" w:color="auto"/>
                <w:left w:val="none" w:sz="0" w:space="0" w:color="auto"/>
                <w:bottom w:val="none" w:sz="0" w:space="0" w:color="auto"/>
                <w:right w:val="none" w:sz="0" w:space="0" w:color="auto"/>
              </w:divBdr>
            </w:div>
            <w:div w:id="1017850846">
              <w:marLeft w:val="0"/>
              <w:marRight w:val="0"/>
              <w:marTop w:val="0"/>
              <w:marBottom w:val="0"/>
              <w:divBdr>
                <w:top w:val="none" w:sz="0" w:space="0" w:color="auto"/>
                <w:left w:val="none" w:sz="0" w:space="0" w:color="auto"/>
                <w:bottom w:val="none" w:sz="0" w:space="0" w:color="auto"/>
                <w:right w:val="none" w:sz="0" w:space="0" w:color="auto"/>
              </w:divBdr>
            </w:div>
            <w:div w:id="2126727492">
              <w:marLeft w:val="0"/>
              <w:marRight w:val="0"/>
              <w:marTop w:val="0"/>
              <w:marBottom w:val="0"/>
              <w:divBdr>
                <w:top w:val="none" w:sz="0" w:space="0" w:color="auto"/>
                <w:left w:val="none" w:sz="0" w:space="0" w:color="auto"/>
                <w:bottom w:val="none" w:sz="0" w:space="0" w:color="auto"/>
                <w:right w:val="none" w:sz="0" w:space="0" w:color="auto"/>
              </w:divBdr>
            </w:div>
            <w:div w:id="1107384664">
              <w:marLeft w:val="0"/>
              <w:marRight w:val="0"/>
              <w:marTop w:val="0"/>
              <w:marBottom w:val="0"/>
              <w:divBdr>
                <w:top w:val="none" w:sz="0" w:space="0" w:color="auto"/>
                <w:left w:val="none" w:sz="0" w:space="0" w:color="auto"/>
                <w:bottom w:val="none" w:sz="0" w:space="0" w:color="auto"/>
                <w:right w:val="none" w:sz="0" w:space="0" w:color="auto"/>
              </w:divBdr>
            </w:div>
            <w:div w:id="617375098">
              <w:marLeft w:val="0"/>
              <w:marRight w:val="0"/>
              <w:marTop w:val="0"/>
              <w:marBottom w:val="0"/>
              <w:divBdr>
                <w:top w:val="none" w:sz="0" w:space="0" w:color="auto"/>
                <w:left w:val="none" w:sz="0" w:space="0" w:color="auto"/>
                <w:bottom w:val="none" w:sz="0" w:space="0" w:color="auto"/>
                <w:right w:val="none" w:sz="0" w:space="0" w:color="auto"/>
              </w:divBdr>
            </w:div>
            <w:div w:id="558437675">
              <w:marLeft w:val="0"/>
              <w:marRight w:val="0"/>
              <w:marTop w:val="0"/>
              <w:marBottom w:val="0"/>
              <w:divBdr>
                <w:top w:val="none" w:sz="0" w:space="0" w:color="auto"/>
                <w:left w:val="none" w:sz="0" w:space="0" w:color="auto"/>
                <w:bottom w:val="none" w:sz="0" w:space="0" w:color="auto"/>
                <w:right w:val="none" w:sz="0" w:space="0" w:color="auto"/>
              </w:divBdr>
            </w:div>
            <w:div w:id="705450573">
              <w:marLeft w:val="0"/>
              <w:marRight w:val="0"/>
              <w:marTop w:val="0"/>
              <w:marBottom w:val="0"/>
              <w:divBdr>
                <w:top w:val="none" w:sz="0" w:space="0" w:color="auto"/>
                <w:left w:val="none" w:sz="0" w:space="0" w:color="auto"/>
                <w:bottom w:val="none" w:sz="0" w:space="0" w:color="auto"/>
                <w:right w:val="none" w:sz="0" w:space="0" w:color="auto"/>
              </w:divBdr>
            </w:div>
            <w:div w:id="2021396173">
              <w:marLeft w:val="0"/>
              <w:marRight w:val="0"/>
              <w:marTop w:val="0"/>
              <w:marBottom w:val="0"/>
              <w:divBdr>
                <w:top w:val="none" w:sz="0" w:space="0" w:color="auto"/>
                <w:left w:val="none" w:sz="0" w:space="0" w:color="auto"/>
                <w:bottom w:val="none" w:sz="0" w:space="0" w:color="auto"/>
                <w:right w:val="none" w:sz="0" w:space="0" w:color="auto"/>
              </w:divBdr>
            </w:div>
            <w:div w:id="1494445543">
              <w:marLeft w:val="0"/>
              <w:marRight w:val="0"/>
              <w:marTop w:val="0"/>
              <w:marBottom w:val="0"/>
              <w:divBdr>
                <w:top w:val="none" w:sz="0" w:space="0" w:color="auto"/>
                <w:left w:val="none" w:sz="0" w:space="0" w:color="auto"/>
                <w:bottom w:val="none" w:sz="0" w:space="0" w:color="auto"/>
                <w:right w:val="none" w:sz="0" w:space="0" w:color="auto"/>
              </w:divBdr>
            </w:div>
            <w:div w:id="1450315506">
              <w:marLeft w:val="0"/>
              <w:marRight w:val="0"/>
              <w:marTop w:val="0"/>
              <w:marBottom w:val="0"/>
              <w:divBdr>
                <w:top w:val="none" w:sz="0" w:space="0" w:color="auto"/>
                <w:left w:val="none" w:sz="0" w:space="0" w:color="auto"/>
                <w:bottom w:val="none" w:sz="0" w:space="0" w:color="auto"/>
                <w:right w:val="none" w:sz="0" w:space="0" w:color="auto"/>
              </w:divBdr>
            </w:div>
            <w:div w:id="1905140737">
              <w:marLeft w:val="0"/>
              <w:marRight w:val="0"/>
              <w:marTop w:val="0"/>
              <w:marBottom w:val="0"/>
              <w:divBdr>
                <w:top w:val="none" w:sz="0" w:space="0" w:color="auto"/>
                <w:left w:val="none" w:sz="0" w:space="0" w:color="auto"/>
                <w:bottom w:val="none" w:sz="0" w:space="0" w:color="auto"/>
                <w:right w:val="none" w:sz="0" w:space="0" w:color="auto"/>
              </w:divBdr>
            </w:div>
            <w:div w:id="1385177491">
              <w:marLeft w:val="0"/>
              <w:marRight w:val="0"/>
              <w:marTop w:val="0"/>
              <w:marBottom w:val="0"/>
              <w:divBdr>
                <w:top w:val="none" w:sz="0" w:space="0" w:color="auto"/>
                <w:left w:val="none" w:sz="0" w:space="0" w:color="auto"/>
                <w:bottom w:val="none" w:sz="0" w:space="0" w:color="auto"/>
                <w:right w:val="none" w:sz="0" w:space="0" w:color="auto"/>
              </w:divBdr>
            </w:div>
            <w:div w:id="64572745">
              <w:marLeft w:val="0"/>
              <w:marRight w:val="0"/>
              <w:marTop w:val="0"/>
              <w:marBottom w:val="0"/>
              <w:divBdr>
                <w:top w:val="none" w:sz="0" w:space="0" w:color="auto"/>
                <w:left w:val="none" w:sz="0" w:space="0" w:color="auto"/>
                <w:bottom w:val="none" w:sz="0" w:space="0" w:color="auto"/>
                <w:right w:val="none" w:sz="0" w:space="0" w:color="auto"/>
              </w:divBdr>
            </w:div>
            <w:div w:id="375131350">
              <w:marLeft w:val="0"/>
              <w:marRight w:val="0"/>
              <w:marTop w:val="0"/>
              <w:marBottom w:val="0"/>
              <w:divBdr>
                <w:top w:val="none" w:sz="0" w:space="0" w:color="auto"/>
                <w:left w:val="none" w:sz="0" w:space="0" w:color="auto"/>
                <w:bottom w:val="none" w:sz="0" w:space="0" w:color="auto"/>
                <w:right w:val="none" w:sz="0" w:space="0" w:color="auto"/>
              </w:divBdr>
            </w:div>
            <w:div w:id="1988781590">
              <w:marLeft w:val="0"/>
              <w:marRight w:val="0"/>
              <w:marTop w:val="0"/>
              <w:marBottom w:val="0"/>
              <w:divBdr>
                <w:top w:val="none" w:sz="0" w:space="0" w:color="auto"/>
                <w:left w:val="none" w:sz="0" w:space="0" w:color="auto"/>
                <w:bottom w:val="none" w:sz="0" w:space="0" w:color="auto"/>
                <w:right w:val="none" w:sz="0" w:space="0" w:color="auto"/>
              </w:divBdr>
            </w:div>
            <w:div w:id="2033720957">
              <w:marLeft w:val="0"/>
              <w:marRight w:val="0"/>
              <w:marTop w:val="0"/>
              <w:marBottom w:val="0"/>
              <w:divBdr>
                <w:top w:val="none" w:sz="0" w:space="0" w:color="auto"/>
                <w:left w:val="none" w:sz="0" w:space="0" w:color="auto"/>
                <w:bottom w:val="none" w:sz="0" w:space="0" w:color="auto"/>
                <w:right w:val="none" w:sz="0" w:space="0" w:color="auto"/>
              </w:divBdr>
            </w:div>
            <w:div w:id="1098021647">
              <w:marLeft w:val="0"/>
              <w:marRight w:val="0"/>
              <w:marTop w:val="0"/>
              <w:marBottom w:val="0"/>
              <w:divBdr>
                <w:top w:val="none" w:sz="0" w:space="0" w:color="auto"/>
                <w:left w:val="none" w:sz="0" w:space="0" w:color="auto"/>
                <w:bottom w:val="none" w:sz="0" w:space="0" w:color="auto"/>
                <w:right w:val="none" w:sz="0" w:space="0" w:color="auto"/>
              </w:divBdr>
            </w:div>
            <w:div w:id="282620757">
              <w:marLeft w:val="0"/>
              <w:marRight w:val="0"/>
              <w:marTop w:val="0"/>
              <w:marBottom w:val="0"/>
              <w:divBdr>
                <w:top w:val="none" w:sz="0" w:space="0" w:color="auto"/>
                <w:left w:val="none" w:sz="0" w:space="0" w:color="auto"/>
                <w:bottom w:val="none" w:sz="0" w:space="0" w:color="auto"/>
                <w:right w:val="none" w:sz="0" w:space="0" w:color="auto"/>
              </w:divBdr>
            </w:div>
            <w:div w:id="911964434">
              <w:marLeft w:val="0"/>
              <w:marRight w:val="0"/>
              <w:marTop w:val="0"/>
              <w:marBottom w:val="0"/>
              <w:divBdr>
                <w:top w:val="none" w:sz="0" w:space="0" w:color="auto"/>
                <w:left w:val="none" w:sz="0" w:space="0" w:color="auto"/>
                <w:bottom w:val="none" w:sz="0" w:space="0" w:color="auto"/>
                <w:right w:val="none" w:sz="0" w:space="0" w:color="auto"/>
              </w:divBdr>
            </w:div>
            <w:div w:id="1368724027">
              <w:marLeft w:val="0"/>
              <w:marRight w:val="0"/>
              <w:marTop w:val="0"/>
              <w:marBottom w:val="0"/>
              <w:divBdr>
                <w:top w:val="none" w:sz="0" w:space="0" w:color="auto"/>
                <w:left w:val="none" w:sz="0" w:space="0" w:color="auto"/>
                <w:bottom w:val="none" w:sz="0" w:space="0" w:color="auto"/>
                <w:right w:val="none" w:sz="0" w:space="0" w:color="auto"/>
              </w:divBdr>
            </w:div>
            <w:div w:id="1725910308">
              <w:marLeft w:val="0"/>
              <w:marRight w:val="0"/>
              <w:marTop w:val="0"/>
              <w:marBottom w:val="0"/>
              <w:divBdr>
                <w:top w:val="none" w:sz="0" w:space="0" w:color="auto"/>
                <w:left w:val="none" w:sz="0" w:space="0" w:color="auto"/>
                <w:bottom w:val="none" w:sz="0" w:space="0" w:color="auto"/>
                <w:right w:val="none" w:sz="0" w:space="0" w:color="auto"/>
              </w:divBdr>
            </w:div>
            <w:div w:id="2097747121">
              <w:marLeft w:val="0"/>
              <w:marRight w:val="0"/>
              <w:marTop w:val="0"/>
              <w:marBottom w:val="0"/>
              <w:divBdr>
                <w:top w:val="none" w:sz="0" w:space="0" w:color="auto"/>
                <w:left w:val="none" w:sz="0" w:space="0" w:color="auto"/>
                <w:bottom w:val="none" w:sz="0" w:space="0" w:color="auto"/>
                <w:right w:val="none" w:sz="0" w:space="0" w:color="auto"/>
              </w:divBdr>
            </w:div>
          </w:divsChild>
        </w:div>
        <w:div w:id="332531262">
          <w:marLeft w:val="0"/>
          <w:marRight w:val="0"/>
          <w:marTop w:val="0"/>
          <w:marBottom w:val="0"/>
          <w:divBdr>
            <w:top w:val="none" w:sz="0" w:space="0" w:color="auto"/>
            <w:left w:val="none" w:sz="0" w:space="0" w:color="auto"/>
            <w:bottom w:val="none" w:sz="0" w:space="0" w:color="auto"/>
            <w:right w:val="none" w:sz="0" w:space="0" w:color="auto"/>
          </w:divBdr>
        </w:div>
        <w:div w:id="2145461852">
          <w:marLeft w:val="0"/>
          <w:marRight w:val="0"/>
          <w:marTop w:val="0"/>
          <w:marBottom w:val="0"/>
          <w:divBdr>
            <w:top w:val="none" w:sz="0" w:space="0" w:color="auto"/>
            <w:left w:val="none" w:sz="0" w:space="0" w:color="auto"/>
            <w:bottom w:val="none" w:sz="0" w:space="0" w:color="auto"/>
            <w:right w:val="none" w:sz="0" w:space="0" w:color="auto"/>
          </w:divBdr>
        </w:div>
        <w:div w:id="779908387">
          <w:marLeft w:val="0"/>
          <w:marRight w:val="0"/>
          <w:marTop w:val="0"/>
          <w:marBottom w:val="0"/>
          <w:divBdr>
            <w:top w:val="none" w:sz="0" w:space="0" w:color="auto"/>
            <w:left w:val="none" w:sz="0" w:space="0" w:color="auto"/>
            <w:bottom w:val="none" w:sz="0" w:space="0" w:color="auto"/>
            <w:right w:val="none" w:sz="0" w:space="0" w:color="auto"/>
          </w:divBdr>
        </w:div>
        <w:div w:id="1958680442">
          <w:marLeft w:val="0"/>
          <w:marRight w:val="0"/>
          <w:marTop w:val="0"/>
          <w:marBottom w:val="0"/>
          <w:divBdr>
            <w:top w:val="none" w:sz="0" w:space="0" w:color="auto"/>
            <w:left w:val="none" w:sz="0" w:space="0" w:color="auto"/>
            <w:bottom w:val="none" w:sz="0" w:space="0" w:color="auto"/>
            <w:right w:val="none" w:sz="0" w:space="0" w:color="auto"/>
          </w:divBdr>
        </w:div>
        <w:div w:id="854656227">
          <w:marLeft w:val="0"/>
          <w:marRight w:val="0"/>
          <w:marTop w:val="0"/>
          <w:marBottom w:val="0"/>
          <w:divBdr>
            <w:top w:val="none" w:sz="0" w:space="0" w:color="auto"/>
            <w:left w:val="none" w:sz="0" w:space="0" w:color="auto"/>
            <w:bottom w:val="none" w:sz="0" w:space="0" w:color="auto"/>
            <w:right w:val="none" w:sz="0" w:space="0" w:color="auto"/>
          </w:divBdr>
        </w:div>
        <w:div w:id="58864365">
          <w:marLeft w:val="0"/>
          <w:marRight w:val="0"/>
          <w:marTop w:val="0"/>
          <w:marBottom w:val="0"/>
          <w:divBdr>
            <w:top w:val="none" w:sz="0" w:space="0" w:color="auto"/>
            <w:left w:val="none" w:sz="0" w:space="0" w:color="auto"/>
            <w:bottom w:val="none" w:sz="0" w:space="0" w:color="auto"/>
            <w:right w:val="none" w:sz="0" w:space="0" w:color="auto"/>
          </w:divBdr>
        </w:div>
        <w:div w:id="897403545">
          <w:marLeft w:val="0"/>
          <w:marRight w:val="0"/>
          <w:marTop w:val="0"/>
          <w:marBottom w:val="0"/>
          <w:divBdr>
            <w:top w:val="none" w:sz="0" w:space="0" w:color="auto"/>
            <w:left w:val="none" w:sz="0" w:space="0" w:color="auto"/>
            <w:bottom w:val="none" w:sz="0" w:space="0" w:color="auto"/>
            <w:right w:val="none" w:sz="0" w:space="0" w:color="auto"/>
          </w:divBdr>
        </w:div>
      </w:divsChild>
    </w:div>
    <w:div w:id="2059084381">
      <w:bodyDiv w:val="1"/>
      <w:marLeft w:val="0"/>
      <w:marRight w:val="0"/>
      <w:marTop w:val="0"/>
      <w:marBottom w:val="0"/>
      <w:divBdr>
        <w:top w:val="none" w:sz="0" w:space="0" w:color="auto"/>
        <w:left w:val="none" w:sz="0" w:space="0" w:color="auto"/>
        <w:bottom w:val="none" w:sz="0" w:space="0" w:color="auto"/>
        <w:right w:val="none" w:sz="0" w:space="0" w:color="auto"/>
      </w:divBdr>
      <w:divsChild>
        <w:div w:id="1949118821">
          <w:marLeft w:val="360"/>
          <w:marRight w:val="0"/>
          <w:marTop w:val="20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ur01.safelinks.protection.outlook.com/?url=https%3A%2F%2Fwww.tandfonline.com%2Freader%2Fcontent%2F181471fe94f%2F10.1080%2F13603124.2022.2052761%2Fformat%2Fepub%2FEPUB%2Fxhtml%2Findex.xhtml%23cit0035&amp;data=05%7C01%7CS.Hill%40uwtsd.ac.uk%7Cf8776bcfe32e4910121808da55203a5a%7C4e0f11f9046e45059cb8db2152311e21%7C0%7C0%7C637915894141007043%7CUnknown%7CTWFpbGZsb3d8eyJWIjoiMC4wLjAwMDAiLCJQIjoiV2luMzIiLCJBTiI6Ik1haWwiLCJXVCI6Mn0%3D%7C3000%7C%7C%7C&amp;sdata=mCynKodmX0%2BuoNNAtXFklZ%2B4qKFfz1bbeHE%2Fan1fBXI%3D&amp;reserved=0" TargetMode="External"/><Relationship Id="rId13" Type="http://schemas.openxmlformats.org/officeDocument/2006/relationships/hyperlink" Target="https://doi.org/10.1177%2F1403494818769173" TargetMode="External"/><Relationship Id="rId18" Type="http://schemas.openxmlformats.org/officeDocument/2006/relationships/hyperlink" Target="https://www.earlyyearscareers.com/eyc/early-years-management/top-tips-creating-keeping-early-years-policies/" TargetMode="External"/><Relationship Id="rId26" Type="http://schemas.openxmlformats.org/officeDocument/2006/relationships/theme" Target="theme/theme1.xml"/><Relationship Id="rId3" Type="http://schemas.openxmlformats.org/officeDocument/2006/relationships/settings" Target="settings.xml"/><Relationship Id="rId21" Type="http://schemas.openxmlformats.org/officeDocument/2006/relationships/hyperlink" Target="https://www.verywellfamily.com/psychological-effects-of-divorce-on-kids-4140170" TargetMode="External"/><Relationship Id="rId7" Type="http://schemas.openxmlformats.org/officeDocument/2006/relationships/hyperlink" Target="https://eur01.safelinks.protection.outlook.com/?url=https%3A%2F%2Fwww.tandfonline.com%2Freader%2Fcontent%2F181471fe94f%2F10.1080%2F13603124.2022.2052761%2Fformat%2Fepub%2FEPUB%2Fxhtml%2Findex.xhtml%23cit0001&amp;data=05%7C01%7CS.Hill%40uwtsd.ac.uk%7Cf8776bcfe32e4910121808da55203a5a%7C4e0f11f9046e45059cb8db2152311e21%7C0%7C0%7C637915894141007043%7CUnknown%7CTWFpbGZsb3d8eyJWIjoiMC4wLjAwMDAiLCJQIjoiV2luMzIiLCJBTiI6Ik1haWwiLCJXVCI6Mn0%3D%7C3000%7C%7C%7C&amp;sdata=tki%2BAHeJB5jxcZIpJTf5tNwbTGEAE5rwYY%2BGoPWGb1Q%3D&amp;reserved=0" TargetMode="External"/><Relationship Id="rId12" Type="http://schemas.openxmlformats.org/officeDocument/2006/relationships/hyperlink" Target="http://grammar.ucsd.edu/courses/hdp1/Readings/Amato-Sobolewski-2001.pdf" TargetMode="External"/><Relationship Id="rId17" Type="http://schemas.openxmlformats.org/officeDocument/2006/relationships/hyperlink" Target="https://helpmegrowmn.org/HMG/HelpfulRes/ResourcesProf/DiscussDevelopConcernParent/index.html"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dx.doi.org/10.1016/j.jad.2016.11.002" TargetMode="External"/><Relationship Id="rId20" Type="http://schemas.openxmlformats.org/officeDocument/2006/relationships/hyperlink" Target="https://uowtsd-my.sharepoint.com/:p:/g/personal/1907459_student_uwtsd_ac_uk/ERb2rlKOoKtMsSCXabaFkpQBO-TswOcnoAMTamtOPiru5w?email=S.Hill%40uwtsd.ac.uk&amp;e=4%3A54PAhK&amp;at=9&amp;CID=553cfc0d-f956-bf28-db59-6089d8e741c0"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11/j.1741-3737.2000.01269.x" TargetMode="External"/><Relationship Id="rId24" Type="http://schemas.openxmlformats.org/officeDocument/2006/relationships/footer" Target="footer1.xml"/><Relationship Id="rId5" Type="http://schemas.openxmlformats.org/officeDocument/2006/relationships/footnotes" Target="footnotes.xml"/><Relationship Id="rId15" Type="http://schemas.openxmlformats.org/officeDocument/2006/relationships/hyperlink" Target="https://fnf.org.uk/law-and-information/parental-responsibility" TargetMode="External"/><Relationship Id="rId23" Type="http://schemas.openxmlformats.org/officeDocument/2006/relationships/header" Target="header1.xml"/><Relationship Id="rId10" Type="http://schemas.openxmlformats.org/officeDocument/2006/relationships/hyperlink" Target="https://www.tandfonline.com/reader/content/181471fe94f/10.1080/13603124.2022.2052761/format/epub/EPUB/xhtml/index.xhtml" TargetMode="External"/><Relationship Id="rId19" Type="http://schemas.openxmlformats.org/officeDocument/2006/relationships/hyperlink" Target="https://www.msd.govt.nz/about-msd-and-our-work/publications-resources/journals-and-magazines/social-policy-journal/spj24/24-impact-of-family-structure-and-family-change-on-child-outcome-p111-133.html" TargetMode="External"/><Relationship Id="rId4" Type="http://schemas.openxmlformats.org/officeDocument/2006/relationships/webSettings" Target="webSettings.xml"/><Relationship Id="rId9" Type="http://schemas.openxmlformats.org/officeDocument/2006/relationships/hyperlink" Target="https://www.tandfonline.com/reader/content/181471fe94f/10.1080/13603124.2022.2052761/format/epub/EPUB/xhtml/index.xhtml" TargetMode="External"/><Relationship Id="rId14" Type="http://schemas.openxmlformats.org/officeDocument/2006/relationships/hyperlink" Target="https://www.legislation.gov.uk/ukpga/1989/41/contents" TargetMode="External"/><Relationship Id="rId22" Type="http://schemas.openxmlformats.org/officeDocument/2006/relationships/hyperlink" Target="https://gov.wales/sites/default/files/publications/2019-08/well-being-of-future-generations-wales-act-2015-the-essentials.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15</Pages>
  <Words>4363</Words>
  <Characters>24871</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29176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Natalie MacDonald</dc:creator>
  <cp:keywords/>
  <dc:description/>
  <cp:lastModifiedBy>amanda comey</cp:lastModifiedBy>
  <cp:revision>2</cp:revision>
  <dcterms:created xsi:type="dcterms:W3CDTF">2022-06-25T18:04:00Z</dcterms:created>
  <dcterms:modified xsi:type="dcterms:W3CDTF">2022-06-25T18:04:00Z</dcterms:modified>
</cp:coreProperties>
</file>