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40459" w14:textId="77777777" w:rsidR="005716B4" w:rsidRPr="001B02E8" w:rsidRDefault="005716B4" w:rsidP="005716B4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1B02E8">
        <w:rPr>
          <w:rFonts w:ascii="Arial" w:hAnsi="Arial" w:cs="Arial"/>
          <w:b/>
          <w:bCs/>
          <w:sz w:val="28"/>
          <w:szCs w:val="28"/>
          <w:u w:val="single"/>
        </w:rPr>
        <w:t>Reference List</w:t>
      </w:r>
    </w:p>
    <w:p w14:paraId="41479CE7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Black, P. and Wiliam, D. (1998) ‘Inside the Black Box: Raising Standards through Classroom Assessment’, </w:t>
      </w:r>
      <w:r w:rsidRPr="001B02E8">
        <w:rPr>
          <w:rFonts w:ascii="Arial" w:hAnsi="Arial" w:cs="Arial"/>
          <w:i/>
          <w:iCs/>
        </w:rPr>
        <w:t>phi delta kappan</w:t>
      </w:r>
      <w:r w:rsidRPr="001B02E8">
        <w:rPr>
          <w:rFonts w:ascii="Arial" w:hAnsi="Arial" w:cs="Arial"/>
        </w:rPr>
        <w:t>, 80(2), pp. 139–148.</w:t>
      </w:r>
    </w:p>
    <w:p w14:paraId="735B2A33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Donaldson, G. (2015) </w:t>
      </w:r>
      <w:r w:rsidRPr="001B02E8">
        <w:rPr>
          <w:rFonts w:ascii="Arial" w:hAnsi="Arial" w:cs="Arial"/>
          <w:i/>
          <w:iCs/>
        </w:rPr>
        <w:t>Successful Futures: Independent Review of Curriculum and Assessment Arrangements in Wales.</w:t>
      </w:r>
      <w:r w:rsidRPr="001B02E8">
        <w:rPr>
          <w:rFonts w:ascii="Arial" w:hAnsi="Arial" w:cs="Arial"/>
        </w:rPr>
        <w:t xml:space="preserve"> Wales: Crown Publishers.</w:t>
      </w:r>
    </w:p>
    <w:p w14:paraId="0B6ED008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Freire, P. (1968) </w:t>
      </w:r>
      <w:r w:rsidRPr="001B02E8">
        <w:rPr>
          <w:rFonts w:ascii="Arial" w:hAnsi="Arial" w:cs="Arial"/>
          <w:i/>
          <w:iCs/>
        </w:rPr>
        <w:t>Pedagogy of the oppressed</w:t>
      </w:r>
      <w:r w:rsidRPr="001B02E8">
        <w:rPr>
          <w:rFonts w:ascii="Arial" w:hAnsi="Arial" w:cs="Arial"/>
        </w:rPr>
        <w:t>. Penguin Modern Classics edn. London: Penguin Publishers.</w:t>
      </w:r>
    </w:p>
    <w:p w14:paraId="352F6CCB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Goldberg, </w:t>
      </w:r>
      <w:proofErr w:type="gramStart"/>
      <w:r w:rsidRPr="001B02E8">
        <w:rPr>
          <w:rFonts w:ascii="Arial" w:hAnsi="Arial" w:cs="Arial"/>
        </w:rPr>
        <w:t>G.</w:t>
      </w:r>
      <w:proofErr w:type="gramEnd"/>
      <w:r w:rsidRPr="001B02E8">
        <w:rPr>
          <w:rFonts w:ascii="Arial" w:hAnsi="Arial" w:cs="Arial"/>
        </w:rPr>
        <w:t xml:space="preserve"> and Houser R. (2017) </w:t>
      </w:r>
      <w:r w:rsidRPr="001B02E8">
        <w:rPr>
          <w:rFonts w:ascii="Arial" w:hAnsi="Arial" w:cs="Arial"/>
          <w:i/>
          <w:iCs/>
        </w:rPr>
        <w:t>Battling Decision Fatigue</w:t>
      </w:r>
      <w:r w:rsidRPr="001B02E8">
        <w:rPr>
          <w:rFonts w:ascii="Arial" w:hAnsi="Arial" w:cs="Arial"/>
        </w:rPr>
        <w:t xml:space="preserve">. Available at: https://rb.gy/lvv7t8. </w:t>
      </w:r>
    </w:p>
    <w:p w14:paraId="776D6FD3" w14:textId="77777777" w:rsidR="005716B4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HWB, </w:t>
      </w:r>
      <w:r w:rsidRPr="001B02E8">
        <w:rPr>
          <w:rFonts w:ascii="Arial" w:hAnsi="Arial" w:cs="Arial"/>
          <w:i/>
          <w:iCs/>
        </w:rPr>
        <w:t>Pedagogy</w:t>
      </w:r>
      <w:r w:rsidRPr="001B02E8">
        <w:rPr>
          <w:rFonts w:ascii="Arial" w:hAnsi="Arial" w:cs="Arial"/>
        </w:rPr>
        <w:t>. Available at: Pedagogy - Hwb (</w:t>
      </w:r>
      <w:proofErr w:type="gramStart"/>
      <w:r w:rsidRPr="001B02E8">
        <w:rPr>
          <w:rFonts w:ascii="Arial" w:hAnsi="Arial" w:cs="Arial"/>
        </w:rPr>
        <w:t>gov.wales</w:t>
      </w:r>
      <w:proofErr w:type="gramEnd"/>
      <w:r w:rsidRPr="001B02E8">
        <w:rPr>
          <w:rFonts w:ascii="Arial" w:hAnsi="Arial" w:cs="Arial"/>
        </w:rPr>
        <w:t xml:space="preserve">). </w:t>
      </w:r>
    </w:p>
    <w:p w14:paraId="3C67E7D1" w14:textId="77777777" w:rsidR="005716B4" w:rsidRPr="004F1303" w:rsidRDefault="005716B4" w:rsidP="005716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HWB, </w:t>
      </w:r>
      <w:r w:rsidRPr="004F1303">
        <w:rPr>
          <w:rFonts w:ascii="Arial" w:hAnsi="Arial" w:cs="Arial"/>
          <w:i/>
          <w:iCs/>
        </w:rPr>
        <w:t>Professional standards for teaching and leadership</w:t>
      </w:r>
      <w:r>
        <w:rPr>
          <w:rFonts w:ascii="Arial" w:hAnsi="Arial" w:cs="Arial"/>
        </w:rPr>
        <w:t xml:space="preserve">. Available at: </w:t>
      </w:r>
      <w:r w:rsidRPr="004F1303">
        <w:rPr>
          <w:rFonts w:ascii="Arial" w:hAnsi="Arial" w:cs="Arial"/>
        </w:rPr>
        <w:t>https://hwb.gov.wales/api/storage/19bc948b-8a3f-41e0-944a-7bf2cadf7d18/professional-standards-for-teaching-and-leadership-interactive-pdf-for-pc.pdf</w:t>
      </w:r>
      <w:r>
        <w:rPr>
          <w:rFonts w:ascii="Arial" w:hAnsi="Arial" w:cs="Arial"/>
        </w:rPr>
        <w:t xml:space="preserve"> </w:t>
      </w:r>
    </w:p>
    <w:p w14:paraId="793501A2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Shahzad, S. and Begume, N. (2010) ‘Level of Depression in Intellectually Gifted Secondary School Children’, </w:t>
      </w:r>
      <w:r w:rsidRPr="001B02E8">
        <w:rPr>
          <w:rFonts w:ascii="Arial" w:hAnsi="Arial" w:cs="Arial"/>
          <w:i/>
          <w:iCs/>
        </w:rPr>
        <w:t>Gifted and talented international</w:t>
      </w:r>
      <w:r w:rsidRPr="001B02E8">
        <w:rPr>
          <w:rFonts w:ascii="Arial" w:hAnsi="Arial" w:cs="Arial"/>
        </w:rPr>
        <w:t>, 25(2), pp. 91–98. Available at: https://doi.org/10.1080/15332276.2010.11673572.</w:t>
      </w:r>
    </w:p>
    <w:p w14:paraId="018C9359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Silver, D. (2011) ‘Using the “Zone” to Help Reach Every Learner’, </w:t>
      </w:r>
      <w:r w:rsidRPr="001B02E8">
        <w:rPr>
          <w:rFonts w:ascii="Arial" w:hAnsi="Arial" w:cs="Arial"/>
          <w:i/>
          <w:iCs/>
        </w:rPr>
        <w:t>Kappa delta pi record</w:t>
      </w:r>
      <w:r w:rsidRPr="001B02E8">
        <w:rPr>
          <w:rFonts w:ascii="Arial" w:hAnsi="Arial" w:cs="Arial"/>
        </w:rPr>
        <w:t>, 48(1), pp. 28-31.</w:t>
      </w:r>
    </w:p>
    <w:p w14:paraId="08FD7B9A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Sutherland, P.A.A. (1992) </w:t>
      </w:r>
      <w:r w:rsidRPr="001B02E8">
        <w:rPr>
          <w:rFonts w:ascii="Arial" w:hAnsi="Arial" w:cs="Arial"/>
          <w:i/>
          <w:iCs/>
        </w:rPr>
        <w:t>Cognitive development today: Piaget and his critics</w:t>
      </w:r>
      <w:r w:rsidRPr="001B02E8">
        <w:rPr>
          <w:rFonts w:ascii="Arial" w:hAnsi="Arial" w:cs="Arial"/>
        </w:rPr>
        <w:t>. 1st edn. London: SAGE Publications, Limited.</w:t>
      </w:r>
    </w:p>
    <w:p w14:paraId="7F7B743F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Tomlinson, C.A. and Tomlinson, C.A. (2017) </w:t>
      </w:r>
      <w:r w:rsidRPr="001B02E8">
        <w:rPr>
          <w:rFonts w:ascii="Arial" w:hAnsi="Arial" w:cs="Arial"/>
          <w:i/>
          <w:iCs/>
        </w:rPr>
        <w:t>How to differentiate instruction in academically diverse classrooms</w:t>
      </w:r>
      <w:r w:rsidRPr="001B02E8">
        <w:rPr>
          <w:rFonts w:ascii="Arial" w:hAnsi="Arial" w:cs="Arial"/>
        </w:rPr>
        <w:t>. 3rd Edition. Alexandria, Virginia: ASCD.</w:t>
      </w:r>
    </w:p>
    <w:p w14:paraId="3E278E29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Tripp, D. (2012) </w:t>
      </w:r>
      <w:r w:rsidRPr="001B02E8">
        <w:rPr>
          <w:rFonts w:ascii="Arial" w:hAnsi="Arial" w:cs="Arial"/>
          <w:i/>
          <w:iCs/>
        </w:rPr>
        <w:t>Critical incidents in teaching: developing professional judgement</w:t>
      </w:r>
      <w:r w:rsidRPr="001B02E8">
        <w:rPr>
          <w:rFonts w:ascii="Arial" w:hAnsi="Arial" w:cs="Arial"/>
        </w:rPr>
        <w:t>. Classic ed. London: Routledge.</w:t>
      </w:r>
    </w:p>
    <w:p w14:paraId="0E85811B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Vygotsky, L. (1978) ‘Interaction between learning and development’, </w:t>
      </w:r>
      <w:r w:rsidRPr="001B02E8">
        <w:rPr>
          <w:rFonts w:ascii="Arial" w:hAnsi="Arial" w:cs="Arial"/>
          <w:i/>
          <w:iCs/>
        </w:rPr>
        <w:t>Mind and Society</w:t>
      </w:r>
      <w:r w:rsidRPr="001B02E8">
        <w:rPr>
          <w:rFonts w:ascii="Arial" w:hAnsi="Arial" w:cs="Arial"/>
        </w:rPr>
        <w:t xml:space="preserve">, pp. 79-91 in Gauvain, M., and Cole, M. (eds) </w:t>
      </w:r>
      <w:r w:rsidRPr="001B02E8">
        <w:rPr>
          <w:rFonts w:ascii="Arial" w:hAnsi="Arial" w:cs="Arial"/>
          <w:i/>
          <w:iCs/>
        </w:rPr>
        <w:t>Readings on the Development of Children</w:t>
      </w:r>
      <w:r w:rsidRPr="001B02E8">
        <w:rPr>
          <w:rFonts w:ascii="Arial" w:hAnsi="Arial" w:cs="Arial"/>
        </w:rPr>
        <w:t>, pp. 29-36.</w:t>
      </w:r>
    </w:p>
    <w:p w14:paraId="32B6A3DA" w14:textId="77777777" w:rsidR="005716B4" w:rsidRPr="001B02E8" w:rsidRDefault="005716B4" w:rsidP="005716B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Wiliam, D. (2018) </w:t>
      </w:r>
      <w:r w:rsidRPr="001B02E8">
        <w:rPr>
          <w:rFonts w:ascii="Arial" w:hAnsi="Arial" w:cs="Arial"/>
          <w:i/>
          <w:iCs/>
        </w:rPr>
        <w:t>Embedded formative assessment</w:t>
      </w:r>
      <w:r w:rsidRPr="001B02E8">
        <w:rPr>
          <w:rFonts w:ascii="Arial" w:hAnsi="Arial" w:cs="Arial"/>
        </w:rPr>
        <w:t>. 2nd ed. London: Solution Tree Press.</w:t>
      </w:r>
    </w:p>
    <w:p w14:paraId="23B8C122" w14:textId="77777777" w:rsidR="005716B4" w:rsidRPr="001B02E8" w:rsidRDefault="005716B4" w:rsidP="005716B4">
      <w:pPr>
        <w:rPr>
          <w:rFonts w:ascii="Arial" w:hAnsi="Arial" w:cs="Arial"/>
          <w:u w:val="single"/>
        </w:rPr>
      </w:pPr>
    </w:p>
    <w:p w14:paraId="4763E855" w14:textId="77777777" w:rsidR="00D72E00" w:rsidRDefault="00D72E00"/>
    <w:sectPr w:rsidR="00D72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6B4"/>
    <w:rsid w:val="00082092"/>
    <w:rsid w:val="004C16F7"/>
    <w:rsid w:val="005716B4"/>
    <w:rsid w:val="00D7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011B12"/>
  <w15:chartTrackingRefBased/>
  <w15:docId w15:val="{D8FADBF0-7455-4360-877D-15043E59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1545</Characters>
  <Application>Microsoft Office Word</Application>
  <DocSecurity>0</DocSecurity>
  <Lines>29</Lines>
  <Paragraphs>14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Bowen</dc:creator>
  <cp:keywords/>
  <dc:description/>
  <cp:lastModifiedBy>Matthew Bowen</cp:lastModifiedBy>
  <cp:revision>1</cp:revision>
  <dcterms:created xsi:type="dcterms:W3CDTF">2023-11-05T18:04:00Z</dcterms:created>
  <dcterms:modified xsi:type="dcterms:W3CDTF">2023-11-05T18:04:00Z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fd263656-be3e-4d4d-a5fc-94fc54f395dd</vt:lpwstr>
  </property>
</Properties>
</file>