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77396581"/>
        <w:docPartObj>
          <w:docPartGallery w:val="Cover Pages"/>
          <w:docPartUnique/>
        </w:docPartObj>
      </w:sdtPr>
      <w:sdtContent>
        <w:p w:rsidR="004844E0" w:rsidRDefault="00957DE0" w:rsidP="004844E0">
          <w:r>
            <w:rPr>
              <w:noProof/>
              <w:lang w:eastAsia="zh-TW"/>
            </w:rPr>
            <w:pict>
              <v:group id="_x0000_s1026" style="position:absolute;margin-left:-12.5pt;margin-top:-44.9pt;width:631.6pt;height:551.1pt;z-index:251660288;mso-position-horizontal-relative:page;mso-position-vertical-relative:margin;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1225;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p w:rsidR="004844E0" w:rsidRDefault="004844E0" w:rsidP="004844E0">
                        <w:pPr>
                          <w:spacing w:after="0"/>
                          <w:rPr>
                            <w:b/>
                            <w:bCs/>
                            <w:color w:val="808080" w:themeColor="text1" w:themeTint="7F"/>
                            <w:sz w:val="32"/>
                            <w:szCs w:val="32"/>
                          </w:rPr>
                        </w:pPr>
                      </w:p>
                      <w:p w:rsidR="004844E0" w:rsidRDefault="004844E0" w:rsidP="004844E0">
                        <w:pPr>
                          <w:spacing w:after="0"/>
                          <w:rPr>
                            <w:b/>
                            <w:bCs/>
                            <w:color w:val="808080" w:themeColor="text1" w:themeTint="7F"/>
                            <w:sz w:val="32"/>
                            <w:szCs w:val="32"/>
                          </w:rPr>
                        </w:pPr>
                      </w:p>
                    </w:txbxContent>
                  </v:textbox>
                </v:rect>
                <v:rect id="_x0000_s1039" style="position:absolute;left:6494;top:11161;width:4998;height:1989;mso-position-horizontal-relative:margin;mso-position-vertical-relative:margin" filled="f" stroked="f">
                  <v:textbox style="mso-next-textbox:#_x0000_s1039;mso-fit-shape-to-text:t">
                    <w:txbxContent>
                      <w:p w:rsidR="004844E0" w:rsidRDefault="004844E0" w:rsidP="004844E0">
                        <w:pPr>
                          <w:jc w:val="right"/>
                          <w:rPr>
                            <w:sz w:val="96"/>
                            <w:szCs w:val="96"/>
                          </w:rPr>
                        </w:pPr>
                      </w:p>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p w:rsidR="004844E0" w:rsidRDefault="004844E0" w:rsidP="004844E0">
                        <w:pPr>
                          <w:spacing w:after="0"/>
                          <w:rPr>
                            <w:b/>
                            <w:bCs/>
                            <w:color w:val="1F497D" w:themeColor="text2"/>
                            <w:sz w:val="72"/>
                            <w:szCs w:val="72"/>
                          </w:rPr>
                        </w:pPr>
                      </w:p>
                      <w:sdt>
                        <w:sdtPr>
                          <w:rPr>
                            <w:sz w:val="96"/>
                            <w:szCs w:val="96"/>
                          </w:rPr>
                          <w:alias w:val="Title"/>
                          <w:id w:val="477396629"/>
                          <w:dataBinding w:prefixMappings="xmlns:ns0='http://schemas.openxmlformats.org/package/2006/metadata/core-properties' xmlns:ns1='http://purl.org/dc/elements/1.1/'" w:xpath="/ns0:coreProperties[1]/ns1:title[1]" w:storeItemID="{6C3C8BC8-F283-45AE-878A-BAB7291924A1}"/>
                          <w:text/>
                        </w:sdtPr>
                        <w:sdtContent>
                          <w:p w:rsidR="004844E0" w:rsidRDefault="004844E0" w:rsidP="004844E0">
                            <w:pPr>
                              <w:spacing w:after="0"/>
                              <w:rPr>
                                <w:b/>
                                <w:bCs/>
                                <w:color w:val="1F497D" w:themeColor="text2"/>
                                <w:sz w:val="72"/>
                                <w:szCs w:val="72"/>
                              </w:rPr>
                            </w:pPr>
                            <w:r>
                              <w:rPr>
                                <w:sz w:val="96"/>
                                <w:szCs w:val="96"/>
                              </w:rPr>
                              <w:t xml:space="preserve"> </w:t>
                            </w:r>
                            <w:r w:rsidRPr="0024481D">
                              <w:rPr>
                                <w:sz w:val="96"/>
                                <w:szCs w:val="96"/>
                              </w:rPr>
                              <w:t>Student Learning Lo</w:t>
                            </w:r>
                            <w:r>
                              <w:rPr>
                                <w:sz w:val="96"/>
                                <w:szCs w:val="96"/>
                              </w:rPr>
                              <w:t>g</w:t>
                            </w:r>
                          </w:p>
                        </w:sdtContent>
                      </w:sdt>
                      <w:p w:rsidR="004844E0" w:rsidRDefault="004844E0" w:rsidP="004844E0">
                        <w:pPr>
                          <w:jc w:val="center"/>
                          <w:rPr>
                            <w:rFonts w:ascii="Arial" w:hAnsi="Arial" w:cs="Arial"/>
                            <w:b/>
                            <w:color w:val="000000" w:themeColor="text1"/>
                            <w:sz w:val="24"/>
                            <w:szCs w:val="24"/>
                          </w:rPr>
                        </w:pPr>
                      </w:p>
                      <w:p w:rsidR="001D6F39" w:rsidRPr="001D6F39" w:rsidRDefault="001D6F39" w:rsidP="001D6F39">
                        <w:pPr>
                          <w:jc w:val="center"/>
                          <w:rPr>
                            <w:rFonts w:ascii="Arial" w:hAnsi="Arial" w:cs="Arial"/>
                            <w:b/>
                            <w:sz w:val="24"/>
                            <w:szCs w:val="24"/>
                          </w:rPr>
                        </w:pPr>
                        <w:r w:rsidRPr="001D6F39">
                          <w:rPr>
                            <w:rFonts w:ascii="Arial" w:hAnsi="Arial" w:cs="Arial"/>
                            <w:b/>
                            <w:sz w:val="24"/>
                            <w:szCs w:val="24"/>
                          </w:rPr>
                          <w:t>Managing Hotel Administration</w:t>
                        </w:r>
                      </w:p>
                      <w:p w:rsidR="001D6F39" w:rsidRPr="001D6F39" w:rsidRDefault="001D6F39" w:rsidP="001D6F39">
                        <w:pPr>
                          <w:jc w:val="center"/>
                          <w:rPr>
                            <w:rFonts w:ascii="Arial" w:hAnsi="Arial" w:cs="Arial"/>
                            <w:b/>
                            <w:sz w:val="24"/>
                            <w:szCs w:val="24"/>
                          </w:rPr>
                        </w:pPr>
                        <w:r w:rsidRPr="001D6F39">
                          <w:rPr>
                            <w:rFonts w:ascii="Arial" w:hAnsi="Arial" w:cs="Arial"/>
                            <w:b/>
                            <w:sz w:val="24"/>
                            <w:szCs w:val="24"/>
                          </w:rPr>
                          <w:t>BMIH6004</w:t>
                        </w:r>
                      </w:p>
                      <w:p w:rsidR="004844E0" w:rsidRPr="00F02EEA" w:rsidRDefault="004844E0" w:rsidP="001D6F39">
                        <w:pPr>
                          <w:jc w:val="center"/>
                          <w:rPr>
                            <w:rFonts w:ascii="Arial" w:hAnsi="Arial" w:cs="Arial"/>
                            <w:b/>
                            <w:color w:val="000000" w:themeColor="text1"/>
                            <w:sz w:val="24"/>
                            <w:szCs w:val="24"/>
                          </w:rPr>
                        </w:pPr>
                        <w:r w:rsidRPr="00F02EEA">
                          <w:rPr>
                            <w:rFonts w:ascii="Arial" w:hAnsi="Arial" w:cs="Arial"/>
                            <w:b/>
                            <w:bCs/>
                            <w:color w:val="000000" w:themeColor="text1"/>
                            <w:sz w:val="24"/>
                            <w:szCs w:val="24"/>
                          </w:rPr>
                          <w:t>Lecturer:</w:t>
                        </w:r>
                        <w:r w:rsidRPr="00F02EEA">
                          <w:rPr>
                            <w:rFonts w:ascii="Arial" w:hAnsi="Arial" w:cs="Arial"/>
                            <w:b/>
                            <w:color w:val="000000" w:themeColor="text1"/>
                            <w:sz w:val="24"/>
                            <w:szCs w:val="24"/>
                          </w:rPr>
                          <w:t xml:space="preserve"> Jessica Newport</w:t>
                        </w:r>
                      </w:p>
                      <w:p w:rsidR="004844E0" w:rsidRPr="00F02EEA" w:rsidRDefault="004844E0" w:rsidP="004844E0">
                        <w:pPr>
                          <w:jc w:val="center"/>
                          <w:rPr>
                            <w:rFonts w:ascii="Arial" w:hAnsi="Arial" w:cs="Arial"/>
                            <w:b/>
                            <w:bCs/>
                            <w:color w:val="000000" w:themeColor="text1"/>
                            <w:sz w:val="24"/>
                            <w:szCs w:val="24"/>
                          </w:rPr>
                        </w:pPr>
                        <w:r>
                          <w:rPr>
                            <w:rFonts w:ascii="Arial" w:hAnsi="Arial" w:cs="Arial"/>
                            <w:b/>
                            <w:color w:val="000000" w:themeColor="text1"/>
                            <w:sz w:val="24"/>
                            <w:szCs w:val="24"/>
                          </w:rPr>
                          <w:t>Student</w:t>
                        </w:r>
                        <w:r w:rsidRPr="00F02EEA">
                          <w:rPr>
                            <w:rFonts w:ascii="Arial" w:hAnsi="Arial" w:cs="Arial"/>
                            <w:b/>
                            <w:color w:val="000000" w:themeColor="text1"/>
                            <w:sz w:val="24"/>
                            <w:szCs w:val="24"/>
                          </w:rPr>
                          <w:t xml:space="preserve">:  </w:t>
                        </w:r>
                        <w:proofErr w:type="spellStart"/>
                        <w:r w:rsidRPr="00F02EEA">
                          <w:rPr>
                            <w:rFonts w:ascii="Arial" w:hAnsi="Arial" w:cs="Arial"/>
                            <w:b/>
                            <w:color w:val="000000" w:themeColor="text1"/>
                            <w:sz w:val="24"/>
                            <w:szCs w:val="24"/>
                          </w:rPr>
                          <w:t>Razvan</w:t>
                        </w:r>
                        <w:proofErr w:type="spellEnd"/>
                        <w:r w:rsidRPr="00F02EEA">
                          <w:rPr>
                            <w:rFonts w:ascii="Arial" w:hAnsi="Arial" w:cs="Arial"/>
                            <w:b/>
                            <w:color w:val="000000" w:themeColor="text1"/>
                            <w:sz w:val="24"/>
                            <w:szCs w:val="24"/>
                          </w:rPr>
                          <w:t xml:space="preserve"> </w:t>
                        </w:r>
                        <w:proofErr w:type="spellStart"/>
                        <w:r w:rsidRPr="00F02EEA">
                          <w:rPr>
                            <w:rFonts w:ascii="Arial" w:hAnsi="Arial" w:cs="Arial"/>
                            <w:b/>
                            <w:color w:val="000000" w:themeColor="text1"/>
                            <w:sz w:val="24"/>
                            <w:szCs w:val="24"/>
                          </w:rPr>
                          <w:t>Cristian</w:t>
                        </w:r>
                        <w:proofErr w:type="spellEnd"/>
                        <w:r w:rsidRPr="00F02EEA">
                          <w:rPr>
                            <w:rFonts w:ascii="Arial" w:hAnsi="Arial" w:cs="Arial"/>
                            <w:b/>
                            <w:color w:val="000000" w:themeColor="text1"/>
                            <w:sz w:val="24"/>
                            <w:szCs w:val="24"/>
                          </w:rPr>
                          <w:t xml:space="preserve"> </w:t>
                        </w:r>
                        <w:proofErr w:type="spellStart"/>
                        <w:r w:rsidRPr="00F02EEA">
                          <w:rPr>
                            <w:rFonts w:ascii="Arial" w:hAnsi="Arial" w:cs="Arial"/>
                            <w:b/>
                            <w:color w:val="000000" w:themeColor="text1"/>
                            <w:sz w:val="24"/>
                            <w:szCs w:val="24"/>
                          </w:rPr>
                          <w:t>Nicolae</w:t>
                        </w:r>
                        <w:proofErr w:type="spellEnd"/>
                        <w:r w:rsidRPr="00F02EEA">
                          <w:rPr>
                            <w:rFonts w:ascii="Arial" w:hAnsi="Arial" w:cs="Arial"/>
                            <w:b/>
                            <w:color w:val="000000" w:themeColor="text1"/>
                            <w:sz w:val="24"/>
                            <w:szCs w:val="24"/>
                          </w:rPr>
                          <w:t xml:space="preserve">                                                                                                                                                Student ID: 2222787</w:t>
                        </w:r>
                      </w:p>
                      <w:p w:rsidR="004844E0" w:rsidRDefault="004844E0" w:rsidP="004844E0">
                        <w:pPr>
                          <w:rPr>
                            <w:b/>
                            <w:bCs/>
                            <w:color w:val="808080" w:themeColor="text1" w:themeTint="7F"/>
                            <w:sz w:val="32"/>
                            <w:szCs w:val="32"/>
                          </w:rPr>
                        </w:pPr>
                      </w:p>
                      <w:p w:rsidR="004844E0" w:rsidRDefault="004844E0" w:rsidP="004844E0">
                        <w:pPr>
                          <w:rPr>
                            <w:b/>
                            <w:bCs/>
                            <w:color w:val="808080" w:themeColor="text1" w:themeTint="7F"/>
                            <w:sz w:val="32"/>
                            <w:szCs w:val="32"/>
                          </w:rPr>
                        </w:pPr>
                      </w:p>
                    </w:txbxContent>
                  </v:textbox>
                </v:rect>
                <w10:wrap anchorx="page" anchory="margin"/>
              </v:group>
            </w:pict>
          </w:r>
        </w:p>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4844E0" w:rsidRDefault="004844E0" w:rsidP="004844E0"/>
        <w:p w:rsidR="0031026C" w:rsidRDefault="004844E0" w:rsidP="0063562C">
          <w:pPr>
            <w:spacing w:line="360" w:lineRule="auto"/>
            <w:jc w:val="both"/>
          </w:pPr>
          <w:r w:rsidRPr="00676ADA">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dtContent>
    </w:sdt>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lastRenderedPageBreak/>
        <w:t xml:space="preserve">In this log I will provide a critical analysis of my professional development between my Level 4 placement and my current Level 6 placement at The </w:t>
      </w:r>
      <w:proofErr w:type="spellStart"/>
      <w:r w:rsidRPr="00651805">
        <w:rPr>
          <w:rFonts w:ascii="Arial" w:hAnsi="Arial" w:cs="Arial"/>
          <w:sz w:val="24"/>
          <w:szCs w:val="24"/>
        </w:rPr>
        <w:t>Harboro</w:t>
      </w:r>
      <w:proofErr w:type="spellEnd"/>
      <w:r w:rsidRPr="00651805">
        <w:rPr>
          <w:rFonts w:ascii="Arial" w:hAnsi="Arial" w:cs="Arial"/>
          <w:sz w:val="24"/>
          <w:szCs w:val="24"/>
        </w:rPr>
        <w:t xml:space="preserve"> Hotel. As required by the module, I will focus my reflection on an administrative department, choosing Human Resources, as the most significant incidents I have experienced relate to workplace culture, staff training, and role allocation.</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 xml:space="preserve">My development has been supported by colleagues who were helpful to me, even if the systems they work within are flawed. The purpose of this reflection is to demonstrate my development in critically </w:t>
      </w:r>
      <w:proofErr w:type="spellStart"/>
      <w:r w:rsidRPr="00651805">
        <w:rPr>
          <w:rFonts w:ascii="Arial" w:hAnsi="Arial" w:cs="Arial"/>
          <w:sz w:val="24"/>
          <w:szCs w:val="24"/>
        </w:rPr>
        <w:t>analysing</w:t>
      </w:r>
      <w:proofErr w:type="spellEnd"/>
      <w:r w:rsidRPr="00651805">
        <w:rPr>
          <w:rFonts w:ascii="Arial" w:hAnsi="Arial" w:cs="Arial"/>
          <w:sz w:val="24"/>
          <w:szCs w:val="24"/>
        </w:rPr>
        <w:t xml:space="preserve"> management performance, as required at Level 6.</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To meet the module's requirements, I will use Gibbs' Reflective Cycle (1988). This model will allow me to deconstruct a specific scenario I experienced (a failure in the HR/training process), link this to academic theories, and contrast my current understanding with my perspective from my Level 4 placement.</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 xml:space="preserve">The scenario was a combination of two related events. First, I was given tasks that felt inappropriate for my placement. I was asked to clean rubble from rooms under renovation using a semi-industrial Henry </w:t>
      </w:r>
      <w:proofErr w:type="spellStart"/>
      <w:r w:rsidRPr="00651805">
        <w:rPr>
          <w:rFonts w:ascii="Arial" w:hAnsi="Arial" w:cs="Arial"/>
          <w:sz w:val="24"/>
          <w:szCs w:val="24"/>
        </w:rPr>
        <w:t>hoover</w:t>
      </w:r>
      <w:proofErr w:type="spellEnd"/>
      <w:r w:rsidRPr="00651805">
        <w:rPr>
          <w:rFonts w:ascii="Arial" w:hAnsi="Arial" w:cs="Arial"/>
          <w:sz w:val="24"/>
          <w:szCs w:val="24"/>
        </w:rPr>
        <w:t xml:space="preserve"> that was old and barely functional. It took me hours to do a simple job. I was also asked to clean windows with a vinegar-based solution and old, dirty cloths. The work was slow, and the results were barely noticeable.</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 xml:space="preserve">The second part of the incident, and the focus of my reflection, occurred during this period. The </w:t>
      </w:r>
      <w:proofErr w:type="gramStart"/>
      <w:r w:rsidRPr="00651805">
        <w:rPr>
          <w:rFonts w:ascii="Arial" w:hAnsi="Arial" w:cs="Arial"/>
          <w:sz w:val="24"/>
          <w:szCs w:val="24"/>
        </w:rPr>
        <w:t>staff who I worked with were</w:t>
      </w:r>
      <w:proofErr w:type="gramEnd"/>
      <w:r w:rsidRPr="00651805">
        <w:rPr>
          <w:rFonts w:ascii="Arial" w:hAnsi="Arial" w:cs="Arial"/>
          <w:sz w:val="24"/>
          <w:szCs w:val="24"/>
        </w:rPr>
        <w:t xml:space="preserve"> helpful to my face, but during one of my breaks, I accidentally overheard a conversation. A staff member was complaining about me, saying: "Why do I have to teach him? I also have to work and teach others. I am not being paid to teach others how to do their job."</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When I overheard that comment, my immediate feeling was that I was a "burden." I felt bad and unwelcome. This was on top of the frustration I already felt from using terrible equipment to do a job that felt like a waste of my placement time.</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 xml:space="preserve">This is the main difference between my Level 4 and Level 6 experience. At my Level 4 placement, I also felt like a burden and was often treated poorly. At that time, I was </w:t>
      </w:r>
      <w:r w:rsidRPr="00651805">
        <w:rPr>
          <w:rFonts w:ascii="Arial" w:hAnsi="Arial" w:cs="Arial"/>
          <w:sz w:val="24"/>
          <w:szCs w:val="24"/>
        </w:rPr>
        <w:lastRenderedPageBreak/>
        <w:t>scared and just accepted it; I "didn't have the courage to say anything." I assumed this was just what placements were like.</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Now, at Level 6, I am not scared. I am "disgusted," but I also understand the situation from an academic perspective. I expect these scenarios in a poorly-run system. My feelings have shifted from personal (fear) to analytical (disappointment). I now see it as a valuable lesson in what not to do as a future manager.</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Evaluation (What was good and bad?)</w:t>
      </w:r>
    </w:p>
    <w:p w:rsidR="00651805" w:rsidRPr="00651805" w:rsidRDefault="00651805" w:rsidP="00651805">
      <w:pPr>
        <w:numPr>
          <w:ilvl w:val="0"/>
          <w:numId w:val="1"/>
        </w:numPr>
        <w:spacing w:after="160" w:line="360" w:lineRule="auto"/>
        <w:jc w:val="both"/>
        <w:rPr>
          <w:rFonts w:ascii="Arial" w:hAnsi="Arial" w:cs="Arial"/>
          <w:sz w:val="24"/>
          <w:szCs w:val="24"/>
        </w:rPr>
      </w:pPr>
      <w:r w:rsidRPr="00651805">
        <w:rPr>
          <w:rFonts w:ascii="Arial" w:hAnsi="Arial" w:cs="Arial"/>
          <w:sz w:val="24"/>
          <w:szCs w:val="24"/>
        </w:rPr>
        <w:t>Bad: The entire HR system was bad.</w:t>
      </w:r>
    </w:p>
    <w:p w:rsidR="00651805" w:rsidRPr="00651805" w:rsidRDefault="00651805" w:rsidP="00651805">
      <w:pPr>
        <w:numPr>
          <w:ilvl w:val="1"/>
          <w:numId w:val="1"/>
        </w:numPr>
        <w:spacing w:after="160" w:line="360" w:lineRule="auto"/>
        <w:jc w:val="both"/>
        <w:rPr>
          <w:rFonts w:ascii="Arial" w:hAnsi="Arial" w:cs="Arial"/>
          <w:sz w:val="24"/>
          <w:szCs w:val="24"/>
        </w:rPr>
      </w:pPr>
      <w:r w:rsidRPr="00651805">
        <w:rPr>
          <w:rFonts w:ascii="Arial" w:hAnsi="Arial" w:cs="Arial"/>
          <w:sz w:val="24"/>
          <w:szCs w:val="24"/>
        </w:rPr>
        <w:t xml:space="preserve">Poor Role Allocation: The HR administration failed by placing me (a management student) in </w:t>
      </w:r>
      <w:proofErr w:type="gramStart"/>
      <w:r w:rsidRPr="00651805">
        <w:rPr>
          <w:rFonts w:ascii="Arial" w:hAnsi="Arial" w:cs="Arial"/>
          <w:sz w:val="24"/>
          <w:szCs w:val="24"/>
        </w:rPr>
        <w:t>a maintenance</w:t>
      </w:r>
      <w:proofErr w:type="gramEnd"/>
      <w:r w:rsidRPr="00651805">
        <w:rPr>
          <w:rFonts w:ascii="Arial" w:hAnsi="Arial" w:cs="Arial"/>
          <w:sz w:val="24"/>
          <w:szCs w:val="24"/>
        </w:rPr>
        <w:t>/cleaning role without a clear purpose.</w:t>
      </w:r>
    </w:p>
    <w:p w:rsidR="00651805" w:rsidRPr="00651805" w:rsidRDefault="00651805" w:rsidP="00651805">
      <w:pPr>
        <w:numPr>
          <w:ilvl w:val="1"/>
          <w:numId w:val="1"/>
        </w:numPr>
        <w:spacing w:after="160" w:line="360" w:lineRule="auto"/>
        <w:jc w:val="both"/>
        <w:rPr>
          <w:rFonts w:ascii="Arial" w:hAnsi="Arial" w:cs="Arial"/>
          <w:sz w:val="24"/>
          <w:szCs w:val="24"/>
        </w:rPr>
      </w:pPr>
      <w:r w:rsidRPr="00651805">
        <w:rPr>
          <w:rFonts w:ascii="Arial" w:hAnsi="Arial" w:cs="Arial"/>
          <w:sz w:val="24"/>
          <w:szCs w:val="24"/>
        </w:rPr>
        <w:t>Lack of Equipment: There was no administrative process for checking, maintaining, or replacing basic equipment.</w:t>
      </w:r>
    </w:p>
    <w:p w:rsidR="00651805" w:rsidRPr="00651805" w:rsidRDefault="00651805" w:rsidP="00651805">
      <w:pPr>
        <w:numPr>
          <w:ilvl w:val="1"/>
          <w:numId w:val="1"/>
        </w:numPr>
        <w:spacing w:after="160" w:line="360" w:lineRule="auto"/>
        <w:jc w:val="both"/>
        <w:rPr>
          <w:rFonts w:ascii="Arial" w:hAnsi="Arial" w:cs="Arial"/>
          <w:sz w:val="24"/>
          <w:szCs w:val="24"/>
        </w:rPr>
      </w:pPr>
      <w:r w:rsidRPr="00651805">
        <w:rPr>
          <w:rFonts w:ascii="Arial" w:hAnsi="Arial" w:cs="Arial"/>
          <w:sz w:val="24"/>
          <w:szCs w:val="24"/>
        </w:rPr>
        <w:t>No Training Structure: The staff member's complaint was, in fact, valid. They were being asked to do two jobs (their own, plus training me) for the pay of one. This is a failure of HR, not the staff member.</w:t>
      </w:r>
    </w:p>
    <w:p w:rsidR="00651805" w:rsidRPr="00651805" w:rsidRDefault="00651805" w:rsidP="00651805">
      <w:pPr>
        <w:numPr>
          <w:ilvl w:val="1"/>
          <w:numId w:val="1"/>
        </w:numPr>
        <w:spacing w:after="160" w:line="360" w:lineRule="auto"/>
        <w:jc w:val="both"/>
        <w:rPr>
          <w:rFonts w:ascii="Arial" w:hAnsi="Arial" w:cs="Arial"/>
          <w:sz w:val="24"/>
          <w:szCs w:val="24"/>
        </w:rPr>
      </w:pPr>
      <w:r w:rsidRPr="00651805">
        <w:rPr>
          <w:rFonts w:ascii="Arial" w:hAnsi="Arial" w:cs="Arial"/>
          <w:sz w:val="24"/>
          <w:szCs w:val="24"/>
        </w:rPr>
        <w:t xml:space="preserve">Toxic Culture: The complaint is a symptom of a culture where </w:t>
      </w:r>
      <w:proofErr w:type="gramStart"/>
      <w:r w:rsidRPr="00651805">
        <w:rPr>
          <w:rFonts w:ascii="Arial" w:hAnsi="Arial" w:cs="Arial"/>
          <w:sz w:val="24"/>
          <w:szCs w:val="24"/>
        </w:rPr>
        <w:t>staff are</w:t>
      </w:r>
      <w:proofErr w:type="gramEnd"/>
      <w:r w:rsidRPr="00651805">
        <w:rPr>
          <w:rFonts w:ascii="Arial" w:hAnsi="Arial" w:cs="Arial"/>
          <w:sz w:val="24"/>
          <w:szCs w:val="24"/>
        </w:rPr>
        <w:t xml:space="preserve"> unsupported and feel their only option is to complain to colleagues rather than to management.</w:t>
      </w:r>
    </w:p>
    <w:p w:rsidR="00651805" w:rsidRPr="00651805" w:rsidRDefault="00651805" w:rsidP="00651805">
      <w:pPr>
        <w:numPr>
          <w:ilvl w:val="0"/>
          <w:numId w:val="1"/>
        </w:numPr>
        <w:spacing w:after="160" w:line="360" w:lineRule="auto"/>
        <w:jc w:val="both"/>
        <w:rPr>
          <w:rFonts w:ascii="Arial" w:hAnsi="Arial" w:cs="Arial"/>
          <w:sz w:val="24"/>
          <w:szCs w:val="24"/>
        </w:rPr>
      </w:pPr>
      <w:r w:rsidRPr="00651805">
        <w:rPr>
          <w:rFonts w:ascii="Arial" w:hAnsi="Arial" w:cs="Arial"/>
          <w:sz w:val="24"/>
          <w:szCs w:val="24"/>
        </w:rPr>
        <w:t>Good: The only "good" to come from this was the learning experience. It provided a perfect example of how a failure in "back office" HR administration (like not having a training plan) directly creates a negative "front office" culture.</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Analysis (What sense can I make of it?)</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This is where I can apply academic theory to my experience. This entire situation is a failure of Human Resources Administration (BMIH6004).</w:t>
      </w:r>
    </w:p>
    <w:p w:rsidR="00651805" w:rsidRPr="00651805" w:rsidRDefault="00651805" w:rsidP="00651805">
      <w:pPr>
        <w:numPr>
          <w:ilvl w:val="0"/>
          <w:numId w:val="2"/>
        </w:numPr>
        <w:spacing w:after="160" w:line="360" w:lineRule="auto"/>
        <w:jc w:val="both"/>
        <w:rPr>
          <w:rFonts w:ascii="Arial" w:hAnsi="Arial" w:cs="Arial"/>
          <w:b/>
          <w:bCs/>
          <w:sz w:val="24"/>
          <w:szCs w:val="24"/>
        </w:rPr>
      </w:pPr>
      <w:r w:rsidRPr="00651805">
        <w:rPr>
          <w:rFonts w:ascii="Arial" w:hAnsi="Arial" w:cs="Arial"/>
          <w:sz w:val="24"/>
          <w:szCs w:val="24"/>
        </w:rPr>
        <w:lastRenderedPageBreak/>
        <w:t xml:space="preserve">At L4 Hotel Administration &amp; Front Office </w:t>
      </w:r>
      <w:proofErr w:type="spellStart"/>
      <w:r w:rsidRPr="00651805">
        <w:rPr>
          <w:rFonts w:ascii="Arial" w:hAnsi="Arial" w:cs="Arial"/>
          <w:sz w:val="24"/>
          <w:szCs w:val="24"/>
        </w:rPr>
        <w:t>OperationsModule</w:t>
      </w:r>
      <w:proofErr w:type="spellEnd"/>
      <w:r w:rsidRPr="00651805">
        <w:rPr>
          <w:rFonts w:ascii="Arial" w:hAnsi="Arial" w:cs="Arial"/>
          <w:sz w:val="24"/>
          <w:szCs w:val="24"/>
        </w:rPr>
        <w:t xml:space="preserve">: This module taught the importance of formal communication and job roles. The </w:t>
      </w:r>
      <w:proofErr w:type="spellStart"/>
      <w:r w:rsidRPr="00651805">
        <w:rPr>
          <w:rFonts w:ascii="Arial" w:hAnsi="Arial" w:cs="Arial"/>
          <w:sz w:val="24"/>
          <w:szCs w:val="24"/>
        </w:rPr>
        <w:t>Harboro</w:t>
      </w:r>
      <w:proofErr w:type="spellEnd"/>
      <w:r w:rsidRPr="00651805">
        <w:rPr>
          <w:rFonts w:ascii="Arial" w:hAnsi="Arial" w:cs="Arial"/>
          <w:sz w:val="24"/>
          <w:szCs w:val="24"/>
        </w:rPr>
        <w:t xml:space="preserve"> has no formal HR process for integrating placement students. There is no "buddy system," no "</w:t>
      </w:r>
      <w:proofErr w:type="spellStart"/>
      <w:r w:rsidRPr="00651805">
        <w:rPr>
          <w:rFonts w:ascii="Arial" w:hAnsi="Arial" w:cs="Arial"/>
          <w:sz w:val="24"/>
          <w:szCs w:val="24"/>
        </w:rPr>
        <w:t>onboarding</w:t>
      </w:r>
      <w:proofErr w:type="spellEnd"/>
      <w:r w:rsidRPr="00651805">
        <w:rPr>
          <w:rFonts w:ascii="Arial" w:hAnsi="Arial" w:cs="Arial"/>
          <w:sz w:val="24"/>
          <w:szCs w:val="24"/>
        </w:rPr>
        <w:t xml:space="preserve"> checklist," and no "mentor," which are all basic HR administrative tools.</w:t>
      </w:r>
    </w:p>
    <w:p w:rsidR="00651805" w:rsidRPr="00651805" w:rsidRDefault="00651805" w:rsidP="00651805">
      <w:pPr>
        <w:numPr>
          <w:ilvl w:val="0"/>
          <w:numId w:val="2"/>
        </w:numPr>
        <w:spacing w:after="160" w:line="360" w:lineRule="auto"/>
        <w:jc w:val="both"/>
        <w:rPr>
          <w:rFonts w:ascii="Arial" w:hAnsi="Arial" w:cs="Arial"/>
          <w:sz w:val="24"/>
          <w:szCs w:val="24"/>
        </w:rPr>
      </w:pPr>
      <w:r w:rsidRPr="00651805">
        <w:rPr>
          <w:rFonts w:ascii="Arial" w:hAnsi="Arial" w:cs="Arial"/>
          <w:sz w:val="24"/>
          <w:szCs w:val="24"/>
        </w:rPr>
        <w:t xml:space="preserve">At L4 Hospitality and Guest Service </w:t>
      </w:r>
      <w:proofErr w:type="spellStart"/>
      <w:r w:rsidRPr="00651805">
        <w:rPr>
          <w:rFonts w:ascii="Arial" w:hAnsi="Arial" w:cs="Arial"/>
          <w:sz w:val="24"/>
          <w:szCs w:val="24"/>
        </w:rPr>
        <w:t>ManagementModule</w:t>
      </w:r>
      <w:proofErr w:type="spellEnd"/>
      <w:r w:rsidRPr="00651805">
        <w:rPr>
          <w:rFonts w:ascii="Arial" w:hAnsi="Arial" w:cs="Arial"/>
          <w:sz w:val="24"/>
          <w:szCs w:val="24"/>
        </w:rPr>
        <w:t>: We learned about departmental functions. My task (cleaning rubble) was a Maintenance job, not a Hotel Administration one. My HR admin/placement agreement was not being followed. Furthermore, the damp, food-smelling rooms I was asked to clean show a failure in the hotel's administrative quality control (QC) systems.</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Academic Frameworks: My L6 analysis is that this is a classic Social Learning Theory (</w:t>
      </w:r>
      <w:proofErr w:type="spellStart"/>
      <w:r w:rsidRPr="00651805">
        <w:rPr>
          <w:rFonts w:ascii="Arial" w:hAnsi="Arial" w:cs="Arial"/>
          <w:sz w:val="24"/>
          <w:szCs w:val="24"/>
        </w:rPr>
        <w:t>Bandura</w:t>
      </w:r>
      <w:proofErr w:type="spellEnd"/>
      <w:r w:rsidRPr="00651805">
        <w:rPr>
          <w:rFonts w:ascii="Arial" w:hAnsi="Arial" w:cs="Arial"/>
          <w:sz w:val="24"/>
          <w:szCs w:val="24"/>
        </w:rPr>
        <w:t xml:space="preserve">, 1977) problem. This theory states that people learn </w:t>
      </w:r>
      <w:proofErr w:type="spellStart"/>
      <w:r w:rsidRPr="00651805">
        <w:rPr>
          <w:rFonts w:ascii="Arial" w:hAnsi="Arial" w:cs="Arial"/>
          <w:sz w:val="24"/>
          <w:szCs w:val="24"/>
        </w:rPr>
        <w:t>behaviours</w:t>
      </w:r>
      <w:proofErr w:type="spellEnd"/>
      <w:r w:rsidRPr="00651805">
        <w:rPr>
          <w:rFonts w:ascii="Arial" w:hAnsi="Arial" w:cs="Arial"/>
          <w:sz w:val="24"/>
          <w:szCs w:val="24"/>
        </w:rPr>
        <w:t xml:space="preserve"> by observing others. What am I learning at this hotel? I am learning that:</w:t>
      </w:r>
    </w:p>
    <w:p w:rsidR="00651805" w:rsidRPr="00651805" w:rsidRDefault="00651805" w:rsidP="00651805">
      <w:pPr>
        <w:numPr>
          <w:ilvl w:val="0"/>
          <w:numId w:val="3"/>
        </w:numPr>
        <w:spacing w:after="160" w:line="360" w:lineRule="auto"/>
        <w:jc w:val="both"/>
        <w:rPr>
          <w:rFonts w:ascii="Arial" w:hAnsi="Arial" w:cs="Arial"/>
          <w:sz w:val="24"/>
          <w:szCs w:val="24"/>
        </w:rPr>
      </w:pPr>
      <w:r w:rsidRPr="00651805">
        <w:rPr>
          <w:rFonts w:ascii="Arial" w:hAnsi="Arial" w:cs="Arial"/>
          <w:sz w:val="24"/>
          <w:szCs w:val="24"/>
        </w:rPr>
        <w:t>Equipment is not maintained.</w:t>
      </w:r>
    </w:p>
    <w:p w:rsidR="00651805" w:rsidRPr="00651805" w:rsidRDefault="00651805" w:rsidP="00651805">
      <w:pPr>
        <w:numPr>
          <w:ilvl w:val="0"/>
          <w:numId w:val="3"/>
        </w:numPr>
        <w:spacing w:after="160" w:line="360" w:lineRule="auto"/>
        <w:jc w:val="both"/>
        <w:rPr>
          <w:rFonts w:ascii="Arial" w:hAnsi="Arial" w:cs="Arial"/>
          <w:sz w:val="24"/>
          <w:szCs w:val="24"/>
        </w:rPr>
      </w:pPr>
      <w:proofErr w:type="gramStart"/>
      <w:r w:rsidRPr="00651805">
        <w:rPr>
          <w:rFonts w:ascii="Arial" w:hAnsi="Arial" w:cs="Arial"/>
          <w:sz w:val="24"/>
          <w:szCs w:val="24"/>
        </w:rPr>
        <w:t>Staff complain</w:t>
      </w:r>
      <w:proofErr w:type="gramEnd"/>
      <w:r w:rsidRPr="00651805">
        <w:rPr>
          <w:rFonts w:ascii="Arial" w:hAnsi="Arial" w:cs="Arial"/>
          <w:sz w:val="24"/>
          <w:szCs w:val="24"/>
        </w:rPr>
        <w:t xml:space="preserve"> about new people.</w:t>
      </w:r>
    </w:p>
    <w:p w:rsidR="00651805" w:rsidRPr="00651805" w:rsidRDefault="00651805" w:rsidP="00651805">
      <w:pPr>
        <w:numPr>
          <w:ilvl w:val="0"/>
          <w:numId w:val="3"/>
        </w:numPr>
        <w:spacing w:after="160" w:line="360" w:lineRule="auto"/>
        <w:jc w:val="both"/>
        <w:rPr>
          <w:rFonts w:ascii="Arial" w:hAnsi="Arial" w:cs="Arial"/>
          <w:sz w:val="24"/>
          <w:szCs w:val="24"/>
        </w:rPr>
      </w:pPr>
      <w:r w:rsidRPr="00651805">
        <w:rPr>
          <w:rFonts w:ascii="Arial" w:hAnsi="Arial" w:cs="Arial"/>
          <w:sz w:val="24"/>
          <w:szCs w:val="24"/>
        </w:rPr>
        <w:t>Training is seen as a "burden," not an investment.</w:t>
      </w:r>
    </w:p>
    <w:p w:rsidR="00651805" w:rsidRPr="00651805" w:rsidRDefault="00651805" w:rsidP="00651805">
      <w:pPr>
        <w:numPr>
          <w:ilvl w:val="0"/>
          <w:numId w:val="3"/>
        </w:numPr>
        <w:spacing w:after="160" w:line="360" w:lineRule="auto"/>
        <w:jc w:val="both"/>
        <w:rPr>
          <w:rFonts w:ascii="Arial" w:hAnsi="Arial" w:cs="Arial"/>
          <w:sz w:val="24"/>
          <w:szCs w:val="24"/>
        </w:rPr>
      </w:pPr>
      <w:r w:rsidRPr="00651805">
        <w:rPr>
          <w:rFonts w:ascii="Arial" w:hAnsi="Arial" w:cs="Arial"/>
          <w:sz w:val="24"/>
          <w:szCs w:val="24"/>
        </w:rPr>
        <w:t>The hotel assigns tasks without the tools to complete them.</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This links to Expectancy Theory (Vroom, 1964). The staff member's complaint ("I am not being paid to teach") shows they have zero Expectancy that their "extra effort" (training me) will lead to a positive outcome or reward. The hotel's HR administration has failed to create any incentive for staff to support new starters, so they (logically) reject it.</w:t>
      </w: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t xml:space="preserve">Summary of Learning: My development from Level 4 to Level 6 is clear. At Level 4, I felt like a personal failure or a burden. At Level 6, I can see that I am not the burden; the system is the burden. The hotel's HR administration is failing its own staff by not providing a structured training </w:t>
      </w:r>
      <w:proofErr w:type="spellStart"/>
      <w:r w:rsidRPr="00651805">
        <w:rPr>
          <w:rFonts w:ascii="Arial" w:hAnsi="Arial" w:cs="Arial"/>
          <w:sz w:val="24"/>
          <w:szCs w:val="24"/>
        </w:rPr>
        <w:t>programme</w:t>
      </w:r>
      <w:proofErr w:type="spellEnd"/>
      <w:r w:rsidRPr="00651805">
        <w:rPr>
          <w:rFonts w:ascii="Arial" w:hAnsi="Arial" w:cs="Arial"/>
          <w:sz w:val="24"/>
          <w:szCs w:val="24"/>
        </w:rPr>
        <w:t>, which in turn creates a culture of resentment towards new starters like me.</w:t>
      </w:r>
    </w:p>
    <w:p w:rsidR="003B6A3A" w:rsidRDefault="003B6A3A" w:rsidP="00651805">
      <w:pPr>
        <w:spacing w:line="360" w:lineRule="auto"/>
        <w:jc w:val="both"/>
        <w:rPr>
          <w:rFonts w:ascii="Arial" w:hAnsi="Arial" w:cs="Arial"/>
          <w:sz w:val="24"/>
          <w:szCs w:val="24"/>
        </w:rPr>
      </w:pPr>
    </w:p>
    <w:p w:rsidR="00651805" w:rsidRPr="00651805" w:rsidRDefault="00651805" w:rsidP="00651805">
      <w:pPr>
        <w:spacing w:line="360" w:lineRule="auto"/>
        <w:jc w:val="both"/>
        <w:rPr>
          <w:rFonts w:ascii="Arial" w:hAnsi="Arial" w:cs="Arial"/>
          <w:sz w:val="24"/>
          <w:szCs w:val="24"/>
        </w:rPr>
      </w:pPr>
      <w:r w:rsidRPr="00651805">
        <w:rPr>
          <w:rFonts w:ascii="Arial" w:hAnsi="Arial" w:cs="Arial"/>
          <w:sz w:val="24"/>
          <w:szCs w:val="24"/>
        </w:rPr>
        <w:lastRenderedPageBreak/>
        <w:t>This has directly shaped my future development goals as a manager.</w:t>
      </w:r>
    </w:p>
    <w:p w:rsidR="00651805" w:rsidRPr="00651805" w:rsidRDefault="00651805" w:rsidP="00651805">
      <w:pPr>
        <w:spacing w:line="360" w:lineRule="auto"/>
        <w:ind w:left="720"/>
        <w:jc w:val="both"/>
        <w:rPr>
          <w:rFonts w:ascii="Arial" w:hAnsi="Arial" w:cs="Arial"/>
          <w:sz w:val="24"/>
          <w:szCs w:val="24"/>
        </w:rPr>
      </w:pPr>
      <w:r w:rsidRPr="00651805">
        <w:rPr>
          <w:rFonts w:ascii="Arial" w:hAnsi="Arial" w:cs="Arial"/>
          <w:sz w:val="24"/>
          <w:szCs w:val="24"/>
        </w:rPr>
        <w:t>Goal 1: I will implement a formal "Buddy System" (Mentorship).</w:t>
      </w:r>
    </w:p>
    <w:p w:rsidR="00651805" w:rsidRPr="00651805" w:rsidRDefault="00651805" w:rsidP="00651805">
      <w:pPr>
        <w:numPr>
          <w:ilvl w:val="1"/>
          <w:numId w:val="4"/>
        </w:numPr>
        <w:spacing w:after="160" w:line="360" w:lineRule="auto"/>
        <w:jc w:val="both"/>
        <w:rPr>
          <w:rFonts w:ascii="Arial" w:hAnsi="Arial" w:cs="Arial"/>
          <w:sz w:val="24"/>
          <w:szCs w:val="24"/>
        </w:rPr>
      </w:pPr>
      <w:r w:rsidRPr="00651805">
        <w:rPr>
          <w:rFonts w:ascii="Arial" w:hAnsi="Arial" w:cs="Arial"/>
          <w:sz w:val="24"/>
          <w:szCs w:val="24"/>
        </w:rPr>
        <w:t xml:space="preserve">Action: As a future HR or hotel manager, I will ensure all new starters (especially placement students) are paired with an experienced staff "buddy." This buddy's role will be </w:t>
      </w:r>
      <w:proofErr w:type="spellStart"/>
      <w:r w:rsidRPr="00651805">
        <w:rPr>
          <w:rFonts w:ascii="Arial" w:hAnsi="Arial" w:cs="Arial"/>
          <w:sz w:val="24"/>
          <w:szCs w:val="24"/>
        </w:rPr>
        <w:t>formalised</w:t>
      </w:r>
      <w:proofErr w:type="spellEnd"/>
      <w:r w:rsidRPr="00651805">
        <w:rPr>
          <w:rFonts w:ascii="Arial" w:hAnsi="Arial" w:cs="Arial"/>
          <w:sz w:val="24"/>
          <w:szCs w:val="24"/>
        </w:rPr>
        <w:t>, their job description will be updated, and they will be given a small reward (e.g., a voucher, a bonus, or an extra day off) for successfully training their partner.</w:t>
      </w:r>
    </w:p>
    <w:p w:rsidR="00651805" w:rsidRPr="00651805" w:rsidRDefault="00651805" w:rsidP="00651805">
      <w:pPr>
        <w:spacing w:line="360" w:lineRule="auto"/>
        <w:ind w:left="720"/>
        <w:jc w:val="both"/>
        <w:rPr>
          <w:rFonts w:ascii="Arial" w:hAnsi="Arial" w:cs="Arial"/>
          <w:sz w:val="24"/>
          <w:szCs w:val="24"/>
        </w:rPr>
      </w:pPr>
      <w:r w:rsidRPr="00651805">
        <w:rPr>
          <w:rFonts w:ascii="Arial" w:hAnsi="Arial" w:cs="Arial"/>
          <w:sz w:val="24"/>
          <w:szCs w:val="24"/>
        </w:rPr>
        <w:t>Goal 2: I will create clear Role Profiles and provide the "Tools for the Job".</w:t>
      </w:r>
    </w:p>
    <w:p w:rsidR="00651805" w:rsidRPr="00651805" w:rsidRDefault="00651805" w:rsidP="00651805">
      <w:pPr>
        <w:numPr>
          <w:ilvl w:val="1"/>
          <w:numId w:val="4"/>
        </w:numPr>
        <w:spacing w:after="160" w:line="360" w:lineRule="auto"/>
        <w:jc w:val="both"/>
        <w:rPr>
          <w:rFonts w:ascii="Arial" w:hAnsi="Arial" w:cs="Arial"/>
          <w:sz w:val="24"/>
          <w:szCs w:val="24"/>
        </w:rPr>
      </w:pPr>
      <w:r w:rsidRPr="00651805">
        <w:rPr>
          <w:rFonts w:ascii="Arial" w:hAnsi="Arial" w:cs="Arial"/>
          <w:sz w:val="24"/>
          <w:szCs w:val="24"/>
        </w:rPr>
        <w:t>Action: I will never ask a staff member to do a job without ensuring they have the correct tools (e.g.</w:t>
      </w:r>
      <w:proofErr w:type="gramStart"/>
      <w:r w:rsidRPr="00651805">
        <w:rPr>
          <w:rFonts w:ascii="Arial" w:hAnsi="Arial" w:cs="Arial"/>
          <w:sz w:val="24"/>
          <w:szCs w:val="24"/>
        </w:rPr>
        <w:t>, a working vacuum, clean cloths</w:t>
      </w:r>
      <w:proofErr w:type="gramEnd"/>
      <w:r w:rsidRPr="00651805">
        <w:rPr>
          <w:rFonts w:ascii="Arial" w:hAnsi="Arial" w:cs="Arial"/>
          <w:sz w:val="24"/>
          <w:szCs w:val="24"/>
        </w:rPr>
        <w:t>). I will create clear role profiles for placement students to ensure their tasks are administratively relevant to their studies, not just "keeping them busy" with inappropriate jobs.</w:t>
      </w:r>
    </w:p>
    <w:p w:rsidR="00651805" w:rsidRPr="00651805" w:rsidRDefault="00651805" w:rsidP="00651805">
      <w:pPr>
        <w:spacing w:line="360" w:lineRule="auto"/>
        <w:jc w:val="both"/>
        <w:rPr>
          <w:rFonts w:ascii="Arial" w:hAnsi="Arial" w:cs="Arial"/>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9A78B9" w:rsidRDefault="009A78B9" w:rsidP="00651805">
      <w:pPr>
        <w:spacing w:line="360" w:lineRule="auto"/>
        <w:jc w:val="both"/>
        <w:rPr>
          <w:rFonts w:ascii="Arial" w:hAnsi="Arial" w:cs="Arial"/>
          <w:b/>
          <w:bCs/>
          <w:sz w:val="24"/>
          <w:szCs w:val="24"/>
        </w:rPr>
      </w:pPr>
    </w:p>
    <w:p w:rsidR="00651805" w:rsidRPr="00651805" w:rsidRDefault="00651805" w:rsidP="00651805">
      <w:pPr>
        <w:spacing w:line="360" w:lineRule="auto"/>
        <w:jc w:val="both"/>
        <w:rPr>
          <w:rFonts w:ascii="Arial" w:hAnsi="Arial" w:cs="Arial"/>
          <w:b/>
          <w:bCs/>
          <w:sz w:val="24"/>
          <w:szCs w:val="24"/>
        </w:rPr>
      </w:pPr>
      <w:r w:rsidRPr="00651805">
        <w:rPr>
          <w:rFonts w:ascii="Arial" w:hAnsi="Arial" w:cs="Arial"/>
          <w:b/>
          <w:bCs/>
          <w:sz w:val="24"/>
          <w:szCs w:val="24"/>
        </w:rPr>
        <w:t>Reference List</w:t>
      </w:r>
    </w:p>
    <w:p w:rsidR="00F34CCC" w:rsidRPr="00F34CCC" w:rsidRDefault="00F34CCC" w:rsidP="00F34CCC">
      <w:pPr>
        <w:spacing w:line="360" w:lineRule="auto"/>
        <w:jc w:val="both"/>
        <w:rPr>
          <w:rFonts w:ascii="Arial" w:hAnsi="Arial" w:cs="Arial"/>
          <w:sz w:val="24"/>
          <w:szCs w:val="24"/>
        </w:rPr>
      </w:pPr>
      <w:proofErr w:type="spellStart"/>
      <w:proofErr w:type="gramStart"/>
      <w:r w:rsidRPr="00F34CCC">
        <w:rPr>
          <w:rFonts w:ascii="Arial" w:hAnsi="Arial" w:cs="Arial"/>
          <w:sz w:val="24"/>
          <w:szCs w:val="24"/>
        </w:rPr>
        <w:t>Bandura</w:t>
      </w:r>
      <w:proofErr w:type="spellEnd"/>
      <w:r w:rsidRPr="00F34CCC">
        <w:rPr>
          <w:rFonts w:ascii="Arial" w:hAnsi="Arial" w:cs="Arial"/>
          <w:sz w:val="24"/>
          <w:szCs w:val="24"/>
        </w:rPr>
        <w:t xml:space="preserve">, A. (1977) </w:t>
      </w:r>
      <w:r w:rsidRPr="00F34CCC">
        <w:rPr>
          <w:rFonts w:ascii="Arial" w:hAnsi="Arial" w:cs="Arial"/>
          <w:i/>
          <w:iCs/>
          <w:sz w:val="24"/>
          <w:szCs w:val="24"/>
        </w:rPr>
        <w:t>Social learning theory</w:t>
      </w:r>
      <w:r w:rsidRPr="00F34CCC">
        <w:rPr>
          <w:rFonts w:ascii="Arial" w:hAnsi="Arial" w:cs="Arial"/>
          <w:sz w:val="24"/>
          <w:szCs w:val="24"/>
        </w:rPr>
        <w:t>.</w:t>
      </w:r>
      <w:proofErr w:type="gramEnd"/>
      <w:r w:rsidRPr="00F34CCC">
        <w:rPr>
          <w:rFonts w:ascii="Arial" w:hAnsi="Arial" w:cs="Arial"/>
          <w:sz w:val="24"/>
          <w:szCs w:val="24"/>
        </w:rPr>
        <w:t xml:space="preserve"> Englewood Cliffs, NJ: Prentice Hall. Available at: </w:t>
      </w:r>
      <w:hyperlink r:id="rId5" w:history="1">
        <w:r w:rsidRPr="00F34CCC">
          <w:rPr>
            <w:rStyle w:val="Hyperlink"/>
            <w:rFonts w:ascii="Arial" w:hAnsi="Arial" w:cs="Arial"/>
            <w:sz w:val="24"/>
            <w:szCs w:val="24"/>
          </w:rPr>
          <w:t>https://books.google.co.uk/books/about/Social_Learning_Theory.html?id=IXvuAAAAMAAJ&amp;redir_esc=y</w:t>
        </w:r>
      </w:hyperlink>
      <w:r>
        <w:rPr>
          <w:rFonts w:ascii="Arial" w:hAnsi="Arial" w:cs="Arial"/>
          <w:sz w:val="24"/>
          <w:szCs w:val="24"/>
        </w:rPr>
        <w:t>(Accessed: 10</w:t>
      </w:r>
      <w:r w:rsidRPr="00F34CCC">
        <w:rPr>
          <w:rFonts w:ascii="Arial" w:hAnsi="Arial" w:cs="Arial"/>
          <w:sz w:val="24"/>
          <w:szCs w:val="24"/>
        </w:rPr>
        <w:t xml:space="preserve"> November 2025).</w:t>
      </w:r>
    </w:p>
    <w:p w:rsidR="00F34CCC" w:rsidRPr="00F34CCC" w:rsidRDefault="00F34CCC" w:rsidP="00F34CCC">
      <w:pPr>
        <w:spacing w:line="360" w:lineRule="auto"/>
        <w:jc w:val="both"/>
        <w:rPr>
          <w:rFonts w:ascii="Arial" w:hAnsi="Arial" w:cs="Arial"/>
          <w:sz w:val="24"/>
          <w:szCs w:val="24"/>
        </w:rPr>
      </w:pPr>
      <w:proofErr w:type="gramStart"/>
      <w:r w:rsidRPr="00F34CCC">
        <w:rPr>
          <w:rFonts w:ascii="Arial" w:hAnsi="Arial" w:cs="Arial"/>
          <w:sz w:val="24"/>
          <w:szCs w:val="24"/>
        </w:rPr>
        <w:t xml:space="preserve">Gibbs, G. (1988) </w:t>
      </w:r>
      <w:r w:rsidRPr="00F34CCC">
        <w:rPr>
          <w:rFonts w:ascii="Arial" w:hAnsi="Arial" w:cs="Arial"/>
          <w:i/>
          <w:iCs/>
          <w:sz w:val="24"/>
          <w:szCs w:val="24"/>
        </w:rPr>
        <w:t>Learning by doing: a guide to teaching and learning methods</w:t>
      </w:r>
      <w:r w:rsidRPr="00F34CCC">
        <w:rPr>
          <w:rFonts w:ascii="Arial" w:hAnsi="Arial" w:cs="Arial"/>
          <w:sz w:val="24"/>
          <w:szCs w:val="24"/>
        </w:rPr>
        <w:t>.</w:t>
      </w:r>
      <w:proofErr w:type="gramEnd"/>
      <w:r w:rsidRPr="00F34CCC">
        <w:rPr>
          <w:rFonts w:ascii="Arial" w:hAnsi="Arial" w:cs="Arial"/>
          <w:sz w:val="24"/>
          <w:szCs w:val="24"/>
        </w:rPr>
        <w:t xml:space="preserve"> London: Further Education Unit. Available at: </w:t>
      </w:r>
      <w:hyperlink r:id="rId6" w:history="1">
        <w:r w:rsidRPr="00F34CCC">
          <w:rPr>
            <w:rStyle w:val="Hyperlink"/>
            <w:rFonts w:ascii="Arial" w:hAnsi="Arial" w:cs="Arial"/>
            <w:sz w:val="24"/>
            <w:szCs w:val="24"/>
          </w:rPr>
          <w:t>https://files.eric.ed.gov/fulltext/ED295674.pdf</w:t>
        </w:r>
      </w:hyperlink>
      <w:r w:rsidRPr="00F34CCC">
        <w:rPr>
          <w:rFonts w:ascii="Arial" w:hAnsi="Arial" w:cs="Arial"/>
          <w:sz w:val="24"/>
          <w:szCs w:val="24"/>
        </w:rPr>
        <w:t xml:space="preserve"> (Accessed: 13 November 2025).</w:t>
      </w:r>
    </w:p>
    <w:p w:rsidR="00F34CCC" w:rsidRPr="00F34CCC" w:rsidRDefault="00F34CCC" w:rsidP="00F34CCC">
      <w:pPr>
        <w:spacing w:line="360" w:lineRule="auto"/>
        <w:jc w:val="both"/>
        <w:rPr>
          <w:rFonts w:ascii="Arial" w:hAnsi="Arial" w:cs="Arial"/>
          <w:sz w:val="24"/>
          <w:szCs w:val="24"/>
        </w:rPr>
      </w:pPr>
      <w:proofErr w:type="gramStart"/>
      <w:r w:rsidRPr="00F34CCC">
        <w:rPr>
          <w:rFonts w:ascii="Arial" w:hAnsi="Arial" w:cs="Arial"/>
          <w:sz w:val="24"/>
          <w:szCs w:val="24"/>
        </w:rPr>
        <w:t xml:space="preserve">Vroom, V.H. (1964) </w:t>
      </w:r>
      <w:r w:rsidRPr="00F34CCC">
        <w:rPr>
          <w:rFonts w:ascii="Arial" w:hAnsi="Arial" w:cs="Arial"/>
          <w:i/>
          <w:iCs/>
          <w:sz w:val="24"/>
          <w:szCs w:val="24"/>
        </w:rPr>
        <w:t>Work and motivation</w:t>
      </w:r>
      <w:r w:rsidRPr="00F34CCC">
        <w:rPr>
          <w:rFonts w:ascii="Arial" w:hAnsi="Arial" w:cs="Arial"/>
          <w:sz w:val="24"/>
          <w:szCs w:val="24"/>
        </w:rPr>
        <w:t>.</w:t>
      </w:r>
      <w:proofErr w:type="gramEnd"/>
      <w:r w:rsidRPr="00F34CCC">
        <w:rPr>
          <w:rFonts w:ascii="Arial" w:hAnsi="Arial" w:cs="Arial"/>
          <w:sz w:val="24"/>
          <w:szCs w:val="24"/>
        </w:rPr>
        <w:t xml:space="preserve"> New York: John Wiley &amp; Sons. Available at: </w:t>
      </w:r>
      <w:hyperlink r:id="rId7" w:history="1">
        <w:r w:rsidRPr="00F34CCC">
          <w:rPr>
            <w:rStyle w:val="Hyperlink"/>
            <w:rFonts w:ascii="Arial" w:hAnsi="Arial" w:cs="Arial"/>
            <w:sz w:val="24"/>
            <w:szCs w:val="24"/>
          </w:rPr>
          <w:t>https://www.scribd.com/document/408299722/WORK-AND-MOTIVATION-Victor-Vroom-pdf</w:t>
        </w:r>
      </w:hyperlink>
      <w:r w:rsidRPr="00F34CCC">
        <w:rPr>
          <w:rFonts w:ascii="Arial" w:hAnsi="Arial" w:cs="Arial"/>
          <w:sz w:val="24"/>
          <w:szCs w:val="24"/>
        </w:rPr>
        <w:t>(Accessed: 12 November 2025).</w:t>
      </w:r>
    </w:p>
    <w:p w:rsidR="00F34CCC" w:rsidRPr="00F34CCC" w:rsidRDefault="00F34CCC" w:rsidP="00F34CCC">
      <w:pPr>
        <w:spacing w:line="360" w:lineRule="auto"/>
        <w:jc w:val="both"/>
        <w:rPr>
          <w:rFonts w:ascii="Arial" w:hAnsi="Arial" w:cs="Arial"/>
          <w:sz w:val="24"/>
          <w:szCs w:val="24"/>
        </w:rPr>
      </w:pPr>
      <w:proofErr w:type="spellStart"/>
      <w:r w:rsidRPr="00F34CCC">
        <w:rPr>
          <w:rFonts w:ascii="Arial" w:hAnsi="Arial" w:cs="Arial"/>
          <w:sz w:val="24"/>
          <w:szCs w:val="24"/>
        </w:rPr>
        <w:t>Vallen</w:t>
      </w:r>
      <w:proofErr w:type="spellEnd"/>
      <w:r w:rsidRPr="00F34CCC">
        <w:rPr>
          <w:rFonts w:ascii="Arial" w:hAnsi="Arial" w:cs="Arial"/>
          <w:sz w:val="24"/>
          <w:szCs w:val="24"/>
        </w:rPr>
        <w:t xml:space="preserve">, G.K. and </w:t>
      </w:r>
      <w:proofErr w:type="spellStart"/>
      <w:r w:rsidRPr="00F34CCC">
        <w:rPr>
          <w:rFonts w:ascii="Arial" w:hAnsi="Arial" w:cs="Arial"/>
          <w:sz w:val="24"/>
          <w:szCs w:val="24"/>
        </w:rPr>
        <w:t>Vallen</w:t>
      </w:r>
      <w:proofErr w:type="spellEnd"/>
      <w:r w:rsidRPr="00F34CCC">
        <w:rPr>
          <w:rFonts w:ascii="Arial" w:hAnsi="Arial" w:cs="Arial"/>
          <w:sz w:val="24"/>
          <w:szCs w:val="24"/>
        </w:rPr>
        <w:t xml:space="preserve">, J.J. (2014) </w:t>
      </w:r>
      <w:r w:rsidRPr="00F34CCC">
        <w:rPr>
          <w:rFonts w:ascii="Arial" w:hAnsi="Arial" w:cs="Arial"/>
          <w:i/>
          <w:iCs/>
          <w:sz w:val="24"/>
          <w:szCs w:val="24"/>
        </w:rPr>
        <w:t>Check-in check-out: managing hotel operations</w:t>
      </w:r>
      <w:r w:rsidRPr="00F34CCC">
        <w:rPr>
          <w:rFonts w:ascii="Arial" w:hAnsi="Arial" w:cs="Arial"/>
          <w:sz w:val="24"/>
          <w:szCs w:val="24"/>
        </w:rPr>
        <w:t xml:space="preserve">. </w:t>
      </w:r>
      <w:proofErr w:type="gramStart"/>
      <w:r w:rsidRPr="00F34CCC">
        <w:rPr>
          <w:rFonts w:ascii="Arial" w:hAnsi="Arial" w:cs="Arial"/>
          <w:sz w:val="24"/>
          <w:szCs w:val="24"/>
        </w:rPr>
        <w:t xml:space="preserve">9th </w:t>
      </w:r>
      <w:proofErr w:type="spellStart"/>
      <w:r w:rsidRPr="00F34CCC">
        <w:rPr>
          <w:rFonts w:ascii="Arial" w:hAnsi="Arial" w:cs="Arial"/>
          <w:sz w:val="24"/>
          <w:szCs w:val="24"/>
        </w:rPr>
        <w:t>edn</w:t>
      </w:r>
      <w:proofErr w:type="spellEnd"/>
      <w:r w:rsidRPr="00F34CCC">
        <w:rPr>
          <w:rFonts w:ascii="Arial" w:hAnsi="Arial" w:cs="Arial"/>
          <w:sz w:val="24"/>
          <w:szCs w:val="24"/>
        </w:rPr>
        <w:t>.</w:t>
      </w:r>
      <w:proofErr w:type="gramEnd"/>
      <w:r w:rsidRPr="00F34CCC">
        <w:rPr>
          <w:rFonts w:ascii="Arial" w:hAnsi="Arial" w:cs="Arial"/>
          <w:sz w:val="24"/>
          <w:szCs w:val="24"/>
        </w:rPr>
        <w:t xml:space="preserve"> Harlow: Pearson. Available at: </w:t>
      </w:r>
      <w:hyperlink r:id="rId8" w:history="1">
        <w:r w:rsidRPr="00F34CCC">
          <w:rPr>
            <w:rStyle w:val="Hyperlink"/>
            <w:rFonts w:ascii="Arial" w:hAnsi="Arial" w:cs="Arial"/>
            <w:sz w:val="24"/>
            <w:szCs w:val="24"/>
          </w:rPr>
          <w:t>https://books.google.co.uk/books/about/Check_in_Check_out.html?id=2XF3LwEACAAJ&amp;redir_esc=y</w:t>
        </w:r>
      </w:hyperlink>
      <w:r w:rsidRPr="00F34CCC">
        <w:rPr>
          <w:rFonts w:ascii="Arial" w:hAnsi="Arial" w:cs="Arial"/>
          <w:sz w:val="24"/>
          <w:szCs w:val="24"/>
        </w:rPr>
        <w:t xml:space="preserve"> (Accessed: 11 November 2025).</w:t>
      </w:r>
    </w:p>
    <w:p w:rsidR="00F34CCC" w:rsidRPr="00F34CCC" w:rsidRDefault="00F34CCC" w:rsidP="00F34CCC">
      <w:pPr>
        <w:spacing w:line="360" w:lineRule="auto"/>
        <w:jc w:val="both"/>
        <w:rPr>
          <w:rFonts w:ascii="Arial" w:hAnsi="Arial" w:cs="Arial"/>
          <w:sz w:val="24"/>
          <w:szCs w:val="24"/>
        </w:rPr>
      </w:pPr>
      <w:proofErr w:type="gramStart"/>
      <w:r w:rsidRPr="00F34CCC">
        <w:rPr>
          <w:rFonts w:ascii="Arial" w:hAnsi="Arial" w:cs="Arial"/>
          <w:sz w:val="24"/>
          <w:szCs w:val="24"/>
        </w:rPr>
        <w:t xml:space="preserve">Wood, R.C. (2013) </w:t>
      </w:r>
      <w:r w:rsidRPr="00F34CCC">
        <w:rPr>
          <w:rFonts w:ascii="Arial" w:hAnsi="Arial" w:cs="Arial"/>
          <w:i/>
          <w:iCs/>
          <w:sz w:val="24"/>
          <w:szCs w:val="24"/>
        </w:rPr>
        <w:t>Key concepts in hospitality management</w:t>
      </w:r>
      <w:r w:rsidRPr="00F34CCC">
        <w:rPr>
          <w:rFonts w:ascii="Arial" w:hAnsi="Arial" w:cs="Arial"/>
          <w:sz w:val="24"/>
          <w:szCs w:val="24"/>
        </w:rPr>
        <w:t>.</w:t>
      </w:r>
      <w:proofErr w:type="gramEnd"/>
      <w:r w:rsidRPr="00F34CCC">
        <w:rPr>
          <w:rFonts w:ascii="Arial" w:hAnsi="Arial" w:cs="Arial"/>
          <w:sz w:val="24"/>
          <w:szCs w:val="24"/>
        </w:rPr>
        <w:t xml:space="preserve"> London: SAGE Publications. Available at: </w:t>
      </w:r>
      <w:hyperlink r:id="rId9" w:history="1">
        <w:r w:rsidRPr="00F34CCC">
          <w:rPr>
            <w:rStyle w:val="Hyperlink"/>
            <w:rFonts w:ascii="Arial" w:hAnsi="Arial" w:cs="Arial"/>
            <w:sz w:val="24"/>
            <w:szCs w:val="24"/>
          </w:rPr>
          <w:t>https://biblio.co.uk/book/key-concepts-hospitality-management/d/1374129984</w:t>
        </w:r>
      </w:hyperlink>
      <w:r w:rsidRPr="00F34CCC">
        <w:rPr>
          <w:rFonts w:ascii="Arial" w:hAnsi="Arial" w:cs="Arial"/>
          <w:sz w:val="24"/>
          <w:szCs w:val="24"/>
        </w:rPr>
        <w:t xml:space="preserve"> (Accessed: 10 November 2025).</w:t>
      </w:r>
    </w:p>
    <w:p w:rsidR="00651805" w:rsidRPr="00651805" w:rsidRDefault="00651805" w:rsidP="00651805">
      <w:pPr>
        <w:spacing w:line="360" w:lineRule="auto"/>
        <w:jc w:val="both"/>
        <w:rPr>
          <w:rFonts w:ascii="Arial" w:hAnsi="Arial" w:cs="Arial"/>
          <w:sz w:val="24"/>
          <w:szCs w:val="24"/>
        </w:rPr>
      </w:pPr>
    </w:p>
    <w:p w:rsidR="00651805" w:rsidRPr="00651805" w:rsidRDefault="00651805" w:rsidP="00651805">
      <w:pPr>
        <w:spacing w:line="360" w:lineRule="auto"/>
        <w:jc w:val="both"/>
        <w:rPr>
          <w:rFonts w:ascii="Arial" w:hAnsi="Arial" w:cs="Arial"/>
          <w:sz w:val="24"/>
          <w:szCs w:val="24"/>
        </w:rPr>
      </w:pPr>
    </w:p>
    <w:sectPr w:rsidR="00651805" w:rsidRPr="00651805" w:rsidSect="0081211E">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34568E"/>
    <w:multiLevelType w:val="multilevel"/>
    <w:tmpl w:val="2ACAD3C0"/>
    <w:lvl w:ilvl="0">
      <w:start w:val="1"/>
      <w:numFmt w:val="decimal"/>
      <w:lvlText w:val="%1."/>
      <w:lvlJc w:val="left"/>
      <w:pPr>
        <w:tabs>
          <w:tab w:val="num" w:pos="360"/>
        </w:tabs>
        <w:ind w:left="360" w:hanging="360"/>
      </w:pPr>
      <w:rPr>
        <w:b w:val="0"/>
        <w:bCs w:val="0"/>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nsid w:val="0F026644"/>
    <w:multiLevelType w:val="multilevel"/>
    <w:tmpl w:val="249E3D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FB42063"/>
    <w:multiLevelType w:val="multilevel"/>
    <w:tmpl w:val="77568CF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B0C05DB"/>
    <w:multiLevelType w:val="multilevel"/>
    <w:tmpl w:val="B4C43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4844E0"/>
    <w:rsid w:val="001D6F39"/>
    <w:rsid w:val="0031026C"/>
    <w:rsid w:val="003B6A3A"/>
    <w:rsid w:val="004844E0"/>
    <w:rsid w:val="0063562C"/>
    <w:rsid w:val="00651805"/>
    <w:rsid w:val="00656030"/>
    <w:rsid w:val="00697239"/>
    <w:rsid w:val="00957DE0"/>
    <w:rsid w:val="009A78B9"/>
    <w:rsid w:val="00BB3992"/>
    <w:rsid w:val="00DB2F8D"/>
    <w:rsid w:val="00F34CC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44E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844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4E0"/>
    <w:rPr>
      <w:rFonts w:ascii="Tahoma" w:hAnsi="Tahoma" w:cs="Tahoma"/>
      <w:sz w:val="16"/>
      <w:szCs w:val="16"/>
    </w:rPr>
  </w:style>
  <w:style w:type="character" w:styleId="Hyperlink">
    <w:name w:val="Hyperlink"/>
    <w:basedOn w:val="DefaultParagraphFont"/>
    <w:uiPriority w:val="99"/>
    <w:unhideWhenUsed/>
    <w:rsid w:val="00F34CCC"/>
    <w:rPr>
      <w:color w:val="0000FF" w:themeColor="hyperlink"/>
      <w:u w:val="single"/>
    </w:rPr>
  </w:style>
  <w:style w:type="paragraph" w:styleId="ListParagraph">
    <w:name w:val="List Paragraph"/>
    <w:basedOn w:val="Normal"/>
    <w:uiPriority w:val="34"/>
    <w:qFormat/>
    <w:rsid w:val="003B6A3A"/>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Check_in_Check_out.html?id=2XF3LwEACAAJ&amp;redir_esc=y" TargetMode="External"/><Relationship Id="rId3" Type="http://schemas.openxmlformats.org/officeDocument/2006/relationships/settings" Target="settings.xml"/><Relationship Id="rId7" Type="http://schemas.openxmlformats.org/officeDocument/2006/relationships/hyperlink" Target="https://www.scribd.com/document/408299722/WORK-AND-MOTIVATION-Victor-Vroom-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les.eric.ed.gov/fulltext/ED295674.pdf" TargetMode="External"/><Relationship Id="rId11" Type="http://schemas.openxmlformats.org/officeDocument/2006/relationships/theme" Target="theme/theme1.xml"/><Relationship Id="rId5" Type="http://schemas.openxmlformats.org/officeDocument/2006/relationships/hyperlink" Target="https://books.google.co.uk/books/about/Social_Learning_Theory.html?id=IXvuAAAAMAAJ&amp;redir_esc=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iblio.co.uk/book/key-concepts-hospitality-management/d/13741299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1244</Words>
  <Characters>7095</Characters>
  <Application>Microsoft Office Word</Application>
  <DocSecurity>0</DocSecurity>
  <Lines>59</Lines>
  <Paragraphs>16</Paragraphs>
  <ScaleCrop>false</ScaleCrop>
  <Company/>
  <LinksUpToDate>false</LinksUpToDate>
  <CharactersWithSpaces>8323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Student Learning Log</dc:title>
  <dc:subject/>
  <cp:keywords/>
  <dc:description/>
  <cp:revision>8</cp:revision>
  <dcterms:created xsi:type="dcterms:W3CDTF">2025-11-05T12:04:00Z</dcterms:created>
  <dcterms:modified xsi:type="dcterms:W3CDTF">2025-11-14T22:06:00Z</dcterms:modified>
</cp:coreProperties>
</file>