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E16F2" w14:textId="09488E40" w:rsidR="00486439" w:rsidRPr="00486439" w:rsidRDefault="009B0746" w:rsidP="009B0746">
      <w:pPr>
        <w:pStyle w:val="Normal1"/>
        <w:spacing w:line="360" w:lineRule="auto"/>
        <w:rPr>
          <w:rFonts w:ascii="Times New Roman" w:eastAsia="Times New Roman" w:hAnsi="Times New Roman" w:cs="Times New Roman"/>
          <w:b/>
          <w:bCs/>
          <w:sz w:val="36"/>
          <w:szCs w:val="36"/>
          <w:lang w:val="en-GB"/>
        </w:rPr>
      </w:pPr>
      <w:r>
        <w:rPr>
          <w:noProof/>
        </w:rPr>
        <w:drawing>
          <wp:inline distT="0" distB="0" distL="0" distR="0" wp14:anchorId="3F85ED04" wp14:editId="0FE27C09">
            <wp:extent cx="2620645" cy="80772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0645" cy="807720"/>
                    </a:xfrm>
                    <a:prstGeom prst="rect">
                      <a:avLst/>
                    </a:prstGeom>
                    <a:noFill/>
                    <a:ln>
                      <a:noFill/>
                    </a:ln>
                  </pic:spPr>
                </pic:pic>
              </a:graphicData>
            </a:graphic>
          </wp:inline>
        </w:drawing>
      </w:r>
    </w:p>
    <w:p w14:paraId="3B7303ED" w14:textId="77777777" w:rsidR="00486439" w:rsidRPr="00486439" w:rsidRDefault="00486439" w:rsidP="00486439">
      <w:pPr>
        <w:pStyle w:val="Normal1"/>
        <w:spacing w:line="360" w:lineRule="auto"/>
        <w:jc w:val="center"/>
        <w:rPr>
          <w:rFonts w:ascii="Times New Roman" w:eastAsia="Times New Roman" w:hAnsi="Times New Roman" w:cs="Times New Roman"/>
          <w:b/>
          <w:bCs/>
          <w:sz w:val="36"/>
          <w:szCs w:val="36"/>
          <w:lang w:val="en-GB"/>
        </w:rPr>
      </w:pPr>
    </w:p>
    <w:p w14:paraId="466A75E9" w14:textId="77777777" w:rsidR="00486439" w:rsidRPr="00486439" w:rsidRDefault="00486439" w:rsidP="00486439">
      <w:pPr>
        <w:pStyle w:val="Normal1"/>
        <w:spacing w:line="360" w:lineRule="auto"/>
        <w:jc w:val="center"/>
        <w:rPr>
          <w:rFonts w:ascii="Times New Roman" w:eastAsia="Times New Roman" w:hAnsi="Times New Roman" w:cs="Times New Roman"/>
          <w:b/>
          <w:bCs/>
          <w:sz w:val="36"/>
          <w:szCs w:val="36"/>
          <w:lang w:val="en-GB"/>
        </w:rPr>
      </w:pPr>
    </w:p>
    <w:p w14:paraId="4062EDE4" w14:textId="2CE70D2D" w:rsidR="00486439" w:rsidRDefault="00486439" w:rsidP="009B0746">
      <w:pPr>
        <w:pStyle w:val="Normal1"/>
        <w:spacing w:line="360" w:lineRule="auto"/>
        <w:rPr>
          <w:rFonts w:ascii="Times New Roman" w:eastAsia="Times New Roman" w:hAnsi="Times New Roman" w:cs="Times New Roman"/>
          <w:b/>
          <w:bCs/>
          <w:sz w:val="36"/>
          <w:szCs w:val="36"/>
          <w:lang w:val="en-GB"/>
        </w:rPr>
      </w:pPr>
    </w:p>
    <w:p w14:paraId="4F2E7CD4" w14:textId="45779D98" w:rsidR="009B0746" w:rsidRDefault="009B0746" w:rsidP="00482DBA">
      <w:pPr>
        <w:rPr>
          <w:lang w:val="en-GB"/>
        </w:rPr>
      </w:pPr>
    </w:p>
    <w:p w14:paraId="18E59C20" w14:textId="77777777" w:rsidR="009B0746" w:rsidRPr="00486439" w:rsidRDefault="009B0746" w:rsidP="009B0746">
      <w:pPr>
        <w:pStyle w:val="Normal1"/>
        <w:spacing w:line="360" w:lineRule="auto"/>
        <w:rPr>
          <w:rFonts w:ascii="Times New Roman" w:eastAsia="Times New Roman" w:hAnsi="Times New Roman" w:cs="Times New Roman"/>
          <w:b/>
          <w:bCs/>
          <w:sz w:val="36"/>
          <w:szCs w:val="36"/>
          <w:lang w:val="en-GB"/>
        </w:rPr>
      </w:pPr>
    </w:p>
    <w:p w14:paraId="2E4D1713" w14:textId="77777777" w:rsidR="00486439" w:rsidRPr="00486439" w:rsidRDefault="00486439" w:rsidP="00486439">
      <w:pPr>
        <w:pStyle w:val="Normal1"/>
        <w:spacing w:line="360" w:lineRule="auto"/>
        <w:jc w:val="center"/>
        <w:rPr>
          <w:rFonts w:ascii="Times New Roman" w:eastAsia="Times New Roman" w:hAnsi="Times New Roman" w:cs="Times New Roman"/>
          <w:b/>
          <w:bCs/>
          <w:sz w:val="36"/>
          <w:szCs w:val="36"/>
          <w:lang w:val="en-GB"/>
        </w:rPr>
      </w:pPr>
      <w:r w:rsidRPr="00486439">
        <w:rPr>
          <w:rFonts w:ascii="Times New Roman" w:eastAsia="Times New Roman" w:hAnsi="Times New Roman" w:cs="Times New Roman"/>
          <w:b/>
          <w:bCs/>
          <w:sz w:val="36"/>
          <w:szCs w:val="36"/>
          <w:lang w:val="en-GB"/>
        </w:rPr>
        <w:t>ASSESSMENT COMPONENT 1: MARKETING ENVIRONMENT ANALYSIS</w:t>
      </w:r>
    </w:p>
    <w:p w14:paraId="7DBC35FC" w14:textId="77777777" w:rsidR="009B0746" w:rsidRDefault="009B0746">
      <w:pPr>
        <w:rPr>
          <w:rFonts w:ascii="Times New Roman" w:eastAsia="Times New Roman" w:hAnsi="Times New Roman" w:cs="Times New Roman"/>
          <w:b/>
          <w:bCs/>
          <w:sz w:val="28"/>
          <w:szCs w:val="28"/>
          <w:lang w:val="en-GB"/>
        </w:rPr>
      </w:pPr>
    </w:p>
    <w:p w14:paraId="3BC3B376" w14:textId="77777777" w:rsidR="009B0746" w:rsidRDefault="009B0746">
      <w:pPr>
        <w:rPr>
          <w:rFonts w:ascii="Times New Roman" w:eastAsia="Times New Roman" w:hAnsi="Times New Roman" w:cs="Times New Roman"/>
          <w:b/>
          <w:bCs/>
          <w:sz w:val="28"/>
          <w:szCs w:val="28"/>
          <w:lang w:val="en-GB"/>
        </w:rPr>
      </w:pPr>
    </w:p>
    <w:p w14:paraId="71B10AC3" w14:textId="77777777" w:rsidR="009B0746" w:rsidRDefault="009B0746">
      <w:pPr>
        <w:rPr>
          <w:rFonts w:ascii="Times New Roman" w:eastAsia="Times New Roman" w:hAnsi="Times New Roman" w:cs="Times New Roman"/>
          <w:b/>
          <w:bCs/>
          <w:sz w:val="28"/>
          <w:szCs w:val="28"/>
          <w:lang w:val="en-GB"/>
        </w:rPr>
      </w:pPr>
    </w:p>
    <w:p w14:paraId="27F11834" w14:textId="77777777" w:rsidR="009B0746" w:rsidRDefault="009B0746">
      <w:pPr>
        <w:rPr>
          <w:rFonts w:ascii="Times New Roman" w:eastAsia="Times New Roman" w:hAnsi="Times New Roman" w:cs="Times New Roman"/>
          <w:b/>
          <w:bCs/>
          <w:sz w:val="28"/>
          <w:szCs w:val="28"/>
          <w:lang w:val="en-GB"/>
        </w:rPr>
      </w:pPr>
    </w:p>
    <w:p w14:paraId="40051D28" w14:textId="77777777" w:rsidR="009B0746" w:rsidRDefault="009B0746" w:rsidP="00040E6B">
      <w:pPr>
        <w:rPr>
          <w:lang w:val="en-GB"/>
        </w:rPr>
      </w:pPr>
    </w:p>
    <w:p w14:paraId="693CB905" w14:textId="3639F992" w:rsidR="009B0746" w:rsidRDefault="009B0746">
      <w:pPr>
        <w:rPr>
          <w:rFonts w:ascii="Times New Roman" w:eastAsia="Times New Roman" w:hAnsi="Times New Roman" w:cs="Times New Roman"/>
          <w:b/>
          <w:bCs/>
          <w:sz w:val="32"/>
          <w:szCs w:val="32"/>
          <w:lang w:val="en-GB"/>
        </w:rPr>
      </w:pPr>
    </w:p>
    <w:p w14:paraId="6928284F" w14:textId="449F4979" w:rsidR="009B0746" w:rsidRDefault="009B0746">
      <w:pPr>
        <w:rPr>
          <w:rFonts w:ascii="Times New Roman" w:eastAsia="Times New Roman" w:hAnsi="Times New Roman" w:cs="Times New Roman"/>
          <w:b/>
          <w:bCs/>
          <w:sz w:val="32"/>
          <w:szCs w:val="32"/>
          <w:lang w:val="en-GB"/>
        </w:rPr>
      </w:pPr>
    </w:p>
    <w:p w14:paraId="2DD27A94" w14:textId="77777777" w:rsidR="009B0746" w:rsidRPr="009B0746" w:rsidRDefault="009B0746">
      <w:pPr>
        <w:rPr>
          <w:rFonts w:ascii="Times New Roman" w:eastAsia="Times New Roman" w:hAnsi="Times New Roman" w:cs="Times New Roman"/>
          <w:b/>
          <w:bCs/>
          <w:sz w:val="32"/>
          <w:szCs w:val="32"/>
          <w:lang w:val="en-GB"/>
        </w:rPr>
      </w:pPr>
    </w:p>
    <w:p w14:paraId="3DA85D1F" w14:textId="77777777" w:rsidR="009B0746" w:rsidRPr="009B0746" w:rsidRDefault="009B0746">
      <w:pPr>
        <w:rPr>
          <w:rFonts w:ascii="Times New Roman" w:eastAsia="Times New Roman" w:hAnsi="Times New Roman" w:cs="Times New Roman"/>
          <w:b/>
          <w:bCs/>
          <w:i/>
          <w:iCs/>
          <w:sz w:val="28"/>
          <w:szCs w:val="28"/>
          <w:lang w:val="en-GB"/>
        </w:rPr>
      </w:pPr>
      <w:proofErr w:type="gramStart"/>
      <w:r w:rsidRPr="009B0746">
        <w:rPr>
          <w:rFonts w:ascii="Times New Roman" w:eastAsia="Times New Roman" w:hAnsi="Times New Roman" w:cs="Times New Roman"/>
          <w:b/>
          <w:bCs/>
          <w:sz w:val="32"/>
          <w:szCs w:val="32"/>
          <w:lang w:val="en-GB"/>
        </w:rPr>
        <w:t>Name</w:t>
      </w:r>
      <w:r>
        <w:rPr>
          <w:rFonts w:ascii="Times New Roman" w:eastAsia="Times New Roman" w:hAnsi="Times New Roman" w:cs="Times New Roman"/>
          <w:b/>
          <w:bCs/>
          <w:sz w:val="32"/>
          <w:szCs w:val="32"/>
          <w:lang w:val="en-GB"/>
        </w:rPr>
        <w:t>:-</w:t>
      </w:r>
      <w:proofErr w:type="gramEnd"/>
      <w:r>
        <w:rPr>
          <w:rFonts w:ascii="Times New Roman" w:eastAsia="Times New Roman" w:hAnsi="Times New Roman" w:cs="Times New Roman"/>
          <w:b/>
          <w:bCs/>
          <w:sz w:val="32"/>
          <w:szCs w:val="32"/>
          <w:lang w:val="en-GB"/>
        </w:rPr>
        <w:t xml:space="preserve"> </w:t>
      </w:r>
      <w:r w:rsidRPr="009D39AE">
        <w:rPr>
          <w:rFonts w:ascii="Times New Roman" w:eastAsia="Times New Roman" w:hAnsi="Times New Roman" w:cs="Times New Roman"/>
          <w:sz w:val="28"/>
          <w:szCs w:val="28"/>
          <w:lang w:val="en-GB"/>
        </w:rPr>
        <w:t>Naimish Bhimjibhai Khunt</w:t>
      </w:r>
    </w:p>
    <w:p w14:paraId="12C8D02C" w14:textId="77777777" w:rsidR="009B0746" w:rsidRDefault="009B0746">
      <w:pP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Student </w:t>
      </w:r>
      <w:proofErr w:type="gramStart"/>
      <w:r>
        <w:rPr>
          <w:rFonts w:ascii="Times New Roman" w:eastAsia="Times New Roman" w:hAnsi="Times New Roman" w:cs="Times New Roman"/>
          <w:b/>
          <w:bCs/>
          <w:sz w:val="32"/>
          <w:szCs w:val="32"/>
          <w:lang w:val="en-GB"/>
        </w:rPr>
        <w:t>ID:-</w:t>
      </w:r>
      <w:proofErr w:type="gramEnd"/>
      <w:r>
        <w:rPr>
          <w:rFonts w:ascii="Times New Roman" w:eastAsia="Times New Roman" w:hAnsi="Times New Roman" w:cs="Times New Roman"/>
          <w:b/>
          <w:bCs/>
          <w:sz w:val="32"/>
          <w:szCs w:val="32"/>
          <w:lang w:val="en-GB"/>
        </w:rPr>
        <w:t xml:space="preserve"> </w:t>
      </w:r>
      <w:r w:rsidRPr="009D39AE">
        <w:rPr>
          <w:rFonts w:ascii="Times New Roman" w:eastAsia="Times New Roman" w:hAnsi="Times New Roman" w:cs="Times New Roman"/>
          <w:sz w:val="28"/>
          <w:szCs w:val="28"/>
          <w:lang w:val="en-GB"/>
        </w:rPr>
        <w:t>2505506</w:t>
      </w:r>
    </w:p>
    <w:p w14:paraId="47CD22A0" w14:textId="77777777" w:rsidR="009B0746" w:rsidRDefault="009B0746">
      <w:pP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Module </w:t>
      </w:r>
      <w:proofErr w:type="gramStart"/>
      <w:r>
        <w:rPr>
          <w:rFonts w:ascii="Times New Roman" w:eastAsia="Times New Roman" w:hAnsi="Times New Roman" w:cs="Times New Roman"/>
          <w:b/>
          <w:bCs/>
          <w:sz w:val="32"/>
          <w:szCs w:val="32"/>
          <w:lang w:val="en-GB"/>
        </w:rPr>
        <w:t>Code:-</w:t>
      </w:r>
      <w:proofErr w:type="gramEnd"/>
      <w:r>
        <w:rPr>
          <w:rFonts w:ascii="Times New Roman" w:eastAsia="Times New Roman" w:hAnsi="Times New Roman" w:cs="Times New Roman"/>
          <w:b/>
          <w:bCs/>
          <w:sz w:val="32"/>
          <w:szCs w:val="32"/>
          <w:lang w:val="en-GB"/>
        </w:rPr>
        <w:t xml:space="preserve"> </w:t>
      </w:r>
      <w:r w:rsidRPr="009D39AE">
        <w:rPr>
          <w:rFonts w:ascii="Times New Roman" w:eastAsia="Times New Roman" w:hAnsi="Times New Roman" w:cs="Times New Roman"/>
          <w:sz w:val="28"/>
          <w:szCs w:val="28"/>
          <w:lang w:val="en-GB"/>
        </w:rPr>
        <w:t>LCMB7024</w:t>
      </w:r>
    </w:p>
    <w:p w14:paraId="2DC5C0E1" w14:textId="778CB7CC" w:rsidR="009B0746" w:rsidRPr="009B0746" w:rsidRDefault="009B0746">
      <w:pPr>
        <w:rPr>
          <w:rFonts w:ascii="Times New Roman" w:eastAsia="Times New Roman" w:hAnsi="Times New Roman" w:cs="Times New Roman"/>
          <w:b/>
          <w:bCs/>
          <w:sz w:val="28"/>
          <w:szCs w:val="28"/>
          <w:lang w:val="en-GB"/>
        </w:rPr>
      </w:pPr>
      <w:proofErr w:type="gramStart"/>
      <w:r>
        <w:rPr>
          <w:rFonts w:ascii="Times New Roman" w:eastAsia="Times New Roman" w:hAnsi="Times New Roman" w:cs="Times New Roman"/>
          <w:b/>
          <w:bCs/>
          <w:sz w:val="32"/>
          <w:szCs w:val="32"/>
          <w:lang w:val="en-GB"/>
        </w:rPr>
        <w:t>Module:-</w:t>
      </w:r>
      <w:proofErr w:type="gramEnd"/>
      <w:r>
        <w:rPr>
          <w:rFonts w:ascii="Times New Roman" w:eastAsia="Times New Roman" w:hAnsi="Times New Roman" w:cs="Times New Roman"/>
          <w:b/>
          <w:bCs/>
          <w:sz w:val="32"/>
          <w:szCs w:val="32"/>
          <w:lang w:val="en-GB"/>
        </w:rPr>
        <w:t xml:space="preserve"> </w:t>
      </w:r>
      <w:r w:rsidRPr="009D39AE">
        <w:rPr>
          <w:rFonts w:ascii="Times New Roman" w:eastAsia="Times New Roman" w:hAnsi="Times New Roman" w:cs="Times New Roman"/>
          <w:sz w:val="28"/>
          <w:szCs w:val="28"/>
          <w:lang w:val="en-GB"/>
        </w:rPr>
        <w:t>Marketing Management</w:t>
      </w:r>
    </w:p>
    <w:p w14:paraId="5E7B062C" w14:textId="6E643D7F" w:rsidR="00486439" w:rsidRPr="00486439" w:rsidRDefault="009B0746">
      <w:pPr>
        <w:rPr>
          <w:rFonts w:ascii="Times New Roman" w:eastAsia="Times New Roman" w:hAnsi="Times New Roman" w:cs="Times New Roman"/>
          <w:b/>
          <w:bCs/>
          <w:sz w:val="28"/>
          <w:szCs w:val="28"/>
          <w:lang w:val="en-GB"/>
        </w:rPr>
      </w:pPr>
      <w:proofErr w:type="gramStart"/>
      <w:r>
        <w:rPr>
          <w:rFonts w:ascii="Times New Roman" w:eastAsia="Times New Roman" w:hAnsi="Times New Roman" w:cs="Times New Roman"/>
          <w:b/>
          <w:bCs/>
          <w:sz w:val="32"/>
          <w:szCs w:val="32"/>
          <w:lang w:val="en-GB"/>
        </w:rPr>
        <w:t>Lecturer:-</w:t>
      </w:r>
      <w:proofErr w:type="gramEnd"/>
      <w:r w:rsidR="009D39AE">
        <w:rPr>
          <w:rFonts w:ascii="Times New Roman" w:eastAsia="Times New Roman" w:hAnsi="Times New Roman" w:cs="Times New Roman"/>
          <w:b/>
          <w:bCs/>
          <w:sz w:val="32"/>
          <w:szCs w:val="32"/>
          <w:lang w:val="en-GB"/>
        </w:rPr>
        <w:t xml:space="preserve"> </w:t>
      </w:r>
      <w:r w:rsidR="009D39AE" w:rsidRPr="009D39AE">
        <w:rPr>
          <w:rFonts w:ascii="Times New Roman" w:eastAsia="Times New Roman" w:hAnsi="Times New Roman" w:cs="Times New Roman"/>
          <w:sz w:val="32"/>
          <w:szCs w:val="32"/>
          <w:lang w:val="en-GB"/>
        </w:rPr>
        <w:t xml:space="preserve">Tushara </w:t>
      </w:r>
      <w:proofErr w:type="spellStart"/>
      <w:r w:rsidR="009D39AE" w:rsidRPr="009D39AE">
        <w:rPr>
          <w:rFonts w:ascii="Times New Roman" w:eastAsia="Times New Roman" w:hAnsi="Times New Roman" w:cs="Times New Roman"/>
          <w:sz w:val="32"/>
          <w:szCs w:val="32"/>
          <w:lang w:val="en-GB"/>
        </w:rPr>
        <w:t>balendran</w:t>
      </w:r>
      <w:proofErr w:type="spellEnd"/>
      <w:r w:rsidR="009D39AE">
        <w:rPr>
          <w:rFonts w:ascii="Times New Roman" w:eastAsia="Times New Roman" w:hAnsi="Times New Roman" w:cs="Times New Roman"/>
          <w:b/>
          <w:bCs/>
          <w:sz w:val="32"/>
          <w:szCs w:val="32"/>
          <w:lang w:val="en-GB"/>
        </w:rPr>
        <w:t xml:space="preserve"> </w:t>
      </w:r>
      <w:r w:rsidR="00486439" w:rsidRPr="00486439">
        <w:rPr>
          <w:rFonts w:ascii="Times New Roman" w:eastAsia="Times New Roman" w:hAnsi="Times New Roman" w:cs="Times New Roman"/>
          <w:b/>
          <w:bCs/>
          <w:sz w:val="28"/>
          <w:szCs w:val="28"/>
          <w:lang w:val="en-GB"/>
        </w:rPr>
        <w:br w:type="page"/>
      </w:r>
    </w:p>
    <w:p w14:paraId="30A8B0C2" w14:textId="77777777" w:rsidR="00486439" w:rsidRPr="00486439" w:rsidRDefault="00486439" w:rsidP="00486439">
      <w:pPr>
        <w:pStyle w:val="Normal1"/>
        <w:spacing w:line="360" w:lineRule="auto"/>
        <w:jc w:val="center"/>
        <w:rPr>
          <w:rFonts w:ascii="Times New Roman" w:eastAsia="Times New Roman" w:hAnsi="Times New Roman" w:cs="Times New Roman"/>
          <w:b/>
          <w:bCs/>
          <w:sz w:val="28"/>
          <w:szCs w:val="28"/>
          <w:lang w:val="en-GB"/>
        </w:rPr>
      </w:pPr>
      <w:r w:rsidRPr="00486439">
        <w:rPr>
          <w:rFonts w:ascii="Times New Roman" w:eastAsia="Times New Roman" w:hAnsi="Times New Roman" w:cs="Times New Roman"/>
          <w:b/>
          <w:bCs/>
          <w:sz w:val="28"/>
          <w:szCs w:val="28"/>
          <w:lang w:val="en-GB"/>
        </w:rPr>
        <w:lastRenderedPageBreak/>
        <w:t>Table of Contents</w:t>
      </w:r>
    </w:p>
    <w:sdt>
      <w:sdtPr>
        <w:rPr>
          <w:rFonts w:ascii="Arial" w:eastAsia="Arial" w:hAnsi="Arial" w:cs="Arial"/>
          <w:b w:val="0"/>
          <w:bCs w:val="0"/>
          <w:color w:val="auto"/>
          <w:sz w:val="22"/>
          <w:szCs w:val="22"/>
          <w:lang w:val="en-GB"/>
        </w:rPr>
        <w:id w:val="1769239883"/>
        <w:docPartObj>
          <w:docPartGallery w:val="Table of Contents"/>
          <w:docPartUnique/>
        </w:docPartObj>
      </w:sdtPr>
      <w:sdtEndPr>
        <w:rPr>
          <w:rFonts w:ascii="Times New Roman" w:hAnsi="Times New Roman" w:cs="Times New Roman"/>
          <w:sz w:val="24"/>
          <w:szCs w:val="24"/>
        </w:rPr>
      </w:sdtEndPr>
      <w:sdtContent>
        <w:p w14:paraId="5291D619" w14:textId="77777777" w:rsidR="00486439" w:rsidRPr="00486439" w:rsidRDefault="00486439" w:rsidP="00486439">
          <w:pPr>
            <w:pStyle w:val="TOCHeading"/>
            <w:rPr>
              <w:lang w:val="en-GB"/>
            </w:rPr>
          </w:pPr>
        </w:p>
        <w:p w14:paraId="3FCF4BD5" w14:textId="77777777" w:rsidR="00486439" w:rsidRPr="00486439" w:rsidRDefault="00486439" w:rsidP="00486439">
          <w:pPr>
            <w:pStyle w:val="TOC1"/>
            <w:tabs>
              <w:tab w:val="right" w:leader="dot" w:pos="9350"/>
            </w:tabs>
            <w:spacing w:line="360" w:lineRule="auto"/>
            <w:jc w:val="both"/>
            <w:rPr>
              <w:rFonts w:ascii="Times New Roman" w:hAnsi="Times New Roman" w:cs="Times New Roman"/>
              <w:noProof/>
              <w:sz w:val="24"/>
              <w:szCs w:val="24"/>
              <w:lang w:val="en-GB"/>
            </w:rPr>
          </w:pPr>
          <w:r w:rsidRPr="00486439">
            <w:rPr>
              <w:rFonts w:ascii="Times New Roman" w:hAnsi="Times New Roman" w:cs="Times New Roman"/>
              <w:sz w:val="24"/>
              <w:szCs w:val="24"/>
              <w:lang w:val="en-GB"/>
            </w:rPr>
            <w:fldChar w:fldCharType="begin"/>
          </w:r>
          <w:r w:rsidRPr="00486439">
            <w:rPr>
              <w:rFonts w:ascii="Times New Roman" w:hAnsi="Times New Roman" w:cs="Times New Roman"/>
              <w:sz w:val="24"/>
              <w:szCs w:val="24"/>
              <w:lang w:val="en-GB"/>
            </w:rPr>
            <w:instrText xml:space="preserve"> TOC \o "1-3" \h \z \u </w:instrText>
          </w:r>
          <w:r w:rsidRPr="00486439">
            <w:rPr>
              <w:rFonts w:ascii="Times New Roman" w:hAnsi="Times New Roman" w:cs="Times New Roman"/>
              <w:sz w:val="24"/>
              <w:szCs w:val="24"/>
              <w:lang w:val="en-GB"/>
            </w:rPr>
            <w:fldChar w:fldCharType="separate"/>
          </w:r>
          <w:hyperlink w:anchor="_Toc213788422" w:history="1">
            <w:r w:rsidRPr="00486439">
              <w:rPr>
                <w:rStyle w:val="Hyperlink"/>
                <w:rFonts w:ascii="Times New Roman" w:hAnsi="Times New Roman" w:cs="Times New Roman"/>
                <w:noProof/>
                <w:sz w:val="24"/>
                <w:szCs w:val="24"/>
                <w:lang w:val="en-GB"/>
              </w:rPr>
              <w:t>Introduction</w:t>
            </w:r>
            <w:r w:rsidRPr="00486439">
              <w:rPr>
                <w:rFonts w:ascii="Times New Roman" w:hAnsi="Times New Roman" w:cs="Times New Roman"/>
                <w:noProof/>
                <w:webHidden/>
                <w:sz w:val="24"/>
                <w:szCs w:val="24"/>
                <w:lang w:val="en-GB"/>
              </w:rPr>
              <w:tab/>
            </w:r>
            <w:r w:rsidRPr="00486439">
              <w:rPr>
                <w:rFonts w:ascii="Times New Roman" w:hAnsi="Times New Roman" w:cs="Times New Roman"/>
                <w:noProof/>
                <w:webHidden/>
                <w:sz w:val="24"/>
                <w:szCs w:val="24"/>
                <w:lang w:val="en-GB"/>
              </w:rPr>
              <w:fldChar w:fldCharType="begin"/>
            </w:r>
            <w:r w:rsidRPr="00486439">
              <w:rPr>
                <w:rFonts w:ascii="Times New Roman" w:hAnsi="Times New Roman" w:cs="Times New Roman"/>
                <w:noProof/>
                <w:webHidden/>
                <w:sz w:val="24"/>
                <w:szCs w:val="24"/>
                <w:lang w:val="en-GB"/>
              </w:rPr>
              <w:instrText xml:space="preserve"> PAGEREF _Toc213788422 \h </w:instrText>
            </w:r>
            <w:r w:rsidRPr="00486439">
              <w:rPr>
                <w:rFonts w:ascii="Times New Roman" w:hAnsi="Times New Roman" w:cs="Times New Roman"/>
                <w:noProof/>
                <w:webHidden/>
                <w:sz w:val="24"/>
                <w:szCs w:val="24"/>
                <w:lang w:val="en-GB"/>
              </w:rPr>
            </w:r>
            <w:r w:rsidRPr="00486439">
              <w:rPr>
                <w:rFonts w:ascii="Times New Roman" w:hAnsi="Times New Roman" w:cs="Times New Roman"/>
                <w:noProof/>
                <w:webHidden/>
                <w:sz w:val="24"/>
                <w:szCs w:val="24"/>
                <w:lang w:val="en-GB"/>
              </w:rPr>
              <w:fldChar w:fldCharType="separate"/>
            </w:r>
            <w:r w:rsidRPr="00486439">
              <w:rPr>
                <w:rFonts w:ascii="Times New Roman" w:hAnsi="Times New Roman" w:cs="Times New Roman"/>
                <w:noProof/>
                <w:webHidden/>
                <w:sz w:val="24"/>
                <w:szCs w:val="24"/>
                <w:lang w:val="en-GB"/>
              </w:rPr>
              <w:t>3</w:t>
            </w:r>
            <w:r w:rsidRPr="00486439">
              <w:rPr>
                <w:rFonts w:ascii="Times New Roman" w:hAnsi="Times New Roman" w:cs="Times New Roman"/>
                <w:noProof/>
                <w:webHidden/>
                <w:sz w:val="24"/>
                <w:szCs w:val="24"/>
                <w:lang w:val="en-GB"/>
              </w:rPr>
              <w:fldChar w:fldCharType="end"/>
            </w:r>
          </w:hyperlink>
        </w:p>
        <w:p w14:paraId="0E9D008D" w14:textId="77777777" w:rsidR="00486439" w:rsidRPr="00486439" w:rsidRDefault="000A45E1" w:rsidP="00486439">
          <w:pPr>
            <w:pStyle w:val="TOC1"/>
            <w:tabs>
              <w:tab w:val="right" w:leader="dot" w:pos="9350"/>
            </w:tabs>
            <w:spacing w:line="360" w:lineRule="auto"/>
            <w:jc w:val="both"/>
            <w:rPr>
              <w:rFonts w:ascii="Times New Roman" w:hAnsi="Times New Roman" w:cs="Times New Roman"/>
              <w:noProof/>
              <w:sz w:val="24"/>
              <w:szCs w:val="24"/>
              <w:lang w:val="en-GB"/>
            </w:rPr>
          </w:pPr>
          <w:hyperlink w:anchor="_Toc213788423" w:history="1">
            <w:r w:rsidR="00486439" w:rsidRPr="00486439">
              <w:rPr>
                <w:rStyle w:val="Hyperlink"/>
                <w:rFonts w:ascii="Times New Roman" w:hAnsi="Times New Roman" w:cs="Times New Roman"/>
                <w:noProof/>
                <w:sz w:val="24"/>
                <w:szCs w:val="24"/>
                <w:lang w:val="en-GB"/>
              </w:rPr>
              <w:t>Task 1</w:t>
            </w:r>
            <w:r w:rsidR="00486439" w:rsidRPr="00486439">
              <w:rPr>
                <w:rFonts w:ascii="Times New Roman" w:hAnsi="Times New Roman" w:cs="Times New Roman"/>
                <w:noProof/>
                <w:webHidden/>
                <w:sz w:val="24"/>
                <w:szCs w:val="24"/>
                <w:lang w:val="en-GB"/>
              </w:rPr>
              <w:tab/>
            </w:r>
            <w:r w:rsidR="00486439" w:rsidRPr="00486439">
              <w:rPr>
                <w:rFonts w:ascii="Times New Roman" w:hAnsi="Times New Roman" w:cs="Times New Roman"/>
                <w:noProof/>
                <w:webHidden/>
                <w:sz w:val="24"/>
                <w:szCs w:val="24"/>
                <w:lang w:val="en-GB"/>
              </w:rPr>
              <w:fldChar w:fldCharType="begin"/>
            </w:r>
            <w:r w:rsidR="00486439" w:rsidRPr="00486439">
              <w:rPr>
                <w:rFonts w:ascii="Times New Roman" w:hAnsi="Times New Roman" w:cs="Times New Roman"/>
                <w:noProof/>
                <w:webHidden/>
                <w:sz w:val="24"/>
                <w:szCs w:val="24"/>
                <w:lang w:val="en-GB"/>
              </w:rPr>
              <w:instrText xml:space="preserve"> PAGEREF _Toc213788423 \h </w:instrText>
            </w:r>
            <w:r w:rsidR="00486439" w:rsidRPr="00486439">
              <w:rPr>
                <w:rFonts w:ascii="Times New Roman" w:hAnsi="Times New Roman" w:cs="Times New Roman"/>
                <w:noProof/>
                <w:webHidden/>
                <w:sz w:val="24"/>
                <w:szCs w:val="24"/>
                <w:lang w:val="en-GB"/>
              </w:rPr>
            </w:r>
            <w:r w:rsidR="00486439" w:rsidRPr="00486439">
              <w:rPr>
                <w:rFonts w:ascii="Times New Roman" w:hAnsi="Times New Roman" w:cs="Times New Roman"/>
                <w:noProof/>
                <w:webHidden/>
                <w:sz w:val="24"/>
                <w:szCs w:val="24"/>
                <w:lang w:val="en-GB"/>
              </w:rPr>
              <w:fldChar w:fldCharType="separate"/>
            </w:r>
            <w:r w:rsidR="00486439" w:rsidRPr="00486439">
              <w:rPr>
                <w:rFonts w:ascii="Times New Roman" w:hAnsi="Times New Roman" w:cs="Times New Roman"/>
                <w:noProof/>
                <w:webHidden/>
                <w:sz w:val="24"/>
                <w:szCs w:val="24"/>
                <w:lang w:val="en-GB"/>
              </w:rPr>
              <w:t>3</w:t>
            </w:r>
            <w:r w:rsidR="00486439" w:rsidRPr="00486439">
              <w:rPr>
                <w:rFonts w:ascii="Times New Roman" w:hAnsi="Times New Roman" w:cs="Times New Roman"/>
                <w:noProof/>
                <w:webHidden/>
                <w:sz w:val="24"/>
                <w:szCs w:val="24"/>
                <w:lang w:val="en-GB"/>
              </w:rPr>
              <w:fldChar w:fldCharType="end"/>
            </w:r>
          </w:hyperlink>
        </w:p>
        <w:p w14:paraId="382AD05A" w14:textId="77777777" w:rsidR="00486439" w:rsidRPr="00486439" w:rsidRDefault="000A45E1" w:rsidP="00486439">
          <w:pPr>
            <w:pStyle w:val="TOC1"/>
            <w:tabs>
              <w:tab w:val="right" w:leader="dot" w:pos="9350"/>
            </w:tabs>
            <w:spacing w:line="360" w:lineRule="auto"/>
            <w:jc w:val="both"/>
            <w:rPr>
              <w:rFonts w:ascii="Times New Roman" w:hAnsi="Times New Roman" w:cs="Times New Roman"/>
              <w:noProof/>
              <w:sz w:val="24"/>
              <w:szCs w:val="24"/>
              <w:lang w:val="en-GB"/>
            </w:rPr>
          </w:pPr>
          <w:hyperlink w:anchor="_Toc213788424" w:history="1">
            <w:r w:rsidR="00486439" w:rsidRPr="00486439">
              <w:rPr>
                <w:rStyle w:val="Hyperlink"/>
                <w:rFonts w:ascii="Times New Roman" w:hAnsi="Times New Roman" w:cs="Times New Roman"/>
                <w:noProof/>
                <w:sz w:val="24"/>
                <w:szCs w:val="24"/>
                <w:lang w:val="en-GB"/>
              </w:rPr>
              <w:t>Task 2</w:t>
            </w:r>
            <w:r w:rsidR="00486439" w:rsidRPr="00486439">
              <w:rPr>
                <w:rFonts w:ascii="Times New Roman" w:hAnsi="Times New Roman" w:cs="Times New Roman"/>
                <w:noProof/>
                <w:webHidden/>
                <w:sz w:val="24"/>
                <w:szCs w:val="24"/>
                <w:lang w:val="en-GB"/>
              </w:rPr>
              <w:tab/>
            </w:r>
            <w:r w:rsidR="00486439" w:rsidRPr="00486439">
              <w:rPr>
                <w:rFonts w:ascii="Times New Roman" w:hAnsi="Times New Roman" w:cs="Times New Roman"/>
                <w:noProof/>
                <w:webHidden/>
                <w:sz w:val="24"/>
                <w:szCs w:val="24"/>
                <w:lang w:val="en-GB"/>
              </w:rPr>
              <w:fldChar w:fldCharType="begin"/>
            </w:r>
            <w:r w:rsidR="00486439" w:rsidRPr="00486439">
              <w:rPr>
                <w:rFonts w:ascii="Times New Roman" w:hAnsi="Times New Roman" w:cs="Times New Roman"/>
                <w:noProof/>
                <w:webHidden/>
                <w:sz w:val="24"/>
                <w:szCs w:val="24"/>
                <w:lang w:val="en-GB"/>
              </w:rPr>
              <w:instrText xml:space="preserve"> PAGEREF _Toc213788424 \h </w:instrText>
            </w:r>
            <w:r w:rsidR="00486439" w:rsidRPr="00486439">
              <w:rPr>
                <w:rFonts w:ascii="Times New Roman" w:hAnsi="Times New Roman" w:cs="Times New Roman"/>
                <w:noProof/>
                <w:webHidden/>
                <w:sz w:val="24"/>
                <w:szCs w:val="24"/>
                <w:lang w:val="en-GB"/>
              </w:rPr>
            </w:r>
            <w:r w:rsidR="00486439" w:rsidRPr="00486439">
              <w:rPr>
                <w:rFonts w:ascii="Times New Roman" w:hAnsi="Times New Roman" w:cs="Times New Roman"/>
                <w:noProof/>
                <w:webHidden/>
                <w:sz w:val="24"/>
                <w:szCs w:val="24"/>
                <w:lang w:val="en-GB"/>
              </w:rPr>
              <w:fldChar w:fldCharType="separate"/>
            </w:r>
            <w:r w:rsidR="00486439" w:rsidRPr="00486439">
              <w:rPr>
                <w:rFonts w:ascii="Times New Roman" w:hAnsi="Times New Roman" w:cs="Times New Roman"/>
                <w:noProof/>
                <w:webHidden/>
                <w:sz w:val="24"/>
                <w:szCs w:val="24"/>
                <w:lang w:val="en-GB"/>
              </w:rPr>
              <w:t>6</w:t>
            </w:r>
            <w:r w:rsidR="00486439" w:rsidRPr="00486439">
              <w:rPr>
                <w:rFonts w:ascii="Times New Roman" w:hAnsi="Times New Roman" w:cs="Times New Roman"/>
                <w:noProof/>
                <w:webHidden/>
                <w:sz w:val="24"/>
                <w:szCs w:val="24"/>
                <w:lang w:val="en-GB"/>
              </w:rPr>
              <w:fldChar w:fldCharType="end"/>
            </w:r>
          </w:hyperlink>
        </w:p>
        <w:p w14:paraId="5D87F033" w14:textId="77777777" w:rsidR="00486439" w:rsidRPr="00486439" w:rsidRDefault="000A45E1" w:rsidP="00486439">
          <w:pPr>
            <w:pStyle w:val="TOC1"/>
            <w:tabs>
              <w:tab w:val="right" w:leader="dot" w:pos="9350"/>
            </w:tabs>
            <w:spacing w:line="360" w:lineRule="auto"/>
            <w:jc w:val="both"/>
            <w:rPr>
              <w:rFonts w:ascii="Times New Roman" w:hAnsi="Times New Roman" w:cs="Times New Roman"/>
              <w:noProof/>
              <w:sz w:val="24"/>
              <w:szCs w:val="24"/>
              <w:lang w:val="en-GB"/>
            </w:rPr>
          </w:pPr>
          <w:hyperlink w:anchor="_Toc213788425" w:history="1">
            <w:r w:rsidR="00486439" w:rsidRPr="00486439">
              <w:rPr>
                <w:rStyle w:val="Hyperlink"/>
                <w:rFonts w:ascii="Times New Roman" w:hAnsi="Times New Roman" w:cs="Times New Roman"/>
                <w:noProof/>
                <w:sz w:val="24"/>
                <w:szCs w:val="24"/>
                <w:lang w:val="en-GB"/>
              </w:rPr>
              <w:t>Conclusion</w:t>
            </w:r>
            <w:r w:rsidR="00486439" w:rsidRPr="00486439">
              <w:rPr>
                <w:rFonts w:ascii="Times New Roman" w:hAnsi="Times New Roman" w:cs="Times New Roman"/>
                <w:noProof/>
                <w:webHidden/>
                <w:sz w:val="24"/>
                <w:szCs w:val="24"/>
                <w:lang w:val="en-GB"/>
              </w:rPr>
              <w:tab/>
            </w:r>
            <w:r w:rsidR="00486439" w:rsidRPr="00486439">
              <w:rPr>
                <w:rFonts w:ascii="Times New Roman" w:hAnsi="Times New Roman" w:cs="Times New Roman"/>
                <w:noProof/>
                <w:webHidden/>
                <w:sz w:val="24"/>
                <w:szCs w:val="24"/>
                <w:lang w:val="en-GB"/>
              </w:rPr>
              <w:fldChar w:fldCharType="begin"/>
            </w:r>
            <w:r w:rsidR="00486439" w:rsidRPr="00486439">
              <w:rPr>
                <w:rFonts w:ascii="Times New Roman" w:hAnsi="Times New Roman" w:cs="Times New Roman"/>
                <w:noProof/>
                <w:webHidden/>
                <w:sz w:val="24"/>
                <w:szCs w:val="24"/>
                <w:lang w:val="en-GB"/>
              </w:rPr>
              <w:instrText xml:space="preserve"> PAGEREF _Toc213788425 \h </w:instrText>
            </w:r>
            <w:r w:rsidR="00486439" w:rsidRPr="00486439">
              <w:rPr>
                <w:rFonts w:ascii="Times New Roman" w:hAnsi="Times New Roman" w:cs="Times New Roman"/>
                <w:noProof/>
                <w:webHidden/>
                <w:sz w:val="24"/>
                <w:szCs w:val="24"/>
                <w:lang w:val="en-GB"/>
              </w:rPr>
            </w:r>
            <w:r w:rsidR="00486439" w:rsidRPr="00486439">
              <w:rPr>
                <w:rFonts w:ascii="Times New Roman" w:hAnsi="Times New Roman" w:cs="Times New Roman"/>
                <w:noProof/>
                <w:webHidden/>
                <w:sz w:val="24"/>
                <w:szCs w:val="24"/>
                <w:lang w:val="en-GB"/>
              </w:rPr>
              <w:fldChar w:fldCharType="separate"/>
            </w:r>
            <w:r w:rsidR="00486439" w:rsidRPr="00486439">
              <w:rPr>
                <w:rFonts w:ascii="Times New Roman" w:hAnsi="Times New Roman" w:cs="Times New Roman"/>
                <w:noProof/>
                <w:webHidden/>
                <w:sz w:val="24"/>
                <w:szCs w:val="24"/>
                <w:lang w:val="en-GB"/>
              </w:rPr>
              <w:t>9</w:t>
            </w:r>
            <w:r w:rsidR="00486439" w:rsidRPr="00486439">
              <w:rPr>
                <w:rFonts w:ascii="Times New Roman" w:hAnsi="Times New Roman" w:cs="Times New Roman"/>
                <w:noProof/>
                <w:webHidden/>
                <w:sz w:val="24"/>
                <w:szCs w:val="24"/>
                <w:lang w:val="en-GB"/>
              </w:rPr>
              <w:fldChar w:fldCharType="end"/>
            </w:r>
          </w:hyperlink>
        </w:p>
        <w:p w14:paraId="4316B6C2" w14:textId="77777777" w:rsidR="00486439" w:rsidRPr="00486439" w:rsidRDefault="000A45E1" w:rsidP="00486439">
          <w:pPr>
            <w:pStyle w:val="TOC1"/>
            <w:tabs>
              <w:tab w:val="right" w:leader="dot" w:pos="9350"/>
            </w:tabs>
            <w:spacing w:line="360" w:lineRule="auto"/>
            <w:jc w:val="both"/>
            <w:rPr>
              <w:rFonts w:ascii="Times New Roman" w:hAnsi="Times New Roman" w:cs="Times New Roman"/>
              <w:noProof/>
              <w:sz w:val="24"/>
              <w:szCs w:val="24"/>
              <w:lang w:val="en-GB"/>
            </w:rPr>
          </w:pPr>
          <w:hyperlink w:anchor="_Toc213788426" w:history="1">
            <w:r w:rsidR="00486439" w:rsidRPr="00486439">
              <w:rPr>
                <w:rStyle w:val="Hyperlink"/>
                <w:rFonts w:ascii="Times New Roman" w:hAnsi="Times New Roman" w:cs="Times New Roman"/>
                <w:noProof/>
                <w:sz w:val="24"/>
                <w:szCs w:val="24"/>
                <w:lang w:val="en-GB"/>
              </w:rPr>
              <w:t>References</w:t>
            </w:r>
            <w:r w:rsidR="00486439" w:rsidRPr="00486439">
              <w:rPr>
                <w:rFonts w:ascii="Times New Roman" w:hAnsi="Times New Roman" w:cs="Times New Roman"/>
                <w:noProof/>
                <w:webHidden/>
                <w:sz w:val="24"/>
                <w:szCs w:val="24"/>
                <w:lang w:val="en-GB"/>
              </w:rPr>
              <w:tab/>
            </w:r>
            <w:r w:rsidR="00486439" w:rsidRPr="00486439">
              <w:rPr>
                <w:rFonts w:ascii="Times New Roman" w:hAnsi="Times New Roman" w:cs="Times New Roman"/>
                <w:noProof/>
                <w:webHidden/>
                <w:sz w:val="24"/>
                <w:szCs w:val="24"/>
                <w:lang w:val="en-GB"/>
              </w:rPr>
              <w:fldChar w:fldCharType="begin"/>
            </w:r>
            <w:r w:rsidR="00486439" w:rsidRPr="00486439">
              <w:rPr>
                <w:rFonts w:ascii="Times New Roman" w:hAnsi="Times New Roman" w:cs="Times New Roman"/>
                <w:noProof/>
                <w:webHidden/>
                <w:sz w:val="24"/>
                <w:szCs w:val="24"/>
                <w:lang w:val="en-GB"/>
              </w:rPr>
              <w:instrText xml:space="preserve"> PAGEREF _Toc213788426 \h </w:instrText>
            </w:r>
            <w:r w:rsidR="00486439" w:rsidRPr="00486439">
              <w:rPr>
                <w:rFonts w:ascii="Times New Roman" w:hAnsi="Times New Roman" w:cs="Times New Roman"/>
                <w:noProof/>
                <w:webHidden/>
                <w:sz w:val="24"/>
                <w:szCs w:val="24"/>
                <w:lang w:val="en-GB"/>
              </w:rPr>
            </w:r>
            <w:r w:rsidR="00486439" w:rsidRPr="00486439">
              <w:rPr>
                <w:rFonts w:ascii="Times New Roman" w:hAnsi="Times New Roman" w:cs="Times New Roman"/>
                <w:noProof/>
                <w:webHidden/>
                <w:sz w:val="24"/>
                <w:szCs w:val="24"/>
                <w:lang w:val="en-GB"/>
              </w:rPr>
              <w:fldChar w:fldCharType="separate"/>
            </w:r>
            <w:r w:rsidR="00486439" w:rsidRPr="00486439">
              <w:rPr>
                <w:rFonts w:ascii="Times New Roman" w:hAnsi="Times New Roman" w:cs="Times New Roman"/>
                <w:noProof/>
                <w:webHidden/>
                <w:sz w:val="24"/>
                <w:szCs w:val="24"/>
                <w:lang w:val="en-GB"/>
              </w:rPr>
              <w:t>10</w:t>
            </w:r>
            <w:r w:rsidR="00486439" w:rsidRPr="00486439">
              <w:rPr>
                <w:rFonts w:ascii="Times New Roman" w:hAnsi="Times New Roman" w:cs="Times New Roman"/>
                <w:noProof/>
                <w:webHidden/>
                <w:sz w:val="24"/>
                <w:szCs w:val="24"/>
                <w:lang w:val="en-GB"/>
              </w:rPr>
              <w:fldChar w:fldCharType="end"/>
            </w:r>
          </w:hyperlink>
        </w:p>
        <w:p w14:paraId="596E0F56" w14:textId="77777777" w:rsidR="00486439" w:rsidRPr="00486439" w:rsidRDefault="00486439" w:rsidP="00486439">
          <w:pPr>
            <w:spacing w:line="360" w:lineRule="auto"/>
            <w:jc w:val="both"/>
            <w:rPr>
              <w:rFonts w:ascii="Times New Roman" w:hAnsi="Times New Roman" w:cs="Times New Roman"/>
              <w:sz w:val="24"/>
              <w:szCs w:val="24"/>
              <w:lang w:val="en-GB"/>
            </w:rPr>
          </w:pPr>
          <w:r w:rsidRPr="00486439">
            <w:rPr>
              <w:rFonts w:ascii="Times New Roman" w:hAnsi="Times New Roman" w:cs="Times New Roman"/>
              <w:sz w:val="24"/>
              <w:szCs w:val="24"/>
              <w:lang w:val="en-GB"/>
            </w:rPr>
            <w:fldChar w:fldCharType="end"/>
          </w:r>
        </w:p>
      </w:sdtContent>
    </w:sdt>
    <w:p w14:paraId="6E4F2E6E" w14:textId="77777777" w:rsidR="00486439" w:rsidRPr="00486439" w:rsidRDefault="00486439" w:rsidP="00486439">
      <w:pPr>
        <w:pStyle w:val="Normal1"/>
        <w:spacing w:line="360" w:lineRule="auto"/>
        <w:jc w:val="center"/>
        <w:rPr>
          <w:rFonts w:ascii="Times New Roman" w:eastAsia="Times New Roman" w:hAnsi="Times New Roman" w:cs="Times New Roman"/>
          <w:b/>
          <w:bCs/>
          <w:sz w:val="28"/>
          <w:szCs w:val="28"/>
          <w:lang w:val="en-GB"/>
        </w:rPr>
      </w:pPr>
    </w:p>
    <w:p w14:paraId="6EB52A25" w14:textId="77777777" w:rsidR="00486439" w:rsidRPr="00486439" w:rsidRDefault="00486439">
      <w:pPr>
        <w:rPr>
          <w:rFonts w:ascii="Times New Roman" w:eastAsia="Times New Roman" w:hAnsi="Times New Roman" w:cs="Times New Roman"/>
          <w:b/>
          <w:bCs/>
          <w:sz w:val="28"/>
          <w:szCs w:val="28"/>
          <w:lang w:val="en-GB"/>
        </w:rPr>
      </w:pPr>
      <w:r w:rsidRPr="00486439">
        <w:rPr>
          <w:rFonts w:ascii="Times New Roman" w:eastAsia="Times New Roman" w:hAnsi="Times New Roman" w:cs="Times New Roman"/>
          <w:b/>
          <w:bCs/>
          <w:sz w:val="28"/>
          <w:szCs w:val="28"/>
          <w:lang w:val="en-GB"/>
        </w:rPr>
        <w:br w:type="page"/>
      </w:r>
    </w:p>
    <w:p w14:paraId="371EB4C5" w14:textId="77777777" w:rsidR="008A6E56" w:rsidRPr="00486439" w:rsidRDefault="00DB2F4F" w:rsidP="00486439">
      <w:pPr>
        <w:pStyle w:val="Heading1"/>
        <w:rPr>
          <w:lang w:val="en-GB"/>
        </w:rPr>
      </w:pPr>
      <w:bookmarkStart w:id="0" w:name="_Toc213788422"/>
      <w:r w:rsidRPr="00486439">
        <w:rPr>
          <w:lang w:val="en-GB"/>
        </w:rPr>
        <w:lastRenderedPageBreak/>
        <w:t>Introduction</w:t>
      </w:r>
      <w:bookmarkEnd w:id="0"/>
    </w:p>
    <w:p w14:paraId="3009AFA0"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Developing a strategic approach is important to counter the macro environmental factors. In the current assessment there will be macro environmental analysis using PESTEL and Porter 5 forces models to identify the impact it is having on Electric Vehicles companies like Tesla. Further there would be development of strategic response to mitigate the issues and enhance the business outcomes reducing risk and problem.</w:t>
      </w:r>
    </w:p>
    <w:p w14:paraId="7EA36097" w14:textId="77777777" w:rsidR="008A6E56" w:rsidRPr="00486439" w:rsidRDefault="00DB2F4F" w:rsidP="00486439">
      <w:pPr>
        <w:pStyle w:val="Heading1"/>
        <w:rPr>
          <w:lang w:val="en-GB"/>
        </w:rPr>
      </w:pPr>
      <w:bookmarkStart w:id="1" w:name="_Toc213788423"/>
      <w:r w:rsidRPr="00486439">
        <w:rPr>
          <w:lang w:val="en-GB"/>
        </w:rPr>
        <w:t>Task 1</w:t>
      </w:r>
      <w:bookmarkEnd w:id="1"/>
    </w:p>
    <w:p w14:paraId="5CBD8E65" w14:textId="77777777" w:rsidR="008A6E56" w:rsidRPr="00486439" w:rsidRDefault="00DB2F4F">
      <w:pPr>
        <w:pStyle w:val="Normal1"/>
        <w:spacing w:line="360" w:lineRule="auto"/>
        <w:jc w:val="both"/>
        <w:rPr>
          <w:rFonts w:ascii="Times New Roman" w:eastAsia="Times New Roman" w:hAnsi="Times New Roman" w:cs="Times New Roman"/>
          <w:b/>
          <w:bCs/>
          <w:i/>
          <w:iCs/>
          <w:sz w:val="24"/>
          <w:szCs w:val="24"/>
          <w:lang w:val="en-GB"/>
        </w:rPr>
      </w:pPr>
      <w:r w:rsidRPr="00486439">
        <w:rPr>
          <w:rFonts w:ascii="Times New Roman" w:eastAsia="Times New Roman" w:hAnsi="Times New Roman" w:cs="Times New Roman"/>
          <w:b/>
          <w:bCs/>
          <w:i/>
          <w:iCs/>
          <w:sz w:val="24"/>
          <w:szCs w:val="24"/>
          <w:lang w:val="en-GB"/>
        </w:rPr>
        <w:t xml:space="preserve">PESTLE </w:t>
      </w:r>
    </w:p>
    <w:p w14:paraId="6F0C972C"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Political</w:t>
      </w:r>
    </w:p>
    <w:p w14:paraId="5110750F"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 xml:space="preserve">In the last decades the support of governing bodies towards the deployment of electric vehicles </w:t>
      </w:r>
      <w:r w:rsidR="00486439" w:rsidRPr="00486439">
        <w:rPr>
          <w:rFonts w:ascii="Times New Roman" w:eastAsia="Times New Roman" w:hAnsi="Times New Roman" w:cs="Times New Roman"/>
          <w:color w:val="0A0A0A"/>
          <w:sz w:val="24"/>
          <w:szCs w:val="24"/>
          <w:highlight w:val="white"/>
          <w:lang w:val="en-GB"/>
        </w:rPr>
        <w:t>have significantly</w:t>
      </w:r>
      <w:r w:rsidRPr="00486439">
        <w:rPr>
          <w:rFonts w:ascii="Times New Roman" w:eastAsia="Times New Roman" w:hAnsi="Times New Roman" w:cs="Times New Roman"/>
          <w:color w:val="0A0A0A"/>
          <w:sz w:val="24"/>
          <w:szCs w:val="24"/>
          <w:highlight w:val="white"/>
          <w:lang w:val="en-GB"/>
        </w:rPr>
        <w:t xml:space="preserve"> improved which is a sign of broadened attention given to electric transport modes.  In the last 10 years more than 20 countries have announced the full phase out of internal combustion engines so that there can be shifting to electric vehicles. It is to be understood that policy attentions and actions are being taken for the purpose of decreasing air pollution and CO2 emission where medium and </w:t>
      </w:r>
      <w:proofErr w:type="gramStart"/>
      <w:r w:rsidRPr="00486439">
        <w:rPr>
          <w:rFonts w:ascii="Times New Roman" w:eastAsia="Times New Roman" w:hAnsi="Times New Roman" w:cs="Times New Roman"/>
          <w:color w:val="0A0A0A"/>
          <w:sz w:val="24"/>
          <w:szCs w:val="24"/>
          <w:highlight w:val="white"/>
          <w:lang w:val="en-GB"/>
        </w:rPr>
        <w:t>heavy duty</w:t>
      </w:r>
      <w:proofErr w:type="gramEnd"/>
      <w:r w:rsidRPr="00486439">
        <w:rPr>
          <w:rFonts w:ascii="Times New Roman" w:eastAsia="Times New Roman" w:hAnsi="Times New Roman" w:cs="Times New Roman"/>
          <w:color w:val="0A0A0A"/>
          <w:sz w:val="24"/>
          <w:szCs w:val="24"/>
          <w:highlight w:val="white"/>
          <w:lang w:val="en-GB"/>
        </w:rPr>
        <w:t xml:space="preserve"> vehicles are being replaced with electric vehicles (IEA, 2021).</w:t>
      </w:r>
    </w:p>
    <w:p w14:paraId="7F67A6DF"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Economic</w:t>
      </w:r>
    </w:p>
    <w:p w14:paraId="4679C4D4"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Inflation and increasing prices have directly impacted the electric vehicle sector on the global level. In recent years there has been significant turmoil and inflation affecting the battery market with the cost of battery back have increased by 7% and as the demand for electric vehicles increase the cost will also increase which will have a detrimental impact on the profitability of companies operating in the following market (IEA 2024).</w:t>
      </w:r>
    </w:p>
    <w:p w14:paraId="4880D0C2"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Social</w:t>
      </w:r>
    </w:p>
    <w:p w14:paraId="10D570DB"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 xml:space="preserve">Sustainable mobility has been one of the significant trends in the growing environmentally aware society.  There has been a change in consumer preference where there is a higher inclination towards technology and digital experience.  This has a direct impact on </w:t>
      </w:r>
      <w:r w:rsidR="00486439" w:rsidRPr="00486439">
        <w:rPr>
          <w:rFonts w:ascii="Times New Roman" w:eastAsia="Times New Roman" w:hAnsi="Times New Roman" w:cs="Times New Roman"/>
          <w:color w:val="0A0A0A"/>
          <w:sz w:val="24"/>
          <w:szCs w:val="24"/>
          <w:highlight w:val="white"/>
          <w:lang w:val="en-GB"/>
        </w:rPr>
        <w:t>organizations</w:t>
      </w:r>
      <w:r w:rsidRPr="00486439">
        <w:rPr>
          <w:rFonts w:ascii="Times New Roman" w:eastAsia="Times New Roman" w:hAnsi="Times New Roman" w:cs="Times New Roman"/>
          <w:color w:val="0A0A0A"/>
          <w:sz w:val="24"/>
          <w:szCs w:val="24"/>
          <w:highlight w:val="white"/>
          <w:lang w:val="en-GB"/>
        </w:rPr>
        <w:t xml:space="preserve"> like Tesla operating on the global level as they are organizations well </w:t>
      </w:r>
      <w:r w:rsidR="00486439" w:rsidRPr="00486439">
        <w:rPr>
          <w:rFonts w:ascii="Times New Roman" w:eastAsia="Times New Roman" w:hAnsi="Times New Roman" w:cs="Times New Roman"/>
          <w:color w:val="0A0A0A"/>
          <w:sz w:val="24"/>
          <w:szCs w:val="24"/>
          <w:highlight w:val="white"/>
          <w:lang w:val="en-GB"/>
        </w:rPr>
        <w:t>recognized</w:t>
      </w:r>
      <w:r w:rsidRPr="00486439">
        <w:rPr>
          <w:rFonts w:ascii="Times New Roman" w:eastAsia="Times New Roman" w:hAnsi="Times New Roman" w:cs="Times New Roman"/>
          <w:color w:val="0A0A0A"/>
          <w:sz w:val="24"/>
          <w:szCs w:val="24"/>
          <w:highlight w:val="white"/>
          <w:lang w:val="en-GB"/>
        </w:rPr>
        <w:t xml:space="preserve"> and followed in the electric vehicle segment. </w:t>
      </w:r>
    </w:p>
    <w:p w14:paraId="675734E2"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Technological</w:t>
      </w:r>
    </w:p>
    <w:p w14:paraId="1794AC34"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lastRenderedPageBreak/>
        <w:t xml:space="preserve">Rapid advancements in EV technology, battery efficiency, AI-driven driving systems, and renewable integration is its Technology growth that can be witnessed in the Global electric vehicle and automobile sector (Amer et al. 2024). </w:t>
      </w:r>
      <w:proofErr w:type="gramStart"/>
      <w:r w:rsidRPr="00486439">
        <w:rPr>
          <w:rFonts w:ascii="Times New Roman" w:eastAsia="Times New Roman" w:hAnsi="Times New Roman" w:cs="Times New Roman"/>
          <w:color w:val="0A0A0A"/>
          <w:sz w:val="24"/>
          <w:szCs w:val="24"/>
          <w:highlight w:val="white"/>
          <w:lang w:val="en-GB"/>
        </w:rPr>
        <w:t>Lithium ion</w:t>
      </w:r>
      <w:proofErr w:type="gramEnd"/>
      <w:r w:rsidRPr="00486439">
        <w:rPr>
          <w:rFonts w:ascii="Times New Roman" w:eastAsia="Times New Roman" w:hAnsi="Times New Roman" w:cs="Times New Roman"/>
          <w:color w:val="0A0A0A"/>
          <w:sz w:val="24"/>
          <w:szCs w:val="24"/>
          <w:highlight w:val="white"/>
          <w:lang w:val="en-GB"/>
        </w:rPr>
        <w:t xml:space="preserve"> batteries are very common amongst EV and are being used because of their high energy density, long life span and cost effectiveness other battery types like lead acid and Nickel based batteries are very insufficient and are less likely to be used in electric mobiles.  On the other </w:t>
      </w:r>
      <w:proofErr w:type="gramStart"/>
      <w:r w:rsidRPr="00486439">
        <w:rPr>
          <w:rFonts w:ascii="Times New Roman" w:eastAsia="Times New Roman" w:hAnsi="Times New Roman" w:cs="Times New Roman"/>
          <w:color w:val="0A0A0A"/>
          <w:sz w:val="24"/>
          <w:szCs w:val="24"/>
          <w:highlight w:val="white"/>
          <w:lang w:val="en-GB"/>
        </w:rPr>
        <w:t>hand</w:t>
      </w:r>
      <w:proofErr w:type="gramEnd"/>
      <w:r w:rsidRPr="00486439">
        <w:rPr>
          <w:rFonts w:ascii="Times New Roman" w:eastAsia="Times New Roman" w:hAnsi="Times New Roman" w:cs="Times New Roman"/>
          <w:color w:val="0A0A0A"/>
          <w:sz w:val="24"/>
          <w:szCs w:val="24"/>
          <w:highlight w:val="white"/>
          <w:lang w:val="en-GB"/>
        </w:rPr>
        <w:t xml:space="preserve"> artificial intelligence is being integrated to improve the performance related to battery management which has been significant in development. </w:t>
      </w:r>
    </w:p>
    <w:p w14:paraId="3D9F0229"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Legal</w:t>
      </w:r>
    </w:p>
    <w:p w14:paraId="1822AC60"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It is noticed that the Extended Producer Responsibility Principle is being very significantly pushed in the electric vehicle segment for the purpose of carrying out battery recycling as well as for the integration of environment policies in the EV development (</w:t>
      </w:r>
      <w:proofErr w:type="spellStart"/>
      <w:r w:rsidRPr="00486439">
        <w:rPr>
          <w:rFonts w:ascii="Times New Roman" w:eastAsia="Times New Roman" w:hAnsi="Times New Roman" w:cs="Times New Roman"/>
          <w:color w:val="0A0A0A"/>
          <w:sz w:val="24"/>
          <w:szCs w:val="24"/>
          <w:highlight w:val="white"/>
          <w:lang w:val="en-GB"/>
        </w:rPr>
        <w:t>Karunia</w:t>
      </w:r>
      <w:proofErr w:type="spellEnd"/>
      <w:r w:rsidRPr="00486439">
        <w:rPr>
          <w:rFonts w:ascii="Times New Roman" w:eastAsia="Times New Roman" w:hAnsi="Times New Roman" w:cs="Times New Roman"/>
          <w:color w:val="0A0A0A"/>
          <w:sz w:val="24"/>
          <w:szCs w:val="24"/>
          <w:highlight w:val="white"/>
          <w:lang w:val="en-GB"/>
        </w:rPr>
        <w:t xml:space="preserve"> et al. 2025).  There are legal challenges like ensuring data protection for connected vehicles as well as regulation to limit the use of </w:t>
      </w:r>
      <w:r w:rsidR="00486439" w:rsidRPr="00486439">
        <w:rPr>
          <w:rFonts w:ascii="Times New Roman" w:eastAsia="Times New Roman" w:hAnsi="Times New Roman" w:cs="Times New Roman"/>
          <w:color w:val="0A0A0A"/>
          <w:sz w:val="24"/>
          <w:szCs w:val="24"/>
          <w:highlight w:val="white"/>
          <w:lang w:val="en-GB"/>
        </w:rPr>
        <w:t>autonomous driving</w:t>
      </w:r>
      <w:r w:rsidRPr="00486439">
        <w:rPr>
          <w:rFonts w:ascii="Times New Roman" w:eastAsia="Times New Roman" w:hAnsi="Times New Roman" w:cs="Times New Roman"/>
          <w:color w:val="0A0A0A"/>
          <w:sz w:val="24"/>
          <w:szCs w:val="24"/>
          <w:highlight w:val="white"/>
          <w:lang w:val="en-GB"/>
        </w:rPr>
        <w:t xml:space="preserve"> </w:t>
      </w:r>
      <w:proofErr w:type="gramStart"/>
      <w:r w:rsidRPr="00486439">
        <w:rPr>
          <w:rFonts w:ascii="Times New Roman" w:eastAsia="Times New Roman" w:hAnsi="Times New Roman" w:cs="Times New Roman"/>
          <w:color w:val="0A0A0A"/>
          <w:sz w:val="24"/>
          <w:szCs w:val="24"/>
          <w:highlight w:val="white"/>
          <w:lang w:val="en-GB"/>
        </w:rPr>
        <w:t>technology  which</w:t>
      </w:r>
      <w:proofErr w:type="gramEnd"/>
      <w:r w:rsidRPr="00486439">
        <w:rPr>
          <w:rFonts w:ascii="Times New Roman" w:eastAsia="Times New Roman" w:hAnsi="Times New Roman" w:cs="Times New Roman"/>
          <w:color w:val="0A0A0A"/>
          <w:sz w:val="24"/>
          <w:szCs w:val="24"/>
          <w:highlight w:val="white"/>
          <w:lang w:val="en-GB"/>
        </w:rPr>
        <w:t xml:space="preserve"> is currently being structured to enhance the safety and legality of electric motor vehicles. </w:t>
      </w:r>
    </w:p>
    <w:p w14:paraId="053B8B50" w14:textId="77777777" w:rsidR="008A6E56" w:rsidRPr="00486439" w:rsidRDefault="00DB2F4F">
      <w:pPr>
        <w:pStyle w:val="Normal1"/>
        <w:spacing w:line="360" w:lineRule="auto"/>
        <w:jc w:val="both"/>
        <w:rPr>
          <w:rFonts w:ascii="Times New Roman" w:eastAsia="Times New Roman" w:hAnsi="Times New Roman" w:cs="Times New Roman"/>
          <w:i/>
          <w:iCs/>
          <w:color w:val="0A0A0A"/>
          <w:sz w:val="24"/>
          <w:szCs w:val="24"/>
          <w:highlight w:val="white"/>
          <w:lang w:val="en-GB"/>
        </w:rPr>
      </w:pPr>
      <w:r w:rsidRPr="00486439">
        <w:rPr>
          <w:rFonts w:ascii="Times New Roman" w:eastAsia="Times New Roman" w:hAnsi="Times New Roman" w:cs="Times New Roman"/>
          <w:i/>
          <w:iCs/>
          <w:color w:val="0A0A0A"/>
          <w:sz w:val="24"/>
          <w:szCs w:val="24"/>
          <w:highlight w:val="white"/>
          <w:lang w:val="en-GB"/>
        </w:rPr>
        <w:t>Environmental</w:t>
      </w:r>
    </w:p>
    <w:p w14:paraId="585C2486" w14:textId="77777777" w:rsidR="008A6E56" w:rsidRPr="00486439" w:rsidRDefault="00DB2F4F">
      <w:pPr>
        <w:pStyle w:val="Normal1"/>
        <w:spacing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 xml:space="preserve">There are environmental concerns directly impacting the operations of Tesla on the Global skills specifically related to the extraction of lithium that are required in the development of batteries.  The environment are concerns related to the supply chain the electric vehicle industry </w:t>
      </w:r>
      <w:proofErr w:type="gramStart"/>
      <w:r w:rsidRPr="00486439">
        <w:rPr>
          <w:rFonts w:ascii="Times New Roman" w:eastAsia="Times New Roman" w:hAnsi="Times New Roman" w:cs="Times New Roman"/>
          <w:color w:val="0A0A0A"/>
          <w:sz w:val="24"/>
          <w:szCs w:val="24"/>
          <w:highlight w:val="white"/>
          <w:lang w:val="en-GB"/>
        </w:rPr>
        <w:t>develop</w:t>
      </w:r>
      <w:proofErr w:type="gramEnd"/>
      <w:r w:rsidRPr="00486439">
        <w:rPr>
          <w:rFonts w:ascii="Times New Roman" w:eastAsia="Times New Roman" w:hAnsi="Times New Roman" w:cs="Times New Roman"/>
          <w:color w:val="0A0A0A"/>
          <w:sz w:val="24"/>
          <w:szCs w:val="24"/>
          <w:highlight w:val="white"/>
          <w:lang w:val="en-GB"/>
        </w:rPr>
        <w:t xml:space="preserve"> a vehicle is also a matter of concern that needs to be mitigated in order to achieve the United Nations in ability goal of zero carbon emission</w:t>
      </w:r>
    </w:p>
    <w:p w14:paraId="61F205D0" w14:textId="77777777" w:rsidR="008A6E56" w:rsidRPr="00486439" w:rsidRDefault="00DB2F4F">
      <w:pPr>
        <w:pStyle w:val="Normal1"/>
        <w:spacing w:line="360" w:lineRule="auto"/>
        <w:jc w:val="both"/>
        <w:rPr>
          <w:rFonts w:ascii="Times New Roman" w:eastAsia="Times New Roman" w:hAnsi="Times New Roman" w:cs="Times New Roman"/>
          <w:b/>
          <w:bCs/>
          <w:i/>
          <w:iCs/>
          <w:sz w:val="24"/>
          <w:szCs w:val="24"/>
          <w:lang w:val="en-GB"/>
        </w:rPr>
      </w:pPr>
      <w:r w:rsidRPr="00486439">
        <w:rPr>
          <w:rFonts w:ascii="Times New Roman" w:eastAsia="Times New Roman" w:hAnsi="Times New Roman" w:cs="Times New Roman"/>
          <w:b/>
          <w:bCs/>
          <w:i/>
          <w:iCs/>
          <w:sz w:val="24"/>
          <w:szCs w:val="24"/>
          <w:lang w:val="en-GB"/>
        </w:rPr>
        <w:t xml:space="preserve">PORTER </w:t>
      </w:r>
    </w:p>
    <w:p w14:paraId="1CD5F44D" w14:textId="77777777" w:rsidR="008A6E56" w:rsidRPr="00486439" w:rsidRDefault="00DB2F4F">
      <w:pPr>
        <w:pStyle w:val="Normal1"/>
        <w:spacing w:line="360" w:lineRule="auto"/>
        <w:jc w:val="both"/>
        <w:rPr>
          <w:rFonts w:ascii="Times New Roman" w:eastAsia="Times New Roman" w:hAnsi="Times New Roman" w:cs="Times New Roman"/>
          <w:i/>
          <w:iCs/>
          <w:color w:val="001D35"/>
          <w:sz w:val="24"/>
          <w:szCs w:val="24"/>
          <w:highlight w:val="white"/>
          <w:lang w:val="en-GB"/>
        </w:rPr>
      </w:pPr>
      <w:r w:rsidRPr="00486439">
        <w:rPr>
          <w:rFonts w:ascii="Times New Roman" w:eastAsia="Times New Roman" w:hAnsi="Times New Roman" w:cs="Times New Roman"/>
          <w:i/>
          <w:iCs/>
          <w:color w:val="001D35"/>
          <w:sz w:val="24"/>
          <w:szCs w:val="24"/>
          <w:highlight w:val="white"/>
          <w:lang w:val="en-GB"/>
        </w:rPr>
        <w:t>Bargaining power of suppliers</w:t>
      </w:r>
    </w:p>
    <w:p w14:paraId="5709EB7D" w14:textId="77777777" w:rsidR="008A6E56" w:rsidRPr="00486439" w:rsidRDefault="00DB2F4F">
      <w:pPr>
        <w:pStyle w:val="Normal1"/>
        <w:spacing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Suppliers have moderate power in the following sector because there are limited sources of key materials which include Cobalt, Nickel and Lithium batteries. On the Global scale China dominates the battery market with manufacturing holding a large share in both production capacity and supply chain control. In 2023 CATL had the largest supplier base with 37% of market share followed by LG energy solution </w:t>
      </w:r>
      <w:r w:rsidR="00486439" w:rsidRPr="00486439">
        <w:rPr>
          <w:rFonts w:ascii="Times New Roman" w:eastAsia="Times New Roman" w:hAnsi="Times New Roman" w:cs="Times New Roman"/>
          <w:color w:val="001D35"/>
          <w:sz w:val="24"/>
          <w:szCs w:val="24"/>
          <w:highlight w:val="white"/>
          <w:lang w:val="en-GB"/>
        </w:rPr>
        <w:t>(Kang</w:t>
      </w:r>
      <w:r w:rsidRPr="00486439">
        <w:rPr>
          <w:rFonts w:ascii="Times New Roman" w:eastAsia="Times New Roman" w:hAnsi="Times New Roman" w:cs="Times New Roman"/>
          <w:color w:val="001D35"/>
          <w:sz w:val="24"/>
          <w:szCs w:val="24"/>
          <w:highlight w:val="white"/>
          <w:lang w:val="en-GB"/>
        </w:rPr>
        <w:t xml:space="preserve">, 2025). In this segment the suppliers control a significant power to determine the prices of supplies which affect the operation of Tesla and its followers. </w:t>
      </w:r>
    </w:p>
    <w:p w14:paraId="329BF91F" w14:textId="77777777" w:rsidR="008A6E56" w:rsidRPr="00486439" w:rsidRDefault="00DB2F4F">
      <w:pPr>
        <w:pStyle w:val="Normal1"/>
        <w:spacing w:line="360" w:lineRule="auto"/>
        <w:jc w:val="both"/>
        <w:rPr>
          <w:rFonts w:ascii="Times New Roman" w:eastAsia="Times New Roman" w:hAnsi="Times New Roman" w:cs="Times New Roman"/>
          <w:i/>
          <w:iCs/>
          <w:color w:val="001D35"/>
          <w:sz w:val="24"/>
          <w:szCs w:val="24"/>
          <w:highlight w:val="white"/>
          <w:lang w:val="en-GB"/>
        </w:rPr>
      </w:pPr>
      <w:r w:rsidRPr="00486439">
        <w:rPr>
          <w:rFonts w:ascii="Times New Roman" w:eastAsia="Times New Roman" w:hAnsi="Times New Roman" w:cs="Times New Roman"/>
          <w:i/>
          <w:iCs/>
          <w:color w:val="001D35"/>
          <w:sz w:val="24"/>
          <w:szCs w:val="24"/>
          <w:highlight w:val="white"/>
          <w:lang w:val="en-GB"/>
        </w:rPr>
        <w:t>Threat of substitute products</w:t>
      </w:r>
    </w:p>
    <w:p w14:paraId="24B0E485" w14:textId="77777777" w:rsidR="008A6E56" w:rsidRPr="00486439" w:rsidRDefault="00DB2F4F">
      <w:pPr>
        <w:pStyle w:val="Normal1"/>
        <w:spacing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lastRenderedPageBreak/>
        <w:t>The substitute products of the electric vehicles are hybrid vehicles, hydrogen fuel cell cars and the public transport system (</w:t>
      </w:r>
      <w:r w:rsidRPr="00486439">
        <w:rPr>
          <w:rFonts w:ascii="Times New Roman" w:eastAsia="Times New Roman" w:hAnsi="Times New Roman" w:cs="Times New Roman"/>
          <w:color w:val="222222"/>
          <w:sz w:val="24"/>
          <w:szCs w:val="24"/>
          <w:highlight w:val="white"/>
          <w:lang w:val="en-GB"/>
        </w:rPr>
        <w:t xml:space="preserve">Singh </w:t>
      </w:r>
      <w:r w:rsidRPr="00486439">
        <w:rPr>
          <w:rFonts w:ascii="Times New Roman" w:eastAsia="Times New Roman" w:hAnsi="Times New Roman" w:cs="Times New Roman"/>
          <w:i/>
          <w:iCs/>
          <w:color w:val="222222"/>
          <w:sz w:val="24"/>
          <w:szCs w:val="24"/>
          <w:highlight w:val="white"/>
          <w:lang w:val="en-GB"/>
        </w:rPr>
        <w:t>et al.</w:t>
      </w:r>
      <w:r w:rsidRPr="00486439">
        <w:rPr>
          <w:rFonts w:ascii="Times New Roman" w:eastAsia="Times New Roman" w:hAnsi="Times New Roman" w:cs="Times New Roman"/>
          <w:color w:val="222222"/>
          <w:sz w:val="24"/>
          <w:szCs w:val="24"/>
          <w:highlight w:val="white"/>
          <w:lang w:val="en-GB"/>
        </w:rPr>
        <w:t xml:space="preserve"> 2023</w:t>
      </w:r>
      <w:r w:rsidRPr="00486439">
        <w:rPr>
          <w:rFonts w:ascii="Times New Roman" w:eastAsia="Times New Roman" w:hAnsi="Times New Roman" w:cs="Times New Roman"/>
          <w:color w:val="001D35"/>
          <w:sz w:val="24"/>
          <w:szCs w:val="24"/>
          <w:highlight w:val="white"/>
          <w:lang w:val="en-GB"/>
        </w:rPr>
        <w:t xml:space="preserve">).  For the following alternatives are currently occupying significant market share with technology advancement the electric vehicle would be able to overcome and outgrow products.  Tesla has been able to mitigate the substitution via continuous innovation to improve the energy efficiency and charging network which is also followed by forms like BYD, Ford </w:t>
      </w:r>
      <w:r w:rsidR="00486439" w:rsidRPr="00486439">
        <w:rPr>
          <w:rFonts w:ascii="Times New Roman" w:eastAsia="Times New Roman" w:hAnsi="Times New Roman" w:cs="Times New Roman"/>
          <w:color w:val="001D35"/>
          <w:sz w:val="24"/>
          <w:szCs w:val="24"/>
          <w:highlight w:val="white"/>
          <w:lang w:val="en-GB"/>
        </w:rPr>
        <w:t>and</w:t>
      </w:r>
      <w:r w:rsidRPr="00486439">
        <w:rPr>
          <w:rFonts w:ascii="Times New Roman" w:eastAsia="Times New Roman" w:hAnsi="Times New Roman" w:cs="Times New Roman"/>
          <w:color w:val="001D35"/>
          <w:sz w:val="24"/>
          <w:szCs w:val="24"/>
          <w:highlight w:val="white"/>
          <w:lang w:val="en-GB"/>
        </w:rPr>
        <w:t xml:space="preserve"> Hyundai. </w:t>
      </w:r>
    </w:p>
    <w:p w14:paraId="313B7605" w14:textId="77777777" w:rsidR="008A6E56" w:rsidRPr="00486439" w:rsidRDefault="00DB2F4F">
      <w:pPr>
        <w:pStyle w:val="Normal1"/>
        <w:spacing w:line="360" w:lineRule="auto"/>
        <w:jc w:val="both"/>
        <w:rPr>
          <w:rFonts w:ascii="Times New Roman" w:eastAsia="Times New Roman" w:hAnsi="Times New Roman" w:cs="Times New Roman"/>
          <w:i/>
          <w:iCs/>
          <w:color w:val="001D35"/>
          <w:sz w:val="24"/>
          <w:szCs w:val="24"/>
          <w:highlight w:val="white"/>
          <w:lang w:val="en-GB"/>
        </w:rPr>
      </w:pPr>
      <w:r w:rsidRPr="00486439">
        <w:rPr>
          <w:rFonts w:ascii="Times New Roman" w:eastAsia="Times New Roman" w:hAnsi="Times New Roman" w:cs="Times New Roman"/>
          <w:i/>
          <w:iCs/>
          <w:color w:val="001D35"/>
          <w:sz w:val="24"/>
          <w:szCs w:val="24"/>
          <w:highlight w:val="white"/>
          <w:lang w:val="en-GB"/>
        </w:rPr>
        <w:t>Threat of new entrants</w:t>
      </w:r>
    </w:p>
    <w:p w14:paraId="512B5E07" w14:textId="77777777" w:rsidR="008A6E56" w:rsidRPr="00486439" w:rsidRDefault="00DB2F4F">
      <w:pPr>
        <w:pStyle w:val="Normal1"/>
        <w:spacing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The electric vehicle industry has a moderate barrier to entry which is currently increasing because of the awareness related to </w:t>
      </w:r>
      <w:r w:rsidR="00486439" w:rsidRPr="00486439">
        <w:rPr>
          <w:rFonts w:ascii="Times New Roman" w:eastAsia="Times New Roman" w:hAnsi="Times New Roman" w:cs="Times New Roman"/>
          <w:color w:val="001D35"/>
          <w:sz w:val="24"/>
          <w:szCs w:val="24"/>
          <w:highlight w:val="white"/>
          <w:lang w:val="en-GB"/>
        </w:rPr>
        <w:t>environment protection</w:t>
      </w:r>
      <w:r w:rsidRPr="00486439">
        <w:rPr>
          <w:rFonts w:ascii="Times New Roman" w:eastAsia="Times New Roman" w:hAnsi="Times New Roman" w:cs="Times New Roman"/>
          <w:color w:val="001D35"/>
          <w:sz w:val="24"/>
          <w:szCs w:val="24"/>
          <w:highlight w:val="white"/>
          <w:lang w:val="en-GB"/>
        </w:rPr>
        <w:t xml:space="preserve"> as well as the incentive offered by the government to the following sector.  It has become a very attractive sector when it comes to technology expert economies of scale and capital requirements.  Being a pioneer Tesla is able to benefit from search established brand equity vertical integration and proprietary Technology.  On the other hand there are emerging EV organisations </w:t>
      </w:r>
      <w:proofErr w:type="gramStart"/>
      <w:r w:rsidRPr="00486439">
        <w:rPr>
          <w:rFonts w:ascii="Times New Roman" w:eastAsia="Times New Roman" w:hAnsi="Times New Roman" w:cs="Times New Roman"/>
          <w:color w:val="001D35"/>
          <w:sz w:val="24"/>
          <w:szCs w:val="24"/>
          <w:highlight w:val="white"/>
          <w:lang w:val="en-GB"/>
        </w:rPr>
        <w:t>like  Rivian</w:t>
      </w:r>
      <w:proofErr w:type="gramEnd"/>
      <w:r w:rsidRPr="00486439">
        <w:rPr>
          <w:rFonts w:ascii="Times New Roman" w:eastAsia="Times New Roman" w:hAnsi="Times New Roman" w:cs="Times New Roman"/>
          <w:color w:val="001D35"/>
          <w:sz w:val="24"/>
          <w:szCs w:val="24"/>
          <w:highlight w:val="white"/>
          <w:lang w:val="en-GB"/>
        </w:rPr>
        <w:t xml:space="preserve"> and Lucid as well as followers like BYD and Volkswagen to leverage existing infrastructure to create a new entrant with cost leadership.</w:t>
      </w:r>
    </w:p>
    <w:p w14:paraId="07C325F0" w14:textId="77777777" w:rsidR="008A6E56" w:rsidRPr="00486439" w:rsidRDefault="00DB2F4F">
      <w:pPr>
        <w:pStyle w:val="Normal1"/>
        <w:spacing w:line="360" w:lineRule="auto"/>
        <w:jc w:val="both"/>
        <w:rPr>
          <w:rFonts w:ascii="Times New Roman" w:eastAsia="Times New Roman" w:hAnsi="Times New Roman" w:cs="Times New Roman"/>
          <w:i/>
          <w:iCs/>
          <w:color w:val="001D35"/>
          <w:sz w:val="24"/>
          <w:szCs w:val="24"/>
          <w:highlight w:val="white"/>
          <w:lang w:val="en-GB"/>
        </w:rPr>
      </w:pPr>
      <w:r w:rsidRPr="00486439">
        <w:rPr>
          <w:rFonts w:ascii="Times New Roman" w:eastAsia="Times New Roman" w:hAnsi="Times New Roman" w:cs="Times New Roman"/>
          <w:i/>
          <w:iCs/>
          <w:color w:val="001D35"/>
          <w:sz w:val="24"/>
          <w:szCs w:val="24"/>
          <w:highlight w:val="white"/>
          <w:lang w:val="en-GB"/>
        </w:rPr>
        <w:t>Bargaining power of buyers</w:t>
      </w:r>
    </w:p>
    <w:p w14:paraId="6493112C" w14:textId="77777777" w:rsidR="008A6E56" w:rsidRPr="00486439" w:rsidRDefault="00DB2F4F">
      <w:pPr>
        <w:pStyle w:val="Normal1"/>
        <w:spacing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The power of the buyers in the following sector is increasing with higher awareness among the consumers market maturity and variety of products.  Being a Pioneer Tesla has leverage from technological capabilities, strong brand reach and awareness although with the expansion of all over followers like BYD and Hyundai there is competitive pricing and all the customers have greater choice.  The buyer now is able to compare the range, battery, features and charging </w:t>
      </w:r>
      <w:proofErr w:type="gramStart"/>
      <w:r w:rsidRPr="00486439">
        <w:rPr>
          <w:rFonts w:ascii="Times New Roman" w:eastAsia="Times New Roman" w:hAnsi="Times New Roman" w:cs="Times New Roman"/>
          <w:color w:val="001D35"/>
          <w:sz w:val="24"/>
          <w:szCs w:val="24"/>
          <w:highlight w:val="white"/>
          <w:lang w:val="en-GB"/>
        </w:rPr>
        <w:t>time .</w:t>
      </w:r>
      <w:proofErr w:type="gramEnd"/>
      <w:r w:rsidRPr="00486439">
        <w:rPr>
          <w:rFonts w:ascii="Times New Roman" w:eastAsia="Times New Roman" w:hAnsi="Times New Roman" w:cs="Times New Roman"/>
          <w:color w:val="001D35"/>
          <w:sz w:val="24"/>
          <w:szCs w:val="24"/>
          <w:highlight w:val="white"/>
          <w:lang w:val="en-GB"/>
        </w:rPr>
        <w:t xml:space="preserve"> Tesla is facing pressure to sustain its differentiation with only software innovation.  Followers like BYD and Hyundai are using competitive price pricing and localisation strategy across the Global market.</w:t>
      </w:r>
    </w:p>
    <w:p w14:paraId="7906AC88" w14:textId="77777777" w:rsidR="008A6E56" w:rsidRPr="00486439" w:rsidRDefault="00DB2F4F">
      <w:pPr>
        <w:pStyle w:val="Normal1"/>
        <w:spacing w:line="360" w:lineRule="auto"/>
        <w:jc w:val="both"/>
        <w:rPr>
          <w:rFonts w:ascii="Times New Roman" w:eastAsia="Times New Roman" w:hAnsi="Times New Roman" w:cs="Times New Roman"/>
          <w:i/>
          <w:iCs/>
          <w:color w:val="001D35"/>
          <w:sz w:val="24"/>
          <w:szCs w:val="24"/>
          <w:highlight w:val="white"/>
          <w:lang w:val="en-GB"/>
        </w:rPr>
      </w:pPr>
      <w:r w:rsidRPr="00486439">
        <w:rPr>
          <w:rFonts w:ascii="Times New Roman" w:eastAsia="Times New Roman" w:hAnsi="Times New Roman" w:cs="Times New Roman"/>
          <w:i/>
          <w:iCs/>
          <w:color w:val="001D35"/>
          <w:sz w:val="24"/>
          <w:szCs w:val="24"/>
          <w:highlight w:val="white"/>
          <w:lang w:val="en-GB"/>
        </w:rPr>
        <w:t>Rivalry among existing competitors</w:t>
      </w:r>
    </w:p>
    <w:p w14:paraId="1015DEA9" w14:textId="77777777" w:rsidR="008A6E56" w:rsidRPr="00486439" w:rsidRDefault="00DB2F4F">
      <w:pPr>
        <w:pStyle w:val="Normal1"/>
        <w:spacing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In the EV sector the competition is between market leaders like Tesla, General Motors and Nissan whereas the amazing competitors like Reveal and Lucid Motors are controlling the market share. Although Chinese manufacturers like BYD and NIO are significant players in the Global EV market benefiting from strong domestic demand and Government support. China accounts for two- thirds of the Global EV sales which is followed by Europe at 17% and the US with 7% (Bloomberg. 2025) </w:t>
      </w:r>
    </w:p>
    <w:p w14:paraId="320BB99C" w14:textId="77777777" w:rsidR="008A6E56" w:rsidRPr="00486439" w:rsidRDefault="00DB2F4F">
      <w:pPr>
        <w:pStyle w:val="Normal1"/>
        <w:spacing w:line="360" w:lineRule="auto"/>
        <w:jc w:val="both"/>
        <w:rPr>
          <w:rFonts w:ascii="Times New Roman" w:eastAsia="Times New Roman" w:hAnsi="Times New Roman" w:cs="Times New Roman"/>
          <w:b/>
          <w:bCs/>
          <w:i/>
          <w:iCs/>
          <w:sz w:val="24"/>
          <w:szCs w:val="24"/>
          <w:lang w:val="en-GB"/>
        </w:rPr>
      </w:pPr>
      <w:r w:rsidRPr="00486439">
        <w:rPr>
          <w:rFonts w:ascii="Times New Roman" w:eastAsia="Times New Roman" w:hAnsi="Times New Roman" w:cs="Times New Roman"/>
          <w:b/>
          <w:bCs/>
          <w:i/>
          <w:iCs/>
          <w:sz w:val="24"/>
          <w:szCs w:val="24"/>
          <w:lang w:val="en-GB"/>
        </w:rPr>
        <w:lastRenderedPageBreak/>
        <w:t xml:space="preserve">Critical examination of two external macro marketing actors </w:t>
      </w:r>
    </w:p>
    <w:p w14:paraId="06DC62B4" w14:textId="77777777" w:rsidR="008A6E56" w:rsidRPr="00486439" w:rsidRDefault="00DB2F4F">
      <w:pPr>
        <w:pStyle w:val="Normal1"/>
        <w:spacing w:line="360" w:lineRule="auto"/>
        <w:jc w:val="both"/>
        <w:rPr>
          <w:rFonts w:ascii="Times New Roman" w:eastAsia="Times New Roman" w:hAnsi="Times New Roman" w:cs="Times New Roman"/>
          <w:i/>
          <w:iCs/>
          <w:sz w:val="24"/>
          <w:szCs w:val="24"/>
          <w:lang w:val="en-GB"/>
        </w:rPr>
      </w:pPr>
      <w:r w:rsidRPr="00486439">
        <w:rPr>
          <w:rFonts w:ascii="Times New Roman" w:eastAsia="Times New Roman" w:hAnsi="Times New Roman" w:cs="Times New Roman"/>
          <w:i/>
          <w:iCs/>
          <w:sz w:val="24"/>
          <w:szCs w:val="24"/>
          <w:lang w:val="en-GB"/>
        </w:rPr>
        <w:t xml:space="preserve">Technological factor </w:t>
      </w:r>
    </w:p>
    <w:p w14:paraId="4FC33C60"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The technological growth that has been identified above will be very significant in terms of allowing pioneers like Tesla </w:t>
      </w:r>
      <w:proofErr w:type="gramStart"/>
      <w:r w:rsidRPr="00486439">
        <w:rPr>
          <w:rFonts w:ascii="Times New Roman" w:eastAsia="Times New Roman" w:hAnsi="Times New Roman" w:cs="Times New Roman"/>
          <w:sz w:val="24"/>
          <w:szCs w:val="24"/>
          <w:lang w:val="en-GB"/>
        </w:rPr>
        <w:t>to  improve</w:t>
      </w:r>
      <w:proofErr w:type="gramEnd"/>
      <w:r w:rsidRPr="00486439">
        <w:rPr>
          <w:rFonts w:ascii="Times New Roman" w:eastAsia="Times New Roman" w:hAnsi="Times New Roman" w:cs="Times New Roman"/>
          <w:sz w:val="24"/>
          <w:szCs w:val="24"/>
          <w:lang w:val="en-GB"/>
        </w:rPr>
        <w:t xml:space="preserve"> the range of their cars.  Improving battery technology and Optimisation not only ensures that there is improvement in the vehicle's distance to be covered but also improves the dependability of the car.  It must be considered that for the pioneers it is an opportunity that will allow them to make improvements and double up upon gaming competitive as in the market.  Pioneers like Tesla would be able to benefit and improve their product range whereas BYD would be able to increase its efficiency with support from the local market and gaining competent advantage at the global level.   </w:t>
      </w:r>
    </w:p>
    <w:p w14:paraId="0FF0166E"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On the other hand, an increase in technology like digitalisation and connectivity with cars increases the risk of data security which is applicable to both Pioneer and followers.  Hyundai and Ford would be facing such issues if they do not have significant measures of protecting data.</w:t>
      </w:r>
    </w:p>
    <w:p w14:paraId="08992E7D" w14:textId="77777777" w:rsidR="008A6E56" w:rsidRPr="00486439" w:rsidRDefault="00DB2F4F">
      <w:pPr>
        <w:pStyle w:val="Normal1"/>
        <w:spacing w:line="360" w:lineRule="auto"/>
        <w:jc w:val="both"/>
        <w:rPr>
          <w:rFonts w:ascii="Times New Roman" w:eastAsia="Times New Roman" w:hAnsi="Times New Roman" w:cs="Times New Roman"/>
          <w:i/>
          <w:iCs/>
          <w:sz w:val="24"/>
          <w:szCs w:val="24"/>
          <w:lang w:val="en-GB"/>
        </w:rPr>
      </w:pPr>
      <w:r w:rsidRPr="00486439">
        <w:rPr>
          <w:rFonts w:ascii="Times New Roman" w:eastAsia="Times New Roman" w:hAnsi="Times New Roman" w:cs="Times New Roman"/>
          <w:i/>
          <w:iCs/>
          <w:sz w:val="24"/>
          <w:szCs w:val="24"/>
          <w:lang w:val="en-GB"/>
        </w:rPr>
        <w:t>Competitive Rivalry</w:t>
      </w:r>
    </w:p>
    <w:p w14:paraId="7799318C"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Increasing competitive rivalry is a very significant marker of industrial growth with the sector through competitiveness would be able to innovate and develop the market standards.  Increasing competition between the market leaders, </w:t>
      </w:r>
      <w:r w:rsidR="00486439" w:rsidRPr="00486439">
        <w:rPr>
          <w:rFonts w:ascii="Times New Roman" w:eastAsia="Times New Roman" w:hAnsi="Times New Roman" w:cs="Times New Roman"/>
          <w:sz w:val="24"/>
          <w:szCs w:val="24"/>
          <w:lang w:val="en-GB"/>
        </w:rPr>
        <w:t>pioneers,</w:t>
      </w:r>
      <w:r w:rsidRPr="00486439">
        <w:rPr>
          <w:rFonts w:ascii="Times New Roman" w:eastAsia="Times New Roman" w:hAnsi="Times New Roman" w:cs="Times New Roman"/>
          <w:sz w:val="24"/>
          <w:szCs w:val="24"/>
          <w:lang w:val="en-GB"/>
        </w:rPr>
        <w:t xml:space="preserve"> followers and newcomers would make sure that there is improvement in the technology which would ultimately lead to breakthrough technologies.  This will lead to opportunities of improving safety standards excellence in digitalization of cars as well as improvement in battery Technology would significantly enhance creating an opportunity for companies like Tesla, BYD, Hyundai and Lucid Motors. </w:t>
      </w:r>
    </w:p>
    <w:p w14:paraId="4B0EB448"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Although the competitive rivalry also poses a threat to the EV companies because it leads to decreased profitability because the businesses engage in price wars as well as increased cost in regards of advertisement and innovation.  In such scenarios for the purpose of gaining competitive or comparative advantage organisations can see potential of carrying out unethical immoral behaviour because of the tunnel vision where companies are focused too much on beating the Rivals. An example of this is the Inflation of car sales using Insurance Scheme by </w:t>
      </w:r>
      <w:r w:rsidR="00486439" w:rsidRPr="00486439">
        <w:rPr>
          <w:rFonts w:ascii="Times New Roman" w:eastAsia="Times New Roman" w:hAnsi="Times New Roman" w:cs="Times New Roman"/>
          <w:sz w:val="24"/>
          <w:szCs w:val="24"/>
          <w:lang w:val="en-GB"/>
        </w:rPr>
        <w:t>Neta to</w:t>
      </w:r>
      <w:r w:rsidRPr="00486439">
        <w:rPr>
          <w:rFonts w:ascii="Times New Roman" w:eastAsia="Times New Roman" w:hAnsi="Times New Roman" w:cs="Times New Roman"/>
          <w:sz w:val="24"/>
          <w:szCs w:val="24"/>
          <w:lang w:val="en-GB"/>
        </w:rPr>
        <w:t xml:space="preserve"> beat its competitor </w:t>
      </w:r>
      <w:proofErr w:type="spellStart"/>
      <w:proofErr w:type="gramStart"/>
      <w:r w:rsidRPr="00486439">
        <w:rPr>
          <w:rFonts w:ascii="Times New Roman" w:eastAsia="Times New Roman" w:hAnsi="Times New Roman" w:cs="Times New Roman"/>
          <w:sz w:val="24"/>
          <w:szCs w:val="24"/>
          <w:lang w:val="en-GB"/>
        </w:rPr>
        <w:t>Zeker</w:t>
      </w:r>
      <w:proofErr w:type="spellEnd"/>
      <w:r w:rsidRPr="00486439">
        <w:rPr>
          <w:rFonts w:ascii="Times New Roman" w:eastAsia="Times New Roman" w:hAnsi="Times New Roman" w:cs="Times New Roman"/>
          <w:sz w:val="24"/>
          <w:szCs w:val="24"/>
          <w:lang w:val="en-GB"/>
        </w:rPr>
        <w:t xml:space="preserve">  (</w:t>
      </w:r>
      <w:proofErr w:type="gramEnd"/>
      <w:r w:rsidRPr="00486439">
        <w:rPr>
          <w:rFonts w:ascii="Times New Roman" w:eastAsia="Times New Roman" w:hAnsi="Times New Roman" w:cs="Times New Roman"/>
          <w:sz w:val="24"/>
          <w:szCs w:val="24"/>
          <w:lang w:val="en-GB"/>
        </w:rPr>
        <w:t>Reuters, 2025)</w:t>
      </w:r>
    </w:p>
    <w:p w14:paraId="0E2701B4" w14:textId="77777777" w:rsidR="008A6E56" w:rsidRPr="00486439" w:rsidRDefault="00DB2F4F" w:rsidP="00486439">
      <w:pPr>
        <w:pStyle w:val="Heading1"/>
        <w:rPr>
          <w:lang w:val="en-GB"/>
        </w:rPr>
      </w:pPr>
      <w:bookmarkStart w:id="2" w:name="_Toc213788424"/>
      <w:r w:rsidRPr="00486439">
        <w:rPr>
          <w:lang w:val="en-GB"/>
        </w:rPr>
        <w:t>Task 2</w:t>
      </w:r>
      <w:bookmarkEnd w:id="2"/>
    </w:p>
    <w:p w14:paraId="09791E2D" w14:textId="77777777" w:rsidR="008A6E56" w:rsidRPr="00486439" w:rsidRDefault="00DB2F4F">
      <w:pPr>
        <w:pStyle w:val="Normal1"/>
        <w:spacing w:line="360" w:lineRule="auto"/>
        <w:jc w:val="both"/>
        <w:rPr>
          <w:rFonts w:ascii="Times New Roman" w:eastAsia="Times New Roman" w:hAnsi="Times New Roman" w:cs="Times New Roman"/>
          <w:b/>
          <w:bCs/>
          <w:sz w:val="24"/>
          <w:szCs w:val="24"/>
          <w:lang w:val="en-GB"/>
        </w:rPr>
      </w:pPr>
      <w:r w:rsidRPr="00486439">
        <w:rPr>
          <w:rFonts w:ascii="Times New Roman" w:eastAsia="Times New Roman" w:hAnsi="Times New Roman" w:cs="Times New Roman"/>
          <w:b/>
          <w:bCs/>
          <w:sz w:val="24"/>
          <w:szCs w:val="24"/>
          <w:lang w:val="en-GB"/>
        </w:rPr>
        <w:t xml:space="preserve">Strategic response to technological factor </w:t>
      </w:r>
    </w:p>
    <w:p w14:paraId="06875847"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lastRenderedPageBreak/>
        <w:t xml:space="preserve">In response to the opportunities of technological factors of the external business environment Tesla as a pioneering organisation would require to strategically </w:t>
      </w:r>
      <w:r w:rsidR="00486439" w:rsidRPr="00486439">
        <w:rPr>
          <w:rFonts w:ascii="Times New Roman" w:eastAsia="Times New Roman" w:hAnsi="Times New Roman" w:cs="Times New Roman"/>
          <w:sz w:val="24"/>
          <w:szCs w:val="24"/>
          <w:lang w:val="en-GB"/>
        </w:rPr>
        <w:t>making</w:t>
      </w:r>
      <w:r w:rsidRPr="00486439">
        <w:rPr>
          <w:rFonts w:ascii="Times New Roman" w:eastAsia="Times New Roman" w:hAnsi="Times New Roman" w:cs="Times New Roman"/>
          <w:sz w:val="24"/>
          <w:szCs w:val="24"/>
          <w:lang w:val="en-GB"/>
        </w:rPr>
        <w:t xml:space="preserve"> continuous innovations and vertical integration. For example, investment in proprietary technology including battery chemistry, in house chip design and artificial intelligence driven auto pilot system would help Tesla as a pioneering organisation to tactically respond to the concern of technological change. This particular strategic response is in alignment with the differentiation strategy of the porter's generic framework (</w:t>
      </w:r>
      <w:r w:rsidRPr="00486439">
        <w:rPr>
          <w:rFonts w:ascii="Times New Roman" w:eastAsia="Times New Roman" w:hAnsi="Times New Roman" w:cs="Times New Roman"/>
          <w:color w:val="222222"/>
          <w:sz w:val="24"/>
          <w:szCs w:val="24"/>
          <w:highlight w:val="white"/>
          <w:lang w:val="en-GB"/>
        </w:rPr>
        <w:t>Ali and Anwar, 2021</w:t>
      </w:r>
      <w:r w:rsidRPr="00486439">
        <w:rPr>
          <w:rFonts w:ascii="Times New Roman" w:eastAsia="Times New Roman" w:hAnsi="Times New Roman" w:cs="Times New Roman"/>
          <w:sz w:val="24"/>
          <w:szCs w:val="24"/>
          <w:lang w:val="en-GB"/>
        </w:rPr>
        <w:t>). This is because continuous innovation would help the organisation to control its entire value chain thereby reducing its dependence on external suppliers and leading to technological superiority.</w:t>
      </w:r>
    </w:p>
    <w:p w14:paraId="11524A8D"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Apart from the responses towards the opportunities related to the technological factor Tesla as a pioneering organisation is also required to significantly make a tactical approach towards the threats related to the concerned factor as well. From the above stated </w:t>
      </w:r>
      <w:proofErr w:type="gramStart"/>
      <w:r w:rsidRPr="00486439">
        <w:rPr>
          <w:rFonts w:ascii="Times New Roman" w:eastAsia="Times New Roman" w:hAnsi="Times New Roman" w:cs="Times New Roman"/>
          <w:sz w:val="24"/>
          <w:szCs w:val="24"/>
          <w:lang w:val="en-GB"/>
        </w:rPr>
        <w:t>analysis</w:t>
      </w:r>
      <w:proofErr w:type="gramEnd"/>
      <w:r w:rsidRPr="00486439">
        <w:rPr>
          <w:rFonts w:ascii="Times New Roman" w:eastAsia="Times New Roman" w:hAnsi="Times New Roman" w:cs="Times New Roman"/>
          <w:sz w:val="24"/>
          <w:szCs w:val="24"/>
          <w:lang w:val="en-GB"/>
        </w:rPr>
        <w:t xml:space="preserve"> it could be observed that data security, AI regulation and product reliability are some of the major risk factors that have developed as a part of this technology intensity. </w:t>
      </w:r>
      <w:proofErr w:type="gramStart"/>
      <w:r w:rsidRPr="00486439">
        <w:rPr>
          <w:rFonts w:ascii="Times New Roman" w:eastAsia="Times New Roman" w:hAnsi="Times New Roman" w:cs="Times New Roman"/>
          <w:sz w:val="24"/>
          <w:szCs w:val="24"/>
          <w:lang w:val="en-GB"/>
        </w:rPr>
        <w:t>Therefore</w:t>
      </w:r>
      <w:proofErr w:type="gramEnd"/>
      <w:r w:rsidRPr="00486439">
        <w:rPr>
          <w:rFonts w:ascii="Times New Roman" w:eastAsia="Times New Roman" w:hAnsi="Times New Roman" w:cs="Times New Roman"/>
          <w:sz w:val="24"/>
          <w:szCs w:val="24"/>
          <w:lang w:val="en-GB"/>
        </w:rPr>
        <w:t xml:space="preserve"> as a </w:t>
      </w:r>
      <w:r w:rsidR="00486439" w:rsidRPr="00486439">
        <w:rPr>
          <w:rFonts w:ascii="Times New Roman" w:eastAsia="Times New Roman" w:hAnsi="Times New Roman" w:cs="Times New Roman"/>
          <w:sz w:val="24"/>
          <w:szCs w:val="24"/>
          <w:lang w:val="en-GB"/>
        </w:rPr>
        <w:t>pioneering organisation</w:t>
      </w:r>
      <w:r w:rsidRPr="00486439">
        <w:rPr>
          <w:rFonts w:ascii="Times New Roman" w:eastAsia="Times New Roman" w:hAnsi="Times New Roman" w:cs="Times New Roman"/>
          <w:sz w:val="24"/>
          <w:szCs w:val="24"/>
          <w:lang w:val="en-GB"/>
        </w:rPr>
        <w:t xml:space="preserve"> it has also faced scrutiny for data privacy issues in China and European Union markets. This has made Tesla improve its cyber security measures and bring transparency.  For overcoming the threat factors Tesla has determined the strategic need for balancing innovation with compliance and ethical governance (</w:t>
      </w:r>
      <w:r w:rsidRPr="00486439">
        <w:rPr>
          <w:rFonts w:ascii="Times New Roman" w:eastAsia="Times New Roman" w:hAnsi="Times New Roman" w:cs="Times New Roman"/>
          <w:color w:val="222222"/>
          <w:sz w:val="24"/>
          <w:szCs w:val="24"/>
          <w:highlight w:val="white"/>
          <w:lang w:val="en-GB"/>
        </w:rPr>
        <w:t>Camilleri, 2024</w:t>
      </w:r>
      <w:r w:rsidRPr="00486439">
        <w:rPr>
          <w:rFonts w:ascii="Times New Roman" w:eastAsia="Times New Roman" w:hAnsi="Times New Roman" w:cs="Times New Roman"/>
          <w:sz w:val="24"/>
          <w:szCs w:val="24"/>
          <w:lang w:val="en-GB"/>
        </w:rPr>
        <w:t>).</w:t>
      </w:r>
    </w:p>
    <w:p w14:paraId="1D02C3E3"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For the purpose of remaining competitive in the automotive industry, follower organisations like BYD, Hyundai and Ford have also tried to strategically respond to the technological factors related opportunities and threats. Each of these organisations are observed to be incorporated into adaptive innovation strategies for example BYD has exemplified the manner in which localisation and vertical integration can be significantly utilised for the purpose of responding to the needs of the technology (</w:t>
      </w:r>
      <w:r w:rsidRPr="00486439">
        <w:rPr>
          <w:rFonts w:ascii="Times New Roman" w:eastAsia="Times New Roman" w:hAnsi="Times New Roman" w:cs="Times New Roman"/>
          <w:color w:val="222222"/>
          <w:sz w:val="24"/>
          <w:szCs w:val="24"/>
          <w:highlight w:val="white"/>
          <w:lang w:val="en-GB"/>
        </w:rPr>
        <w:t xml:space="preserve">Nogueira </w:t>
      </w:r>
      <w:r w:rsidRPr="00486439">
        <w:rPr>
          <w:rFonts w:ascii="Times New Roman" w:eastAsia="Times New Roman" w:hAnsi="Times New Roman" w:cs="Times New Roman"/>
          <w:i/>
          <w:iCs/>
          <w:color w:val="222222"/>
          <w:sz w:val="24"/>
          <w:szCs w:val="24"/>
          <w:highlight w:val="white"/>
          <w:lang w:val="en-GB"/>
        </w:rPr>
        <w:t>et al.</w:t>
      </w:r>
      <w:r w:rsidRPr="00486439">
        <w:rPr>
          <w:rFonts w:ascii="Times New Roman" w:eastAsia="Times New Roman" w:hAnsi="Times New Roman" w:cs="Times New Roman"/>
          <w:color w:val="222222"/>
          <w:sz w:val="24"/>
          <w:szCs w:val="24"/>
          <w:highlight w:val="white"/>
          <w:lang w:val="en-GB"/>
        </w:rPr>
        <w:t xml:space="preserve"> 2023</w:t>
      </w:r>
      <w:r w:rsidRPr="00486439">
        <w:rPr>
          <w:rFonts w:ascii="Times New Roman" w:eastAsia="Times New Roman" w:hAnsi="Times New Roman" w:cs="Times New Roman"/>
          <w:sz w:val="24"/>
          <w:szCs w:val="24"/>
          <w:lang w:val="en-GB"/>
        </w:rPr>
        <w:t xml:space="preserve">). The concerned follower company demonstrates incremental rather than radical innovation in order to enhance its safety and reduce production cost. Addressing the opportunity of technology factor BYD as a follower organisation has been able to sustain in China's domestic market by the help of faster diffusion and affordability. </w:t>
      </w:r>
    </w:p>
    <w:p w14:paraId="0E21ABF1"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proofErr w:type="gramStart"/>
      <w:r w:rsidRPr="00486439">
        <w:rPr>
          <w:rFonts w:ascii="Times New Roman" w:eastAsia="Times New Roman" w:hAnsi="Times New Roman" w:cs="Times New Roman"/>
          <w:sz w:val="24"/>
          <w:szCs w:val="24"/>
          <w:lang w:val="en-GB"/>
        </w:rPr>
        <w:t>Similarly</w:t>
      </w:r>
      <w:proofErr w:type="gramEnd"/>
      <w:r w:rsidRPr="00486439">
        <w:rPr>
          <w:rFonts w:ascii="Times New Roman" w:eastAsia="Times New Roman" w:hAnsi="Times New Roman" w:cs="Times New Roman"/>
          <w:sz w:val="24"/>
          <w:szCs w:val="24"/>
          <w:lang w:val="en-GB"/>
        </w:rPr>
        <w:t xml:space="preserve"> Hyundai has focused on collaborative technology development by the help of its E-GMP platform to reduce development cost while ensuring flexibility across models. On the other </w:t>
      </w:r>
      <w:r w:rsidRPr="00486439">
        <w:rPr>
          <w:rFonts w:ascii="Times New Roman" w:eastAsia="Times New Roman" w:hAnsi="Times New Roman" w:cs="Times New Roman"/>
          <w:sz w:val="24"/>
          <w:szCs w:val="24"/>
          <w:lang w:val="en-GB"/>
        </w:rPr>
        <w:lastRenderedPageBreak/>
        <w:t>hand, follower organizations like Ford which is observed to be slower in electric vehicle adaptation has been open towards collaboration in regards to battery joint ventures with CATL.</w:t>
      </w:r>
    </w:p>
    <w:p w14:paraId="3CCDF32D"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In regards to the threats which are related to data privacy issues, follower organisations like Hyundai motor group have undertaken into the strategic response of implementing a security operation centre for the purpose of monitoring real time data breaches and cyber threats across its connected car networks. Ford-like organisations have incorporated secure communication channels by the help of NIST cyber security framework to reduce vulnerabilities between vehicles cloud servers and mobile apps (</w:t>
      </w:r>
      <w:r w:rsidRPr="00486439">
        <w:rPr>
          <w:rFonts w:ascii="Times New Roman" w:eastAsia="Times New Roman" w:hAnsi="Times New Roman" w:cs="Times New Roman"/>
          <w:color w:val="222222"/>
          <w:sz w:val="24"/>
          <w:szCs w:val="24"/>
          <w:highlight w:val="white"/>
          <w:lang w:val="en-GB"/>
        </w:rPr>
        <w:t>Pascoe, 2023)</w:t>
      </w:r>
      <w:r w:rsidRPr="00486439">
        <w:rPr>
          <w:rFonts w:ascii="Times New Roman" w:eastAsia="Times New Roman" w:hAnsi="Times New Roman" w:cs="Times New Roman"/>
          <w:sz w:val="24"/>
          <w:szCs w:val="24"/>
          <w:lang w:val="en-GB"/>
        </w:rPr>
        <w:t>. In addition to this, follower organisations have also been introduced into clear user content in order to counter the growing consumer scepticism. In this way follower organisations have strategically addressed the technological threat of data privacy risk through cyber security investment and consumer transparency so that they can safeguard their competitive position and maintain consumer confidence.</w:t>
      </w:r>
    </w:p>
    <w:p w14:paraId="43F6C8C9" w14:textId="77777777" w:rsidR="008A6E56" w:rsidRPr="00486439" w:rsidRDefault="00DB2F4F">
      <w:pPr>
        <w:pStyle w:val="Normal1"/>
        <w:spacing w:line="360" w:lineRule="auto"/>
        <w:jc w:val="both"/>
        <w:rPr>
          <w:rFonts w:ascii="Times New Roman" w:eastAsia="Times New Roman" w:hAnsi="Times New Roman" w:cs="Times New Roman"/>
          <w:b/>
          <w:bCs/>
          <w:sz w:val="24"/>
          <w:szCs w:val="24"/>
          <w:lang w:val="en-GB"/>
        </w:rPr>
      </w:pPr>
      <w:r w:rsidRPr="00486439">
        <w:rPr>
          <w:rFonts w:ascii="Times New Roman" w:eastAsia="Times New Roman" w:hAnsi="Times New Roman" w:cs="Times New Roman"/>
          <w:b/>
          <w:bCs/>
          <w:sz w:val="24"/>
          <w:szCs w:val="24"/>
          <w:lang w:val="en-GB"/>
        </w:rPr>
        <w:t xml:space="preserve">Strategic response to competitive rivalry factor </w:t>
      </w:r>
    </w:p>
    <w:p w14:paraId="6D818CC6"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The second external factor which is the competitive rivalry in the EV industry has also been handled effectively by both pioneering and follower organisations. For </w:t>
      </w:r>
      <w:proofErr w:type="gramStart"/>
      <w:r w:rsidRPr="00486439">
        <w:rPr>
          <w:rFonts w:ascii="Times New Roman" w:eastAsia="Times New Roman" w:hAnsi="Times New Roman" w:cs="Times New Roman"/>
          <w:sz w:val="24"/>
          <w:szCs w:val="24"/>
          <w:lang w:val="en-GB"/>
        </w:rPr>
        <w:t>example</w:t>
      </w:r>
      <w:proofErr w:type="gramEnd"/>
      <w:r w:rsidRPr="00486439">
        <w:rPr>
          <w:rFonts w:ascii="Times New Roman" w:eastAsia="Times New Roman" w:hAnsi="Times New Roman" w:cs="Times New Roman"/>
          <w:sz w:val="24"/>
          <w:szCs w:val="24"/>
          <w:lang w:val="en-GB"/>
        </w:rPr>
        <w:t xml:space="preserve"> in order to acquire the opportunities related to bringing improvements in their current technologies Tesla as a pioneer organisation deepened its technology differentiation and brand innovation by including advancement in autonomous driving, energy efficiency and battery performance. In alignment to Ansoff matrix diversification strategy Tesla continuously invests in research and development to bring improvements in its battery range and digital user experience (</w:t>
      </w:r>
      <w:r w:rsidRPr="00486439">
        <w:rPr>
          <w:rFonts w:ascii="Times New Roman" w:eastAsia="Times New Roman" w:hAnsi="Times New Roman" w:cs="Times New Roman"/>
          <w:color w:val="222222"/>
          <w:sz w:val="24"/>
          <w:szCs w:val="24"/>
          <w:highlight w:val="white"/>
          <w:lang w:val="en-GB"/>
        </w:rPr>
        <w:t>Aditiya and Kirana, 2025</w:t>
      </w:r>
      <w:r w:rsidRPr="00486439">
        <w:rPr>
          <w:rFonts w:ascii="Times New Roman" w:eastAsia="Times New Roman" w:hAnsi="Times New Roman" w:cs="Times New Roman"/>
          <w:sz w:val="24"/>
          <w:szCs w:val="24"/>
          <w:lang w:val="en-GB"/>
        </w:rPr>
        <w:t xml:space="preserve">). The concerned organisation is also observed to be advancing its full self-driving software and battery cell technology for the purpose of significantly improving its overall performance and production efficiency in order to outgrow the growing pressure from global competitors. The followers have also responded effectively to the opportunities of competitive rivalry in their own respective </w:t>
      </w:r>
      <w:r w:rsidR="00486439" w:rsidRPr="00486439">
        <w:rPr>
          <w:rFonts w:ascii="Times New Roman" w:eastAsia="Times New Roman" w:hAnsi="Times New Roman" w:cs="Times New Roman"/>
          <w:sz w:val="24"/>
          <w:szCs w:val="24"/>
          <w:lang w:val="en-GB"/>
        </w:rPr>
        <w:t>strategically</w:t>
      </w:r>
      <w:r w:rsidRPr="00486439">
        <w:rPr>
          <w:rFonts w:ascii="Times New Roman" w:eastAsia="Times New Roman" w:hAnsi="Times New Roman" w:cs="Times New Roman"/>
          <w:sz w:val="24"/>
          <w:szCs w:val="24"/>
          <w:lang w:val="en-GB"/>
        </w:rPr>
        <w:t xml:space="preserve"> techniques. For </w:t>
      </w:r>
      <w:proofErr w:type="gramStart"/>
      <w:r w:rsidRPr="00486439">
        <w:rPr>
          <w:rFonts w:ascii="Times New Roman" w:eastAsia="Times New Roman" w:hAnsi="Times New Roman" w:cs="Times New Roman"/>
          <w:sz w:val="24"/>
          <w:szCs w:val="24"/>
          <w:lang w:val="en-GB"/>
        </w:rPr>
        <w:t>example</w:t>
      </w:r>
      <w:proofErr w:type="gramEnd"/>
      <w:r w:rsidRPr="00486439">
        <w:rPr>
          <w:rFonts w:ascii="Times New Roman" w:eastAsia="Times New Roman" w:hAnsi="Times New Roman" w:cs="Times New Roman"/>
          <w:sz w:val="24"/>
          <w:szCs w:val="24"/>
          <w:lang w:val="en-GB"/>
        </w:rPr>
        <w:t xml:space="preserve"> Hyundai had adopted Porter's differentiation strategy in its design and reliability aspects for the purpose of balancing affordability and performance. Under this particular strategic </w:t>
      </w:r>
      <w:proofErr w:type="gramStart"/>
      <w:r w:rsidRPr="00486439">
        <w:rPr>
          <w:rFonts w:ascii="Times New Roman" w:eastAsia="Times New Roman" w:hAnsi="Times New Roman" w:cs="Times New Roman"/>
          <w:sz w:val="24"/>
          <w:szCs w:val="24"/>
          <w:lang w:val="en-GB"/>
        </w:rPr>
        <w:t>response</w:t>
      </w:r>
      <w:proofErr w:type="gramEnd"/>
      <w:r w:rsidRPr="00486439">
        <w:rPr>
          <w:rFonts w:ascii="Times New Roman" w:eastAsia="Times New Roman" w:hAnsi="Times New Roman" w:cs="Times New Roman"/>
          <w:sz w:val="24"/>
          <w:szCs w:val="24"/>
          <w:lang w:val="en-GB"/>
        </w:rPr>
        <w:t xml:space="preserve"> the company is observed to be targeting a wider consumer base that is interested in high quality designs and rapid charging capabilities. This ensured that Hyundai was able to acquire a competitive edge without engaging in direct price wars. </w:t>
      </w:r>
    </w:p>
    <w:p w14:paraId="1E028C41"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lastRenderedPageBreak/>
        <w:t xml:space="preserve">Apart from the opportunities that are related to the competitive rivalry external factor the threats of it have also been effectively addressed by Tesla being the industry leading Pioneer. The concerned organisation for the purpose of countering the threat of declining profitability because of price wars has focused on differentiation rather than </w:t>
      </w:r>
      <w:proofErr w:type="gramStart"/>
      <w:r w:rsidRPr="00486439">
        <w:rPr>
          <w:rFonts w:ascii="Times New Roman" w:eastAsia="Times New Roman" w:hAnsi="Times New Roman" w:cs="Times New Roman"/>
          <w:sz w:val="24"/>
          <w:szCs w:val="24"/>
          <w:lang w:val="en-GB"/>
        </w:rPr>
        <w:t>cost based</w:t>
      </w:r>
      <w:proofErr w:type="gramEnd"/>
      <w:r w:rsidRPr="00486439">
        <w:rPr>
          <w:rFonts w:ascii="Times New Roman" w:eastAsia="Times New Roman" w:hAnsi="Times New Roman" w:cs="Times New Roman"/>
          <w:sz w:val="24"/>
          <w:szCs w:val="24"/>
          <w:lang w:val="en-GB"/>
        </w:rPr>
        <w:t xml:space="preserve"> rivalry. The company has tried to maintain premium pricing and brand distinction by incorporating into effective value through its innovation and vertically integrated manufacturing model which cannot be easily imitated by the competitors. In addition to this the company has also tried to manage the increased cost of advertisement and innovation by reducing dependency on suppliers and stabilizing margins during </w:t>
      </w:r>
      <w:r w:rsidR="00486439" w:rsidRPr="00486439">
        <w:rPr>
          <w:rFonts w:ascii="Times New Roman" w:eastAsia="Times New Roman" w:hAnsi="Times New Roman" w:cs="Times New Roman"/>
          <w:sz w:val="24"/>
          <w:szCs w:val="24"/>
          <w:lang w:val="en-GB"/>
        </w:rPr>
        <w:t>price fluctuations</w:t>
      </w:r>
      <w:r w:rsidRPr="00486439">
        <w:rPr>
          <w:rFonts w:ascii="Times New Roman" w:eastAsia="Times New Roman" w:hAnsi="Times New Roman" w:cs="Times New Roman"/>
          <w:sz w:val="24"/>
          <w:szCs w:val="24"/>
          <w:lang w:val="en-GB"/>
        </w:rPr>
        <w:t xml:space="preserve">. </w:t>
      </w:r>
      <w:proofErr w:type="gramStart"/>
      <w:r w:rsidRPr="00486439">
        <w:rPr>
          <w:rFonts w:ascii="Times New Roman" w:eastAsia="Times New Roman" w:hAnsi="Times New Roman" w:cs="Times New Roman"/>
          <w:sz w:val="24"/>
          <w:szCs w:val="24"/>
          <w:lang w:val="en-GB"/>
        </w:rPr>
        <w:t>Furthermore</w:t>
      </w:r>
      <w:proofErr w:type="gramEnd"/>
      <w:r w:rsidRPr="00486439">
        <w:rPr>
          <w:rFonts w:ascii="Times New Roman" w:eastAsia="Times New Roman" w:hAnsi="Times New Roman" w:cs="Times New Roman"/>
          <w:sz w:val="24"/>
          <w:szCs w:val="24"/>
          <w:lang w:val="en-GB"/>
        </w:rPr>
        <w:t xml:space="preserve"> the company has also utilised effective cost management strategy to avoid unethical competitive behaviour while maintaining a reputation of technology leadership and environment. While the follower organisations like BYD and Hyundai have been incorporating into the strategies of marketing segmentation so that they are able to effectively respond to the issues of price wars and profitability (</w:t>
      </w:r>
      <w:r w:rsidRPr="00486439">
        <w:rPr>
          <w:rFonts w:ascii="Times New Roman" w:eastAsia="Times New Roman" w:hAnsi="Times New Roman" w:cs="Times New Roman"/>
          <w:color w:val="222222"/>
          <w:sz w:val="24"/>
          <w:szCs w:val="24"/>
          <w:highlight w:val="white"/>
          <w:lang w:val="en-GB"/>
        </w:rPr>
        <w:t xml:space="preserve">Guo </w:t>
      </w:r>
      <w:r w:rsidRPr="00486439">
        <w:rPr>
          <w:rFonts w:ascii="Times New Roman" w:eastAsia="Times New Roman" w:hAnsi="Times New Roman" w:cs="Times New Roman"/>
          <w:i/>
          <w:iCs/>
          <w:color w:val="222222"/>
          <w:sz w:val="24"/>
          <w:szCs w:val="24"/>
          <w:highlight w:val="white"/>
          <w:lang w:val="en-GB"/>
        </w:rPr>
        <w:t>et al</w:t>
      </w:r>
      <w:r w:rsidRPr="00486439">
        <w:rPr>
          <w:rFonts w:ascii="Times New Roman" w:eastAsia="Times New Roman" w:hAnsi="Times New Roman" w:cs="Times New Roman"/>
          <w:color w:val="222222"/>
          <w:sz w:val="24"/>
          <w:szCs w:val="24"/>
          <w:highlight w:val="white"/>
          <w:lang w:val="en-GB"/>
        </w:rPr>
        <w:t>. 2021</w:t>
      </w:r>
      <w:r w:rsidRPr="00486439">
        <w:rPr>
          <w:rFonts w:ascii="Times New Roman" w:eastAsia="Times New Roman" w:hAnsi="Times New Roman" w:cs="Times New Roman"/>
          <w:sz w:val="24"/>
          <w:szCs w:val="24"/>
          <w:lang w:val="en-GB"/>
        </w:rPr>
        <w:t>). The concerned organisations are observed to be emphasising on transparency, safety and quality to build credible alternatives to the Tesla Technology led brand. They are also trying to target price sensitive and regional consumers so that they are not competing directly with Tesla-like pioneer organisations in the luxury segment of the electric vehicle.</w:t>
      </w:r>
    </w:p>
    <w:p w14:paraId="62CB6B0F" w14:textId="77777777" w:rsidR="008A6E56" w:rsidRPr="00486439" w:rsidRDefault="008A6E56">
      <w:pPr>
        <w:pStyle w:val="Normal1"/>
        <w:spacing w:line="360" w:lineRule="auto"/>
        <w:jc w:val="both"/>
        <w:rPr>
          <w:rFonts w:ascii="Times New Roman" w:eastAsia="Times New Roman" w:hAnsi="Times New Roman" w:cs="Times New Roman"/>
          <w:sz w:val="24"/>
          <w:szCs w:val="24"/>
          <w:lang w:val="en-GB"/>
        </w:rPr>
      </w:pPr>
    </w:p>
    <w:p w14:paraId="30D7094C" w14:textId="77777777" w:rsidR="008A6E56" w:rsidRPr="00486439" w:rsidRDefault="00DB2F4F" w:rsidP="00486439">
      <w:pPr>
        <w:pStyle w:val="Heading1"/>
        <w:rPr>
          <w:lang w:val="en-GB"/>
        </w:rPr>
      </w:pPr>
      <w:bookmarkStart w:id="3" w:name="_Toc213788425"/>
      <w:r w:rsidRPr="00486439">
        <w:rPr>
          <w:lang w:val="en-GB"/>
        </w:rPr>
        <w:t>Conclusion</w:t>
      </w:r>
      <w:bookmarkEnd w:id="3"/>
      <w:r w:rsidRPr="00486439">
        <w:rPr>
          <w:lang w:val="en-GB"/>
        </w:rPr>
        <w:t xml:space="preserve"> </w:t>
      </w:r>
    </w:p>
    <w:p w14:paraId="448C8333" w14:textId="77777777" w:rsidR="008A6E56" w:rsidRPr="00486439" w:rsidRDefault="00DB2F4F">
      <w:pPr>
        <w:pStyle w:val="Normal1"/>
        <w:spacing w:line="360" w:lineRule="auto"/>
        <w:jc w:val="both"/>
        <w:rPr>
          <w:rFonts w:ascii="Times New Roman" w:eastAsia="Times New Roman" w:hAnsi="Times New Roman" w:cs="Times New Roman"/>
          <w:sz w:val="24"/>
          <w:szCs w:val="24"/>
          <w:lang w:val="en-GB"/>
        </w:rPr>
      </w:pPr>
      <w:r w:rsidRPr="00486439">
        <w:rPr>
          <w:rFonts w:ascii="Times New Roman" w:eastAsia="Times New Roman" w:hAnsi="Times New Roman" w:cs="Times New Roman"/>
          <w:sz w:val="24"/>
          <w:szCs w:val="24"/>
          <w:lang w:val="en-GB"/>
        </w:rPr>
        <w:t xml:space="preserve">Concluding in the light of above context it can be stated that efforts are being made by Tesla as </w:t>
      </w:r>
      <w:proofErr w:type="spellStart"/>
      <w:r w:rsidRPr="00486439">
        <w:rPr>
          <w:rFonts w:ascii="Times New Roman" w:eastAsia="Times New Roman" w:hAnsi="Times New Roman" w:cs="Times New Roman"/>
          <w:sz w:val="24"/>
          <w:szCs w:val="24"/>
          <w:lang w:val="en-GB"/>
        </w:rPr>
        <w:t>as</w:t>
      </w:r>
      <w:proofErr w:type="spellEnd"/>
      <w:r w:rsidRPr="00486439">
        <w:rPr>
          <w:rFonts w:ascii="Times New Roman" w:eastAsia="Times New Roman" w:hAnsi="Times New Roman" w:cs="Times New Roman"/>
          <w:sz w:val="24"/>
          <w:szCs w:val="24"/>
          <w:lang w:val="en-GB"/>
        </w:rPr>
        <w:t xml:space="preserve"> other follower organizations to reduce air pollution and CO2 emissions by replacing medium-sized and heavy-duty cars with electric vehicles. Enhancing battery technology and optimization not only guarantees that the vehicle can travel farther, but it also increases the car's dependability. It can be stated that competitive rivalry poses a threat to EV companies like Tesla because it results in lower profitability due to price wars and higher costs for advertising and innovation. However, for the pioneers, it is an opportunity to improve and double up overall competitiveness.</w:t>
      </w:r>
      <w:r w:rsidRPr="00486439">
        <w:rPr>
          <w:lang w:val="en-GB"/>
        </w:rPr>
        <w:br w:type="page"/>
      </w:r>
    </w:p>
    <w:p w14:paraId="5D920628" w14:textId="77777777" w:rsidR="008A6E56" w:rsidRPr="00486439" w:rsidRDefault="00DB2F4F" w:rsidP="00486439">
      <w:pPr>
        <w:pStyle w:val="Heading1"/>
        <w:rPr>
          <w:lang w:val="en-GB"/>
        </w:rPr>
      </w:pPr>
      <w:bookmarkStart w:id="4" w:name="_Toc213788426"/>
      <w:r w:rsidRPr="00486439">
        <w:rPr>
          <w:lang w:val="en-GB"/>
        </w:rPr>
        <w:lastRenderedPageBreak/>
        <w:t>References</w:t>
      </w:r>
      <w:bookmarkEnd w:id="4"/>
      <w:r w:rsidRPr="00486439">
        <w:rPr>
          <w:lang w:val="en-GB"/>
        </w:rPr>
        <w:t xml:space="preserve"> </w:t>
      </w:r>
    </w:p>
    <w:p w14:paraId="46030313"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Aditiya, S. and Kirana, D.H.K., 2025. </w:t>
      </w:r>
      <w:proofErr w:type="spellStart"/>
      <w:r w:rsidRPr="00486439">
        <w:rPr>
          <w:rFonts w:ascii="Times New Roman" w:eastAsia="Times New Roman" w:hAnsi="Times New Roman" w:cs="Times New Roman"/>
          <w:color w:val="222222"/>
          <w:sz w:val="24"/>
          <w:szCs w:val="24"/>
          <w:highlight w:val="white"/>
          <w:lang w:val="en-GB"/>
        </w:rPr>
        <w:t>Smarteye</w:t>
      </w:r>
      <w:proofErr w:type="spellEnd"/>
      <w:r w:rsidRPr="00486439">
        <w:rPr>
          <w:rFonts w:ascii="Times New Roman" w:eastAsia="Times New Roman" w:hAnsi="Times New Roman" w:cs="Times New Roman"/>
          <w:color w:val="222222"/>
          <w:sz w:val="24"/>
          <w:szCs w:val="24"/>
          <w:highlight w:val="white"/>
          <w:lang w:val="en-GB"/>
        </w:rPr>
        <w:t xml:space="preserve">. id’s Business Expansion Strategy for Global Market Penetration through the Ansoff Matrix. </w:t>
      </w:r>
      <w:r w:rsidRPr="00486439">
        <w:rPr>
          <w:rFonts w:ascii="Times New Roman" w:eastAsia="Times New Roman" w:hAnsi="Times New Roman" w:cs="Times New Roman"/>
          <w:i/>
          <w:iCs/>
          <w:color w:val="222222"/>
          <w:sz w:val="24"/>
          <w:szCs w:val="24"/>
          <w:highlight w:val="white"/>
          <w:lang w:val="en-GB"/>
        </w:rPr>
        <w:t>International Journal of Management and Business Economics</w:t>
      </w:r>
      <w:r w:rsidRPr="00486439">
        <w:rPr>
          <w:rFonts w:ascii="Times New Roman" w:eastAsia="Times New Roman" w:hAnsi="Times New Roman" w:cs="Times New Roman"/>
          <w:color w:val="222222"/>
          <w:sz w:val="24"/>
          <w:szCs w:val="24"/>
          <w:highlight w:val="white"/>
          <w:lang w:val="en-GB"/>
        </w:rPr>
        <w:t xml:space="preserve">, </w:t>
      </w:r>
      <w:r w:rsidRPr="00486439">
        <w:rPr>
          <w:rFonts w:ascii="Times New Roman" w:eastAsia="Times New Roman" w:hAnsi="Times New Roman" w:cs="Times New Roman"/>
          <w:i/>
          <w:iCs/>
          <w:color w:val="222222"/>
          <w:sz w:val="24"/>
          <w:szCs w:val="24"/>
          <w:highlight w:val="white"/>
          <w:lang w:val="en-GB"/>
        </w:rPr>
        <w:t>3</w:t>
      </w:r>
      <w:r w:rsidRPr="00486439">
        <w:rPr>
          <w:rFonts w:ascii="Times New Roman" w:eastAsia="Times New Roman" w:hAnsi="Times New Roman" w:cs="Times New Roman"/>
          <w:color w:val="222222"/>
          <w:sz w:val="24"/>
          <w:szCs w:val="24"/>
          <w:highlight w:val="white"/>
          <w:lang w:val="en-GB"/>
        </w:rPr>
        <w:t>(2), pp.60-65.</w:t>
      </w:r>
      <w:hyperlink r:id="rId9">
        <w:r w:rsidRPr="00486439">
          <w:rPr>
            <w:rFonts w:ascii="Times New Roman" w:eastAsia="Times New Roman" w:hAnsi="Times New Roman" w:cs="Times New Roman"/>
            <w:color w:val="1155CC"/>
            <w:sz w:val="24"/>
            <w:szCs w:val="24"/>
            <w:highlight w:val="white"/>
            <w:u w:val="single"/>
            <w:lang w:val="en-GB"/>
          </w:rPr>
          <w:t>https://www.putrapublisher.org/ojs/index.php/jamis/article/view/705</w:t>
        </w:r>
      </w:hyperlink>
    </w:p>
    <w:p w14:paraId="7C99C1DF"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Ali, B.J. and Anwar, G., 2021. Porter’s Generic Competitive Strategies and its influence on the Competitive Advantage. </w:t>
      </w:r>
      <w:r w:rsidRPr="00486439">
        <w:rPr>
          <w:rFonts w:ascii="Times New Roman" w:eastAsia="Times New Roman" w:hAnsi="Times New Roman" w:cs="Times New Roman"/>
          <w:i/>
          <w:iCs/>
          <w:color w:val="222222"/>
          <w:sz w:val="24"/>
          <w:szCs w:val="24"/>
          <w:highlight w:val="white"/>
          <w:lang w:val="en-GB"/>
        </w:rPr>
        <w:t>International Journal of Advanced Engineering, Management and Science</w:t>
      </w:r>
      <w:r w:rsidRPr="00486439">
        <w:rPr>
          <w:rFonts w:ascii="Times New Roman" w:eastAsia="Times New Roman" w:hAnsi="Times New Roman" w:cs="Times New Roman"/>
          <w:color w:val="222222"/>
          <w:sz w:val="24"/>
          <w:szCs w:val="24"/>
          <w:highlight w:val="white"/>
          <w:lang w:val="en-GB"/>
        </w:rPr>
        <w:t xml:space="preserve">, </w:t>
      </w:r>
      <w:r w:rsidRPr="00486439">
        <w:rPr>
          <w:rFonts w:ascii="Times New Roman" w:eastAsia="Times New Roman" w:hAnsi="Times New Roman" w:cs="Times New Roman"/>
          <w:i/>
          <w:iCs/>
          <w:color w:val="222222"/>
          <w:sz w:val="24"/>
          <w:szCs w:val="24"/>
          <w:highlight w:val="white"/>
          <w:lang w:val="en-GB"/>
        </w:rPr>
        <w:t>7</w:t>
      </w:r>
      <w:r w:rsidRPr="00486439">
        <w:rPr>
          <w:rFonts w:ascii="Times New Roman" w:eastAsia="Times New Roman" w:hAnsi="Times New Roman" w:cs="Times New Roman"/>
          <w:color w:val="222222"/>
          <w:sz w:val="24"/>
          <w:szCs w:val="24"/>
          <w:highlight w:val="white"/>
          <w:lang w:val="en-GB"/>
        </w:rPr>
        <w:t>(6), pp.42-51.</w:t>
      </w:r>
      <w:hyperlink r:id="rId10">
        <w:r w:rsidRPr="00486439">
          <w:rPr>
            <w:rFonts w:ascii="Times New Roman" w:eastAsia="Times New Roman" w:hAnsi="Times New Roman" w:cs="Times New Roman"/>
            <w:color w:val="1155CC"/>
            <w:sz w:val="24"/>
            <w:szCs w:val="24"/>
            <w:highlight w:val="white"/>
            <w:u w:val="single"/>
            <w:lang w:val="en-GB"/>
          </w:rPr>
          <w:t>https://d1wqtxts1xzle7.cloudfront.net/67574092/g28-libre.pdf?1623277551=&amp;response-content-disposition=inline%3B+filename%3DPorters_Generic_Competitive_Strategies_a.pdf&amp;Expires=1762873818&amp;Signature=f7mRGrLuSRmzMj0akP3GEa9dluBzC4-pIhkbRn6zWLqkBxjb-pTkdryIqLy1GT2UkqpICRvxcANXf5oaAvsKNkqLjqNoybJOSaanpwwEj-xX8yt1MebXHDJdtznDOf0ExX8S74l4b3wcAHeOF0zQMHGOqH~K3knrDvEPmI3bRDL--p8-MqCWV32kQLshjJncvXqLrpfu8XM1sNYWntnPd9vc6WED3Ja9OnpJxopNpOieGuKcHoARYZFK0SgrYM~pzYDlEhW~3qIJxHs7an7CL4kIG0FrsmlKGfjxNFjZWwm4gEp4AXbTVcqo5atcb2pZ92Ib7G~uzidgfoNpxnpYHw__&amp;Key-Pair-Id=APKAJLOHF5GGSLRBV4ZA</w:t>
        </w:r>
      </w:hyperlink>
    </w:p>
    <w:p w14:paraId="31AF7D47"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 xml:space="preserve">Amer, M., Masri, J., </w:t>
      </w:r>
      <w:proofErr w:type="spellStart"/>
      <w:r w:rsidRPr="00486439">
        <w:rPr>
          <w:rFonts w:ascii="Times New Roman" w:eastAsia="Times New Roman" w:hAnsi="Times New Roman" w:cs="Times New Roman"/>
          <w:color w:val="0A0A0A"/>
          <w:sz w:val="24"/>
          <w:szCs w:val="24"/>
          <w:highlight w:val="white"/>
          <w:lang w:val="en-GB"/>
        </w:rPr>
        <w:t>Dababat</w:t>
      </w:r>
      <w:proofErr w:type="spellEnd"/>
      <w:r w:rsidRPr="00486439">
        <w:rPr>
          <w:rFonts w:ascii="Times New Roman" w:eastAsia="Times New Roman" w:hAnsi="Times New Roman" w:cs="Times New Roman"/>
          <w:color w:val="0A0A0A"/>
          <w:sz w:val="24"/>
          <w:szCs w:val="24"/>
          <w:highlight w:val="white"/>
          <w:lang w:val="en-GB"/>
        </w:rPr>
        <w:t xml:space="preserve">, A., Sajjad, U. and Hamid, K. (2024). Electric vehicles: Battery technologies, charging standards, AI communications, challenges, and future directions. Energy Conversion and Management X, [online] 24, pp.100751–100751. </w:t>
      </w:r>
      <w:proofErr w:type="spellStart"/>
      <w:proofErr w:type="gramStart"/>
      <w:r w:rsidRPr="00486439">
        <w:rPr>
          <w:rFonts w:ascii="Times New Roman" w:eastAsia="Times New Roman" w:hAnsi="Times New Roman" w:cs="Times New Roman"/>
          <w:color w:val="0A0A0A"/>
          <w:sz w:val="24"/>
          <w:szCs w:val="24"/>
          <w:highlight w:val="white"/>
          <w:lang w:val="en-GB"/>
        </w:rPr>
        <w:t>doi:https</w:t>
      </w:r>
      <w:proofErr w:type="spellEnd"/>
      <w:r w:rsidRPr="00486439">
        <w:rPr>
          <w:rFonts w:ascii="Times New Roman" w:eastAsia="Times New Roman" w:hAnsi="Times New Roman" w:cs="Times New Roman"/>
          <w:color w:val="0A0A0A"/>
          <w:sz w:val="24"/>
          <w:szCs w:val="24"/>
          <w:highlight w:val="white"/>
          <w:lang w:val="en-GB"/>
        </w:rPr>
        <w:t>://doi.org/10.1016/j.ecmx.2024.100751</w:t>
      </w:r>
      <w:proofErr w:type="gramEnd"/>
      <w:r w:rsidRPr="00486439">
        <w:rPr>
          <w:rFonts w:ascii="Times New Roman" w:eastAsia="Times New Roman" w:hAnsi="Times New Roman" w:cs="Times New Roman"/>
          <w:color w:val="0A0A0A"/>
          <w:sz w:val="24"/>
          <w:szCs w:val="24"/>
          <w:highlight w:val="white"/>
          <w:lang w:val="en-GB"/>
        </w:rPr>
        <w:t>.</w:t>
      </w:r>
    </w:p>
    <w:p w14:paraId="3465CA9C"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Bloomberg (2025). Global Electric Vehicle Sales Set for Record-Breaking Year, Even as US Market Slows Sharply, </w:t>
      </w:r>
      <w:proofErr w:type="spellStart"/>
      <w:r w:rsidRPr="00486439">
        <w:rPr>
          <w:rFonts w:ascii="Times New Roman" w:eastAsia="Times New Roman" w:hAnsi="Times New Roman" w:cs="Times New Roman"/>
          <w:color w:val="001D35"/>
          <w:sz w:val="24"/>
          <w:szCs w:val="24"/>
          <w:highlight w:val="white"/>
          <w:lang w:val="en-GB"/>
        </w:rPr>
        <w:t>BloombergNEF</w:t>
      </w:r>
      <w:proofErr w:type="spellEnd"/>
      <w:r w:rsidRPr="00486439">
        <w:rPr>
          <w:rFonts w:ascii="Times New Roman" w:eastAsia="Times New Roman" w:hAnsi="Times New Roman" w:cs="Times New Roman"/>
          <w:color w:val="001D35"/>
          <w:sz w:val="24"/>
          <w:szCs w:val="24"/>
          <w:highlight w:val="white"/>
          <w:lang w:val="en-GB"/>
        </w:rPr>
        <w:t xml:space="preserve"> Finds | </w:t>
      </w:r>
      <w:proofErr w:type="spellStart"/>
      <w:r w:rsidRPr="00486439">
        <w:rPr>
          <w:rFonts w:ascii="Times New Roman" w:eastAsia="Times New Roman" w:hAnsi="Times New Roman" w:cs="Times New Roman"/>
          <w:color w:val="001D35"/>
          <w:sz w:val="24"/>
          <w:szCs w:val="24"/>
          <w:highlight w:val="white"/>
          <w:lang w:val="en-GB"/>
        </w:rPr>
        <w:t>BloombergNEF</w:t>
      </w:r>
      <w:proofErr w:type="spellEnd"/>
      <w:r w:rsidRPr="00486439">
        <w:rPr>
          <w:rFonts w:ascii="Times New Roman" w:eastAsia="Times New Roman" w:hAnsi="Times New Roman" w:cs="Times New Roman"/>
          <w:color w:val="001D35"/>
          <w:sz w:val="24"/>
          <w:szCs w:val="24"/>
          <w:highlight w:val="white"/>
          <w:lang w:val="en-GB"/>
        </w:rPr>
        <w:t xml:space="preserve">. [online] </w:t>
      </w:r>
      <w:proofErr w:type="spellStart"/>
      <w:r w:rsidRPr="00486439">
        <w:rPr>
          <w:rFonts w:ascii="Times New Roman" w:eastAsia="Times New Roman" w:hAnsi="Times New Roman" w:cs="Times New Roman"/>
          <w:color w:val="001D35"/>
          <w:sz w:val="24"/>
          <w:szCs w:val="24"/>
          <w:highlight w:val="white"/>
          <w:lang w:val="en-GB"/>
        </w:rPr>
        <w:t>BloombergNEF</w:t>
      </w:r>
      <w:proofErr w:type="spellEnd"/>
      <w:r w:rsidRPr="00486439">
        <w:rPr>
          <w:rFonts w:ascii="Times New Roman" w:eastAsia="Times New Roman" w:hAnsi="Times New Roman" w:cs="Times New Roman"/>
          <w:color w:val="001D35"/>
          <w:sz w:val="24"/>
          <w:szCs w:val="24"/>
          <w:highlight w:val="white"/>
          <w:lang w:val="en-GB"/>
        </w:rPr>
        <w:t>. Available at: https://about.bnef.com/insights/clean-transport/global-electric-vehicle-sales-set-for-record-breaking-year-even-as-us-market-slows-sharply-bloombergnef-finds/.</w:t>
      </w:r>
    </w:p>
    <w:p w14:paraId="401A96E4"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Camilleri, M.A., 2024. Artificial intelligence governance: Ethical considerations and implications for social responsibility. </w:t>
      </w:r>
      <w:r w:rsidRPr="00486439">
        <w:rPr>
          <w:rFonts w:ascii="Times New Roman" w:eastAsia="Times New Roman" w:hAnsi="Times New Roman" w:cs="Times New Roman"/>
          <w:i/>
          <w:iCs/>
          <w:color w:val="222222"/>
          <w:sz w:val="24"/>
          <w:szCs w:val="24"/>
          <w:highlight w:val="white"/>
          <w:lang w:val="en-GB"/>
        </w:rPr>
        <w:t>Expert systems</w:t>
      </w:r>
      <w:r w:rsidRPr="00486439">
        <w:rPr>
          <w:rFonts w:ascii="Times New Roman" w:eastAsia="Times New Roman" w:hAnsi="Times New Roman" w:cs="Times New Roman"/>
          <w:color w:val="222222"/>
          <w:sz w:val="24"/>
          <w:szCs w:val="24"/>
          <w:highlight w:val="white"/>
          <w:lang w:val="en-GB"/>
        </w:rPr>
        <w:t xml:space="preserve">, </w:t>
      </w:r>
      <w:r w:rsidRPr="00486439">
        <w:rPr>
          <w:rFonts w:ascii="Times New Roman" w:eastAsia="Times New Roman" w:hAnsi="Times New Roman" w:cs="Times New Roman"/>
          <w:i/>
          <w:iCs/>
          <w:color w:val="222222"/>
          <w:sz w:val="24"/>
          <w:szCs w:val="24"/>
          <w:highlight w:val="white"/>
          <w:lang w:val="en-GB"/>
        </w:rPr>
        <w:t>41</w:t>
      </w:r>
      <w:r w:rsidRPr="00486439">
        <w:rPr>
          <w:rFonts w:ascii="Times New Roman" w:eastAsia="Times New Roman" w:hAnsi="Times New Roman" w:cs="Times New Roman"/>
          <w:color w:val="222222"/>
          <w:sz w:val="24"/>
          <w:szCs w:val="24"/>
          <w:highlight w:val="white"/>
          <w:lang w:val="en-GB"/>
        </w:rPr>
        <w:t xml:space="preserve">(7), </w:t>
      </w:r>
      <w:proofErr w:type="gramStart"/>
      <w:r w:rsidRPr="00486439">
        <w:rPr>
          <w:rFonts w:ascii="Times New Roman" w:eastAsia="Times New Roman" w:hAnsi="Times New Roman" w:cs="Times New Roman"/>
          <w:color w:val="222222"/>
          <w:sz w:val="24"/>
          <w:szCs w:val="24"/>
          <w:highlight w:val="white"/>
          <w:lang w:val="en-GB"/>
        </w:rPr>
        <w:t>p.e</w:t>
      </w:r>
      <w:proofErr w:type="gramEnd"/>
      <w:r w:rsidRPr="00486439">
        <w:rPr>
          <w:rFonts w:ascii="Times New Roman" w:eastAsia="Times New Roman" w:hAnsi="Times New Roman" w:cs="Times New Roman"/>
          <w:color w:val="222222"/>
          <w:sz w:val="24"/>
          <w:szCs w:val="24"/>
          <w:highlight w:val="white"/>
          <w:lang w:val="en-GB"/>
        </w:rPr>
        <w:t>13406.</w:t>
      </w:r>
      <w:hyperlink r:id="rId11">
        <w:r w:rsidRPr="00486439">
          <w:rPr>
            <w:rFonts w:ascii="Times New Roman" w:eastAsia="Times New Roman" w:hAnsi="Times New Roman" w:cs="Times New Roman"/>
            <w:color w:val="1155CC"/>
            <w:sz w:val="24"/>
            <w:szCs w:val="24"/>
            <w:highlight w:val="white"/>
            <w:u w:val="single"/>
            <w:lang w:val="en-GB"/>
          </w:rPr>
          <w:t>https://onlinelibrary.wiley.com/doi/pdf/10.1111/exsy.13406</w:t>
        </w:r>
      </w:hyperlink>
    </w:p>
    <w:p w14:paraId="571B88F6"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Guo, P., Miao, R., Zhang, B. and Hu, H., 2021, December. Research on customer market segmentation of electric vehicle rental sites based on latent class </w:t>
      </w:r>
      <w:proofErr w:type="spellStart"/>
      <w:r w:rsidRPr="00486439">
        <w:rPr>
          <w:rFonts w:ascii="Times New Roman" w:eastAsia="Times New Roman" w:hAnsi="Times New Roman" w:cs="Times New Roman"/>
          <w:color w:val="222222"/>
          <w:sz w:val="24"/>
          <w:szCs w:val="24"/>
          <w:highlight w:val="white"/>
          <w:lang w:val="en-GB"/>
        </w:rPr>
        <w:t>modeling</w:t>
      </w:r>
      <w:proofErr w:type="spellEnd"/>
      <w:r w:rsidRPr="00486439">
        <w:rPr>
          <w:rFonts w:ascii="Times New Roman" w:eastAsia="Times New Roman" w:hAnsi="Times New Roman" w:cs="Times New Roman"/>
          <w:color w:val="222222"/>
          <w:sz w:val="24"/>
          <w:szCs w:val="24"/>
          <w:highlight w:val="white"/>
          <w:lang w:val="en-GB"/>
        </w:rPr>
        <w:t xml:space="preserve">. In </w:t>
      </w:r>
      <w:r w:rsidRPr="00486439">
        <w:rPr>
          <w:rFonts w:ascii="Times New Roman" w:eastAsia="Times New Roman" w:hAnsi="Times New Roman" w:cs="Times New Roman"/>
          <w:i/>
          <w:iCs/>
          <w:color w:val="222222"/>
          <w:sz w:val="24"/>
          <w:szCs w:val="24"/>
          <w:highlight w:val="white"/>
          <w:lang w:val="en-GB"/>
        </w:rPr>
        <w:t xml:space="preserve">2021 IEEE </w:t>
      </w:r>
      <w:r w:rsidRPr="00486439">
        <w:rPr>
          <w:rFonts w:ascii="Times New Roman" w:eastAsia="Times New Roman" w:hAnsi="Times New Roman" w:cs="Times New Roman"/>
          <w:i/>
          <w:iCs/>
          <w:color w:val="222222"/>
          <w:sz w:val="24"/>
          <w:szCs w:val="24"/>
          <w:highlight w:val="white"/>
          <w:lang w:val="en-GB"/>
        </w:rPr>
        <w:lastRenderedPageBreak/>
        <w:t>International Conference on Industrial Engineering and Engineering Management (IEEM)</w:t>
      </w:r>
      <w:r w:rsidRPr="00486439">
        <w:rPr>
          <w:rFonts w:ascii="Times New Roman" w:eastAsia="Times New Roman" w:hAnsi="Times New Roman" w:cs="Times New Roman"/>
          <w:color w:val="222222"/>
          <w:sz w:val="24"/>
          <w:szCs w:val="24"/>
          <w:highlight w:val="white"/>
          <w:lang w:val="en-GB"/>
        </w:rPr>
        <w:t xml:space="preserve"> (pp. 1035-1039). IEEE.</w:t>
      </w:r>
      <w:hyperlink r:id="rId12">
        <w:r w:rsidRPr="00486439">
          <w:rPr>
            <w:rFonts w:ascii="Times New Roman" w:eastAsia="Times New Roman" w:hAnsi="Times New Roman" w:cs="Times New Roman"/>
            <w:color w:val="1155CC"/>
            <w:sz w:val="24"/>
            <w:szCs w:val="24"/>
            <w:highlight w:val="white"/>
            <w:u w:val="single"/>
            <w:lang w:val="en-GB"/>
          </w:rPr>
          <w:t>https://www.researchgate.net/profile/Peng-Guo-71/publication/357962869_Research_on_Customer_Market_Segmentation_of_Electric_Vehicle_Rental_Sites_Based_on_Latent_Class_Modeling/links/65bce38c34bbff5ba7e988dc/Research-on-Customer-Market-Segmentation-of-Electric-Vehicle-Rental-Sites-Based-on-Latent-Class-Modeling.pdf</w:t>
        </w:r>
      </w:hyperlink>
    </w:p>
    <w:p w14:paraId="566220EE"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IEA (2021). Policies to Promote Electric Vehicle Deployment. [online] IEA. Available at: https://www.iea.org/reports/global-ev-outlook-2021/policies-to-promote-electric-vehicle-deployment.</w:t>
      </w:r>
    </w:p>
    <w:p w14:paraId="0D9622F4"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A0A0A"/>
          <w:sz w:val="24"/>
          <w:szCs w:val="24"/>
          <w:highlight w:val="white"/>
          <w:lang w:val="en-GB"/>
        </w:rPr>
      </w:pPr>
      <w:r w:rsidRPr="00486439">
        <w:rPr>
          <w:rFonts w:ascii="Times New Roman" w:eastAsia="Times New Roman" w:hAnsi="Times New Roman" w:cs="Times New Roman"/>
          <w:color w:val="0A0A0A"/>
          <w:sz w:val="24"/>
          <w:szCs w:val="24"/>
          <w:highlight w:val="white"/>
          <w:lang w:val="en-GB"/>
        </w:rPr>
        <w:t>IEA (2024). Trends in electric vehicle batteries – global EV outlook 2024 – analysis. [online] IEA. Available at: https://www.iea.org/reports/global-ev-outlook-2024/trends-in-electric-vehicle-batteries.</w:t>
      </w:r>
    </w:p>
    <w:p w14:paraId="53C7B1F9"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01D35"/>
          <w:sz w:val="24"/>
          <w:szCs w:val="24"/>
          <w:highlight w:val="white"/>
          <w:lang w:val="en-GB"/>
        </w:rPr>
      </w:pPr>
      <w:r w:rsidRPr="00486439">
        <w:rPr>
          <w:rFonts w:ascii="Times New Roman" w:eastAsia="Times New Roman" w:hAnsi="Times New Roman" w:cs="Times New Roman"/>
          <w:color w:val="001D35"/>
          <w:sz w:val="24"/>
          <w:szCs w:val="24"/>
          <w:highlight w:val="white"/>
          <w:lang w:val="en-GB"/>
        </w:rPr>
        <w:t xml:space="preserve">Kang, L. (2025). Global EV battery market share in 2024: CATL 37.9%, BYD 17.2%. [online] </w:t>
      </w:r>
      <w:proofErr w:type="spellStart"/>
      <w:r w:rsidRPr="00486439">
        <w:rPr>
          <w:rFonts w:ascii="Times New Roman" w:eastAsia="Times New Roman" w:hAnsi="Times New Roman" w:cs="Times New Roman"/>
          <w:color w:val="001D35"/>
          <w:sz w:val="24"/>
          <w:szCs w:val="24"/>
          <w:highlight w:val="white"/>
          <w:lang w:val="en-GB"/>
        </w:rPr>
        <w:t>CnEVPost</w:t>
      </w:r>
      <w:proofErr w:type="spellEnd"/>
      <w:r w:rsidRPr="00486439">
        <w:rPr>
          <w:rFonts w:ascii="Times New Roman" w:eastAsia="Times New Roman" w:hAnsi="Times New Roman" w:cs="Times New Roman"/>
          <w:color w:val="001D35"/>
          <w:sz w:val="24"/>
          <w:szCs w:val="24"/>
          <w:highlight w:val="white"/>
          <w:lang w:val="en-GB"/>
        </w:rPr>
        <w:t xml:space="preserve">. Available at: </w:t>
      </w:r>
      <w:hyperlink r:id="rId13">
        <w:r w:rsidRPr="00486439">
          <w:rPr>
            <w:rFonts w:ascii="Times New Roman" w:eastAsia="Times New Roman" w:hAnsi="Times New Roman" w:cs="Times New Roman"/>
            <w:color w:val="1155CC"/>
            <w:sz w:val="24"/>
            <w:szCs w:val="24"/>
            <w:highlight w:val="white"/>
            <w:u w:val="single"/>
            <w:lang w:val="en-GB"/>
          </w:rPr>
          <w:t>https://cnevpost.com/2025/02/11/global-ev-battery-market-share-2024/</w:t>
        </w:r>
      </w:hyperlink>
      <w:r w:rsidRPr="00486439">
        <w:rPr>
          <w:rFonts w:ascii="Times New Roman" w:eastAsia="Times New Roman" w:hAnsi="Times New Roman" w:cs="Times New Roman"/>
          <w:color w:val="001D35"/>
          <w:sz w:val="24"/>
          <w:szCs w:val="24"/>
          <w:highlight w:val="white"/>
          <w:lang w:val="en-GB"/>
        </w:rPr>
        <w:t>.</w:t>
      </w:r>
    </w:p>
    <w:p w14:paraId="2F03744D"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0A0A0A"/>
          <w:sz w:val="24"/>
          <w:szCs w:val="24"/>
          <w:highlight w:val="white"/>
          <w:lang w:val="en-GB"/>
        </w:rPr>
      </w:pPr>
      <w:proofErr w:type="spellStart"/>
      <w:r w:rsidRPr="00486439">
        <w:rPr>
          <w:rFonts w:ascii="Times New Roman" w:eastAsia="Times New Roman" w:hAnsi="Times New Roman" w:cs="Times New Roman"/>
          <w:color w:val="0A0A0A"/>
          <w:sz w:val="24"/>
          <w:szCs w:val="24"/>
          <w:highlight w:val="white"/>
          <w:lang w:val="en-GB"/>
        </w:rPr>
        <w:t>Karunia</w:t>
      </w:r>
      <w:proofErr w:type="spellEnd"/>
      <w:r w:rsidRPr="00486439">
        <w:rPr>
          <w:rFonts w:ascii="Times New Roman" w:eastAsia="Times New Roman" w:hAnsi="Times New Roman" w:cs="Times New Roman"/>
          <w:color w:val="0A0A0A"/>
          <w:sz w:val="24"/>
          <w:szCs w:val="24"/>
          <w:highlight w:val="white"/>
          <w:lang w:val="en-GB"/>
        </w:rPr>
        <w:t xml:space="preserve">, M.N., Nadi, M.A.B., </w:t>
      </w:r>
      <w:proofErr w:type="spellStart"/>
      <w:r w:rsidRPr="00486439">
        <w:rPr>
          <w:rFonts w:ascii="Times New Roman" w:eastAsia="Times New Roman" w:hAnsi="Times New Roman" w:cs="Times New Roman"/>
          <w:color w:val="0A0A0A"/>
          <w:sz w:val="24"/>
          <w:szCs w:val="24"/>
          <w:highlight w:val="white"/>
          <w:lang w:val="en-GB"/>
        </w:rPr>
        <w:t>Gugat</w:t>
      </w:r>
      <w:proofErr w:type="spellEnd"/>
      <w:r w:rsidRPr="00486439">
        <w:rPr>
          <w:rFonts w:ascii="Times New Roman" w:eastAsia="Times New Roman" w:hAnsi="Times New Roman" w:cs="Times New Roman"/>
          <w:color w:val="0A0A0A"/>
          <w:sz w:val="24"/>
          <w:szCs w:val="24"/>
          <w:highlight w:val="white"/>
          <w:lang w:val="en-GB"/>
        </w:rPr>
        <w:t xml:space="preserve">, R.M.D. and </w:t>
      </w:r>
      <w:proofErr w:type="spellStart"/>
      <w:r w:rsidRPr="00486439">
        <w:rPr>
          <w:rFonts w:ascii="Times New Roman" w:eastAsia="Times New Roman" w:hAnsi="Times New Roman" w:cs="Times New Roman"/>
          <w:color w:val="0A0A0A"/>
          <w:sz w:val="24"/>
          <w:szCs w:val="24"/>
          <w:highlight w:val="white"/>
          <w:lang w:val="en-GB"/>
        </w:rPr>
        <w:t>Gustaliza</w:t>
      </w:r>
      <w:proofErr w:type="spellEnd"/>
      <w:r w:rsidRPr="00486439">
        <w:rPr>
          <w:rFonts w:ascii="Times New Roman" w:eastAsia="Times New Roman" w:hAnsi="Times New Roman" w:cs="Times New Roman"/>
          <w:color w:val="0A0A0A"/>
          <w:sz w:val="24"/>
          <w:szCs w:val="24"/>
          <w:highlight w:val="white"/>
          <w:lang w:val="en-GB"/>
        </w:rPr>
        <w:t xml:space="preserve">, R.B. (2025). Electric Vehicle Regulation: Navigating Legal Challenges in Sustainable Transportation Transformation. Ipso Jure, [online] 2(2), pp.1–12. </w:t>
      </w:r>
      <w:proofErr w:type="spellStart"/>
      <w:proofErr w:type="gramStart"/>
      <w:r w:rsidRPr="00486439">
        <w:rPr>
          <w:rFonts w:ascii="Times New Roman" w:eastAsia="Times New Roman" w:hAnsi="Times New Roman" w:cs="Times New Roman"/>
          <w:color w:val="0A0A0A"/>
          <w:sz w:val="24"/>
          <w:szCs w:val="24"/>
          <w:highlight w:val="white"/>
          <w:lang w:val="en-GB"/>
        </w:rPr>
        <w:t>doi:https</w:t>
      </w:r>
      <w:proofErr w:type="spellEnd"/>
      <w:r w:rsidRPr="00486439">
        <w:rPr>
          <w:rFonts w:ascii="Times New Roman" w:eastAsia="Times New Roman" w:hAnsi="Times New Roman" w:cs="Times New Roman"/>
          <w:color w:val="0A0A0A"/>
          <w:sz w:val="24"/>
          <w:szCs w:val="24"/>
          <w:highlight w:val="white"/>
          <w:lang w:val="en-GB"/>
        </w:rPr>
        <w:t>://doi.org/10.62872/54rge811</w:t>
      </w:r>
      <w:proofErr w:type="gramEnd"/>
      <w:r w:rsidRPr="00486439">
        <w:rPr>
          <w:rFonts w:ascii="Times New Roman" w:eastAsia="Times New Roman" w:hAnsi="Times New Roman" w:cs="Times New Roman"/>
          <w:color w:val="0A0A0A"/>
          <w:sz w:val="24"/>
          <w:szCs w:val="24"/>
          <w:highlight w:val="white"/>
          <w:lang w:val="en-GB"/>
        </w:rPr>
        <w:t>.</w:t>
      </w:r>
    </w:p>
    <w:p w14:paraId="32917575"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Nogueira, P., Pereira, L., Simões, A., Dias, A. and Lopes da Costa, R., 2023, February. Vertical integration dynamics to innovate in technology business. In </w:t>
      </w:r>
      <w:r w:rsidRPr="00486439">
        <w:rPr>
          <w:rFonts w:ascii="Times New Roman" w:eastAsia="Times New Roman" w:hAnsi="Times New Roman" w:cs="Times New Roman"/>
          <w:i/>
          <w:iCs/>
          <w:color w:val="222222"/>
          <w:sz w:val="24"/>
          <w:szCs w:val="24"/>
          <w:highlight w:val="white"/>
          <w:lang w:val="en-GB"/>
        </w:rPr>
        <w:t>Informatics</w:t>
      </w:r>
      <w:r w:rsidRPr="00486439">
        <w:rPr>
          <w:rFonts w:ascii="Times New Roman" w:eastAsia="Times New Roman" w:hAnsi="Times New Roman" w:cs="Times New Roman"/>
          <w:color w:val="222222"/>
          <w:sz w:val="24"/>
          <w:szCs w:val="24"/>
          <w:highlight w:val="white"/>
          <w:lang w:val="en-GB"/>
        </w:rPr>
        <w:t xml:space="preserve"> (Vol. 10, No. 1, p. 25). </w:t>
      </w:r>
      <w:proofErr w:type="spellStart"/>
      <w:r w:rsidRPr="00486439">
        <w:rPr>
          <w:rFonts w:ascii="Times New Roman" w:eastAsia="Times New Roman" w:hAnsi="Times New Roman" w:cs="Times New Roman"/>
          <w:color w:val="222222"/>
          <w:sz w:val="24"/>
          <w:szCs w:val="24"/>
          <w:highlight w:val="white"/>
          <w:lang w:val="en-GB"/>
        </w:rPr>
        <w:t>MDPI.</w:t>
      </w:r>
      <w:hyperlink r:id="rId14">
        <w:r w:rsidRPr="00486439">
          <w:rPr>
            <w:rFonts w:ascii="Times New Roman" w:eastAsia="Times New Roman" w:hAnsi="Times New Roman" w:cs="Times New Roman"/>
            <w:color w:val="1155CC"/>
            <w:sz w:val="24"/>
            <w:szCs w:val="24"/>
            <w:highlight w:val="white"/>
            <w:u w:val="single"/>
            <w:lang w:val="en-GB"/>
          </w:rPr>
          <w:t>https</w:t>
        </w:r>
        <w:proofErr w:type="spellEnd"/>
        <w:r w:rsidRPr="00486439">
          <w:rPr>
            <w:rFonts w:ascii="Times New Roman" w:eastAsia="Times New Roman" w:hAnsi="Times New Roman" w:cs="Times New Roman"/>
            <w:color w:val="1155CC"/>
            <w:sz w:val="24"/>
            <w:szCs w:val="24"/>
            <w:highlight w:val="white"/>
            <w:u w:val="single"/>
            <w:lang w:val="en-GB"/>
          </w:rPr>
          <w:t>://www.mdpi.com/2227-9709/10/1/25</w:t>
        </w:r>
      </w:hyperlink>
    </w:p>
    <w:p w14:paraId="1153C7EC"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Pascoe, C.E., 2023. Public Draft: The NIST Cybersecurity Framework 2.0. </w:t>
      </w:r>
      <w:r w:rsidRPr="00486439">
        <w:rPr>
          <w:rFonts w:ascii="Times New Roman" w:eastAsia="Times New Roman" w:hAnsi="Times New Roman" w:cs="Times New Roman"/>
          <w:i/>
          <w:iCs/>
          <w:color w:val="222222"/>
          <w:sz w:val="24"/>
          <w:szCs w:val="24"/>
          <w:highlight w:val="white"/>
          <w:lang w:val="en-GB"/>
        </w:rPr>
        <w:t>National Institute of Standards and Technology</w:t>
      </w:r>
      <w:r w:rsidRPr="00486439">
        <w:rPr>
          <w:rFonts w:ascii="Times New Roman" w:eastAsia="Times New Roman" w:hAnsi="Times New Roman" w:cs="Times New Roman"/>
          <w:color w:val="222222"/>
          <w:sz w:val="24"/>
          <w:szCs w:val="24"/>
          <w:highlight w:val="white"/>
          <w:lang w:val="en-GB"/>
        </w:rPr>
        <w:t>.</w:t>
      </w:r>
      <w:hyperlink r:id="rId15">
        <w:r w:rsidRPr="00486439">
          <w:rPr>
            <w:rFonts w:ascii="Times New Roman" w:eastAsia="Times New Roman" w:hAnsi="Times New Roman" w:cs="Times New Roman"/>
            <w:color w:val="1155CC"/>
            <w:sz w:val="24"/>
            <w:szCs w:val="24"/>
            <w:highlight w:val="white"/>
            <w:u w:val="single"/>
            <w:lang w:val="en-GB"/>
          </w:rPr>
          <w:t>https://insidecybersecurity.com/sites/insidecybersecurity.com/files/documents/2023/aug/cs2023_0172b.pdf</w:t>
        </w:r>
      </w:hyperlink>
    </w:p>
    <w:p w14:paraId="562967F9" w14:textId="77777777" w:rsidR="00486439" w:rsidRPr="00486439" w:rsidRDefault="00486439" w:rsidP="0048643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t xml:space="preserve">Reuters (2025). Exclusive: China EV brands </w:t>
      </w:r>
      <w:proofErr w:type="spellStart"/>
      <w:r w:rsidRPr="00486439">
        <w:rPr>
          <w:rFonts w:ascii="Times New Roman" w:eastAsia="Times New Roman" w:hAnsi="Times New Roman" w:cs="Times New Roman"/>
          <w:color w:val="222222"/>
          <w:sz w:val="24"/>
          <w:szCs w:val="24"/>
          <w:highlight w:val="white"/>
          <w:lang w:val="en-GB"/>
        </w:rPr>
        <w:t>Zeekr</w:t>
      </w:r>
      <w:proofErr w:type="spellEnd"/>
      <w:r w:rsidRPr="00486439">
        <w:rPr>
          <w:rFonts w:ascii="Times New Roman" w:eastAsia="Times New Roman" w:hAnsi="Times New Roman" w:cs="Times New Roman"/>
          <w:color w:val="222222"/>
          <w:sz w:val="24"/>
          <w:szCs w:val="24"/>
          <w:highlight w:val="white"/>
          <w:lang w:val="en-GB"/>
        </w:rPr>
        <w:t>, Neta inflated car sales using insurance scheme. Reuters. [online] 21 Jul. Available at: https://www.reuters.com/business/autos-transportation/china-ev-brands-zeekr-neta-inflated-car-sales-using-insurance-scheme-2025-07-20/.</w:t>
      </w:r>
    </w:p>
    <w:p w14:paraId="0D86A0FD" w14:textId="77777777" w:rsidR="00486439" w:rsidRPr="00486439" w:rsidRDefault="00486439" w:rsidP="00486439">
      <w:pPr>
        <w:pStyle w:val="Normal1"/>
        <w:spacing w:line="360" w:lineRule="auto"/>
        <w:jc w:val="both"/>
        <w:rPr>
          <w:rFonts w:ascii="Times New Roman" w:eastAsia="Times New Roman" w:hAnsi="Times New Roman" w:cs="Times New Roman"/>
          <w:color w:val="222222"/>
          <w:sz w:val="24"/>
          <w:szCs w:val="24"/>
          <w:highlight w:val="white"/>
          <w:lang w:val="en-GB"/>
        </w:rPr>
      </w:pPr>
      <w:r w:rsidRPr="00486439">
        <w:rPr>
          <w:rFonts w:ascii="Times New Roman" w:eastAsia="Times New Roman" w:hAnsi="Times New Roman" w:cs="Times New Roman"/>
          <w:color w:val="222222"/>
          <w:sz w:val="24"/>
          <w:szCs w:val="24"/>
          <w:highlight w:val="white"/>
          <w:lang w:val="en-GB"/>
        </w:rPr>
        <w:lastRenderedPageBreak/>
        <w:t xml:space="preserve">Singh, S., Rao, D.G. and Dixit, M., 2023. Future of Transportation-A Comparison between Internal Combustion Engine, Electric Vehicles and Fuel Cell Vehicles. </w:t>
      </w:r>
      <w:r w:rsidRPr="00486439">
        <w:rPr>
          <w:rFonts w:ascii="Times New Roman" w:eastAsia="Times New Roman" w:hAnsi="Times New Roman" w:cs="Times New Roman"/>
          <w:i/>
          <w:iCs/>
          <w:color w:val="222222"/>
          <w:sz w:val="24"/>
          <w:szCs w:val="24"/>
          <w:highlight w:val="white"/>
          <w:lang w:val="en-GB"/>
        </w:rPr>
        <w:t>Universal Journal of Mechanical Engineering</w:t>
      </w:r>
      <w:r w:rsidRPr="00486439">
        <w:rPr>
          <w:rFonts w:ascii="Times New Roman" w:eastAsia="Times New Roman" w:hAnsi="Times New Roman" w:cs="Times New Roman"/>
          <w:color w:val="222222"/>
          <w:sz w:val="24"/>
          <w:szCs w:val="24"/>
          <w:highlight w:val="white"/>
          <w:lang w:val="en-GB"/>
        </w:rPr>
        <w:t xml:space="preserve">, </w:t>
      </w:r>
      <w:r w:rsidRPr="00486439">
        <w:rPr>
          <w:rFonts w:ascii="Times New Roman" w:eastAsia="Times New Roman" w:hAnsi="Times New Roman" w:cs="Times New Roman"/>
          <w:i/>
          <w:iCs/>
          <w:color w:val="222222"/>
          <w:sz w:val="24"/>
          <w:szCs w:val="24"/>
          <w:highlight w:val="white"/>
          <w:lang w:val="en-GB"/>
        </w:rPr>
        <w:t>11</w:t>
      </w:r>
      <w:r w:rsidRPr="00486439">
        <w:rPr>
          <w:rFonts w:ascii="Times New Roman" w:eastAsia="Times New Roman" w:hAnsi="Times New Roman" w:cs="Times New Roman"/>
          <w:color w:val="222222"/>
          <w:sz w:val="24"/>
          <w:szCs w:val="24"/>
          <w:highlight w:val="white"/>
          <w:lang w:val="en-GB"/>
        </w:rPr>
        <w:t>(1), pp.13-23.</w:t>
      </w:r>
      <w:hyperlink r:id="rId16">
        <w:r w:rsidRPr="00486439">
          <w:rPr>
            <w:rFonts w:ascii="Times New Roman" w:eastAsia="Times New Roman" w:hAnsi="Times New Roman" w:cs="Times New Roman"/>
            <w:color w:val="1155CC"/>
            <w:sz w:val="24"/>
            <w:szCs w:val="24"/>
            <w:highlight w:val="white"/>
            <w:u w:val="single"/>
            <w:lang w:val="en-GB"/>
          </w:rPr>
          <w:t>https://d1wqtxts1xzle7.cloudfront.net/103024983/UJME2_15130421-libre.pdf?1685944555=&amp;response-content-disposition=inline%3B+filename%3DFuture_of_Transportation_A_Comparison_be.pdf&amp;Expires=1762875011&amp;Signature=BOoVCvJmITTLk6eyKWpL8B5xyro8QtweTISzY8Hq3sxpR5R6GxKAGEu9jGIbNRvDFGzDODYIPDghDZ54nl-QGZLVX8Tl7grS~TB-RsuQTVkkOBmle3BlRIVQpjQr7RctjtyKxn7J9xnWd5pSCOwQoDLc646-58bg4jPq-9bF4T3VV-TKdVZ~cDhgN8RAoQbTZc8DwdgNd~EJew0YBgdTCh6blsn3w1THoHgePRdzghUHyDuWkTbojtOcndyImdHluhSeKwXJoKYYReFaps7sJSXewkfPkNCQx5t7UScRz9t-ka~KO8OV0TMKVLf2VNttUxw~I5GCLIfw6IzrcZIZkw__&amp;Key-Pair-Id=APKAJLOHF5GGSLRBV4ZA</w:t>
        </w:r>
      </w:hyperlink>
    </w:p>
    <w:sectPr w:rsidR="00486439" w:rsidRPr="00486439" w:rsidSect="009D39AE">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74E68" w14:textId="77777777" w:rsidR="000A45E1" w:rsidRDefault="000A45E1" w:rsidP="008A6E56">
      <w:pPr>
        <w:spacing w:line="240" w:lineRule="auto"/>
      </w:pPr>
      <w:r>
        <w:separator/>
      </w:r>
    </w:p>
  </w:endnote>
  <w:endnote w:type="continuationSeparator" w:id="0">
    <w:p w14:paraId="24557CE7" w14:textId="77777777" w:rsidR="000A45E1" w:rsidRDefault="000A45E1" w:rsidP="008A6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2660208-4FC4-4BF9-9880-9CD729B26755}"/>
    <w:embedBold r:id="rId2" w:fontKey="{D14E6B84-5DD7-43D9-8D9E-63E716C37E86}"/>
  </w:font>
  <w:font w:name="Tahoma">
    <w:panose1 w:val="020B0604030504040204"/>
    <w:charset w:val="00"/>
    <w:family w:val="swiss"/>
    <w:pitch w:val="variable"/>
    <w:sig w:usb0="E1002EFF" w:usb1="C000605B" w:usb2="00000029" w:usb3="00000000" w:csb0="000101FF" w:csb1="00000000"/>
    <w:embedRegular r:id="rId3" w:fontKey="{B4FE71B3-CEA6-4352-93A4-FDA5DE088975}"/>
  </w:font>
  <w:font w:name="Cambria">
    <w:panose1 w:val="02040503050406030204"/>
    <w:charset w:val="00"/>
    <w:family w:val="roman"/>
    <w:pitch w:val="variable"/>
    <w:sig w:usb0="E00006FF" w:usb1="420024FF" w:usb2="02000000" w:usb3="00000000" w:csb0="0000019F" w:csb1="00000000"/>
    <w:embedRegular r:id="rId4" w:fontKey="{99342BE5-3668-4630-8AD7-CA9A507411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69239876"/>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1FCCF1A3" w14:textId="77777777" w:rsidR="00486439" w:rsidRPr="00486439" w:rsidRDefault="00486439">
            <w:pPr>
              <w:pStyle w:val="Footer"/>
              <w:jc w:val="right"/>
              <w:rPr>
                <w:rFonts w:ascii="Times New Roman" w:hAnsi="Times New Roman" w:cs="Times New Roman"/>
                <w:sz w:val="24"/>
                <w:szCs w:val="24"/>
              </w:rPr>
            </w:pPr>
            <w:r w:rsidRPr="00486439">
              <w:rPr>
                <w:rFonts w:ascii="Times New Roman" w:hAnsi="Times New Roman" w:cs="Times New Roman"/>
                <w:sz w:val="24"/>
                <w:szCs w:val="24"/>
              </w:rPr>
              <w:t xml:space="preserve">Page </w:t>
            </w:r>
            <w:r w:rsidRPr="00486439">
              <w:rPr>
                <w:rFonts w:ascii="Times New Roman" w:hAnsi="Times New Roman" w:cs="Times New Roman"/>
                <w:b/>
                <w:sz w:val="24"/>
                <w:szCs w:val="24"/>
              </w:rPr>
              <w:fldChar w:fldCharType="begin"/>
            </w:r>
            <w:r w:rsidRPr="00486439">
              <w:rPr>
                <w:rFonts w:ascii="Times New Roman" w:hAnsi="Times New Roman" w:cs="Times New Roman"/>
                <w:b/>
                <w:sz w:val="24"/>
                <w:szCs w:val="24"/>
              </w:rPr>
              <w:instrText xml:space="preserve"> PAGE </w:instrText>
            </w:r>
            <w:r w:rsidRPr="00486439">
              <w:rPr>
                <w:rFonts w:ascii="Times New Roman" w:hAnsi="Times New Roman" w:cs="Times New Roman"/>
                <w:b/>
                <w:sz w:val="24"/>
                <w:szCs w:val="24"/>
              </w:rPr>
              <w:fldChar w:fldCharType="separate"/>
            </w:r>
            <w:r>
              <w:rPr>
                <w:rFonts w:ascii="Times New Roman" w:hAnsi="Times New Roman" w:cs="Times New Roman"/>
                <w:b/>
                <w:noProof/>
                <w:sz w:val="24"/>
                <w:szCs w:val="24"/>
              </w:rPr>
              <w:t>10</w:t>
            </w:r>
            <w:r w:rsidRPr="00486439">
              <w:rPr>
                <w:rFonts w:ascii="Times New Roman" w:hAnsi="Times New Roman" w:cs="Times New Roman"/>
                <w:b/>
                <w:sz w:val="24"/>
                <w:szCs w:val="24"/>
              </w:rPr>
              <w:fldChar w:fldCharType="end"/>
            </w:r>
            <w:r w:rsidRPr="00486439">
              <w:rPr>
                <w:rFonts w:ascii="Times New Roman" w:hAnsi="Times New Roman" w:cs="Times New Roman"/>
                <w:sz w:val="24"/>
                <w:szCs w:val="24"/>
              </w:rPr>
              <w:t xml:space="preserve"> of </w:t>
            </w:r>
            <w:r w:rsidRPr="00486439">
              <w:rPr>
                <w:rFonts w:ascii="Times New Roman" w:hAnsi="Times New Roman" w:cs="Times New Roman"/>
                <w:b/>
                <w:sz w:val="24"/>
                <w:szCs w:val="24"/>
              </w:rPr>
              <w:fldChar w:fldCharType="begin"/>
            </w:r>
            <w:r w:rsidRPr="00486439">
              <w:rPr>
                <w:rFonts w:ascii="Times New Roman" w:hAnsi="Times New Roman" w:cs="Times New Roman"/>
                <w:b/>
                <w:sz w:val="24"/>
                <w:szCs w:val="24"/>
              </w:rPr>
              <w:instrText xml:space="preserve"> NUMPAGES  </w:instrText>
            </w:r>
            <w:r w:rsidRPr="00486439">
              <w:rPr>
                <w:rFonts w:ascii="Times New Roman" w:hAnsi="Times New Roman" w:cs="Times New Roman"/>
                <w:b/>
                <w:sz w:val="24"/>
                <w:szCs w:val="24"/>
              </w:rPr>
              <w:fldChar w:fldCharType="separate"/>
            </w:r>
            <w:r>
              <w:rPr>
                <w:rFonts w:ascii="Times New Roman" w:hAnsi="Times New Roman" w:cs="Times New Roman"/>
                <w:b/>
                <w:noProof/>
                <w:sz w:val="24"/>
                <w:szCs w:val="24"/>
              </w:rPr>
              <w:t>12</w:t>
            </w:r>
            <w:r w:rsidRPr="00486439">
              <w:rPr>
                <w:rFonts w:ascii="Times New Roman" w:hAnsi="Times New Roman" w:cs="Times New Roman"/>
                <w:b/>
                <w:sz w:val="24"/>
                <w:szCs w:val="24"/>
              </w:rPr>
              <w:fldChar w:fldCharType="end"/>
            </w:r>
          </w:p>
        </w:sdtContent>
      </w:sdt>
    </w:sdtContent>
  </w:sdt>
  <w:p w14:paraId="145EBF9A" w14:textId="77777777" w:rsidR="008A6E56" w:rsidRPr="00486439" w:rsidRDefault="008A6E56">
    <w:pPr>
      <w:pStyle w:val="Normal1"/>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E968E" w14:textId="77777777" w:rsidR="000A45E1" w:rsidRDefault="000A45E1" w:rsidP="008A6E56">
      <w:pPr>
        <w:spacing w:line="240" w:lineRule="auto"/>
      </w:pPr>
      <w:r>
        <w:separator/>
      </w:r>
    </w:p>
  </w:footnote>
  <w:footnote w:type="continuationSeparator" w:id="0">
    <w:p w14:paraId="46ABDEC7" w14:textId="77777777" w:rsidR="000A45E1" w:rsidRDefault="000A45E1" w:rsidP="008A6E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37E2"/>
    <w:multiLevelType w:val="hybridMultilevel"/>
    <w:tmpl w:val="4DE6E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896587"/>
    <w:multiLevelType w:val="hybridMultilevel"/>
    <w:tmpl w:val="5792E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481A52"/>
    <w:multiLevelType w:val="hybridMultilevel"/>
    <w:tmpl w:val="DC44AB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2796897">
    <w:abstractNumId w:val="0"/>
  </w:num>
  <w:num w:numId="2" w16cid:durableId="1027025422">
    <w:abstractNumId w:val="2"/>
  </w:num>
  <w:num w:numId="3" w16cid:durableId="275867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6E56"/>
    <w:rsid w:val="00040E6B"/>
    <w:rsid w:val="000A45E1"/>
    <w:rsid w:val="00482DBA"/>
    <w:rsid w:val="00486439"/>
    <w:rsid w:val="008A6E56"/>
    <w:rsid w:val="009B0746"/>
    <w:rsid w:val="009D39AE"/>
    <w:rsid w:val="00DB2F4F"/>
    <w:rsid w:val="00E86B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B6465"/>
  <w15:docId w15:val="{91F3863A-1179-43C3-AC66-8B0245A4F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86439"/>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8A6E56"/>
    <w:pPr>
      <w:keepNext/>
      <w:keepLines/>
      <w:spacing w:before="360" w:after="120"/>
      <w:outlineLvl w:val="1"/>
    </w:pPr>
    <w:rPr>
      <w:sz w:val="32"/>
      <w:szCs w:val="32"/>
    </w:rPr>
  </w:style>
  <w:style w:type="paragraph" w:styleId="Heading3">
    <w:name w:val="heading 3"/>
    <w:basedOn w:val="Normal1"/>
    <w:next w:val="Normal1"/>
    <w:rsid w:val="008A6E56"/>
    <w:pPr>
      <w:keepNext/>
      <w:keepLines/>
      <w:spacing w:before="320" w:after="80"/>
      <w:outlineLvl w:val="2"/>
    </w:pPr>
    <w:rPr>
      <w:color w:val="434343"/>
      <w:sz w:val="28"/>
      <w:szCs w:val="28"/>
    </w:rPr>
  </w:style>
  <w:style w:type="paragraph" w:styleId="Heading4">
    <w:name w:val="heading 4"/>
    <w:basedOn w:val="Normal1"/>
    <w:next w:val="Normal1"/>
    <w:rsid w:val="008A6E56"/>
    <w:pPr>
      <w:keepNext/>
      <w:keepLines/>
      <w:spacing w:before="280" w:after="80"/>
      <w:outlineLvl w:val="3"/>
    </w:pPr>
    <w:rPr>
      <w:color w:val="666666"/>
      <w:sz w:val="24"/>
      <w:szCs w:val="24"/>
    </w:rPr>
  </w:style>
  <w:style w:type="paragraph" w:styleId="Heading5">
    <w:name w:val="heading 5"/>
    <w:basedOn w:val="Normal1"/>
    <w:next w:val="Normal1"/>
    <w:rsid w:val="008A6E56"/>
    <w:pPr>
      <w:keepNext/>
      <w:keepLines/>
      <w:spacing w:before="240" w:after="80"/>
      <w:outlineLvl w:val="4"/>
    </w:pPr>
    <w:rPr>
      <w:color w:val="666666"/>
    </w:rPr>
  </w:style>
  <w:style w:type="paragraph" w:styleId="Heading6">
    <w:name w:val="heading 6"/>
    <w:basedOn w:val="Normal1"/>
    <w:next w:val="Normal1"/>
    <w:rsid w:val="008A6E5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A6E56"/>
    <w:tblPr>
      <w:tblCellMar>
        <w:top w:w="100" w:type="dxa"/>
        <w:left w:w="100" w:type="dxa"/>
        <w:bottom w:w="100" w:type="dxa"/>
        <w:right w:w="100" w:type="dxa"/>
      </w:tblCellMar>
    </w:tblPr>
  </w:style>
  <w:style w:type="paragraph" w:customStyle="1" w:styleId="Normal1">
    <w:name w:val="Normal1"/>
    <w:rsid w:val="008A6E56"/>
  </w:style>
  <w:style w:type="paragraph" w:styleId="Title">
    <w:name w:val="Title"/>
    <w:basedOn w:val="Normal1"/>
    <w:next w:val="Normal1"/>
    <w:rsid w:val="008A6E56"/>
    <w:pPr>
      <w:keepNext/>
      <w:keepLines/>
      <w:spacing w:after="60"/>
    </w:pPr>
    <w:rPr>
      <w:sz w:val="52"/>
      <w:szCs w:val="52"/>
    </w:rPr>
  </w:style>
  <w:style w:type="paragraph" w:styleId="Subtitle">
    <w:name w:val="Subtitle"/>
    <w:basedOn w:val="Normal1"/>
    <w:next w:val="Normal1"/>
    <w:rsid w:val="008A6E56"/>
    <w:pPr>
      <w:keepNext/>
      <w:keepLines/>
      <w:spacing w:after="320"/>
    </w:pPr>
    <w:rPr>
      <w:color w:val="666666"/>
      <w:sz w:val="30"/>
      <w:szCs w:val="30"/>
    </w:rPr>
  </w:style>
  <w:style w:type="paragraph" w:styleId="Header">
    <w:name w:val="header"/>
    <w:basedOn w:val="Normal"/>
    <w:link w:val="HeaderChar"/>
    <w:uiPriority w:val="99"/>
    <w:semiHidden/>
    <w:unhideWhenUsed/>
    <w:rsid w:val="0048643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86439"/>
  </w:style>
  <w:style w:type="paragraph" w:styleId="Footer">
    <w:name w:val="footer"/>
    <w:basedOn w:val="Normal"/>
    <w:link w:val="FooterChar"/>
    <w:uiPriority w:val="99"/>
    <w:unhideWhenUsed/>
    <w:rsid w:val="00486439"/>
    <w:pPr>
      <w:tabs>
        <w:tab w:val="center" w:pos="4680"/>
        <w:tab w:val="right" w:pos="9360"/>
      </w:tabs>
      <w:spacing w:line="240" w:lineRule="auto"/>
    </w:pPr>
  </w:style>
  <w:style w:type="character" w:customStyle="1" w:styleId="FooterChar">
    <w:name w:val="Footer Char"/>
    <w:basedOn w:val="DefaultParagraphFont"/>
    <w:link w:val="Footer"/>
    <w:uiPriority w:val="99"/>
    <w:rsid w:val="00486439"/>
  </w:style>
  <w:style w:type="paragraph" w:styleId="TOCHeading">
    <w:name w:val="TOC Heading"/>
    <w:basedOn w:val="Heading1"/>
    <w:next w:val="Normal"/>
    <w:uiPriority w:val="39"/>
    <w:semiHidden/>
    <w:unhideWhenUsed/>
    <w:qFormat/>
    <w:rsid w:val="0048643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86439"/>
    <w:pPr>
      <w:spacing w:after="100"/>
    </w:pPr>
  </w:style>
  <w:style w:type="character" w:styleId="Hyperlink">
    <w:name w:val="Hyperlink"/>
    <w:basedOn w:val="DefaultParagraphFont"/>
    <w:uiPriority w:val="99"/>
    <w:unhideWhenUsed/>
    <w:rsid w:val="00486439"/>
    <w:rPr>
      <w:color w:val="0000FF" w:themeColor="hyperlink"/>
      <w:u w:val="single"/>
    </w:rPr>
  </w:style>
  <w:style w:type="paragraph" w:styleId="BalloonText">
    <w:name w:val="Balloon Text"/>
    <w:basedOn w:val="Normal"/>
    <w:link w:val="BalloonTextChar"/>
    <w:uiPriority w:val="99"/>
    <w:semiHidden/>
    <w:unhideWhenUsed/>
    <w:rsid w:val="004864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439"/>
    <w:rPr>
      <w:rFonts w:ascii="Tahoma" w:hAnsi="Tahoma" w:cs="Tahoma"/>
      <w:sz w:val="16"/>
      <w:szCs w:val="16"/>
    </w:rPr>
  </w:style>
  <w:style w:type="paragraph" w:styleId="NoSpacing">
    <w:name w:val="No Spacing"/>
    <w:uiPriority w:val="1"/>
    <w:qFormat/>
    <w:rsid w:val="00482DB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nevpost.com/2025/02/11/global-ev-battery-market-share-202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Peng-Guo-71/publication/357962869_Research_on_Customer_Market_Segmentation_of_Electric_Vehicle_Rental_Sites_Based_on_Latent_Class_Modeling/links/65bce38c34bbff5ba7e988dc/Research-on-Customer-Market-Segmentation-of-Electric-Vehicle-Rental-Sites-Based-on-Latent-Class-Modeling.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1wqtxts1xzle7.cloudfront.net/103024983/UJME2_15130421-libre.pdf?1685944555=&amp;response-content-disposition=inline%3B+filename%3DFuture_of_Transportation_A_Comparison_be.pdf&amp;Expires=1762875011&amp;Signature=BOoVCvJmITTLk6eyKWpL8B5xyro8QtweTISzY8Hq3sxpR5R6GxKAGEu9jGIbNRvDFGzDODYIPDghDZ54nl-QGZLVX8Tl7grS~TB-RsuQTVkkOBmle3BlRIVQpjQr7RctjtyKxn7J9xnWd5pSCOwQoDLc646-58bg4jPq-9bF4T3VV-TKdVZ~cDhgN8RAoQbTZc8DwdgNd~EJew0YBgdTCh6blsn3w1THoHgePRdzghUHyDuWkTbojtOcndyImdHluhSeKwXJoKYYReFaps7sJSXewkfPkNCQx5t7UScRz9t-ka~KO8OV0TMKVLf2VNttUxw~I5GCLIfw6IzrcZIZkw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11/exsy.13406" TargetMode="External"/><Relationship Id="rId5" Type="http://schemas.openxmlformats.org/officeDocument/2006/relationships/webSettings" Target="webSettings.xml"/><Relationship Id="rId15" Type="http://schemas.openxmlformats.org/officeDocument/2006/relationships/hyperlink" Target="https://insidecybersecurity.com/sites/insidecybersecurity.com/files/documents/2023/aug/cs2023_0172b.pdf" TargetMode="External"/><Relationship Id="rId10" Type="http://schemas.openxmlformats.org/officeDocument/2006/relationships/hyperlink" Target="https://d1wqtxts1xzle7.cloudfront.net/67574092/g28-libre.pdf?1623277551=&amp;response-content-disposition=inline%3B+filename%3DPorters_Generic_Competitive_Strategies_a.pdf&amp;Expires=1762873818&amp;Signature=f7mRGrLuSRmzMj0akP3GEa9dluBzC4-pIhkbRn6zWLqkBxjb-pTkdryIqLy1GT2UkqpICRvxcANXf5oaAvsKNkqLjqNoybJOSaanpwwEj-xX8yt1MebXHDJdtznDOf0ExX8S74l4b3wcAHeOF0zQMHGOqH~K3knrDvEPmI3bRDL--p8-MqCWV32kQLshjJncvXqLrpfu8XM1sNYWntnPd9vc6WED3Ja9OnpJxopNpOieGuKcHoARYZFK0SgrYM~pzYDlEhW~3qIJxHs7an7CL4kIG0FrsmlKGfjxNFjZWwm4gEp4AXbTVcqo5atcb2pZ92Ib7G~uzidgfoNpxnpYHw__&amp;Key-Pair-Id=APKAJLOHF5GGSLRBV4Z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utrapublisher.org/ojs/index.php/jamis/article/view/705" TargetMode="External"/><Relationship Id="rId14" Type="http://schemas.openxmlformats.org/officeDocument/2006/relationships/hyperlink" Target="https://www.mdpi.com/2227-9709/10/1/2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B13FE-F584-4886-9FD9-AAEFBF093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3612</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Naimish Bhimjibhai Khunt (2505506)</cp:lastModifiedBy>
  <cp:revision>5</cp:revision>
  <dcterms:created xsi:type="dcterms:W3CDTF">2025-11-11T15:45:00Z</dcterms:created>
  <dcterms:modified xsi:type="dcterms:W3CDTF">2025-11-20T20:44:00Z</dcterms:modified>
</cp:coreProperties>
</file>