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6E0C42" w14:textId="3C957CFA" w:rsidR="005C4761" w:rsidRPr="005C4761" w:rsidRDefault="005C4761" w:rsidP="005C4761">
      <w:pPr>
        <w:numPr>
          <w:ilvl w:val="0"/>
          <w:numId w:val="6"/>
        </w:numPr>
        <w:spacing w:before="100" w:beforeAutospacing="1" w:after="100" w:afterAutospacing="1" w:line="240" w:lineRule="auto"/>
        <w:rPr>
          <w:rFonts w:ascii="Arial" w:eastAsia="Times New Roman" w:hAnsi="Arial" w:cs="Arial"/>
          <w:color w:val="222222"/>
          <w:sz w:val="28"/>
          <w:szCs w:val="28"/>
          <w:lang w:val="en-GB" w:eastAsia="en-GB"/>
        </w:rPr>
      </w:pPr>
      <w:r w:rsidRPr="005C4761">
        <w:rPr>
          <w:rFonts w:ascii="Arial" w:eastAsia="Times New Roman" w:hAnsi="Arial" w:cs="Arial"/>
          <w:color w:val="222222"/>
          <w:sz w:val="28"/>
          <w:szCs w:val="28"/>
          <w:lang w:val="en-GB" w:eastAsia="en-GB"/>
        </w:rPr>
        <w:t xml:space="preserve">Name: </w:t>
      </w:r>
      <w:r w:rsidRPr="005C4761">
        <w:rPr>
          <w:rFonts w:ascii="Arial" w:eastAsia="Times New Roman" w:hAnsi="Arial" w:cs="Arial"/>
          <w:b/>
          <w:bCs/>
          <w:color w:val="222222"/>
          <w:sz w:val="28"/>
          <w:szCs w:val="28"/>
          <w:lang w:val="en-GB" w:eastAsia="en-GB"/>
        </w:rPr>
        <w:t>MD Abdul Haris</w:t>
      </w:r>
      <w:r w:rsidRPr="005C4761">
        <w:rPr>
          <w:rFonts w:ascii="Arial" w:eastAsia="Times New Roman" w:hAnsi="Arial" w:cs="Arial"/>
          <w:color w:val="222222"/>
          <w:sz w:val="28"/>
          <w:szCs w:val="28"/>
          <w:lang w:val="en-GB" w:eastAsia="en-GB"/>
        </w:rPr>
        <w:t xml:space="preserve"> </w:t>
      </w:r>
    </w:p>
    <w:p w14:paraId="03D924AF" w14:textId="36FA3E3C" w:rsidR="005C4761" w:rsidRPr="005C4761" w:rsidRDefault="005C4761" w:rsidP="005C4761">
      <w:pPr>
        <w:numPr>
          <w:ilvl w:val="0"/>
          <w:numId w:val="6"/>
        </w:numPr>
        <w:spacing w:before="100" w:beforeAutospacing="1" w:after="100" w:afterAutospacing="1" w:line="240" w:lineRule="auto"/>
        <w:rPr>
          <w:rFonts w:ascii="Arial" w:eastAsia="Times New Roman" w:hAnsi="Arial" w:cs="Arial"/>
          <w:color w:val="222222"/>
          <w:sz w:val="28"/>
          <w:szCs w:val="28"/>
          <w:lang w:val="en-GB" w:eastAsia="en-GB"/>
        </w:rPr>
      </w:pPr>
      <w:r w:rsidRPr="005C4761">
        <w:rPr>
          <w:rFonts w:ascii="Arial" w:eastAsia="Times New Roman" w:hAnsi="Arial" w:cs="Arial"/>
          <w:color w:val="222222"/>
          <w:sz w:val="28"/>
          <w:szCs w:val="28"/>
          <w:lang w:val="en-GB" w:eastAsia="en-GB"/>
        </w:rPr>
        <w:t>S</w:t>
      </w:r>
      <w:r w:rsidRPr="005C4761">
        <w:rPr>
          <w:rFonts w:ascii="Arial" w:eastAsia="Times New Roman" w:hAnsi="Arial" w:cs="Arial"/>
          <w:color w:val="222222"/>
          <w:sz w:val="28"/>
          <w:szCs w:val="28"/>
          <w:lang w:val="en-GB" w:eastAsia="en-GB"/>
        </w:rPr>
        <w:t xml:space="preserve">tudent ID </w:t>
      </w:r>
      <w:r w:rsidRPr="005C4761">
        <w:rPr>
          <w:rFonts w:ascii="Arial" w:eastAsia="Times New Roman" w:hAnsi="Arial" w:cs="Arial"/>
          <w:color w:val="222222"/>
          <w:sz w:val="28"/>
          <w:szCs w:val="28"/>
          <w:lang w:val="en-GB" w:eastAsia="en-GB"/>
        </w:rPr>
        <w:t xml:space="preserve">number: </w:t>
      </w:r>
      <w:r w:rsidRPr="005C4761">
        <w:rPr>
          <w:rFonts w:ascii="Arial" w:eastAsia="Times New Roman" w:hAnsi="Arial" w:cs="Arial"/>
          <w:b/>
          <w:bCs/>
          <w:color w:val="222222"/>
          <w:sz w:val="28"/>
          <w:szCs w:val="28"/>
          <w:lang w:val="en-GB" w:eastAsia="en-GB"/>
        </w:rPr>
        <w:t>2133695</w:t>
      </w:r>
    </w:p>
    <w:p w14:paraId="3C6105D9" w14:textId="77777777" w:rsidR="005C4761" w:rsidRPr="005C4761" w:rsidRDefault="005C4761" w:rsidP="005C4761">
      <w:pPr>
        <w:numPr>
          <w:ilvl w:val="0"/>
          <w:numId w:val="6"/>
        </w:numPr>
        <w:spacing w:before="100" w:beforeAutospacing="1" w:after="100" w:afterAutospacing="1" w:line="240" w:lineRule="auto"/>
        <w:rPr>
          <w:rFonts w:ascii="Arial" w:eastAsia="Times New Roman" w:hAnsi="Arial" w:cs="Arial"/>
          <w:color w:val="222222"/>
          <w:sz w:val="28"/>
          <w:szCs w:val="28"/>
          <w:lang w:val="en-GB" w:eastAsia="en-GB"/>
        </w:rPr>
      </w:pPr>
      <w:r w:rsidRPr="005C4761">
        <w:rPr>
          <w:rFonts w:ascii="Arial" w:eastAsia="Times New Roman" w:hAnsi="Arial" w:cs="Arial"/>
          <w:color w:val="222222"/>
          <w:sz w:val="28"/>
          <w:szCs w:val="28"/>
          <w:lang w:val="en-GB" w:eastAsia="en-GB"/>
        </w:rPr>
        <w:t xml:space="preserve">The module title: </w:t>
      </w:r>
      <w:r w:rsidRPr="005C4761">
        <w:rPr>
          <w:rFonts w:ascii="Arial" w:eastAsia="Times New Roman" w:hAnsi="Arial" w:cs="Arial"/>
          <w:b/>
          <w:bCs/>
          <w:color w:val="222222"/>
          <w:sz w:val="28"/>
          <w:szCs w:val="28"/>
          <w:lang w:val="en-GB" w:eastAsia="en-GB"/>
        </w:rPr>
        <w:t>Marketing Essentials BMIH4005</w:t>
      </w:r>
    </w:p>
    <w:p w14:paraId="712A191D" w14:textId="5C580878" w:rsidR="005C4761" w:rsidRPr="005C4761" w:rsidRDefault="005C4761" w:rsidP="005C4761">
      <w:pPr>
        <w:numPr>
          <w:ilvl w:val="0"/>
          <w:numId w:val="6"/>
        </w:numPr>
        <w:spacing w:before="100" w:beforeAutospacing="1" w:after="100" w:afterAutospacing="1" w:line="240" w:lineRule="auto"/>
        <w:rPr>
          <w:rFonts w:ascii="Arial" w:eastAsia="Times New Roman" w:hAnsi="Arial" w:cs="Arial"/>
          <w:b/>
          <w:bCs/>
          <w:color w:val="222222"/>
          <w:sz w:val="28"/>
          <w:szCs w:val="28"/>
          <w:lang w:val="en-GB" w:eastAsia="en-GB"/>
        </w:rPr>
      </w:pPr>
      <w:r w:rsidRPr="005C4761">
        <w:rPr>
          <w:rFonts w:ascii="Arial" w:eastAsia="Times New Roman" w:hAnsi="Arial" w:cs="Arial"/>
          <w:color w:val="222222"/>
          <w:sz w:val="28"/>
          <w:szCs w:val="28"/>
          <w:lang w:val="en-GB" w:eastAsia="en-GB"/>
        </w:rPr>
        <w:t>L</w:t>
      </w:r>
      <w:r w:rsidRPr="005C4761">
        <w:rPr>
          <w:rFonts w:ascii="Arial" w:eastAsia="Times New Roman" w:hAnsi="Arial" w:cs="Arial"/>
          <w:color w:val="222222"/>
          <w:sz w:val="28"/>
          <w:szCs w:val="28"/>
          <w:lang w:val="en-GB" w:eastAsia="en-GB"/>
        </w:rPr>
        <w:t xml:space="preserve">ecturer’s </w:t>
      </w:r>
      <w:r w:rsidRPr="005C4761">
        <w:rPr>
          <w:rFonts w:ascii="Arial" w:eastAsia="Times New Roman" w:hAnsi="Arial" w:cs="Arial"/>
          <w:color w:val="222222"/>
          <w:sz w:val="28"/>
          <w:szCs w:val="28"/>
          <w:lang w:val="en-GB" w:eastAsia="en-GB"/>
        </w:rPr>
        <w:t xml:space="preserve">name: </w:t>
      </w:r>
      <w:r w:rsidRPr="005C4761">
        <w:rPr>
          <w:rFonts w:ascii="Segoe UI" w:hAnsi="Segoe UI" w:cs="Segoe UI"/>
          <w:b/>
          <w:bCs/>
          <w:color w:val="373A3C"/>
          <w:sz w:val="28"/>
          <w:szCs w:val="28"/>
          <w:shd w:val="clear" w:color="auto" w:fill="FFFFFF"/>
        </w:rPr>
        <w:t>Luciana</w:t>
      </w:r>
      <w:r w:rsidRPr="005C4761">
        <w:rPr>
          <w:rFonts w:ascii="Segoe UI" w:hAnsi="Segoe UI" w:cs="Segoe UI"/>
          <w:b/>
          <w:bCs/>
          <w:color w:val="373A3C"/>
          <w:sz w:val="28"/>
          <w:szCs w:val="28"/>
          <w:shd w:val="clear" w:color="auto" w:fill="FFFFFF"/>
        </w:rPr>
        <w:t xml:space="preserve"> </w:t>
      </w:r>
      <w:proofErr w:type="spellStart"/>
      <w:r w:rsidRPr="005C4761">
        <w:rPr>
          <w:rFonts w:ascii="Segoe UI" w:hAnsi="Segoe UI" w:cs="Segoe UI"/>
          <w:b/>
          <w:bCs/>
          <w:color w:val="373A3C"/>
          <w:sz w:val="28"/>
          <w:szCs w:val="28"/>
          <w:shd w:val="clear" w:color="auto" w:fill="FFFFFF"/>
        </w:rPr>
        <w:t>Suardi</w:t>
      </w:r>
      <w:proofErr w:type="spellEnd"/>
      <w:r w:rsidR="00AB27ED">
        <w:rPr>
          <w:rFonts w:ascii="Segoe UI" w:hAnsi="Segoe UI" w:cs="Segoe UI"/>
          <w:b/>
          <w:bCs/>
          <w:color w:val="373A3C"/>
          <w:sz w:val="28"/>
          <w:szCs w:val="28"/>
          <w:shd w:val="clear" w:color="auto" w:fill="FFFFFF"/>
        </w:rPr>
        <w:t xml:space="preserve"> </w:t>
      </w:r>
    </w:p>
    <w:p w14:paraId="77127215" w14:textId="77777777" w:rsidR="005C4761" w:rsidRPr="005C4761" w:rsidRDefault="005C4761" w:rsidP="005C4761">
      <w:pPr>
        <w:spacing w:after="0" w:line="240" w:lineRule="auto"/>
        <w:rPr>
          <w:rFonts w:ascii="Times New Roman" w:eastAsia="Times New Roman" w:hAnsi="Times New Roman" w:cs="Times New Roman"/>
          <w:sz w:val="28"/>
          <w:szCs w:val="28"/>
          <w:lang w:val="en-GB" w:eastAsia="en-GB"/>
        </w:rPr>
      </w:pPr>
    </w:p>
    <w:p w14:paraId="24FD15B9" w14:textId="77777777" w:rsidR="005C4761" w:rsidRPr="005C4761" w:rsidRDefault="005C4761">
      <w:pPr>
        <w:rPr>
          <w:rFonts w:ascii="Calibri Light" w:eastAsia="SimSun" w:hAnsi="Calibri Light"/>
          <w:color w:val="2F5496"/>
          <w:sz w:val="28"/>
          <w:szCs w:val="28"/>
        </w:rPr>
      </w:pPr>
      <w:r w:rsidRPr="005C4761">
        <w:rPr>
          <w:sz w:val="28"/>
          <w:szCs w:val="28"/>
        </w:rPr>
        <w:br w:type="page"/>
      </w:r>
    </w:p>
    <w:p w14:paraId="16D2DC3C" w14:textId="56BCD325" w:rsidR="00232079" w:rsidRDefault="006134F8">
      <w:pPr>
        <w:pStyle w:val="Heading2"/>
      </w:pPr>
      <w:r>
        <w:rPr>
          <w:noProof/>
        </w:rPr>
        <w:lastRenderedPageBreak/>
        <mc:AlternateContent>
          <mc:Choice Requires="wps">
            <w:drawing>
              <wp:anchor distT="0" distB="0" distL="0" distR="0" simplePos="0" relativeHeight="2" behindDoc="0" locked="0" layoutInCell="1" allowOverlap="1" wp14:anchorId="18C29A7E" wp14:editId="7CAD96E8">
                <wp:simplePos x="0" y="0"/>
                <wp:positionH relativeFrom="column">
                  <wp:posOffset>-285750</wp:posOffset>
                </wp:positionH>
                <wp:positionV relativeFrom="paragraph">
                  <wp:posOffset>-266701</wp:posOffset>
                </wp:positionV>
                <wp:extent cx="6772275" cy="8582025"/>
                <wp:effectExtent l="19050" t="19050" r="28575" b="28575"/>
                <wp:wrapNone/>
                <wp:docPr id="1026"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6772275" cy="8582025"/>
                        </a:xfrm>
                        <a:prstGeom prst="rect">
                          <a:avLst/>
                        </a:prstGeom>
                        <a:ln w="38100" cap="flat" cmpd="sng">
                          <a:solidFill>
                            <a:srgbClr val="31538F"/>
                          </a:solidFill>
                          <a:prstDash val="solid"/>
                          <a:miter/>
                          <a:headEnd/>
                          <a:tailEnd/>
                        </a:ln>
                      </wps:spPr>
                      <wps:bodyPr>
                        <a:prstTxWarp prst="textNoShape">
                          <a:avLst/>
                        </a:prstTxWarp>
                      </wps:bodyPr>
                    </wps:wsp>
                  </a:graphicData>
                </a:graphic>
                <wp14:sizeRelH relativeFrom="margin">
                  <wp14:pctWidth>0</wp14:pctWidth>
                </wp14:sizeRelH>
                <wp14:sizeRelV relativeFrom="margin">
                  <wp14:pctHeight>0</wp14:pctHeight>
                </wp14:sizeRelV>
              </wp:anchor>
            </w:drawing>
          </mc:Choice>
          <mc:Fallback xmlns:wpsCustomData="http://www.wps.cn/officeDocument/2013/wpsCustomData">
            <w:pict>
              <v:rect id="1026" filled="f" stroked="t" style="position:absolute;margin-left:-22.5pt;margin-top:-21.0pt;width:533.25pt;height:675.75pt;z-index:2;mso-position-horizontal-relative:text;mso-position-vertical-relative:text;mso-width-percent:0;mso-height-percent:0;mso-width-relative:margin;mso-height-relative:margin;mso-wrap-distance-left:0.0pt;mso-wrap-distance-right:0.0pt;visibility:visible;">
                <v:stroke joinstyle="miter" color="#31538f" weight="3.0pt"/>
                <v:fill/>
              </v:rect>
            </w:pict>
          </mc:Fallback>
        </mc:AlternateContent>
      </w:r>
    </w:p>
    <w:p w14:paraId="3257A658" w14:textId="77777777" w:rsidR="00232079" w:rsidRDefault="00232079">
      <w:pPr>
        <w:pStyle w:val="Heading2"/>
      </w:pPr>
    </w:p>
    <w:p w14:paraId="67953F74" w14:textId="77777777" w:rsidR="00232079" w:rsidRDefault="00232079">
      <w:pPr>
        <w:pStyle w:val="Heading2"/>
      </w:pPr>
    </w:p>
    <w:p w14:paraId="63B03BE6" w14:textId="77777777" w:rsidR="00232079" w:rsidRDefault="00232079">
      <w:pPr>
        <w:pStyle w:val="Heading2"/>
      </w:pPr>
    </w:p>
    <w:p w14:paraId="7AF6E2EF" w14:textId="77777777" w:rsidR="00232079" w:rsidRDefault="00232079">
      <w:pPr>
        <w:pStyle w:val="Heading2"/>
      </w:pPr>
    </w:p>
    <w:p w14:paraId="6C6CD8BE" w14:textId="77777777" w:rsidR="00232079" w:rsidRDefault="00232079">
      <w:pPr>
        <w:pStyle w:val="Heading2"/>
      </w:pPr>
    </w:p>
    <w:p w14:paraId="26C3DCD9" w14:textId="77777777" w:rsidR="00232079" w:rsidRDefault="00232079">
      <w:pPr>
        <w:pStyle w:val="Heading2"/>
      </w:pPr>
    </w:p>
    <w:p w14:paraId="42FC32FE" w14:textId="77777777" w:rsidR="00232079" w:rsidRDefault="00232079">
      <w:pPr>
        <w:pStyle w:val="Heading2"/>
      </w:pPr>
    </w:p>
    <w:p w14:paraId="603D2306" w14:textId="77777777" w:rsidR="00232079" w:rsidRDefault="00232079">
      <w:pPr>
        <w:pStyle w:val="Heading2"/>
      </w:pPr>
    </w:p>
    <w:p w14:paraId="24757479" w14:textId="77777777" w:rsidR="00232079" w:rsidRDefault="00232079">
      <w:pPr>
        <w:pStyle w:val="Heading2"/>
      </w:pPr>
    </w:p>
    <w:p w14:paraId="490210E3" w14:textId="77777777" w:rsidR="00232079" w:rsidRDefault="00232079">
      <w:pPr>
        <w:pStyle w:val="Heading2"/>
      </w:pPr>
    </w:p>
    <w:p w14:paraId="6F4EA084" w14:textId="77777777" w:rsidR="00232079" w:rsidRDefault="00232079">
      <w:pPr>
        <w:pStyle w:val="Heading2"/>
      </w:pPr>
    </w:p>
    <w:p w14:paraId="3670CFCE" w14:textId="77777777" w:rsidR="00232079" w:rsidRDefault="00232079">
      <w:pPr>
        <w:pStyle w:val="Heading2"/>
      </w:pPr>
    </w:p>
    <w:p w14:paraId="20E0E263" w14:textId="77777777" w:rsidR="00232079" w:rsidRDefault="006134F8">
      <w:pPr>
        <w:pStyle w:val="Heading2"/>
        <w:jc w:val="both"/>
        <w:rPr>
          <w:rFonts w:ascii="Times New Roman" w:hAnsi="Times New Roman" w:cs="Times New Roman"/>
          <w:sz w:val="48"/>
          <w:szCs w:val="48"/>
        </w:rPr>
      </w:pPr>
      <w:r>
        <w:rPr>
          <w:rFonts w:ascii="Times New Roman" w:hAnsi="Times New Roman" w:cs="Times New Roman"/>
          <w:sz w:val="48"/>
          <w:szCs w:val="48"/>
        </w:rPr>
        <w:t>A comparison of marketing methods of two multinational hotel brands</w:t>
      </w:r>
    </w:p>
    <w:p w14:paraId="6E59AD8E" w14:textId="77777777" w:rsidR="00232079" w:rsidRDefault="00232079"/>
    <w:p w14:paraId="01640645" w14:textId="77777777" w:rsidR="00232079" w:rsidRDefault="00232079"/>
    <w:p w14:paraId="755124E8" w14:textId="77777777" w:rsidR="00232079" w:rsidRDefault="00232079"/>
    <w:p w14:paraId="4501E00D" w14:textId="77777777" w:rsidR="00232079" w:rsidRDefault="00232079"/>
    <w:p w14:paraId="73FD3D31" w14:textId="77777777" w:rsidR="00232079" w:rsidRDefault="00232079"/>
    <w:p w14:paraId="55218546" w14:textId="77777777" w:rsidR="00232079" w:rsidRDefault="00232079"/>
    <w:p w14:paraId="0202ADAB" w14:textId="77777777" w:rsidR="00232079" w:rsidRDefault="00232079"/>
    <w:p w14:paraId="3BCD276D" w14:textId="77777777" w:rsidR="00232079" w:rsidRDefault="00232079"/>
    <w:p w14:paraId="486E642E" w14:textId="77777777" w:rsidR="00232079" w:rsidRDefault="00232079"/>
    <w:p w14:paraId="4E06128D" w14:textId="77777777" w:rsidR="00232079" w:rsidRDefault="00232079"/>
    <w:p w14:paraId="5A027CE5" w14:textId="77777777" w:rsidR="00232079" w:rsidRDefault="00232079"/>
    <w:p w14:paraId="2C7E3695" w14:textId="77777777" w:rsidR="00232079" w:rsidRDefault="00232079"/>
    <w:p w14:paraId="0100C05C" w14:textId="77777777" w:rsidR="00232079" w:rsidRDefault="00232079"/>
    <w:p w14:paraId="14E02ED0" w14:textId="77777777" w:rsidR="00232079" w:rsidRDefault="00232079"/>
    <w:p w14:paraId="7770AD8A" w14:textId="77777777" w:rsidR="00232079" w:rsidRDefault="00232079"/>
    <w:p w14:paraId="38BE7384" w14:textId="77777777" w:rsidR="00232079" w:rsidRDefault="006134F8">
      <w:pPr>
        <w:rPr>
          <w:rFonts w:ascii="Times New Roman" w:hAnsi="Times New Roman" w:cs="Times New Roman"/>
          <w:b/>
          <w:bCs/>
          <w:sz w:val="36"/>
          <w:szCs w:val="36"/>
        </w:rPr>
      </w:pPr>
      <w:r>
        <w:rPr>
          <w:rFonts w:ascii="Times New Roman" w:hAnsi="Times New Roman" w:cs="Times New Roman"/>
          <w:sz w:val="36"/>
          <w:szCs w:val="36"/>
        </w:rPr>
        <w:lastRenderedPageBreak/>
        <w:t xml:space="preserve">                                        </w:t>
      </w:r>
      <w:r>
        <w:rPr>
          <w:rFonts w:ascii="Times New Roman" w:hAnsi="Times New Roman" w:cs="Times New Roman"/>
          <w:b/>
          <w:bCs/>
          <w:sz w:val="36"/>
          <w:szCs w:val="36"/>
        </w:rPr>
        <w:t xml:space="preserve">  Introduction</w:t>
      </w:r>
    </w:p>
    <w:p w14:paraId="7D62723B" w14:textId="77777777" w:rsidR="00232079" w:rsidRDefault="006134F8">
      <w:pPr>
        <w:jc w:val="both"/>
        <w:rPr>
          <w:rFonts w:ascii="Times New Roman" w:hAnsi="Times New Roman" w:cs="Times New Roman"/>
          <w:sz w:val="28"/>
          <w:szCs w:val="28"/>
        </w:rPr>
      </w:pPr>
      <w:r>
        <w:rPr>
          <w:rFonts w:ascii="Times New Roman" w:hAnsi="Times New Roman" w:cs="Times New Roman"/>
          <w:sz w:val="28"/>
          <w:szCs w:val="28"/>
        </w:rPr>
        <w:t>The word "marketing" is used to describe a company's attempts to learn about its customers and then design, disseminate information about, and provide products and services that are tailored to their specific needs and wants. Traditional marketing methods have given way to newer, more effective digital ones as marketing has evolved over time. Direct sales, trade shows, radio, and television were all examples of offline methods of reaching customers and spreading the word about new items in the past (Sinelnikova, 2018). Businesses, such as hotel chains, have shifted to digital marketing strategies as a result of technological developments, using social media sites like Facebook and Google, and some others, to advertise their products through the use of videos, which in turn entice customers to stay at the hotels during their business trips or vacations. Both the Marriott and the Premier Inn will be briefly discussed in this article. The marketing strategies of two multinational firms will be examined and contrasted.</w:t>
      </w:r>
    </w:p>
    <w:p w14:paraId="44C5351F" w14:textId="77777777" w:rsidR="00232079" w:rsidRDefault="006134F8">
      <w:pPr>
        <w:jc w:val="both"/>
        <w:rPr>
          <w:rFonts w:ascii="Times New Roman" w:hAnsi="Times New Roman" w:cs="Times New Roman"/>
          <w:sz w:val="28"/>
          <w:szCs w:val="28"/>
        </w:rPr>
      </w:pPr>
      <w:r>
        <w:rPr>
          <w:rFonts w:ascii="Times New Roman" w:hAnsi="Times New Roman" w:cs="Times New Roman"/>
          <w:sz w:val="28"/>
          <w:szCs w:val="28"/>
        </w:rPr>
        <w:t>There are several factors that led to the selection of these two companies. The Marriott hotel chain was established in 1927 by J. Willard and Alice Marriott in the nation's capital. Marriott now manages 7642 hotels across the world, a large number of which are located outside of the United States. Premier Inn Hotel is another major competitor in the hotel industry. In the UK and Ireland alone, it manages around 650 hotels with over 54,000 guest rooms. Even though it has grown exponentially, the Premier Inn has consistently been voted the "Best value hotel" for the last decade.</w:t>
      </w:r>
    </w:p>
    <w:p w14:paraId="5C93D17C" w14:textId="77777777" w:rsidR="00232079" w:rsidRDefault="006134F8">
      <w:pPr>
        <w:jc w:val="both"/>
        <w:rPr>
          <w:rFonts w:ascii="Times New Roman" w:hAnsi="Times New Roman" w:cs="Times New Roman"/>
          <w:b/>
          <w:bCs/>
          <w:sz w:val="36"/>
          <w:szCs w:val="36"/>
        </w:rPr>
      </w:pPr>
      <w:r>
        <w:rPr>
          <w:rFonts w:ascii="Times New Roman" w:hAnsi="Times New Roman" w:cs="Times New Roman"/>
          <w:sz w:val="32"/>
          <w:szCs w:val="32"/>
        </w:rPr>
        <w:t xml:space="preserve"> </w:t>
      </w:r>
      <w:r>
        <w:rPr>
          <w:rFonts w:ascii="Times New Roman" w:hAnsi="Times New Roman" w:cs="Times New Roman"/>
          <w:b/>
          <w:bCs/>
          <w:sz w:val="36"/>
          <w:szCs w:val="36"/>
        </w:rPr>
        <w:t>Marketing Strategies</w:t>
      </w:r>
    </w:p>
    <w:p w14:paraId="2DD8591D" w14:textId="77777777" w:rsidR="00232079" w:rsidRDefault="006134F8">
      <w:pPr>
        <w:jc w:val="both"/>
        <w:rPr>
          <w:rFonts w:ascii="Times New Roman" w:hAnsi="Times New Roman" w:cs="Times New Roman"/>
          <w:sz w:val="28"/>
          <w:szCs w:val="28"/>
        </w:rPr>
      </w:pPr>
      <w:r>
        <w:rPr>
          <w:rFonts w:ascii="Times New Roman" w:hAnsi="Times New Roman" w:cs="Times New Roman"/>
          <w:sz w:val="28"/>
          <w:szCs w:val="28"/>
        </w:rPr>
        <w:t>Premier Inn has an extensive marketing strategy for each of its hotel chains. The company has devised a winning marketing strategy that accounts for the division of its clientele and its intended markets. The organisation focuses on catering to visitors and budget travellers, as well as companies and families on the lookout for cheap housing (Graziano, 2021). Before implementing any marketing strategy, the company ensures sure it is consistent with its primary mission of providing guests with a peaceful night's sleep. In the hotel rooms, for instance, a consistent physical approach manifests itself across brands via the usage of a regal purple colour to convey the luxuriousness and comfort of the establishments. There is a clear uptick in interest in different hotels amongst both current and future guests as a result of this kind of advertising. It establishes how the firm will produce profits and how customers will be treated, so that everyone is satisfied with the outcome.</w:t>
      </w:r>
    </w:p>
    <w:p w14:paraId="5FDF89EC" w14:textId="77777777" w:rsidR="00232079" w:rsidRDefault="006134F8">
      <w:pPr>
        <w:jc w:val="both"/>
        <w:rPr>
          <w:rFonts w:ascii="Times New Roman" w:hAnsi="Times New Roman" w:cs="Times New Roman"/>
          <w:sz w:val="28"/>
          <w:szCs w:val="28"/>
        </w:rPr>
      </w:pPr>
      <w:r>
        <w:rPr>
          <w:rFonts w:ascii="Times New Roman" w:hAnsi="Times New Roman" w:cs="Times New Roman"/>
          <w:sz w:val="28"/>
          <w:szCs w:val="28"/>
        </w:rPr>
        <w:lastRenderedPageBreak/>
        <w:t>There is a clear distinction between the "core," "actual," and "enhanced" levels of service that Marriott provides. The company's hotel brands are its main draw and are optimised to generate revenue. Marriott places a premium on customer pleasure and has thus devised marketing strategies to ensure this. The company takes an effort to learn about its customers so it can provide competitive pricing and the appropriate products at the right prices (Kingsnorth, 2019). Using the principles of supply and demand, Marriott can figure out how much money it can make. The review of the strategy also makes sure the company is not going to lose customers due to overcharging. The firm additionally pulls in clients by initiating digital promotional activities on social media websites to market its items, resulting in high brand rental yields.</w:t>
      </w:r>
    </w:p>
    <w:p w14:paraId="1DBAFB27" w14:textId="77777777" w:rsidR="00232079" w:rsidRDefault="00232079">
      <w:pPr>
        <w:jc w:val="both"/>
        <w:rPr>
          <w:rFonts w:ascii="Times New Roman" w:hAnsi="Times New Roman" w:cs="Times New Roman"/>
          <w:sz w:val="28"/>
          <w:szCs w:val="28"/>
        </w:rPr>
      </w:pPr>
    </w:p>
    <w:p w14:paraId="2941C788" w14:textId="77777777" w:rsidR="00232079" w:rsidRDefault="006134F8">
      <w:pPr>
        <w:jc w:val="both"/>
        <w:rPr>
          <w:rFonts w:ascii="Times New Roman" w:hAnsi="Times New Roman" w:cs="Times New Roman"/>
          <w:b/>
          <w:bCs/>
          <w:sz w:val="36"/>
          <w:szCs w:val="36"/>
        </w:rPr>
      </w:pPr>
      <w:r>
        <w:rPr>
          <w:rFonts w:ascii="Times New Roman" w:hAnsi="Times New Roman" w:cs="Times New Roman"/>
          <w:b/>
          <w:bCs/>
          <w:sz w:val="36"/>
          <w:szCs w:val="36"/>
        </w:rPr>
        <w:t>Current Market Positions</w:t>
      </w:r>
    </w:p>
    <w:p w14:paraId="5B90875E" w14:textId="77777777" w:rsidR="00232079" w:rsidRDefault="006134F8">
      <w:pPr>
        <w:jc w:val="both"/>
        <w:rPr>
          <w:rFonts w:ascii="Times New Roman" w:hAnsi="Times New Roman" w:cs="Times New Roman"/>
          <w:sz w:val="28"/>
          <w:szCs w:val="28"/>
        </w:rPr>
      </w:pPr>
      <w:r>
        <w:rPr>
          <w:rFonts w:ascii="Times New Roman" w:hAnsi="Times New Roman" w:cs="Times New Roman"/>
          <w:sz w:val="28"/>
          <w:szCs w:val="28"/>
        </w:rPr>
        <w:t>Premier Inn has a commanding market share in the United Kingdom because it is the largest hotel chain there. It has more than 800 locations and more than 72,000 rooms. In 2009, for example, after the firm had separated from its parent company and adopted a new name, it generated more than 70% of Whitbread's earnings (Sufi, 2019). The firm is the most well-liked hotel chain in the UK because it consistently provides high quality at affordable rates. Consequently, it has a substantial following from people all around the globe. Premier Inn also has a competitive advantage over its competitors because of its unique brand position. As providing a memorable stay for guests is paramount to the hospitality industry, Any customer who feels that they did not get first-rate service is given the option to get their money refunded by the company. Premier Inn brands have a leg up on the competition since they are the only hotels that provide a money-back guarantee. It attracts a steady stream of customers because to the high expectations its patrons have for the quality of the services they will get.</w:t>
      </w:r>
    </w:p>
    <w:p w14:paraId="52A60E9E" w14:textId="77777777" w:rsidR="00232079" w:rsidRDefault="006134F8">
      <w:pPr>
        <w:jc w:val="both"/>
        <w:rPr>
          <w:rFonts w:ascii="Times New Roman" w:hAnsi="Times New Roman" w:cs="Times New Roman"/>
          <w:sz w:val="28"/>
          <w:szCs w:val="28"/>
        </w:rPr>
      </w:pPr>
      <w:r>
        <w:rPr>
          <w:rFonts w:ascii="Times New Roman" w:hAnsi="Times New Roman" w:cs="Times New Roman"/>
          <w:sz w:val="28"/>
          <w:szCs w:val="28"/>
        </w:rPr>
        <w:t>Marriott International is not only a major franchisor, operator, and lodging licensee, but also the world's biggest hotel chain in terms of the number of rooms it offers. It has a commanding share of the market because of the breadth and depth of its asset holdings, management capabilities, and network of franchisees. As the pioneer in the hotel industry to offer customers the convenience of online booking, Marriott has reaped the benefits of digital marketing's potential to increase revenue. Despite keeping its original name, Marriott International Inc. acquired Starwood Hotels, the biggest hotel chain in the world. Katsikeas, Leonidou, &amp; Zenti (2019).</w:t>
      </w:r>
    </w:p>
    <w:p w14:paraId="478BABB3" w14:textId="77777777" w:rsidR="00232079" w:rsidRDefault="006134F8">
      <w:pPr>
        <w:jc w:val="both"/>
        <w:rPr>
          <w:rFonts w:ascii="Times New Roman" w:hAnsi="Times New Roman" w:cs="Times New Roman"/>
          <w:sz w:val="28"/>
          <w:szCs w:val="28"/>
        </w:rPr>
      </w:pPr>
      <w:r>
        <w:rPr>
          <w:rFonts w:ascii="Times New Roman" w:hAnsi="Times New Roman" w:cs="Times New Roman"/>
          <w:sz w:val="28"/>
          <w:szCs w:val="28"/>
        </w:rPr>
        <w:lastRenderedPageBreak/>
        <w:t>Its strategic focus on affluent young tourists, technological superiority, and brand individuality has given it an advantage over other hotel groups.</w:t>
      </w:r>
    </w:p>
    <w:p w14:paraId="5446C5DF" w14:textId="77777777" w:rsidR="00232079" w:rsidRDefault="006134F8">
      <w:pPr>
        <w:jc w:val="both"/>
        <w:rPr>
          <w:rFonts w:ascii="Times New Roman" w:hAnsi="Times New Roman" w:cs="Times New Roman"/>
          <w:b/>
          <w:bCs/>
          <w:sz w:val="36"/>
          <w:szCs w:val="36"/>
        </w:rPr>
      </w:pPr>
      <w:r>
        <w:rPr>
          <w:rFonts w:ascii="Times New Roman" w:hAnsi="Times New Roman" w:cs="Times New Roman"/>
          <w:b/>
          <w:bCs/>
          <w:sz w:val="36"/>
          <w:szCs w:val="36"/>
        </w:rPr>
        <w:t>Marketing Techniques in Use Today</w:t>
      </w:r>
    </w:p>
    <w:tbl>
      <w:tblPr>
        <w:tblStyle w:val="TableGrid"/>
        <w:tblW w:w="0" w:type="auto"/>
        <w:tblLook w:val="04A0" w:firstRow="1" w:lastRow="0" w:firstColumn="1" w:lastColumn="0" w:noHBand="0" w:noVBand="1"/>
      </w:tblPr>
      <w:tblGrid>
        <w:gridCol w:w="4675"/>
        <w:gridCol w:w="4675"/>
      </w:tblGrid>
      <w:tr w:rsidR="00232079" w14:paraId="32F596B7" w14:textId="77777777">
        <w:tc>
          <w:tcPr>
            <w:tcW w:w="4675" w:type="dxa"/>
          </w:tcPr>
          <w:p w14:paraId="3A21DFAB" w14:textId="77777777" w:rsidR="00232079" w:rsidRDefault="006134F8">
            <w:pPr>
              <w:jc w:val="both"/>
              <w:rPr>
                <w:rFonts w:ascii="Times New Roman" w:hAnsi="Times New Roman" w:cs="Times New Roman"/>
                <w:b/>
                <w:bCs/>
                <w:sz w:val="28"/>
                <w:szCs w:val="28"/>
              </w:rPr>
            </w:pPr>
            <w:r>
              <w:rPr>
                <w:rFonts w:ascii="Times New Roman" w:hAnsi="Times New Roman" w:cs="Times New Roman"/>
                <w:b/>
                <w:bCs/>
                <w:sz w:val="24"/>
                <w:szCs w:val="24"/>
              </w:rPr>
              <w:t>Premier Inn</w:t>
            </w:r>
          </w:p>
        </w:tc>
        <w:tc>
          <w:tcPr>
            <w:tcW w:w="4675" w:type="dxa"/>
          </w:tcPr>
          <w:p w14:paraId="408E6CED" w14:textId="77777777" w:rsidR="00232079" w:rsidRDefault="006134F8">
            <w:pPr>
              <w:jc w:val="both"/>
              <w:rPr>
                <w:rFonts w:ascii="Times New Roman" w:hAnsi="Times New Roman" w:cs="Times New Roman"/>
                <w:b/>
                <w:bCs/>
                <w:sz w:val="28"/>
                <w:szCs w:val="28"/>
              </w:rPr>
            </w:pPr>
            <w:r>
              <w:rPr>
                <w:rFonts w:ascii="Times New Roman" w:hAnsi="Times New Roman" w:cs="Times New Roman"/>
                <w:b/>
                <w:bCs/>
                <w:sz w:val="24"/>
                <w:szCs w:val="24"/>
              </w:rPr>
              <w:t>Marriot</w:t>
            </w:r>
          </w:p>
        </w:tc>
      </w:tr>
      <w:tr w:rsidR="00232079" w14:paraId="483B4492" w14:textId="77777777">
        <w:tc>
          <w:tcPr>
            <w:tcW w:w="4675" w:type="dxa"/>
          </w:tcPr>
          <w:p w14:paraId="12A3C36C" w14:textId="77777777" w:rsidR="00232079" w:rsidRDefault="006134F8">
            <w:pPr>
              <w:jc w:val="both"/>
              <w:rPr>
                <w:rFonts w:ascii="Times New Roman" w:hAnsi="Times New Roman" w:cs="Times New Roman"/>
                <w:sz w:val="28"/>
                <w:szCs w:val="28"/>
              </w:rPr>
            </w:pPr>
            <w:r>
              <w:rPr>
                <w:rFonts w:ascii="Times New Roman" w:hAnsi="Times New Roman" w:cs="Times New Roman"/>
                <w:sz w:val="24"/>
                <w:szCs w:val="24"/>
              </w:rPr>
              <w:t>Premier Inn has devised plans to make up for the losses incurred as a result of the coronavirus pandemic. The company has adopted a "spend to win" marketing approach to take advantage of the expected increase in demand for staycations. Premier Inn plans to spend almost £20 million in a digital strategy to expand into new markets (Sufi, 2019). UK coronavirus restrictions have resulted in a decrease in the demand for recreational activities, which the government has helped alleviate. Premier Inn's new branding initiative seeks to spread the word about the company's convenient services, from making a hotel reservation to sleeping well on the company's top-notch bedding. The new website makes it easy for customers to book rooms for business and pleasure, which should boost bookings and income. Premier Inn's strategy for digital transformation aims to raise brand awareness and expand the hotel chain's exposure to the public, which in turn will boost revenue.</w:t>
            </w:r>
          </w:p>
        </w:tc>
        <w:tc>
          <w:tcPr>
            <w:tcW w:w="4675" w:type="dxa"/>
          </w:tcPr>
          <w:p w14:paraId="2F8CD104" w14:textId="77777777" w:rsidR="00232079" w:rsidRDefault="006134F8">
            <w:pPr>
              <w:jc w:val="both"/>
              <w:rPr>
                <w:rFonts w:ascii="Times New Roman" w:hAnsi="Times New Roman" w:cs="Times New Roman"/>
                <w:sz w:val="28"/>
                <w:szCs w:val="28"/>
              </w:rPr>
            </w:pPr>
            <w:r>
              <w:rPr>
                <w:rFonts w:ascii="Times New Roman" w:hAnsi="Times New Roman" w:cs="Times New Roman"/>
                <w:sz w:val="24"/>
                <w:szCs w:val="24"/>
              </w:rPr>
              <w:t>Marriott's marketing strategy is largely responsible for the company's success. Businesses will need to adjust their marketing strategies as a result of the coronavirus pandemic's effect on customer behaviour. In light of these changes in customer behaviour, Marriott International has developed a new loyalty programme called Marriott Bonvoy. Clients value unique adventures more than five-star accommodations, therefore the firm has developed a new travel-centric platform. Marriott Bonvoy is a loyalty programme that promotes frequent visits to its 129 different brands (Sinelnikova, 2018). This strategy is meant to consolidate Marriott's several reward programmes into one.</w:t>
            </w:r>
          </w:p>
        </w:tc>
      </w:tr>
    </w:tbl>
    <w:p w14:paraId="24C25EC5" w14:textId="77777777" w:rsidR="00232079" w:rsidRDefault="00232079">
      <w:pPr>
        <w:jc w:val="both"/>
        <w:rPr>
          <w:rFonts w:ascii="Times New Roman" w:hAnsi="Times New Roman" w:cs="Times New Roman"/>
          <w:sz w:val="28"/>
          <w:szCs w:val="28"/>
        </w:rPr>
      </w:pPr>
    </w:p>
    <w:p w14:paraId="4FBA7B37" w14:textId="77777777" w:rsidR="00232079" w:rsidRDefault="00232079">
      <w:pPr>
        <w:jc w:val="both"/>
        <w:rPr>
          <w:rFonts w:ascii="Times New Roman" w:hAnsi="Times New Roman" w:cs="Times New Roman"/>
          <w:sz w:val="28"/>
          <w:szCs w:val="28"/>
        </w:rPr>
      </w:pPr>
    </w:p>
    <w:p w14:paraId="4015CA0B" w14:textId="77777777" w:rsidR="00232079" w:rsidRDefault="00232079">
      <w:pPr>
        <w:jc w:val="both"/>
        <w:rPr>
          <w:rFonts w:ascii="Times New Roman" w:hAnsi="Times New Roman" w:cs="Times New Roman"/>
          <w:sz w:val="28"/>
          <w:szCs w:val="28"/>
        </w:rPr>
      </w:pPr>
    </w:p>
    <w:p w14:paraId="1EF4D267" w14:textId="77777777" w:rsidR="00232079" w:rsidRDefault="00232079">
      <w:pPr>
        <w:jc w:val="both"/>
        <w:rPr>
          <w:rFonts w:ascii="Times New Roman" w:hAnsi="Times New Roman" w:cs="Times New Roman"/>
          <w:sz w:val="28"/>
          <w:szCs w:val="28"/>
        </w:rPr>
      </w:pPr>
    </w:p>
    <w:p w14:paraId="31387B0E" w14:textId="77777777" w:rsidR="00232079" w:rsidRDefault="00232079">
      <w:pPr>
        <w:jc w:val="both"/>
        <w:rPr>
          <w:rFonts w:ascii="Times New Roman" w:hAnsi="Times New Roman" w:cs="Times New Roman"/>
          <w:sz w:val="28"/>
          <w:szCs w:val="28"/>
        </w:rPr>
      </w:pPr>
    </w:p>
    <w:p w14:paraId="5ED5A66B" w14:textId="77777777" w:rsidR="00232079" w:rsidRDefault="00232079">
      <w:pPr>
        <w:jc w:val="both"/>
        <w:rPr>
          <w:rFonts w:ascii="Times New Roman" w:hAnsi="Times New Roman" w:cs="Times New Roman"/>
          <w:sz w:val="28"/>
          <w:szCs w:val="28"/>
        </w:rPr>
      </w:pPr>
    </w:p>
    <w:p w14:paraId="455E4B03" w14:textId="77777777" w:rsidR="00232079" w:rsidRDefault="006134F8">
      <w:pPr>
        <w:jc w:val="both"/>
        <w:rPr>
          <w:rFonts w:ascii="Times New Roman" w:hAnsi="Times New Roman" w:cs="Times New Roman"/>
          <w:b/>
          <w:bCs/>
          <w:sz w:val="36"/>
          <w:szCs w:val="36"/>
        </w:rPr>
      </w:pPr>
      <w:r>
        <w:rPr>
          <w:rFonts w:ascii="Times New Roman" w:hAnsi="Times New Roman" w:cs="Times New Roman"/>
          <w:b/>
          <w:bCs/>
          <w:sz w:val="36"/>
          <w:szCs w:val="36"/>
        </w:rPr>
        <w:t>Green Messaging and sustainability</w:t>
      </w:r>
    </w:p>
    <w:p w14:paraId="4D707A65" w14:textId="77777777" w:rsidR="00232079" w:rsidRDefault="006134F8">
      <w:pPr>
        <w:jc w:val="both"/>
        <w:rPr>
          <w:rFonts w:ascii="Times New Roman" w:hAnsi="Times New Roman" w:cs="Times New Roman"/>
          <w:sz w:val="28"/>
          <w:szCs w:val="28"/>
        </w:rPr>
      </w:pPr>
      <w:r>
        <w:rPr>
          <w:rFonts w:ascii="Times New Roman" w:hAnsi="Times New Roman" w:cs="Times New Roman"/>
          <w:sz w:val="28"/>
          <w:szCs w:val="28"/>
        </w:rPr>
        <w:t xml:space="preserve">The Premier Inn places a premium on meeting the needs of its customers. The company has developed strategies to cut down on its use of natural resources, maximise the value of those it already has, and recycle or repurpose what it can not reuse. In order to establish itself as a leader in corporate sustainability, Whitbread </w:t>
      </w:r>
      <w:r>
        <w:rPr>
          <w:rFonts w:ascii="Times New Roman" w:hAnsi="Times New Roman" w:cs="Times New Roman"/>
          <w:sz w:val="28"/>
          <w:szCs w:val="28"/>
        </w:rPr>
        <w:lastRenderedPageBreak/>
        <w:t>plans to implement a programme to cut its carbon emissions intensity by at least half by 2025. (Papadas, Avlonitis &amp; Carrigan, 2016). (2017). Each Premier Inn establishment is committed to being green by converting to renewable energy, installing solar panels, and replacing gas-powered delivery trucks with electric ones to eliminate harmful emissions. One example of the effectiveness of Whitbread's environmental approach is the fact that all of the company's UK locations run on renewable energy, and another is that 112 of the company's Premier Inn Hotels have installed solar panels to produce their own power. Because of the efficiency of LED lighting, they have avoided emitting around 10,000 tonnes of carbon dioxide. (Sufi, 2019).</w:t>
      </w:r>
    </w:p>
    <w:p w14:paraId="6F145964" w14:textId="77777777" w:rsidR="00232079" w:rsidRDefault="006134F8">
      <w:pPr>
        <w:jc w:val="both"/>
        <w:rPr>
          <w:rFonts w:ascii="Times New Roman" w:hAnsi="Times New Roman" w:cs="Times New Roman"/>
          <w:sz w:val="28"/>
          <w:szCs w:val="28"/>
        </w:rPr>
      </w:pPr>
      <w:r>
        <w:rPr>
          <w:rFonts w:ascii="Times New Roman" w:hAnsi="Times New Roman" w:cs="Times New Roman"/>
          <w:sz w:val="28"/>
          <w:szCs w:val="28"/>
        </w:rPr>
        <w:t>In order to better serve its customers, Marriott International is extending a proactive environmental strategy that includes new components targeted at greening its meetings. The company's mission is to provide eco-friendly products that enable event planners and attendees to reduce their negative impacts on the natural world. They generate tonnes of waste, including kilowatt-hours of energy consumption, gallons of water, and water waste, all while holding their meetings (Graziano, 2021). Switching to fluorescent lighting, placing solar panels on roofs, and not washing towels before the first use are just a few of the environmentally friendly initiatives that Marriott has successfully implemented. Six million gallons of water each year are thus conserved. The Marriott brand has made strides in the environmental movement over the last several years because to its commitment to reducing emissions of greenhouse gases.</w:t>
      </w:r>
    </w:p>
    <w:p w14:paraId="7AB65653" w14:textId="77777777" w:rsidR="00232079" w:rsidRDefault="00232079">
      <w:pPr>
        <w:jc w:val="both"/>
        <w:rPr>
          <w:rFonts w:ascii="Times New Roman" w:hAnsi="Times New Roman" w:cs="Times New Roman"/>
          <w:sz w:val="28"/>
          <w:szCs w:val="28"/>
        </w:rPr>
      </w:pPr>
    </w:p>
    <w:p w14:paraId="401A97E0" w14:textId="77777777" w:rsidR="00232079" w:rsidRDefault="006134F8">
      <w:pPr>
        <w:jc w:val="both"/>
        <w:rPr>
          <w:rFonts w:ascii="Times New Roman" w:hAnsi="Times New Roman" w:cs="Times New Roman"/>
          <w:b/>
          <w:bCs/>
          <w:sz w:val="36"/>
          <w:szCs w:val="36"/>
        </w:rPr>
      </w:pPr>
      <w:r>
        <w:rPr>
          <w:rFonts w:ascii="Times New Roman" w:hAnsi="Times New Roman" w:cs="Times New Roman"/>
          <w:b/>
          <w:bCs/>
          <w:sz w:val="36"/>
          <w:szCs w:val="36"/>
        </w:rPr>
        <w:t>The Pandemic of 2019 COVID-19</w:t>
      </w:r>
    </w:p>
    <w:p w14:paraId="5741519A" w14:textId="77777777" w:rsidR="00232079" w:rsidRDefault="006134F8">
      <w:pPr>
        <w:jc w:val="both"/>
        <w:rPr>
          <w:rFonts w:ascii="Times New Roman" w:hAnsi="Times New Roman" w:cs="Times New Roman"/>
          <w:sz w:val="28"/>
          <w:szCs w:val="28"/>
        </w:rPr>
      </w:pPr>
      <w:r>
        <w:rPr>
          <w:rFonts w:ascii="Times New Roman" w:hAnsi="Times New Roman" w:cs="Times New Roman"/>
          <w:sz w:val="28"/>
          <w:szCs w:val="28"/>
        </w:rPr>
        <w:t xml:space="preserve">Because of the epidemic, the hotel and travel businesses took a major hit. In light of the new normal, this industry is seeing a revival. In order to adjust to the new standard, both of these multinational hotel chains strictly adhere to a few criteria. According to the notice placed on the Premier Inn hotel websites, the check-in time has been moved forward. Openings are being made at all of the chain's hotels in the United Kingdom and Germany. Check-in time is 4 PM on weekdays from July 7 through September 30. The most current government laws related to COVID-19 state that all visitors must hide their faces and maintain a set distance. The hotel administration implemented new policies in order to better handle existing bookings. The ability to change dates or cancel bookings is now included in the standard lodging rates. Additionally, all Premier Inn hotels in Germany strictly follow the 3G </w:t>
      </w:r>
      <w:r>
        <w:rPr>
          <w:rFonts w:ascii="Times New Roman" w:hAnsi="Times New Roman" w:cs="Times New Roman"/>
          <w:sz w:val="28"/>
          <w:szCs w:val="28"/>
        </w:rPr>
        <w:lastRenderedPageBreak/>
        <w:t>standard. The 3G rule refers to the three steps of testing, immunisation, and recuperation. Premier Inn hotels in Germany require guests to produce evidence of a recent PCR test, a test result stating that the guest is covid-19 negative, or a certificate of vaccination for the second dose. Marriott takes similar precautions, since the safety of its guests and employees is its first priority. Regarding these covid-19 issues, they follow completely to guidelines made by the WHO and local governments. They utilise electrostatic sprayers and air purification equipment fit for a hospital to clean the air and disinfect the surfaces. Face covering is no longer essential for persons who got their second dose of immunisation. All applicable laws pertaining to the protection of consumers' health while eating are strictly followed. Workers and managers in charge of the kitchen's food supply have received enough training from the World Health Organization to address customer complaints.</w:t>
      </w:r>
    </w:p>
    <w:p w14:paraId="7FE469FE" w14:textId="77777777" w:rsidR="00232079" w:rsidRDefault="006134F8">
      <w:pPr>
        <w:jc w:val="both"/>
        <w:rPr>
          <w:rFonts w:ascii="Times New Roman" w:hAnsi="Times New Roman" w:cs="Times New Roman"/>
          <w:b/>
          <w:bCs/>
          <w:sz w:val="36"/>
          <w:szCs w:val="36"/>
        </w:rPr>
      </w:pPr>
      <w:r>
        <w:rPr>
          <w:rFonts w:ascii="Times New Roman" w:hAnsi="Times New Roman" w:cs="Times New Roman"/>
          <w:b/>
          <w:bCs/>
          <w:sz w:val="36"/>
          <w:szCs w:val="36"/>
        </w:rPr>
        <w:t>Conclusion</w:t>
      </w:r>
    </w:p>
    <w:p w14:paraId="78C3286F" w14:textId="77777777" w:rsidR="00232079" w:rsidRDefault="006134F8">
      <w:pPr>
        <w:jc w:val="both"/>
        <w:rPr>
          <w:rFonts w:ascii="Times New Roman" w:hAnsi="Times New Roman" w:cs="Times New Roman"/>
          <w:sz w:val="28"/>
          <w:szCs w:val="28"/>
        </w:rPr>
      </w:pPr>
      <w:r>
        <w:rPr>
          <w:rFonts w:ascii="Times New Roman" w:hAnsi="Times New Roman" w:cs="Times New Roman"/>
          <w:sz w:val="28"/>
          <w:szCs w:val="28"/>
        </w:rPr>
        <w:t>Profitability in business is directly related to the marketing approach used. It has to use efficient advertising techniques, such as pricing and promotion tactics, to keep its competitive edge over rivals. In this paper, we looked back at the origins of two international hotel chains—Marriott International and Premier Inn—and compared them. They both become major players in the hotel sector. Both of these hotel chains have used innovative marketing strategies to get to the top of the hotel industry. The hotel chains in both nations work diligently to achieve the Sustainable Development Goals. Finally, it can be said that the hotel and tourist businesses, while taking a major hit during the pandemic scenario, are on the upswing once again. Premier Inn and Marriott International have both been very good about following the new coronavirus restrictions.</w:t>
      </w:r>
    </w:p>
    <w:p w14:paraId="71F33191" w14:textId="77777777" w:rsidR="00232079" w:rsidRDefault="00232079">
      <w:pPr>
        <w:jc w:val="both"/>
        <w:rPr>
          <w:rFonts w:ascii="Times New Roman" w:hAnsi="Times New Roman" w:cs="Times New Roman"/>
          <w:sz w:val="28"/>
          <w:szCs w:val="28"/>
        </w:rPr>
      </w:pPr>
    </w:p>
    <w:p w14:paraId="19C182A3" w14:textId="77777777" w:rsidR="00232079" w:rsidRDefault="00232079">
      <w:pPr>
        <w:jc w:val="both"/>
        <w:rPr>
          <w:rFonts w:ascii="Times New Roman" w:hAnsi="Times New Roman" w:cs="Times New Roman"/>
          <w:sz w:val="28"/>
          <w:szCs w:val="28"/>
        </w:rPr>
      </w:pPr>
    </w:p>
    <w:p w14:paraId="2FBD5D8A" w14:textId="77777777" w:rsidR="00232079" w:rsidRDefault="00232079">
      <w:pPr>
        <w:jc w:val="both"/>
        <w:rPr>
          <w:rFonts w:ascii="Times New Roman" w:hAnsi="Times New Roman" w:cs="Times New Roman"/>
          <w:b/>
          <w:bCs/>
          <w:sz w:val="36"/>
          <w:szCs w:val="36"/>
        </w:rPr>
      </w:pPr>
    </w:p>
    <w:p w14:paraId="6429A63F" w14:textId="77777777" w:rsidR="00666EDD" w:rsidRDefault="00666EDD" w:rsidP="00B571AF">
      <w:pPr>
        <w:jc w:val="both"/>
        <w:rPr>
          <w:rFonts w:ascii="Times New Roman" w:hAnsi="Times New Roman" w:cs="Times New Roman"/>
          <w:b/>
          <w:bCs/>
          <w:sz w:val="36"/>
          <w:szCs w:val="36"/>
        </w:rPr>
      </w:pPr>
    </w:p>
    <w:p w14:paraId="03A39986" w14:textId="77777777" w:rsidR="00666EDD" w:rsidRDefault="00666EDD" w:rsidP="00B571AF">
      <w:pPr>
        <w:jc w:val="both"/>
        <w:rPr>
          <w:rFonts w:ascii="Times New Roman" w:hAnsi="Times New Roman" w:cs="Times New Roman"/>
          <w:b/>
          <w:bCs/>
          <w:sz w:val="36"/>
          <w:szCs w:val="36"/>
        </w:rPr>
      </w:pPr>
    </w:p>
    <w:p w14:paraId="2016220E" w14:textId="77777777" w:rsidR="00666EDD" w:rsidRDefault="00666EDD" w:rsidP="00B571AF">
      <w:pPr>
        <w:jc w:val="both"/>
        <w:rPr>
          <w:rFonts w:ascii="Times New Roman" w:hAnsi="Times New Roman" w:cs="Times New Roman"/>
          <w:b/>
          <w:bCs/>
          <w:sz w:val="36"/>
          <w:szCs w:val="36"/>
        </w:rPr>
      </w:pPr>
    </w:p>
    <w:p w14:paraId="0CA361AE" w14:textId="77777777" w:rsidR="00666EDD" w:rsidRDefault="00666EDD" w:rsidP="00B571AF">
      <w:pPr>
        <w:jc w:val="both"/>
        <w:rPr>
          <w:rFonts w:ascii="Times New Roman" w:hAnsi="Times New Roman" w:cs="Times New Roman"/>
          <w:b/>
          <w:bCs/>
          <w:sz w:val="36"/>
          <w:szCs w:val="36"/>
        </w:rPr>
      </w:pPr>
    </w:p>
    <w:p w14:paraId="0EBA4510" w14:textId="0C2543B6" w:rsidR="00B571AF" w:rsidRDefault="00B571AF" w:rsidP="00B571AF">
      <w:pPr>
        <w:jc w:val="both"/>
        <w:rPr>
          <w:rFonts w:ascii="Times New Roman" w:hAnsi="Times New Roman" w:cs="Times New Roman"/>
          <w:b/>
          <w:bCs/>
          <w:sz w:val="36"/>
          <w:szCs w:val="36"/>
        </w:rPr>
      </w:pPr>
      <w:r w:rsidRPr="008217FE">
        <w:rPr>
          <w:rFonts w:ascii="Times New Roman" w:hAnsi="Times New Roman" w:cs="Times New Roman"/>
          <w:b/>
          <w:bCs/>
          <w:sz w:val="36"/>
          <w:szCs w:val="36"/>
        </w:rPr>
        <w:lastRenderedPageBreak/>
        <w:t>Reference</w:t>
      </w:r>
    </w:p>
    <w:p w14:paraId="1AF826B2" w14:textId="77777777" w:rsidR="00B571AF" w:rsidRPr="008217FE" w:rsidRDefault="00B571AF" w:rsidP="00B571AF">
      <w:pPr>
        <w:pStyle w:val="ListParagraph"/>
        <w:numPr>
          <w:ilvl w:val="0"/>
          <w:numId w:val="4"/>
        </w:numPr>
        <w:jc w:val="both"/>
        <w:rPr>
          <w:rFonts w:ascii="Times New Roman" w:hAnsi="Times New Roman" w:cs="Times New Roman"/>
          <w:sz w:val="24"/>
          <w:szCs w:val="24"/>
        </w:rPr>
      </w:pPr>
      <w:proofErr w:type="spellStart"/>
      <w:r w:rsidRPr="008217FE">
        <w:rPr>
          <w:rFonts w:ascii="Times New Roman" w:hAnsi="Times New Roman" w:cs="Times New Roman"/>
          <w:sz w:val="24"/>
          <w:szCs w:val="24"/>
        </w:rPr>
        <w:t>Wernick</w:t>
      </w:r>
      <w:proofErr w:type="spellEnd"/>
      <w:r w:rsidRPr="008217FE">
        <w:rPr>
          <w:rFonts w:ascii="Times New Roman" w:hAnsi="Times New Roman" w:cs="Times New Roman"/>
          <w:sz w:val="24"/>
          <w:szCs w:val="24"/>
        </w:rPr>
        <w:t>, D. A., &amp; Von Glinow, M. A. (2012). Reflections on the evolving terrorist</w:t>
      </w:r>
    </w:p>
    <w:p w14:paraId="3CF130C3" w14:textId="77777777" w:rsidR="00B571AF" w:rsidRPr="008217FE" w:rsidRDefault="00B571AF" w:rsidP="00B571AF">
      <w:pPr>
        <w:jc w:val="both"/>
        <w:rPr>
          <w:rFonts w:ascii="Times New Roman" w:hAnsi="Times New Roman" w:cs="Times New Roman"/>
          <w:sz w:val="24"/>
          <w:szCs w:val="24"/>
        </w:rPr>
      </w:pPr>
      <w:r>
        <w:rPr>
          <w:rFonts w:ascii="Times New Roman" w:hAnsi="Times New Roman" w:cs="Times New Roman"/>
          <w:sz w:val="24"/>
          <w:szCs w:val="24"/>
        </w:rPr>
        <w:t xml:space="preserve">            </w:t>
      </w:r>
      <w:r w:rsidRPr="008217FE">
        <w:rPr>
          <w:rFonts w:ascii="Times New Roman" w:hAnsi="Times New Roman" w:cs="Times New Roman"/>
          <w:sz w:val="24"/>
          <w:szCs w:val="24"/>
        </w:rPr>
        <w:t>threat to luxury hotels: A case study on Marriott International. Thunderbird</w:t>
      </w:r>
    </w:p>
    <w:p w14:paraId="0BE8883A" w14:textId="77777777" w:rsidR="00B571AF" w:rsidRDefault="00B571AF" w:rsidP="00B571AF">
      <w:pPr>
        <w:jc w:val="both"/>
        <w:rPr>
          <w:rFonts w:ascii="Times New Roman" w:hAnsi="Times New Roman" w:cs="Times New Roman"/>
          <w:sz w:val="24"/>
          <w:szCs w:val="24"/>
        </w:rPr>
      </w:pPr>
      <w:r>
        <w:rPr>
          <w:rFonts w:ascii="Times New Roman" w:hAnsi="Times New Roman" w:cs="Times New Roman"/>
          <w:sz w:val="24"/>
          <w:szCs w:val="24"/>
        </w:rPr>
        <w:t xml:space="preserve">            </w:t>
      </w:r>
      <w:r w:rsidRPr="008217FE">
        <w:rPr>
          <w:rFonts w:ascii="Times New Roman" w:hAnsi="Times New Roman" w:cs="Times New Roman"/>
          <w:sz w:val="24"/>
          <w:szCs w:val="24"/>
        </w:rPr>
        <w:t>International Business Review, 54(5), 729-746</w:t>
      </w:r>
    </w:p>
    <w:p w14:paraId="72BED54F" w14:textId="77777777" w:rsidR="00B571AF" w:rsidRPr="008217FE" w:rsidRDefault="00B571AF" w:rsidP="00B571AF">
      <w:pPr>
        <w:pStyle w:val="ListParagraph"/>
        <w:numPr>
          <w:ilvl w:val="0"/>
          <w:numId w:val="4"/>
        </w:numPr>
        <w:jc w:val="both"/>
        <w:rPr>
          <w:rFonts w:ascii="Times New Roman" w:hAnsi="Times New Roman" w:cs="Times New Roman"/>
          <w:sz w:val="24"/>
          <w:szCs w:val="24"/>
        </w:rPr>
      </w:pPr>
      <w:r w:rsidRPr="008217FE">
        <w:rPr>
          <w:rFonts w:ascii="Times New Roman" w:hAnsi="Times New Roman" w:cs="Times New Roman"/>
          <w:sz w:val="24"/>
          <w:szCs w:val="24"/>
        </w:rPr>
        <w:t xml:space="preserve">"Our Brands". </w:t>
      </w:r>
      <w:r>
        <w:rPr>
          <w:rFonts w:ascii="Times New Roman" w:hAnsi="Times New Roman" w:cs="Times New Roman"/>
          <w:sz w:val="24"/>
          <w:szCs w:val="24"/>
        </w:rPr>
        <w:t>Premier</w:t>
      </w:r>
      <w:r w:rsidRPr="008217FE">
        <w:rPr>
          <w:rFonts w:ascii="Times New Roman" w:hAnsi="Times New Roman" w:cs="Times New Roman"/>
          <w:sz w:val="24"/>
          <w:szCs w:val="24"/>
        </w:rPr>
        <w:t xml:space="preserve"> Hotels &amp; Resorts. 17 November 2020.</w:t>
      </w:r>
    </w:p>
    <w:p w14:paraId="1E0A3967" w14:textId="77777777" w:rsidR="00B571AF" w:rsidRDefault="00B571AF" w:rsidP="00B571AF">
      <w:pPr>
        <w:jc w:val="both"/>
        <w:rPr>
          <w:rFonts w:ascii="Times New Roman" w:hAnsi="Times New Roman" w:cs="Times New Roman"/>
          <w:sz w:val="24"/>
          <w:szCs w:val="24"/>
        </w:rPr>
      </w:pPr>
      <w:r>
        <w:rPr>
          <w:rFonts w:ascii="Times New Roman" w:hAnsi="Times New Roman" w:cs="Times New Roman"/>
          <w:sz w:val="24"/>
          <w:szCs w:val="24"/>
        </w:rPr>
        <w:t xml:space="preserve">              </w:t>
      </w:r>
      <w:r w:rsidRPr="008217FE">
        <w:rPr>
          <w:rFonts w:ascii="Times New Roman" w:hAnsi="Times New Roman" w:cs="Times New Roman"/>
          <w:sz w:val="24"/>
          <w:szCs w:val="24"/>
        </w:rPr>
        <w:t>Retrieved 17 November 2020.</w:t>
      </w:r>
    </w:p>
    <w:p w14:paraId="0948E815" w14:textId="77777777" w:rsidR="00B571AF" w:rsidRDefault="00B571AF" w:rsidP="00B571AF">
      <w:pPr>
        <w:pStyle w:val="ListParagraph"/>
        <w:numPr>
          <w:ilvl w:val="0"/>
          <w:numId w:val="4"/>
        </w:numPr>
        <w:jc w:val="both"/>
        <w:rPr>
          <w:rFonts w:ascii="Times New Roman" w:hAnsi="Times New Roman" w:cs="Times New Roman"/>
          <w:sz w:val="24"/>
          <w:szCs w:val="24"/>
        </w:rPr>
      </w:pPr>
      <w:r w:rsidRPr="008217FE">
        <w:rPr>
          <w:rFonts w:ascii="Times New Roman" w:hAnsi="Times New Roman" w:cs="Times New Roman"/>
          <w:sz w:val="24"/>
          <w:szCs w:val="24"/>
        </w:rPr>
        <w:t>Times. ISSN 0362-4331. Retrieved 2018-01-28.</w:t>
      </w:r>
    </w:p>
    <w:p w14:paraId="4CFC21EE" w14:textId="77777777" w:rsidR="00B571AF" w:rsidRDefault="00B571AF" w:rsidP="00B571AF">
      <w:pPr>
        <w:pStyle w:val="ListParagraph"/>
        <w:jc w:val="both"/>
        <w:rPr>
          <w:rFonts w:ascii="Times New Roman" w:hAnsi="Times New Roman" w:cs="Times New Roman"/>
          <w:sz w:val="24"/>
          <w:szCs w:val="24"/>
        </w:rPr>
      </w:pPr>
    </w:p>
    <w:p w14:paraId="7FAE790E" w14:textId="77777777" w:rsidR="00B571AF" w:rsidRPr="00AE09A7" w:rsidRDefault="00B571AF" w:rsidP="00B571AF">
      <w:pPr>
        <w:pStyle w:val="ListParagraph"/>
        <w:numPr>
          <w:ilvl w:val="0"/>
          <w:numId w:val="4"/>
        </w:numPr>
        <w:jc w:val="both"/>
        <w:rPr>
          <w:rFonts w:ascii="Times New Roman" w:hAnsi="Times New Roman" w:cs="Times New Roman"/>
          <w:sz w:val="28"/>
          <w:szCs w:val="24"/>
        </w:rPr>
      </w:pPr>
      <w:r w:rsidRPr="00AE09A7">
        <w:rPr>
          <w:rFonts w:ascii="Times New Roman" w:hAnsi="Times New Roman" w:cs="Times New Roman"/>
          <w:sz w:val="24"/>
        </w:rPr>
        <w:t>Eggs blamed for salmonella outbreak at Adelaide hotel". www.abc.net.au. August 15, 2016</w:t>
      </w:r>
      <w:r>
        <w:rPr>
          <w:rFonts w:ascii="Times New Roman" w:hAnsi="Times New Roman" w:cs="Times New Roman"/>
          <w:sz w:val="24"/>
        </w:rPr>
        <w:t>.</w:t>
      </w:r>
    </w:p>
    <w:p w14:paraId="636706DE" w14:textId="77777777" w:rsidR="00B571AF" w:rsidRPr="00AE09A7" w:rsidRDefault="00B571AF" w:rsidP="00B571AF">
      <w:pPr>
        <w:pStyle w:val="ListParagraph"/>
        <w:numPr>
          <w:ilvl w:val="0"/>
          <w:numId w:val="4"/>
        </w:numPr>
        <w:jc w:val="both"/>
        <w:rPr>
          <w:rFonts w:ascii="Times New Roman" w:hAnsi="Times New Roman" w:cs="Times New Roman"/>
          <w:sz w:val="28"/>
          <w:szCs w:val="24"/>
        </w:rPr>
      </w:pPr>
      <w:r w:rsidRPr="00AE09A7">
        <w:rPr>
          <w:rFonts w:ascii="Times New Roman" w:hAnsi="Times New Roman" w:cs="Times New Roman"/>
          <w:sz w:val="24"/>
        </w:rPr>
        <w:t>Video sparks hygiene concerns in Beijing hotels". The Straits Times. September 11, 2017.</w:t>
      </w:r>
    </w:p>
    <w:p w14:paraId="027F6B5D" w14:textId="77777777" w:rsidR="00B571AF" w:rsidRPr="00AE09A7" w:rsidRDefault="00B571AF" w:rsidP="00B571AF">
      <w:pPr>
        <w:pStyle w:val="ListParagraph"/>
        <w:jc w:val="both"/>
        <w:rPr>
          <w:rFonts w:ascii="Times New Roman" w:hAnsi="Times New Roman" w:cs="Times New Roman"/>
          <w:sz w:val="28"/>
          <w:szCs w:val="24"/>
        </w:rPr>
      </w:pPr>
    </w:p>
    <w:p w14:paraId="6D4673CC" w14:textId="77777777" w:rsidR="00B571AF" w:rsidRPr="00DC7B93" w:rsidRDefault="00B571AF" w:rsidP="00B571AF">
      <w:pPr>
        <w:pStyle w:val="ListParagraph"/>
        <w:numPr>
          <w:ilvl w:val="0"/>
          <w:numId w:val="4"/>
        </w:numPr>
        <w:jc w:val="both"/>
        <w:rPr>
          <w:rFonts w:ascii="Times New Roman" w:hAnsi="Times New Roman" w:cs="Times New Roman"/>
          <w:sz w:val="24"/>
          <w:szCs w:val="24"/>
        </w:rPr>
      </w:pPr>
      <w:r w:rsidRPr="00DC7B93">
        <w:rPr>
          <w:rFonts w:ascii="Times New Roman" w:hAnsi="Times New Roman" w:cs="Times New Roman"/>
          <w:sz w:val="24"/>
          <w:szCs w:val="24"/>
        </w:rPr>
        <w:t xml:space="preserve">Dev, C. S., </w:t>
      </w:r>
      <w:proofErr w:type="spellStart"/>
      <w:r w:rsidRPr="00DC7B93">
        <w:rPr>
          <w:rFonts w:ascii="Times New Roman" w:hAnsi="Times New Roman" w:cs="Times New Roman"/>
          <w:sz w:val="24"/>
          <w:szCs w:val="24"/>
        </w:rPr>
        <w:t>Buschman</w:t>
      </w:r>
      <w:proofErr w:type="spellEnd"/>
      <w:r w:rsidRPr="00DC7B93">
        <w:rPr>
          <w:rFonts w:ascii="Times New Roman" w:hAnsi="Times New Roman" w:cs="Times New Roman"/>
          <w:sz w:val="24"/>
          <w:szCs w:val="24"/>
        </w:rPr>
        <w:t>, J. D., &amp; Bowen, J. T. (2010). Hospitality marketing: A</w:t>
      </w:r>
    </w:p>
    <w:p w14:paraId="42D54EF9" w14:textId="77777777" w:rsidR="00B571AF" w:rsidRPr="00DC7B93" w:rsidRDefault="00B571AF" w:rsidP="00B571AF">
      <w:pPr>
        <w:jc w:val="both"/>
        <w:rPr>
          <w:rFonts w:ascii="Times New Roman" w:hAnsi="Times New Roman" w:cs="Times New Roman"/>
          <w:sz w:val="24"/>
          <w:szCs w:val="24"/>
        </w:rPr>
      </w:pPr>
      <w:r>
        <w:rPr>
          <w:rFonts w:ascii="Times New Roman" w:hAnsi="Times New Roman" w:cs="Times New Roman"/>
          <w:sz w:val="24"/>
          <w:szCs w:val="24"/>
        </w:rPr>
        <w:t xml:space="preserve">            </w:t>
      </w:r>
      <w:r w:rsidRPr="00DC7B93">
        <w:rPr>
          <w:rFonts w:ascii="Times New Roman" w:hAnsi="Times New Roman" w:cs="Times New Roman"/>
          <w:sz w:val="24"/>
          <w:szCs w:val="24"/>
        </w:rPr>
        <w:t>retrospective analysis (1960-2010) and predictions (2010-2020). Cornell</w:t>
      </w:r>
    </w:p>
    <w:p w14:paraId="0C438C96" w14:textId="77777777" w:rsidR="00B571AF" w:rsidRDefault="00B571AF" w:rsidP="00B571AF">
      <w:pPr>
        <w:jc w:val="both"/>
        <w:rPr>
          <w:rFonts w:ascii="Times New Roman" w:hAnsi="Times New Roman" w:cs="Times New Roman"/>
          <w:sz w:val="24"/>
          <w:szCs w:val="24"/>
        </w:rPr>
      </w:pPr>
      <w:r>
        <w:rPr>
          <w:rFonts w:ascii="Times New Roman" w:hAnsi="Times New Roman" w:cs="Times New Roman"/>
          <w:sz w:val="24"/>
          <w:szCs w:val="24"/>
        </w:rPr>
        <w:t xml:space="preserve">            </w:t>
      </w:r>
      <w:r w:rsidRPr="00DC7B93">
        <w:rPr>
          <w:rFonts w:ascii="Times New Roman" w:hAnsi="Times New Roman" w:cs="Times New Roman"/>
          <w:sz w:val="24"/>
          <w:szCs w:val="24"/>
        </w:rPr>
        <w:t>Hospitality Quarterly, 51(4), 459-469.</w:t>
      </w:r>
    </w:p>
    <w:p w14:paraId="16752013" w14:textId="77777777" w:rsidR="00B571AF" w:rsidRPr="00DC7B93" w:rsidRDefault="00B571AF" w:rsidP="00B571AF">
      <w:pPr>
        <w:pStyle w:val="ListParagraph"/>
        <w:numPr>
          <w:ilvl w:val="0"/>
          <w:numId w:val="5"/>
        </w:numPr>
        <w:jc w:val="both"/>
        <w:rPr>
          <w:rFonts w:ascii="Times New Roman" w:hAnsi="Times New Roman" w:cs="Times New Roman"/>
          <w:sz w:val="24"/>
          <w:szCs w:val="24"/>
        </w:rPr>
      </w:pPr>
      <w:r w:rsidRPr="00DC7B93">
        <w:rPr>
          <w:rFonts w:ascii="Times New Roman" w:hAnsi="Times New Roman" w:cs="Times New Roman"/>
          <w:sz w:val="24"/>
          <w:szCs w:val="24"/>
        </w:rPr>
        <w:t xml:space="preserve">Leung, X. Y., Bai, B., &amp; </w:t>
      </w:r>
      <w:proofErr w:type="spellStart"/>
      <w:r w:rsidRPr="00DC7B93">
        <w:rPr>
          <w:rFonts w:ascii="Times New Roman" w:hAnsi="Times New Roman" w:cs="Times New Roman"/>
          <w:sz w:val="24"/>
          <w:szCs w:val="24"/>
        </w:rPr>
        <w:t>Erdem</w:t>
      </w:r>
      <w:proofErr w:type="spellEnd"/>
      <w:r w:rsidRPr="00DC7B93">
        <w:rPr>
          <w:rFonts w:ascii="Times New Roman" w:hAnsi="Times New Roman" w:cs="Times New Roman"/>
          <w:sz w:val="24"/>
          <w:szCs w:val="24"/>
        </w:rPr>
        <w:t>, M. (2017). Hotel social media marketing: a study</w:t>
      </w:r>
    </w:p>
    <w:p w14:paraId="265C3A9E" w14:textId="77777777" w:rsidR="00B571AF" w:rsidRPr="00DC7B93" w:rsidRDefault="00B571AF" w:rsidP="00B571AF">
      <w:pPr>
        <w:jc w:val="both"/>
        <w:rPr>
          <w:rFonts w:ascii="Times New Roman" w:hAnsi="Times New Roman" w:cs="Times New Roman"/>
          <w:sz w:val="24"/>
          <w:szCs w:val="24"/>
        </w:rPr>
      </w:pPr>
      <w:r>
        <w:rPr>
          <w:rFonts w:ascii="Times New Roman" w:hAnsi="Times New Roman" w:cs="Times New Roman"/>
          <w:sz w:val="24"/>
          <w:szCs w:val="24"/>
        </w:rPr>
        <w:t xml:space="preserve">           </w:t>
      </w:r>
      <w:r w:rsidRPr="00DC7B93">
        <w:rPr>
          <w:rFonts w:ascii="Times New Roman" w:hAnsi="Times New Roman" w:cs="Times New Roman"/>
          <w:sz w:val="24"/>
          <w:szCs w:val="24"/>
        </w:rPr>
        <w:t>on message strategy and its effectiveness. Journal of Hospitality and Tourism</w:t>
      </w:r>
    </w:p>
    <w:p w14:paraId="3B417E57" w14:textId="77777777" w:rsidR="00B571AF" w:rsidRDefault="00B571AF" w:rsidP="00B571AF">
      <w:pPr>
        <w:jc w:val="both"/>
        <w:rPr>
          <w:rFonts w:ascii="Times New Roman" w:hAnsi="Times New Roman" w:cs="Times New Roman"/>
          <w:sz w:val="24"/>
          <w:szCs w:val="24"/>
        </w:rPr>
      </w:pPr>
      <w:r>
        <w:rPr>
          <w:rFonts w:ascii="Times New Roman" w:hAnsi="Times New Roman" w:cs="Times New Roman"/>
          <w:sz w:val="24"/>
          <w:szCs w:val="24"/>
        </w:rPr>
        <w:t xml:space="preserve">           </w:t>
      </w:r>
      <w:r w:rsidRPr="00DC7B93">
        <w:rPr>
          <w:rFonts w:ascii="Times New Roman" w:hAnsi="Times New Roman" w:cs="Times New Roman"/>
          <w:sz w:val="24"/>
          <w:szCs w:val="24"/>
        </w:rPr>
        <w:t>Technology.</w:t>
      </w:r>
    </w:p>
    <w:p w14:paraId="5A989942" w14:textId="77777777" w:rsidR="00B571AF" w:rsidRDefault="00B571AF" w:rsidP="00B571AF">
      <w:pPr>
        <w:pStyle w:val="ListParagraph"/>
        <w:numPr>
          <w:ilvl w:val="0"/>
          <w:numId w:val="5"/>
        </w:numPr>
        <w:jc w:val="both"/>
        <w:rPr>
          <w:rFonts w:ascii="Times New Roman" w:hAnsi="Times New Roman" w:cs="Times New Roman"/>
          <w:sz w:val="24"/>
          <w:szCs w:val="24"/>
        </w:rPr>
      </w:pPr>
      <w:r w:rsidRPr="00DC7B93">
        <w:rPr>
          <w:rFonts w:ascii="Times New Roman" w:hAnsi="Times New Roman" w:cs="Times New Roman"/>
          <w:sz w:val="24"/>
          <w:szCs w:val="24"/>
        </w:rPr>
        <w:t xml:space="preserve">Dev, C., Zhou, K. Z., Brown, J., &amp; Agarwal, S. (2009). Customer orientation or competitor orientation: Which marketing strategy has a higher payoff for hotel </w:t>
      </w:r>
      <w:proofErr w:type="gramStart"/>
      <w:r w:rsidRPr="00DC7B93">
        <w:rPr>
          <w:rFonts w:ascii="Times New Roman" w:hAnsi="Times New Roman" w:cs="Times New Roman"/>
          <w:sz w:val="24"/>
          <w:szCs w:val="24"/>
        </w:rPr>
        <w:t>brands?.</w:t>
      </w:r>
      <w:proofErr w:type="gramEnd"/>
      <w:r w:rsidRPr="00DC7B93">
        <w:rPr>
          <w:rFonts w:ascii="Times New Roman" w:hAnsi="Times New Roman" w:cs="Times New Roman"/>
          <w:sz w:val="24"/>
          <w:szCs w:val="24"/>
        </w:rPr>
        <w:t xml:space="preserve"> Cornell Hospitality Quarterly, 50(1), 19-28.</w:t>
      </w:r>
    </w:p>
    <w:p w14:paraId="2B3C6806" w14:textId="77777777" w:rsidR="00B571AF" w:rsidRDefault="00B571AF" w:rsidP="00B571AF">
      <w:pPr>
        <w:pStyle w:val="ListParagraph"/>
        <w:jc w:val="both"/>
        <w:rPr>
          <w:rFonts w:ascii="Times New Roman" w:hAnsi="Times New Roman" w:cs="Times New Roman"/>
          <w:sz w:val="24"/>
          <w:szCs w:val="24"/>
        </w:rPr>
      </w:pPr>
    </w:p>
    <w:p w14:paraId="476F6900" w14:textId="77777777" w:rsidR="00B571AF" w:rsidRDefault="00B571AF" w:rsidP="00B571AF">
      <w:pPr>
        <w:pStyle w:val="ListParagraph"/>
        <w:numPr>
          <w:ilvl w:val="0"/>
          <w:numId w:val="5"/>
        </w:numPr>
        <w:jc w:val="both"/>
        <w:rPr>
          <w:rFonts w:ascii="Times New Roman" w:hAnsi="Times New Roman" w:cs="Times New Roman"/>
          <w:sz w:val="24"/>
          <w:szCs w:val="24"/>
        </w:rPr>
      </w:pPr>
      <w:r w:rsidRPr="00DC7B93">
        <w:rPr>
          <w:rFonts w:ascii="Times New Roman" w:hAnsi="Times New Roman" w:cs="Times New Roman"/>
          <w:sz w:val="24"/>
          <w:szCs w:val="24"/>
        </w:rPr>
        <w:t>Jiang, Y., &amp; Wen, J. (2020). Effects of COVID-19 on hotel marketing and management: a perspective article. International Journal of Contemporary Hospitality Management.</w:t>
      </w:r>
    </w:p>
    <w:p w14:paraId="181BEF08" w14:textId="77777777" w:rsidR="00B571AF" w:rsidRDefault="00B571AF" w:rsidP="00B571AF">
      <w:pPr>
        <w:pStyle w:val="ListParagraph"/>
        <w:jc w:val="both"/>
        <w:rPr>
          <w:rFonts w:ascii="Times New Roman" w:hAnsi="Times New Roman" w:cs="Times New Roman"/>
          <w:sz w:val="24"/>
          <w:szCs w:val="24"/>
        </w:rPr>
      </w:pPr>
    </w:p>
    <w:p w14:paraId="02ADCB12" w14:textId="77777777" w:rsidR="00B571AF" w:rsidRDefault="00B571AF" w:rsidP="00B571AF">
      <w:pPr>
        <w:pStyle w:val="ListParagraph"/>
        <w:numPr>
          <w:ilvl w:val="0"/>
          <w:numId w:val="5"/>
        </w:numPr>
        <w:jc w:val="both"/>
        <w:rPr>
          <w:rFonts w:ascii="Times New Roman" w:hAnsi="Times New Roman" w:cs="Times New Roman"/>
          <w:sz w:val="24"/>
          <w:szCs w:val="24"/>
        </w:rPr>
      </w:pPr>
      <w:r w:rsidRPr="00DC7B93">
        <w:rPr>
          <w:rFonts w:ascii="Times New Roman" w:hAnsi="Times New Roman" w:cs="Times New Roman"/>
          <w:sz w:val="24"/>
          <w:szCs w:val="24"/>
        </w:rPr>
        <w:t>Pace, Eric (1981-08-20). "Pan Am Unit Is Profitable, and for Sale". The New York Times. ISSN 0362-4331. Retrieved 2018-01-28.</w:t>
      </w:r>
    </w:p>
    <w:p w14:paraId="605417C0" w14:textId="77777777" w:rsidR="00B571AF" w:rsidRPr="00DC7B93" w:rsidRDefault="00B571AF" w:rsidP="00B571AF">
      <w:pPr>
        <w:pStyle w:val="ListParagraph"/>
        <w:rPr>
          <w:rFonts w:ascii="Times New Roman" w:hAnsi="Times New Roman" w:cs="Times New Roman"/>
          <w:sz w:val="24"/>
          <w:szCs w:val="24"/>
        </w:rPr>
      </w:pPr>
    </w:p>
    <w:p w14:paraId="15201305" w14:textId="77777777" w:rsidR="00B571AF" w:rsidRDefault="00B571AF" w:rsidP="00B571AF">
      <w:pPr>
        <w:pStyle w:val="ListParagraph"/>
        <w:numPr>
          <w:ilvl w:val="0"/>
          <w:numId w:val="5"/>
        </w:numPr>
        <w:jc w:val="both"/>
        <w:rPr>
          <w:rFonts w:ascii="Times New Roman" w:hAnsi="Times New Roman" w:cs="Times New Roman"/>
          <w:sz w:val="24"/>
          <w:szCs w:val="24"/>
        </w:rPr>
      </w:pPr>
      <w:r w:rsidRPr="00DC7B93">
        <w:rPr>
          <w:rFonts w:ascii="Times New Roman" w:hAnsi="Times New Roman" w:cs="Times New Roman"/>
          <w:sz w:val="24"/>
          <w:szCs w:val="24"/>
        </w:rPr>
        <w:t>Gunmen attack major Kabul hotel". BBC News. 20 January 2018. Retrieved 21 January 2018.</w:t>
      </w:r>
    </w:p>
    <w:p w14:paraId="0A867160" w14:textId="77777777" w:rsidR="00B571AF" w:rsidRPr="00DC7B93" w:rsidRDefault="00B571AF" w:rsidP="00B571AF">
      <w:pPr>
        <w:pStyle w:val="ListParagraph"/>
        <w:rPr>
          <w:rFonts w:ascii="Times New Roman" w:hAnsi="Times New Roman" w:cs="Times New Roman"/>
          <w:sz w:val="24"/>
          <w:szCs w:val="24"/>
        </w:rPr>
      </w:pPr>
    </w:p>
    <w:p w14:paraId="62B81915" w14:textId="77777777" w:rsidR="00B571AF" w:rsidRDefault="00B571AF" w:rsidP="00B571AF">
      <w:pPr>
        <w:pStyle w:val="ListParagraph"/>
        <w:numPr>
          <w:ilvl w:val="0"/>
          <w:numId w:val="5"/>
        </w:numPr>
        <w:jc w:val="both"/>
        <w:rPr>
          <w:rFonts w:ascii="Times New Roman" w:hAnsi="Times New Roman" w:cs="Times New Roman"/>
          <w:sz w:val="24"/>
          <w:szCs w:val="24"/>
        </w:rPr>
      </w:pPr>
      <w:proofErr w:type="spellStart"/>
      <w:r w:rsidRPr="00DC7B93">
        <w:rPr>
          <w:rFonts w:ascii="Times New Roman" w:hAnsi="Times New Roman" w:cs="Times New Roman"/>
          <w:sz w:val="24"/>
          <w:szCs w:val="24"/>
        </w:rPr>
        <w:t>Wernick</w:t>
      </w:r>
      <w:proofErr w:type="spellEnd"/>
      <w:r w:rsidRPr="00DC7B93">
        <w:rPr>
          <w:rFonts w:ascii="Times New Roman" w:hAnsi="Times New Roman" w:cs="Times New Roman"/>
          <w:sz w:val="24"/>
          <w:szCs w:val="24"/>
        </w:rPr>
        <w:t>, D. A., &amp; Von Glinow, M. A. (2012). Reflections on the evolving terrorist threat to luxury hotels: A case study on Marriott International. Thunderbird International Business Review, 54(5), 729-746.</w:t>
      </w:r>
    </w:p>
    <w:p w14:paraId="4BA73716" w14:textId="77777777" w:rsidR="00B571AF" w:rsidRPr="00AE09A7" w:rsidRDefault="00B571AF" w:rsidP="00B571AF">
      <w:pPr>
        <w:pStyle w:val="ListParagraph"/>
        <w:rPr>
          <w:rFonts w:ascii="Times New Roman" w:hAnsi="Times New Roman" w:cs="Times New Roman"/>
          <w:sz w:val="24"/>
          <w:szCs w:val="24"/>
        </w:rPr>
      </w:pPr>
    </w:p>
    <w:p w14:paraId="68F91584" w14:textId="77777777" w:rsidR="00B571AF" w:rsidRDefault="00B571AF" w:rsidP="00B571AF">
      <w:pPr>
        <w:pStyle w:val="ListParagraph"/>
        <w:numPr>
          <w:ilvl w:val="0"/>
          <w:numId w:val="5"/>
        </w:numPr>
        <w:jc w:val="both"/>
        <w:rPr>
          <w:rFonts w:ascii="Times New Roman" w:hAnsi="Times New Roman" w:cs="Times New Roman"/>
          <w:sz w:val="24"/>
          <w:szCs w:val="24"/>
        </w:rPr>
      </w:pPr>
      <w:r w:rsidRPr="00AE09A7">
        <w:rPr>
          <w:rFonts w:ascii="Times New Roman" w:hAnsi="Times New Roman" w:cs="Times New Roman"/>
          <w:sz w:val="24"/>
          <w:szCs w:val="24"/>
        </w:rPr>
        <w:lastRenderedPageBreak/>
        <w:t xml:space="preserve">Murphy, J., Forrest, E. J., </w:t>
      </w:r>
      <w:proofErr w:type="spellStart"/>
      <w:r w:rsidRPr="00AE09A7">
        <w:rPr>
          <w:rFonts w:ascii="Times New Roman" w:hAnsi="Times New Roman" w:cs="Times New Roman"/>
          <w:sz w:val="24"/>
          <w:szCs w:val="24"/>
        </w:rPr>
        <w:t>Wotring</w:t>
      </w:r>
      <w:proofErr w:type="spellEnd"/>
      <w:r w:rsidRPr="00AE09A7">
        <w:rPr>
          <w:rFonts w:ascii="Times New Roman" w:hAnsi="Times New Roman" w:cs="Times New Roman"/>
          <w:sz w:val="24"/>
          <w:szCs w:val="24"/>
        </w:rPr>
        <w:t xml:space="preserve">, C. E., &amp; </w:t>
      </w:r>
      <w:proofErr w:type="spellStart"/>
      <w:r w:rsidRPr="00AE09A7">
        <w:rPr>
          <w:rFonts w:ascii="Times New Roman" w:hAnsi="Times New Roman" w:cs="Times New Roman"/>
          <w:sz w:val="24"/>
          <w:szCs w:val="24"/>
        </w:rPr>
        <w:t>Brymer</w:t>
      </w:r>
      <w:proofErr w:type="spellEnd"/>
      <w:r w:rsidRPr="00AE09A7">
        <w:rPr>
          <w:rFonts w:ascii="Times New Roman" w:hAnsi="Times New Roman" w:cs="Times New Roman"/>
          <w:sz w:val="24"/>
          <w:szCs w:val="24"/>
        </w:rPr>
        <w:t>, R. A. (1996). Hotel management and marketing on the Internet: An analysis of sites and features. The Cornell Hotel and Restaurant Administration Quarterly, 37(3), 7-82.</w:t>
      </w:r>
    </w:p>
    <w:p w14:paraId="36BB5094" w14:textId="77777777" w:rsidR="00B571AF" w:rsidRPr="00AE09A7" w:rsidRDefault="00B571AF" w:rsidP="00B571AF">
      <w:pPr>
        <w:pStyle w:val="ListParagraph"/>
        <w:rPr>
          <w:rFonts w:ascii="Times New Roman" w:hAnsi="Times New Roman" w:cs="Times New Roman"/>
          <w:sz w:val="24"/>
          <w:szCs w:val="24"/>
        </w:rPr>
      </w:pPr>
    </w:p>
    <w:p w14:paraId="4B0F1F9F" w14:textId="77777777" w:rsidR="00B571AF" w:rsidRPr="00AE09A7" w:rsidRDefault="00B571AF" w:rsidP="00B571AF">
      <w:pPr>
        <w:jc w:val="both"/>
        <w:rPr>
          <w:rFonts w:ascii="Times New Roman" w:hAnsi="Times New Roman" w:cs="Times New Roman"/>
          <w:sz w:val="24"/>
          <w:szCs w:val="24"/>
        </w:rPr>
      </w:pPr>
    </w:p>
    <w:p w14:paraId="1E3CF925" w14:textId="77777777" w:rsidR="00B571AF" w:rsidRDefault="00B571AF" w:rsidP="00B571AF">
      <w:pPr>
        <w:pStyle w:val="ListParagraph"/>
        <w:numPr>
          <w:ilvl w:val="0"/>
          <w:numId w:val="5"/>
        </w:numPr>
        <w:jc w:val="both"/>
        <w:rPr>
          <w:rFonts w:ascii="Times New Roman" w:hAnsi="Times New Roman" w:cs="Times New Roman"/>
          <w:bCs/>
          <w:sz w:val="24"/>
          <w:szCs w:val="36"/>
        </w:rPr>
      </w:pPr>
      <w:proofErr w:type="spellStart"/>
      <w:r w:rsidRPr="00AE09A7">
        <w:rPr>
          <w:rFonts w:ascii="Times New Roman" w:hAnsi="Times New Roman" w:cs="Times New Roman"/>
          <w:bCs/>
          <w:sz w:val="24"/>
          <w:szCs w:val="36"/>
        </w:rPr>
        <w:t>Hormby</w:t>
      </w:r>
      <w:proofErr w:type="spellEnd"/>
      <w:r w:rsidRPr="00AE09A7">
        <w:rPr>
          <w:rFonts w:ascii="Times New Roman" w:hAnsi="Times New Roman" w:cs="Times New Roman"/>
          <w:bCs/>
          <w:sz w:val="24"/>
          <w:szCs w:val="36"/>
        </w:rPr>
        <w:t xml:space="preserve">, S., Morrison, J., Dave, P., Meyers, M., &amp; </w:t>
      </w:r>
      <w:proofErr w:type="spellStart"/>
      <w:r w:rsidRPr="00AE09A7">
        <w:rPr>
          <w:rFonts w:ascii="Times New Roman" w:hAnsi="Times New Roman" w:cs="Times New Roman"/>
          <w:bCs/>
          <w:sz w:val="24"/>
          <w:szCs w:val="36"/>
        </w:rPr>
        <w:t>Tenca</w:t>
      </w:r>
      <w:proofErr w:type="spellEnd"/>
      <w:r w:rsidRPr="00AE09A7">
        <w:rPr>
          <w:rFonts w:ascii="Times New Roman" w:hAnsi="Times New Roman" w:cs="Times New Roman"/>
          <w:bCs/>
          <w:sz w:val="24"/>
          <w:szCs w:val="36"/>
        </w:rPr>
        <w:t>, T. (2010). Marriott International increases revenue by implementing a group pricing optimizer. Interfaces, 40(1), 47-57.</w:t>
      </w:r>
    </w:p>
    <w:p w14:paraId="242EC6E0" w14:textId="77777777" w:rsidR="00B571AF" w:rsidRDefault="00B571AF" w:rsidP="00B571AF">
      <w:pPr>
        <w:pStyle w:val="ListParagraph"/>
        <w:jc w:val="both"/>
        <w:rPr>
          <w:rFonts w:ascii="Times New Roman" w:hAnsi="Times New Roman" w:cs="Times New Roman"/>
          <w:bCs/>
          <w:sz w:val="24"/>
          <w:szCs w:val="36"/>
        </w:rPr>
      </w:pPr>
    </w:p>
    <w:p w14:paraId="31904F53" w14:textId="77777777" w:rsidR="00B571AF" w:rsidRPr="00AE09A7" w:rsidRDefault="00B571AF" w:rsidP="00B571AF">
      <w:pPr>
        <w:pStyle w:val="ListParagraph"/>
        <w:numPr>
          <w:ilvl w:val="0"/>
          <w:numId w:val="5"/>
        </w:numPr>
        <w:jc w:val="both"/>
        <w:rPr>
          <w:rFonts w:ascii="Times New Roman" w:hAnsi="Times New Roman" w:cs="Times New Roman"/>
          <w:bCs/>
          <w:sz w:val="24"/>
          <w:szCs w:val="36"/>
        </w:rPr>
      </w:pPr>
      <w:r w:rsidRPr="00AE09A7">
        <w:rPr>
          <w:rFonts w:ascii="Times New Roman" w:hAnsi="Times New Roman" w:cs="Times New Roman"/>
        </w:rPr>
        <w:t>"</w:t>
      </w:r>
      <w:r w:rsidRPr="00AE09A7">
        <w:rPr>
          <w:rFonts w:ascii="Times New Roman" w:hAnsi="Times New Roman" w:cs="Times New Roman"/>
          <w:sz w:val="24"/>
        </w:rPr>
        <w:t>History of InterContinental Hotels Group". InterContinental Hotels &amp; Resorts. 17 November 2020. Retrieved 17 November 2020.</w:t>
      </w:r>
    </w:p>
    <w:p w14:paraId="083FF5BA" w14:textId="77777777" w:rsidR="00232079" w:rsidRDefault="00232079">
      <w:pPr>
        <w:jc w:val="both"/>
        <w:rPr>
          <w:rFonts w:ascii="Times New Roman" w:hAnsi="Times New Roman" w:cs="Times New Roman"/>
          <w:b/>
          <w:bCs/>
          <w:sz w:val="36"/>
          <w:szCs w:val="36"/>
        </w:rPr>
      </w:pPr>
    </w:p>
    <w:sectPr w:rsidR="0023207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E1F616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0000002"/>
    <w:multiLevelType w:val="hybridMultilevel"/>
    <w:tmpl w:val="8B4444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6427036"/>
    <w:multiLevelType w:val="hybridMultilevel"/>
    <w:tmpl w:val="14C297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3E93821"/>
    <w:multiLevelType w:val="multilevel"/>
    <w:tmpl w:val="2E665C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9B2516A"/>
    <w:multiLevelType w:val="hybridMultilevel"/>
    <w:tmpl w:val="70E0B3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79D37E6"/>
    <w:multiLevelType w:val="hybridMultilevel"/>
    <w:tmpl w:val="8B4444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66358111">
    <w:abstractNumId w:val="1"/>
  </w:num>
  <w:num w:numId="2" w16cid:durableId="1672295346">
    <w:abstractNumId w:val="0"/>
  </w:num>
  <w:num w:numId="3" w16cid:durableId="1598053237">
    <w:abstractNumId w:val="2"/>
  </w:num>
  <w:num w:numId="4" w16cid:durableId="1654410731">
    <w:abstractNumId w:val="5"/>
  </w:num>
  <w:num w:numId="5" w16cid:durableId="293098996">
    <w:abstractNumId w:val="4"/>
  </w:num>
  <w:num w:numId="6" w16cid:durableId="68062147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32079"/>
    <w:rsid w:val="00232079"/>
    <w:rsid w:val="005C4761"/>
    <w:rsid w:val="006134F8"/>
    <w:rsid w:val="00666EDD"/>
    <w:rsid w:val="00AB27ED"/>
    <w:rsid w:val="00B571AF"/>
    <w:rsid w:val="00ED022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2A715A"/>
  <w15:docId w15:val="{DB4D6C57-C8BF-43AF-8EFC-C0F23BBC31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SimSun"/>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qFormat/>
    <w:pPr>
      <w:keepNext/>
      <w:keepLines/>
      <w:spacing w:before="40" w:after="0"/>
      <w:outlineLvl w:val="1"/>
    </w:pPr>
    <w:rPr>
      <w:rFonts w:ascii="Calibri Light" w:eastAsia="SimSun" w:hAnsi="Calibri Light"/>
      <w:color w:val="2F5496"/>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Pr>
      <w:rFonts w:ascii="Calibri Light" w:eastAsia="SimSun" w:hAnsi="Calibri Light" w:cs="SimSun"/>
      <w:color w:val="2F5496"/>
      <w:sz w:val="26"/>
      <w:szCs w:val="26"/>
    </w:r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537212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12</TotalTime>
  <Pages>9</Pages>
  <Words>2171</Words>
  <Characters>12379</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Ibrahim</dc:creator>
  <cp:lastModifiedBy>Md Abdul Haris (2133695)</cp:lastModifiedBy>
  <cp:revision>5</cp:revision>
  <dcterms:created xsi:type="dcterms:W3CDTF">2022-11-02T23:09:00Z</dcterms:created>
  <dcterms:modified xsi:type="dcterms:W3CDTF">2022-11-02T23:26:00Z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a94ec49b46e14d81894ff6b24ccf2740</vt:lpwstr>
  </property>
</Properties>
</file>