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718DB8" w14:textId="3F46B987" w:rsidR="00CD6A7D" w:rsidRPr="002729B4" w:rsidRDefault="00CD6A7D" w:rsidP="002729B4">
      <w:pPr>
        <w:spacing w:line="480" w:lineRule="auto"/>
        <w:rPr>
          <w:sz w:val="28"/>
          <w:szCs w:val="28"/>
        </w:rPr>
      </w:pPr>
      <w:r w:rsidRPr="002729B4">
        <w:rPr>
          <w:b/>
          <w:bCs/>
          <w:sz w:val="28"/>
          <w:szCs w:val="28"/>
        </w:rPr>
        <w:t>Name:</w:t>
      </w:r>
      <w:r w:rsidRPr="002729B4">
        <w:rPr>
          <w:sz w:val="28"/>
          <w:szCs w:val="28"/>
        </w:rPr>
        <w:t xml:space="preserve"> David </w:t>
      </w:r>
      <w:proofErr w:type="spellStart"/>
      <w:r w:rsidRPr="002729B4">
        <w:rPr>
          <w:sz w:val="28"/>
          <w:szCs w:val="28"/>
        </w:rPr>
        <w:t>Pecsuvacz</w:t>
      </w:r>
      <w:proofErr w:type="spellEnd"/>
    </w:p>
    <w:p w14:paraId="17484697" w14:textId="390C3C0C" w:rsidR="00CD6A7D" w:rsidRPr="002729B4" w:rsidRDefault="00CD6A7D" w:rsidP="002729B4">
      <w:pPr>
        <w:spacing w:line="480" w:lineRule="auto"/>
        <w:rPr>
          <w:b/>
          <w:bCs/>
          <w:sz w:val="28"/>
          <w:szCs w:val="28"/>
        </w:rPr>
      </w:pPr>
      <w:r w:rsidRPr="002729B4">
        <w:rPr>
          <w:b/>
          <w:bCs/>
          <w:sz w:val="28"/>
          <w:szCs w:val="28"/>
        </w:rPr>
        <w:t>Student Number:</w:t>
      </w:r>
      <w:r w:rsidR="009042D5" w:rsidRPr="009042D5">
        <w:t xml:space="preserve"> </w:t>
      </w:r>
      <w:hyperlink r:id="rId7" w:history="1">
        <w:r w:rsidR="009042D5" w:rsidRPr="009042D5">
          <w:rPr>
            <w:rFonts w:ascii="Segoe UI" w:hAnsi="Segoe UI" w:cs="Segoe UI"/>
            <w:color w:val="00090E"/>
            <w:sz w:val="23"/>
            <w:szCs w:val="23"/>
            <w:u w:val="single"/>
            <w:shd w:val="clear" w:color="auto" w:fill="FBF7F5"/>
          </w:rPr>
          <w:t>1916214</w:t>
        </w:r>
      </w:hyperlink>
    </w:p>
    <w:p w14:paraId="064C8A52" w14:textId="037BC1FE" w:rsidR="002729B4" w:rsidRPr="002729B4" w:rsidRDefault="002729B4" w:rsidP="00B62D64">
      <w:pPr>
        <w:spacing w:before="1800" w:after="1080" w:line="480" w:lineRule="auto"/>
        <w:jc w:val="center"/>
        <w:rPr>
          <w:b/>
          <w:bCs/>
          <w:sz w:val="36"/>
          <w:szCs w:val="36"/>
        </w:rPr>
      </w:pPr>
      <w:bookmarkStart w:id="0" w:name="_GoBack"/>
      <w:bookmarkEnd w:id="0"/>
      <w:r w:rsidRPr="002729B4">
        <w:rPr>
          <w:b/>
          <w:bCs/>
          <w:sz w:val="36"/>
          <w:szCs w:val="36"/>
        </w:rPr>
        <w:t>Research Report</w:t>
      </w:r>
    </w:p>
    <w:p w14:paraId="35F4A77D" w14:textId="518EAEF2" w:rsidR="002729B4" w:rsidRPr="002729B4" w:rsidRDefault="002729B4" w:rsidP="00B62D64">
      <w:pPr>
        <w:spacing w:after="1800" w:line="480" w:lineRule="auto"/>
        <w:jc w:val="center"/>
        <w:rPr>
          <w:b/>
          <w:bCs/>
          <w:sz w:val="36"/>
          <w:szCs w:val="36"/>
        </w:rPr>
      </w:pPr>
      <w:r w:rsidRPr="002729B4">
        <w:rPr>
          <w:b/>
          <w:bCs/>
          <w:sz w:val="36"/>
          <w:szCs w:val="36"/>
        </w:rPr>
        <w:t>The impact of Virtual Learning Environment (VLE)- Moodle on students’ learning experience at the University of Wales Trinity Saint David London Campus</w:t>
      </w:r>
    </w:p>
    <w:p w14:paraId="0C7C9B24" w14:textId="027AF765" w:rsidR="00CD6A7D" w:rsidRPr="002729B4" w:rsidRDefault="00CD6A7D" w:rsidP="002729B4">
      <w:pPr>
        <w:spacing w:line="480" w:lineRule="auto"/>
        <w:rPr>
          <w:sz w:val="28"/>
          <w:szCs w:val="28"/>
        </w:rPr>
      </w:pPr>
      <w:r w:rsidRPr="002729B4">
        <w:rPr>
          <w:b/>
          <w:bCs/>
          <w:sz w:val="28"/>
          <w:szCs w:val="28"/>
        </w:rPr>
        <w:t>Module Code:</w:t>
      </w:r>
      <w:r w:rsidRPr="002729B4">
        <w:rPr>
          <w:sz w:val="28"/>
          <w:szCs w:val="28"/>
        </w:rPr>
        <w:t xml:space="preserve"> BMSW4003</w:t>
      </w:r>
    </w:p>
    <w:p w14:paraId="4090A27D" w14:textId="5C1C1111" w:rsidR="00CD6A7D" w:rsidRDefault="002729B4" w:rsidP="00F2119A">
      <w:pPr>
        <w:spacing w:after="240" w:line="480" w:lineRule="auto"/>
        <w:rPr>
          <w:sz w:val="28"/>
          <w:szCs w:val="28"/>
        </w:rPr>
      </w:pPr>
      <w:r w:rsidRPr="002729B4">
        <w:rPr>
          <w:b/>
          <w:bCs/>
          <w:sz w:val="28"/>
          <w:szCs w:val="28"/>
        </w:rPr>
        <w:t>Module Title:</w:t>
      </w:r>
      <w:r>
        <w:rPr>
          <w:sz w:val="28"/>
          <w:szCs w:val="28"/>
        </w:rPr>
        <w:t xml:space="preserve"> </w:t>
      </w:r>
      <w:r w:rsidR="00CD6A7D" w:rsidRPr="002729B4">
        <w:rPr>
          <w:sz w:val="28"/>
          <w:szCs w:val="28"/>
        </w:rPr>
        <w:t>Digital Skills and Research Methods</w:t>
      </w:r>
    </w:p>
    <w:p w14:paraId="3BC7944A" w14:textId="34AA35E3" w:rsidR="00F2119A" w:rsidRDefault="00F2119A" w:rsidP="00F2119A">
      <w:pPr>
        <w:spacing w:after="240" w:line="480" w:lineRule="auto"/>
        <w:rPr>
          <w:sz w:val="28"/>
          <w:szCs w:val="28"/>
        </w:rPr>
      </w:pPr>
      <w:r w:rsidRPr="00F2119A">
        <w:rPr>
          <w:b/>
          <w:bCs/>
          <w:sz w:val="28"/>
          <w:szCs w:val="28"/>
        </w:rPr>
        <w:t>Module Leader:</w:t>
      </w:r>
      <w:r>
        <w:rPr>
          <w:sz w:val="28"/>
          <w:szCs w:val="28"/>
        </w:rPr>
        <w:t xml:space="preserve"> </w:t>
      </w:r>
      <w:proofErr w:type="spellStart"/>
      <w:r>
        <w:rPr>
          <w:sz w:val="28"/>
          <w:szCs w:val="28"/>
        </w:rPr>
        <w:t>Modak</w:t>
      </w:r>
      <w:proofErr w:type="spellEnd"/>
      <w:r>
        <w:rPr>
          <w:sz w:val="28"/>
          <w:szCs w:val="28"/>
        </w:rPr>
        <w:t xml:space="preserve"> Koushik</w:t>
      </w:r>
    </w:p>
    <w:sdt>
      <w:sdtPr>
        <w:rPr>
          <w:rFonts w:asciiTheme="minorHAnsi" w:eastAsiaTheme="minorHAnsi" w:hAnsiTheme="minorHAnsi" w:cstheme="minorBidi"/>
          <w:color w:val="auto"/>
          <w:sz w:val="22"/>
          <w:szCs w:val="22"/>
        </w:rPr>
        <w:id w:val="-997255897"/>
        <w:docPartObj>
          <w:docPartGallery w:val="Table of Contents"/>
          <w:docPartUnique/>
        </w:docPartObj>
      </w:sdtPr>
      <w:sdtEndPr/>
      <w:sdtContent>
        <w:p w14:paraId="21D5E267" w14:textId="4637B5DA" w:rsidR="00213D02" w:rsidRDefault="00213D02">
          <w:pPr>
            <w:pStyle w:val="TOCHeading"/>
          </w:pPr>
          <w:r>
            <w:t>Table of Contents</w:t>
          </w:r>
        </w:p>
        <w:p w14:paraId="0BBED2B8" w14:textId="77777777" w:rsidR="00303B02" w:rsidRPr="00684B2A" w:rsidRDefault="00213D02" w:rsidP="00303B02">
          <w:pPr>
            <w:pStyle w:val="TOC1"/>
            <w:rPr>
              <w:rFonts w:asciiTheme="minorHAnsi" w:hAnsiTheme="minorHAnsi" w:cstheme="minorHAnsi"/>
              <w:b w:val="0"/>
              <w:bCs w:val="0"/>
            </w:rPr>
          </w:pPr>
          <w:r w:rsidRPr="00684B2A">
            <w:rPr>
              <w:rFonts w:asciiTheme="minorHAnsi" w:hAnsiTheme="minorHAnsi" w:cstheme="minorHAnsi"/>
              <w:b w:val="0"/>
              <w:bCs w:val="0"/>
            </w:rPr>
            <w:t>Introduction</w:t>
          </w:r>
        </w:p>
        <w:p w14:paraId="255B4D15" w14:textId="48F1EE9C" w:rsidR="00213D02" w:rsidRPr="00684B2A" w:rsidRDefault="00303B02" w:rsidP="00303B02">
          <w:pPr>
            <w:pStyle w:val="TOC1"/>
            <w:rPr>
              <w:rFonts w:asciiTheme="minorHAnsi" w:hAnsiTheme="minorHAnsi" w:cstheme="minorHAnsi"/>
              <w:b w:val="0"/>
              <w:bCs w:val="0"/>
            </w:rPr>
          </w:pPr>
          <w:r w:rsidRPr="00684B2A">
            <w:rPr>
              <w:rFonts w:asciiTheme="minorHAnsi" w:hAnsiTheme="minorHAnsi" w:cstheme="minorHAnsi"/>
              <w:b w:val="0"/>
              <w:bCs w:val="0"/>
            </w:rPr>
            <w:t>Rationale, research objectives</w:t>
          </w:r>
          <w:r w:rsidR="00213D02" w:rsidRPr="00684B2A">
            <w:rPr>
              <w:rFonts w:asciiTheme="minorHAnsi" w:hAnsiTheme="minorHAnsi" w:cstheme="minorHAnsi"/>
            </w:rPr>
            <w:ptab w:relativeTo="margin" w:alignment="right" w:leader="dot"/>
          </w:r>
          <w:r w:rsidR="00213D02" w:rsidRPr="00684B2A">
            <w:rPr>
              <w:rFonts w:asciiTheme="minorHAnsi" w:hAnsiTheme="minorHAnsi" w:cstheme="minorHAnsi"/>
            </w:rPr>
            <w:t>3</w:t>
          </w:r>
        </w:p>
        <w:p w14:paraId="3AA8D2EE" w14:textId="35804F1F" w:rsidR="00213D02" w:rsidRPr="00684B2A" w:rsidRDefault="00303B02" w:rsidP="00213D02">
          <w:pPr>
            <w:pStyle w:val="TOC2"/>
            <w:rPr>
              <w:sz w:val="24"/>
              <w:szCs w:val="24"/>
            </w:rPr>
          </w:pPr>
          <w:r w:rsidRPr="00684B2A">
            <w:rPr>
              <w:sz w:val="24"/>
              <w:szCs w:val="24"/>
            </w:rPr>
            <w:t>Literature review</w:t>
          </w:r>
          <w:r w:rsidR="00213D02" w:rsidRPr="00684B2A">
            <w:rPr>
              <w:sz w:val="24"/>
              <w:szCs w:val="24"/>
            </w:rPr>
            <w:ptab w:relativeTo="margin" w:alignment="right" w:leader="dot"/>
          </w:r>
          <w:r w:rsidR="004A65D1" w:rsidRPr="00684B2A">
            <w:rPr>
              <w:sz w:val="24"/>
              <w:szCs w:val="24"/>
            </w:rPr>
            <w:t>4</w:t>
          </w:r>
        </w:p>
        <w:p w14:paraId="79B0C60E" w14:textId="20EC8F1A" w:rsidR="00213D02" w:rsidRPr="00684B2A" w:rsidRDefault="00303B02" w:rsidP="00213D02">
          <w:pPr>
            <w:pStyle w:val="TOC3"/>
            <w:ind w:left="0"/>
            <w:rPr>
              <w:sz w:val="24"/>
              <w:szCs w:val="24"/>
            </w:rPr>
          </w:pPr>
          <w:r w:rsidRPr="00684B2A">
            <w:rPr>
              <w:sz w:val="24"/>
              <w:szCs w:val="24"/>
            </w:rPr>
            <w:t>Population, sample and sample size</w:t>
          </w:r>
          <w:r w:rsidR="00213D02" w:rsidRPr="00684B2A">
            <w:rPr>
              <w:sz w:val="24"/>
              <w:szCs w:val="24"/>
            </w:rPr>
            <w:ptab w:relativeTo="margin" w:alignment="right" w:leader="dot"/>
          </w:r>
          <w:r w:rsidRPr="00684B2A">
            <w:rPr>
              <w:sz w:val="24"/>
              <w:szCs w:val="24"/>
            </w:rPr>
            <w:t>5</w:t>
          </w:r>
        </w:p>
        <w:p w14:paraId="5E1FCF57" w14:textId="329C8C0E" w:rsidR="00303B02" w:rsidRPr="00684B2A" w:rsidRDefault="00303B02">
          <w:pPr>
            <w:pStyle w:val="TOC1"/>
            <w:rPr>
              <w:rFonts w:asciiTheme="minorHAnsi" w:hAnsiTheme="minorHAnsi" w:cstheme="minorHAnsi"/>
              <w:b w:val="0"/>
              <w:bCs w:val="0"/>
            </w:rPr>
          </w:pPr>
          <w:r w:rsidRPr="00684B2A">
            <w:rPr>
              <w:rFonts w:asciiTheme="minorHAnsi" w:hAnsiTheme="minorHAnsi" w:cstheme="minorHAnsi"/>
              <w:b w:val="0"/>
              <w:bCs w:val="0"/>
            </w:rPr>
            <w:t>Data and data collection process………………………………………………………………………………………</w:t>
          </w:r>
          <w:r w:rsidR="004A65D1" w:rsidRPr="00684B2A">
            <w:rPr>
              <w:rFonts w:asciiTheme="minorHAnsi" w:hAnsiTheme="minorHAnsi" w:cstheme="minorHAnsi"/>
              <w:b w:val="0"/>
              <w:bCs w:val="0"/>
            </w:rPr>
            <w:t>5</w:t>
          </w:r>
        </w:p>
        <w:p w14:paraId="0DAAFFE0" w14:textId="430DCC06" w:rsidR="00213D02" w:rsidRPr="00684B2A" w:rsidRDefault="00303B02">
          <w:pPr>
            <w:pStyle w:val="TOC1"/>
            <w:rPr>
              <w:rFonts w:asciiTheme="minorHAnsi" w:hAnsiTheme="minorHAnsi" w:cstheme="minorHAnsi"/>
            </w:rPr>
          </w:pPr>
          <w:r w:rsidRPr="00684B2A">
            <w:rPr>
              <w:rFonts w:asciiTheme="minorHAnsi" w:hAnsiTheme="minorHAnsi" w:cstheme="minorHAnsi"/>
            </w:rPr>
            <w:t>Findings, analysis and discussion</w:t>
          </w:r>
          <w:r w:rsidR="00213D02" w:rsidRPr="00684B2A">
            <w:rPr>
              <w:rFonts w:asciiTheme="minorHAnsi" w:hAnsiTheme="minorHAnsi" w:cstheme="minorHAnsi"/>
            </w:rPr>
            <w:ptab w:relativeTo="margin" w:alignment="right" w:leader="dot"/>
          </w:r>
          <w:r w:rsidRPr="00684B2A">
            <w:rPr>
              <w:rFonts w:asciiTheme="minorHAnsi" w:hAnsiTheme="minorHAnsi" w:cstheme="minorHAnsi"/>
            </w:rPr>
            <w:t>6</w:t>
          </w:r>
        </w:p>
        <w:p w14:paraId="7426E05B" w14:textId="715ED871" w:rsidR="00213D02" w:rsidRPr="00684B2A" w:rsidRDefault="00684B2A" w:rsidP="00213D02">
          <w:pPr>
            <w:pStyle w:val="TOC2"/>
            <w:rPr>
              <w:sz w:val="24"/>
              <w:szCs w:val="24"/>
            </w:rPr>
          </w:pPr>
          <w:r w:rsidRPr="00684B2A">
            <w:rPr>
              <w:sz w:val="24"/>
              <w:szCs w:val="24"/>
            </w:rPr>
            <w:t>List of references</w:t>
          </w:r>
          <w:r w:rsidR="00213D02" w:rsidRPr="00684B2A">
            <w:rPr>
              <w:sz w:val="24"/>
              <w:szCs w:val="24"/>
            </w:rPr>
            <w:ptab w:relativeTo="margin" w:alignment="right" w:leader="dot"/>
          </w:r>
          <w:r w:rsidRPr="00684B2A">
            <w:rPr>
              <w:sz w:val="24"/>
              <w:szCs w:val="24"/>
            </w:rPr>
            <w:t>11</w:t>
          </w:r>
        </w:p>
        <w:p w14:paraId="25F584DC" w14:textId="6EA1B188" w:rsidR="00213D02" w:rsidRDefault="00213D02" w:rsidP="00213D02">
          <w:pPr>
            <w:pStyle w:val="TOC3"/>
            <w:ind w:left="0"/>
          </w:pPr>
          <w:r w:rsidRPr="00684B2A">
            <w:rPr>
              <w:sz w:val="24"/>
              <w:szCs w:val="24"/>
            </w:rPr>
            <w:ptab w:relativeTo="margin" w:alignment="right" w:leader="dot"/>
          </w:r>
          <w:r w:rsidRPr="00684B2A">
            <w:rPr>
              <w:sz w:val="24"/>
              <w:szCs w:val="24"/>
            </w:rPr>
            <w:t>6</w:t>
          </w:r>
        </w:p>
        <w:p w14:paraId="1279F4CE" w14:textId="56F6A671" w:rsidR="00213D02" w:rsidRPr="00213D02" w:rsidRDefault="00327E2E" w:rsidP="00213D02"/>
      </w:sdtContent>
    </w:sdt>
    <w:p w14:paraId="25DEB7D4" w14:textId="1EE07B71" w:rsidR="00F56283" w:rsidRDefault="00F56283" w:rsidP="00B62D64">
      <w:pPr>
        <w:spacing w:after="1800" w:line="480" w:lineRule="auto"/>
        <w:rPr>
          <w:sz w:val="28"/>
          <w:szCs w:val="28"/>
        </w:rPr>
      </w:pPr>
    </w:p>
    <w:p w14:paraId="24EC56D9" w14:textId="77777777" w:rsidR="00213D02" w:rsidRPr="002729B4" w:rsidRDefault="00213D02" w:rsidP="00B62D64">
      <w:pPr>
        <w:spacing w:after="1800" w:line="480" w:lineRule="auto"/>
        <w:rPr>
          <w:sz w:val="28"/>
          <w:szCs w:val="28"/>
        </w:rPr>
      </w:pPr>
    </w:p>
    <w:p w14:paraId="63244BC0" w14:textId="77777777" w:rsidR="00CD6A7D" w:rsidRDefault="00CD6A7D"/>
    <w:p w14:paraId="19B24F20" w14:textId="0BD52F19" w:rsidR="00F21248" w:rsidRPr="000C31C5" w:rsidRDefault="00F21248" w:rsidP="00836B30">
      <w:pPr>
        <w:spacing w:before="2280"/>
        <w:rPr>
          <w:b/>
          <w:bCs/>
        </w:rPr>
      </w:pPr>
      <w:r w:rsidRPr="000C31C5">
        <w:rPr>
          <w:b/>
          <w:bCs/>
        </w:rPr>
        <w:lastRenderedPageBreak/>
        <w:t>Introduction</w:t>
      </w:r>
    </w:p>
    <w:p w14:paraId="3CB65CE3" w14:textId="15073790" w:rsidR="00F21248" w:rsidRDefault="00F21248">
      <w:r>
        <w:t>In this report I will discuss the impacts of Virtual Learning Environment (VLE)- Moodle on students’ learning experience at the University of Wales Trinity Saint David London Campus.</w:t>
      </w:r>
    </w:p>
    <w:p w14:paraId="2FC24BC2" w14:textId="1B2FAEC3" w:rsidR="00020E72" w:rsidRDefault="00020E72">
      <w:r>
        <w:t>Due to Covid-19, a virus that has resulted in the outbreak of a pandemic</w:t>
      </w:r>
      <w:r w:rsidR="008F2F70">
        <w:t xml:space="preserve"> in 2020</w:t>
      </w:r>
      <w:r>
        <w:t xml:space="preserve">,  the whole educational system had </w:t>
      </w:r>
      <w:r w:rsidR="00101D1A">
        <w:t>been</w:t>
      </w:r>
      <w:r>
        <w:t xml:space="preserve"> shifted worldwide as schools and universities had been forced to shut, in</w:t>
      </w:r>
      <w:r w:rsidR="009A7F6D">
        <w:t>-</w:t>
      </w:r>
      <w:r>
        <w:t>class learning was quickly replaced by online learning. To make classes more easily accessible, educational institutions had to come up with a solution, so an online based platform was formed</w:t>
      </w:r>
      <w:r w:rsidR="008F2F70">
        <w:t xml:space="preserve"> to make interactions between students and professors easier, and learning materials and lectures can be easily accessed and student engagement can be monitored.</w:t>
      </w:r>
      <w:r>
        <w:t xml:space="preserve"> </w:t>
      </w:r>
    </w:p>
    <w:p w14:paraId="7139050F" w14:textId="4A12E903" w:rsidR="00020E72" w:rsidRDefault="00020E72">
      <w:r w:rsidRPr="00020E72">
        <w:t>This research will be based on both primary and secondary data</w:t>
      </w:r>
      <w:r w:rsidR="000B5B2D">
        <w:t>.</w:t>
      </w:r>
      <w:r w:rsidRPr="00020E72">
        <w:t xml:space="preserve"> </w:t>
      </w:r>
      <w:r w:rsidR="000B5B2D">
        <w:t>A</w:t>
      </w:r>
      <w:r w:rsidRPr="00020E72">
        <w:t xml:space="preserve">s the primary data a questionnaire will be used to collect data to conduct </w:t>
      </w:r>
      <w:r w:rsidR="002F1765">
        <w:t xml:space="preserve">a </w:t>
      </w:r>
      <w:r w:rsidRPr="00020E72">
        <w:t>survey and based on these information, all the results will be loaded into graphs</w:t>
      </w:r>
      <w:r w:rsidR="00E86621">
        <w:t xml:space="preserve"> </w:t>
      </w:r>
      <w:r w:rsidRPr="00020E72">
        <w:t xml:space="preserve">as a visual representation, </w:t>
      </w:r>
      <w:r w:rsidR="002F1765">
        <w:t>to be then</w:t>
      </w:r>
      <w:r w:rsidRPr="00020E72">
        <w:t xml:space="preserve"> </w:t>
      </w:r>
      <w:r w:rsidR="002F1765" w:rsidRPr="00020E72">
        <w:t>analyzed</w:t>
      </w:r>
      <w:r w:rsidRPr="00020E72">
        <w:t xml:space="preserve"> and the results of the investigation </w:t>
      </w:r>
      <w:r w:rsidR="002F1765">
        <w:t>to</w:t>
      </w:r>
      <w:r w:rsidRPr="00020E72">
        <w:t xml:space="preserve"> be presented and discussed.</w:t>
      </w:r>
      <w:r w:rsidR="00316981">
        <w:t xml:space="preserve"> Secondary data will be extracted based on information collected from the research</w:t>
      </w:r>
      <w:r w:rsidR="002F1765">
        <w:t xml:space="preserve"> of </w:t>
      </w:r>
      <w:r w:rsidR="00316981">
        <w:t>other authors and then the findings of their investigation will be summarized and discussed.</w:t>
      </w:r>
    </w:p>
    <w:p w14:paraId="5281EFFB" w14:textId="670AE931" w:rsidR="00DF4921" w:rsidRPr="000C31C5" w:rsidRDefault="00DF4921">
      <w:pPr>
        <w:rPr>
          <w:b/>
          <w:bCs/>
        </w:rPr>
      </w:pPr>
      <w:r w:rsidRPr="000C31C5">
        <w:rPr>
          <w:b/>
          <w:bCs/>
        </w:rPr>
        <w:t>Rationale</w:t>
      </w:r>
    </w:p>
    <w:p w14:paraId="13283F28" w14:textId="7800B30C" w:rsidR="00DF4921" w:rsidRDefault="00101D1A">
      <w:r>
        <w:t xml:space="preserve">As the Virtual Learning Environment has taken the place of in class lectures it has </w:t>
      </w:r>
      <w:r w:rsidR="009A7F6D">
        <w:t>caused</w:t>
      </w:r>
      <w:r>
        <w:t xml:space="preserve"> difficulties in the lives of many students which might have oftentimes resulted in them receiving worse grades, as they had to learn how to adapt to these changes and had to adapt to new methods of learning and had to learn how to navigate this new digital world by learning how to utilize new online interfaces and applications such as Zoom, or Moodle.  In this report I would like to gather more information about the positive and negative impacts of VLE on students</w:t>
      </w:r>
      <w:r w:rsidR="009A7F6D">
        <w:t>’ life</w:t>
      </w:r>
      <w:r>
        <w:t xml:space="preserve"> by investigating how they had reacted to these changes.</w:t>
      </w:r>
    </w:p>
    <w:p w14:paraId="694D939E" w14:textId="42DB12A9" w:rsidR="00DF4921" w:rsidRPr="000C31C5" w:rsidRDefault="00DF4921">
      <w:pPr>
        <w:rPr>
          <w:b/>
          <w:bCs/>
        </w:rPr>
      </w:pPr>
      <w:r w:rsidRPr="000C31C5">
        <w:rPr>
          <w:b/>
          <w:bCs/>
        </w:rPr>
        <w:t>Research objectives</w:t>
      </w:r>
    </w:p>
    <w:p w14:paraId="6967A972" w14:textId="23A2C8C6" w:rsidR="008D58B1" w:rsidRDefault="008D58B1">
      <w:r>
        <w:t xml:space="preserve">The main aim of this report is to make the Virtual Learning Environment more efficient and more user friendly based on the results of the survey conducted by gathering information about how easily students can adapt to online learning.  </w:t>
      </w:r>
    </w:p>
    <w:p w14:paraId="152B94BA" w14:textId="0A7E3677" w:rsidR="00180154" w:rsidRPr="00003897" w:rsidRDefault="00E73F7A" w:rsidP="00CD6EAB">
      <w:pPr>
        <w:spacing w:before="4080" w:after="600"/>
        <w:jc w:val="center"/>
        <w:rPr>
          <w:b/>
          <w:bCs/>
        </w:rPr>
      </w:pPr>
      <w:r w:rsidRPr="00003897">
        <w:rPr>
          <w:b/>
          <w:bCs/>
        </w:rPr>
        <w:lastRenderedPageBreak/>
        <w:t>Literature review</w:t>
      </w:r>
    </w:p>
    <w:p w14:paraId="79DCE14C" w14:textId="77777777" w:rsidR="00CD6EAB" w:rsidRDefault="00730FED" w:rsidP="009B4945">
      <w:r>
        <w:t>My first source of secondary data was an online research paper</w:t>
      </w:r>
      <w:r w:rsidR="00A13888">
        <w:t xml:space="preserve"> with the</w:t>
      </w:r>
      <w:r>
        <w:t xml:space="preserve"> aim of identify</w:t>
      </w:r>
      <w:r w:rsidR="00A13888">
        <w:t>ing</w:t>
      </w:r>
      <w:r>
        <w:t xml:space="preserve"> </w:t>
      </w:r>
      <w:r w:rsidR="00E50B1B">
        <w:t>the relation between the frequency of students accessing VLE</w:t>
      </w:r>
      <w:r w:rsidR="003B5973">
        <w:t xml:space="preserve"> and students’ performance. </w:t>
      </w:r>
      <w:r w:rsidR="003B5973" w:rsidRPr="003B5973">
        <w:t>This study is mainly quantitative</w:t>
      </w:r>
      <w:r>
        <w:t>, based on primary data extracted from student registration databases from a university in Portugal and secondary data obtained from literature research.</w:t>
      </w:r>
      <w:r w:rsidR="003B5973" w:rsidRPr="003B5973">
        <w:t xml:space="preserve"> </w:t>
      </w:r>
      <w:r>
        <w:t xml:space="preserve">The results of the study show </w:t>
      </w:r>
      <w:r w:rsidR="00A13888">
        <w:t>that the higher the frequency of the accesses to VLE the more positively it affected the number of course units passed as well as lowering the percentage of students failing all the course units. However, the study indicates that this does not necessarily impact the</w:t>
      </w:r>
      <w:r w:rsidR="007224F7">
        <w:t xml:space="preserve"> average </w:t>
      </w:r>
      <w:r w:rsidR="00A13888">
        <w:t xml:space="preserve">of the marks of the </w:t>
      </w:r>
      <w:r w:rsidR="00032F3A">
        <w:t>modules</w:t>
      </w:r>
      <w:r w:rsidR="00A13888">
        <w:t xml:space="preserve"> which students passed. </w:t>
      </w:r>
      <w:r w:rsidR="00632DAB" w:rsidRPr="00632DAB">
        <w:t>(</w:t>
      </w:r>
      <w:r w:rsidR="003B0A1C">
        <w:t>Alves et al,</w:t>
      </w:r>
      <w:r w:rsidR="00EF51A5">
        <w:t xml:space="preserve"> 2017</w:t>
      </w:r>
      <w:r w:rsidR="00632DAB" w:rsidRPr="00632DAB">
        <w:t>)</w:t>
      </w:r>
    </w:p>
    <w:p w14:paraId="72F1258A" w14:textId="5078137A" w:rsidR="000A219D" w:rsidRPr="00CD6EAB" w:rsidRDefault="00C4219C" w:rsidP="009B4945">
      <w:pPr>
        <w:rPr>
          <w:highlight w:val="cyan"/>
        </w:rPr>
      </w:pPr>
      <w:r>
        <w:t xml:space="preserve">My </w:t>
      </w:r>
      <w:r w:rsidR="007823DE">
        <w:t>following source of research</w:t>
      </w:r>
      <w:r>
        <w:t xml:space="preserve"> was based on a c</w:t>
      </w:r>
      <w:r w:rsidR="00180154">
        <w:t>onference</w:t>
      </w:r>
      <w:r w:rsidR="0021191A">
        <w:t xml:space="preserve"> paper</w:t>
      </w:r>
      <w:r w:rsidR="00CD6EAB">
        <w:t xml:space="preserve"> </w:t>
      </w:r>
      <w:r>
        <w:t>aims to identify the effects on-line learning environment has on the quality of students’ life and education. This study is rather qualitative in its methodology. According to the findings of this report,</w:t>
      </w:r>
      <w:r w:rsidR="00E05BE1">
        <w:t xml:space="preserve"> although </w:t>
      </w:r>
      <w:r>
        <w:t xml:space="preserve">on-line learning can </w:t>
      </w:r>
      <w:r w:rsidR="00E05BE1">
        <w:t xml:space="preserve">mean more freedom to some, it can be socially isolating for many. Other disadvantages can be that on-line lectures can be intimidating to quiet people, or those not up to date using on-line applications. Furthermore, many people does not feel comfortable with their conversations whether in writing or in speech being recorded. The main result of this research was that teachers will need to receive adequate training and in some cases a change in mind set to be able to deliver successful on-line sessions. Furthermore, </w:t>
      </w:r>
      <w:r w:rsidR="00CD6EAB">
        <w:t xml:space="preserve">examining </w:t>
      </w:r>
      <w:r w:rsidR="00E05BE1">
        <w:t xml:space="preserve">the impact of VLE on teachers </w:t>
      </w:r>
      <w:r w:rsidR="00CD6EAB">
        <w:t>would be beneficial</w:t>
      </w:r>
      <w:r w:rsidR="00E05BE1">
        <w:t xml:space="preserve"> to further improve VLEs.</w:t>
      </w:r>
      <w:r w:rsidR="006216B0">
        <w:t xml:space="preserve"> </w:t>
      </w:r>
      <w:r w:rsidR="006216B0" w:rsidRPr="006216B0">
        <w:t>(</w:t>
      </w:r>
      <w:r w:rsidR="000A219D">
        <w:t>Lynch K, 1999)</w:t>
      </w:r>
    </w:p>
    <w:p w14:paraId="13007043" w14:textId="53FBBC32" w:rsidR="00557F90" w:rsidRDefault="00350120" w:rsidP="009B4945">
      <w:r>
        <w:t xml:space="preserve">My next source was an online article </w:t>
      </w:r>
      <w:r w:rsidR="002115BC">
        <w:t>discussing</w:t>
      </w:r>
      <w:r>
        <w:t xml:space="preserve"> the advantages and disadvantages of VLE</w:t>
      </w:r>
      <w:r w:rsidR="00DC1271">
        <w:t>s</w:t>
      </w:r>
      <w:r>
        <w:t xml:space="preserve">. Advantages include </w:t>
      </w:r>
      <w:r w:rsidR="00DC1271">
        <w:t>a</w:t>
      </w:r>
      <w:r>
        <w:t xml:space="preserve"> flexible way of studying, better time management as students are saving time on travel and </w:t>
      </w:r>
      <w:r w:rsidR="00DC1271">
        <w:t>have the freedom to</w:t>
      </w:r>
      <w:r>
        <w:t xml:space="preserve"> decide when </w:t>
      </w:r>
      <w:r w:rsidR="00DC1271">
        <w:t>to</w:t>
      </w:r>
      <w:r>
        <w:t xml:space="preserve"> study. On the other hand, disadvantages are the need for extra training as some people might not have adequate computer skills and might not be </w:t>
      </w:r>
      <w:r w:rsidR="00DC1271">
        <w:t>skilled to confidently navigate</w:t>
      </w:r>
      <w:r>
        <w:t xml:space="preserve"> the </w:t>
      </w:r>
      <w:r w:rsidR="007560E4">
        <w:t>on-line</w:t>
      </w:r>
      <w:r>
        <w:t xml:space="preserve"> interfaces and applications, or might not even have the means to possess adequate devices necessary for their studies and or experience troubles with their internet connection. The </w:t>
      </w:r>
      <w:r w:rsidR="002115BC">
        <w:t xml:space="preserve">main </w:t>
      </w:r>
      <w:r>
        <w:t>recommendations of this article is that institutions delivering on-line courses should be prepared to invest more money to improve their VLE and its management system in order to be able provide quality education.</w:t>
      </w:r>
      <w:r w:rsidR="00557F90" w:rsidRPr="00557F90">
        <w:t xml:space="preserve"> (A</w:t>
      </w:r>
      <w:r w:rsidR="001D0542">
        <w:t>non,</w:t>
      </w:r>
      <w:r w:rsidR="00557F90" w:rsidRPr="00557F90">
        <w:t xml:space="preserve"> 2020)</w:t>
      </w:r>
    </w:p>
    <w:p w14:paraId="6E4282FD" w14:textId="63325F04" w:rsidR="003D413D" w:rsidRDefault="002115BC" w:rsidP="00516936">
      <w:r>
        <w:t xml:space="preserve">According to recent news, </w:t>
      </w:r>
      <w:r w:rsidR="009B4945">
        <w:t>whil</w:t>
      </w:r>
      <w:r w:rsidR="009E6D17">
        <w:t>e</w:t>
      </w:r>
      <w:r w:rsidR="009B4945">
        <w:t xml:space="preserve"> virtual learning is part of everyday life for most people, many people in rural areas has poor internet connection or even no internet connection at all. This heavi</w:t>
      </w:r>
      <w:r w:rsidR="009E6D17">
        <w:t>l</w:t>
      </w:r>
      <w:r w:rsidR="009B4945">
        <w:t xml:space="preserve">y impacts their education and personal development as they have been missing </w:t>
      </w:r>
      <w:r w:rsidR="00CE3083">
        <w:t xml:space="preserve">out on </w:t>
      </w:r>
      <w:r w:rsidR="009B4945">
        <w:t xml:space="preserve">months of study time. </w:t>
      </w:r>
      <w:r w:rsidR="0001159F">
        <w:t>(</w:t>
      </w:r>
      <w:proofErr w:type="spellStart"/>
      <w:r w:rsidR="0001159F">
        <w:t>Pacholke</w:t>
      </w:r>
      <w:proofErr w:type="spellEnd"/>
      <w:r w:rsidR="0001159F">
        <w:t>, 2020)</w:t>
      </w:r>
    </w:p>
    <w:p w14:paraId="78AB5148" w14:textId="19D8822E" w:rsidR="009E6D17" w:rsidRDefault="005E097B" w:rsidP="00EA6A20">
      <w:r>
        <w:t>Furthermore, another drawback of virtual learning is that it can lead to misunderstandings between students and lecturers which can possibly result in lower grades as a result of students misinterpreting tasks.</w:t>
      </w:r>
      <w:r w:rsidR="002457C0" w:rsidRPr="002457C0">
        <w:t xml:space="preserve"> </w:t>
      </w:r>
      <w:r>
        <w:t>Feeling isolated can also have serious consequences on both ends, as professors are professionally deprived negatively impacting their performance and students feeling insecure about their knowledge and abilities, especially those lacking good time-management skills.</w:t>
      </w:r>
      <w:r w:rsidR="005468DF">
        <w:t>(Lockhart et al)</w:t>
      </w:r>
    </w:p>
    <w:p w14:paraId="373E8E6A" w14:textId="69C1ECDF" w:rsidR="00C6156C" w:rsidRPr="000142CC" w:rsidRDefault="0023229B" w:rsidP="000142CC">
      <w:pPr>
        <w:rPr>
          <w:color w:val="C00000"/>
        </w:rPr>
      </w:pPr>
      <w:r w:rsidRPr="00EA6A20">
        <w:rPr>
          <w:color w:val="000000" w:themeColor="text1"/>
        </w:rPr>
        <w:t xml:space="preserve">After investigating the researched work of these authors above, I can state that the transmission into solely online learning can be a positive change for those having good time management skills, the </w:t>
      </w:r>
      <w:r w:rsidRPr="000142CC">
        <w:rPr>
          <w:color w:val="000000" w:themeColor="text1"/>
        </w:rPr>
        <w:t xml:space="preserve">necessary </w:t>
      </w:r>
      <w:proofErr w:type="spellStart"/>
      <w:r w:rsidRPr="000142CC">
        <w:rPr>
          <w:color w:val="000000" w:themeColor="text1"/>
        </w:rPr>
        <w:t>equipments</w:t>
      </w:r>
      <w:proofErr w:type="spellEnd"/>
      <w:r w:rsidRPr="000142CC">
        <w:rPr>
          <w:color w:val="000000" w:themeColor="text1"/>
        </w:rPr>
        <w:t xml:space="preserve"> and access to fast internet connection. However, it is rather negatively impacting </w:t>
      </w:r>
      <w:r w:rsidRPr="000142CC">
        <w:rPr>
          <w:color w:val="000000" w:themeColor="text1"/>
        </w:rPr>
        <w:lastRenderedPageBreak/>
        <w:t>those having no access to internet or even computers, therefore students living in rural areas are at a disadvantage.</w:t>
      </w:r>
      <w:r w:rsidR="000142CC" w:rsidRPr="000142CC">
        <w:rPr>
          <w:color w:val="000000" w:themeColor="text1"/>
        </w:rPr>
        <w:t xml:space="preserve"> Furthermore, on-line courses can be mentally more challenging for both students and lecturers than in-class learning. While the majority of these researched works are rather generalized apart from two studies, in my research I will be looking at how virtual learning is impacting a group of 18 students of UWSTD London Campus</w:t>
      </w:r>
      <w:r w:rsidR="000142CC">
        <w:rPr>
          <w:color w:val="C00000"/>
        </w:rPr>
        <w:t>.</w:t>
      </w:r>
    </w:p>
    <w:p w14:paraId="12664E9F" w14:textId="6745B029" w:rsidR="00672DC1" w:rsidRPr="00240DFD" w:rsidRDefault="00672DC1" w:rsidP="005A58F6">
      <w:pPr>
        <w:spacing w:before="1080" w:after="600" w:line="240" w:lineRule="auto"/>
        <w:rPr>
          <w:b/>
          <w:bCs/>
          <w:color w:val="000000" w:themeColor="text1"/>
        </w:rPr>
      </w:pPr>
      <w:r w:rsidRPr="00240DFD">
        <w:rPr>
          <w:b/>
          <w:bCs/>
          <w:color w:val="000000" w:themeColor="text1"/>
        </w:rPr>
        <w:t>P</w:t>
      </w:r>
      <w:r w:rsidR="009E6D17" w:rsidRPr="00240DFD">
        <w:rPr>
          <w:b/>
          <w:bCs/>
          <w:color w:val="000000" w:themeColor="text1"/>
        </w:rPr>
        <w:t xml:space="preserve">opulation, sample and sample size </w:t>
      </w:r>
    </w:p>
    <w:p w14:paraId="7C521BBF" w14:textId="39E8905C" w:rsidR="00C6156C" w:rsidRPr="00684B2A" w:rsidRDefault="00672DC1" w:rsidP="00684B2A">
      <w:pPr>
        <w:spacing w:before="600" w:line="240" w:lineRule="auto"/>
        <w:rPr>
          <w:color w:val="000000" w:themeColor="text1"/>
        </w:rPr>
      </w:pPr>
      <w:r w:rsidRPr="00240DFD">
        <w:rPr>
          <w:color w:val="000000" w:themeColor="text1"/>
        </w:rPr>
        <w:t>This report is based on a population of the 2500 students of UWSD London Campus and a survey sample size of 18 students.</w:t>
      </w:r>
    </w:p>
    <w:p w14:paraId="37A2E2A4" w14:textId="5CFD2B8E" w:rsidR="0076670B" w:rsidRPr="00684B2A" w:rsidRDefault="00051C49" w:rsidP="00684B2A">
      <w:pPr>
        <w:pStyle w:val="ListParagraph"/>
        <w:spacing w:before="1680" w:after="600"/>
        <w:contextualSpacing w:val="0"/>
        <w:jc w:val="center"/>
        <w:rPr>
          <w:b/>
          <w:bCs/>
        </w:rPr>
      </w:pPr>
      <w:r w:rsidRPr="00632DAB">
        <w:rPr>
          <w:b/>
          <w:bCs/>
        </w:rPr>
        <w:t>Data and data collection process:</w:t>
      </w:r>
    </w:p>
    <w:p w14:paraId="31A9CF2F" w14:textId="3962A94A" w:rsidR="00051C49" w:rsidRDefault="0076670B" w:rsidP="00240DFD">
      <w:r>
        <w:t xml:space="preserve">Data is a collection of information based on facts for the purpose of investigation. Data can be primary as secondary. </w:t>
      </w:r>
    </w:p>
    <w:p w14:paraId="5A90A148" w14:textId="54A93753" w:rsidR="00051C49" w:rsidRDefault="00051C49" w:rsidP="00684B2A">
      <w:r>
        <w:t xml:space="preserve">For the data collection process </w:t>
      </w:r>
      <w:r w:rsidR="0076670B">
        <w:t xml:space="preserve"> I have used both </w:t>
      </w:r>
      <w:r>
        <w:t>primary and secondary data</w:t>
      </w:r>
      <w:r w:rsidR="0076670B">
        <w:t xml:space="preserve">. </w:t>
      </w:r>
      <w:r>
        <w:t xml:space="preserve">I have collected secondary data by conducting a research which is already explained in the literature review </w:t>
      </w:r>
      <w:r w:rsidR="0076670B">
        <w:t xml:space="preserve">above. </w:t>
      </w:r>
      <w:r>
        <w:t>For the primary data collection I have used a survey method, to collect data and to conduct a survey</w:t>
      </w:r>
      <w:r w:rsidR="00D10E4A">
        <w:t xml:space="preserve"> </w:t>
      </w:r>
      <w:r>
        <w:t xml:space="preserve">I have prepared a questionnaire. </w:t>
      </w:r>
      <w:r w:rsidR="00D10E4A">
        <w:t>D</w:t>
      </w:r>
      <w:r>
        <w:t xml:space="preserve">ue to the </w:t>
      </w:r>
      <w:r w:rsidR="00D10E4A">
        <w:t xml:space="preserve">current situation caused by the </w:t>
      </w:r>
      <w:r>
        <w:t>pandemic</w:t>
      </w:r>
      <w:r w:rsidR="00D10E4A">
        <w:t>,</w:t>
      </w:r>
      <w:r>
        <w:t xml:space="preserve"> all the </w:t>
      </w:r>
      <w:proofErr w:type="spellStart"/>
      <w:r>
        <w:t>datas</w:t>
      </w:r>
      <w:proofErr w:type="spellEnd"/>
      <w:r>
        <w:t xml:space="preserve"> were collected online by using emails and it was collected entirely from the students.</w:t>
      </w:r>
    </w:p>
    <w:p w14:paraId="0D1FC585" w14:textId="3E54061C" w:rsidR="00AE3B26" w:rsidRPr="00CD0F2B" w:rsidRDefault="00051C49" w:rsidP="00684B2A">
      <w:pPr>
        <w:spacing w:before="720" w:after="600"/>
        <w:rPr>
          <w:b/>
          <w:bCs/>
        </w:rPr>
      </w:pPr>
      <w:r w:rsidRPr="006A2D6A">
        <w:rPr>
          <w:b/>
          <w:bCs/>
        </w:rPr>
        <w:t>Findings, analysis and discussion</w:t>
      </w:r>
    </w:p>
    <w:p w14:paraId="0B908472" w14:textId="0AE67C6B" w:rsidR="00AE3B26" w:rsidRDefault="00AE3B26" w:rsidP="00AE3B26">
      <w:r>
        <w:t xml:space="preserve">As it can be seen from the bar graph below, only 7 out of 18 students said that they think the campus has adapted very well to these changes, almost 62% stated that, the adaptation was relatively smooth, and only 1 student said the campus adapted slightly well. </w:t>
      </w:r>
    </w:p>
    <w:p w14:paraId="131F1905" w14:textId="16E93485" w:rsidR="001F0462" w:rsidRDefault="001F0462" w:rsidP="009A22F9">
      <w:pPr>
        <w:pStyle w:val="ListParagraph"/>
      </w:pPr>
      <w:r>
        <w:rPr>
          <w:noProof/>
        </w:rPr>
        <w:lastRenderedPageBreak/>
        <w:drawing>
          <wp:inline distT="0" distB="0" distL="0" distR="0" wp14:anchorId="1FDFDD6B" wp14:editId="3CC94E0A">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E8390FA" w14:textId="685D85FC" w:rsidR="00F60816" w:rsidRDefault="00F60816" w:rsidP="00AE3B26"/>
    <w:tbl>
      <w:tblPr>
        <w:tblStyle w:val="TableGrid"/>
        <w:tblW w:w="0" w:type="auto"/>
        <w:tblInd w:w="720" w:type="dxa"/>
        <w:tblLook w:val="04A0" w:firstRow="1" w:lastRow="0" w:firstColumn="1" w:lastColumn="0" w:noHBand="0" w:noVBand="1"/>
      </w:tblPr>
      <w:tblGrid>
        <w:gridCol w:w="2922"/>
        <w:gridCol w:w="2837"/>
        <w:gridCol w:w="2871"/>
      </w:tblGrid>
      <w:tr w:rsidR="00F60816" w14:paraId="3FB06462" w14:textId="77777777" w:rsidTr="00F60816">
        <w:tc>
          <w:tcPr>
            <w:tcW w:w="3116" w:type="dxa"/>
          </w:tcPr>
          <w:p w14:paraId="06127909" w14:textId="632B5081" w:rsidR="00F60816" w:rsidRDefault="00F60816" w:rsidP="009A22F9">
            <w:pPr>
              <w:pStyle w:val="ListParagraph"/>
              <w:ind w:left="0"/>
            </w:pPr>
            <w:proofErr w:type="spellStart"/>
            <w:r>
              <w:t>Sligthly</w:t>
            </w:r>
            <w:proofErr w:type="spellEnd"/>
          </w:p>
        </w:tc>
        <w:tc>
          <w:tcPr>
            <w:tcW w:w="3117" w:type="dxa"/>
          </w:tcPr>
          <w:p w14:paraId="0DB9FC94" w14:textId="29C7E1C2" w:rsidR="00F60816" w:rsidRDefault="00F60816" w:rsidP="009A22F9">
            <w:pPr>
              <w:pStyle w:val="ListParagraph"/>
              <w:ind w:left="0"/>
            </w:pPr>
            <w:r>
              <w:t>1</w:t>
            </w:r>
          </w:p>
        </w:tc>
        <w:tc>
          <w:tcPr>
            <w:tcW w:w="3117" w:type="dxa"/>
          </w:tcPr>
          <w:p w14:paraId="331B76FC" w14:textId="6B5A84CA" w:rsidR="00F60816" w:rsidRDefault="00F60816" w:rsidP="009A22F9">
            <w:pPr>
              <w:pStyle w:val="ListParagraph"/>
              <w:ind w:left="0"/>
            </w:pPr>
            <w:r>
              <w:t>5.6%</w:t>
            </w:r>
          </w:p>
        </w:tc>
      </w:tr>
      <w:tr w:rsidR="00F60816" w14:paraId="141158FC" w14:textId="77777777" w:rsidTr="00F60816">
        <w:tc>
          <w:tcPr>
            <w:tcW w:w="3116" w:type="dxa"/>
          </w:tcPr>
          <w:p w14:paraId="6D07DE56" w14:textId="1E90E630" w:rsidR="00F60816" w:rsidRDefault="00F60816" w:rsidP="009A22F9">
            <w:pPr>
              <w:pStyle w:val="ListParagraph"/>
              <w:ind w:left="0"/>
            </w:pPr>
            <w:r>
              <w:t>Moderately</w:t>
            </w:r>
          </w:p>
        </w:tc>
        <w:tc>
          <w:tcPr>
            <w:tcW w:w="3117" w:type="dxa"/>
          </w:tcPr>
          <w:p w14:paraId="61E9882B" w14:textId="6B609409" w:rsidR="00F60816" w:rsidRDefault="00F60816" w:rsidP="009A22F9">
            <w:pPr>
              <w:pStyle w:val="ListParagraph"/>
              <w:ind w:left="0"/>
            </w:pPr>
            <w:r>
              <w:t>11</w:t>
            </w:r>
          </w:p>
        </w:tc>
        <w:tc>
          <w:tcPr>
            <w:tcW w:w="3117" w:type="dxa"/>
          </w:tcPr>
          <w:p w14:paraId="5719CE6F" w14:textId="496D9222" w:rsidR="00F60816" w:rsidRDefault="00AE3B26" w:rsidP="009A22F9">
            <w:pPr>
              <w:pStyle w:val="ListParagraph"/>
              <w:ind w:left="0"/>
            </w:pPr>
            <w:r>
              <w:t>61.1%</w:t>
            </w:r>
          </w:p>
        </w:tc>
      </w:tr>
      <w:tr w:rsidR="00F60816" w14:paraId="1FF3D791" w14:textId="77777777" w:rsidTr="00F60816">
        <w:tc>
          <w:tcPr>
            <w:tcW w:w="3116" w:type="dxa"/>
          </w:tcPr>
          <w:p w14:paraId="788F7B28" w14:textId="24D56672" w:rsidR="00F60816" w:rsidRDefault="00F60816" w:rsidP="009A22F9">
            <w:pPr>
              <w:pStyle w:val="ListParagraph"/>
              <w:ind w:left="0"/>
            </w:pPr>
            <w:r>
              <w:t>Very</w:t>
            </w:r>
          </w:p>
        </w:tc>
        <w:tc>
          <w:tcPr>
            <w:tcW w:w="3117" w:type="dxa"/>
          </w:tcPr>
          <w:p w14:paraId="3374B5E7" w14:textId="731BFB9A" w:rsidR="00F60816" w:rsidRDefault="00F60816" w:rsidP="009A22F9">
            <w:pPr>
              <w:pStyle w:val="ListParagraph"/>
              <w:ind w:left="0"/>
            </w:pPr>
            <w:r>
              <w:t>6</w:t>
            </w:r>
          </w:p>
        </w:tc>
        <w:tc>
          <w:tcPr>
            <w:tcW w:w="3117" w:type="dxa"/>
          </w:tcPr>
          <w:p w14:paraId="1F7328E0" w14:textId="0B8BF620" w:rsidR="00F60816" w:rsidRDefault="00AE3B26" w:rsidP="009A22F9">
            <w:pPr>
              <w:pStyle w:val="ListParagraph"/>
              <w:ind w:left="0"/>
            </w:pPr>
            <w:r>
              <w:t>33.3%</w:t>
            </w:r>
          </w:p>
        </w:tc>
      </w:tr>
    </w:tbl>
    <w:p w14:paraId="66E9F31B" w14:textId="77777777" w:rsidR="00F60816" w:rsidRDefault="00F60816" w:rsidP="009A22F9">
      <w:pPr>
        <w:pStyle w:val="ListParagraph"/>
      </w:pPr>
    </w:p>
    <w:p w14:paraId="23C6586C" w14:textId="6FC90457" w:rsidR="008B3527" w:rsidRDefault="0053677E" w:rsidP="009A22F9">
      <w:pPr>
        <w:pStyle w:val="ListParagraph"/>
      </w:pPr>
      <w:r>
        <w:t>Age group:</w:t>
      </w:r>
    </w:p>
    <w:p w14:paraId="6D8BD6C7" w14:textId="72A80DB7" w:rsidR="008B3527" w:rsidRDefault="008B3527" w:rsidP="009A22F9">
      <w:pPr>
        <w:pStyle w:val="ListParagraph"/>
      </w:pPr>
      <w:r>
        <w:rPr>
          <w:noProof/>
        </w:rPr>
        <w:drawing>
          <wp:inline distT="0" distB="0" distL="0" distR="0" wp14:anchorId="6C8AA8F3" wp14:editId="12A04DFA">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4230743" w14:textId="3EDA70D4" w:rsidR="0012136A" w:rsidRDefault="0012136A" w:rsidP="009A22F9">
      <w:pPr>
        <w:pStyle w:val="ListParagraph"/>
      </w:pPr>
    </w:p>
    <w:tbl>
      <w:tblPr>
        <w:tblStyle w:val="TableGrid"/>
        <w:tblW w:w="0" w:type="auto"/>
        <w:tblInd w:w="715" w:type="dxa"/>
        <w:tblLook w:val="04A0" w:firstRow="1" w:lastRow="0" w:firstColumn="1" w:lastColumn="0" w:noHBand="0" w:noVBand="1"/>
      </w:tblPr>
      <w:tblGrid>
        <w:gridCol w:w="3150"/>
        <w:gridCol w:w="2700"/>
        <w:gridCol w:w="2785"/>
      </w:tblGrid>
      <w:tr w:rsidR="00CD6BD6" w14:paraId="205EA1A5" w14:textId="77777777" w:rsidTr="00B51F1B">
        <w:tc>
          <w:tcPr>
            <w:tcW w:w="3150" w:type="dxa"/>
          </w:tcPr>
          <w:p w14:paraId="5A48553C" w14:textId="099A1D06" w:rsidR="00CD6BD6" w:rsidRDefault="00CD6BD6" w:rsidP="00412A8E">
            <w:r>
              <w:lastRenderedPageBreak/>
              <w:t>18 to 25</w:t>
            </w:r>
          </w:p>
        </w:tc>
        <w:tc>
          <w:tcPr>
            <w:tcW w:w="2700" w:type="dxa"/>
          </w:tcPr>
          <w:p w14:paraId="23FAC261" w14:textId="49139D8D" w:rsidR="00CD6BD6" w:rsidRDefault="00CD6BD6" w:rsidP="00412A8E">
            <w:r>
              <w:t>6</w:t>
            </w:r>
          </w:p>
        </w:tc>
        <w:tc>
          <w:tcPr>
            <w:tcW w:w="2785" w:type="dxa"/>
          </w:tcPr>
          <w:p w14:paraId="65FFC613" w14:textId="747D4770" w:rsidR="00CD6BD6" w:rsidRDefault="00CD6BD6" w:rsidP="00412A8E">
            <w:r>
              <w:t>33.3%</w:t>
            </w:r>
          </w:p>
        </w:tc>
      </w:tr>
      <w:tr w:rsidR="00CD6BD6" w14:paraId="368C143E" w14:textId="77777777" w:rsidTr="00B51F1B">
        <w:tc>
          <w:tcPr>
            <w:tcW w:w="3150" w:type="dxa"/>
          </w:tcPr>
          <w:p w14:paraId="696BE924" w14:textId="48AB4363" w:rsidR="00CD6BD6" w:rsidRDefault="00CD6BD6" w:rsidP="00412A8E">
            <w:r>
              <w:t>26 to 39</w:t>
            </w:r>
          </w:p>
        </w:tc>
        <w:tc>
          <w:tcPr>
            <w:tcW w:w="2700" w:type="dxa"/>
          </w:tcPr>
          <w:p w14:paraId="6BDBFEBD" w14:textId="6D450D65" w:rsidR="00CD6BD6" w:rsidRDefault="00CD6BD6" w:rsidP="00412A8E">
            <w:r>
              <w:t>6</w:t>
            </w:r>
          </w:p>
        </w:tc>
        <w:tc>
          <w:tcPr>
            <w:tcW w:w="2785" w:type="dxa"/>
          </w:tcPr>
          <w:p w14:paraId="71C891BE" w14:textId="052A78EB" w:rsidR="00CD6BD6" w:rsidRDefault="00CD6BD6" w:rsidP="00412A8E">
            <w:r>
              <w:t>33.3%</w:t>
            </w:r>
          </w:p>
        </w:tc>
      </w:tr>
      <w:tr w:rsidR="00CD6BD6" w14:paraId="2CE341B2" w14:textId="77777777" w:rsidTr="00B51F1B">
        <w:tc>
          <w:tcPr>
            <w:tcW w:w="3150" w:type="dxa"/>
          </w:tcPr>
          <w:p w14:paraId="36F16FDB" w14:textId="77C6145B" w:rsidR="00CD6BD6" w:rsidRDefault="00CD6BD6" w:rsidP="00412A8E">
            <w:r>
              <w:t>40 to 50</w:t>
            </w:r>
          </w:p>
        </w:tc>
        <w:tc>
          <w:tcPr>
            <w:tcW w:w="2700" w:type="dxa"/>
          </w:tcPr>
          <w:p w14:paraId="675CFC86" w14:textId="0507D8CE" w:rsidR="00CD6BD6" w:rsidRDefault="00CD6BD6" w:rsidP="00412A8E">
            <w:r>
              <w:t>3</w:t>
            </w:r>
          </w:p>
        </w:tc>
        <w:tc>
          <w:tcPr>
            <w:tcW w:w="2785" w:type="dxa"/>
          </w:tcPr>
          <w:p w14:paraId="755083F5" w14:textId="7E357FD3" w:rsidR="00CD6BD6" w:rsidRDefault="00CD6BD6" w:rsidP="00412A8E">
            <w:r>
              <w:t>16.7%</w:t>
            </w:r>
          </w:p>
        </w:tc>
      </w:tr>
      <w:tr w:rsidR="00CD6BD6" w14:paraId="4091FC58" w14:textId="77777777" w:rsidTr="00B51F1B">
        <w:tc>
          <w:tcPr>
            <w:tcW w:w="3150" w:type="dxa"/>
          </w:tcPr>
          <w:p w14:paraId="255C0E86" w14:textId="55C76800" w:rsidR="00CD6BD6" w:rsidRDefault="00CD6BD6" w:rsidP="00412A8E">
            <w:r>
              <w:t>50 to 60</w:t>
            </w:r>
          </w:p>
        </w:tc>
        <w:tc>
          <w:tcPr>
            <w:tcW w:w="2700" w:type="dxa"/>
          </w:tcPr>
          <w:p w14:paraId="57A601BF" w14:textId="5DEDA8BB" w:rsidR="00CD6BD6" w:rsidRDefault="00CD6BD6" w:rsidP="00412A8E">
            <w:r>
              <w:t>3</w:t>
            </w:r>
          </w:p>
        </w:tc>
        <w:tc>
          <w:tcPr>
            <w:tcW w:w="2785" w:type="dxa"/>
          </w:tcPr>
          <w:p w14:paraId="169DD8C7" w14:textId="72CFF4B3" w:rsidR="00CD6BD6" w:rsidRDefault="00CD6BD6" w:rsidP="00412A8E">
            <w:r>
              <w:t>16.7%</w:t>
            </w:r>
          </w:p>
        </w:tc>
      </w:tr>
    </w:tbl>
    <w:p w14:paraId="35CBF3E9" w14:textId="760B9D49" w:rsidR="0012136A" w:rsidRDefault="0012136A" w:rsidP="00412A8E"/>
    <w:p w14:paraId="369DED82" w14:textId="449F5362" w:rsidR="00E4087C" w:rsidRDefault="00E4087C" w:rsidP="00412A8E">
      <w:r>
        <w:t>As it is shown in the bar graph</w:t>
      </w:r>
      <w:r w:rsidR="006A2D6A">
        <w:t xml:space="preserve"> above</w:t>
      </w:r>
      <w:r>
        <w:t xml:space="preserve">, </w:t>
      </w:r>
      <w:r w:rsidR="009820C0">
        <w:t>two</w:t>
      </w:r>
      <w:r>
        <w:t xml:space="preserve"> third</w:t>
      </w:r>
      <w:r w:rsidR="00684B2A">
        <w:t>s</w:t>
      </w:r>
      <w:r>
        <w:t xml:space="preserve"> of the survey attendants are mature students, between </w:t>
      </w:r>
      <w:r w:rsidR="009820C0">
        <w:t>26</w:t>
      </w:r>
      <w:r>
        <w:t xml:space="preserve"> to 60 years of age, while </w:t>
      </w:r>
      <w:r w:rsidR="00EC1661">
        <w:t xml:space="preserve">only </w:t>
      </w:r>
      <w:r>
        <w:t xml:space="preserve">the remaining </w:t>
      </w:r>
      <w:r w:rsidR="00EC1661">
        <w:t>one</w:t>
      </w:r>
      <w:r>
        <w:t xml:space="preserve"> third</w:t>
      </w:r>
      <w:r w:rsidR="009820C0">
        <w:t xml:space="preserve"> is of younger </w:t>
      </w:r>
      <w:r w:rsidR="00EC1661">
        <w:t>age of 18 to 25.</w:t>
      </w:r>
    </w:p>
    <w:p w14:paraId="5C9BE55F" w14:textId="63BB5B81" w:rsidR="0073437C" w:rsidRDefault="0073437C" w:rsidP="009A22F9">
      <w:pPr>
        <w:pStyle w:val="ListParagraph"/>
      </w:pPr>
    </w:p>
    <w:p w14:paraId="25B25695" w14:textId="34FE247C" w:rsidR="0073437C" w:rsidRDefault="0073437C" w:rsidP="009A22F9">
      <w:pPr>
        <w:pStyle w:val="ListParagraph"/>
      </w:pPr>
      <w:r>
        <w:rPr>
          <w:noProof/>
        </w:rPr>
        <w:drawing>
          <wp:inline distT="0" distB="0" distL="0" distR="0" wp14:anchorId="2E1C86C5" wp14:editId="68F8FB94">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4CA6C1C" w14:textId="77777777" w:rsidR="002D14D9" w:rsidRDefault="002D14D9" w:rsidP="009A22F9">
      <w:pPr>
        <w:pStyle w:val="ListParagraph"/>
      </w:pPr>
    </w:p>
    <w:tbl>
      <w:tblPr>
        <w:tblStyle w:val="TableGrid"/>
        <w:tblW w:w="0" w:type="auto"/>
        <w:tblInd w:w="720" w:type="dxa"/>
        <w:tblLook w:val="04A0" w:firstRow="1" w:lastRow="0" w:firstColumn="1" w:lastColumn="0" w:noHBand="0" w:noVBand="1"/>
      </w:tblPr>
      <w:tblGrid>
        <w:gridCol w:w="2871"/>
        <w:gridCol w:w="2864"/>
        <w:gridCol w:w="2895"/>
      </w:tblGrid>
      <w:tr w:rsidR="00482D31" w14:paraId="57056724" w14:textId="77777777" w:rsidTr="00482D31">
        <w:tc>
          <w:tcPr>
            <w:tcW w:w="3116" w:type="dxa"/>
          </w:tcPr>
          <w:p w14:paraId="501C6636" w14:textId="2710F659" w:rsidR="00482D31" w:rsidRDefault="00482D31" w:rsidP="009A22F9">
            <w:pPr>
              <w:pStyle w:val="ListParagraph"/>
              <w:ind w:left="0"/>
            </w:pPr>
            <w:r>
              <w:t>Yes</w:t>
            </w:r>
          </w:p>
        </w:tc>
        <w:tc>
          <w:tcPr>
            <w:tcW w:w="3117" w:type="dxa"/>
          </w:tcPr>
          <w:p w14:paraId="6C89FDCE" w14:textId="50C77AB1" w:rsidR="00482D31" w:rsidRDefault="00482D31" w:rsidP="009A22F9">
            <w:pPr>
              <w:pStyle w:val="ListParagraph"/>
              <w:ind w:left="0"/>
            </w:pPr>
            <w:r>
              <w:t>6</w:t>
            </w:r>
          </w:p>
        </w:tc>
        <w:tc>
          <w:tcPr>
            <w:tcW w:w="3117" w:type="dxa"/>
          </w:tcPr>
          <w:p w14:paraId="04DAC006" w14:textId="2BBF92DB" w:rsidR="00482D31" w:rsidRDefault="00482D31" w:rsidP="009A22F9">
            <w:pPr>
              <w:pStyle w:val="ListParagraph"/>
              <w:ind w:left="0"/>
            </w:pPr>
            <w:r>
              <w:t>33.3%</w:t>
            </w:r>
          </w:p>
        </w:tc>
      </w:tr>
      <w:tr w:rsidR="00482D31" w14:paraId="44DC8746" w14:textId="77777777" w:rsidTr="00482D31">
        <w:tc>
          <w:tcPr>
            <w:tcW w:w="3116" w:type="dxa"/>
          </w:tcPr>
          <w:p w14:paraId="0552BC6E" w14:textId="28DDAA47" w:rsidR="00482D31" w:rsidRDefault="00482D31" w:rsidP="009A22F9">
            <w:pPr>
              <w:pStyle w:val="ListParagraph"/>
              <w:ind w:left="0"/>
            </w:pPr>
            <w:r>
              <w:t>No</w:t>
            </w:r>
          </w:p>
        </w:tc>
        <w:tc>
          <w:tcPr>
            <w:tcW w:w="3117" w:type="dxa"/>
          </w:tcPr>
          <w:p w14:paraId="52136E19" w14:textId="7EAE9F37" w:rsidR="00482D31" w:rsidRDefault="00482D31" w:rsidP="009A22F9">
            <w:pPr>
              <w:pStyle w:val="ListParagraph"/>
              <w:ind w:left="0"/>
            </w:pPr>
            <w:r>
              <w:t>12</w:t>
            </w:r>
          </w:p>
        </w:tc>
        <w:tc>
          <w:tcPr>
            <w:tcW w:w="3117" w:type="dxa"/>
          </w:tcPr>
          <w:p w14:paraId="4E73A061" w14:textId="6F719C12" w:rsidR="00482D31" w:rsidRDefault="00482D31" w:rsidP="009A22F9">
            <w:pPr>
              <w:pStyle w:val="ListParagraph"/>
              <w:ind w:left="0"/>
            </w:pPr>
            <w:r>
              <w:t>66.7%</w:t>
            </w:r>
          </w:p>
        </w:tc>
      </w:tr>
    </w:tbl>
    <w:p w14:paraId="5B7FBD45" w14:textId="77777777" w:rsidR="005925F2" w:rsidRDefault="005925F2" w:rsidP="009A22F9">
      <w:pPr>
        <w:pStyle w:val="ListParagraph"/>
      </w:pPr>
    </w:p>
    <w:p w14:paraId="01719662" w14:textId="792DBE7B" w:rsidR="009820C0" w:rsidRDefault="009820C0" w:rsidP="009A22F9">
      <w:pPr>
        <w:pStyle w:val="ListParagraph"/>
      </w:pPr>
      <w:r>
        <w:t>67% of the students who took part in this survey has answered that they have never learned anything in the VLE environment before, which is truly concerning as VLE has existed long before the campus has switched to purely on-line teaching due to the pandemic</w:t>
      </w:r>
      <w:r w:rsidR="006A2D6A">
        <w:t>, i</w:t>
      </w:r>
      <w:r>
        <w:t xml:space="preserve">ts original purpose being for students to be able to access their learning materials, recommended readings, to upload their assignments and to communicate with their lecturers. Therefore, more emphasis must be placed on training on how to use the platform as well as on </w:t>
      </w:r>
      <w:proofErr w:type="spellStart"/>
      <w:r>
        <w:t>on</w:t>
      </w:r>
      <w:proofErr w:type="spellEnd"/>
      <w:r>
        <w:t xml:space="preserve"> popularizing</w:t>
      </w:r>
      <w:r w:rsidR="006A2D6A">
        <w:t xml:space="preserve"> and publicizing</w:t>
      </w:r>
      <w:r>
        <w:t xml:space="preserve"> VLE.</w:t>
      </w:r>
    </w:p>
    <w:p w14:paraId="2241E965" w14:textId="0620F659" w:rsidR="00635260" w:rsidRDefault="00635260" w:rsidP="009A22F9">
      <w:pPr>
        <w:pStyle w:val="ListParagraph"/>
      </w:pPr>
      <w:r>
        <w:rPr>
          <w:noProof/>
        </w:rPr>
        <w:lastRenderedPageBreak/>
        <w:drawing>
          <wp:inline distT="0" distB="0" distL="0" distR="0" wp14:anchorId="5B00249A" wp14:editId="13984FDD">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9976410" w14:textId="7FE68855" w:rsidR="005C51E5" w:rsidRDefault="005C51E5" w:rsidP="009A22F9">
      <w:pPr>
        <w:pStyle w:val="ListParagraph"/>
      </w:pPr>
    </w:p>
    <w:tbl>
      <w:tblPr>
        <w:tblStyle w:val="TableGrid"/>
        <w:tblW w:w="0" w:type="auto"/>
        <w:tblInd w:w="720" w:type="dxa"/>
        <w:tblLook w:val="04A0" w:firstRow="1" w:lastRow="0" w:firstColumn="1" w:lastColumn="0" w:noHBand="0" w:noVBand="1"/>
      </w:tblPr>
      <w:tblGrid>
        <w:gridCol w:w="2925"/>
        <w:gridCol w:w="2842"/>
        <w:gridCol w:w="2863"/>
      </w:tblGrid>
      <w:tr w:rsidR="005C51E5" w14:paraId="70E61CCB" w14:textId="77777777" w:rsidTr="00F60816">
        <w:tc>
          <w:tcPr>
            <w:tcW w:w="2925" w:type="dxa"/>
          </w:tcPr>
          <w:p w14:paraId="3C548983" w14:textId="1184766B" w:rsidR="005C51E5" w:rsidRDefault="005C51E5" w:rsidP="009A22F9">
            <w:pPr>
              <w:pStyle w:val="ListParagraph"/>
              <w:ind w:left="0"/>
            </w:pPr>
            <w:r>
              <w:t>Moderately</w:t>
            </w:r>
          </w:p>
        </w:tc>
        <w:tc>
          <w:tcPr>
            <w:tcW w:w="2842" w:type="dxa"/>
          </w:tcPr>
          <w:p w14:paraId="122C2D8D" w14:textId="502387E6" w:rsidR="005C51E5" w:rsidRDefault="005C51E5" w:rsidP="009A22F9">
            <w:pPr>
              <w:pStyle w:val="ListParagraph"/>
              <w:ind w:left="0"/>
            </w:pPr>
            <w:r>
              <w:t>11</w:t>
            </w:r>
          </w:p>
        </w:tc>
        <w:tc>
          <w:tcPr>
            <w:tcW w:w="2863" w:type="dxa"/>
          </w:tcPr>
          <w:p w14:paraId="43DC2E39" w14:textId="0EED181E" w:rsidR="00F16903" w:rsidRDefault="00F16903" w:rsidP="009A22F9">
            <w:pPr>
              <w:pStyle w:val="ListParagraph"/>
              <w:ind w:left="0"/>
            </w:pPr>
            <w:r>
              <w:t>61.1%</w:t>
            </w:r>
          </w:p>
        </w:tc>
      </w:tr>
      <w:tr w:rsidR="005C51E5" w14:paraId="5F378C10" w14:textId="77777777" w:rsidTr="00F60816">
        <w:tc>
          <w:tcPr>
            <w:tcW w:w="2925" w:type="dxa"/>
          </w:tcPr>
          <w:p w14:paraId="46EB7AA7" w14:textId="6A81CC4C" w:rsidR="005C51E5" w:rsidRDefault="005C51E5" w:rsidP="009A22F9">
            <w:pPr>
              <w:pStyle w:val="ListParagraph"/>
              <w:ind w:left="0"/>
            </w:pPr>
            <w:r>
              <w:t>Very</w:t>
            </w:r>
          </w:p>
        </w:tc>
        <w:tc>
          <w:tcPr>
            <w:tcW w:w="2842" w:type="dxa"/>
          </w:tcPr>
          <w:p w14:paraId="52CD2984" w14:textId="10878090" w:rsidR="005C51E5" w:rsidRDefault="005C51E5" w:rsidP="009A22F9">
            <w:pPr>
              <w:pStyle w:val="ListParagraph"/>
              <w:ind w:left="0"/>
            </w:pPr>
            <w:r>
              <w:t>7</w:t>
            </w:r>
          </w:p>
        </w:tc>
        <w:tc>
          <w:tcPr>
            <w:tcW w:w="2863" w:type="dxa"/>
          </w:tcPr>
          <w:p w14:paraId="23BE866B" w14:textId="38C2FF0E" w:rsidR="005C51E5" w:rsidRDefault="00F16903" w:rsidP="009A22F9">
            <w:pPr>
              <w:pStyle w:val="ListParagraph"/>
              <w:ind w:left="0"/>
            </w:pPr>
            <w:r>
              <w:t>38.9%</w:t>
            </w:r>
          </w:p>
        </w:tc>
      </w:tr>
    </w:tbl>
    <w:p w14:paraId="1000CE57" w14:textId="73161B64" w:rsidR="00260347" w:rsidRDefault="00260347" w:rsidP="00EC1661"/>
    <w:p w14:paraId="3225C40A" w14:textId="0ABF4CB0" w:rsidR="00D26BBE" w:rsidRDefault="00D26BBE" w:rsidP="00EC1661">
      <w:r>
        <w:t xml:space="preserve">61.1% of the students agreed that they would have benefitted from more detailed explanation, more demonstrations and the explanation of new terms as they have found the on-line lessons just moderately understandable, while 38.9% of them had no problem understanding the course material.  </w:t>
      </w:r>
    </w:p>
    <w:p w14:paraId="51BDBA31" w14:textId="538ACB3B" w:rsidR="006C078B" w:rsidRDefault="006F2B93" w:rsidP="009A22F9">
      <w:pPr>
        <w:pStyle w:val="ListParagraph"/>
      </w:pPr>
      <w:r>
        <w:rPr>
          <w:noProof/>
        </w:rPr>
        <w:drawing>
          <wp:inline distT="0" distB="0" distL="0" distR="0" wp14:anchorId="1BDF6D1A" wp14:editId="3F42E567">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EA3767F" w14:textId="2A967358" w:rsidR="006A3E43" w:rsidRDefault="006A3E43" w:rsidP="009A22F9">
      <w:pPr>
        <w:pStyle w:val="ListParagraph"/>
      </w:pPr>
    </w:p>
    <w:tbl>
      <w:tblPr>
        <w:tblStyle w:val="TableGrid"/>
        <w:tblW w:w="0" w:type="auto"/>
        <w:tblInd w:w="720" w:type="dxa"/>
        <w:tblLook w:val="04A0" w:firstRow="1" w:lastRow="0" w:firstColumn="1" w:lastColumn="0" w:noHBand="0" w:noVBand="1"/>
      </w:tblPr>
      <w:tblGrid>
        <w:gridCol w:w="2926"/>
        <w:gridCol w:w="2835"/>
        <w:gridCol w:w="2869"/>
      </w:tblGrid>
      <w:tr w:rsidR="00EC1661" w14:paraId="1F125371" w14:textId="77777777" w:rsidTr="00EC1661">
        <w:tc>
          <w:tcPr>
            <w:tcW w:w="3116" w:type="dxa"/>
          </w:tcPr>
          <w:p w14:paraId="3D357596" w14:textId="567FE3A9" w:rsidR="00EC1661" w:rsidRDefault="00EC1661" w:rsidP="009A22F9">
            <w:pPr>
              <w:pStyle w:val="ListParagraph"/>
              <w:ind w:left="0"/>
            </w:pPr>
            <w:r>
              <w:lastRenderedPageBreak/>
              <w:t>PC</w:t>
            </w:r>
          </w:p>
        </w:tc>
        <w:tc>
          <w:tcPr>
            <w:tcW w:w="3117" w:type="dxa"/>
          </w:tcPr>
          <w:p w14:paraId="46ECD2B5" w14:textId="034DA8BC" w:rsidR="00EC1661" w:rsidRDefault="00EC1661" w:rsidP="009A22F9">
            <w:pPr>
              <w:pStyle w:val="ListParagraph"/>
              <w:ind w:left="0"/>
            </w:pPr>
            <w:r>
              <w:t>1</w:t>
            </w:r>
          </w:p>
        </w:tc>
        <w:tc>
          <w:tcPr>
            <w:tcW w:w="3117" w:type="dxa"/>
          </w:tcPr>
          <w:p w14:paraId="065C5415" w14:textId="66707A1E" w:rsidR="00EC1661" w:rsidRDefault="00EC1661" w:rsidP="009A22F9">
            <w:pPr>
              <w:pStyle w:val="ListParagraph"/>
              <w:ind w:left="0"/>
            </w:pPr>
            <w:r>
              <w:t>5.6%</w:t>
            </w:r>
          </w:p>
        </w:tc>
      </w:tr>
      <w:tr w:rsidR="00EC1661" w14:paraId="439BA824" w14:textId="77777777" w:rsidTr="00EC1661">
        <w:tc>
          <w:tcPr>
            <w:tcW w:w="3116" w:type="dxa"/>
          </w:tcPr>
          <w:p w14:paraId="1D17D72A" w14:textId="78B81D7C" w:rsidR="00EC1661" w:rsidRDefault="00EC1661" w:rsidP="009A22F9">
            <w:pPr>
              <w:pStyle w:val="ListParagraph"/>
              <w:ind w:left="0"/>
            </w:pPr>
            <w:r>
              <w:t>Laptop</w:t>
            </w:r>
          </w:p>
        </w:tc>
        <w:tc>
          <w:tcPr>
            <w:tcW w:w="3117" w:type="dxa"/>
          </w:tcPr>
          <w:p w14:paraId="36A63A2E" w14:textId="7F68C633" w:rsidR="00EC1661" w:rsidRDefault="00EC1661" w:rsidP="009A22F9">
            <w:pPr>
              <w:pStyle w:val="ListParagraph"/>
              <w:ind w:left="0"/>
            </w:pPr>
            <w:r>
              <w:t>14</w:t>
            </w:r>
          </w:p>
        </w:tc>
        <w:tc>
          <w:tcPr>
            <w:tcW w:w="3117" w:type="dxa"/>
          </w:tcPr>
          <w:p w14:paraId="2212BAF9" w14:textId="599529B3" w:rsidR="00EC1661" w:rsidRDefault="00EC1661" w:rsidP="009A22F9">
            <w:pPr>
              <w:pStyle w:val="ListParagraph"/>
              <w:ind w:left="0"/>
            </w:pPr>
            <w:r>
              <w:t>77.8%</w:t>
            </w:r>
          </w:p>
        </w:tc>
      </w:tr>
      <w:tr w:rsidR="00EC1661" w14:paraId="53B94E8F" w14:textId="77777777" w:rsidTr="00EC1661">
        <w:tc>
          <w:tcPr>
            <w:tcW w:w="3116" w:type="dxa"/>
          </w:tcPr>
          <w:p w14:paraId="458E4412" w14:textId="6F954D20" w:rsidR="00EC1661" w:rsidRDefault="00EC1661" w:rsidP="009A22F9">
            <w:pPr>
              <w:pStyle w:val="ListParagraph"/>
              <w:ind w:left="0"/>
            </w:pPr>
            <w:r>
              <w:t>Tablet</w:t>
            </w:r>
          </w:p>
        </w:tc>
        <w:tc>
          <w:tcPr>
            <w:tcW w:w="3117" w:type="dxa"/>
          </w:tcPr>
          <w:p w14:paraId="7DD63BF4" w14:textId="4DBCC26E" w:rsidR="00EC1661" w:rsidRDefault="00EC1661" w:rsidP="009A22F9">
            <w:pPr>
              <w:pStyle w:val="ListParagraph"/>
              <w:ind w:left="0"/>
            </w:pPr>
            <w:r>
              <w:t>2</w:t>
            </w:r>
          </w:p>
        </w:tc>
        <w:tc>
          <w:tcPr>
            <w:tcW w:w="3117" w:type="dxa"/>
          </w:tcPr>
          <w:p w14:paraId="1EC7028B" w14:textId="77502B2C" w:rsidR="00EC1661" w:rsidRDefault="00EC1661" w:rsidP="009A22F9">
            <w:pPr>
              <w:pStyle w:val="ListParagraph"/>
              <w:ind w:left="0"/>
            </w:pPr>
            <w:r>
              <w:t>11.1%</w:t>
            </w:r>
          </w:p>
        </w:tc>
      </w:tr>
      <w:tr w:rsidR="00EC1661" w14:paraId="714BAFF9" w14:textId="77777777" w:rsidTr="00EC1661">
        <w:tc>
          <w:tcPr>
            <w:tcW w:w="3116" w:type="dxa"/>
          </w:tcPr>
          <w:p w14:paraId="0707A968" w14:textId="232582AC" w:rsidR="00EC1661" w:rsidRDefault="00EC1661" w:rsidP="009A22F9">
            <w:pPr>
              <w:pStyle w:val="ListParagraph"/>
              <w:ind w:left="0"/>
            </w:pPr>
            <w:r>
              <w:t>Smartphone</w:t>
            </w:r>
          </w:p>
        </w:tc>
        <w:tc>
          <w:tcPr>
            <w:tcW w:w="3117" w:type="dxa"/>
          </w:tcPr>
          <w:p w14:paraId="4BFAAC02" w14:textId="7112B947" w:rsidR="00EC1661" w:rsidRDefault="00EC1661" w:rsidP="009A22F9">
            <w:pPr>
              <w:pStyle w:val="ListParagraph"/>
              <w:ind w:left="0"/>
            </w:pPr>
            <w:r>
              <w:t>1</w:t>
            </w:r>
          </w:p>
        </w:tc>
        <w:tc>
          <w:tcPr>
            <w:tcW w:w="3117" w:type="dxa"/>
          </w:tcPr>
          <w:p w14:paraId="6AA5AF87" w14:textId="1C5AEDCF" w:rsidR="00EC1661" w:rsidRDefault="00EC1661" w:rsidP="009A22F9">
            <w:pPr>
              <w:pStyle w:val="ListParagraph"/>
              <w:ind w:left="0"/>
            </w:pPr>
            <w:r>
              <w:t>5.6%</w:t>
            </w:r>
          </w:p>
        </w:tc>
      </w:tr>
    </w:tbl>
    <w:p w14:paraId="79AC5ECA" w14:textId="67EDAF43" w:rsidR="008C72D5" w:rsidRDefault="008C72D5" w:rsidP="005E7BAE"/>
    <w:p w14:paraId="24698771" w14:textId="163C1316" w:rsidR="00D26BBE" w:rsidRDefault="00D26BBE" w:rsidP="005E7BAE">
      <w:r>
        <w:t xml:space="preserve">Only one of the students is regularly accessing on-line classes and learning material through </w:t>
      </w:r>
      <w:r w:rsidR="003109A5">
        <w:t xml:space="preserve">their </w:t>
      </w:r>
      <w:r>
        <w:t xml:space="preserve">smartphone. The remaining 94.5% is using more adequate equipment for on-line learning, with the majority of 77.8% choosing to access VLE through their laptops, 11.1% using a tablet, and another 5.6% </w:t>
      </w:r>
      <w:r w:rsidR="003109A5">
        <w:t xml:space="preserve">rather choosing their PC over smartphone, </w:t>
      </w:r>
      <w:r>
        <w:t xml:space="preserve">as </w:t>
      </w:r>
      <w:r w:rsidR="003109A5">
        <w:t>it</w:t>
      </w:r>
      <w:r>
        <w:t xml:space="preserve"> might not be the most suitable option for studying</w:t>
      </w:r>
      <w:r w:rsidR="003109A5">
        <w:t>, especially writing and editing coursework</w:t>
      </w:r>
      <w:r>
        <w:t xml:space="preserve">. </w:t>
      </w:r>
    </w:p>
    <w:p w14:paraId="49AD65B9" w14:textId="77777777" w:rsidR="005C51E5" w:rsidRDefault="005C51E5" w:rsidP="009A22F9">
      <w:pPr>
        <w:pStyle w:val="ListParagraph"/>
      </w:pPr>
    </w:p>
    <w:p w14:paraId="3DCE340C" w14:textId="3DAAEC15" w:rsidR="00D00E3E" w:rsidRDefault="00D00E3E" w:rsidP="009A22F9">
      <w:pPr>
        <w:pStyle w:val="ListParagraph"/>
      </w:pPr>
      <w:r>
        <w:rPr>
          <w:noProof/>
        </w:rPr>
        <w:drawing>
          <wp:inline distT="0" distB="0" distL="0" distR="0" wp14:anchorId="039EB011" wp14:editId="5B382D65">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12FAC1B" w14:textId="7CEA76C6" w:rsidR="00BF1FE0" w:rsidRDefault="00BF1FE0" w:rsidP="009A22F9">
      <w:pPr>
        <w:pStyle w:val="ListParagraph"/>
      </w:pPr>
    </w:p>
    <w:tbl>
      <w:tblPr>
        <w:tblStyle w:val="TableGrid"/>
        <w:tblW w:w="0" w:type="auto"/>
        <w:tblInd w:w="720" w:type="dxa"/>
        <w:tblLook w:val="04A0" w:firstRow="1" w:lastRow="0" w:firstColumn="1" w:lastColumn="0" w:noHBand="0" w:noVBand="1"/>
      </w:tblPr>
      <w:tblGrid>
        <w:gridCol w:w="2922"/>
        <w:gridCol w:w="2837"/>
        <w:gridCol w:w="2871"/>
      </w:tblGrid>
      <w:tr w:rsidR="00BF1FE0" w14:paraId="7C2FAE4F" w14:textId="77777777" w:rsidTr="006D32E3">
        <w:tc>
          <w:tcPr>
            <w:tcW w:w="3116" w:type="dxa"/>
          </w:tcPr>
          <w:p w14:paraId="6695F5A7" w14:textId="77777777" w:rsidR="00BF1FE0" w:rsidRDefault="00BF1FE0" w:rsidP="006D32E3">
            <w:pPr>
              <w:pStyle w:val="ListParagraph"/>
              <w:ind w:left="0"/>
            </w:pPr>
            <w:r>
              <w:t>Not at all</w:t>
            </w:r>
          </w:p>
        </w:tc>
        <w:tc>
          <w:tcPr>
            <w:tcW w:w="3117" w:type="dxa"/>
          </w:tcPr>
          <w:p w14:paraId="21FDF5D1" w14:textId="77777777" w:rsidR="00BF1FE0" w:rsidRDefault="00BF1FE0" w:rsidP="006D32E3">
            <w:pPr>
              <w:pStyle w:val="ListParagraph"/>
              <w:ind w:left="0"/>
            </w:pPr>
            <w:r>
              <w:t>2</w:t>
            </w:r>
          </w:p>
        </w:tc>
        <w:tc>
          <w:tcPr>
            <w:tcW w:w="3117" w:type="dxa"/>
          </w:tcPr>
          <w:p w14:paraId="26CC06DA" w14:textId="0F253EDD" w:rsidR="00BF1FE0" w:rsidRDefault="00BF1FE0" w:rsidP="006D32E3">
            <w:pPr>
              <w:pStyle w:val="ListParagraph"/>
              <w:ind w:left="0"/>
            </w:pPr>
            <w:r>
              <w:t>11.1%</w:t>
            </w:r>
          </w:p>
        </w:tc>
      </w:tr>
      <w:tr w:rsidR="00BF1FE0" w14:paraId="3E9F81B1" w14:textId="77777777" w:rsidTr="006D32E3">
        <w:tc>
          <w:tcPr>
            <w:tcW w:w="3116" w:type="dxa"/>
          </w:tcPr>
          <w:p w14:paraId="4C3F1A17" w14:textId="77777777" w:rsidR="00BF1FE0" w:rsidRDefault="00BF1FE0" w:rsidP="006D32E3">
            <w:pPr>
              <w:pStyle w:val="ListParagraph"/>
              <w:ind w:left="0"/>
            </w:pPr>
            <w:proofErr w:type="spellStart"/>
            <w:r>
              <w:t>Sligthly</w:t>
            </w:r>
            <w:proofErr w:type="spellEnd"/>
          </w:p>
        </w:tc>
        <w:tc>
          <w:tcPr>
            <w:tcW w:w="3117" w:type="dxa"/>
          </w:tcPr>
          <w:p w14:paraId="2BD8B4E8" w14:textId="77777777" w:rsidR="00BF1FE0" w:rsidRDefault="00BF1FE0" w:rsidP="006D32E3">
            <w:pPr>
              <w:pStyle w:val="ListParagraph"/>
              <w:ind w:left="0"/>
            </w:pPr>
            <w:r>
              <w:t>1</w:t>
            </w:r>
          </w:p>
        </w:tc>
        <w:tc>
          <w:tcPr>
            <w:tcW w:w="3117" w:type="dxa"/>
          </w:tcPr>
          <w:p w14:paraId="33A0E5E0" w14:textId="77777777" w:rsidR="00BF1FE0" w:rsidRDefault="00BF1FE0" w:rsidP="006D32E3">
            <w:pPr>
              <w:pStyle w:val="ListParagraph"/>
              <w:ind w:left="0"/>
            </w:pPr>
            <w:r>
              <w:t>5.6%</w:t>
            </w:r>
          </w:p>
        </w:tc>
      </w:tr>
      <w:tr w:rsidR="00BF1FE0" w14:paraId="18732821" w14:textId="77777777" w:rsidTr="006D32E3">
        <w:tc>
          <w:tcPr>
            <w:tcW w:w="3116" w:type="dxa"/>
          </w:tcPr>
          <w:p w14:paraId="083F2970" w14:textId="77777777" w:rsidR="00BF1FE0" w:rsidRDefault="00BF1FE0" w:rsidP="006D32E3">
            <w:pPr>
              <w:pStyle w:val="ListParagraph"/>
              <w:ind w:left="0"/>
            </w:pPr>
            <w:r>
              <w:t>Moderately</w:t>
            </w:r>
          </w:p>
        </w:tc>
        <w:tc>
          <w:tcPr>
            <w:tcW w:w="3117" w:type="dxa"/>
          </w:tcPr>
          <w:p w14:paraId="7A2561C2" w14:textId="77777777" w:rsidR="00BF1FE0" w:rsidRDefault="00BF1FE0" w:rsidP="006D32E3">
            <w:pPr>
              <w:pStyle w:val="ListParagraph"/>
              <w:ind w:left="0"/>
            </w:pPr>
            <w:r>
              <w:t>10</w:t>
            </w:r>
          </w:p>
        </w:tc>
        <w:tc>
          <w:tcPr>
            <w:tcW w:w="3117" w:type="dxa"/>
          </w:tcPr>
          <w:p w14:paraId="072458E6" w14:textId="24175B22" w:rsidR="00BF1FE0" w:rsidRDefault="00BF1FE0" w:rsidP="006D32E3">
            <w:pPr>
              <w:pStyle w:val="ListParagraph"/>
              <w:ind w:left="0"/>
            </w:pPr>
            <w:r>
              <w:t>55.6%</w:t>
            </w:r>
          </w:p>
        </w:tc>
      </w:tr>
      <w:tr w:rsidR="00BF1FE0" w14:paraId="51255552" w14:textId="77777777" w:rsidTr="006D32E3">
        <w:tc>
          <w:tcPr>
            <w:tcW w:w="3116" w:type="dxa"/>
          </w:tcPr>
          <w:p w14:paraId="14D732C9" w14:textId="77777777" w:rsidR="00BF1FE0" w:rsidRDefault="00BF1FE0" w:rsidP="006D32E3">
            <w:pPr>
              <w:pStyle w:val="ListParagraph"/>
              <w:ind w:left="0"/>
            </w:pPr>
            <w:r>
              <w:t>Very</w:t>
            </w:r>
          </w:p>
        </w:tc>
        <w:tc>
          <w:tcPr>
            <w:tcW w:w="3117" w:type="dxa"/>
          </w:tcPr>
          <w:p w14:paraId="1EC416B9" w14:textId="77777777" w:rsidR="00BF1FE0" w:rsidRDefault="00BF1FE0" w:rsidP="006D32E3">
            <w:pPr>
              <w:pStyle w:val="ListParagraph"/>
              <w:ind w:left="0"/>
            </w:pPr>
            <w:r>
              <w:t>5</w:t>
            </w:r>
          </w:p>
        </w:tc>
        <w:tc>
          <w:tcPr>
            <w:tcW w:w="3117" w:type="dxa"/>
          </w:tcPr>
          <w:p w14:paraId="63A8788B" w14:textId="2F0FE086" w:rsidR="00BF1FE0" w:rsidRDefault="00BF1FE0" w:rsidP="006D32E3">
            <w:pPr>
              <w:pStyle w:val="ListParagraph"/>
              <w:ind w:left="0"/>
            </w:pPr>
            <w:r>
              <w:t>27.8%</w:t>
            </w:r>
          </w:p>
        </w:tc>
      </w:tr>
    </w:tbl>
    <w:p w14:paraId="49DB8A82" w14:textId="77777777" w:rsidR="00BF1FE0" w:rsidRDefault="00BF1FE0" w:rsidP="009A22F9">
      <w:pPr>
        <w:pStyle w:val="ListParagraph"/>
      </w:pPr>
    </w:p>
    <w:p w14:paraId="38CDEF92" w14:textId="2D193EFA" w:rsidR="003109A5" w:rsidRDefault="003109A5" w:rsidP="00684B2A">
      <w:r>
        <w:t xml:space="preserve">Although most researchers discussed how on-line learning can impact students mentally by making them feel isolated, the majority, 55.6% only moderately miss in-class activity, while 11.1% is rather happy with online learning, stating that they do not miss in-class activity and interactions at all. On the other hand, 27.8% is struggling without the more personal student- lecturer contact and in-class activities. </w:t>
      </w:r>
    </w:p>
    <w:p w14:paraId="50E0941B" w14:textId="7A44509C" w:rsidR="006F055D" w:rsidRPr="00684B2A" w:rsidRDefault="00C01608" w:rsidP="00684B2A">
      <w:pPr>
        <w:spacing w:before="960" w:after="600"/>
        <w:rPr>
          <w:b/>
          <w:bCs/>
        </w:rPr>
      </w:pPr>
      <w:r w:rsidRPr="00684B2A">
        <w:rPr>
          <w:b/>
          <w:bCs/>
        </w:rPr>
        <w:lastRenderedPageBreak/>
        <w:t xml:space="preserve">Question </w:t>
      </w:r>
      <w:r w:rsidR="006F055D" w:rsidRPr="00684B2A">
        <w:rPr>
          <w:b/>
          <w:bCs/>
        </w:rPr>
        <w:t>7. What would you improve on the current VLE system?</w:t>
      </w:r>
    </w:p>
    <w:p w14:paraId="4EB67CCC" w14:textId="4C7DAAEB" w:rsidR="006F055D" w:rsidRDefault="006F055D" w:rsidP="00684B2A">
      <w:r>
        <w:t>Some students suggest</w:t>
      </w:r>
      <w:r w:rsidR="006D21AF">
        <w:t xml:space="preserve"> more training to be provided on how to use Moodle and how to adapt to virtual learning as this has not been provided. In addition, students would suggest simplifying the layout of the on-line interface and improving the on-line search engine in order to make it more user friendly.</w:t>
      </w:r>
    </w:p>
    <w:p w14:paraId="0C12DDDA" w14:textId="4AD5BDED" w:rsidR="00306B8A" w:rsidRDefault="00306B8A" w:rsidP="009A22F9">
      <w:pPr>
        <w:pStyle w:val="ListParagraph"/>
      </w:pPr>
    </w:p>
    <w:p w14:paraId="7E7C6623" w14:textId="106D1C32" w:rsidR="003D6331" w:rsidRDefault="00371CFB" w:rsidP="00877E4A">
      <w:pPr>
        <w:pStyle w:val="ListParagraph"/>
      </w:pPr>
      <w:r>
        <w:rPr>
          <w:noProof/>
        </w:rPr>
        <w:drawing>
          <wp:inline distT="0" distB="0" distL="0" distR="0" wp14:anchorId="22F4C7B6" wp14:editId="018BC465">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TableGrid"/>
        <w:tblW w:w="0" w:type="auto"/>
        <w:tblInd w:w="720" w:type="dxa"/>
        <w:tblLook w:val="04A0" w:firstRow="1" w:lastRow="0" w:firstColumn="1" w:lastColumn="0" w:noHBand="0" w:noVBand="1"/>
      </w:tblPr>
      <w:tblGrid>
        <w:gridCol w:w="2898"/>
        <w:gridCol w:w="2850"/>
        <w:gridCol w:w="2882"/>
      </w:tblGrid>
      <w:tr w:rsidR="00877E4A" w14:paraId="1F19B593" w14:textId="77777777" w:rsidTr="00877E4A">
        <w:tc>
          <w:tcPr>
            <w:tcW w:w="3116" w:type="dxa"/>
          </w:tcPr>
          <w:p w14:paraId="4149EF0A" w14:textId="4696B651" w:rsidR="00877E4A" w:rsidRDefault="00877E4A" w:rsidP="00877E4A">
            <w:pPr>
              <w:pStyle w:val="ListParagraph"/>
              <w:ind w:left="0"/>
            </w:pPr>
            <w:r>
              <w:t>VLE</w:t>
            </w:r>
          </w:p>
        </w:tc>
        <w:tc>
          <w:tcPr>
            <w:tcW w:w="3117" w:type="dxa"/>
          </w:tcPr>
          <w:p w14:paraId="4C6436F6" w14:textId="21CDE400" w:rsidR="00877E4A" w:rsidRDefault="00877E4A" w:rsidP="00877E4A">
            <w:pPr>
              <w:pStyle w:val="ListParagraph"/>
              <w:ind w:left="0"/>
            </w:pPr>
            <w:r>
              <w:t>11</w:t>
            </w:r>
          </w:p>
        </w:tc>
        <w:tc>
          <w:tcPr>
            <w:tcW w:w="3117" w:type="dxa"/>
          </w:tcPr>
          <w:p w14:paraId="3B9D5D86" w14:textId="4D6DD836" w:rsidR="00877E4A" w:rsidRDefault="00877E4A" w:rsidP="00877E4A">
            <w:pPr>
              <w:pStyle w:val="ListParagraph"/>
              <w:ind w:left="0"/>
            </w:pPr>
            <w:r>
              <w:t>61.1%</w:t>
            </w:r>
          </w:p>
        </w:tc>
      </w:tr>
      <w:tr w:rsidR="00877E4A" w14:paraId="5BF3C5AF" w14:textId="77777777" w:rsidTr="00877E4A">
        <w:tc>
          <w:tcPr>
            <w:tcW w:w="3116" w:type="dxa"/>
          </w:tcPr>
          <w:p w14:paraId="38577E5A" w14:textId="645665D9" w:rsidR="00877E4A" w:rsidRDefault="00877E4A" w:rsidP="00877E4A">
            <w:pPr>
              <w:pStyle w:val="ListParagraph"/>
              <w:ind w:left="0"/>
            </w:pPr>
            <w:r>
              <w:t>Campus life</w:t>
            </w:r>
          </w:p>
        </w:tc>
        <w:tc>
          <w:tcPr>
            <w:tcW w:w="3117" w:type="dxa"/>
          </w:tcPr>
          <w:p w14:paraId="0F971425" w14:textId="618E1870" w:rsidR="00877E4A" w:rsidRDefault="00877E4A" w:rsidP="00877E4A">
            <w:pPr>
              <w:pStyle w:val="ListParagraph"/>
              <w:ind w:left="0"/>
            </w:pPr>
            <w:r>
              <w:t>7</w:t>
            </w:r>
          </w:p>
        </w:tc>
        <w:tc>
          <w:tcPr>
            <w:tcW w:w="3117" w:type="dxa"/>
          </w:tcPr>
          <w:p w14:paraId="31EC93ED" w14:textId="0A0C6D0E" w:rsidR="00877E4A" w:rsidRDefault="00877E4A" w:rsidP="00877E4A">
            <w:pPr>
              <w:pStyle w:val="ListParagraph"/>
              <w:ind w:left="0"/>
            </w:pPr>
            <w:r>
              <w:t>38.9%</w:t>
            </w:r>
          </w:p>
        </w:tc>
      </w:tr>
    </w:tbl>
    <w:p w14:paraId="44DF6775" w14:textId="77777777" w:rsidR="00877E4A" w:rsidRDefault="00877E4A" w:rsidP="00877E4A">
      <w:pPr>
        <w:pStyle w:val="ListParagraph"/>
      </w:pPr>
    </w:p>
    <w:p w14:paraId="112D1231" w14:textId="146258ED" w:rsidR="003109A5" w:rsidRDefault="003109A5" w:rsidP="00684B2A">
      <w:r>
        <w:t xml:space="preserve">Almost twice as many, 61.1% of the students would rather choose on-line learning over Campus life, </w:t>
      </w:r>
      <w:r w:rsidR="00C01608">
        <w:t>prioritizing flexible studying over in-class learning.</w:t>
      </w:r>
    </w:p>
    <w:p w14:paraId="1BFA3233" w14:textId="77777777" w:rsidR="00C01608" w:rsidRDefault="00C01608" w:rsidP="00877E4A">
      <w:pPr>
        <w:pStyle w:val="ListParagraph"/>
      </w:pPr>
    </w:p>
    <w:p w14:paraId="04F0F703" w14:textId="7F24EB75" w:rsidR="00C01608" w:rsidRPr="00684B2A" w:rsidRDefault="00C01608" w:rsidP="00684B2A">
      <w:pPr>
        <w:rPr>
          <w:b/>
          <w:bCs/>
        </w:rPr>
      </w:pPr>
      <w:r w:rsidRPr="00684B2A">
        <w:rPr>
          <w:b/>
          <w:bCs/>
        </w:rPr>
        <w:t xml:space="preserve">Question </w:t>
      </w:r>
      <w:r w:rsidR="00216DD2" w:rsidRPr="00684B2A">
        <w:rPr>
          <w:b/>
          <w:bCs/>
        </w:rPr>
        <w:t xml:space="preserve">9. </w:t>
      </w:r>
      <w:r w:rsidRPr="00684B2A">
        <w:rPr>
          <w:b/>
          <w:bCs/>
        </w:rPr>
        <w:t>Please explain your answer to question 8</w:t>
      </w:r>
    </w:p>
    <w:p w14:paraId="4B526D3D" w14:textId="509C8CFE" w:rsidR="00655962" w:rsidRDefault="00216DD2" w:rsidP="00B32E06">
      <w:r>
        <w:t>11 out of 18 respondents would prefer to learn online for family reasons and better time management</w:t>
      </w:r>
      <w:r w:rsidR="004146D3">
        <w:t xml:space="preserve">, and some feel that online learning is a necessary step in controlling the pandemic. Others, on the other hand, would prefer to study in class because by on-line learning they lack social contact and being part of a community, as well as they believe that teacher-student communication is more personal. </w:t>
      </w:r>
    </w:p>
    <w:p w14:paraId="43CB55E1" w14:textId="1E008368" w:rsidR="00C01608" w:rsidRDefault="00C01608" w:rsidP="00B32E06">
      <w:r>
        <w:rPr>
          <w:noProof/>
        </w:rPr>
        <w:lastRenderedPageBreak/>
        <w:drawing>
          <wp:inline distT="0" distB="0" distL="0" distR="0" wp14:anchorId="14BDE728" wp14:editId="0351A261">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bl>
      <w:tblPr>
        <w:tblStyle w:val="TableGrid"/>
        <w:tblW w:w="0" w:type="auto"/>
        <w:tblLook w:val="04A0" w:firstRow="1" w:lastRow="0" w:firstColumn="1" w:lastColumn="0" w:noHBand="0" w:noVBand="1"/>
      </w:tblPr>
      <w:tblGrid>
        <w:gridCol w:w="3116"/>
        <w:gridCol w:w="3117"/>
        <w:gridCol w:w="3117"/>
      </w:tblGrid>
      <w:tr w:rsidR="00877E4A" w14:paraId="50C515FC" w14:textId="77777777" w:rsidTr="00877E4A">
        <w:tc>
          <w:tcPr>
            <w:tcW w:w="3116" w:type="dxa"/>
          </w:tcPr>
          <w:p w14:paraId="2E7B47BD" w14:textId="5C6AB439" w:rsidR="00877E4A" w:rsidRDefault="00877E4A" w:rsidP="00B32E06">
            <w:r>
              <w:t>Good</w:t>
            </w:r>
          </w:p>
        </w:tc>
        <w:tc>
          <w:tcPr>
            <w:tcW w:w="3117" w:type="dxa"/>
          </w:tcPr>
          <w:p w14:paraId="4A7BDDB9" w14:textId="49D65A4E" w:rsidR="00877E4A" w:rsidRDefault="00877E4A" w:rsidP="00B32E06">
            <w:r>
              <w:t>10</w:t>
            </w:r>
          </w:p>
        </w:tc>
        <w:tc>
          <w:tcPr>
            <w:tcW w:w="3117" w:type="dxa"/>
          </w:tcPr>
          <w:p w14:paraId="0CF5E7AA" w14:textId="3C138382" w:rsidR="00877E4A" w:rsidRDefault="00E50556" w:rsidP="00B32E06">
            <w:r>
              <w:t>55.</w:t>
            </w:r>
            <w:r w:rsidR="00C37034">
              <w:t>6</w:t>
            </w:r>
            <w:r>
              <w:t>%</w:t>
            </w:r>
          </w:p>
        </w:tc>
      </w:tr>
      <w:tr w:rsidR="00877E4A" w14:paraId="5CA3FE9C" w14:textId="77777777" w:rsidTr="00877E4A">
        <w:tc>
          <w:tcPr>
            <w:tcW w:w="3116" w:type="dxa"/>
          </w:tcPr>
          <w:p w14:paraId="33E94B59" w14:textId="69595FAC" w:rsidR="00877E4A" w:rsidRDefault="00877E4A" w:rsidP="00B32E06">
            <w:r>
              <w:t>OK</w:t>
            </w:r>
          </w:p>
        </w:tc>
        <w:tc>
          <w:tcPr>
            <w:tcW w:w="3117" w:type="dxa"/>
          </w:tcPr>
          <w:p w14:paraId="17FC7744" w14:textId="3F532E3D" w:rsidR="00877E4A" w:rsidRDefault="00877E4A" w:rsidP="00B32E06">
            <w:r>
              <w:t>8</w:t>
            </w:r>
          </w:p>
        </w:tc>
        <w:tc>
          <w:tcPr>
            <w:tcW w:w="3117" w:type="dxa"/>
          </w:tcPr>
          <w:p w14:paraId="4B782EB0" w14:textId="53A8E9E4" w:rsidR="00877E4A" w:rsidRDefault="00E50556" w:rsidP="00B32E06">
            <w:r>
              <w:t>44.4%</w:t>
            </w:r>
          </w:p>
        </w:tc>
      </w:tr>
    </w:tbl>
    <w:p w14:paraId="23881E5B" w14:textId="1008F3CA" w:rsidR="00877E4A" w:rsidRDefault="00D10BFF" w:rsidP="00684B2A">
      <w:pPr>
        <w:spacing w:before="600"/>
      </w:pPr>
      <w:r>
        <w:t xml:space="preserve">Finally, as the last question of the survey and the bar graph shows all students are satisfied with the Moodle interface system, 44.4% saying the system is “OK” and an even higher rate of 55.6% agreeing that the </w:t>
      </w:r>
      <w:r w:rsidR="00CD0F2B">
        <w:t xml:space="preserve">virtual interface system of UWSTD London Campus functions very well. </w:t>
      </w:r>
    </w:p>
    <w:p w14:paraId="427D51FE" w14:textId="6BC000ED" w:rsidR="00CD0F2B" w:rsidRPr="00684B2A" w:rsidRDefault="00CD0F2B" w:rsidP="00684B2A">
      <w:pPr>
        <w:spacing w:before="480" w:after="360"/>
        <w:rPr>
          <w:b/>
          <w:bCs/>
        </w:rPr>
      </w:pPr>
      <w:r w:rsidRPr="00684B2A">
        <w:rPr>
          <w:b/>
          <w:bCs/>
        </w:rPr>
        <w:t>Conclusion</w:t>
      </w:r>
    </w:p>
    <w:p w14:paraId="3FF064FB" w14:textId="247910CB" w:rsidR="00CD0F2B" w:rsidRDefault="00CD0F2B" w:rsidP="00B32E06">
      <w:r>
        <w:t>Although an unexpected sudden transition was unavoidable and it has created a great amount of tension in student life, this study illustrates that it has had lots of positive impacts as well, as it can be seen from the bar charts above, the majority of the students not being aware of how to use VLE for their own benefit before the pandemic, stating that they have not learnt anything in the VLE environment before this change has taken place in the educational system. Furthermore, while there are so many articles about the negative impacts of online learning, the majority of the students in this survey has answered they would rather choose on-line learning for their future studies over Campus life. However, this cannot be generalized as this study is very specific, considering a small group of people of a London Campus UK University. Rural areas would clearly not benefit from this approach.</w:t>
      </w:r>
    </w:p>
    <w:p w14:paraId="5385FC55" w14:textId="47F24817" w:rsidR="00CD0F2B" w:rsidRDefault="00CD0F2B" w:rsidP="00B32E06">
      <w:r>
        <w:t xml:space="preserve">As a recommendation, </w:t>
      </w:r>
      <w:r w:rsidR="00684B2A">
        <w:t>universities should emphasize blended learning by less frequent, but existing in-class lectures alongside with more frequent and quality on-line teaching. In order to achieve that, however they must be prepared to offer trainings on how to efficiently use VLEs and on time management skills. Furthermore, students may benefit from being offered an option to decide if they would prefer on-line, blended or in-class learning before each academic term.</w:t>
      </w:r>
    </w:p>
    <w:p w14:paraId="2A4F5336" w14:textId="1813A81F" w:rsidR="00632DAB" w:rsidRDefault="00632DAB" w:rsidP="00684B2A">
      <w:pPr>
        <w:spacing w:before="1800" w:after="600"/>
        <w:rPr>
          <w:b/>
          <w:bCs/>
        </w:rPr>
      </w:pPr>
      <w:r w:rsidRPr="00632DAB">
        <w:rPr>
          <w:b/>
          <w:bCs/>
        </w:rPr>
        <w:lastRenderedPageBreak/>
        <w:t>List of References:</w:t>
      </w:r>
    </w:p>
    <w:p w14:paraId="4525745E" w14:textId="3B60AB88" w:rsidR="00632DAB" w:rsidRDefault="003B0A1C" w:rsidP="00B32E06">
      <w:r>
        <w:t xml:space="preserve">Paulo Alves et al. </w:t>
      </w:r>
      <w:r w:rsidR="009C7C18" w:rsidRPr="009C7C18">
        <w:t>ResearchGate. 20</w:t>
      </w:r>
      <w:r w:rsidR="003E7BDE">
        <w:t>17</w:t>
      </w:r>
      <w:r w:rsidR="009C7C18" w:rsidRPr="009C7C18">
        <w:t xml:space="preserve">. (PDF) The Influence Of Virtual Learning Environments In Students' Performance. [online] Available at: </w:t>
      </w:r>
      <w:hyperlink r:id="rId16" w:history="1">
        <w:r w:rsidR="00557F90" w:rsidRPr="0042381D">
          <w:rPr>
            <w:rStyle w:val="Hyperlink"/>
          </w:rPr>
          <w:t>https://www.researchgate.net/publication/317307245_The_Influence_of_Virtual_Learning_Environments_in_Students'_Performance</w:t>
        </w:r>
      </w:hyperlink>
      <w:r w:rsidR="00557F90">
        <w:t xml:space="preserve"> </w:t>
      </w:r>
      <w:r w:rsidR="009C7C18" w:rsidRPr="009C7C18">
        <w:t xml:space="preserve"> [Accessed </w:t>
      </w:r>
      <w:r w:rsidR="009C7C18">
        <w:t>25</w:t>
      </w:r>
      <w:r w:rsidR="009C7C18" w:rsidRPr="009C7C18">
        <w:t xml:space="preserve"> August 2020].</w:t>
      </w:r>
    </w:p>
    <w:p w14:paraId="085AC0B4" w14:textId="1BECA149" w:rsidR="006216B0" w:rsidRDefault="000A219D" w:rsidP="00B32E06">
      <w:r>
        <w:t xml:space="preserve">Lynch K. </w:t>
      </w:r>
      <w:r w:rsidR="006216B0" w:rsidRPr="006216B0">
        <w:t xml:space="preserve">Ascilite.org. </w:t>
      </w:r>
      <w:r>
        <w:t>1999</w:t>
      </w:r>
      <w:r w:rsidR="006216B0" w:rsidRPr="006216B0">
        <w:t>. [online] Available at:</w:t>
      </w:r>
      <w:r w:rsidR="006216B0">
        <w:t xml:space="preserve"> </w:t>
      </w:r>
      <w:hyperlink r:id="rId17" w:history="1">
        <w:r w:rsidR="006216B0" w:rsidRPr="0042381D">
          <w:rPr>
            <w:rStyle w:val="Hyperlink"/>
          </w:rPr>
          <w:t>https://www.ascilite.org/conferences/brisbane99/papers/lynch.pdf</w:t>
        </w:r>
      </w:hyperlink>
      <w:r w:rsidR="006216B0">
        <w:t xml:space="preserve"> </w:t>
      </w:r>
      <w:r w:rsidR="006216B0" w:rsidRPr="006216B0">
        <w:t xml:space="preserve"> [Accessed </w:t>
      </w:r>
      <w:r w:rsidR="006216B0">
        <w:t>25</w:t>
      </w:r>
      <w:r w:rsidR="006216B0" w:rsidRPr="006216B0">
        <w:t xml:space="preserve"> August 2020].</w:t>
      </w:r>
    </w:p>
    <w:p w14:paraId="4A9CC9DC" w14:textId="03DFC36B" w:rsidR="00ED36E6" w:rsidRDefault="00ED36E6" w:rsidP="00B32E06">
      <w:r w:rsidRPr="00ED36E6">
        <w:t xml:space="preserve">Eztalks.com. 2020. Advantages And Disadvantages Of Virtual Classroom | </w:t>
      </w:r>
      <w:proofErr w:type="spellStart"/>
      <w:r w:rsidRPr="00ED36E6">
        <w:t>Eztalks</w:t>
      </w:r>
      <w:proofErr w:type="spellEnd"/>
      <w:r w:rsidRPr="00ED36E6">
        <w:t xml:space="preserve">. [online] Available at: </w:t>
      </w:r>
      <w:hyperlink r:id="rId18" w:history="1">
        <w:r w:rsidRPr="0042381D">
          <w:rPr>
            <w:rStyle w:val="Hyperlink"/>
          </w:rPr>
          <w:t>https://www.eztalks.com/elearning/advantages-and-disadvantages-of-virtual-classroom.html</w:t>
        </w:r>
      </w:hyperlink>
      <w:r>
        <w:t xml:space="preserve"> </w:t>
      </w:r>
      <w:r w:rsidRPr="00ED36E6">
        <w:t xml:space="preserve">[Accessed </w:t>
      </w:r>
      <w:r>
        <w:t>25</w:t>
      </w:r>
      <w:r w:rsidRPr="00ED36E6">
        <w:t xml:space="preserve"> August 2020].</w:t>
      </w:r>
    </w:p>
    <w:p w14:paraId="3A588D3E" w14:textId="371C6A09" w:rsidR="002C1FB1" w:rsidRDefault="002C1FB1" w:rsidP="00B32E06">
      <w:proofErr w:type="spellStart"/>
      <w:r>
        <w:t>Pacholke</w:t>
      </w:r>
      <w:proofErr w:type="spellEnd"/>
      <w:r>
        <w:t xml:space="preserve">. </w:t>
      </w:r>
      <w:proofErr w:type="spellStart"/>
      <w:r>
        <w:t>Neena</w:t>
      </w:r>
      <w:proofErr w:type="spellEnd"/>
      <w:r>
        <w:t xml:space="preserve">. </w:t>
      </w:r>
      <w:r w:rsidRPr="002C1FB1">
        <w:t xml:space="preserve">WAOW. 2020. Lack Of Internet Impacts Rural Students In Virtual Learning. [online] Available at: </w:t>
      </w:r>
      <w:hyperlink r:id="rId19" w:history="1">
        <w:r w:rsidRPr="0042381D">
          <w:rPr>
            <w:rStyle w:val="Hyperlink"/>
          </w:rPr>
          <w:t>https://waow.com/2020/08/28/lack-of-internet-impacts-rural-students-in-virtual-learning/</w:t>
        </w:r>
      </w:hyperlink>
      <w:r>
        <w:t xml:space="preserve"> </w:t>
      </w:r>
      <w:r w:rsidRPr="002C1FB1">
        <w:t xml:space="preserve"> [Accessed </w:t>
      </w:r>
      <w:r>
        <w:t>25</w:t>
      </w:r>
      <w:r w:rsidRPr="002C1FB1">
        <w:t xml:space="preserve"> August 2020].</w:t>
      </w:r>
    </w:p>
    <w:p w14:paraId="581CB867" w14:textId="2A329B76" w:rsidR="000A549E" w:rsidRDefault="005468DF" w:rsidP="00B32E06">
      <w:r>
        <w:t xml:space="preserve">Lockhart et al. </w:t>
      </w:r>
      <w:r w:rsidR="000A549E" w:rsidRPr="000A549E">
        <w:t xml:space="preserve">Classroom.synonym.com. 2020. Negative Effects Of Online Courses | Synonym. [online] Available at: </w:t>
      </w:r>
      <w:hyperlink r:id="rId20" w:history="1">
        <w:r w:rsidR="000A549E" w:rsidRPr="0042381D">
          <w:rPr>
            <w:rStyle w:val="Hyperlink"/>
          </w:rPr>
          <w:t>https://classroom.synonym.com/negative-effects-online-courses-6661072.html</w:t>
        </w:r>
      </w:hyperlink>
      <w:r w:rsidR="000A549E">
        <w:t xml:space="preserve"> </w:t>
      </w:r>
      <w:r w:rsidR="000A549E" w:rsidRPr="000A549E">
        <w:t xml:space="preserve"> [Accessed </w:t>
      </w:r>
      <w:r w:rsidR="000A549E">
        <w:t>26</w:t>
      </w:r>
      <w:r w:rsidR="000A549E" w:rsidRPr="000A549E">
        <w:t xml:space="preserve"> August 2020].</w:t>
      </w:r>
    </w:p>
    <w:p w14:paraId="3279B92C" w14:textId="77777777" w:rsidR="00AB4091" w:rsidRDefault="00AB4091" w:rsidP="00B32E06"/>
    <w:p w14:paraId="598CC42F" w14:textId="77777777" w:rsidR="006216B0" w:rsidRDefault="006216B0" w:rsidP="00B32E06"/>
    <w:p w14:paraId="4E97D299" w14:textId="77777777" w:rsidR="00557F90" w:rsidRPr="009C7C18" w:rsidRDefault="00557F90" w:rsidP="00B32E06"/>
    <w:sectPr w:rsidR="00557F90" w:rsidRPr="009C7C18">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749E7B" w14:textId="77777777" w:rsidR="00327E2E" w:rsidRDefault="00327E2E" w:rsidP="00213D02">
      <w:pPr>
        <w:spacing w:after="0" w:line="240" w:lineRule="auto"/>
      </w:pPr>
      <w:r>
        <w:separator/>
      </w:r>
    </w:p>
  </w:endnote>
  <w:endnote w:type="continuationSeparator" w:id="0">
    <w:p w14:paraId="7B897AAB" w14:textId="77777777" w:rsidR="00327E2E" w:rsidRDefault="00327E2E" w:rsidP="00213D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9DA053" w14:textId="77777777" w:rsidR="00213D02" w:rsidRDefault="00213D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4372518"/>
      <w:docPartObj>
        <w:docPartGallery w:val="Page Numbers (Bottom of Page)"/>
        <w:docPartUnique/>
      </w:docPartObj>
    </w:sdtPr>
    <w:sdtEndPr>
      <w:rPr>
        <w:noProof/>
      </w:rPr>
    </w:sdtEndPr>
    <w:sdtContent>
      <w:p w14:paraId="03205DB0" w14:textId="77777777" w:rsidR="00213D02" w:rsidRDefault="00213D02">
        <w:pPr>
          <w:pStyle w:val="Footer"/>
          <w:jc w:val="center"/>
        </w:pPr>
      </w:p>
      <w:p w14:paraId="45592C26" w14:textId="1D272E1A" w:rsidR="00213D02" w:rsidRDefault="00213D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CDC176" w14:textId="77777777" w:rsidR="00213D02" w:rsidRDefault="00213D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43E948" w14:textId="77777777" w:rsidR="00213D02" w:rsidRDefault="00213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3BB4CC" w14:textId="77777777" w:rsidR="00327E2E" w:rsidRDefault="00327E2E" w:rsidP="00213D02">
      <w:pPr>
        <w:spacing w:after="0" w:line="240" w:lineRule="auto"/>
      </w:pPr>
      <w:r>
        <w:separator/>
      </w:r>
    </w:p>
  </w:footnote>
  <w:footnote w:type="continuationSeparator" w:id="0">
    <w:p w14:paraId="75CC1AEB" w14:textId="77777777" w:rsidR="00327E2E" w:rsidRDefault="00327E2E" w:rsidP="00213D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A9A788" w14:textId="77777777" w:rsidR="00213D02" w:rsidRDefault="00213D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C063B4" w14:textId="77777777" w:rsidR="00213D02" w:rsidRDefault="00213D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C783FE" w14:textId="77777777" w:rsidR="00213D02" w:rsidRDefault="00213D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6A6713"/>
    <w:multiLevelType w:val="hybridMultilevel"/>
    <w:tmpl w:val="09FA13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DC74894"/>
    <w:multiLevelType w:val="hybridMultilevel"/>
    <w:tmpl w:val="DDE639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E72"/>
    <w:rsid w:val="00003897"/>
    <w:rsid w:val="00005468"/>
    <w:rsid w:val="0001159F"/>
    <w:rsid w:val="000142CC"/>
    <w:rsid w:val="000144A9"/>
    <w:rsid w:val="00020E72"/>
    <w:rsid w:val="00032F3A"/>
    <w:rsid w:val="000339A4"/>
    <w:rsid w:val="00051C49"/>
    <w:rsid w:val="00082A97"/>
    <w:rsid w:val="00097A44"/>
    <w:rsid w:val="000A219D"/>
    <w:rsid w:val="000A549E"/>
    <w:rsid w:val="000B5B2D"/>
    <w:rsid w:val="000B7ED7"/>
    <w:rsid w:val="000C31C5"/>
    <w:rsid w:val="00101D1A"/>
    <w:rsid w:val="0012136A"/>
    <w:rsid w:val="00180154"/>
    <w:rsid w:val="00193DA2"/>
    <w:rsid w:val="001D0542"/>
    <w:rsid w:val="001F0462"/>
    <w:rsid w:val="00206AEE"/>
    <w:rsid w:val="002074AC"/>
    <w:rsid w:val="002115BC"/>
    <w:rsid w:val="0021191A"/>
    <w:rsid w:val="00213D02"/>
    <w:rsid w:val="00215B27"/>
    <w:rsid w:val="00216DD2"/>
    <w:rsid w:val="00220663"/>
    <w:rsid w:val="0023229B"/>
    <w:rsid w:val="00240DFD"/>
    <w:rsid w:val="002457C0"/>
    <w:rsid w:val="00260347"/>
    <w:rsid w:val="002729B4"/>
    <w:rsid w:val="002C1FB1"/>
    <w:rsid w:val="002D14D9"/>
    <w:rsid w:val="002F1765"/>
    <w:rsid w:val="00303B02"/>
    <w:rsid w:val="00306B8A"/>
    <w:rsid w:val="003109A5"/>
    <w:rsid w:val="00316981"/>
    <w:rsid w:val="00327E2E"/>
    <w:rsid w:val="00350120"/>
    <w:rsid w:val="00355918"/>
    <w:rsid w:val="00371CFB"/>
    <w:rsid w:val="003A621A"/>
    <w:rsid w:val="003B0A1C"/>
    <w:rsid w:val="003B5973"/>
    <w:rsid w:val="003D413D"/>
    <w:rsid w:val="003D6331"/>
    <w:rsid w:val="003E7BDE"/>
    <w:rsid w:val="00400744"/>
    <w:rsid w:val="00412A8E"/>
    <w:rsid w:val="004146D3"/>
    <w:rsid w:val="00482D31"/>
    <w:rsid w:val="004A65D1"/>
    <w:rsid w:val="00516936"/>
    <w:rsid w:val="005331EC"/>
    <w:rsid w:val="0053677E"/>
    <w:rsid w:val="005379F4"/>
    <w:rsid w:val="005468DF"/>
    <w:rsid w:val="00552ED0"/>
    <w:rsid w:val="00557F90"/>
    <w:rsid w:val="00561AC4"/>
    <w:rsid w:val="005925F2"/>
    <w:rsid w:val="005A58F6"/>
    <w:rsid w:val="005C51E5"/>
    <w:rsid w:val="005E097B"/>
    <w:rsid w:val="005E7BAE"/>
    <w:rsid w:val="00604EF7"/>
    <w:rsid w:val="006153DB"/>
    <w:rsid w:val="006216B0"/>
    <w:rsid w:val="00622494"/>
    <w:rsid w:val="00632DAB"/>
    <w:rsid w:val="00635260"/>
    <w:rsid w:val="00655962"/>
    <w:rsid w:val="00672582"/>
    <w:rsid w:val="00672DC1"/>
    <w:rsid w:val="00684B2A"/>
    <w:rsid w:val="0069353B"/>
    <w:rsid w:val="006A2D6A"/>
    <w:rsid w:val="006A3E43"/>
    <w:rsid w:val="006C078B"/>
    <w:rsid w:val="006D21AF"/>
    <w:rsid w:val="006E1064"/>
    <w:rsid w:val="006F055D"/>
    <w:rsid w:val="006F2B93"/>
    <w:rsid w:val="00704622"/>
    <w:rsid w:val="007142DE"/>
    <w:rsid w:val="007224F7"/>
    <w:rsid w:val="0072524E"/>
    <w:rsid w:val="00730FED"/>
    <w:rsid w:val="0073437C"/>
    <w:rsid w:val="007560E4"/>
    <w:rsid w:val="0076670B"/>
    <w:rsid w:val="007823DE"/>
    <w:rsid w:val="007A4611"/>
    <w:rsid w:val="00836B30"/>
    <w:rsid w:val="00841ACD"/>
    <w:rsid w:val="00877E4A"/>
    <w:rsid w:val="00894193"/>
    <w:rsid w:val="008B305B"/>
    <w:rsid w:val="008B3527"/>
    <w:rsid w:val="008C72D5"/>
    <w:rsid w:val="008D58B1"/>
    <w:rsid w:val="008F2F70"/>
    <w:rsid w:val="009000DD"/>
    <w:rsid w:val="009042D5"/>
    <w:rsid w:val="0094040E"/>
    <w:rsid w:val="009820C0"/>
    <w:rsid w:val="009A22F9"/>
    <w:rsid w:val="009A7F6D"/>
    <w:rsid w:val="009B19A8"/>
    <w:rsid w:val="009B4945"/>
    <w:rsid w:val="009C7C18"/>
    <w:rsid w:val="009D36ED"/>
    <w:rsid w:val="009E6D17"/>
    <w:rsid w:val="00A062DE"/>
    <w:rsid w:val="00A13888"/>
    <w:rsid w:val="00A31A69"/>
    <w:rsid w:val="00A65EAA"/>
    <w:rsid w:val="00A9052C"/>
    <w:rsid w:val="00AA1058"/>
    <w:rsid w:val="00AB4091"/>
    <w:rsid w:val="00AE3B26"/>
    <w:rsid w:val="00B003CB"/>
    <w:rsid w:val="00B32E06"/>
    <w:rsid w:val="00B51F1B"/>
    <w:rsid w:val="00B62D64"/>
    <w:rsid w:val="00BA13CA"/>
    <w:rsid w:val="00BF1FE0"/>
    <w:rsid w:val="00C01608"/>
    <w:rsid w:val="00C37034"/>
    <w:rsid w:val="00C4219C"/>
    <w:rsid w:val="00C534FA"/>
    <w:rsid w:val="00C6156C"/>
    <w:rsid w:val="00CD0F2B"/>
    <w:rsid w:val="00CD6A7D"/>
    <w:rsid w:val="00CD6BD6"/>
    <w:rsid w:val="00CD6EAB"/>
    <w:rsid w:val="00CE3083"/>
    <w:rsid w:val="00D00E3E"/>
    <w:rsid w:val="00D10BFF"/>
    <w:rsid w:val="00D10E4A"/>
    <w:rsid w:val="00D215CE"/>
    <w:rsid w:val="00D26BBE"/>
    <w:rsid w:val="00D532F2"/>
    <w:rsid w:val="00DC1271"/>
    <w:rsid w:val="00DF4921"/>
    <w:rsid w:val="00E05BE1"/>
    <w:rsid w:val="00E14347"/>
    <w:rsid w:val="00E266A2"/>
    <w:rsid w:val="00E31B57"/>
    <w:rsid w:val="00E4087C"/>
    <w:rsid w:val="00E4769A"/>
    <w:rsid w:val="00E50556"/>
    <w:rsid w:val="00E50B1B"/>
    <w:rsid w:val="00E6147F"/>
    <w:rsid w:val="00E73F7A"/>
    <w:rsid w:val="00E7726B"/>
    <w:rsid w:val="00E86621"/>
    <w:rsid w:val="00E93FF7"/>
    <w:rsid w:val="00EA6A20"/>
    <w:rsid w:val="00EB40ED"/>
    <w:rsid w:val="00EC1661"/>
    <w:rsid w:val="00EC1A86"/>
    <w:rsid w:val="00ED36E6"/>
    <w:rsid w:val="00EF51A5"/>
    <w:rsid w:val="00F16903"/>
    <w:rsid w:val="00F2119A"/>
    <w:rsid w:val="00F21248"/>
    <w:rsid w:val="00F56283"/>
    <w:rsid w:val="00F60816"/>
    <w:rsid w:val="00F83C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0D2D5"/>
  <w15:chartTrackingRefBased/>
  <w15:docId w15:val="{33DE80B2-C666-40C7-B819-1B13A7C90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D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0B1B"/>
    <w:pPr>
      <w:ind w:left="720"/>
      <w:contextualSpacing/>
    </w:pPr>
  </w:style>
  <w:style w:type="character" w:styleId="Hyperlink">
    <w:name w:val="Hyperlink"/>
    <w:basedOn w:val="DefaultParagraphFont"/>
    <w:uiPriority w:val="99"/>
    <w:unhideWhenUsed/>
    <w:rsid w:val="00D532F2"/>
    <w:rPr>
      <w:color w:val="0563C1" w:themeColor="hyperlink"/>
      <w:u w:val="single"/>
    </w:rPr>
  </w:style>
  <w:style w:type="character" w:styleId="UnresolvedMention">
    <w:name w:val="Unresolved Mention"/>
    <w:basedOn w:val="DefaultParagraphFont"/>
    <w:uiPriority w:val="99"/>
    <w:semiHidden/>
    <w:unhideWhenUsed/>
    <w:rsid w:val="00D532F2"/>
    <w:rPr>
      <w:color w:val="605E5C"/>
      <w:shd w:val="clear" w:color="auto" w:fill="E1DFDD"/>
    </w:rPr>
  </w:style>
  <w:style w:type="paragraph" w:styleId="Header">
    <w:name w:val="header"/>
    <w:basedOn w:val="Normal"/>
    <w:link w:val="HeaderChar"/>
    <w:uiPriority w:val="99"/>
    <w:unhideWhenUsed/>
    <w:rsid w:val="00213D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3D02"/>
  </w:style>
  <w:style w:type="paragraph" w:styleId="Footer">
    <w:name w:val="footer"/>
    <w:basedOn w:val="Normal"/>
    <w:link w:val="FooterChar"/>
    <w:uiPriority w:val="99"/>
    <w:unhideWhenUsed/>
    <w:rsid w:val="00213D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3D02"/>
  </w:style>
  <w:style w:type="paragraph" w:styleId="NoSpacing">
    <w:name w:val="No Spacing"/>
    <w:link w:val="NoSpacingChar"/>
    <w:uiPriority w:val="1"/>
    <w:qFormat/>
    <w:rsid w:val="00213D02"/>
    <w:pPr>
      <w:spacing w:after="0" w:line="240" w:lineRule="auto"/>
    </w:pPr>
    <w:rPr>
      <w:rFonts w:eastAsiaTheme="minorEastAsia"/>
    </w:rPr>
  </w:style>
  <w:style w:type="character" w:customStyle="1" w:styleId="NoSpacingChar">
    <w:name w:val="No Spacing Char"/>
    <w:basedOn w:val="DefaultParagraphFont"/>
    <w:link w:val="NoSpacing"/>
    <w:uiPriority w:val="1"/>
    <w:rsid w:val="00213D02"/>
    <w:rPr>
      <w:rFonts w:eastAsiaTheme="minorEastAsia"/>
    </w:rPr>
  </w:style>
  <w:style w:type="character" w:customStyle="1" w:styleId="Heading1Char">
    <w:name w:val="Heading 1 Char"/>
    <w:basedOn w:val="DefaultParagraphFont"/>
    <w:link w:val="Heading1"/>
    <w:uiPriority w:val="9"/>
    <w:rsid w:val="00213D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3D02"/>
    <w:pPr>
      <w:outlineLvl w:val="9"/>
    </w:pPr>
  </w:style>
  <w:style w:type="paragraph" w:styleId="TOC2">
    <w:name w:val="toc 2"/>
    <w:basedOn w:val="Normal"/>
    <w:next w:val="Normal"/>
    <w:autoRedefine/>
    <w:uiPriority w:val="39"/>
    <w:unhideWhenUsed/>
    <w:rsid w:val="00213D02"/>
    <w:pPr>
      <w:spacing w:before="240" w:after="0"/>
    </w:pPr>
    <w:rPr>
      <w:rFonts w:cstheme="minorHAnsi"/>
      <w:b/>
      <w:bCs/>
      <w:sz w:val="20"/>
      <w:szCs w:val="20"/>
    </w:rPr>
  </w:style>
  <w:style w:type="paragraph" w:styleId="TOC1">
    <w:name w:val="toc 1"/>
    <w:basedOn w:val="Normal"/>
    <w:next w:val="Normal"/>
    <w:autoRedefine/>
    <w:uiPriority w:val="39"/>
    <w:unhideWhenUsed/>
    <w:rsid w:val="00213D02"/>
    <w:pPr>
      <w:spacing w:before="360" w:after="0"/>
    </w:pPr>
    <w:rPr>
      <w:rFonts w:asciiTheme="majorHAnsi" w:hAnsiTheme="majorHAnsi" w:cstheme="majorHAnsi"/>
      <w:b/>
      <w:bCs/>
      <w:caps/>
      <w:sz w:val="24"/>
      <w:szCs w:val="24"/>
    </w:rPr>
  </w:style>
  <w:style w:type="paragraph" w:styleId="TOC3">
    <w:name w:val="toc 3"/>
    <w:basedOn w:val="Normal"/>
    <w:next w:val="Normal"/>
    <w:autoRedefine/>
    <w:uiPriority w:val="39"/>
    <w:unhideWhenUsed/>
    <w:rsid w:val="00213D02"/>
    <w:pPr>
      <w:spacing w:after="0"/>
      <w:ind w:left="220"/>
    </w:pPr>
    <w:rPr>
      <w:rFonts w:cstheme="minorHAnsi"/>
      <w:sz w:val="20"/>
      <w:szCs w:val="20"/>
    </w:rPr>
  </w:style>
  <w:style w:type="paragraph" w:styleId="TOC4">
    <w:name w:val="toc 4"/>
    <w:basedOn w:val="Normal"/>
    <w:next w:val="Normal"/>
    <w:autoRedefine/>
    <w:uiPriority w:val="39"/>
    <w:unhideWhenUsed/>
    <w:rsid w:val="00213D02"/>
    <w:pPr>
      <w:spacing w:after="0"/>
      <w:ind w:left="440"/>
    </w:pPr>
    <w:rPr>
      <w:rFonts w:cstheme="minorHAnsi"/>
      <w:sz w:val="20"/>
      <w:szCs w:val="20"/>
    </w:rPr>
  </w:style>
  <w:style w:type="paragraph" w:styleId="TOC5">
    <w:name w:val="toc 5"/>
    <w:basedOn w:val="Normal"/>
    <w:next w:val="Normal"/>
    <w:autoRedefine/>
    <w:uiPriority w:val="39"/>
    <w:unhideWhenUsed/>
    <w:rsid w:val="00213D02"/>
    <w:pPr>
      <w:spacing w:after="0"/>
      <w:ind w:left="660"/>
    </w:pPr>
    <w:rPr>
      <w:rFonts w:cstheme="minorHAnsi"/>
      <w:sz w:val="20"/>
      <w:szCs w:val="20"/>
    </w:rPr>
  </w:style>
  <w:style w:type="paragraph" w:styleId="TOC6">
    <w:name w:val="toc 6"/>
    <w:basedOn w:val="Normal"/>
    <w:next w:val="Normal"/>
    <w:autoRedefine/>
    <w:uiPriority w:val="39"/>
    <w:unhideWhenUsed/>
    <w:rsid w:val="00213D02"/>
    <w:pPr>
      <w:spacing w:after="0"/>
      <w:ind w:left="880"/>
    </w:pPr>
    <w:rPr>
      <w:rFonts w:cstheme="minorHAnsi"/>
      <w:sz w:val="20"/>
      <w:szCs w:val="20"/>
    </w:rPr>
  </w:style>
  <w:style w:type="paragraph" w:styleId="TOC7">
    <w:name w:val="toc 7"/>
    <w:basedOn w:val="Normal"/>
    <w:next w:val="Normal"/>
    <w:autoRedefine/>
    <w:uiPriority w:val="39"/>
    <w:unhideWhenUsed/>
    <w:rsid w:val="00213D02"/>
    <w:pPr>
      <w:spacing w:after="0"/>
      <w:ind w:left="1100"/>
    </w:pPr>
    <w:rPr>
      <w:rFonts w:cstheme="minorHAnsi"/>
      <w:sz w:val="20"/>
      <w:szCs w:val="20"/>
    </w:rPr>
  </w:style>
  <w:style w:type="paragraph" w:styleId="TOC8">
    <w:name w:val="toc 8"/>
    <w:basedOn w:val="Normal"/>
    <w:next w:val="Normal"/>
    <w:autoRedefine/>
    <w:uiPriority w:val="39"/>
    <w:unhideWhenUsed/>
    <w:rsid w:val="00213D02"/>
    <w:pPr>
      <w:spacing w:after="0"/>
      <w:ind w:left="1320"/>
    </w:pPr>
    <w:rPr>
      <w:rFonts w:cstheme="minorHAnsi"/>
      <w:sz w:val="20"/>
      <w:szCs w:val="20"/>
    </w:rPr>
  </w:style>
  <w:style w:type="paragraph" w:styleId="TOC9">
    <w:name w:val="toc 9"/>
    <w:basedOn w:val="Normal"/>
    <w:next w:val="Normal"/>
    <w:autoRedefine/>
    <w:uiPriority w:val="39"/>
    <w:unhideWhenUsed/>
    <w:rsid w:val="00213D02"/>
    <w:pPr>
      <w:spacing w:after="0"/>
      <w:ind w:left="1540"/>
    </w:pPr>
    <w:rPr>
      <w:rFonts w:cstheme="minorHAnsi"/>
      <w:sz w:val="20"/>
      <w:szCs w:val="20"/>
    </w:rPr>
  </w:style>
  <w:style w:type="table" w:styleId="TableGrid">
    <w:name w:val="Table Grid"/>
    <w:basedOn w:val="TableNormal"/>
    <w:uiPriority w:val="39"/>
    <w:rsid w:val="00CD6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eztalks.com/elearning/advantages-and-disadvantages-of-virtual-classroom.html"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mailto:%31916214@%73t%75%64en%74%2e%75%77ts%64.%61%63%2e%75%6b" TargetMode="External"/><Relationship Id="rId12" Type="http://schemas.openxmlformats.org/officeDocument/2006/relationships/chart" Target="charts/chart5.xml"/><Relationship Id="rId17" Type="http://schemas.openxmlformats.org/officeDocument/2006/relationships/hyperlink" Target="https://www.ascilite.org/conferences/brisbane99/papers/lynch.pdf"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researchgate.net/publication/317307245_The_Influence_of_Virtual_Learning_Environments_in_Students'_Performance" TargetMode="External"/><Relationship Id="rId20" Type="http://schemas.openxmlformats.org/officeDocument/2006/relationships/hyperlink" Target="https://classroom.synonym.com/negative-effects-online-courses-6661072.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waow.com/2020/08/28/lack-of-internet-impacts-rural-students-in-virtual-learning/"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eader" Target="header2.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rPr>
              <a:t>Question 1.How</a:t>
            </a:r>
            <a:r>
              <a:rPr lang="en-US" sz="1200" b="1" baseline="0">
                <a:solidFill>
                  <a:schemeClr val="tx1"/>
                </a:solidFill>
              </a:rPr>
              <a:t> well has UWTSD London Campus adapted to distance learning due to the situation of Covid-19 in your opinion? </a:t>
            </a:r>
            <a:endParaRPr lang="en-US" sz="1200" b="1">
              <a:solidFill>
                <a:schemeClr val="tx1"/>
              </a:solidFill>
            </a:endParaRPr>
          </a:p>
        </c:rich>
      </c:tx>
      <c:overlay val="0"/>
      <c:spPr>
        <a:noFill/>
        <a:ln>
          <a:noFill/>
        </a:ln>
        <a:effectLst/>
      </c:spPr>
      <c:txPr>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Sligthly</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0.00%</c:formatCode>
                <c:ptCount val="1"/>
                <c:pt idx="0">
                  <c:v>5.6000000000000001E-2</c:v>
                </c:pt>
              </c:numCache>
            </c:numRef>
          </c:val>
          <c:extLst>
            <c:ext xmlns:c16="http://schemas.microsoft.com/office/drawing/2014/chart" uri="{C3380CC4-5D6E-409C-BE32-E72D297353CC}">
              <c16:uniqueId val="{00000000-B199-4A7C-A89C-5457C48A81B5}"/>
            </c:ext>
          </c:extLst>
        </c:ser>
        <c:ser>
          <c:idx val="1"/>
          <c:order val="1"/>
          <c:tx>
            <c:strRef>
              <c:f>Sheet1!$C$1</c:f>
              <c:strCache>
                <c:ptCount val="1"/>
                <c:pt idx="0">
                  <c:v>moderately</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0.00%</c:formatCode>
                <c:ptCount val="1"/>
                <c:pt idx="0">
                  <c:v>0.61109999999999998</c:v>
                </c:pt>
              </c:numCache>
            </c:numRef>
          </c:val>
          <c:extLst>
            <c:ext xmlns:c16="http://schemas.microsoft.com/office/drawing/2014/chart" uri="{C3380CC4-5D6E-409C-BE32-E72D297353CC}">
              <c16:uniqueId val="{00000001-B199-4A7C-A89C-5457C48A81B5}"/>
            </c:ext>
          </c:extLst>
        </c:ser>
        <c:ser>
          <c:idx val="2"/>
          <c:order val="2"/>
          <c:tx>
            <c:strRef>
              <c:f>Sheet1!$D$1</c:f>
              <c:strCache>
                <c:ptCount val="1"/>
                <c:pt idx="0">
                  <c:v>very</c:v>
                </c:pt>
              </c:strCache>
            </c:strRef>
          </c:tx>
          <c:spPr>
            <a:solidFill>
              <a:schemeClr val="accent3"/>
            </a:solidFill>
            <a:ln>
              <a:noFill/>
            </a:ln>
            <a:effectLst/>
          </c:spPr>
          <c:invertIfNegative val="0"/>
          <c:cat>
            <c:numRef>
              <c:f>Sheet1!$A$2</c:f>
              <c:numCache>
                <c:formatCode>General</c:formatCode>
                <c:ptCount val="1"/>
              </c:numCache>
            </c:numRef>
          </c:cat>
          <c:val>
            <c:numRef>
              <c:f>Sheet1!$D$2</c:f>
              <c:numCache>
                <c:formatCode>0.00%</c:formatCode>
                <c:ptCount val="1"/>
                <c:pt idx="0">
                  <c:v>0.33329999999999999</c:v>
                </c:pt>
              </c:numCache>
            </c:numRef>
          </c:val>
          <c:extLst>
            <c:ext xmlns:c16="http://schemas.microsoft.com/office/drawing/2014/chart" uri="{C3380CC4-5D6E-409C-BE32-E72D297353CC}">
              <c16:uniqueId val="{00000002-B199-4A7C-A89C-5457C48A81B5}"/>
            </c:ext>
          </c:extLst>
        </c:ser>
        <c:dLbls>
          <c:showLegendKey val="0"/>
          <c:showVal val="0"/>
          <c:showCatName val="0"/>
          <c:showSerName val="0"/>
          <c:showPercent val="0"/>
          <c:showBubbleSize val="0"/>
        </c:dLbls>
        <c:gapWidth val="219"/>
        <c:overlap val="-27"/>
        <c:axId val="1588053632"/>
        <c:axId val="1379598960"/>
      </c:barChart>
      <c:catAx>
        <c:axId val="1588053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598960"/>
        <c:crosses val="autoZero"/>
        <c:auto val="1"/>
        <c:lblAlgn val="ctr"/>
        <c:lblOffset val="100"/>
        <c:noMultiLvlLbl val="0"/>
      </c:catAx>
      <c:valAx>
        <c:axId val="13795989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8053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rPr>
              <a:t>Question 2.What is your age</a:t>
            </a:r>
            <a:r>
              <a:rPr lang="en-US" sz="1200" b="1" baseline="0">
                <a:solidFill>
                  <a:schemeClr val="tx1"/>
                </a:solidFill>
              </a:rPr>
              <a:t> group?</a:t>
            </a:r>
            <a:endParaRPr lang="en-US" sz="1200"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18-25</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0.00%</c:formatCode>
                <c:ptCount val="1"/>
                <c:pt idx="0">
                  <c:v>0.33329999999999999</c:v>
                </c:pt>
              </c:numCache>
            </c:numRef>
          </c:val>
          <c:extLst>
            <c:ext xmlns:c16="http://schemas.microsoft.com/office/drawing/2014/chart" uri="{C3380CC4-5D6E-409C-BE32-E72D297353CC}">
              <c16:uniqueId val="{00000000-06F8-4455-8C81-B54B3BD95B77}"/>
            </c:ext>
          </c:extLst>
        </c:ser>
        <c:ser>
          <c:idx val="1"/>
          <c:order val="1"/>
          <c:tx>
            <c:strRef>
              <c:f>Sheet1!$C$1</c:f>
              <c:strCache>
                <c:ptCount val="1"/>
                <c:pt idx="0">
                  <c:v>26-39</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0.00%</c:formatCode>
                <c:ptCount val="1"/>
                <c:pt idx="0">
                  <c:v>0.33329999999999999</c:v>
                </c:pt>
              </c:numCache>
            </c:numRef>
          </c:val>
          <c:extLst>
            <c:ext xmlns:c16="http://schemas.microsoft.com/office/drawing/2014/chart" uri="{C3380CC4-5D6E-409C-BE32-E72D297353CC}">
              <c16:uniqueId val="{00000001-06F8-4455-8C81-B54B3BD95B77}"/>
            </c:ext>
          </c:extLst>
        </c:ser>
        <c:ser>
          <c:idx val="2"/>
          <c:order val="2"/>
          <c:tx>
            <c:strRef>
              <c:f>Sheet1!$D$1</c:f>
              <c:strCache>
                <c:ptCount val="1"/>
                <c:pt idx="0">
                  <c:v>40-50</c:v>
                </c:pt>
              </c:strCache>
            </c:strRef>
          </c:tx>
          <c:spPr>
            <a:solidFill>
              <a:schemeClr val="accent3"/>
            </a:solidFill>
            <a:ln>
              <a:noFill/>
            </a:ln>
            <a:effectLst/>
          </c:spPr>
          <c:invertIfNegative val="0"/>
          <c:cat>
            <c:numRef>
              <c:f>Sheet1!$A$2</c:f>
              <c:numCache>
                <c:formatCode>General</c:formatCode>
                <c:ptCount val="1"/>
              </c:numCache>
            </c:numRef>
          </c:cat>
          <c:val>
            <c:numRef>
              <c:f>Sheet1!$D$2</c:f>
              <c:numCache>
                <c:formatCode>0.00%</c:formatCode>
                <c:ptCount val="1"/>
                <c:pt idx="0">
                  <c:v>0.16700000000000001</c:v>
                </c:pt>
              </c:numCache>
            </c:numRef>
          </c:val>
          <c:extLst>
            <c:ext xmlns:c16="http://schemas.microsoft.com/office/drawing/2014/chart" uri="{C3380CC4-5D6E-409C-BE32-E72D297353CC}">
              <c16:uniqueId val="{00000004-06F8-4455-8C81-B54B3BD95B77}"/>
            </c:ext>
          </c:extLst>
        </c:ser>
        <c:ser>
          <c:idx val="3"/>
          <c:order val="3"/>
          <c:tx>
            <c:strRef>
              <c:f>Sheet1!$E$1</c:f>
              <c:strCache>
                <c:ptCount val="1"/>
                <c:pt idx="0">
                  <c:v>50-60</c:v>
                </c:pt>
              </c:strCache>
            </c:strRef>
          </c:tx>
          <c:spPr>
            <a:solidFill>
              <a:schemeClr val="accent4"/>
            </a:solidFill>
            <a:ln>
              <a:noFill/>
            </a:ln>
            <a:effectLst/>
          </c:spPr>
          <c:invertIfNegative val="0"/>
          <c:cat>
            <c:numRef>
              <c:f>Sheet1!$A$2</c:f>
              <c:numCache>
                <c:formatCode>General</c:formatCode>
                <c:ptCount val="1"/>
              </c:numCache>
            </c:numRef>
          </c:cat>
          <c:val>
            <c:numRef>
              <c:f>Sheet1!$E$2</c:f>
              <c:numCache>
                <c:formatCode>0.00%</c:formatCode>
                <c:ptCount val="1"/>
                <c:pt idx="0">
                  <c:v>0.16700000000000001</c:v>
                </c:pt>
              </c:numCache>
            </c:numRef>
          </c:val>
          <c:extLst>
            <c:ext xmlns:c16="http://schemas.microsoft.com/office/drawing/2014/chart" uri="{C3380CC4-5D6E-409C-BE32-E72D297353CC}">
              <c16:uniqueId val="{00000005-06F8-4455-8C81-B54B3BD95B77}"/>
            </c:ext>
          </c:extLst>
        </c:ser>
        <c:dLbls>
          <c:showLegendKey val="0"/>
          <c:showVal val="0"/>
          <c:showCatName val="0"/>
          <c:showSerName val="0"/>
          <c:showPercent val="0"/>
          <c:showBubbleSize val="0"/>
        </c:dLbls>
        <c:gapWidth val="219"/>
        <c:overlap val="-27"/>
        <c:axId val="1657816960"/>
        <c:axId val="1381045728"/>
      </c:barChart>
      <c:catAx>
        <c:axId val="1657816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045728"/>
        <c:crosses val="autoZero"/>
        <c:auto val="1"/>
        <c:lblAlgn val="ctr"/>
        <c:lblOffset val="100"/>
        <c:noMultiLvlLbl val="0"/>
      </c:catAx>
      <c:valAx>
        <c:axId val="13810457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816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rPr>
              <a:t>Question 3.Have</a:t>
            </a:r>
            <a:r>
              <a:rPr lang="en-US" sz="1200" b="1" baseline="0">
                <a:solidFill>
                  <a:schemeClr val="tx1"/>
                </a:solidFill>
              </a:rPr>
              <a:t> you ever learned anything in the VLE environment before?</a:t>
            </a:r>
            <a:endParaRPr lang="en-US" sz="1200"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Category 1</c:v>
                </c:pt>
              </c:strCache>
            </c:strRef>
          </c:cat>
          <c:val>
            <c:numRef>
              <c:f>Sheet1!$B$2</c:f>
              <c:numCache>
                <c:formatCode>0.00%</c:formatCode>
                <c:ptCount val="1"/>
                <c:pt idx="0">
                  <c:v>0.33329999999999999</c:v>
                </c:pt>
              </c:numCache>
            </c:numRef>
          </c:val>
          <c:extLst>
            <c:ext xmlns:c16="http://schemas.microsoft.com/office/drawing/2014/chart" uri="{C3380CC4-5D6E-409C-BE32-E72D297353CC}">
              <c16:uniqueId val="{00000000-302A-4CAE-A107-2C98C92C993D}"/>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Category 1</c:v>
                </c:pt>
              </c:strCache>
            </c:strRef>
          </c:cat>
          <c:val>
            <c:numRef>
              <c:f>Sheet1!$C$2</c:f>
              <c:numCache>
                <c:formatCode>0.00%</c:formatCode>
                <c:ptCount val="1"/>
                <c:pt idx="0">
                  <c:v>0.66669999999999996</c:v>
                </c:pt>
              </c:numCache>
            </c:numRef>
          </c:val>
          <c:extLst>
            <c:ext xmlns:c16="http://schemas.microsoft.com/office/drawing/2014/chart" uri="{C3380CC4-5D6E-409C-BE32-E72D297353CC}">
              <c16:uniqueId val="{00000001-302A-4CAE-A107-2C98C92C993D}"/>
            </c:ext>
          </c:extLst>
        </c:ser>
        <c:dLbls>
          <c:showLegendKey val="0"/>
          <c:showVal val="0"/>
          <c:showCatName val="0"/>
          <c:showSerName val="0"/>
          <c:showPercent val="0"/>
          <c:showBubbleSize val="0"/>
        </c:dLbls>
        <c:gapWidth val="219"/>
        <c:overlap val="-27"/>
        <c:axId val="1855936320"/>
        <c:axId val="1663173888"/>
      </c:barChart>
      <c:catAx>
        <c:axId val="1855936320"/>
        <c:scaling>
          <c:orientation val="minMax"/>
        </c:scaling>
        <c:delete val="1"/>
        <c:axPos val="b"/>
        <c:numFmt formatCode="General" sourceLinked="1"/>
        <c:majorTickMark val="none"/>
        <c:minorTickMark val="none"/>
        <c:tickLblPos val="nextTo"/>
        <c:crossAx val="1663173888"/>
        <c:crosses val="autoZero"/>
        <c:auto val="1"/>
        <c:lblAlgn val="ctr"/>
        <c:lblOffset val="100"/>
        <c:noMultiLvlLbl val="0"/>
      </c:catAx>
      <c:valAx>
        <c:axId val="16631738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936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rPr>
              <a:t>Question 4.How</a:t>
            </a:r>
            <a:r>
              <a:rPr lang="en-US" sz="1200" b="1" baseline="0">
                <a:solidFill>
                  <a:schemeClr val="tx1"/>
                </a:solidFill>
              </a:rPr>
              <a:t> understandable are the lessons you have learned online?</a:t>
            </a:r>
            <a:endParaRPr lang="en-US" sz="1200" b="1">
              <a:solidFill>
                <a:schemeClr val="tx1"/>
              </a:solidFill>
            </a:endParaRP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Sheet1!$C$1</c:f>
              <c:strCache>
                <c:ptCount val="1"/>
                <c:pt idx="0">
                  <c:v>ModeratelyVery</c:v>
                </c:pt>
              </c:strCache>
            </c:strRef>
          </c:tx>
          <c:spPr>
            <a:solidFill>
              <a:schemeClr val="accent2"/>
            </a:solidFill>
            <a:ln>
              <a:noFill/>
            </a:ln>
            <a:effectLst/>
          </c:spPr>
          <c:invertIfNegative val="0"/>
          <c:cat>
            <c:strRef>
              <c:f>Sheet1!$A$2</c:f>
              <c:strCache>
                <c:ptCount val="1"/>
                <c:pt idx="0">
                  <c:v>Category 1</c:v>
                </c:pt>
              </c:strCache>
            </c:strRef>
          </c:cat>
          <c:val>
            <c:numRef>
              <c:f>Sheet1!$C$2</c:f>
              <c:numCache>
                <c:formatCode>0.00%</c:formatCode>
                <c:ptCount val="1"/>
                <c:pt idx="0">
                  <c:v>0.61109999999999998</c:v>
                </c:pt>
              </c:numCache>
            </c:numRef>
          </c:val>
          <c:extLst>
            <c:ext xmlns:c16="http://schemas.microsoft.com/office/drawing/2014/chart" uri="{C3380CC4-5D6E-409C-BE32-E72D297353CC}">
              <c16:uniqueId val="{00000001-4DC9-4830-90FD-1BC94326AEAB}"/>
            </c:ext>
          </c:extLst>
        </c:ser>
        <c:ser>
          <c:idx val="2"/>
          <c:order val="1"/>
          <c:tx>
            <c:strRef>
              <c:f>Sheet1!$D$1</c:f>
              <c:strCache>
                <c:ptCount val="1"/>
                <c:pt idx="0">
                  <c:v>Very</c:v>
                </c:pt>
              </c:strCache>
            </c:strRef>
          </c:tx>
          <c:spPr>
            <a:solidFill>
              <a:schemeClr val="accent3"/>
            </a:solidFill>
            <a:ln>
              <a:noFill/>
            </a:ln>
            <a:effectLst/>
          </c:spPr>
          <c:invertIfNegative val="0"/>
          <c:cat>
            <c:strRef>
              <c:f>Sheet1!$A$2</c:f>
              <c:strCache>
                <c:ptCount val="1"/>
                <c:pt idx="0">
                  <c:v>Category 1</c:v>
                </c:pt>
              </c:strCache>
            </c:strRef>
          </c:cat>
          <c:val>
            <c:numRef>
              <c:f>Sheet1!$D$2</c:f>
              <c:numCache>
                <c:formatCode>0.00%</c:formatCode>
                <c:ptCount val="1"/>
                <c:pt idx="0">
                  <c:v>0.38900000000000001</c:v>
                </c:pt>
              </c:numCache>
            </c:numRef>
          </c:val>
          <c:extLst>
            <c:ext xmlns:c16="http://schemas.microsoft.com/office/drawing/2014/chart" uri="{C3380CC4-5D6E-409C-BE32-E72D297353CC}">
              <c16:uniqueId val="{00000002-4DC9-4830-90FD-1BC94326AEAB}"/>
            </c:ext>
          </c:extLst>
        </c:ser>
        <c:dLbls>
          <c:showLegendKey val="0"/>
          <c:showVal val="0"/>
          <c:showCatName val="0"/>
          <c:showSerName val="0"/>
          <c:showPercent val="0"/>
          <c:showBubbleSize val="0"/>
        </c:dLbls>
        <c:gapWidth val="219"/>
        <c:overlap val="-27"/>
        <c:axId val="1860736144"/>
        <c:axId val="1581399312"/>
      </c:barChart>
      <c:catAx>
        <c:axId val="1860736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1399312"/>
        <c:crosses val="autoZero"/>
        <c:auto val="1"/>
        <c:lblAlgn val="ctr"/>
        <c:lblOffset val="100"/>
        <c:noMultiLvlLbl val="0"/>
      </c:catAx>
      <c:valAx>
        <c:axId val="15813993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736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rPr>
              <a:t>Question 5.What</a:t>
            </a:r>
            <a:r>
              <a:rPr lang="en-US" sz="1200" b="1" baseline="0">
                <a:solidFill>
                  <a:schemeClr val="tx1"/>
                </a:solidFill>
              </a:rPr>
              <a:t> kind of equipment do you use to access online material?</a:t>
            </a:r>
            <a:endParaRPr lang="en-US" sz="1200"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PC</c:v>
                </c:pt>
              </c:strCache>
            </c:strRef>
          </c:tx>
          <c:spPr>
            <a:solidFill>
              <a:schemeClr val="accent1"/>
            </a:solidFill>
            <a:ln>
              <a:noFill/>
            </a:ln>
            <a:effectLst/>
          </c:spPr>
          <c:invertIfNegative val="0"/>
          <c:cat>
            <c:strRef>
              <c:f>Sheet1!$A$2</c:f>
              <c:strCache>
                <c:ptCount val="1"/>
                <c:pt idx="0">
                  <c:v>Category 1</c:v>
                </c:pt>
              </c:strCache>
            </c:strRef>
          </c:cat>
          <c:val>
            <c:numRef>
              <c:f>Sheet1!$B$2</c:f>
              <c:numCache>
                <c:formatCode>0.00%</c:formatCode>
                <c:ptCount val="1"/>
                <c:pt idx="0">
                  <c:v>5.6000000000000001E-2</c:v>
                </c:pt>
              </c:numCache>
            </c:numRef>
          </c:val>
          <c:extLst>
            <c:ext xmlns:c16="http://schemas.microsoft.com/office/drawing/2014/chart" uri="{C3380CC4-5D6E-409C-BE32-E72D297353CC}">
              <c16:uniqueId val="{00000000-DE26-438C-AA30-83516B50B331}"/>
            </c:ext>
          </c:extLst>
        </c:ser>
        <c:ser>
          <c:idx val="1"/>
          <c:order val="1"/>
          <c:tx>
            <c:strRef>
              <c:f>Sheet1!$C$1</c:f>
              <c:strCache>
                <c:ptCount val="1"/>
                <c:pt idx="0">
                  <c:v>Laptop</c:v>
                </c:pt>
              </c:strCache>
            </c:strRef>
          </c:tx>
          <c:spPr>
            <a:solidFill>
              <a:schemeClr val="accent2"/>
            </a:solidFill>
            <a:ln>
              <a:noFill/>
            </a:ln>
            <a:effectLst/>
          </c:spPr>
          <c:invertIfNegative val="0"/>
          <c:cat>
            <c:strRef>
              <c:f>Sheet1!$A$2</c:f>
              <c:strCache>
                <c:ptCount val="1"/>
                <c:pt idx="0">
                  <c:v>Category 1</c:v>
                </c:pt>
              </c:strCache>
            </c:strRef>
          </c:cat>
          <c:val>
            <c:numRef>
              <c:f>Sheet1!$C$2</c:f>
              <c:numCache>
                <c:formatCode>0.00%</c:formatCode>
                <c:ptCount val="1"/>
                <c:pt idx="0">
                  <c:v>0.77780000000000005</c:v>
                </c:pt>
              </c:numCache>
            </c:numRef>
          </c:val>
          <c:extLst>
            <c:ext xmlns:c16="http://schemas.microsoft.com/office/drawing/2014/chart" uri="{C3380CC4-5D6E-409C-BE32-E72D297353CC}">
              <c16:uniqueId val="{00000001-DE26-438C-AA30-83516B50B331}"/>
            </c:ext>
          </c:extLst>
        </c:ser>
        <c:ser>
          <c:idx val="2"/>
          <c:order val="2"/>
          <c:tx>
            <c:strRef>
              <c:f>Sheet1!$D$1</c:f>
              <c:strCache>
                <c:ptCount val="1"/>
                <c:pt idx="0">
                  <c:v>Tablet</c:v>
                </c:pt>
              </c:strCache>
            </c:strRef>
          </c:tx>
          <c:spPr>
            <a:solidFill>
              <a:schemeClr val="accent3"/>
            </a:solidFill>
            <a:ln>
              <a:noFill/>
            </a:ln>
            <a:effectLst/>
          </c:spPr>
          <c:invertIfNegative val="0"/>
          <c:cat>
            <c:strRef>
              <c:f>Sheet1!$A$2</c:f>
              <c:strCache>
                <c:ptCount val="1"/>
                <c:pt idx="0">
                  <c:v>Category 1</c:v>
                </c:pt>
              </c:strCache>
            </c:strRef>
          </c:cat>
          <c:val>
            <c:numRef>
              <c:f>Sheet1!$D$2</c:f>
              <c:numCache>
                <c:formatCode>0.00%</c:formatCode>
                <c:ptCount val="1"/>
                <c:pt idx="0">
                  <c:v>0.1111</c:v>
                </c:pt>
              </c:numCache>
            </c:numRef>
          </c:val>
          <c:extLst>
            <c:ext xmlns:c16="http://schemas.microsoft.com/office/drawing/2014/chart" uri="{C3380CC4-5D6E-409C-BE32-E72D297353CC}">
              <c16:uniqueId val="{00000002-DE26-438C-AA30-83516B50B331}"/>
            </c:ext>
          </c:extLst>
        </c:ser>
        <c:ser>
          <c:idx val="3"/>
          <c:order val="3"/>
          <c:tx>
            <c:strRef>
              <c:f>Sheet1!$E$1</c:f>
              <c:strCache>
                <c:ptCount val="1"/>
                <c:pt idx="0">
                  <c:v>Smartphone</c:v>
                </c:pt>
              </c:strCache>
            </c:strRef>
          </c:tx>
          <c:spPr>
            <a:solidFill>
              <a:schemeClr val="accent4"/>
            </a:solidFill>
            <a:ln>
              <a:noFill/>
            </a:ln>
            <a:effectLst/>
          </c:spPr>
          <c:invertIfNegative val="0"/>
          <c:cat>
            <c:strRef>
              <c:f>Sheet1!$A$2</c:f>
              <c:strCache>
                <c:ptCount val="1"/>
                <c:pt idx="0">
                  <c:v>Category 1</c:v>
                </c:pt>
              </c:strCache>
            </c:strRef>
          </c:cat>
          <c:val>
            <c:numRef>
              <c:f>Sheet1!$E$2</c:f>
              <c:numCache>
                <c:formatCode>0.00%</c:formatCode>
                <c:ptCount val="1"/>
                <c:pt idx="0">
                  <c:v>5.6000000000000001E-2</c:v>
                </c:pt>
              </c:numCache>
            </c:numRef>
          </c:val>
          <c:extLst>
            <c:ext xmlns:c16="http://schemas.microsoft.com/office/drawing/2014/chart" uri="{C3380CC4-5D6E-409C-BE32-E72D297353CC}">
              <c16:uniqueId val="{00000004-DE26-438C-AA30-83516B50B331}"/>
            </c:ext>
          </c:extLst>
        </c:ser>
        <c:dLbls>
          <c:showLegendKey val="0"/>
          <c:showVal val="0"/>
          <c:showCatName val="0"/>
          <c:showSerName val="0"/>
          <c:showPercent val="0"/>
          <c:showBubbleSize val="0"/>
        </c:dLbls>
        <c:gapWidth val="219"/>
        <c:overlap val="-27"/>
        <c:axId val="1375040336"/>
        <c:axId val="1380182544"/>
      </c:barChart>
      <c:catAx>
        <c:axId val="1375040336"/>
        <c:scaling>
          <c:orientation val="minMax"/>
        </c:scaling>
        <c:delete val="1"/>
        <c:axPos val="b"/>
        <c:numFmt formatCode="General" sourceLinked="1"/>
        <c:majorTickMark val="none"/>
        <c:minorTickMark val="none"/>
        <c:tickLblPos val="nextTo"/>
        <c:crossAx val="1380182544"/>
        <c:crosses val="autoZero"/>
        <c:auto val="1"/>
        <c:lblAlgn val="ctr"/>
        <c:lblOffset val="100"/>
        <c:noMultiLvlLbl val="0"/>
      </c:catAx>
      <c:valAx>
        <c:axId val="13801825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5040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rPr>
              <a:t>Question 6.How much do you miss in-class</a:t>
            </a:r>
            <a:r>
              <a:rPr lang="en-US" sz="1200" b="1" baseline="0">
                <a:solidFill>
                  <a:schemeClr val="tx1"/>
                </a:solidFill>
              </a:rPr>
              <a:t> activity?</a:t>
            </a:r>
            <a:endParaRPr lang="en-US" sz="1200"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Not at all</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0.00%</c:formatCode>
                <c:ptCount val="1"/>
                <c:pt idx="0">
                  <c:v>0.1111</c:v>
                </c:pt>
              </c:numCache>
            </c:numRef>
          </c:val>
          <c:extLst>
            <c:ext xmlns:c16="http://schemas.microsoft.com/office/drawing/2014/chart" uri="{C3380CC4-5D6E-409C-BE32-E72D297353CC}">
              <c16:uniqueId val="{00000000-60E2-42C1-9C26-B10DF290B356}"/>
            </c:ext>
          </c:extLst>
        </c:ser>
        <c:ser>
          <c:idx val="1"/>
          <c:order val="1"/>
          <c:tx>
            <c:strRef>
              <c:f>Sheet1!$C$1</c:f>
              <c:strCache>
                <c:ptCount val="1"/>
                <c:pt idx="0">
                  <c:v>Sligthly</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0.00%</c:formatCode>
                <c:ptCount val="1"/>
                <c:pt idx="0">
                  <c:v>5.6000000000000001E-2</c:v>
                </c:pt>
              </c:numCache>
            </c:numRef>
          </c:val>
          <c:extLst>
            <c:ext xmlns:c16="http://schemas.microsoft.com/office/drawing/2014/chart" uri="{C3380CC4-5D6E-409C-BE32-E72D297353CC}">
              <c16:uniqueId val="{00000001-60E2-42C1-9C26-B10DF290B356}"/>
            </c:ext>
          </c:extLst>
        </c:ser>
        <c:ser>
          <c:idx val="2"/>
          <c:order val="2"/>
          <c:tx>
            <c:strRef>
              <c:f>Sheet1!$D$1</c:f>
              <c:strCache>
                <c:ptCount val="1"/>
                <c:pt idx="0">
                  <c:v>Moderately</c:v>
                </c:pt>
              </c:strCache>
            </c:strRef>
          </c:tx>
          <c:spPr>
            <a:solidFill>
              <a:schemeClr val="accent3"/>
            </a:solidFill>
            <a:ln>
              <a:noFill/>
            </a:ln>
            <a:effectLst/>
          </c:spPr>
          <c:invertIfNegative val="0"/>
          <c:cat>
            <c:numRef>
              <c:f>Sheet1!$A$2</c:f>
              <c:numCache>
                <c:formatCode>General</c:formatCode>
                <c:ptCount val="1"/>
              </c:numCache>
            </c:numRef>
          </c:cat>
          <c:val>
            <c:numRef>
              <c:f>Sheet1!$D$2</c:f>
              <c:numCache>
                <c:formatCode>0.00%</c:formatCode>
                <c:ptCount val="1"/>
                <c:pt idx="0">
                  <c:v>0.55559999999999998</c:v>
                </c:pt>
              </c:numCache>
            </c:numRef>
          </c:val>
          <c:extLst>
            <c:ext xmlns:c16="http://schemas.microsoft.com/office/drawing/2014/chart" uri="{C3380CC4-5D6E-409C-BE32-E72D297353CC}">
              <c16:uniqueId val="{00000002-60E2-42C1-9C26-B10DF290B356}"/>
            </c:ext>
          </c:extLst>
        </c:ser>
        <c:ser>
          <c:idx val="3"/>
          <c:order val="3"/>
          <c:tx>
            <c:strRef>
              <c:f>Sheet1!$E$1</c:f>
              <c:strCache>
                <c:ptCount val="1"/>
                <c:pt idx="0">
                  <c:v>Very</c:v>
                </c:pt>
              </c:strCache>
            </c:strRef>
          </c:tx>
          <c:spPr>
            <a:solidFill>
              <a:schemeClr val="accent4"/>
            </a:solidFill>
            <a:ln>
              <a:noFill/>
            </a:ln>
            <a:effectLst/>
          </c:spPr>
          <c:invertIfNegative val="0"/>
          <c:cat>
            <c:numRef>
              <c:f>Sheet1!$A$2</c:f>
              <c:numCache>
                <c:formatCode>General</c:formatCode>
                <c:ptCount val="1"/>
              </c:numCache>
            </c:numRef>
          </c:cat>
          <c:val>
            <c:numRef>
              <c:f>Sheet1!$E$2</c:f>
              <c:numCache>
                <c:formatCode>0.00%</c:formatCode>
                <c:ptCount val="1"/>
                <c:pt idx="0">
                  <c:v>0.27779999999999999</c:v>
                </c:pt>
              </c:numCache>
            </c:numRef>
          </c:val>
          <c:extLst>
            <c:ext xmlns:c16="http://schemas.microsoft.com/office/drawing/2014/chart" uri="{C3380CC4-5D6E-409C-BE32-E72D297353CC}">
              <c16:uniqueId val="{00000004-60E2-42C1-9C26-B10DF290B356}"/>
            </c:ext>
          </c:extLst>
        </c:ser>
        <c:dLbls>
          <c:showLegendKey val="0"/>
          <c:showVal val="0"/>
          <c:showCatName val="0"/>
          <c:showSerName val="0"/>
          <c:showPercent val="0"/>
          <c:showBubbleSize val="0"/>
        </c:dLbls>
        <c:gapWidth val="219"/>
        <c:overlap val="-27"/>
        <c:axId val="1855922720"/>
        <c:axId val="1854501056"/>
      </c:barChart>
      <c:catAx>
        <c:axId val="1855922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4501056"/>
        <c:crosses val="autoZero"/>
        <c:auto val="1"/>
        <c:lblAlgn val="ctr"/>
        <c:lblOffset val="100"/>
        <c:noMultiLvlLbl val="0"/>
      </c:catAx>
      <c:valAx>
        <c:axId val="18545010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922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chemeClr val="tx1"/>
                </a:solidFill>
              </a:rPr>
              <a:t>Question 8.Which</a:t>
            </a:r>
            <a:r>
              <a:rPr lang="en-US" sz="1200" b="1" baseline="0">
                <a:solidFill>
                  <a:schemeClr val="tx1"/>
                </a:solidFill>
              </a:rPr>
              <a:t> method of learning would you rather choose from September?</a:t>
            </a:r>
            <a:endParaRPr lang="en-US" sz="1200"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VLE</c:v>
                </c:pt>
              </c:strCache>
            </c:strRef>
          </c:tx>
          <c:spPr>
            <a:solidFill>
              <a:schemeClr val="accent1"/>
            </a:solidFill>
            <a:ln>
              <a:noFill/>
            </a:ln>
            <a:effectLst/>
          </c:spPr>
          <c:invertIfNegative val="0"/>
          <c:cat>
            <c:strRef>
              <c:f>Sheet1!$A$2</c:f>
              <c:strCache>
                <c:ptCount val="1"/>
                <c:pt idx="0">
                  <c:v>Category 1</c:v>
                </c:pt>
              </c:strCache>
            </c:strRef>
          </c:cat>
          <c:val>
            <c:numRef>
              <c:f>Sheet1!$B$2</c:f>
              <c:numCache>
                <c:formatCode>0.00%</c:formatCode>
                <c:ptCount val="1"/>
                <c:pt idx="0">
                  <c:v>0.61109999999999998</c:v>
                </c:pt>
              </c:numCache>
            </c:numRef>
          </c:val>
          <c:extLst>
            <c:ext xmlns:c16="http://schemas.microsoft.com/office/drawing/2014/chart" uri="{C3380CC4-5D6E-409C-BE32-E72D297353CC}">
              <c16:uniqueId val="{00000000-DEC0-4EC1-B20A-F1766CA6EEDC}"/>
            </c:ext>
          </c:extLst>
        </c:ser>
        <c:ser>
          <c:idx val="1"/>
          <c:order val="1"/>
          <c:tx>
            <c:strRef>
              <c:f>Sheet1!$C$1</c:f>
              <c:strCache>
                <c:ptCount val="1"/>
                <c:pt idx="0">
                  <c:v>Campus Life</c:v>
                </c:pt>
              </c:strCache>
            </c:strRef>
          </c:tx>
          <c:spPr>
            <a:solidFill>
              <a:schemeClr val="accent2"/>
            </a:solidFill>
            <a:ln>
              <a:noFill/>
            </a:ln>
            <a:effectLst/>
          </c:spPr>
          <c:invertIfNegative val="0"/>
          <c:cat>
            <c:strRef>
              <c:f>Sheet1!$A$2</c:f>
              <c:strCache>
                <c:ptCount val="1"/>
                <c:pt idx="0">
                  <c:v>Category 1</c:v>
                </c:pt>
              </c:strCache>
            </c:strRef>
          </c:cat>
          <c:val>
            <c:numRef>
              <c:f>Sheet1!$C$2</c:f>
              <c:numCache>
                <c:formatCode>0.00%</c:formatCode>
                <c:ptCount val="1"/>
                <c:pt idx="0">
                  <c:v>0.38890000000000002</c:v>
                </c:pt>
              </c:numCache>
            </c:numRef>
          </c:val>
          <c:extLst>
            <c:ext xmlns:c16="http://schemas.microsoft.com/office/drawing/2014/chart" uri="{C3380CC4-5D6E-409C-BE32-E72D297353CC}">
              <c16:uniqueId val="{00000001-DEC0-4EC1-B20A-F1766CA6EEDC}"/>
            </c:ext>
          </c:extLst>
        </c:ser>
        <c:dLbls>
          <c:showLegendKey val="0"/>
          <c:showVal val="0"/>
          <c:showCatName val="0"/>
          <c:showSerName val="0"/>
          <c:showPercent val="0"/>
          <c:showBubbleSize val="0"/>
        </c:dLbls>
        <c:gapWidth val="219"/>
        <c:overlap val="-27"/>
        <c:axId val="1866602368"/>
        <c:axId val="1858632000"/>
      </c:barChart>
      <c:catAx>
        <c:axId val="1866602368"/>
        <c:scaling>
          <c:orientation val="minMax"/>
        </c:scaling>
        <c:delete val="1"/>
        <c:axPos val="b"/>
        <c:numFmt formatCode="General" sourceLinked="1"/>
        <c:majorTickMark val="none"/>
        <c:minorTickMark val="none"/>
        <c:tickLblPos val="nextTo"/>
        <c:crossAx val="1858632000"/>
        <c:crosses val="autoZero"/>
        <c:auto val="1"/>
        <c:lblAlgn val="ctr"/>
        <c:lblOffset val="100"/>
        <c:noMultiLvlLbl val="0"/>
      </c:catAx>
      <c:valAx>
        <c:axId val="185863200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6602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b="1">
                <a:solidFill>
                  <a:schemeClr val="tx1"/>
                </a:solidFill>
              </a:rPr>
              <a:t>Question 10.How would you rate the Moodle interface system?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Good</c:v>
                </c:pt>
              </c:strCache>
            </c:strRef>
          </c:tx>
          <c:spPr>
            <a:solidFill>
              <a:schemeClr val="accent1"/>
            </a:solidFill>
            <a:ln>
              <a:noFill/>
            </a:ln>
            <a:effectLst/>
          </c:spPr>
          <c:invertIfNegative val="0"/>
          <c:cat>
            <c:strRef>
              <c:f>Sheet1!$A$2</c:f>
              <c:strCache>
                <c:ptCount val="1"/>
                <c:pt idx="0">
                  <c:v>Category 1</c:v>
                </c:pt>
              </c:strCache>
            </c:strRef>
          </c:cat>
          <c:val>
            <c:numRef>
              <c:f>Sheet1!$B$2</c:f>
              <c:numCache>
                <c:formatCode>0.00%</c:formatCode>
                <c:ptCount val="1"/>
                <c:pt idx="0">
                  <c:v>0.55600000000000005</c:v>
                </c:pt>
              </c:numCache>
            </c:numRef>
          </c:val>
          <c:extLst>
            <c:ext xmlns:c16="http://schemas.microsoft.com/office/drawing/2014/chart" uri="{C3380CC4-5D6E-409C-BE32-E72D297353CC}">
              <c16:uniqueId val="{00000000-0A86-4575-9B87-09BEC97BB24E}"/>
            </c:ext>
          </c:extLst>
        </c:ser>
        <c:ser>
          <c:idx val="1"/>
          <c:order val="1"/>
          <c:tx>
            <c:strRef>
              <c:f>Sheet1!$C$1</c:f>
              <c:strCache>
                <c:ptCount val="1"/>
                <c:pt idx="0">
                  <c:v>OK</c:v>
                </c:pt>
              </c:strCache>
            </c:strRef>
          </c:tx>
          <c:spPr>
            <a:solidFill>
              <a:schemeClr val="accent2"/>
            </a:solidFill>
            <a:ln>
              <a:noFill/>
            </a:ln>
            <a:effectLst/>
          </c:spPr>
          <c:invertIfNegative val="0"/>
          <c:cat>
            <c:strRef>
              <c:f>Sheet1!$A$2</c:f>
              <c:strCache>
                <c:ptCount val="1"/>
                <c:pt idx="0">
                  <c:v>Category 1</c:v>
                </c:pt>
              </c:strCache>
            </c:strRef>
          </c:cat>
          <c:val>
            <c:numRef>
              <c:f>Sheet1!$C$2</c:f>
              <c:numCache>
                <c:formatCode>0.00%</c:formatCode>
                <c:ptCount val="1"/>
                <c:pt idx="0">
                  <c:v>0.44400000000000001</c:v>
                </c:pt>
              </c:numCache>
            </c:numRef>
          </c:val>
          <c:extLst>
            <c:ext xmlns:c16="http://schemas.microsoft.com/office/drawing/2014/chart" uri="{C3380CC4-5D6E-409C-BE32-E72D297353CC}">
              <c16:uniqueId val="{00000001-0A86-4575-9B87-09BEC97BB24E}"/>
            </c:ext>
          </c:extLst>
        </c:ser>
        <c:dLbls>
          <c:showLegendKey val="0"/>
          <c:showVal val="0"/>
          <c:showCatName val="0"/>
          <c:showSerName val="0"/>
          <c:showPercent val="0"/>
          <c:showBubbleSize val="0"/>
        </c:dLbls>
        <c:gapWidth val="219"/>
        <c:overlap val="-27"/>
        <c:axId val="2057425744"/>
        <c:axId val="1830867504"/>
      </c:barChart>
      <c:catAx>
        <c:axId val="2057425744"/>
        <c:scaling>
          <c:orientation val="minMax"/>
        </c:scaling>
        <c:delete val="1"/>
        <c:axPos val="b"/>
        <c:numFmt formatCode="General" sourceLinked="1"/>
        <c:majorTickMark val="none"/>
        <c:minorTickMark val="none"/>
        <c:tickLblPos val="nextTo"/>
        <c:crossAx val="1830867504"/>
        <c:crosses val="autoZero"/>
        <c:auto val="1"/>
        <c:lblAlgn val="ctr"/>
        <c:lblOffset val="100"/>
        <c:noMultiLvlLbl val="0"/>
      </c:catAx>
      <c:valAx>
        <c:axId val="183086750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7425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2269</TotalTime>
  <Pages>12</Pages>
  <Words>2179</Words>
  <Characters>12423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Vernyik</dc:creator>
  <cp:keywords/>
  <dc:description/>
  <cp:lastModifiedBy> </cp:lastModifiedBy>
  <cp:revision>160</cp:revision>
  <dcterms:created xsi:type="dcterms:W3CDTF">2020-08-29T15:22:00Z</dcterms:created>
  <dcterms:modified xsi:type="dcterms:W3CDTF">2020-09-01T13:22:00Z</dcterms:modified>
</cp:coreProperties>
</file>