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466D91" w14:textId="03E1A5C7" w:rsidR="003D1ED2" w:rsidRPr="005075C7" w:rsidRDefault="003D1ED2" w:rsidP="00611755">
      <w:pPr>
        <w:jc w:val="center"/>
        <w:rPr>
          <w:rFonts w:ascii="Arial" w:hAnsi="Arial" w:cs="Arial"/>
          <w:b/>
          <w:bCs/>
          <w:i/>
          <w:iCs/>
          <w:sz w:val="52"/>
          <w:szCs w:val="52"/>
          <w:u w:val="single"/>
          <w:lang w:val="en-US"/>
        </w:rPr>
      </w:pPr>
      <w:r w:rsidRPr="005075C7">
        <w:rPr>
          <w:rFonts w:ascii="Arial" w:hAnsi="Arial" w:cs="Arial"/>
          <w:b/>
          <w:bCs/>
          <w:i/>
          <w:iCs/>
          <w:sz w:val="52"/>
          <w:szCs w:val="52"/>
          <w:u w:val="single"/>
          <w:lang w:val="en-US"/>
        </w:rPr>
        <w:t>Task:3</w:t>
      </w:r>
    </w:p>
    <w:p w14:paraId="502E9AE2" w14:textId="284133D1" w:rsidR="00280857" w:rsidRDefault="005075C7" w:rsidP="003D1ED2">
      <w:pPr>
        <w:rPr>
          <w:rFonts w:ascii="Arial" w:hAnsi="Arial" w:cs="Arial"/>
          <w:b/>
          <w:bCs/>
          <w:i/>
          <w:iCs/>
          <w:sz w:val="52"/>
          <w:szCs w:val="52"/>
          <w:u w:val="single"/>
          <w:lang w:val="en-US"/>
        </w:rPr>
      </w:pPr>
      <w:r>
        <w:rPr>
          <w:rFonts w:ascii="Arial" w:hAnsi="Arial" w:cs="Arial"/>
          <w:b/>
          <w:bCs/>
          <w:i/>
          <w:iCs/>
          <w:sz w:val="52"/>
          <w:szCs w:val="52"/>
          <w:u w:val="single"/>
          <w:lang w:val="en-US"/>
        </w:rPr>
        <w:t xml:space="preserve">     </w:t>
      </w:r>
      <w:r w:rsidR="003D1ED2" w:rsidRPr="005075C7">
        <w:rPr>
          <w:rFonts w:ascii="Arial" w:hAnsi="Arial" w:cs="Arial"/>
          <w:b/>
          <w:bCs/>
          <w:i/>
          <w:iCs/>
          <w:sz w:val="52"/>
          <w:szCs w:val="52"/>
          <w:u w:val="single"/>
          <w:lang w:val="en-US"/>
        </w:rPr>
        <w:t>Re</w:t>
      </w:r>
      <w:r w:rsidR="00A36C42" w:rsidRPr="005075C7">
        <w:rPr>
          <w:rFonts w:ascii="Arial" w:hAnsi="Arial" w:cs="Arial"/>
          <w:b/>
          <w:bCs/>
          <w:i/>
          <w:iCs/>
          <w:sz w:val="52"/>
          <w:szCs w:val="52"/>
          <w:u w:val="single"/>
          <w:lang w:val="en-US"/>
        </w:rPr>
        <w:t xml:space="preserve">flection on </w:t>
      </w:r>
      <w:r w:rsidRPr="005075C7">
        <w:rPr>
          <w:rFonts w:ascii="Arial" w:hAnsi="Arial" w:cs="Arial"/>
          <w:b/>
          <w:bCs/>
          <w:i/>
          <w:iCs/>
          <w:sz w:val="52"/>
          <w:szCs w:val="52"/>
          <w:u w:val="single"/>
          <w:lang w:val="en-US"/>
        </w:rPr>
        <w:t>Entrepreneurshi</w:t>
      </w:r>
      <w:r w:rsidR="00280857">
        <w:rPr>
          <w:rFonts w:ascii="Arial" w:hAnsi="Arial" w:cs="Arial"/>
          <w:b/>
          <w:bCs/>
          <w:i/>
          <w:iCs/>
          <w:sz w:val="52"/>
          <w:szCs w:val="52"/>
          <w:u w:val="single"/>
          <w:lang w:val="en-US"/>
        </w:rPr>
        <w:t>p</w:t>
      </w:r>
    </w:p>
    <w:p w14:paraId="21D3462C" w14:textId="77777777" w:rsidR="00280857" w:rsidRDefault="00280857" w:rsidP="003D1ED2">
      <w:pPr>
        <w:rPr>
          <w:rFonts w:ascii="Arial" w:hAnsi="Arial" w:cs="Arial"/>
          <w:b/>
          <w:bCs/>
          <w:i/>
          <w:iCs/>
          <w:sz w:val="52"/>
          <w:szCs w:val="52"/>
          <w:u w:val="single"/>
          <w:lang w:val="en-US"/>
        </w:rPr>
      </w:pPr>
    </w:p>
    <w:p w14:paraId="130087F6" w14:textId="77777777" w:rsidR="00280857" w:rsidRDefault="00280857" w:rsidP="003D1ED2">
      <w:pPr>
        <w:rPr>
          <w:rFonts w:ascii="Arial" w:hAnsi="Arial" w:cs="Arial"/>
          <w:b/>
          <w:bCs/>
          <w:i/>
          <w:iCs/>
          <w:sz w:val="52"/>
          <w:szCs w:val="52"/>
          <w:u w:val="single"/>
          <w:lang w:val="en-US"/>
        </w:rPr>
      </w:pPr>
    </w:p>
    <w:p w14:paraId="63B6F032" w14:textId="77777777" w:rsidR="00280857" w:rsidRDefault="00280857" w:rsidP="003D1ED2">
      <w:pPr>
        <w:rPr>
          <w:rFonts w:ascii="Arial" w:hAnsi="Arial" w:cs="Arial"/>
          <w:b/>
          <w:bCs/>
          <w:i/>
          <w:iCs/>
          <w:sz w:val="52"/>
          <w:szCs w:val="52"/>
          <w:u w:val="single"/>
          <w:lang w:val="en-US"/>
        </w:rPr>
      </w:pPr>
    </w:p>
    <w:p w14:paraId="6CFFDD12" w14:textId="77777777" w:rsidR="0085145C" w:rsidRDefault="0085145C" w:rsidP="003D1ED2">
      <w:pPr>
        <w:rPr>
          <w:rFonts w:ascii="Arial" w:hAnsi="Arial" w:cs="Arial"/>
          <w:b/>
          <w:bCs/>
          <w:i/>
          <w:iCs/>
          <w:sz w:val="52"/>
          <w:szCs w:val="52"/>
          <w:u w:val="single"/>
          <w:lang w:val="en-US"/>
        </w:rPr>
      </w:pPr>
    </w:p>
    <w:p w14:paraId="223C9B03" w14:textId="7EC67398" w:rsidR="0085145C" w:rsidRDefault="0085145C" w:rsidP="003D1ED2">
      <w:pPr>
        <w:rPr>
          <w:rFonts w:ascii="Arial" w:hAnsi="Arial" w:cs="Arial"/>
          <w:b/>
          <w:bCs/>
          <w:i/>
          <w:iCs/>
          <w:sz w:val="52"/>
          <w:szCs w:val="52"/>
          <w:u w:val="single"/>
          <w:lang w:val="en-US"/>
        </w:rPr>
      </w:pPr>
      <w:r>
        <w:rPr>
          <w:rFonts w:ascii="Arial" w:hAnsi="Arial" w:cs="Arial"/>
          <w:b/>
          <w:bCs/>
          <w:i/>
          <w:iCs/>
          <w:sz w:val="52"/>
          <w:szCs w:val="52"/>
          <w:u w:val="single"/>
          <w:lang w:val="en-US"/>
        </w:rPr>
        <w:t xml:space="preserve">Module </w:t>
      </w:r>
      <w:r w:rsidR="00280857">
        <w:rPr>
          <w:rFonts w:ascii="Arial" w:hAnsi="Arial" w:cs="Arial"/>
          <w:b/>
          <w:bCs/>
          <w:i/>
          <w:iCs/>
          <w:sz w:val="52"/>
          <w:szCs w:val="52"/>
          <w:u w:val="single"/>
          <w:lang w:val="en-US"/>
        </w:rPr>
        <w:t>Number: LCBB</w:t>
      </w:r>
      <w:r w:rsidR="00E03FE5">
        <w:rPr>
          <w:rFonts w:ascii="Arial" w:hAnsi="Arial" w:cs="Arial"/>
          <w:b/>
          <w:bCs/>
          <w:i/>
          <w:iCs/>
          <w:sz w:val="52"/>
          <w:szCs w:val="52"/>
          <w:u w:val="single"/>
          <w:lang w:val="en-US"/>
        </w:rPr>
        <w:t>501</w:t>
      </w:r>
      <w:r w:rsidR="00B149A3">
        <w:rPr>
          <w:rFonts w:ascii="Arial" w:hAnsi="Arial" w:cs="Arial"/>
          <w:b/>
          <w:bCs/>
          <w:i/>
          <w:iCs/>
          <w:sz w:val="52"/>
          <w:szCs w:val="52"/>
          <w:u w:val="single"/>
          <w:lang w:val="en-US"/>
        </w:rPr>
        <w:t>3</w:t>
      </w:r>
    </w:p>
    <w:p w14:paraId="38E81FAC" w14:textId="3D6C14CC" w:rsidR="00E03FE5" w:rsidRDefault="00E03FE5" w:rsidP="003D1ED2">
      <w:pPr>
        <w:rPr>
          <w:rFonts w:ascii="Arial" w:hAnsi="Arial" w:cs="Arial"/>
          <w:b/>
          <w:bCs/>
          <w:i/>
          <w:iCs/>
          <w:sz w:val="52"/>
          <w:szCs w:val="52"/>
          <w:u w:val="single"/>
          <w:lang w:val="en-US"/>
        </w:rPr>
      </w:pPr>
      <w:r>
        <w:rPr>
          <w:rFonts w:ascii="Arial" w:hAnsi="Arial" w:cs="Arial"/>
          <w:b/>
          <w:bCs/>
          <w:i/>
          <w:iCs/>
          <w:sz w:val="52"/>
          <w:szCs w:val="52"/>
          <w:u w:val="single"/>
          <w:lang w:val="en-US"/>
        </w:rPr>
        <w:t>Student Name: Mihaela Grigore</w:t>
      </w:r>
    </w:p>
    <w:p w14:paraId="594593CE" w14:textId="6E8CBD9A" w:rsidR="00E03FE5" w:rsidRDefault="00E03FE5" w:rsidP="003D1ED2">
      <w:pPr>
        <w:rPr>
          <w:rFonts w:ascii="Arial" w:hAnsi="Arial" w:cs="Arial"/>
          <w:b/>
          <w:bCs/>
          <w:i/>
          <w:iCs/>
          <w:sz w:val="52"/>
          <w:szCs w:val="52"/>
          <w:u w:val="single"/>
          <w:lang w:val="en-US"/>
        </w:rPr>
      </w:pPr>
      <w:r>
        <w:rPr>
          <w:rFonts w:ascii="Arial" w:hAnsi="Arial" w:cs="Arial"/>
          <w:b/>
          <w:bCs/>
          <w:i/>
          <w:iCs/>
          <w:sz w:val="52"/>
          <w:szCs w:val="52"/>
          <w:u w:val="single"/>
          <w:lang w:val="en-US"/>
        </w:rPr>
        <w:t>Student ID: 2335484</w:t>
      </w:r>
    </w:p>
    <w:p w14:paraId="6B7317EE" w14:textId="79ED718C" w:rsidR="00BC017D" w:rsidRPr="005075C7" w:rsidRDefault="00BC017D" w:rsidP="003D1ED2">
      <w:pPr>
        <w:rPr>
          <w:rFonts w:ascii="Arial" w:hAnsi="Arial" w:cs="Arial"/>
          <w:b/>
          <w:bCs/>
          <w:i/>
          <w:iCs/>
          <w:sz w:val="52"/>
          <w:szCs w:val="52"/>
          <w:u w:val="single"/>
          <w:lang w:val="en-US"/>
        </w:rPr>
      </w:pPr>
      <w:r>
        <w:rPr>
          <w:rFonts w:ascii="Arial" w:hAnsi="Arial" w:cs="Arial"/>
          <w:b/>
          <w:bCs/>
          <w:i/>
          <w:iCs/>
          <w:sz w:val="52"/>
          <w:szCs w:val="52"/>
          <w:u w:val="single"/>
          <w:lang w:val="en-US"/>
        </w:rPr>
        <w:t>Lecturer Name: Zainab Atta</w:t>
      </w:r>
    </w:p>
    <w:p w14:paraId="3B32DF65" w14:textId="77777777" w:rsidR="0094135E" w:rsidRDefault="0094135E" w:rsidP="00611755">
      <w:pPr>
        <w:jc w:val="center"/>
        <w:rPr>
          <w:rFonts w:ascii="Arial" w:hAnsi="Arial" w:cs="Arial"/>
          <w:b/>
          <w:bCs/>
          <w:i/>
          <w:iCs/>
          <w:sz w:val="96"/>
          <w:szCs w:val="96"/>
          <w:u w:val="single"/>
          <w:lang w:val="en-US"/>
        </w:rPr>
      </w:pPr>
    </w:p>
    <w:p w14:paraId="07280BFF" w14:textId="77777777" w:rsidR="0094135E" w:rsidRDefault="0094135E" w:rsidP="00611755">
      <w:pPr>
        <w:jc w:val="center"/>
        <w:rPr>
          <w:rFonts w:ascii="Arial" w:hAnsi="Arial" w:cs="Arial"/>
          <w:b/>
          <w:bCs/>
          <w:i/>
          <w:iCs/>
          <w:sz w:val="96"/>
          <w:szCs w:val="96"/>
          <w:u w:val="single"/>
          <w:lang w:val="en-US"/>
        </w:rPr>
      </w:pPr>
    </w:p>
    <w:p w14:paraId="6C9CE912" w14:textId="77777777" w:rsidR="0094135E" w:rsidRDefault="0094135E" w:rsidP="00611755">
      <w:pPr>
        <w:jc w:val="center"/>
        <w:rPr>
          <w:rFonts w:ascii="Arial" w:hAnsi="Arial" w:cs="Arial"/>
          <w:b/>
          <w:bCs/>
          <w:i/>
          <w:iCs/>
          <w:sz w:val="96"/>
          <w:szCs w:val="96"/>
          <w:u w:val="single"/>
          <w:lang w:val="en-US"/>
        </w:rPr>
      </w:pPr>
    </w:p>
    <w:p w14:paraId="1283575D" w14:textId="56C26BCD" w:rsidR="00E56EC2" w:rsidRPr="00E56EC2" w:rsidRDefault="00E56EC2" w:rsidP="00E56EC2">
      <w:pPr>
        <w:rPr>
          <w:rFonts w:ascii="Arial" w:hAnsi="Arial" w:cs="Arial"/>
          <w:b/>
          <w:bCs/>
          <w:szCs w:val="24"/>
          <w:lang w:val="en-US"/>
        </w:rPr>
      </w:pPr>
      <w:r w:rsidRPr="00E56EC2">
        <w:rPr>
          <w:rFonts w:ascii="Arial" w:hAnsi="Arial" w:cs="Arial"/>
          <w:b/>
          <w:bCs/>
          <w:szCs w:val="24"/>
          <w:lang w:val="en-US"/>
        </w:rPr>
        <w:t>Key Terms:</w:t>
      </w:r>
    </w:p>
    <w:p w14:paraId="5341ABA3" w14:textId="6DFCC904" w:rsidR="00E56EC2" w:rsidRPr="00E56EC2" w:rsidRDefault="00E56EC2" w:rsidP="00E56EC2">
      <w:pPr>
        <w:pStyle w:val="ListParagraph"/>
        <w:numPr>
          <w:ilvl w:val="0"/>
          <w:numId w:val="1"/>
        </w:numPr>
        <w:rPr>
          <w:rFonts w:ascii="Arial" w:hAnsi="Arial" w:cs="Arial"/>
          <w:sz w:val="24"/>
          <w:szCs w:val="24"/>
          <w:lang w:val="en-US"/>
        </w:rPr>
      </w:pPr>
      <w:r w:rsidRPr="00E56EC2">
        <w:rPr>
          <w:rFonts w:ascii="Arial" w:hAnsi="Arial" w:cs="Arial"/>
          <w:b/>
          <w:bCs/>
          <w:sz w:val="24"/>
          <w:szCs w:val="24"/>
          <w:lang w:val="en-US"/>
        </w:rPr>
        <w:t>Entrepreneurship:</w:t>
      </w:r>
      <w:r w:rsidRPr="00E56EC2">
        <w:rPr>
          <w:rFonts w:ascii="Arial" w:hAnsi="Arial" w:cs="Arial"/>
          <w:sz w:val="24"/>
          <w:szCs w:val="24"/>
          <w:lang w:val="en-US"/>
        </w:rPr>
        <w:t xml:space="preserve"> The process of identifying, designing and exploiting business opportunities can be described as entrepreneurship which in most cases </w:t>
      </w:r>
      <w:r w:rsidR="00336AF2" w:rsidRPr="00E56EC2">
        <w:rPr>
          <w:rFonts w:ascii="Arial" w:hAnsi="Arial" w:cs="Arial"/>
          <w:sz w:val="24"/>
          <w:szCs w:val="24"/>
          <w:lang w:val="en-US"/>
        </w:rPr>
        <w:t>constitutes</w:t>
      </w:r>
      <w:r w:rsidRPr="00E56EC2">
        <w:rPr>
          <w:rFonts w:ascii="Arial" w:hAnsi="Arial" w:cs="Arial"/>
          <w:sz w:val="24"/>
          <w:szCs w:val="24"/>
          <w:lang w:val="en-US"/>
        </w:rPr>
        <w:t xml:space="preserve"> </w:t>
      </w:r>
      <w:r w:rsidR="00CC0E31" w:rsidRPr="00E56EC2">
        <w:rPr>
          <w:rFonts w:ascii="Arial" w:hAnsi="Arial" w:cs="Arial"/>
          <w:sz w:val="24"/>
          <w:szCs w:val="24"/>
          <w:lang w:val="en-US"/>
        </w:rPr>
        <w:t>opening</w:t>
      </w:r>
      <w:r w:rsidRPr="00E56EC2">
        <w:rPr>
          <w:rFonts w:ascii="Arial" w:hAnsi="Arial" w:cs="Arial"/>
          <w:sz w:val="24"/>
          <w:szCs w:val="24"/>
          <w:lang w:val="en-US"/>
        </w:rPr>
        <w:t xml:space="preserve"> of a new enterprise or seeking new innovations. It is concerning readiness to take risks and management of the resources and make strategic decisions to become the founder of the business and build it.</w:t>
      </w:r>
    </w:p>
    <w:p w14:paraId="7144FDFC" w14:textId="3409EFE7" w:rsidR="00E56EC2" w:rsidRPr="00E56EC2" w:rsidRDefault="00E56EC2" w:rsidP="00E56EC2">
      <w:pPr>
        <w:pStyle w:val="ListParagraph"/>
        <w:numPr>
          <w:ilvl w:val="0"/>
          <w:numId w:val="1"/>
        </w:numPr>
        <w:rPr>
          <w:rFonts w:ascii="Arial" w:hAnsi="Arial" w:cs="Arial"/>
          <w:sz w:val="24"/>
          <w:szCs w:val="24"/>
          <w:lang w:val="en-US"/>
        </w:rPr>
      </w:pPr>
      <w:r w:rsidRPr="00E56EC2">
        <w:rPr>
          <w:rFonts w:ascii="Arial" w:hAnsi="Arial" w:cs="Arial"/>
          <w:b/>
          <w:bCs/>
          <w:sz w:val="24"/>
          <w:szCs w:val="24"/>
          <w:lang w:val="en-US"/>
        </w:rPr>
        <w:t>Entrepreneurs:</w:t>
      </w:r>
      <w:r w:rsidRPr="00E56EC2">
        <w:rPr>
          <w:rFonts w:ascii="Arial" w:hAnsi="Arial" w:cs="Arial"/>
          <w:sz w:val="24"/>
          <w:szCs w:val="24"/>
          <w:lang w:val="en-US"/>
        </w:rPr>
        <w:t xml:space="preserve"> The entrepreneurs are individuals who develop, construct and run </w:t>
      </w:r>
      <w:r w:rsidR="00CC0E31" w:rsidRPr="00E56EC2">
        <w:rPr>
          <w:rFonts w:ascii="Arial" w:hAnsi="Arial" w:cs="Arial"/>
          <w:sz w:val="24"/>
          <w:szCs w:val="24"/>
          <w:lang w:val="en-US"/>
        </w:rPr>
        <w:t>businesses</w:t>
      </w:r>
      <w:r w:rsidRPr="00E56EC2">
        <w:rPr>
          <w:rFonts w:ascii="Arial" w:hAnsi="Arial" w:cs="Arial"/>
          <w:sz w:val="24"/>
          <w:szCs w:val="24"/>
          <w:lang w:val="en-US"/>
        </w:rPr>
        <w:t>. They cannot resist taking financial risks in case they may earn profit and they tend to be the creative force behind an economy (Back</w:t>
      </w:r>
      <w:r w:rsidRPr="00E56EC2">
        <w:rPr>
          <w:rFonts w:ascii="Arial" w:hAnsi="Arial" w:cs="Arial"/>
          <w:sz w:val="24"/>
          <w:szCs w:val="24"/>
        </w:rPr>
        <w:t xml:space="preserve"> et al., </w:t>
      </w:r>
      <w:r w:rsidRPr="00E56EC2">
        <w:rPr>
          <w:rFonts w:ascii="Arial" w:hAnsi="Arial" w:cs="Arial"/>
          <w:sz w:val="24"/>
          <w:szCs w:val="24"/>
          <w:lang w:val="en-US"/>
        </w:rPr>
        <w:t>2021</w:t>
      </w:r>
      <w:r w:rsidRPr="00E56EC2">
        <w:rPr>
          <w:rFonts w:ascii="Arial" w:hAnsi="Arial" w:cs="Arial"/>
          <w:sz w:val="24"/>
          <w:szCs w:val="24"/>
        </w:rPr>
        <w:t>)</w:t>
      </w:r>
      <w:r w:rsidRPr="00E56EC2">
        <w:rPr>
          <w:rFonts w:ascii="Arial" w:hAnsi="Arial" w:cs="Arial"/>
          <w:sz w:val="24"/>
          <w:szCs w:val="24"/>
          <w:lang w:val="en-US"/>
        </w:rPr>
        <w:t>.</w:t>
      </w:r>
    </w:p>
    <w:p w14:paraId="251303D9" w14:textId="64A03C50" w:rsidR="00E56EC2" w:rsidRPr="00E56EC2" w:rsidRDefault="00E56EC2" w:rsidP="00E56EC2">
      <w:pPr>
        <w:pStyle w:val="ListParagraph"/>
        <w:numPr>
          <w:ilvl w:val="0"/>
          <w:numId w:val="1"/>
        </w:numPr>
        <w:rPr>
          <w:rFonts w:ascii="Arial" w:hAnsi="Arial" w:cs="Arial"/>
          <w:sz w:val="24"/>
          <w:szCs w:val="24"/>
          <w:lang w:val="en-US"/>
        </w:rPr>
      </w:pPr>
      <w:r w:rsidRPr="00E56EC2">
        <w:rPr>
          <w:rFonts w:ascii="Arial" w:hAnsi="Arial" w:cs="Arial"/>
          <w:b/>
          <w:bCs/>
          <w:sz w:val="24"/>
          <w:szCs w:val="24"/>
          <w:lang w:val="en-US"/>
        </w:rPr>
        <w:t>Franchise:</w:t>
      </w:r>
      <w:r w:rsidRPr="00E56EC2">
        <w:rPr>
          <w:rFonts w:ascii="Arial" w:hAnsi="Arial" w:cs="Arial"/>
          <w:sz w:val="24"/>
          <w:szCs w:val="24"/>
          <w:lang w:val="en-US"/>
        </w:rPr>
        <w:t xml:space="preserve"> A franchise is a kind of business that involves </w:t>
      </w:r>
      <w:r w:rsidR="00336AF2" w:rsidRPr="00E56EC2">
        <w:rPr>
          <w:rFonts w:ascii="Arial" w:hAnsi="Arial" w:cs="Arial"/>
          <w:sz w:val="24"/>
          <w:szCs w:val="24"/>
          <w:lang w:val="en-US"/>
        </w:rPr>
        <w:t>granting</w:t>
      </w:r>
      <w:r w:rsidRPr="00E56EC2">
        <w:rPr>
          <w:rFonts w:ascii="Arial" w:hAnsi="Arial" w:cs="Arial"/>
          <w:sz w:val="24"/>
          <w:szCs w:val="24"/>
          <w:lang w:val="en-US"/>
        </w:rPr>
        <w:t xml:space="preserve"> business operating under a brand by a firm (franchisor) to individuals (franchisees) to conduct </w:t>
      </w:r>
      <w:r w:rsidR="00CC0E31" w:rsidRPr="00E56EC2">
        <w:rPr>
          <w:rFonts w:ascii="Arial" w:hAnsi="Arial" w:cs="Arial"/>
          <w:sz w:val="24"/>
          <w:szCs w:val="24"/>
          <w:lang w:val="en-US"/>
        </w:rPr>
        <w:t>business</w:t>
      </w:r>
      <w:r w:rsidRPr="00E56EC2">
        <w:rPr>
          <w:rFonts w:ascii="Arial" w:hAnsi="Arial" w:cs="Arial"/>
          <w:sz w:val="24"/>
          <w:szCs w:val="24"/>
          <w:lang w:val="en-US"/>
        </w:rPr>
        <w:t xml:space="preserve"> within its system and processes in exchange </w:t>
      </w:r>
      <w:proofErr w:type="gramStart"/>
      <w:r w:rsidRPr="00E56EC2">
        <w:rPr>
          <w:rFonts w:ascii="Arial" w:hAnsi="Arial" w:cs="Arial"/>
          <w:sz w:val="24"/>
          <w:szCs w:val="24"/>
          <w:lang w:val="en-US"/>
        </w:rPr>
        <w:t>of</w:t>
      </w:r>
      <w:proofErr w:type="gramEnd"/>
      <w:r w:rsidRPr="00E56EC2">
        <w:rPr>
          <w:rFonts w:ascii="Arial" w:hAnsi="Arial" w:cs="Arial"/>
          <w:sz w:val="24"/>
          <w:szCs w:val="24"/>
          <w:lang w:val="en-US"/>
        </w:rPr>
        <w:t xml:space="preserve"> fees or shares of the profits.</w:t>
      </w:r>
    </w:p>
    <w:p w14:paraId="169DB179" w14:textId="13EA45BF" w:rsidR="00E56EC2" w:rsidRPr="00E56EC2" w:rsidRDefault="00E56EC2" w:rsidP="00E56EC2">
      <w:pPr>
        <w:pStyle w:val="ListParagraph"/>
        <w:numPr>
          <w:ilvl w:val="0"/>
          <w:numId w:val="1"/>
        </w:numPr>
        <w:rPr>
          <w:rFonts w:ascii="Arial" w:hAnsi="Arial" w:cs="Arial"/>
          <w:sz w:val="24"/>
          <w:szCs w:val="24"/>
          <w:lang w:val="en-US"/>
        </w:rPr>
      </w:pPr>
      <w:r w:rsidRPr="00E56EC2">
        <w:rPr>
          <w:rFonts w:ascii="Arial" w:hAnsi="Arial" w:cs="Arial"/>
          <w:b/>
          <w:bCs/>
          <w:sz w:val="24"/>
          <w:szCs w:val="24"/>
          <w:lang w:val="en-US"/>
        </w:rPr>
        <w:t>Online Enterprises:</w:t>
      </w:r>
      <w:r w:rsidRPr="00E56EC2">
        <w:rPr>
          <w:rFonts w:ascii="Arial" w:hAnsi="Arial" w:cs="Arial"/>
          <w:sz w:val="24"/>
          <w:szCs w:val="24"/>
          <w:lang w:val="en-US"/>
        </w:rPr>
        <w:t xml:space="preserve"> These are the online businesses, which are conducted predominantly on the Web. It is the internet power that is being utilized by these enterprises whether to execute sales, promote or provide any type of services and is scalable and accessible all over the world.</w:t>
      </w:r>
    </w:p>
    <w:p w14:paraId="467A01D7" w14:textId="3CD008B1" w:rsidR="00E56EC2" w:rsidRPr="00E56EC2" w:rsidRDefault="00E56EC2" w:rsidP="00E56EC2">
      <w:pPr>
        <w:pStyle w:val="ListParagraph"/>
        <w:numPr>
          <w:ilvl w:val="0"/>
          <w:numId w:val="1"/>
        </w:numPr>
        <w:rPr>
          <w:rFonts w:ascii="Arial" w:hAnsi="Arial" w:cs="Arial"/>
          <w:sz w:val="24"/>
          <w:szCs w:val="24"/>
          <w:lang w:val="en-US"/>
        </w:rPr>
      </w:pPr>
      <w:r w:rsidRPr="00E56EC2">
        <w:rPr>
          <w:rFonts w:ascii="Arial" w:hAnsi="Arial" w:cs="Arial"/>
          <w:b/>
          <w:bCs/>
          <w:sz w:val="24"/>
          <w:szCs w:val="24"/>
          <w:lang w:val="en-US"/>
        </w:rPr>
        <w:t>Social Enterprises:</w:t>
      </w:r>
      <w:r w:rsidRPr="00E56EC2">
        <w:rPr>
          <w:rFonts w:ascii="Arial" w:hAnsi="Arial" w:cs="Arial"/>
          <w:sz w:val="24"/>
          <w:szCs w:val="24"/>
          <w:lang w:val="en-US"/>
        </w:rPr>
        <w:t xml:space="preserve"> Social enterprises are firms established with an intention of responsiveness towards social, environmental or community related issues and </w:t>
      </w:r>
      <w:proofErr w:type="gramStart"/>
      <w:r w:rsidRPr="00E56EC2">
        <w:rPr>
          <w:rFonts w:ascii="Arial" w:hAnsi="Arial" w:cs="Arial"/>
          <w:sz w:val="24"/>
          <w:szCs w:val="24"/>
          <w:lang w:val="en-US"/>
        </w:rPr>
        <w:t>is</w:t>
      </w:r>
      <w:proofErr w:type="gramEnd"/>
      <w:r w:rsidRPr="00E56EC2">
        <w:rPr>
          <w:rFonts w:ascii="Arial" w:hAnsi="Arial" w:cs="Arial"/>
          <w:sz w:val="24"/>
          <w:szCs w:val="24"/>
          <w:lang w:val="en-US"/>
        </w:rPr>
        <w:t xml:space="preserve"> also sustainable economically. The profit is not the only maxim in search of which efforts are made; a contribution to the progressive social cause is sought as well.</w:t>
      </w:r>
    </w:p>
    <w:p w14:paraId="51FD12D4" w14:textId="3E758083" w:rsidR="00E56EC2" w:rsidRPr="00E56EC2" w:rsidRDefault="00E56EC2" w:rsidP="00E56EC2">
      <w:pPr>
        <w:rPr>
          <w:rFonts w:ascii="Arial" w:hAnsi="Arial" w:cs="Arial"/>
          <w:b/>
          <w:bCs/>
          <w:szCs w:val="24"/>
          <w:lang w:val="en-US"/>
        </w:rPr>
      </w:pPr>
      <w:r w:rsidRPr="00E56EC2">
        <w:rPr>
          <w:rFonts w:ascii="Arial" w:hAnsi="Arial" w:cs="Arial"/>
          <w:b/>
          <w:bCs/>
          <w:szCs w:val="24"/>
          <w:lang w:val="en-US"/>
        </w:rPr>
        <w:t>Reflective Review The role of Entrepreneurs and SMEs in the UK Economy.</w:t>
      </w:r>
    </w:p>
    <w:p w14:paraId="3DD9EAF9" w14:textId="4EF71756" w:rsidR="00E56EC2" w:rsidRPr="00E56EC2" w:rsidRDefault="00E56EC2" w:rsidP="00E56EC2">
      <w:pPr>
        <w:ind w:firstLine="720"/>
        <w:rPr>
          <w:rFonts w:ascii="Arial" w:hAnsi="Arial" w:cs="Arial"/>
          <w:szCs w:val="24"/>
          <w:lang w:val="en-US"/>
        </w:rPr>
      </w:pPr>
      <w:r w:rsidRPr="00E56EC2">
        <w:rPr>
          <w:rFonts w:ascii="Arial" w:hAnsi="Arial" w:cs="Arial"/>
          <w:szCs w:val="24"/>
          <w:lang w:val="en-US"/>
        </w:rPr>
        <w:lastRenderedPageBreak/>
        <w:t xml:space="preserve">The UK economic environment has a significant contribution </w:t>
      </w:r>
      <w:r w:rsidR="00336AF2" w:rsidRPr="00E56EC2">
        <w:rPr>
          <w:rFonts w:ascii="Arial" w:hAnsi="Arial" w:cs="Arial"/>
          <w:szCs w:val="24"/>
          <w:lang w:val="en-US"/>
        </w:rPr>
        <w:t>to</w:t>
      </w:r>
      <w:r w:rsidRPr="00E56EC2">
        <w:rPr>
          <w:rFonts w:ascii="Arial" w:hAnsi="Arial" w:cs="Arial"/>
          <w:szCs w:val="24"/>
          <w:lang w:val="en-US"/>
        </w:rPr>
        <w:t xml:space="preserve"> small and medium-sized enterprises (SMEs) and freshmen. According to Federation of small business (FSB) in UK, 99.9 percent of all the businesses in the UK in the private sector </w:t>
      </w:r>
      <w:r w:rsidR="00336AF2" w:rsidRPr="00E56EC2">
        <w:rPr>
          <w:rFonts w:ascii="Arial" w:hAnsi="Arial" w:cs="Arial"/>
          <w:szCs w:val="24"/>
          <w:lang w:val="en-US"/>
        </w:rPr>
        <w:t>are</w:t>
      </w:r>
      <w:r w:rsidRPr="00E56EC2">
        <w:rPr>
          <w:rFonts w:ascii="Arial" w:hAnsi="Arial" w:cs="Arial"/>
          <w:szCs w:val="24"/>
          <w:lang w:val="en-US"/>
        </w:rPr>
        <w:t xml:space="preserve"> </w:t>
      </w:r>
      <w:r w:rsidR="00CC0E31" w:rsidRPr="00E56EC2">
        <w:rPr>
          <w:rFonts w:ascii="Arial" w:hAnsi="Arial" w:cs="Arial"/>
          <w:szCs w:val="24"/>
          <w:lang w:val="en-US"/>
        </w:rPr>
        <w:t>SME</w:t>
      </w:r>
      <w:r w:rsidRPr="00E56EC2">
        <w:rPr>
          <w:rFonts w:ascii="Arial" w:hAnsi="Arial" w:cs="Arial"/>
          <w:szCs w:val="24"/>
          <w:lang w:val="en-US"/>
        </w:rPr>
        <w:t xml:space="preserve"> and the number of people employed in the private sector by SME is also about 60 percent of the total number of people working in the private sector. Impetus is given by the entrepreneur in terms of innovation, employment and economic development. Competition is also created through the entrepreneurship development process and thus more efficient markets are created, new and better products and services are created.</w:t>
      </w:r>
    </w:p>
    <w:p w14:paraId="751AC048" w14:textId="79DBC8BA" w:rsidR="00E56EC2" w:rsidRPr="00E56EC2" w:rsidRDefault="00E56EC2" w:rsidP="00E56EC2">
      <w:pPr>
        <w:ind w:firstLine="720"/>
        <w:rPr>
          <w:rFonts w:ascii="Arial" w:hAnsi="Arial" w:cs="Arial"/>
          <w:szCs w:val="24"/>
          <w:lang w:val="en-US"/>
        </w:rPr>
      </w:pPr>
      <w:r w:rsidRPr="00E56EC2">
        <w:rPr>
          <w:rFonts w:ascii="Arial" w:hAnsi="Arial" w:cs="Arial"/>
          <w:szCs w:val="24"/>
          <w:lang w:val="en-US"/>
        </w:rPr>
        <w:t>The UK economy has acquired the most benefit especially in the technological sector, with the creator of Facebook, the name of Mark Zuckerberg was an example of an entrepreneur, whose ability has led to the establishment of the digital economy, with online-based businesses chipping a significant portion of the economic sector</w:t>
      </w:r>
      <w:r>
        <w:rPr>
          <w:rFonts w:ascii="Arial" w:hAnsi="Arial" w:cs="Arial"/>
          <w:szCs w:val="24"/>
          <w:lang w:val="en-US"/>
        </w:rPr>
        <w:t xml:space="preserve"> </w:t>
      </w:r>
      <w:r w:rsidRPr="00E56EC2">
        <w:rPr>
          <w:rFonts w:ascii="Arial" w:hAnsi="Arial" w:cs="Arial"/>
        </w:rPr>
        <w:t>(</w:t>
      </w:r>
      <w:r w:rsidRPr="00E56EC2">
        <w:rPr>
          <w:rFonts w:ascii="Arial" w:hAnsi="Arial" w:cs="Arial"/>
          <w:szCs w:val="24"/>
          <w:lang w:val="en-US"/>
        </w:rPr>
        <w:t>O'Hara</w:t>
      </w:r>
      <w:r w:rsidRPr="00E56EC2">
        <w:rPr>
          <w:rFonts w:ascii="Arial" w:hAnsi="Arial" w:cs="Arial"/>
        </w:rPr>
        <w:t xml:space="preserve"> et al., </w:t>
      </w:r>
      <w:r w:rsidRPr="00E56EC2">
        <w:rPr>
          <w:rFonts w:ascii="Arial" w:hAnsi="Arial" w:cs="Arial"/>
          <w:szCs w:val="24"/>
          <w:lang w:val="en-US"/>
        </w:rPr>
        <w:t>2021</w:t>
      </w:r>
      <w:r w:rsidRPr="00E56EC2">
        <w:rPr>
          <w:rFonts w:ascii="Arial" w:hAnsi="Arial" w:cs="Arial"/>
        </w:rPr>
        <w:t>)</w:t>
      </w:r>
      <w:r w:rsidRPr="00E56EC2">
        <w:rPr>
          <w:rFonts w:ascii="Arial" w:hAnsi="Arial" w:cs="Arial"/>
          <w:szCs w:val="24"/>
          <w:lang w:val="en-US"/>
        </w:rPr>
        <w:t xml:space="preserve">. In addition to this, social enterprises like The Big Issue have helped to alleviate social problems in </w:t>
      </w:r>
      <w:r w:rsidR="00CC0E31" w:rsidRPr="00E56EC2">
        <w:rPr>
          <w:rFonts w:ascii="Arial" w:hAnsi="Arial" w:cs="Arial"/>
          <w:szCs w:val="24"/>
          <w:lang w:val="en-US"/>
        </w:rPr>
        <w:t>society</w:t>
      </w:r>
      <w:r w:rsidRPr="00E56EC2">
        <w:rPr>
          <w:rFonts w:ascii="Arial" w:hAnsi="Arial" w:cs="Arial"/>
          <w:szCs w:val="24"/>
          <w:lang w:val="en-US"/>
        </w:rPr>
        <w:t xml:space="preserve"> like homelessness through providing people with access to income to enable them </w:t>
      </w:r>
      <w:r w:rsidR="00CC0E31" w:rsidRPr="00E56EC2">
        <w:rPr>
          <w:rFonts w:ascii="Arial" w:hAnsi="Arial" w:cs="Arial"/>
          <w:szCs w:val="24"/>
          <w:lang w:val="en-US"/>
        </w:rPr>
        <w:t>to earn</w:t>
      </w:r>
      <w:r w:rsidRPr="00E56EC2">
        <w:rPr>
          <w:rFonts w:ascii="Arial" w:hAnsi="Arial" w:cs="Arial"/>
          <w:szCs w:val="24"/>
          <w:lang w:val="en-US"/>
        </w:rPr>
        <w:t xml:space="preserve"> their </w:t>
      </w:r>
      <w:r w:rsidR="00CC0E31" w:rsidRPr="00E56EC2">
        <w:rPr>
          <w:rFonts w:ascii="Arial" w:hAnsi="Arial" w:cs="Arial"/>
          <w:szCs w:val="24"/>
          <w:lang w:val="en-US"/>
        </w:rPr>
        <w:t>living,</w:t>
      </w:r>
      <w:r w:rsidRPr="00E56EC2">
        <w:rPr>
          <w:rFonts w:ascii="Arial" w:hAnsi="Arial" w:cs="Arial"/>
          <w:szCs w:val="24"/>
          <w:lang w:val="en-US"/>
        </w:rPr>
        <w:t xml:space="preserve"> hence acting as a contributor to social welfare.</w:t>
      </w:r>
    </w:p>
    <w:p w14:paraId="5C829956" w14:textId="1027FB21" w:rsidR="007A2C6C" w:rsidRDefault="00CC0E31" w:rsidP="00E56EC2">
      <w:pPr>
        <w:ind w:firstLine="720"/>
        <w:rPr>
          <w:rFonts w:ascii="Arial" w:hAnsi="Arial" w:cs="Arial"/>
          <w:szCs w:val="24"/>
          <w:lang w:val="en-US"/>
        </w:rPr>
      </w:pPr>
      <w:r w:rsidRPr="00E56EC2">
        <w:rPr>
          <w:rFonts w:ascii="Arial" w:hAnsi="Arial" w:cs="Arial"/>
          <w:szCs w:val="24"/>
          <w:lang w:val="en-US"/>
        </w:rPr>
        <w:t>Entrepreneurs</w:t>
      </w:r>
      <w:r w:rsidR="00E56EC2" w:rsidRPr="00E56EC2">
        <w:rPr>
          <w:rFonts w:ascii="Arial" w:hAnsi="Arial" w:cs="Arial"/>
          <w:szCs w:val="24"/>
          <w:lang w:val="en-US"/>
        </w:rPr>
        <w:t xml:space="preserve"> also contribute to the development of the regions. </w:t>
      </w:r>
      <w:r w:rsidR="00336AF2" w:rsidRPr="00E56EC2">
        <w:rPr>
          <w:rFonts w:ascii="Arial" w:hAnsi="Arial" w:cs="Arial"/>
          <w:szCs w:val="24"/>
          <w:lang w:val="en-US"/>
        </w:rPr>
        <w:t>To</w:t>
      </w:r>
      <w:r w:rsidR="00E56EC2" w:rsidRPr="00E56EC2">
        <w:rPr>
          <w:rFonts w:ascii="Arial" w:hAnsi="Arial" w:cs="Arial"/>
          <w:szCs w:val="24"/>
          <w:lang w:val="en-US"/>
        </w:rPr>
        <w:t xml:space="preserve"> utilize the analogy of </w:t>
      </w:r>
      <w:r w:rsidRPr="00E56EC2">
        <w:rPr>
          <w:rFonts w:ascii="Arial" w:hAnsi="Arial" w:cs="Arial"/>
          <w:szCs w:val="24"/>
          <w:lang w:val="en-US"/>
        </w:rPr>
        <w:t>start-up</w:t>
      </w:r>
      <w:r w:rsidR="00E56EC2" w:rsidRPr="00E56EC2">
        <w:rPr>
          <w:rFonts w:ascii="Arial" w:hAnsi="Arial" w:cs="Arial"/>
          <w:szCs w:val="24"/>
          <w:lang w:val="en-US"/>
        </w:rPr>
        <w:t xml:space="preserve"> development in the Silicon Roundabout in London, individuals have immensely invested in the region generating job opportunities. The information that the government has an agreement with restaurants like McDonald and Domino </w:t>
      </w:r>
      <w:r w:rsidR="00336AF2" w:rsidRPr="00E56EC2">
        <w:rPr>
          <w:rFonts w:ascii="Arial" w:hAnsi="Arial" w:cs="Arial"/>
          <w:szCs w:val="24"/>
          <w:lang w:val="en-US"/>
        </w:rPr>
        <w:t>Pizza</w:t>
      </w:r>
      <w:r w:rsidR="00E56EC2" w:rsidRPr="00E56EC2">
        <w:rPr>
          <w:rFonts w:ascii="Arial" w:hAnsi="Arial" w:cs="Arial"/>
          <w:szCs w:val="24"/>
          <w:lang w:val="en-US"/>
        </w:rPr>
        <w:t xml:space="preserve"> produces </w:t>
      </w:r>
      <w:r w:rsidRPr="00E56EC2">
        <w:rPr>
          <w:rFonts w:ascii="Arial" w:hAnsi="Arial" w:cs="Arial"/>
          <w:szCs w:val="24"/>
          <w:lang w:val="en-US"/>
        </w:rPr>
        <w:t>franchisees</w:t>
      </w:r>
      <w:r w:rsidR="00E56EC2" w:rsidRPr="00E56EC2">
        <w:rPr>
          <w:rFonts w:ascii="Arial" w:hAnsi="Arial" w:cs="Arial"/>
          <w:szCs w:val="24"/>
          <w:lang w:val="en-US"/>
        </w:rPr>
        <w:t xml:space="preserve"> paints us to a picture of scalability in business, which will serve as employment, and assist communities in the area.</w:t>
      </w:r>
    </w:p>
    <w:p w14:paraId="24A57D88" w14:textId="7BCD8E5D" w:rsidR="00E56EC2" w:rsidRDefault="00E56EC2">
      <w:pPr>
        <w:suppressAutoHyphens w:val="0"/>
        <w:spacing w:line="432" w:lineRule="auto"/>
        <w:rPr>
          <w:rFonts w:ascii="Arial" w:hAnsi="Arial" w:cs="Arial"/>
          <w:szCs w:val="24"/>
          <w:lang w:val="en-US"/>
        </w:rPr>
      </w:pPr>
      <w:r>
        <w:rPr>
          <w:rFonts w:ascii="Arial" w:hAnsi="Arial" w:cs="Arial"/>
          <w:szCs w:val="24"/>
          <w:lang w:val="en-US"/>
        </w:rPr>
        <w:br w:type="page"/>
      </w:r>
    </w:p>
    <w:p w14:paraId="17DB7C53" w14:textId="151D576F" w:rsidR="00E56EC2" w:rsidRDefault="00E56EC2" w:rsidP="00E56EC2">
      <w:pPr>
        <w:rPr>
          <w:rFonts w:ascii="Arial" w:hAnsi="Arial" w:cs="Arial"/>
          <w:b/>
          <w:bCs/>
          <w:szCs w:val="24"/>
        </w:rPr>
      </w:pPr>
      <w:r w:rsidRPr="00E56EC2">
        <w:rPr>
          <w:rFonts w:ascii="Arial" w:hAnsi="Arial" w:cs="Arial"/>
          <w:b/>
          <w:bCs/>
          <w:szCs w:val="24"/>
        </w:rPr>
        <w:lastRenderedPageBreak/>
        <w:t>References</w:t>
      </w:r>
    </w:p>
    <w:p w14:paraId="7D679E98" w14:textId="77777777" w:rsidR="00E56EC2" w:rsidRPr="00E56EC2" w:rsidRDefault="00E56EC2" w:rsidP="00E56EC2">
      <w:pPr>
        <w:rPr>
          <w:rFonts w:ascii="Arial" w:hAnsi="Arial" w:cs="Arial"/>
          <w:szCs w:val="24"/>
          <w:lang w:val="en-US"/>
        </w:rPr>
      </w:pPr>
      <w:r w:rsidRPr="00E56EC2">
        <w:rPr>
          <w:rFonts w:ascii="Arial" w:hAnsi="Arial" w:cs="Arial"/>
          <w:szCs w:val="24"/>
          <w:lang w:val="en-US"/>
        </w:rPr>
        <w:t xml:space="preserve">Back, R.M., Lowry, L.L. and Higgins, L.M. </w:t>
      </w:r>
      <w:r>
        <w:rPr>
          <w:rFonts w:ascii="Arial" w:hAnsi="Arial" w:cs="Arial"/>
          <w:szCs w:val="24"/>
          <w:lang w:val="en-US"/>
        </w:rPr>
        <w:t>(</w:t>
      </w:r>
      <w:r w:rsidRPr="00E56EC2">
        <w:rPr>
          <w:rFonts w:ascii="Arial" w:hAnsi="Arial" w:cs="Arial"/>
          <w:szCs w:val="24"/>
          <w:lang w:val="en-US"/>
        </w:rPr>
        <w:t>2021</w:t>
      </w:r>
      <w:r>
        <w:rPr>
          <w:rFonts w:ascii="Arial" w:hAnsi="Arial" w:cs="Arial"/>
          <w:szCs w:val="24"/>
          <w:lang w:val="en-US"/>
        </w:rPr>
        <w:t>)</w:t>
      </w:r>
      <w:r w:rsidRPr="00E56EC2">
        <w:rPr>
          <w:rFonts w:ascii="Arial" w:hAnsi="Arial" w:cs="Arial"/>
          <w:szCs w:val="24"/>
          <w:lang w:val="en-US"/>
        </w:rPr>
        <w:t xml:space="preserve">. Exploring a wine farm micro-cluster: A novel business model of diversified ownership. </w:t>
      </w:r>
      <w:r w:rsidRPr="00E56EC2">
        <w:rPr>
          <w:rFonts w:ascii="Arial" w:hAnsi="Arial" w:cs="Arial"/>
          <w:i/>
          <w:iCs/>
          <w:szCs w:val="24"/>
          <w:lang w:val="en-US"/>
        </w:rPr>
        <w:t>Journal of Vacation Marketing</w:t>
      </w:r>
      <w:r w:rsidRPr="00E56EC2">
        <w:rPr>
          <w:rFonts w:ascii="Arial" w:hAnsi="Arial" w:cs="Arial"/>
          <w:szCs w:val="24"/>
          <w:lang w:val="en-US"/>
        </w:rPr>
        <w:t xml:space="preserve">, </w:t>
      </w:r>
      <w:r w:rsidRPr="00E56EC2">
        <w:rPr>
          <w:rFonts w:ascii="Arial" w:hAnsi="Arial" w:cs="Arial"/>
          <w:i/>
          <w:iCs/>
          <w:szCs w:val="24"/>
          <w:lang w:val="en-US"/>
        </w:rPr>
        <w:t>27</w:t>
      </w:r>
      <w:r w:rsidRPr="00E56EC2">
        <w:rPr>
          <w:rFonts w:ascii="Arial" w:hAnsi="Arial" w:cs="Arial"/>
          <w:szCs w:val="24"/>
          <w:lang w:val="en-US"/>
        </w:rPr>
        <w:t>(1), pp.103-116.</w:t>
      </w:r>
      <w:r>
        <w:rPr>
          <w:rFonts w:ascii="Arial" w:hAnsi="Arial" w:cs="Arial"/>
          <w:szCs w:val="24"/>
          <w:lang w:val="en-US"/>
        </w:rPr>
        <w:t xml:space="preserve"> </w:t>
      </w:r>
      <w:hyperlink r:id="rId5" w:history="1">
        <w:r w:rsidRPr="005F34A9">
          <w:rPr>
            <w:rStyle w:val="Hyperlink"/>
            <w:rFonts w:ascii="Arial" w:hAnsi="Arial" w:cs="Arial"/>
            <w:szCs w:val="24"/>
            <w:lang w:val="en-US"/>
          </w:rPr>
          <w:t>https://doi.org/10.1177/1356766720954258</w:t>
        </w:r>
      </w:hyperlink>
      <w:r>
        <w:rPr>
          <w:rFonts w:ascii="Arial" w:hAnsi="Arial" w:cs="Arial"/>
          <w:szCs w:val="24"/>
          <w:lang w:val="en-US"/>
        </w:rPr>
        <w:t xml:space="preserve"> </w:t>
      </w:r>
    </w:p>
    <w:p w14:paraId="34A11F56" w14:textId="7A8164F3" w:rsidR="00E56EC2" w:rsidRPr="00E56EC2" w:rsidRDefault="00E56EC2" w:rsidP="00E56EC2">
      <w:pPr>
        <w:rPr>
          <w:rFonts w:ascii="Arial" w:hAnsi="Arial" w:cs="Arial"/>
          <w:szCs w:val="24"/>
          <w:lang w:val="en-US"/>
        </w:rPr>
      </w:pPr>
      <w:r w:rsidRPr="00E56EC2">
        <w:rPr>
          <w:rFonts w:ascii="Arial" w:hAnsi="Arial" w:cs="Arial"/>
          <w:szCs w:val="24"/>
          <w:lang w:val="en-US"/>
        </w:rPr>
        <w:t xml:space="preserve">O'Hara, J.K., Castillo, M. and McFadden, D.T. </w:t>
      </w:r>
      <w:r>
        <w:rPr>
          <w:rFonts w:ascii="Arial" w:hAnsi="Arial" w:cs="Arial"/>
          <w:szCs w:val="24"/>
          <w:lang w:val="en-US"/>
        </w:rPr>
        <w:t>(</w:t>
      </w:r>
      <w:r w:rsidRPr="00E56EC2">
        <w:rPr>
          <w:rFonts w:ascii="Arial" w:hAnsi="Arial" w:cs="Arial"/>
          <w:szCs w:val="24"/>
          <w:lang w:val="en-US"/>
        </w:rPr>
        <w:t>2021</w:t>
      </w:r>
      <w:r>
        <w:rPr>
          <w:rFonts w:ascii="Arial" w:hAnsi="Arial" w:cs="Arial"/>
          <w:szCs w:val="24"/>
          <w:lang w:val="en-US"/>
        </w:rPr>
        <w:t>)</w:t>
      </w:r>
      <w:r w:rsidRPr="00E56EC2">
        <w:rPr>
          <w:rFonts w:ascii="Arial" w:hAnsi="Arial" w:cs="Arial"/>
          <w:szCs w:val="24"/>
          <w:lang w:val="en-US"/>
        </w:rPr>
        <w:t xml:space="preserve">. Do cottage food laws reduce barriers to entry for food </w:t>
      </w:r>
      <w:proofErr w:type="gramStart"/>
      <w:r w:rsidRPr="00E56EC2">
        <w:rPr>
          <w:rFonts w:ascii="Arial" w:hAnsi="Arial" w:cs="Arial"/>
          <w:szCs w:val="24"/>
          <w:lang w:val="en-US"/>
        </w:rPr>
        <w:t>manufacturers?.</w:t>
      </w:r>
      <w:proofErr w:type="gramEnd"/>
      <w:r w:rsidRPr="00E56EC2">
        <w:rPr>
          <w:rFonts w:ascii="Arial" w:hAnsi="Arial" w:cs="Arial"/>
          <w:szCs w:val="24"/>
          <w:lang w:val="en-US"/>
        </w:rPr>
        <w:t xml:space="preserve"> </w:t>
      </w:r>
      <w:r w:rsidRPr="00E56EC2">
        <w:rPr>
          <w:rFonts w:ascii="Arial" w:hAnsi="Arial" w:cs="Arial"/>
          <w:i/>
          <w:iCs/>
          <w:szCs w:val="24"/>
          <w:lang w:val="en-US"/>
        </w:rPr>
        <w:t>Applied Economic Perspectives and Policy</w:t>
      </w:r>
      <w:r w:rsidRPr="00E56EC2">
        <w:rPr>
          <w:rFonts w:ascii="Arial" w:hAnsi="Arial" w:cs="Arial"/>
          <w:szCs w:val="24"/>
          <w:lang w:val="en-US"/>
        </w:rPr>
        <w:t xml:space="preserve">, </w:t>
      </w:r>
      <w:r w:rsidRPr="00E56EC2">
        <w:rPr>
          <w:rFonts w:ascii="Arial" w:hAnsi="Arial" w:cs="Arial"/>
          <w:i/>
          <w:iCs/>
          <w:szCs w:val="24"/>
          <w:lang w:val="en-US"/>
        </w:rPr>
        <w:t>43</w:t>
      </w:r>
      <w:r w:rsidRPr="00E56EC2">
        <w:rPr>
          <w:rFonts w:ascii="Arial" w:hAnsi="Arial" w:cs="Arial"/>
          <w:szCs w:val="24"/>
          <w:lang w:val="en-US"/>
        </w:rPr>
        <w:t>(3), pp.935-951.</w:t>
      </w:r>
      <w:r>
        <w:rPr>
          <w:rFonts w:ascii="Arial" w:hAnsi="Arial" w:cs="Arial"/>
          <w:szCs w:val="24"/>
          <w:lang w:val="en-US"/>
        </w:rPr>
        <w:t xml:space="preserve"> </w:t>
      </w:r>
      <w:hyperlink r:id="rId6" w:history="1">
        <w:r w:rsidRPr="005F34A9">
          <w:rPr>
            <w:rStyle w:val="Hyperlink"/>
            <w:rFonts w:ascii="Arial" w:hAnsi="Arial" w:cs="Arial"/>
            <w:szCs w:val="24"/>
            <w:lang w:val="en-US"/>
          </w:rPr>
          <w:t>https://doi.org/10.1002/aepp.13047</w:t>
        </w:r>
      </w:hyperlink>
      <w:r>
        <w:rPr>
          <w:rFonts w:ascii="Arial" w:hAnsi="Arial" w:cs="Arial"/>
          <w:szCs w:val="24"/>
          <w:lang w:val="en-US"/>
        </w:rPr>
        <w:t xml:space="preserve"> </w:t>
      </w:r>
    </w:p>
    <w:p w14:paraId="53308ADB" w14:textId="77777777" w:rsidR="00E56EC2" w:rsidRPr="00E56EC2" w:rsidRDefault="00E56EC2" w:rsidP="00E56EC2">
      <w:pPr>
        <w:rPr>
          <w:rFonts w:ascii="Arial" w:hAnsi="Arial" w:cs="Arial"/>
          <w:szCs w:val="24"/>
          <w:lang w:val="en-US"/>
        </w:rPr>
      </w:pPr>
    </w:p>
    <w:sectPr w:rsidR="00E56EC2" w:rsidRPr="00E56EC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6F2ABB"/>
    <w:multiLevelType w:val="hybridMultilevel"/>
    <w:tmpl w:val="12F245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082529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EC2"/>
    <w:rsid w:val="00280857"/>
    <w:rsid w:val="002F5246"/>
    <w:rsid w:val="00336AF2"/>
    <w:rsid w:val="003C3D5D"/>
    <w:rsid w:val="003D1ED2"/>
    <w:rsid w:val="004217AF"/>
    <w:rsid w:val="0043556A"/>
    <w:rsid w:val="005075C7"/>
    <w:rsid w:val="00596F12"/>
    <w:rsid w:val="00611755"/>
    <w:rsid w:val="00644336"/>
    <w:rsid w:val="00734254"/>
    <w:rsid w:val="007A19CB"/>
    <w:rsid w:val="007A2C6C"/>
    <w:rsid w:val="007B51C1"/>
    <w:rsid w:val="0085145C"/>
    <w:rsid w:val="00891997"/>
    <w:rsid w:val="008D1102"/>
    <w:rsid w:val="0094135E"/>
    <w:rsid w:val="00961D5B"/>
    <w:rsid w:val="00982805"/>
    <w:rsid w:val="009B78FD"/>
    <w:rsid w:val="00A36C42"/>
    <w:rsid w:val="00B149A3"/>
    <w:rsid w:val="00B81A88"/>
    <w:rsid w:val="00BC017D"/>
    <w:rsid w:val="00CC0E31"/>
    <w:rsid w:val="00D25DA4"/>
    <w:rsid w:val="00E03FE5"/>
    <w:rsid w:val="00E56EC2"/>
    <w:rsid w:val="00E7017D"/>
    <w:rsid w:val="00F107B9"/>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DD9A9"/>
  <w15:chartTrackingRefBased/>
  <w15:docId w15:val="{9177D3F5-EA6B-4423-AF53-004F1702A9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line="43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6EC2"/>
    <w:pPr>
      <w:suppressAutoHyphens/>
      <w:spacing w:line="360" w:lineRule="auto"/>
    </w:pPr>
    <w:rPr>
      <w:rFonts w:ascii="Times New Roman" w:eastAsia="Calibri" w:hAnsi="Times New Roman" w:cs="Times New Roman"/>
      <w:color w:val="000000"/>
      <w:kern w:val="0"/>
      <w:sz w:val="24"/>
      <w:lang w:val="en-GB" w:eastAsia="ar-SA"/>
      <w14:ligatures w14:val="none"/>
    </w:rPr>
  </w:style>
  <w:style w:type="paragraph" w:styleId="Heading1">
    <w:name w:val="heading 1"/>
    <w:basedOn w:val="Normal"/>
    <w:next w:val="Normal"/>
    <w:link w:val="Heading1Char"/>
    <w:uiPriority w:val="9"/>
    <w:qFormat/>
    <w:rsid w:val="00E56EC2"/>
    <w:pPr>
      <w:keepNext/>
      <w:keepLines/>
      <w:suppressAutoHyphens w:val="0"/>
      <w:spacing w:before="360" w:after="80" w:line="432" w:lineRule="auto"/>
      <w:outlineLvl w:val="0"/>
    </w:pPr>
    <w:rPr>
      <w:rFonts w:asciiTheme="majorHAnsi" w:eastAsiaTheme="majorEastAsia" w:hAnsiTheme="majorHAnsi" w:cstheme="majorBidi"/>
      <w:color w:val="2F5496"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E56EC2"/>
    <w:pPr>
      <w:keepNext/>
      <w:keepLines/>
      <w:suppressAutoHyphens w:val="0"/>
      <w:spacing w:before="160" w:after="80" w:line="432" w:lineRule="auto"/>
      <w:outlineLvl w:val="1"/>
    </w:pPr>
    <w:rPr>
      <w:rFonts w:asciiTheme="majorHAnsi" w:eastAsiaTheme="majorEastAsia" w:hAnsiTheme="majorHAnsi" w:cstheme="majorBidi"/>
      <w:color w:val="2F5496"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E56EC2"/>
    <w:pPr>
      <w:keepNext/>
      <w:keepLines/>
      <w:suppressAutoHyphens w:val="0"/>
      <w:spacing w:before="160" w:after="80" w:line="432" w:lineRule="auto"/>
      <w:outlineLvl w:val="2"/>
    </w:pPr>
    <w:rPr>
      <w:rFonts w:asciiTheme="minorHAnsi" w:eastAsiaTheme="majorEastAsia" w:hAnsiTheme="minorHAnsi" w:cstheme="majorBidi"/>
      <w:color w:val="2F5496"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E56EC2"/>
    <w:pPr>
      <w:keepNext/>
      <w:keepLines/>
      <w:suppressAutoHyphens w:val="0"/>
      <w:spacing w:before="80" w:after="40" w:line="432" w:lineRule="auto"/>
      <w:outlineLvl w:val="3"/>
    </w:pPr>
    <w:rPr>
      <w:rFonts w:asciiTheme="minorHAnsi" w:eastAsiaTheme="majorEastAsia" w:hAnsiTheme="minorHAnsi" w:cstheme="majorBidi"/>
      <w:i/>
      <w:iCs/>
      <w:color w:val="2F5496" w:themeColor="accent1" w:themeShade="BF"/>
      <w:kern w:val="2"/>
      <w:sz w:val="22"/>
      <w:lang w:eastAsia="en-US"/>
      <w14:ligatures w14:val="standardContextual"/>
    </w:rPr>
  </w:style>
  <w:style w:type="paragraph" w:styleId="Heading5">
    <w:name w:val="heading 5"/>
    <w:basedOn w:val="Normal"/>
    <w:next w:val="Normal"/>
    <w:link w:val="Heading5Char"/>
    <w:uiPriority w:val="9"/>
    <w:semiHidden/>
    <w:unhideWhenUsed/>
    <w:qFormat/>
    <w:rsid w:val="00E56EC2"/>
    <w:pPr>
      <w:keepNext/>
      <w:keepLines/>
      <w:suppressAutoHyphens w:val="0"/>
      <w:spacing w:before="80" w:after="40" w:line="432" w:lineRule="auto"/>
      <w:outlineLvl w:val="4"/>
    </w:pPr>
    <w:rPr>
      <w:rFonts w:asciiTheme="minorHAnsi" w:eastAsiaTheme="majorEastAsia" w:hAnsiTheme="minorHAnsi" w:cstheme="majorBidi"/>
      <w:color w:val="2F5496" w:themeColor="accent1" w:themeShade="BF"/>
      <w:kern w:val="2"/>
      <w:sz w:val="22"/>
      <w:lang w:eastAsia="en-US"/>
      <w14:ligatures w14:val="standardContextual"/>
    </w:rPr>
  </w:style>
  <w:style w:type="paragraph" w:styleId="Heading6">
    <w:name w:val="heading 6"/>
    <w:basedOn w:val="Normal"/>
    <w:next w:val="Normal"/>
    <w:link w:val="Heading6Char"/>
    <w:uiPriority w:val="9"/>
    <w:semiHidden/>
    <w:unhideWhenUsed/>
    <w:qFormat/>
    <w:rsid w:val="00E56EC2"/>
    <w:pPr>
      <w:keepNext/>
      <w:keepLines/>
      <w:suppressAutoHyphens w:val="0"/>
      <w:spacing w:before="40" w:line="432" w:lineRule="auto"/>
      <w:outlineLvl w:val="5"/>
    </w:pPr>
    <w:rPr>
      <w:rFonts w:asciiTheme="minorHAnsi" w:eastAsiaTheme="majorEastAsia" w:hAnsiTheme="minorHAnsi" w:cstheme="majorBidi"/>
      <w:i/>
      <w:iCs/>
      <w:color w:val="595959" w:themeColor="text1" w:themeTint="A6"/>
      <w:kern w:val="2"/>
      <w:sz w:val="22"/>
      <w:lang w:eastAsia="en-US"/>
      <w14:ligatures w14:val="standardContextual"/>
    </w:rPr>
  </w:style>
  <w:style w:type="paragraph" w:styleId="Heading7">
    <w:name w:val="heading 7"/>
    <w:basedOn w:val="Normal"/>
    <w:next w:val="Normal"/>
    <w:link w:val="Heading7Char"/>
    <w:uiPriority w:val="9"/>
    <w:semiHidden/>
    <w:unhideWhenUsed/>
    <w:qFormat/>
    <w:rsid w:val="00E56EC2"/>
    <w:pPr>
      <w:keepNext/>
      <w:keepLines/>
      <w:suppressAutoHyphens w:val="0"/>
      <w:spacing w:before="40" w:line="432" w:lineRule="auto"/>
      <w:outlineLvl w:val="6"/>
    </w:pPr>
    <w:rPr>
      <w:rFonts w:asciiTheme="minorHAnsi" w:eastAsiaTheme="majorEastAsia" w:hAnsiTheme="minorHAnsi" w:cstheme="majorBidi"/>
      <w:color w:val="595959" w:themeColor="text1" w:themeTint="A6"/>
      <w:kern w:val="2"/>
      <w:sz w:val="22"/>
      <w:lang w:eastAsia="en-US"/>
      <w14:ligatures w14:val="standardContextual"/>
    </w:rPr>
  </w:style>
  <w:style w:type="paragraph" w:styleId="Heading8">
    <w:name w:val="heading 8"/>
    <w:basedOn w:val="Normal"/>
    <w:next w:val="Normal"/>
    <w:link w:val="Heading8Char"/>
    <w:uiPriority w:val="9"/>
    <w:semiHidden/>
    <w:unhideWhenUsed/>
    <w:qFormat/>
    <w:rsid w:val="00E56EC2"/>
    <w:pPr>
      <w:keepNext/>
      <w:keepLines/>
      <w:suppressAutoHyphens w:val="0"/>
      <w:spacing w:line="432" w:lineRule="auto"/>
      <w:outlineLvl w:val="7"/>
    </w:pPr>
    <w:rPr>
      <w:rFonts w:asciiTheme="minorHAnsi" w:eastAsiaTheme="majorEastAsia" w:hAnsiTheme="minorHAnsi" w:cstheme="majorBidi"/>
      <w:i/>
      <w:iCs/>
      <w:color w:val="272727" w:themeColor="text1" w:themeTint="D8"/>
      <w:kern w:val="2"/>
      <w:sz w:val="22"/>
      <w:lang w:eastAsia="en-US"/>
      <w14:ligatures w14:val="standardContextual"/>
    </w:rPr>
  </w:style>
  <w:style w:type="paragraph" w:styleId="Heading9">
    <w:name w:val="heading 9"/>
    <w:basedOn w:val="Normal"/>
    <w:next w:val="Normal"/>
    <w:link w:val="Heading9Char"/>
    <w:uiPriority w:val="9"/>
    <w:semiHidden/>
    <w:unhideWhenUsed/>
    <w:qFormat/>
    <w:rsid w:val="00E56EC2"/>
    <w:pPr>
      <w:keepNext/>
      <w:keepLines/>
      <w:suppressAutoHyphens w:val="0"/>
      <w:spacing w:line="432" w:lineRule="auto"/>
      <w:outlineLvl w:val="8"/>
    </w:pPr>
    <w:rPr>
      <w:rFonts w:asciiTheme="minorHAnsi" w:eastAsiaTheme="majorEastAsia" w:hAnsiTheme="minorHAnsi" w:cstheme="majorBidi"/>
      <w:color w:val="272727" w:themeColor="text1" w:themeTint="D8"/>
      <w:kern w:val="2"/>
      <w:sz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6EC2"/>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E56EC2"/>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E56EC2"/>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E56EC2"/>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E56EC2"/>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E56EC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56EC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E56EC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56EC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E56EC2"/>
    <w:pPr>
      <w:suppressAutoHyphens w:val="0"/>
      <w:spacing w:after="80" w:line="240" w:lineRule="auto"/>
      <w:contextualSpacing/>
    </w:pPr>
    <w:rPr>
      <w:rFonts w:asciiTheme="majorHAnsi" w:eastAsiaTheme="majorEastAsia" w:hAnsiTheme="majorHAnsi" w:cstheme="majorBidi"/>
      <w:color w:val="auto"/>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E56EC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56EC2"/>
    <w:pPr>
      <w:numPr>
        <w:ilvl w:val="1"/>
      </w:numPr>
      <w:suppressAutoHyphens w:val="0"/>
      <w:spacing w:after="160" w:line="432"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E56EC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56EC2"/>
    <w:pPr>
      <w:suppressAutoHyphens w:val="0"/>
      <w:spacing w:before="160" w:after="160" w:line="432" w:lineRule="auto"/>
      <w:jc w:val="center"/>
    </w:pPr>
    <w:rPr>
      <w:rFonts w:asciiTheme="minorHAnsi" w:eastAsiaTheme="minorHAnsi" w:hAnsiTheme="minorHAnsi" w:cstheme="minorBidi"/>
      <w:i/>
      <w:iCs/>
      <w:color w:val="404040" w:themeColor="text1" w:themeTint="BF"/>
      <w:kern w:val="2"/>
      <w:sz w:val="22"/>
      <w:lang w:eastAsia="en-US"/>
      <w14:ligatures w14:val="standardContextual"/>
    </w:rPr>
  </w:style>
  <w:style w:type="character" w:customStyle="1" w:styleId="QuoteChar">
    <w:name w:val="Quote Char"/>
    <w:basedOn w:val="DefaultParagraphFont"/>
    <w:link w:val="Quote"/>
    <w:uiPriority w:val="29"/>
    <w:rsid w:val="00E56EC2"/>
    <w:rPr>
      <w:i/>
      <w:iCs/>
      <w:color w:val="404040" w:themeColor="text1" w:themeTint="BF"/>
      <w:lang w:val="en-GB"/>
    </w:rPr>
  </w:style>
  <w:style w:type="paragraph" w:styleId="ListParagraph">
    <w:name w:val="List Paragraph"/>
    <w:basedOn w:val="Normal"/>
    <w:uiPriority w:val="34"/>
    <w:qFormat/>
    <w:rsid w:val="00E56EC2"/>
    <w:pPr>
      <w:suppressAutoHyphens w:val="0"/>
      <w:spacing w:line="432" w:lineRule="auto"/>
      <w:ind w:left="720"/>
      <w:contextualSpacing/>
    </w:pPr>
    <w:rPr>
      <w:rFonts w:asciiTheme="minorHAnsi" w:eastAsiaTheme="minorHAnsi" w:hAnsiTheme="minorHAnsi" w:cstheme="minorBidi"/>
      <w:color w:val="auto"/>
      <w:kern w:val="2"/>
      <w:sz w:val="22"/>
      <w:lang w:eastAsia="en-US"/>
      <w14:ligatures w14:val="standardContextual"/>
    </w:rPr>
  </w:style>
  <w:style w:type="character" w:styleId="IntenseEmphasis">
    <w:name w:val="Intense Emphasis"/>
    <w:basedOn w:val="DefaultParagraphFont"/>
    <w:uiPriority w:val="21"/>
    <w:qFormat/>
    <w:rsid w:val="00E56EC2"/>
    <w:rPr>
      <w:i/>
      <w:iCs/>
      <w:color w:val="2F5496" w:themeColor="accent1" w:themeShade="BF"/>
    </w:rPr>
  </w:style>
  <w:style w:type="paragraph" w:styleId="IntenseQuote">
    <w:name w:val="Intense Quote"/>
    <w:basedOn w:val="Normal"/>
    <w:next w:val="Normal"/>
    <w:link w:val="IntenseQuoteChar"/>
    <w:uiPriority w:val="30"/>
    <w:qFormat/>
    <w:rsid w:val="00E56EC2"/>
    <w:pPr>
      <w:pBdr>
        <w:top w:val="single" w:sz="4" w:space="10" w:color="2F5496" w:themeColor="accent1" w:themeShade="BF"/>
        <w:bottom w:val="single" w:sz="4" w:space="10" w:color="2F5496" w:themeColor="accent1" w:themeShade="BF"/>
      </w:pBdr>
      <w:suppressAutoHyphens w:val="0"/>
      <w:spacing w:before="360" w:after="360" w:line="432" w:lineRule="auto"/>
      <w:ind w:left="864" w:right="864"/>
      <w:jc w:val="center"/>
    </w:pPr>
    <w:rPr>
      <w:rFonts w:asciiTheme="minorHAnsi" w:eastAsiaTheme="minorHAnsi" w:hAnsiTheme="minorHAnsi" w:cstheme="minorBidi"/>
      <w:i/>
      <w:iCs/>
      <w:color w:val="2F5496" w:themeColor="accent1" w:themeShade="BF"/>
      <w:kern w:val="2"/>
      <w:sz w:val="22"/>
      <w:lang w:eastAsia="en-US"/>
      <w14:ligatures w14:val="standardContextual"/>
    </w:rPr>
  </w:style>
  <w:style w:type="character" w:customStyle="1" w:styleId="IntenseQuoteChar">
    <w:name w:val="Intense Quote Char"/>
    <w:basedOn w:val="DefaultParagraphFont"/>
    <w:link w:val="IntenseQuote"/>
    <w:uiPriority w:val="30"/>
    <w:rsid w:val="00E56EC2"/>
    <w:rPr>
      <w:i/>
      <w:iCs/>
      <w:color w:val="2F5496" w:themeColor="accent1" w:themeShade="BF"/>
      <w:lang w:val="en-GB"/>
    </w:rPr>
  </w:style>
  <w:style w:type="character" w:styleId="IntenseReference">
    <w:name w:val="Intense Reference"/>
    <w:basedOn w:val="DefaultParagraphFont"/>
    <w:uiPriority w:val="32"/>
    <w:qFormat/>
    <w:rsid w:val="00E56EC2"/>
    <w:rPr>
      <w:b/>
      <w:bCs/>
      <w:smallCaps/>
      <w:color w:val="2F5496" w:themeColor="accent1" w:themeShade="BF"/>
      <w:spacing w:val="5"/>
    </w:rPr>
  </w:style>
  <w:style w:type="character" w:styleId="Hyperlink">
    <w:name w:val="Hyperlink"/>
    <w:basedOn w:val="DefaultParagraphFont"/>
    <w:uiPriority w:val="99"/>
    <w:unhideWhenUsed/>
    <w:rsid w:val="00E56EC2"/>
    <w:rPr>
      <w:color w:val="0563C1" w:themeColor="hyperlink"/>
      <w:u w:val="single"/>
    </w:rPr>
  </w:style>
  <w:style w:type="character" w:styleId="UnresolvedMention">
    <w:name w:val="Unresolved Mention"/>
    <w:basedOn w:val="DefaultParagraphFont"/>
    <w:uiPriority w:val="99"/>
    <w:semiHidden/>
    <w:unhideWhenUsed/>
    <w:rsid w:val="00E56E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02/aepp.13047" TargetMode="External"/><Relationship Id="rId5" Type="http://schemas.openxmlformats.org/officeDocument/2006/relationships/hyperlink" Target="https://doi.org/10.1177/1356766720954258"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4</Pages>
  <Words>601</Words>
  <Characters>3432</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andreiasmihaela1@gmail.com</cp:lastModifiedBy>
  <cp:revision>20</cp:revision>
  <dcterms:created xsi:type="dcterms:W3CDTF">2025-11-22T14:19:00Z</dcterms:created>
  <dcterms:modified xsi:type="dcterms:W3CDTF">2025-12-22T09:41:00Z</dcterms:modified>
</cp:coreProperties>
</file>