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4D390FC"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6253D031" w:rsidR="002229F0" w:rsidRDefault="00FD591C" w:rsidP="00AE1A4C">
            <w:pPr>
              <w:pStyle w:val="AssignBody"/>
            </w:pPr>
            <w:r>
              <w:rPr>
                <w:rFonts w:ascii="Helvetica" w:hAnsi="Helvetica" w:cs="Helvetica"/>
                <w:color w:val="283041"/>
                <w:sz w:val="21"/>
                <w:szCs w:val="21"/>
                <w:shd w:val="clear" w:color="auto" w:fill="FFFFFF"/>
              </w:rPr>
              <w:t>Ystyria amrywiaeth o safbwyntiau yn dy waith, a gwrth-ddadleuon er mwyn cryfhau'r elfen feinriadol yn dy ysgrifennu.</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4A01BE13" w:rsidR="002229F0" w:rsidRDefault="00461916" w:rsidP="00AE1A4C">
            <w:pPr>
              <w:pStyle w:val="AssignBody"/>
            </w:pPr>
            <w:r>
              <w:rPr>
                <w:rFonts w:ascii="Helvetica" w:hAnsi="Helvetica" w:cs="Helvetica"/>
                <w:color w:val="283041"/>
                <w:sz w:val="21"/>
                <w:szCs w:val="21"/>
                <w:shd w:val="clear" w:color="auto" w:fill="FFFFFF"/>
              </w:rPr>
              <w:t>Gwiria dy iaith yn ofalus gan ddefnyddio rhaglen fel Cysill i'th cefnogi.</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3230D4DF" w:rsidR="002229F0" w:rsidRDefault="00806DA9" w:rsidP="00AE1A4C">
            <w:pPr>
              <w:pStyle w:val="AssignBody"/>
            </w:pPr>
            <w:r>
              <w:rPr>
                <w:rFonts w:ascii="Helvetica" w:hAnsi="Helvetica" w:cs="Helvetica"/>
                <w:color w:val="283041"/>
                <w:sz w:val="21"/>
                <w:szCs w:val="21"/>
                <w:shd w:val="clear" w:color="auto" w:fill="FFFFFF"/>
              </w:rPr>
              <w:t>Defnyddia dystiolaeth i gefnogi dy sylwadau, a chysyllta'r hyn mae'r ysgol yn ei wneud gyda thystiolaeth.</w:t>
            </w:r>
          </w:p>
        </w:tc>
      </w:tr>
    </w:tbl>
    <w:p w14:paraId="45E34BBD" w14:textId="77777777" w:rsidR="002229F0" w:rsidRDefault="002229F0" w:rsidP="00E611D9">
      <w:pPr>
        <w:pStyle w:val="AssignBody"/>
      </w:pPr>
    </w:p>
    <w:p w14:paraId="5FFEEBD7"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galw am ddefnyddio cymysgedd o ddulliau sy’n cynnwys addysgu uniongyrchol</w:t>
      </w:r>
    </w:p>
    <w:p w14:paraId="51AA8E64" w14:textId="77777777" w:rsidR="003E3E92" w:rsidRPr="00A8725A" w:rsidRDefault="003E3E92" w:rsidP="003E3E92">
      <w:pPr>
        <w:ind w:left="720"/>
        <w:rPr>
          <w:rFonts w:ascii="Arial" w:hAnsi="Arial" w:cs="Arial"/>
          <w:b/>
          <w:sz w:val="24"/>
          <w:szCs w:val="24"/>
        </w:rPr>
      </w:pPr>
    </w:p>
    <w:p w14:paraId="172572C3"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golygu gosod tasgau a dewis adnoddau sy’n adeiladu ar wybodaeth a phrofiad blaenorol ac yn ennyn diddordeb</w:t>
      </w:r>
    </w:p>
    <w:p w14:paraId="12B073EA" w14:textId="77777777" w:rsidR="003E3E92" w:rsidRPr="00A8725A" w:rsidRDefault="003E3E92" w:rsidP="003E3E92">
      <w:pPr>
        <w:ind w:left="720"/>
        <w:rPr>
          <w:rFonts w:ascii="Arial" w:hAnsi="Arial" w:cs="Arial"/>
          <w:b/>
          <w:sz w:val="24"/>
          <w:szCs w:val="24"/>
        </w:rPr>
      </w:pPr>
    </w:p>
    <w:p w14:paraId="165BA004"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ymestyn oddi mewn ac ar draws Meysydd Dysgu a Phrofiad</w:t>
      </w:r>
    </w:p>
    <w:p w14:paraId="54168248" w14:textId="77777777" w:rsidR="003E3E92" w:rsidRPr="00A8725A" w:rsidRDefault="003E3E92" w:rsidP="003E3E92">
      <w:pPr>
        <w:ind w:left="720"/>
        <w:rPr>
          <w:rFonts w:ascii="Arial" w:hAnsi="Arial" w:cs="Arial"/>
          <w:b/>
          <w:sz w:val="24"/>
          <w:szCs w:val="24"/>
        </w:rPr>
      </w:pPr>
    </w:p>
    <w:p w14:paraId="7E90F345" w14:textId="589A14C7" w:rsidR="003E3E92" w:rsidRDefault="003E3E92" w:rsidP="003E3E92">
      <w:pPr>
        <w:ind w:left="720"/>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Donalsdon</w:t>
      </w:r>
      <w:proofErr w:type="spellEnd"/>
      <w:r>
        <w:rPr>
          <w:rFonts w:ascii="Arial" w:hAnsi="Arial" w:cs="Arial"/>
          <w:sz w:val="24"/>
          <w:szCs w:val="24"/>
        </w:rPr>
        <w:t>, 2015:68)</w:t>
      </w:r>
    </w:p>
    <w:p w14:paraId="12FD047D" w14:textId="77777777" w:rsidR="00E166D9" w:rsidRPr="00A406E5" w:rsidRDefault="00E166D9" w:rsidP="00E166D9">
      <w:pPr>
        <w:ind w:left="720"/>
        <w:rPr>
          <w:rFonts w:ascii="Arial" w:hAnsi="Arial" w:cs="Arial"/>
          <w:sz w:val="24"/>
          <w:szCs w:val="24"/>
        </w:rPr>
      </w:pPr>
      <w:r>
        <w:rPr>
          <w:rFonts w:ascii="Arial" w:hAnsi="Arial" w:cs="Arial"/>
          <w:sz w:val="24"/>
          <w:szCs w:val="24"/>
        </w:rPr>
        <w:t>Gan ddefnyddio’r 3 egwyddor bedagogaidd a’u nodir uchod. Trafodwch y rhain mewn perthynas a’ch profiad yn yr ysgol gan ddangos dealltwriaeth sicr, nodi cryfderau a meysydd i’w datblygu.</w:t>
      </w:r>
    </w:p>
    <w:p w14:paraId="2A1BFCF2" w14:textId="77777777" w:rsidR="00E166D9" w:rsidRPr="00A406E5" w:rsidRDefault="00E166D9" w:rsidP="003E3E92">
      <w:pPr>
        <w:ind w:left="720"/>
        <w:rPr>
          <w:rFonts w:ascii="Arial" w:hAnsi="Arial" w:cs="Arial"/>
          <w:sz w:val="24"/>
          <w:szCs w:val="24"/>
        </w:rPr>
      </w:pPr>
    </w:p>
    <w:p w14:paraId="02CDF114" w14:textId="2538CDCA" w:rsidR="00885B0F" w:rsidRPr="00346D55" w:rsidRDefault="00BA10C2" w:rsidP="00346D55">
      <w:pPr>
        <w:pStyle w:val="AssignBody"/>
      </w:pPr>
      <w:r w:rsidRPr="00BA10C2">
        <w:t>Yn ystod y modiwl yma roedd y ffocws ar y beth, sut a pam ydw i’n addysgu. Roedd y cwricwlwm yn rhan bwysig o’r modiwl yma gan ein bod ni yn edrych ar sut allwn ni gynllunio gwersi er mwyn cyrraedd hanfodion y cwricwlwm. Mae’n amser o newid mewn addysg yng Nghymru ac felly roedd y modiwl yn canolbwyntio ar yr holl bynciau dysgu ond hefyd ar ddysgu yn draws gwricwlaidd, gan fod hyn yn rhan o'r cwricwlwm newydd. Prif ffocws y modiwl oedd edrych ar beth yw addysgeg a beth mae yn ei feddwl i ni fel darpar athrawon. Addysgeg yw'r ffordd mae’r athro yn rhannu gofynion y cwricwlwm gyda’i disgyblion. Mae addysgeg bob athro yn amrywio ac mae’n dibynnu ar yr amgylchedd addysgu a beth sy’n cael ei ddysgu</w:t>
      </w:r>
      <w:r w:rsidR="005D7D18" w:rsidRPr="004F5007">
        <w:t xml:space="preserve"> </w:t>
      </w:r>
      <w:r w:rsidR="0084242F" w:rsidRPr="004F5007">
        <w:t>(</w:t>
      </w:r>
      <w:r w:rsidR="006E6B56" w:rsidRPr="004F5007">
        <w:t>Tes Editorial,</w:t>
      </w:r>
      <w:r w:rsidR="007C56F5" w:rsidRPr="004F5007">
        <w:t>2018)</w:t>
      </w:r>
      <w:r w:rsidR="006E3DE0" w:rsidRPr="004F5007">
        <w:t>.</w:t>
      </w:r>
      <w:r w:rsidR="00973340">
        <w:t xml:space="preserve"> Mae’r </w:t>
      </w:r>
      <w:r w:rsidR="00353FD9">
        <w:t>ffynhonnell yma eithaf defnyddiol</w:t>
      </w:r>
      <w:r w:rsidR="00BE18B2">
        <w:t xml:space="preserve"> gan ei fod yn dod </w:t>
      </w:r>
      <w:r w:rsidR="00640660">
        <w:t xml:space="preserve">oddi wrth sefydliad sy’n cyhoeddi nifer fawr o ffynonellau ar </w:t>
      </w:r>
      <w:r w:rsidR="00BB7DB4">
        <w:t xml:space="preserve">bethau i wneud ag athrawon ac ysgolion. </w:t>
      </w:r>
      <w:r w:rsidR="004F5007">
        <w:t xml:space="preserve"> </w:t>
      </w:r>
      <w:r w:rsidR="00C57CAE">
        <w:t>Roedd ein holl ffocws ar y cyfnod sylfaen sef plant o 3-7</w:t>
      </w:r>
      <w:r w:rsidR="00EB308B">
        <w:t xml:space="preserve"> </w:t>
      </w:r>
      <w:r w:rsidR="00F41398">
        <w:t>a</w:t>
      </w:r>
      <w:r w:rsidR="009D0D74">
        <w:t>c</w:t>
      </w:r>
      <w:r w:rsidR="00F41398">
        <w:t xml:space="preserve"> edrych ar </w:t>
      </w:r>
      <w:r w:rsidR="007718F2">
        <w:t xml:space="preserve">athroniaeth y cyfnod sylfaen </w:t>
      </w:r>
      <w:r w:rsidR="006B6DB3">
        <w:t>sydd yn unigryw iawn i Gymru</w:t>
      </w:r>
      <w:r w:rsidR="00462866">
        <w:t xml:space="preserve">. </w:t>
      </w:r>
      <w:r w:rsidR="00D5404F">
        <w:t>“</w:t>
      </w:r>
      <w:r w:rsidR="00D5404F" w:rsidRPr="00D5404F">
        <w:rPr>
          <w:rStyle w:val="AssignQuoteChar"/>
        </w:rPr>
        <w:t xml:space="preserve">The </w:t>
      </w:r>
      <w:proofErr w:type="spellStart"/>
      <w:r w:rsidR="00D5404F" w:rsidRPr="00D5404F">
        <w:rPr>
          <w:rStyle w:val="AssignQuoteChar"/>
        </w:rPr>
        <w:t>Foundation</w:t>
      </w:r>
      <w:proofErr w:type="spellEnd"/>
      <w:r w:rsidR="00D5404F" w:rsidRPr="00D5404F">
        <w:rPr>
          <w:rStyle w:val="AssignQuoteChar"/>
        </w:rPr>
        <w:t xml:space="preserve"> </w:t>
      </w:r>
      <w:proofErr w:type="spellStart"/>
      <w:r w:rsidR="00D5404F" w:rsidRPr="00D5404F">
        <w:rPr>
          <w:rStyle w:val="AssignQuoteChar"/>
        </w:rPr>
        <w:t>Phase</w:t>
      </w:r>
      <w:proofErr w:type="spellEnd"/>
      <w:r w:rsidR="00D5404F" w:rsidRPr="00D5404F">
        <w:rPr>
          <w:rStyle w:val="AssignQuoteChar"/>
        </w:rPr>
        <w:t xml:space="preserve"> </w:t>
      </w:r>
      <w:proofErr w:type="spellStart"/>
      <w:r w:rsidR="00D5404F" w:rsidRPr="00D5404F">
        <w:rPr>
          <w:rStyle w:val="AssignQuoteChar"/>
        </w:rPr>
        <w:t>philosophy</w:t>
      </w:r>
      <w:proofErr w:type="spellEnd"/>
      <w:r w:rsidR="00D5404F" w:rsidRPr="00D5404F">
        <w:rPr>
          <w:rStyle w:val="AssignQuoteChar"/>
        </w:rPr>
        <w:t xml:space="preserve"> is to </w:t>
      </w:r>
      <w:proofErr w:type="spellStart"/>
      <w:r w:rsidR="00D5404F" w:rsidRPr="00D5404F">
        <w:rPr>
          <w:rStyle w:val="AssignQuoteChar"/>
        </w:rPr>
        <w:t>focus</w:t>
      </w:r>
      <w:proofErr w:type="spellEnd"/>
      <w:r w:rsidR="00D5404F" w:rsidRPr="00D5404F">
        <w:rPr>
          <w:rStyle w:val="AssignQuoteChar"/>
        </w:rPr>
        <w:t xml:space="preserve"> </w:t>
      </w:r>
      <w:proofErr w:type="spellStart"/>
      <w:r w:rsidR="00D5404F" w:rsidRPr="00D5404F">
        <w:rPr>
          <w:rStyle w:val="AssignQuoteChar"/>
        </w:rPr>
        <w:t>on</w:t>
      </w:r>
      <w:proofErr w:type="spellEnd"/>
      <w:r w:rsidR="00D5404F" w:rsidRPr="00D5404F">
        <w:rPr>
          <w:rStyle w:val="AssignQuoteChar"/>
        </w:rPr>
        <w:t xml:space="preserve"> the </w:t>
      </w:r>
      <w:proofErr w:type="spellStart"/>
      <w:r w:rsidR="00D5404F" w:rsidRPr="00D5404F">
        <w:rPr>
          <w:rStyle w:val="AssignQuoteChar"/>
        </w:rPr>
        <w:t>needs</w:t>
      </w:r>
      <w:proofErr w:type="spellEnd"/>
      <w:r w:rsidR="00D5404F" w:rsidRPr="00D5404F">
        <w:rPr>
          <w:rStyle w:val="AssignQuoteChar"/>
        </w:rPr>
        <w:t xml:space="preserve"> of </w:t>
      </w:r>
      <w:proofErr w:type="spellStart"/>
      <w:r w:rsidR="00D5404F" w:rsidRPr="00D5404F">
        <w:rPr>
          <w:rStyle w:val="AssignQuoteChar"/>
        </w:rPr>
        <w:t>individual</w:t>
      </w:r>
      <w:proofErr w:type="spellEnd"/>
      <w:r w:rsidR="00D5404F" w:rsidRPr="00D5404F">
        <w:rPr>
          <w:rStyle w:val="AssignQuoteChar"/>
        </w:rPr>
        <w:t xml:space="preserve"> </w:t>
      </w:r>
      <w:proofErr w:type="spellStart"/>
      <w:r w:rsidR="00D5404F" w:rsidRPr="00D5404F">
        <w:rPr>
          <w:rStyle w:val="AssignQuoteChar"/>
        </w:rPr>
        <w:t>children</w:t>
      </w:r>
      <w:proofErr w:type="spellEnd"/>
      <w:r w:rsidR="00D5404F" w:rsidRPr="00D5404F">
        <w:rPr>
          <w:rStyle w:val="AssignQuoteChar"/>
        </w:rPr>
        <w:t xml:space="preserve">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work</w:t>
      </w:r>
      <w:proofErr w:type="spellEnd"/>
      <w:r w:rsidR="00D5404F" w:rsidRPr="00D5404F">
        <w:rPr>
          <w:rStyle w:val="AssignQuoteChar"/>
        </w:rPr>
        <w:t xml:space="preserve"> at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stage</w:t>
      </w:r>
      <w:proofErr w:type="spellEnd"/>
      <w:r w:rsidR="00D5404F" w:rsidRPr="00D5404F">
        <w:rPr>
          <w:rStyle w:val="AssignQuoteChar"/>
        </w:rPr>
        <w:t xml:space="preserve"> of </w:t>
      </w:r>
      <w:proofErr w:type="spellStart"/>
      <w:r w:rsidR="00D5404F" w:rsidRPr="00D5404F">
        <w:rPr>
          <w:rStyle w:val="AssignQuoteChar"/>
        </w:rPr>
        <w:t>development</w:t>
      </w:r>
      <w:proofErr w:type="spellEnd"/>
      <w:r w:rsidR="00D5404F" w:rsidRPr="00D5404F">
        <w:rPr>
          <w:rStyle w:val="AssignQuoteChar"/>
        </w:rPr>
        <w:t xml:space="preserve">.  </w:t>
      </w:r>
      <w:proofErr w:type="spellStart"/>
      <w:r w:rsidR="00D5404F" w:rsidRPr="00D5404F">
        <w:rPr>
          <w:rStyle w:val="AssignQuoteChar"/>
        </w:rPr>
        <w:t>This</w:t>
      </w:r>
      <w:proofErr w:type="spellEnd"/>
      <w:r w:rsidR="00D5404F" w:rsidRPr="00D5404F">
        <w:rPr>
          <w:rStyle w:val="AssignQuoteChar"/>
        </w:rPr>
        <w:t xml:space="preserve"> </w:t>
      </w:r>
      <w:proofErr w:type="spellStart"/>
      <w:r w:rsidR="00D5404F" w:rsidRPr="00D5404F">
        <w:rPr>
          <w:rStyle w:val="AssignQuoteChar"/>
        </w:rPr>
        <w:t>means</w:t>
      </w:r>
      <w:proofErr w:type="spellEnd"/>
      <w:r w:rsidR="00D5404F" w:rsidRPr="00D5404F">
        <w:rPr>
          <w:rStyle w:val="AssignQuoteChar"/>
        </w:rPr>
        <w:t xml:space="preserve"> </w:t>
      </w:r>
      <w:proofErr w:type="spellStart"/>
      <w:r w:rsidR="00D5404F" w:rsidRPr="00D5404F">
        <w:rPr>
          <w:rStyle w:val="AssignQuoteChar"/>
        </w:rPr>
        <w:t>building</w:t>
      </w:r>
      <w:proofErr w:type="spellEnd"/>
      <w:r w:rsidR="00D5404F" w:rsidRPr="00D5404F">
        <w:rPr>
          <w:rStyle w:val="AssignQuoteChar"/>
        </w:rPr>
        <w:t xml:space="preserve"> </w:t>
      </w:r>
      <w:proofErr w:type="spellStart"/>
      <w:r w:rsidR="00D5404F" w:rsidRPr="00D5404F">
        <w:rPr>
          <w:rStyle w:val="AssignQuoteChar"/>
        </w:rPr>
        <w:t>on</w:t>
      </w:r>
      <w:proofErr w:type="spellEnd"/>
      <w:r w:rsidR="00D5404F" w:rsidRPr="00D5404F">
        <w:rPr>
          <w:rStyle w:val="AssignQuoteChar"/>
        </w:rPr>
        <w:t xml:space="preserve"> </w:t>
      </w:r>
      <w:proofErr w:type="spellStart"/>
      <w:r w:rsidR="00D5404F" w:rsidRPr="00D5404F">
        <w:rPr>
          <w:rStyle w:val="AssignQuoteChar"/>
        </w:rPr>
        <w:t>what</w:t>
      </w:r>
      <w:proofErr w:type="spellEnd"/>
      <w:r w:rsidR="00D5404F" w:rsidRPr="00D5404F">
        <w:rPr>
          <w:rStyle w:val="AssignQuoteChar"/>
        </w:rPr>
        <w:t xml:space="preserve"> </w:t>
      </w:r>
      <w:proofErr w:type="spellStart"/>
      <w:r w:rsidR="00D5404F" w:rsidRPr="00D5404F">
        <w:rPr>
          <w:rStyle w:val="AssignQuoteChar"/>
        </w:rPr>
        <w:t>children</w:t>
      </w:r>
      <w:proofErr w:type="spellEnd"/>
      <w:r w:rsidR="00D5404F" w:rsidRPr="00D5404F">
        <w:rPr>
          <w:rStyle w:val="AssignQuoteChar"/>
        </w:rPr>
        <w:t xml:space="preserve"> can </w:t>
      </w:r>
      <w:proofErr w:type="spellStart"/>
      <w:r w:rsidR="00D5404F" w:rsidRPr="00D5404F">
        <w:rPr>
          <w:rStyle w:val="AssignQuoteChar"/>
        </w:rPr>
        <w:t>already</w:t>
      </w:r>
      <w:proofErr w:type="spellEnd"/>
      <w:r w:rsidR="00D5404F" w:rsidRPr="00D5404F">
        <w:rPr>
          <w:rStyle w:val="AssignQuoteChar"/>
        </w:rPr>
        <w:t xml:space="preserve"> do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planning</w:t>
      </w:r>
      <w:proofErr w:type="spellEnd"/>
      <w:r w:rsidR="00D5404F" w:rsidRPr="00D5404F">
        <w:rPr>
          <w:rStyle w:val="AssignQuoteChar"/>
        </w:rPr>
        <w:t xml:space="preserve"> the </w:t>
      </w:r>
      <w:proofErr w:type="spellStart"/>
      <w:r w:rsidR="00D5404F" w:rsidRPr="00D5404F">
        <w:rPr>
          <w:rStyle w:val="AssignQuoteChar"/>
        </w:rPr>
        <w:t>next</w:t>
      </w:r>
      <w:proofErr w:type="spellEnd"/>
      <w:r w:rsidR="00D5404F" w:rsidRPr="00D5404F">
        <w:rPr>
          <w:rStyle w:val="AssignQuoteChar"/>
        </w:rPr>
        <w:t xml:space="preserve"> </w:t>
      </w:r>
      <w:proofErr w:type="spellStart"/>
      <w:r w:rsidR="00D5404F" w:rsidRPr="00D5404F">
        <w:rPr>
          <w:rStyle w:val="AssignQuoteChar"/>
        </w:rPr>
        <w:t>steps</w:t>
      </w:r>
      <w:proofErr w:type="spellEnd"/>
      <w:r w:rsidR="00D5404F" w:rsidRPr="00D5404F">
        <w:rPr>
          <w:rStyle w:val="AssignQuoteChar"/>
        </w:rPr>
        <w:t xml:space="preserve"> </w:t>
      </w:r>
      <w:proofErr w:type="spellStart"/>
      <w:r w:rsidR="00D5404F" w:rsidRPr="00D5404F">
        <w:rPr>
          <w:rStyle w:val="AssignQuoteChar"/>
        </w:rPr>
        <w:t>in</w:t>
      </w:r>
      <w:proofErr w:type="spellEnd"/>
      <w:r w:rsidR="00D5404F" w:rsidRPr="00D5404F">
        <w:rPr>
          <w:rStyle w:val="AssignQuoteChar"/>
        </w:rPr>
        <w:t xml:space="preserve">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learning</w:t>
      </w:r>
      <w:proofErr w:type="spellEnd"/>
      <w:r w:rsidR="00D5404F" w:rsidRPr="00D5404F">
        <w:rPr>
          <w:rStyle w:val="AssignQuoteChar"/>
        </w:rPr>
        <w:t xml:space="preserve"> to </w:t>
      </w:r>
      <w:proofErr w:type="spellStart"/>
      <w:r w:rsidR="00D5404F" w:rsidRPr="00D5404F">
        <w:rPr>
          <w:rStyle w:val="AssignQuoteChar"/>
        </w:rPr>
        <w:t>allow</w:t>
      </w:r>
      <w:proofErr w:type="spellEnd"/>
      <w:r w:rsidR="00D5404F" w:rsidRPr="00D5404F">
        <w:rPr>
          <w:rStyle w:val="AssignQuoteChar"/>
        </w:rPr>
        <w:t xml:space="preserve"> </w:t>
      </w:r>
      <w:proofErr w:type="spellStart"/>
      <w:r w:rsidR="00D5404F" w:rsidRPr="00D5404F">
        <w:rPr>
          <w:rStyle w:val="AssignQuoteChar"/>
        </w:rPr>
        <w:t>them</w:t>
      </w:r>
      <w:proofErr w:type="spellEnd"/>
      <w:r w:rsidR="00D5404F" w:rsidRPr="00D5404F">
        <w:rPr>
          <w:rStyle w:val="AssignQuoteChar"/>
        </w:rPr>
        <w:t xml:space="preserve"> to </w:t>
      </w:r>
      <w:proofErr w:type="spellStart"/>
      <w:r w:rsidR="00D5404F" w:rsidRPr="00D5404F">
        <w:rPr>
          <w:rStyle w:val="AssignQuoteChar"/>
        </w:rPr>
        <w:t>develop</w:t>
      </w:r>
      <w:proofErr w:type="spellEnd"/>
      <w:r w:rsidR="00D5404F" w:rsidRPr="00D5404F">
        <w:rPr>
          <w:rStyle w:val="AssignQuoteChar"/>
        </w:rPr>
        <w:t xml:space="preserve">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knowledge</w:t>
      </w:r>
      <w:proofErr w:type="spellEnd"/>
      <w:r w:rsidR="00D5404F" w:rsidRPr="00D5404F">
        <w:rPr>
          <w:rStyle w:val="AssignQuoteChar"/>
        </w:rPr>
        <w:t xml:space="preserve">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skills</w:t>
      </w:r>
      <w:proofErr w:type="spellEnd"/>
      <w:r w:rsidR="00D5404F" w:rsidRPr="00D5404F">
        <w:rPr>
          <w:rStyle w:val="AssignQuoteChar"/>
        </w:rPr>
        <w:t>.</w:t>
      </w:r>
      <w:r w:rsidR="00D5404F">
        <w:rPr>
          <w:rStyle w:val="AssignQuoteChar"/>
        </w:rPr>
        <w:t>”</w:t>
      </w:r>
      <w:r w:rsidR="00D5404F" w:rsidRPr="00D5404F">
        <w:rPr>
          <w:rStyle w:val="AssignQuoteChar"/>
        </w:rPr>
        <w:t> </w:t>
      </w:r>
      <w:r w:rsidR="007E0929">
        <w:rPr>
          <w:rStyle w:val="AssignQuoteChar"/>
        </w:rPr>
        <w:t>(</w:t>
      </w:r>
      <w:r w:rsidR="00346D55" w:rsidRPr="00346D55">
        <w:t xml:space="preserve">Waunfawr </w:t>
      </w:r>
      <w:proofErr w:type="spellStart"/>
      <w:r w:rsidR="00346D55" w:rsidRPr="00346D55">
        <w:lastRenderedPageBreak/>
        <w:t>Primary</w:t>
      </w:r>
      <w:proofErr w:type="spellEnd"/>
      <w:r w:rsidR="00346D55" w:rsidRPr="00346D55">
        <w:t xml:space="preserve"> </w:t>
      </w:r>
      <w:proofErr w:type="spellStart"/>
      <w:r w:rsidR="00346D55" w:rsidRPr="00346D55">
        <w:t>School</w:t>
      </w:r>
      <w:proofErr w:type="spellEnd"/>
      <w:r w:rsidR="00346D55">
        <w:t xml:space="preserve">, </w:t>
      </w:r>
      <w:r w:rsidR="00EA3BEA">
        <w:t>2019).</w:t>
      </w:r>
      <w:r w:rsidR="009E6123" w:rsidRPr="009E6123">
        <w:t xml:space="preserve"> Mi wnaeth y modiwl yma edrych ar y ffurf allwn ni fynd ati i gyflawni'r athroniaeth yma. Yn y cwricwlwm newydd a gafodd ei gyhoeddi yn gynharach yn y flwyddyn yn seiliedig ar syniadau </w:t>
      </w:r>
      <w:proofErr w:type="spellStart"/>
      <w:r w:rsidR="009E6123" w:rsidRPr="009E6123">
        <w:t>Donaldson</w:t>
      </w:r>
      <w:proofErr w:type="spellEnd"/>
      <w:r w:rsidR="009E6123" w:rsidRPr="009E6123">
        <w:t>, mae’n argymell 12 o egwyddorion pedagogaidd y dylid anelu tuag ato ynghyd a’r 4 diben er mwyn sicrhau fod y disgybl yn barod i fod yn oedolyn cyfrifol ar ôl iddynt orffen ei chwrs addysgol.</w:t>
      </w:r>
      <w:r w:rsidR="00A228C9">
        <w:t xml:space="preserve"> </w:t>
      </w:r>
      <w:r w:rsidR="005E20BB">
        <w:t>(</w:t>
      </w:r>
      <w:proofErr w:type="spellStart"/>
      <w:r w:rsidR="005E20BB">
        <w:t>Impact</w:t>
      </w:r>
      <w:proofErr w:type="spellEnd"/>
      <w:r w:rsidR="005E20BB">
        <w:t xml:space="preserve"> Wales, 2020</w:t>
      </w:r>
      <w:r w:rsidR="00EF52AB" w:rsidRPr="00EF52AB">
        <w:t>)  Fel rhan o’r traethawd yma byddaf yn edrych ar y 3 egwyddor bedagogaidd a’i chysylltu gyda fy mhrofiadau yn yr ysgol yn ystod fy nghyfnod ymarfer dysgu. Mae’r 3 egwyddor bedagogaidd yn sôn am ddysgu ac addysgu da a sut mae hyn yn cael ei gyflawni mewn 3 ffordd wahanol. Mae’r egwyddor gyntaf yn sôn am ddefnyddio cymysgedd o ddulliau er mwyn addysgu yn y dosbarth. Mae’r ail egwyddor yn caniatáu i mi drafod yr hyn sydd yn cael ei wneud neu ei ddefnyddio er mwyn adeiladu ar brofiadau blaenorol ac i ennyn diddordeb y disgybl yn y dysgu. Yn olaf mae’r drydedd egwyddor yn sôn am yr hyn sydd yn cael ei ddysgu tu fewn a draws y meysydd dysgu a phrofiad.</w:t>
      </w:r>
    </w:p>
    <w:p w14:paraId="70609F2B" w14:textId="35D8F06A" w:rsidR="00281869" w:rsidRDefault="000225BA" w:rsidP="005A67C9">
      <w:pPr>
        <w:pStyle w:val="AssignBody"/>
      </w:pPr>
      <w:r>
        <w:tab/>
      </w:r>
      <w:r w:rsidR="00C7615B" w:rsidRPr="00C7615B">
        <w:t xml:space="preserve">Fel dwedais ynghynt mae fframwaith cyfnod sylfaen Cymru yn un unigryw iawn ac mae’n cynnwys 7 maes dysgu sy’n cael ei gweithredu drwy weithgareddau ymarferol a phrofiadau dysgu gweithredol. Mae’r fframwaith yma yn gwricwlwm statudol i bob plentyn rhwng 3 a 7 mlwydd oed yng Nghymru ac mae’n annog plant i fod yn greadigol ac i ddefnyddio ei dychymyg. Pwrpas hyn yw gwneud y dysgu yn hwyl i’r plant ac yn y pendraw ei wneud yn fwy effeithiol. </w:t>
      </w:r>
      <w:r w:rsidR="00EF4850">
        <w:t xml:space="preserve"> </w:t>
      </w:r>
      <w:r w:rsidR="002F7178">
        <w:t xml:space="preserve">(Blynyddoedd Cynnar Cymru, </w:t>
      </w:r>
      <w:r w:rsidR="00BF6B8E">
        <w:t>2018)</w:t>
      </w:r>
      <w:r w:rsidR="005E1BA0">
        <w:t>.</w:t>
      </w:r>
      <w:r w:rsidR="009F30A0" w:rsidRPr="009F30A0">
        <w:t xml:space="preserve"> </w:t>
      </w:r>
      <w:r w:rsidR="009F30A0">
        <w:t>Mae fframwaith y cyfnod sylfaen yn pwysleisio ar ddysgu drwy brofiadau hwylus sydd yn awgrymu</w:t>
      </w:r>
      <w:r w:rsidR="00165D4A">
        <w:t>’r</w:t>
      </w:r>
      <w:r w:rsidR="009F30A0">
        <w:t xml:space="preserve"> broses o ddysgu drwy chwarae. </w:t>
      </w:r>
      <w:r w:rsidR="009F30A0" w:rsidRPr="00BD3ED0">
        <w:rPr>
          <w:rStyle w:val="AssignQuoteChar"/>
        </w:rPr>
        <w:t>“</w:t>
      </w:r>
      <w:proofErr w:type="spellStart"/>
      <w:r w:rsidR="009F30A0" w:rsidRPr="001221F1">
        <w:rPr>
          <w:rStyle w:val="AssignQuoteChar"/>
        </w:rPr>
        <w:t>When</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having</w:t>
      </w:r>
      <w:proofErr w:type="spellEnd"/>
      <w:r w:rsidR="009F30A0" w:rsidRPr="001221F1">
        <w:rPr>
          <w:rStyle w:val="AssignQuoteChar"/>
        </w:rPr>
        <w:t xml:space="preserve"> fun,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boost</w:t>
      </w:r>
      <w:proofErr w:type="spellEnd"/>
      <w:r w:rsidR="009F30A0" w:rsidRPr="001221F1">
        <w:rPr>
          <w:rStyle w:val="AssignQuoteChar"/>
        </w:rPr>
        <w:t xml:space="preserve"> </w:t>
      </w:r>
      <w:proofErr w:type="spellStart"/>
      <w:r w:rsidR="009F30A0" w:rsidRPr="001221F1">
        <w:rPr>
          <w:rStyle w:val="AssignQuoteChar"/>
        </w:rPr>
        <w:t>your</w:t>
      </w:r>
      <w:proofErr w:type="spellEnd"/>
      <w:r w:rsidR="009F30A0" w:rsidRPr="001221F1">
        <w:rPr>
          <w:rStyle w:val="AssignQuoteChar"/>
        </w:rPr>
        <w:t xml:space="preserve"> </w:t>
      </w:r>
      <w:proofErr w:type="spellStart"/>
      <w:r w:rsidR="009F30A0" w:rsidRPr="001221F1">
        <w:rPr>
          <w:rStyle w:val="AssignQuoteChar"/>
        </w:rPr>
        <w:t>positive</w:t>
      </w:r>
      <w:proofErr w:type="spellEnd"/>
      <w:r w:rsidR="009F30A0" w:rsidRPr="001221F1">
        <w:rPr>
          <w:rStyle w:val="AssignQuoteChar"/>
        </w:rPr>
        <w:t xml:space="preserve"> </w:t>
      </w:r>
      <w:proofErr w:type="spellStart"/>
      <w:r w:rsidR="009F30A0" w:rsidRPr="001221F1">
        <w:rPr>
          <w:rStyle w:val="AssignQuoteChar"/>
        </w:rPr>
        <w:t>emotions</w:t>
      </w:r>
      <w:proofErr w:type="spellEnd"/>
      <w:r w:rsidR="009F30A0" w:rsidRPr="001221F1">
        <w:rPr>
          <w:rStyle w:val="AssignQuoteChar"/>
        </w:rPr>
        <w:t xml:space="preserve"> </w:t>
      </w:r>
      <w:proofErr w:type="spellStart"/>
      <w:r w:rsidR="009F30A0" w:rsidRPr="001221F1">
        <w:rPr>
          <w:rStyle w:val="AssignQuoteChar"/>
        </w:rPr>
        <w:t>which</w:t>
      </w:r>
      <w:proofErr w:type="spellEnd"/>
      <w:r w:rsidR="009F30A0" w:rsidRPr="001221F1">
        <w:rPr>
          <w:rStyle w:val="AssignQuoteChar"/>
        </w:rPr>
        <w:t xml:space="preserve"> </w:t>
      </w:r>
      <w:proofErr w:type="spellStart"/>
      <w:r w:rsidR="009F30A0" w:rsidRPr="001221F1">
        <w:rPr>
          <w:rStyle w:val="AssignQuoteChar"/>
        </w:rPr>
        <w:t>activate</w:t>
      </w:r>
      <w:proofErr w:type="spellEnd"/>
      <w:r w:rsidR="009F30A0" w:rsidRPr="001221F1">
        <w:rPr>
          <w:rStyle w:val="AssignQuoteChar"/>
        </w:rPr>
        <w:t xml:space="preserve"> the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centres</w:t>
      </w:r>
      <w:proofErr w:type="spellEnd"/>
      <w:r w:rsidR="009F30A0" w:rsidRPr="001221F1">
        <w:rPr>
          <w:rStyle w:val="AssignQuoteChar"/>
        </w:rPr>
        <w:t xml:space="preserve"> </w:t>
      </w:r>
      <w:proofErr w:type="spellStart"/>
      <w:r w:rsidR="009F30A0" w:rsidRPr="001221F1">
        <w:rPr>
          <w:rStyle w:val="AssignQuoteChar"/>
        </w:rPr>
        <w:t>in</w:t>
      </w:r>
      <w:proofErr w:type="spellEnd"/>
      <w:r w:rsidR="009F30A0" w:rsidRPr="001221F1">
        <w:rPr>
          <w:rStyle w:val="AssignQuoteChar"/>
        </w:rPr>
        <w:t xml:space="preserve"> </w:t>
      </w:r>
      <w:proofErr w:type="spellStart"/>
      <w:r w:rsidR="009F30A0" w:rsidRPr="001221F1">
        <w:rPr>
          <w:rStyle w:val="AssignQuoteChar"/>
        </w:rPr>
        <w:t>your</w:t>
      </w:r>
      <w:proofErr w:type="spellEnd"/>
      <w:r w:rsidR="009F30A0" w:rsidRPr="001221F1">
        <w:rPr>
          <w:rStyle w:val="AssignQuoteChar"/>
        </w:rPr>
        <w:t xml:space="preserve"> brain. </w:t>
      </w:r>
      <w:proofErr w:type="spellStart"/>
      <w:r w:rsidR="009F30A0" w:rsidRPr="001221F1">
        <w:rPr>
          <w:rStyle w:val="AssignQuoteChar"/>
        </w:rPr>
        <w:t>That</w:t>
      </w:r>
      <w:proofErr w:type="spellEnd"/>
      <w:r w:rsidR="009F30A0" w:rsidRPr="001221F1">
        <w:rPr>
          <w:rStyle w:val="AssignQuoteChar"/>
        </w:rPr>
        <w:t xml:space="preserve"> </w:t>
      </w:r>
      <w:proofErr w:type="spellStart"/>
      <w:r w:rsidR="009F30A0" w:rsidRPr="001221F1">
        <w:rPr>
          <w:rStyle w:val="AssignQuoteChar"/>
        </w:rPr>
        <w:t>means</w:t>
      </w:r>
      <w:proofErr w:type="spellEnd"/>
      <w:r w:rsidR="009F30A0" w:rsidRPr="001221F1">
        <w:rPr>
          <w:rStyle w:val="AssignQuoteChar"/>
        </w:rPr>
        <w:t xml:space="preserve">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are</w:t>
      </w:r>
      <w:proofErr w:type="spellEnd"/>
      <w:r w:rsidR="009F30A0" w:rsidRPr="001221F1">
        <w:rPr>
          <w:rStyle w:val="AssignQuoteChar"/>
        </w:rPr>
        <w:t xml:space="preserve"> </w:t>
      </w:r>
      <w:proofErr w:type="spellStart"/>
      <w:r w:rsidR="009F30A0" w:rsidRPr="001221F1">
        <w:rPr>
          <w:rStyle w:val="AssignQuoteChar"/>
        </w:rPr>
        <w:t>connecting</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more of the brain </w:t>
      </w:r>
      <w:proofErr w:type="spellStart"/>
      <w:r w:rsidR="009F30A0" w:rsidRPr="001221F1">
        <w:rPr>
          <w:rStyle w:val="AssignQuoteChar"/>
        </w:rPr>
        <w:t>power</w:t>
      </w:r>
      <w:proofErr w:type="spellEnd"/>
      <w:r w:rsidR="009F30A0" w:rsidRPr="001221F1">
        <w:rPr>
          <w:rStyle w:val="AssignQuoteChar"/>
        </w:rPr>
        <w:t xml:space="preserve">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have</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hence</w:t>
      </w:r>
      <w:proofErr w:type="spellEnd"/>
      <w:r w:rsidR="009F30A0" w:rsidRPr="001221F1">
        <w:rPr>
          <w:rStyle w:val="AssignQuoteChar"/>
        </w:rPr>
        <w:t xml:space="preserve"> </w:t>
      </w:r>
      <w:proofErr w:type="spellStart"/>
      <w:r w:rsidR="009F30A0" w:rsidRPr="001221F1">
        <w:rPr>
          <w:rStyle w:val="AssignQuoteChar"/>
        </w:rPr>
        <w:t>you’ll</w:t>
      </w:r>
      <w:proofErr w:type="spellEnd"/>
      <w:r w:rsidR="009F30A0" w:rsidRPr="001221F1">
        <w:rPr>
          <w:rStyle w:val="AssignQuoteChar"/>
        </w:rPr>
        <w:t xml:space="preserve"> be more </w:t>
      </w:r>
      <w:proofErr w:type="spellStart"/>
      <w:r w:rsidR="009F30A0" w:rsidRPr="001221F1">
        <w:rPr>
          <w:rStyle w:val="AssignQuoteChar"/>
        </w:rPr>
        <w:t>alert</w:t>
      </w:r>
      <w:proofErr w:type="spellEnd"/>
      <w:r w:rsidR="009F30A0" w:rsidRPr="001221F1">
        <w:rPr>
          <w:rStyle w:val="AssignQuoteChar"/>
        </w:rPr>
        <w:t xml:space="preserve"> </w:t>
      </w:r>
      <w:proofErr w:type="spellStart"/>
      <w:r w:rsidR="009F30A0" w:rsidRPr="001221F1">
        <w:rPr>
          <w:rStyle w:val="AssignQuoteChar"/>
        </w:rPr>
        <w:t>in</w:t>
      </w:r>
      <w:proofErr w:type="spellEnd"/>
      <w:r w:rsidR="009F30A0" w:rsidRPr="001221F1">
        <w:rPr>
          <w:rStyle w:val="AssignQuoteChar"/>
        </w:rPr>
        <w:t xml:space="preserve"> </w:t>
      </w:r>
      <w:proofErr w:type="spellStart"/>
      <w:r w:rsidR="009F30A0" w:rsidRPr="001221F1">
        <w:rPr>
          <w:rStyle w:val="AssignQuoteChar"/>
        </w:rPr>
        <w:t>noticing</w:t>
      </w:r>
      <w:proofErr w:type="spellEnd"/>
      <w:r w:rsidR="009F30A0" w:rsidRPr="001221F1">
        <w:rPr>
          <w:rStyle w:val="AssignQuoteChar"/>
        </w:rPr>
        <w:t xml:space="preserve"> </w:t>
      </w:r>
      <w:proofErr w:type="spellStart"/>
      <w:r w:rsidR="009F30A0" w:rsidRPr="001221F1">
        <w:rPr>
          <w:rStyle w:val="AssignQuoteChar"/>
        </w:rPr>
        <w:t>new</w:t>
      </w:r>
      <w:proofErr w:type="spellEnd"/>
      <w:r w:rsidR="009F30A0" w:rsidRPr="001221F1">
        <w:rPr>
          <w:rStyle w:val="AssignQuoteChar"/>
        </w:rPr>
        <w:t xml:space="preserve"> </w:t>
      </w:r>
      <w:proofErr w:type="spellStart"/>
      <w:r w:rsidR="009F30A0" w:rsidRPr="001221F1">
        <w:rPr>
          <w:rStyle w:val="AssignQuoteChar"/>
        </w:rPr>
        <w:t>things</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through</w:t>
      </w:r>
      <w:proofErr w:type="spellEnd"/>
      <w:r w:rsidR="009F30A0" w:rsidRPr="001221F1">
        <w:rPr>
          <w:rStyle w:val="AssignQuoteChar"/>
        </w:rPr>
        <w:t xml:space="preserve"> </w:t>
      </w:r>
      <w:proofErr w:type="spellStart"/>
      <w:r w:rsidR="009F30A0" w:rsidRPr="001221F1">
        <w:rPr>
          <w:rStyle w:val="AssignQuoteChar"/>
        </w:rPr>
        <w:t>them</w:t>
      </w:r>
      <w:proofErr w:type="spellEnd"/>
      <w:r w:rsidR="009F30A0" w:rsidRPr="001221F1">
        <w:rPr>
          <w:rStyle w:val="AssignQuoteChar"/>
        </w:rPr>
        <w:t xml:space="preserve">. </w:t>
      </w:r>
      <w:proofErr w:type="spellStart"/>
      <w:r w:rsidR="009F30A0" w:rsidRPr="001221F1">
        <w:rPr>
          <w:rStyle w:val="AssignQuoteChar"/>
        </w:rPr>
        <w:t>When</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having</w:t>
      </w:r>
      <w:proofErr w:type="spellEnd"/>
      <w:r w:rsidR="009F30A0" w:rsidRPr="001221F1">
        <w:rPr>
          <w:rStyle w:val="AssignQuoteChar"/>
        </w:rPr>
        <w:t xml:space="preserve"> fun,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also</w:t>
      </w:r>
      <w:proofErr w:type="spellEnd"/>
      <w:r w:rsidR="009F30A0" w:rsidRPr="001221F1">
        <w:rPr>
          <w:rStyle w:val="AssignQuoteChar"/>
        </w:rPr>
        <w:t xml:space="preserve"> </w:t>
      </w:r>
      <w:proofErr w:type="spellStart"/>
      <w:r w:rsidR="009F30A0" w:rsidRPr="001221F1">
        <w:rPr>
          <w:rStyle w:val="AssignQuoteChar"/>
        </w:rPr>
        <w:t>much</w:t>
      </w:r>
      <w:proofErr w:type="spellEnd"/>
      <w:r w:rsidR="009F30A0" w:rsidRPr="001221F1">
        <w:rPr>
          <w:rStyle w:val="AssignQuoteChar"/>
        </w:rPr>
        <w:t xml:space="preserve"> more </w:t>
      </w:r>
      <w:proofErr w:type="spellStart"/>
      <w:r w:rsidR="009F30A0" w:rsidRPr="001221F1">
        <w:rPr>
          <w:rStyle w:val="AssignQuoteChar"/>
        </w:rPr>
        <w:t>creative</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innovative</w:t>
      </w:r>
      <w:proofErr w:type="spellEnd"/>
      <w:r w:rsidR="009F30A0" w:rsidRPr="001221F1">
        <w:rPr>
          <w:rStyle w:val="AssignQuoteChar"/>
        </w:rPr>
        <w:t xml:space="preserve"> </w:t>
      </w:r>
      <w:proofErr w:type="spellStart"/>
      <w:r w:rsidR="009F30A0" w:rsidRPr="001221F1">
        <w:rPr>
          <w:rStyle w:val="AssignQuoteChar"/>
        </w:rPr>
        <w:t>which</w:t>
      </w:r>
      <w:proofErr w:type="spellEnd"/>
      <w:r w:rsidR="009F30A0" w:rsidRPr="001221F1">
        <w:rPr>
          <w:rStyle w:val="AssignQuoteChar"/>
        </w:rPr>
        <w:t xml:space="preserve"> </w:t>
      </w:r>
      <w:proofErr w:type="spellStart"/>
      <w:r w:rsidR="009F30A0" w:rsidRPr="001221F1">
        <w:rPr>
          <w:rStyle w:val="AssignQuoteChar"/>
        </w:rPr>
        <w:t>means</w:t>
      </w:r>
      <w:proofErr w:type="spellEnd"/>
      <w:r w:rsidR="009F30A0" w:rsidRPr="001221F1">
        <w:rPr>
          <w:rStyle w:val="AssignQuoteChar"/>
        </w:rPr>
        <w:t xml:space="preserve"> </w:t>
      </w:r>
      <w:proofErr w:type="spellStart"/>
      <w:r w:rsidR="009F30A0" w:rsidRPr="001221F1">
        <w:rPr>
          <w:rStyle w:val="AssignQuoteChar"/>
        </w:rPr>
        <w:t>you’ll</w:t>
      </w:r>
      <w:proofErr w:type="spellEnd"/>
      <w:r w:rsidR="009F30A0" w:rsidRPr="001221F1">
        <w:rPr>
          <w:rStyle w:val="AssignQuoteChar"/>
        </w:rPr>
        <w:t xml:space="preserve"> be </w:t>
      </w:r>
      <w:proofErr w:type="spellStart"/>
      <w:r w:rsidR="009F30A0" w:rsidRPr="001221F1">
        <w:rPr>
          <w:rStyle w:val="AssignQuoteChar"/>
        </w:rPr>
        <w:t>able</w:t>
      </w:r>
      <w:proofErr w:type="spellEnd"/>
      <w:r w:rsidR="009F30A0" w:rsidRPr="001221F1">
        <w:rPr>
          <w:rStyle w:val="AssignQuoteChar"/>
        </w:rPr>
        <w:t xml:space="preserve"> to </w:t>
      </w:r>
      <w:proofErr w:type="spellStart"/>
      <w:r w:rsidR="009F30A0" w:rsidRPr="001221F1">
        <w:rPr>
          <w:rStyle w:val="AssignQuoteChar"/>
        </w:rPr>
        <w:t>engage</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w:t>
      </w:r>
      <w:proofErr w:type="spellStart"/>
      <w:r w:rsidR="009F30A0" w:rsidRPr="001221F1">
        <w:rPr>
          <w:rStyle w:val="AssignQuoteChar"/>
        </w:rPr>
        <w:t>whatever</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through</w:t>
      </w:r>
      <w:proofErr w:type="spellEnd"/>
      <w:r w:rsidR="009F30A0" w:rsidRPr="001221F1">
        <w:rPr>
          <w:rStyle w:val="AssignQuoteChar"/>
        </w:rPr>
        <w:t xml:space="preserve"> </w:t>
      </w:r>
      <w:proofErr w:type="spellStart"/>
      <w:r w:rsidR="009F30A0" w:rsidRPr="001221F1">
        <w:rPr>
          <w:rStyle w:val="AssignQuoteChar"/>
        </w:rPr>
        <w:t>coming</w:t>
      </w:r>
      <w:proofErr w:type="spellEnd"/>
      <w:r w:rsidR="009F30A0" w:rsidRPr="001221F1">
        <w:rPr>
          <w:rStyle w:val="AssignQuoteChar"/>
        </w:rPr>
        <w:t xml:space="preserve"> </w:t>
      </w:r>
      <w:proofErr w:type="spellStart"/>
      <w:r w:rsidR="009F30A0" w:rsidRPr="001221F1">
        <w:rPr>
          <w:rStyle w:val="AssignQuoteChar"/>
        </w:rPr>
        <w:t>up</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w:t>
      </w:r>
      <w:proofErr w:type="spellStart"/>
      <w:r w:rsidR="009F30A0" w:rsidRPr="001221F1">
        <w:rPr>
          <w:rStyle w:val="AssignQuoteChar"/>
        </w:rPr>
        <w:t>new</w:t>
      </w:r>
      <w:proofErr w:type="spellEnd"/>
      <w:r w:rsidR="009F30A0" w:rsidRPr="001221F1">
        <w:rPr>
          <w:rStyle w:val="AssignQuoteChar"/>
        </w:rPr>
        <w:t xml:space="preserve"> </w:t>
      </w:r>
      <w:proofErr w:type="spellStart"/>
      <w:r w:rsidR="009F30A0" w:rsidRPr="001221F1">
        <w:rPr>
          <w:rStyle w:val="AssignQuoteChar"/>
        </w:rPr>
        <w:t>ideas</w:t>
      </w:r>
      <w:proofErr w:type="spellEnd"/>
      <w:r w:rsidR="009F30A0" w:rsidRPr="001221F1">
        <w:rPr>
          <w:rStyle w:val="AssignQuoteChar"/>
        </w:rPr>
        <w:t xml:space="preserve"> as well as </w:t>
      </w:r>
      <w:proofErr w:type="spellStart"/>
      <w:r w:rsidR="009F30A0" w:rsidRPr="001221F1">
        <w:rPr>
          <w:rStyle w:val="AssignQuoteChar"/>
        </w:rPr>
        <w:t>challenging</w:t>
      </w:r>
      <w:proofErr w:type="spellEnd"/>
      <w:r w:rsidR="009F30A0" w:rsidRPr="001221F1">
        <w:rPr>
          <w:rStyle w:val="AssignQuoteChar"/>
        </w:rPr>
        <w:t xml:space="preserve"> </w:t>
      </w:r>
      <w:proofErr w:type="spellStart"/>
      <w:r w:rsidR="009F30A0" w:rsidRPr="001221F1">
        <w:rPr>
          <w:rStyle w:val="AssignQuoteChar"/>
        </w:rPr>
        <w:t>things</w:t>
      </w:r>
      <w:proofErr w:type="spellEnd"/>
      <w:r w:rsidR="009F30A0" w:rsidRPr="001221F1">
        <w:rPr>
          <w:rStyle w:val="AssignQuoteChar"/>
        </w:rPr>
        <w:t>.” (</w:t>
      </w:r>
      <w:proofErr w:type="spellStart"/>
      <w:r w:rsidR="009F30A0" w:rsidRPr="001221F1">
        <w:t>Susanna</w:t>
      </w:r>
      <w:proofErr w:type="spellEnd"/>
      <w:r w:rsidR="009F30A0" w:rsidRPr="001221F1">
        <w:t xml:space="preserve"> </w:t>
      </w:r>
      <w:proofErr w:type="spellStart"/>
      <w:r w:rsidR="009F30A0" w:rsidRPr="001221F1">
        <w:t>Newsonen</w:t>
      </w:r>
      <w:proofErr w:type="spellEnd"/>
      <w:r w:rsidR="009F30A0">
        <w:t>, 2016). Mae hyn yn profi fod</w:t>
      </w:r>
      <w:r w:rsidR="009239F9">
        <w:t xml:space="preserve"> fframwaith y cyfnod sylfaen wedi selio ar ymchwil </w:t>
      </w:r>
      <w:r w:rsidR="003863D6">
        <w:t xml:space="preserve">ac wedi cael ei </w:t>
      </w:r>
      <w:r w:rsidR="0044606A">
        <w:t>dreialu</w:t>
      </w:r>
      <w:r w:rsidR="005108E7">
        <w:t xml:space="preserve"> cyn ei fod wedi cael ei gyhoeddi. Mae yna nifer o ddamcaniaethwyr yn cytuno gyda hyn</w:t>
      </w:r>
      <w:r w:rsidR="00E15221">
        <w:t>,</w:t>
      </w:r>
      <w:r w:rsidR="009F30A0">
        <w:t xml:space="preserve"> </w:t>
      </w:r>
      <w:r w:rsidR="00825F95">
        <w:t xml:space="preserve">mae </w:t>
      </w:r>
      <w:proofErr w:type="spellStart"/>
      <w:r w:rsidR="00825F95">
        <w:t>Lev</w:t>
      </w:r>
      <w:proofErr w:type="spellEnd"/>
      <w:r w:rsidR="00825F95">
        <w:t xml:space="preserve"> </w:t>
      </w:r>
      <w:proofErr w:type="spellStart"/>
      <w:r w:rsidR="00825F95">
        <w:t>Vygot</w:t>
      </w:r>
      <w:r w:rsidR="00A41092">
        <w:t>sky</w:t>
      </w:r>
      <w:proofErr w:type="spellEnd"/>
      <w:r w:rsidR="00E15221">
        <w:t xml:space="preserve"> yn gweld </w:t>
      </w:r>
      <w:r w:rsidR="009F386F">
        <w:t>fod plant yn defnyddio</w:t>
      </w:r>
      <w:r w:rsidR="00E73256">
        <w:t xml:space="preserve"> </w:t>
      </w:r>
      <w:r w:rsidR="005079EE">
        <w:t>chwarae i</w:t>
      </w:r>
      <w:r w:rsidR="00CC4E42">
        <w:t xml:space="preserve"> ddatblygu </w:t>
      </w:r>
      <w:r w:rsidR="00871F58">
        <w:t>yn gymdeithasol</w:t>
      </w:r>
      <w:r w:rsidR="00F87F8A">
        <w:t xml:space="preserve">. </w:t>
      </w:r>
      <w:r w:rsidR="0086779C">
        <w:t>Mae</w:t>
      </w:r>
      <w:r w:rsidR="002055F8">
        <w:t xml:space="preserve"> damcaniaeth </w:t>
      </w:r>
      <w:proofErr w:type="spellStart"/>
      <w:r w:rsidR="002055F8">
        <w:t>Vygots</w:t>
      </w:r>
      <w:r w:rsidR="00A679FF">
        <w:t>ky</w:t>
      </w:r>
      <w:proofErr w:type="spellEnd"/>
      <w:r w:rsidR="00A679FF">
        <w:t xml:space="preserve"> yn </w:t>
      </w:r>
      <w:r w:rsidR="00C32A6B">
        <w:t xml:space="preserve">datgan </w:t>
      </w:r>
      <w:r w:rsidR="00562307">
        <w:t>drwy chwarae mae plant yn llwyddo i chwarae rôl a dod mewn cyswllt gyda phobl arall</w:t>
      </w:r>
      <w:r w:rsidR="00585A55">
        <w:t>.</w:t>
      </w:r>
      <w:r w:rsidR="00E86C9D">
        <w:t xml:space="preserve"> (</w:t>
      </w:r>
      <w:proofErr w:type="spellStart"/>
      <w:r w:rsidR="00E86C9D">
        <w:t>Howt</w:t>
      </w:r>
      <w:proofErr w:type="spellEnd"/>
      <w:r w:rsidR="00E86C9D">
        <w:t xml:space="preserve"> to </w:t>
      </w:r>
      <w:proofErr w:type="spellStart"/>
      <w:r w:rsidR="00E86C9D">
        <w:t>adult</w:t>
      </w:r>
      <w:proofErr w:type="spellEnd"/>
      <w:r w:rsidR="00E86C9D">
        <w:t>, 2017)</w:t>
      </w:r>
      <w:r w:rsidR="006E07EE" w:rsidRPr="006E07EE">
        <w:t xml:space="preserve"> Mae </w:t>
      </w:r>
      <w:proofErr w:type="spellStart"/>
      <w:r w:rsidR="006E07EE" w:rsidRPr="006E07EE">
        <w:t>Vygotsky</w:t>
      </w:r>
      <w:proofErr w:type="spellEnd"/>
      <w:r w:rsidR="006E07EE" w:rsidRPr="006E07EE">
        <w:t xml:space="preserve"> yn ddamcaniaethwr cyfarwydd iawn ond yr unig broblem gyda’i theori yw fe wnaeth ef farw yn 38 mlwydd oed felly roedd ei ddamcaniaethau heb ei orffen ac mi roedd ef heb gael cyfle i ddatblygu ar ei syniadau. Felly mae ymddiried yn ei theori ef yn achosi problemau o ran dilysrwydd gan roedd ei waith ef ddim yn gyflawn ac o ganlyniad i hyn mae’n rhai cwestiynu a yw ei waith ef yn ddefnyddiol gan yn y pendraw nid oedd ef wedi gorffen ei ymchwil. Mae’r fframwaith yn cynnwys continwwm dysgu o feithrin hyd at Flwyddyn 2 ac mae’n nodi beth ddylai plant o bob oed llwyddo ei wneud o fewn y </w:t>
      </w:r>
      <w:r w:rsidR="006E07EE" w:rsidRPr="006E07EE">
        <w:lastRenderedPageBreak/>
        <w:t>meysydd gwahanol</w:t>
      </w:r>
      <w:r w:rsidR="000F4C69">
        <w:t>.</w:t>
      </w:r>
      <w:r w:rsidR="00D066AD" w:rsidRPr="00D066AD">
        <w:t xml:space="preserve"> Mae’r defnydd o hyn yn gallu caniatáu i athrawon dracio cynnydd plentyn o fewn y 7 maes a’i galluogi nhw i weld a yw'r plant yn cyrraedd yr hyn ddylid fod yn gallu ei wneud ac yn gallu ei herio i wneud tasgau tu hwnt i’w blwyddyn nhw fel plant meithrin yn llwyddo gwneud tasgau sydd wedi nodi ar gyfer blwyddyn 1, fel hyn maent yn gallu datblygu yn fwy a galluogi'r athro grwpio plant yn ôl ei gallu yn haws. Fel rhan o’r cwricwlwm newydd maent yn galw'r continwwm dysgu yma  yn gamau cynnydd ac mae bob cam cynnydd yn datblygu’r disgybl yn fwy. Mae’r sgiliau yn cam cynnydd 1 yn eithaf syml sydd yn dangos ble fyddai'r mwyafrif o blant sydd yn dechrau ysgol arni ac yn datblygu'r rhain yn ystod ei amser yn y cyfnod sylfaen</w:t>
      </w:r>
      <w:r w:rsidR="00304097">
        <w:t>. (Llywodraeth Cymru, 2020</w:t>
      </w:r>
      <w:r w:rsidR="00C874FD">
        <w:t>a</w:t>
      </w:r>
      <w:r w:rsidR="00304097">
        <w:t>)</w:t>
      </w:r>
      <w:r w:rsidR="00BD3ED0">
        <w:t>.</w:t>
      </w:r>
    </w:p>
    <w:p w14:paraId="12C5B91E" w14:textId="069F3A1C" w:rsidR="000A150B" w:rsidRDefault="00281869" w:rsidP="00B45AE2">
      <w:pPr>
        <w:pStyle w:val="AssignBody"/>
      </w:pPr>
      <w:r>
        <w:tab/>
      </w:r>
      <w:r w:rsidR="0071348F" w:rsidRPr="0071348F">
        <w:t xml:space="preserve">Un egwyddor sydd yn bwysig ystyried yw defnyddio cymysgedd o ddulliau er mwyn addysgu a dysgu ar y safon uchaf. Tra oeddem ni ar brofiad dysgu mi roeddwn ni yn amrywio'r dulliau o ddysgu o ddysgu fel grŵp, dysgu annibynnol, dysgu uniongyrchol, dysgu drwy brofiadau hwylus a nifer fawr o strategaethau eraill. Un dull llwyddais i ddefnyddio yn aml oedd dysgu uniongyrchol. Mae’r dull yma yn un sydd yn caniatáu i’r disgybl fynd ati i wneud tasgau dan gyfarwyddiadau'r athro neu athrawes. Datblygwyd y dull yma gan </w:t>
      </w:r>
      <w:proofErr w:type="spellStart"/>
      <w:r w:rsidR="0071348F" w:rsidRPr="0071348F">
        <w:t>Siegfried</w:t>
      </w:r>
      <w:proofErr w:type="spellEnd"/>
      <w:r w:rsidR="0071348F" w:rsidRPr="0071348F">
        <w:t xml:space="preserve"> </w:t>
      </w:r>
      <w:proofErr w:type="spellStart"/>
      <w:r w:rsidR="0071348F" w:rsidRPr="0071348F">
        <w:t>Engelmann</w:t>
      </w:r>
      <w:proofErr w:type="spellEnd"/>
      <w:r w:rsidR="0071348F" w:rsidRPr="0071348F">
        <w:t xml:space="preserve"> </w:t>
      </w:r>
      <w:proofErr w:type="spellStart"/>
      <w:r w:rsidR="0071348F" w:rsidRPr="0071348F">
        <w:t>and</w:t>
      </w:r>
      <w:proofErr w:type="spellEnd"/>
      <w:r w:rsidR="0071348F" w:rsidRPr="0071348F">
        <w:t xml:space="preserve"> Wesley C. </w:t>
      </w:r>
      <w:proofErr w:type="spellStart"/>
      <w:r w:rsidR="0071348F" w:rsidRPr="0071348F">
        <w:t>Becker</w:t>
      </w:r>
      <w:proofErr w:type="spellEnd"/>
      <w:r w:rsidR="0071348F" w:rsidRPr="0071348F">
        <w:t xml:space="preserve"> nol yn y </w:t>
      </w:r>
      <w:proofErr w:type="spellStart"/>
      <w:r w:rsidR="0071348F" w:rsidRPr="0071348F">
        <w:t>chwechdegau</w:t>
      </w:r>
      <w:proofErr w:type="spellEnd"/>
      <w:r w:rsidR="0071348F" w:rsidRPr="0071348F">
        <w:t xml:space="preserve"> er mwyn helpu'r ysgolion cyhoeddus oedd o dan anfantais. Ond mae’r strategaeth yn cael ei ddefnyddio hyd heddiw ar draws y byd ac mae’n cael ei weld fel un o’r strategaethau gorau o addysgu</w:t>
      </w:r>
      <w:r w:rsidR="00575BF2">
        <w:t xml:space="preserve"> “</w:t>
      </w:r>
      <w:proofErr w:type="spellStart"/>
      <w:r w:rsidR="00575BF2" w:rsidRPr="00575BF2">
        <w:rPr>
          <w:rStyle w:val="AssignQuoteChar"/>
        </w:rPr>
        <w:t>direct</w:t>
      </w:r>
      <w:proofErr w:type="spellEnd"/>
      <w:r w:rsidR="00575BF2" w:rsidRPr="00575BF2">
        <w:rPr>
          <w:rStyle w:val="AssignQuoteChar"/>
        </w:rPr>
        <w:t xml:space="preserve"> </w:t>
      </w:r>
      <w:proofErr w:type="spellStart"/>
      <w:r w:rsidR="00575BF2" w:rsidRPr="00575BF2">
        <w:rPr>
          <w:rStyle w:val="AssignQuoteChar"/>
        </w:rPr>
        <w:t>teaching</w:t>
      </w:r>
      <w:proofErr w:type="spellEnd"/>
      <w:r w:rsidR="00575BF2" w:rsidRPr="00575BF2">
        <w:rPr>
          <w:rStyle w:val="AssignQuoteChar"/>
        </w:rPr>
        <w:t xml:space="preserve"> is </w:t>
      </w:r>
      <w:proofErr w:type="spellStart"/>
      <w:r w:rsidR="00575BF2" w:rsidRPr="00575BF2">
        <w:rPr>
          <w:rStyle w:val="AssignQuoteChar"/>
        </w:rPr>
        <w:t>considered</w:t>
      </w:r>
      <w:proofErr w:type="spellEnd"/>
      <w:r w:rsidR="00575BF2" w:rsidRPr="00575BF2">
        <w:rPr>
          <w:rStyle w:val="AssignQuoteChar"/>
        </w:rPr>
        <w:t xml:space="preserve"> </w:t>
      </w:r>
      <w:proofErr w:type="spellStart"/>
      <w:r w:rsidR="00575BF2" w:rsidRPr="00575BF2">
        <w:rPr>
          <w:rStyle w:val="AssignQuoteChar"/>
        </w:rPr>
        <w:t>one</w:t>
      </w:r>
      <w:proofErr w:type="spellEnd"/>
      <w:r w:rsidR="00575BF2" w:rsidRPr="00575BF2">
        <w:rPr>
          <w:rStyle w:val="AssignQuoteChar"/>
        </w:rPr>
        <w:t xml:space="preserve"> of the most </w:t>
      </w:r>
      <w:proofErr w:type="spellStart"/>
      <w:r w:rsidR="00575BF2" w:rsidRPr="00575BF2">
        <w:rPr>
          <w:rStyle w:val="AssignQuoteChar"/>
        </w:rPr>
        <w:t>powerful</w:t>
      </w:r>
      <w:proofErr w:type="spellEnd"/>
      <w:r w:rsidR="00575BF2" w:rsidRPr="00575BF2">
        <w:rPr>
          <w:rStyle w:val="AssignQuoteChar"/>
        </w:rPr>
        <w:t xml:space="preserve"> </w:t>
      </w:r>
      <w:proofErr w:type="spellStart"/>
      <w:r w:rsidR="00575BF2" w:rsidRPr="00575BF2">
        <w:rPr>
          <w:rStyle w:val="AssignQuoteChar"/>
        </w:rPr>
        <w:t>teaching</w:t>
      </w:r>
      <w:proofErr w:type="spellEnd"/>
      <w:r w:rsidR="00575BF2" w:rsidRPr="00575BF2">
        <w:rPr>
          <w:rStyle w:val="AssignQuoteChar"/>
        </w:rPr>
        <w:t xml:space="preserve"> </w:t>
      </w:r>
      <w:proofErr w:type="spellStart"/>
      <w:r w:rsidR="00575BF2" w:rsidRPr="00575BF2">
        <w:rPr>
          <w:rStyle w:val="AssignQuoteChar"/>
        </w:rPr>
        <w:t>methods</w:t>
      </w:r>
      <w:proofErr w:type="spellEnd"/>
      <w:r w:rsidR="00575BF2">
        <w:rPr>
          <w:rStyle w:val="AssignQuoteChar"/>
        </w:rPr>
        <w:t>”</w:t>
      </w:r>
      <w:r w:rsidR="00CB3B6F">
        <w:rPr>
          <w:rStyle w:val="AssignQuoteChar"/>
        </w:rPr>
        <w:t xml:space="preserve"> </w:t>
      </w:r>
      <w:r w:rsidR="00485F77">
        <w:rPr>
          <w:rStyle w:val="AssignQuoteChar"/>
          <w:i w:val="0"/>
          <w:iCs/>
        </w:rPr>
        <w:t>(</w:t>
      </w:r>
      <w:proofErr w:type="spellStart"/>
      <w:r w:rsidR="006A71CB">
        <w:rPr>
          <w:rStyle w:val="AssignQuoteChar"/>
          <w:i w:val="0"/>
          <w:iCs/>
        </w:rPr>
        <w:t>BrightHubEducation</w:t>
      </w:r>
      <w:proofErr w:type="spellEnd"/>
      <w:r w:rsidR="006A71CB">
        <w:rPr>
          <w:rStyle w:val="AssignQuoteChar"/>
          <w:i w:val="0"/>
          <w:iCs/>
        </w:rPr>
        <w:t>,</w:t>
      </w:r>
      <w:r w:rsidR="00130293">
        <w:rPr>
          <w:rStyle w:val="AssignQuoteChar"/>
          <w:i w:val="0"/>
          <w:iCs/>
        </w:rPr>
        <w:t xml:space="preserve"> 2013)</w:t>
      </w:r>
      <w:r w:rsidR="00CB3B6F">
        <w:rPr>
          <w:rStyle w:val="AssignQuoteChar"/>
          <w:i w:val="0"/>
          <w:iCs/>
        </w:rPr>
        <w:t xml:space="preserve"> </w:t>
      </w:r>
      <w:r w:rsidR="0043634B" w:rsidRPr="0043634B">
        <w:rPr>
          <w:rStyle w:val="AssignQuoteChar"/>
          <w:i w:val="0"/>
          <w:iCs/>
        </w:rPr>
        <w:t>Sylweddolais gyda’r dull yma o ddysgu fod yn hanfodol i mi fel athro fod yn hyderus o flaen y dosbarth a bod yn gallu rheoli ymddygiad plant. Drwy gydol fy mhrofiad roeddwn ni yn gwella a sylweddolais erbyn y diwedd fod y dull yn un pwerus iawn gan ei fod yn sicrhau fod pawb yn cael yr un cyfleoedd addysgu. Un o’r gwersi defnyddiais hyn oedd sôn am y synhwyrau, roedd y plant erbyn diwedd y wers yn gwybod yn union beth oedd bob un o’r synhwyrau ac yn gallu rhoi enghraifft o sut roedden nhw yn ei ddefnyddio. Problem gyda’r dull yma gyda’i gysylltu gyda fframwaith y cyfnod sylfaen</w:t>
      </w:r>
      <w:r w:rsidR="00F83B96">
        <w:rPr>
          <w:rStyle w:val="AssignQuoteChar"/>
          <w:i w:val="0"/>
          <w:iCs/>
        </w:rPr>
        <w:t xml:space="preserve"> </w:t>
      </w:r>
      <w:r w:rsidR="00857813">
        <w:rPr>
          <w:rStyle w:val="AssignQuoteChar"/>
          <w:i w:val="0"/>
          <w:iCs/>
        </w:rPr>
        <w:t>(2015)</w:t>
      </w:r>
      <w:r w:rsidR="00B14646">
        <w:rPr>
          <w:rStyle w:val="AssignQuoteChar"/>
          <w:i w:val="0"/>
          <w:iCs/>
        </w:rPr>
        <w:t xml:space="preserve"> </w:t>
      </w:r>
      <w:r w:rsidR="00C24C53" w:rsidRPr="00C24C53">
        <w:rPr>
          <w:rStyle w:val="AssignQuoteChar"/>
          <w:i w:val="0"/>
          <w:iCs/>
        </w:rPr>
        <w:t xml:space="preserve">yw ei fod yn gyfyng iawn o ran profiadau chwarae neu weithgareddau allant adeiladu arnynt. Dull arall llwyddais i arbrofi oedd dysgu annibynnol gan adael i’r disgybl fynd ati i wneud y dasg mewn ffordd ei hun heb unrhyw gyfyngiadau. Roedd y plant wedi dysgu mwy o’i phrofiad lawr yn goedwig lle cafwyd y cyfle i archwilio’r amgylchedd a dysgu mewn ffordd ei hun, roedd y plant wedi dysgu beth oedd pwrpas ei synhwyrau wrth ei defnyddio yn y goedwig mewn ffordd ei hun. Mae’r dull o adael plant i fynd ati i ddysgu mewn ffordd ei hun wedi cael ei rhoi mewn i’r fframwaith cyfnod sylfaen (2015) </w:t>
      </w:r>
      <w:r w:rsidR="00D47C54">
        <w:rPr>
          <w:rStyle w:val="AssignQuoteChar"/>
          <w:i w:val="0"/>
          <w:iCs/>
        </w:rPr>
        <w:t>“</w:t>
      </w:r>
      <w:r w:rsidR="008B37CB" w:rsidRPr="00D47C54">
        <w:rPr>
          <w:rStyle w:val="AssignQuoteChar"/>
        </w:rPr>
        <w:t>gweithgareddau sy’n caniatáu iddynt dyfu’n ddysgwyr annibynnol</w:t>
      </w:r>
      <w:r w:rsidR="00D47C54">
        <w:rPr>
          <w:rStyle w:val="AssignQuoteChar"/>
        </w:rPr>
        <w:t>”</w:t>
      </w:r>
      <w:r w:rsidR="006F611D">
        <w:rPr>
          <w:rStyle w:val="AssignQuoteChar"/>
        </w:rPr>
        <w:t xml:space="preserve"> </w:t>
      </w:r>
      <w:r w:rsidR="0030306F">
        <w:rPr>
          <w:rStyle w:val="AssignQuoteChar"/>
          <w:i w:val="0"/>
          <w:iCs/>
        </w:rPr>
        <w:t>(Llywodraeth Cymru,</w:t>
      </w:r>
      <w:r w:rsidR="00E70D53">
        <w:rPr>
          <w:rStyle w:val="AssignQuoteChar"/>
          <w:i w:val="0"/>
          <w:iCs/>
        </w:rPr>
        <w:t xml:space="preserve"> 2015)</w:t>
      </w:r>
      <w:r w:rsidR="008D5BD6">
        <w:rPr>
          <w:rStyle w:val="AssignQuoteChar"/>
          <w:i w:val="0"/>
          <w:iCs/>
        </w:rPr>
        <w:t>. Mae’r wybodaeth hyn yn cryfhau</w:t>
      </w:r>
      <w:r w:rsidR="00D14C5E">
        <w:rPr>
          <w:rStyle w:val="AssignQuoteChar"/>
          <w:i w:val="0"/>
          <w:iCs/>
        </w:rPr>
        <w:t xml:space="preserve">’r </w:t>
      </w:r>
      <w:r w:rsidR="00240A9F">
        <w:rPr>
          <w:rStyle w:val="AssignQuoteChar"/>
          <w:i w:val="0"/>
          <w:iCs/>
        </w:rPr>
        <w:t>syniad o ddefnyddio</w:t>
      </w:r>
      <w:r w:rsidR="008F0FFB">
        <w:rPr>
          <w:rStyle w:val="AssignQuoteChar"/>
          <w:i w:val="0"/>
          <w:iCs/>
        </w:rPr>
        <w:t>’r dull o ddysgu yn annibynnol gan ei fod yn cael ei nodi y dylai</w:t>
      </w:r>
      <w:r w:rsidR="00933E90">
        <w:rPr>
          <w:rStyle w:val="AssignQuoteChar"/>
          <w:i w:val="0"/>
          <w:iCs/>
        </w:rPr>
        <w:t xml:space="preserve"> </w:t>
      </w:r>
      <w:r w:rsidR="005C33AE">
        <w:rPr>
          <w:rStyle w:val="AssignQuoteChar"/>
          <w:i w:val="0"/>
          <w:iCs/>
        </w:rPr>
        <w:t>addysgwyr rhoi’r cyfle</w:t>
      </w:r>
      <w:r w:rsidR="00F8121D">
        <w:rPr>
          <w:rStyle w:val="AssignQuoteChar"/>
          <w:i w:val="0"/>
          <w:iCs/>
        </w:rPr>
        <w:t xml:space="preserve"> i’r disgyblion </w:t>
      </w:r>
      <w:r w:rsidR="00E64468">
        <w:rPr>
          <w:rStyle w:val="AssignQuoteChar"/>
          <w:i w:val="0"/>
          <w:iCs/>
        </w:rPr>
        <w:t>dyfu yn ddysgwyr annibynnol</w:t>
      </w:r>
      <w:r w:rsidR="0034277D">
        <w:rPr>
          <w:rStyle w:val="AssignQuoteChar"/>
          <w:i w:val="0"/>
          <w:iCs/>
        </w:rPr>
        <w:t>. Gallaf gyfiawnhau hyn gyda’r cwricwlwm addysg yn Seland Newydd</w:t>
      </w:r>
      <w:r w:rsidR="003F1921">
        <w:rPr>
          <w:rStyle w:val="AssignQuoteChar"/>
          <w:i w:val="0"/>
          <w:iCs/>
        </w:rPr>
        <w:t xml:space="preserve"> sef </w:t>
      </w:r>
      <w:r w:rsidR="00B03C03">
        <w:rPr>
          <w:rStyle w:val="AssignQuoteChar"/>
          <w:i w:val="0"/>
          <w:iCs/>
        </w:rPr>
        <w:t>T</w:t>
      </w:r>
      <w:r w:rsidR="00A803F4">
        <w:rPr>
          <w:rStyle w:val="AssignQuoteChar"/>
          <w:i w:val="0"/>
          <w:iCs/>
        </w:rPr>
        <w:t xml:space="preserve">e </w:t>
      </w:r>
      <w:proofErr w:type="spellStart"/>
      <w:r w:rsidR="00A803F4">
        <w:rPr>
          <w:rStyle w:val="AssignQuoteChar"/>
          <w:i w:val="0"/>
          <w:iCs/>
        </w:rPr>
        <w:t>Whariki</w:t>
      </w:r>
      <w:proofErr w:type="spellEnd"/>
      <w:r w:rsidR="00A803F4">
        <w:rPr>
          <w:rStyle w:val="AssignQuoteChar"/>
          <w:i w:val="0"/>
          <w:iCs/>
        </w:rPr>
        <w:t xml:space="preserve"> </w:t>
      </w:r>
      <w:r w:rsidR="008D6E3C">
        <w:rPr>
          <w:rStyle w:val="AssignQuoteChar"/>
        </w:rPr>
        <w:t>“</w:t>
      </w:r>
      <w:proofErr w:type="spellStart"/>
      <w:r w:rsidR="00E61C91" w:rsidRPr="008D6E3C">
        <w:rPr>
          <w:rStyle w:val="AssignQuoteChar"/>
        </w:rPr>
        <w:t>Children</w:t>
      </w:r>
      <w:proofErr w:type="spellEnd"/>
      <w:r w:rsidR="00E61C91" w:rsidRPr="008D6E3C">
        <w:rPr>
          <w:rStyle w:val="AssignQuoteChar"/>
        </w:rPr>
        <w:t xml:space="preserve"> </w:t>
      </w:r>
      <w:proofErr w:type="spellStart"/>
      <w:r w:rsidR="00E61C91" w:rsidRPr="008D6E3C">
        <w:rPr>
          <w:rStyle w:val="AssignQuoteChar"/>
        </w:rPr>
        <w:t>experience</w:t>
      </w:r>
      <w:proofErr w:type="spellEnd"/>
      <w:r w:rsidR="00E61C91" w:rsidRPr="008D6E3C">
        <w:rPr>
          <w:rStyle w:val="AssignQuoteChar"/>
        </w:rPr>
        <w:t xml:space="preserve"> </w:t>
      </w:r>
      <w:proofErr w:type="spellStart"/>
      <w:r w:rsidR="00E61C91" w:rsidRPr="008D6E3C">
        <w:rPr>
          <w:rStyle w:val="AssignQuoteChar"/>
        </w:rPr>
        <w:t>an</w:t>
      </w:r>
      <w:proofErr w:type="spellEnd"/>
      <w:r w:rsidR="00E61C91" w:rsidRPr="008D6E3C">
        <w:rPr>
          <w:rStyle w:val="AssignQuoteChar"/>
        </w:rPr>
        <w:t xml:space="preserve"> </w:t>
      </w:r>
      <w:proofErr w:type="spellStart"/>
      <w:r w:rsidR="00E61C91" w:rsidRPr="008D6E3C">
        <w:rPr>
          <w:rStyle w:val="AssignQuoteChar"/>
        </w:rPr>
        <w:t>environment</w:t>
      </w:r>
      <w:proofErr w:type="spellEnd"/>
      <w:r w:rsidR="00E61C91" w:rsidRPr="008D6E3C">
        <w:rPr>
          <w:rStyle w:val="AssignQuoteChar"/>
        </w:rPr>
        <w:t xml:space="preserve"> </w:t>
      </w:r>
      <w:proofErr w:type="spellStart"/>
      <w:r w:rsidR="00E61C91" w:rsidRPr="008D6E3C">
        <w:rPr>
          <w:rStyle w:val="AssignQuoteChar"/>
        </w:rPr>
        <w:t>where</w:t>
      </w:r>
      <w:proofErr w:type="spellEnd"/>
      <w:r w:rsidR="00E61C91" w:rsidRPr="008D6E3C">
        <w:rPr>
          <w:rStyle w:val="AssignQuoteChar"/>
        </w:rPr>
        <w:t xml:space="preserve">: </w:t>
      </w:r>
      <w:proofErr w:type="spellStart"/>
      <w:r w:rsidR="00E61C91" w:rsidRPr="008D6E3C">
        <w:rPr>
          <w:rStyle w:val="AssignQuoteChar"/>
        </w:rPr>
        <w:t>their</w:t>
      </w:r>
      <w:proofErr w:type="spellEnd"/>
      <w:r w:rsidR="00E61C91" w:rsidRPr="008D6E3C">
        <w:rPr>
          <w:rStyle w:val="AssignQuoteChar"/>
        </w:rPr>
        <w:t xml:space="preserve"> </w:t>
      </w:r>
      <w:proofErr w:type="spellStart"/>
      <w:r w:rsidR="00E61C91" w:rsidRPr="008D6E3C">
        <w:rPr>
          <w:rStyle w:val="AssignQuoteChar"/>
        </w:rPr>
        <w:t>play</w:t>
      </w:r>
      <w:proofErr w:type="spellEnd"/>
      <w:r w:rsidR="00E61C91" w:rsidRPr="008D6E3C">
        <w:rPr>
          <w:rStyle w:val="AssignQuoteChar"/>
        </w:rPr>
        <w:t xml:space="preserve"> is </w:t>
      </w:r>
      <w:proofErr w:type="spellStart"/>
      <w:r w:rsidR="00E61C91" w:rsidRPr="008D6E3C">
        <w:rPr>
          <w:rStyle w:val="AssignQuoteChar"/>
        </w:rPr>
        <w:t>valued</w:t>
      </w:r>
      <w:proofErr w:type="spellEnd"/>
      <w:r w:rsidR="00E61C91" w:rsidRPr="008D6E3C">
        <w:rPr>
          <w:rStyle w:val="AssignQuoteChar"/>
        </w:rPr>
        <w:t xml:space="preserve"> as </w:t>
      </w:r>
      <w:proofErr w:type="spellStart"/>
      <w:r w:rsidR="00E61C91" w:rsidRPr="008D6E3C">
        <w:rPr>
          <w:rStyle w:val="AssignQuoteChar"/>
        </w:rPr>
        <w:lastRenderedPageBreak/>
        <w:t>meaningful</w:t>
      </w:r>
      <w:proofErr w:type="spellEnd"/>
      <w:r w:rsidR="00E61C91" w:rsidRPr="008D6E3C">
        <w:rPr>
          <w:rStyle w:val="AssignQuoteChar"/>
        </w:rPr>
        <w:t xml:space="preserve"> </w:t>
      </w:r>
      <w:proofErr w:type="spellStart"/>
      <w:r w:rsidR="00E61C91" w:rsidRPr="008D6E3C">
        <w:rPr>
          <w:rStyle w:val="AssignQuoteChar"/>
        </w:rPr>
        <w:t>learning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the </w:t>
      </w:r>
      <w:proofErr w:type="spellStart"/>
      <w:r w:rsidR="00E61C91" w:rsidRPr="008D6E3C">
        <w:rPr>
          <w:rStyle w:val="AssignQuoteChar"/>
        </w:rPr>
        <w:t>importance</w:t>
      </w:r>
      <w:proofErr w:type="spellEnd"/>
      <w:r w:rsidR="00E61C91" w:rsidRPr="008D6E3C">
        <w:rPr>
          <w:rStyle w:val="AssignQuoteChar"/>
        </w:rPr>
        <w:t xml:space="preserve"> of </w:t>
      </w:r>
      <w:proofErr w:type="spellStart"/>
      <w:r w:rsidR="00E61C91" w:rsidRPr="008D6E3C">
        <w:rPr>
          <w:rStyle w:val="AssignQuoteChar"/>
        </w:rPr>
        <w:t>spontaneous</w:t>
      </w:r>
      <w:proofErr w:type="spellEnd"/>
      <w:r w:rsidR="00E61C91" w:rsidRPr="008D6E3C">
        <w:rPr>
          <w:rStyle w:val="AssignQuoteChar"/>
        </w:rPr>
        <w:t xml:space="preserve"> </w:t>
      </w:r>
      <w:proofErr w:type="spellStart"/>
      <w:r w:rsidR="00E61C91" w:rsidRPr="008D6E3C">
        <w:rPr>
          <w:rStyle w:val="AssignQuoteChar"/>
        </w:rPr>
        <w:t>play</w:t>
      </w:r>
      <w:proofErr w:type="spellEnd"/>
      <w:r w:rsidR="00E61C91" w:rsidRPr="008D6E3C">
        <w:rPr>
          <w:rStyle w:val="AssignQuoteChar"/>
        </w:rPr>
        <w:t xml:space="preserve"> is </w:t>
      </w:r>
      <w:proofErr w:type="spellStart"/>
      <w:r w:rsidR="00E61C91" w:rsidRPr="008D6E3C">
        <w:rPr>
          <w:rStyle w:val="AssignQuoteChar"/>
        </w:rPr>
        <w:t>recognised</w:t>
      </w:r>
      <w:proofErr w:type="spellEnd"/>
      <w:r w:rsidR="00E61C91" w:rsidRPr="008D6E3C">
        <w:rPr>
          <w:rStyle w:val="AssignQuoteChar"/>
        </w:rPr>
        <w:t xml:space="preserve">;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gain</w:t>
      </w:r>
      <w:proofErr w:type="spellEnd"/>
      <w:r w:rsidR="00E61C91" w:rsidRPr="008D6E3C">
        <w:rPr>
          <w:rStyle w:val="AssignQuoteChar"/>
        </w:rPr>
        <w:t xml:space="preserve"> </w:t>
      </w:r>
      <w:proofErr w:type="spellStart"/>
      <w:r w:rsidR="00E61C91" w:rsidRPr="008D6E3C">
        <w:rPr>
          <w:rStyle w:val="AssignQuoteChar"/>
        </w:rPr>
        <w:t>confidence</w:t>
      </w:r>
      <w:proofErr w:type="spellEnd"/>
      <w:r w:rsidR="00E61C91" w:rsidRPr="008D6E3C">
        <w:rPr>
          <w:rStyle w:val="AssignQuoteChar"/>
        </w:rPr>
        <w:t xml:space="preserve"> </w:t>
      </w:r>
      <w:proofErr w:type="spellStart"/>
      <w:r w:rsidR="00E61C91" w:rsidRPr="008D6E3C">
        <w:rPr>
          <w:rStyle w:val="AssignQuoteChar"/>
        </w:rPr>
        <w:t>in</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control</w:t>
      </w:r>
      <w:proofErr w:type="spellEnd"/>
      <w:r w:rsidR="00E61C91" w:rsidRPr="008D6E3C">
        <w:rPr>
          <w:rStyle w:val="AssignQuoteChar"/>
        </w:rPr>
        <w:t xml:space="preserve"> of </w:t>
      </w:r>
      <w:proofErr w:type="spellStart"/>
      <w:r w:rsidR="00E61C91" w:rsidRPr="008D6E3C">
        <w:rPr>
          <w:rStyle w:val="AssignQuoteChar"/>
        </w:rPr>
        <w:t>their</w:t>
      </w:r>
      <w:proofErr w:type="spellEnd"/>
      <w:r w:rsidR="00E61C91" w:rsidRPr="008D6E3C">
        <w:rPr>
          <w:rStyle w:val="AssignQuoteChar"/>
        </w:rPr>
        <w:t xml:space="preserve"> bodies;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learn</w:t>
      </w:r>
      <w:proofErr w:type="spellEnd"/>
      <w:r w:rsidR="00E61C91" w:rsidRPr="008D6E3C">
        <w:rPr>
          <w:rStyle w:val="AssignQuoteChar"/>
        </w:rPr>
        <w:t xml:space="preserve"> </w:t>
      </w:r>
      <w:proofErr w:type="spellStart"/>
      <w:r w:rsidR="00E61C91" w:rsidRPr="008D6E3C">
        <w:rPr>
          <w:rStyle w:val="AssignQuoteChar"/>
        </w:rPr>
        <w:t>strategies</w:t>
      </w:r>
      <w:proofErr w:type="spellEnd"/>
      <w:r w:rsidR="00E61C91" w:rsidRPr="008D6E3C">
        <w:rPr>
          <w:rStyle w:val="AssignQuoteChar"/>
        </w:rPr>
        <w:t xml:space="preserve"> </w:t>
      </w:r>
      <w:proofErr w:type="spellStart"/>
      <w:r w:rsidR="00E61C91" w:rsidRPr="008D6E3C">
        <w:rPr>
          <w:rStyle w:val="AssignQuoteChar"/>
        </w:rPr>
        <w:t>for</w:t>
      </w:r>
      <w:proofErr w:type="spellEnd"/>
      <w:r w:rsidR="00E61C91" w:rsidRPr="008D6E3C">
        <w:rPr>
          <w:rStyle w:val="AssignQuoteChar"/>
        </w:rPr>
        <w:t xml:space="preserve"> </w:t>
      </w:r>
      <w:proofErr w:type="spellStart"/>
      <w:r w:rsidR="00E61C91" w:rsidRPr="008D6E3C">
        <w:rPr>
          <w:rStyle w:val="AssignQuoteChar"/>
        </w:rPr>
        <w:t>active</w:t>
      </w:r>
      <w:proofErr w:type="spellEnd"/>
      <w:r w:rsidR="00E61C91" w:rsidRPr="008D6E3C">
        <w:rPr>
          <w:rStyle w:val="AssignQuoteChar"/>
        </w:rPr>
        <w:t xml:space="preserve"> </w:t>
      </w:r>
      <w:proofErr w:type="spellStart"/>
      <w:r w:rsidR="00E61C91" w:rsidRPr="008D6E3C">
        <w:rPr>
          <w:rStyle w:val="AssignQuoteChar"/>
        </w:rPr>
        <w:t>exploration</w:t>
      </w:r>
      <w:proofErr w:type="spellEnd"/>
      <w:r w:rsidR="00E61C91" w:rsidRPr="008D6E3C">
        <w:rPr>
          <w:rStyle w:val="AssignQuoteChar"/>
        </w:rPr>
        <w:t xml:space="preserve">, </w:t>
      </w:r>
      <w:proofErr w:type="spellStart"/>
      <w:r w:rsidR="00E61C91" w:rsidRPr="008D6E3C">
        <w:rPr>
          <w:rStyle w:val="AssignQuoteChar"/>
        </w:rPr>
        <w:t>thinking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reasoning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develop</w:t>
      </w:r>
      <w:proofErr w:type="spellEnd"/>
      <w:r w:rsidR="00E61C91" w:rsidRPr="008D6E3C">
        <w:rPr>
          <w:rStyle w:val="AssignQuoteChar"/>
        </w:rPr>
        <w:t xml:space="preserve"> </w:t>
      </w:r>
      <w:proofErr w:type="spellStart"/>
      <w:r w:rsidR="00E61C91" w:rsidRPr="008D6E3C">
        <w:rPr>
          <w:rStyle w:val="AssignQuoteChar"/>
        </w:rPr>
        <w:t>working</w:t>
      </w:r>
      <w:proofErr w:type="spellEnd"/>
      <w:r w:rsidR="00E61C91" w:rsidRPr="008D6E3C">
        <w:rPr>
          <w:rStyle w:val="AssignQuoteChar"/>
        </w:rPr>
        <w:t xml:space="preserve"> </w:t>
      </w:r>
      <w:proofErr w:type="spellStart"/>
      <w:r w:rsidR="00E61C91" w:rsidRPr="008D6E3C">
        <w:rPr>
          <w:rStyle w:val="AssignQuoteChar"/>
        </w:rPr>
        <w:t>theories</w:t>
      </w:r>
      <w:proofErr w:type="spellEnd"/>
      <w:r w:rsidR="00E61C91" w:rsidRPr="008D6E3C">
        <w:rPr>
          <w:rStyle w:val="AssignQuoteChar"/>
        </w:rPr>
        <w:t xml:space="preserve"> </w:t>
      </w:r>
      <w:proofErr w:type="spellStart"/>
      <w:r w:rsidR="00E61C91" w:rsidRPr="008D6E3C">
        <w:rPr>
          <w:rStyle w:val="AssignQuoteChar"/>
        </w:rPr>
        <w:t>for</w:t>
      </w:r>
      <w:proofErr w:type="spellEnd"/>
      <w:r w:rsidR="00E61C91" w:rsidRPr="008D6E3C">
        <w:rPr>
          <w:rStyle w:val="AssignQuoteChar"/>
        </w:rPr>
        <w:t xml:space="preserve"> </w:t>
      </w:r>
      <w:proofErr w:type="spellStart"/>
      <w:r w:rsidR="00E61C91" w:rsidRPr="008D6E3C">
        <w:rPr>
          <w:rStyle w:val="AssignQuoteChar"/>
        </w:rPr>
        <w:t>making</w:t>
      </w:r>
      <w:proofErr w:type="spellEnd"/>
      <w:r w:rsidR="00E61C91" w:rsidRPr="008D6E3C">
        <w:rPr>
          <w:rStyle w:val="AssignQuoteChar"/>
        </w:rPr>
        <w:t xml:space="preserve"> </w:t>
      </w:r>
      <w:proofErr w:type="spellStart"/>
      <w:r w:rsidR="00E61C91" w:rsidRPr="008D6E3C">
        <w:rPr>
          <w:rStyle w:val="AssignQuoteChar"/>
        </w:rPr>
        <w:t>sense</w:t>
      </w:r>
      <w:proofErr w:type="spellEnd"/>
      <w:r w:rsidR="00E61C91" w:rsidRPr="008D6E3C">
        <w:rPr>
          <w:rStyle w:val="AssignQuoteChar"/>
        </w:rPr>
        <w:t xml:space="preserve"> of the </w:t>
      </w:r>
      <w:proofErr w:type="spellStart"/>
      <w:r w:rsidR="00E61C91" w:rsidRPr="008D6E3C">
        <w:rPr>
          <w:rStyle w:val="AssignQuoteChar"/>
        </w:rPr>
        <w:t>natural</w:t>
      </w:r>
      <w:proofErr w:type="spellEnd"/>
      <w:r w:rsidR="00E61C91" w:rsidRPr="008D6E3C">
        <w:rPr>
          <w:rStyle w:val="AssignQuoteChar"/>
        </w:rPr>
        <w:t xml:space="preserve">, </w:t>
      </w:r>
      <w:proofErr w:type="spellStart"/>
      <w:r w:rsidR="00E61C91" w:rsidRPr="008D6E3C">
        <w:rPr>
          <w:rStyle w:val="AssignQuoteChar"/>
        </w:rPr>
        <w:t>social</w:t>
      </w:r>
      <w:proofErr w:type="spellEnd"/>
      <w:r w:rsidR="00E61C91" w:rsidRPr="008D6E3C">
        <w:rPr>
          <w:rStyle w:val="AssignQuoteChar"/>
        </w:rPr>
        <w:t xml:space="preserve">, </w:t>
      </w:r>
      <w:proofErr w:type="spellStart"/>
      <w:r w:rsidR="00E61C91" w:rsidRPr="008D6E3C">
        <w:rPr>
          <w:rStyle w:val="AssignQuoteChar"/>
        </w:rPr>
        <w:t>physical</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material</w:t>
      </w:r>
      <w:proofErr w:type="spellEnd"/>
      <w:r w:rsidR="00E61C91" w:rsidRPr="008D6E3C">
        <w:rPr>
          <w:rStyle w:val="AssignQuoteChar"/>
        </w:rPr>
        <w:t xml:space="preserve"> </w:t>
      </w:r>
      <w:proofErr w:type="spellStart"/>
      <w:r w:rsidR="00E61C91" w:rsidRPr="008D6E3C">
        <w:rPr>
          <w:rStyle w:val="AssignQuoteChar"/>
        </w:rPr>
        <w:t>worlds</w:t>
      </w:r>
      <w:proofErr w:type="spellEnd"/>
      <w:r w:rsidR="00E61C91" w:rsidRPr="008D6E3C">
        <w:rPr>
          <w:rStyle w:val="AssignQuoteChar"/>
        </w:rPr>
        <w:t>.</w:t>
      </w:r>
      <w:r w:rsidR="008D6E3C">
        <w:rPr>
          <w:rStyle w:val="AssignQuoteChar"/>
        </w:rPr>
        <w:t>”</w:t>
      </w:r>
      <w:r w:rsidR="008F591D">
        <w:rPr>
          <w:rStyle w:val="AssignQuoteChar"/>
        </w:rPr>
        <w:t xml:space="preserve"> (</w:t>
      </w:r>
      <w:proofErr w:type="spellStart"/>
      <w:r w:rsidR="008F591D">
        <w:rPr>
          <w:rStyle w:val="AssignQuoteChar"/>
        </w:rPr>
        <w:t>My</w:t>
      </w:r>
      <w:proofErr w:type="spellEnd"/>
      <w:r w:rsidR="008F591D">
        <w:rPr>
          <w:rStyle w:val="AssignQuoteChar"/>
        </w:rPr>
        <w:t xml:space="preserve"> ECE</w:t>
      </w:r>
      <w:r w:rsidR="001B7353">
        <w:rPr>
          <w:rStyle w:val="AssignQuoteChar"/>
        </w:rPr>
        <w:t xml:space="preserve">, </w:t>
      </w:r>
      <w:r w:rsidR="00AF00FC">
        <w:rPr>
          <w:rStyle w:val="AssignQuoteChar"/>
        </w:rPr>
        <w:t>2017)</w:t>
      </w:r>
      <w:r w:rsidR="00C278A2">
        <w:rPr>
          <w:rStyle w:val="AssignQuoteChar"/>
        </w:rPr>
        <w:t>.</w:t>
      </w:r>
      <w:r w:rsidR="00EB73ED" w:rsidRPr="00EB73ED">
        <w:t xml:space="preserve"> </w:t>
      </w:r>
      <w:r w:rsidR="00EB73ED" w:rsidRPr="00EB73ED">
        <w:rPr>
          <w:rStyle w:val="AssignQuoteChar"/>
        </w:rPr>
        <w:t xml:space="preserve">Mae hyn yn debyg iawn i’r hyn sydd gyda ni fel rhan o’n fframwaith cyfnod sylfaen ni. Mae Te </w:t>
      </w:r>
      <w:proofErr w:type="spellStart"/>
      <w:r w:rsidR="00EB73ED" w:rsidRPr="00EB73ED">
        <w:rPr>
          <w:rStyle w:val="AssignQuoteChar"/>
        </w:rPr>
        <w:t>Whariki</w:t>
      </w:r>
      <w:proofErr w:type="spellEnd"/>
      <w:r w:rsidR="00EB73ED" w:rsidRPr="00EB73ED">
        <w:rPr>
          <w:rStyle w:val="AssignQuoteChar"/>
        </w:rPr>
        <w:t xml:space="preserve"> yn gwricwlwm i’r blynyddoedd cynnar ac mae’n pwysleisio ar y disgybl yn dysgu mewn ffordd ei hun. Mae Te </w:t>
      </w:r>
      <w:proofErr w:type="spellStart"/>
      <w:r w:rsidR="00EB73ED" w:rsidRPr="00EB73ED">
        <w:rPr>
          <w:rStyle w:val="AssignQuoteChar"/>
        </w:rPr>
        <w:t>Whariki</w:t>
      </w:r>
      <w:proofErr w:type="spellEnd"/>
      <w:r w:rsidR="00EB73ED" w:rsidRPr="00EB73ED">
        <w:rPr>
          <w:rStyle w:val="AssignQuoteChar"/>
        </w:rPr>
        <w:t xml:space="preserve"> yn ffynhonnell ddefnyddiol iawn gan ei fod yn ddogfen gyhoeddedig gan lywodraeth Seland Newydd felly allwn ymddiried ynddo gan ei fod yn cynnwys gwybodaeth sydd yn seiliedig ar lawer iawn o waith ymchwil ac arbrofi, yr unig broblem gyda hyn yw bod y wefan ddefnyddiais ddim yn cynnwys y ffynhonnell wreiddiol ac mae’n aralleirio'r ddogfen felly nid yw’n cynnwys y wybodaeth wreiddiol sy’n lleihau ei ddilysrwydd. Er mwyn fod yn athro da rwyf wedi sylweddoli yn dilyn fy mhrofiad yn yr ysgol a gwaith ymchwil fod angen amrywio fy nulliau o ddysgu er mwyn galluogi i blant ddatblygu gan fod pawb yn datblygu mewn ffurf wahanol.</w:t>
      </w:r>
      <w:hyperlink r:id="rId10" w:tgtFrame="_blank" w:history="1">
        <w:r w:rsidR="003B0DEA" w:rsidRPr="00C368F4">
          <w:rPr>
            <w:rStyle w:val="AssignQuoteChar"/>
          </w:rPr>
          <w:t>“</w:t>
        </w:r>
        <w:proofErr w:type="spellStart"/>
        <w:r w:rsidR="003B0DEA" w:rsidRPr="00C368F4">
          <w:rPr>
            <w:rStyle w:val="AssignQuoteChar"/>
          </w:rPr>
          <w:t>Everybody</w:t>
        </w:r>
        <w:proofErr w:type="spellEnd"/>
        <w:r w:rsidR="003B0DEA" w:rsidRPr="00C368F4">
          <w:rPr>
            <w:rStyle w:val="AssignQuoteChar"/>
          </w:rPr>
          <w:t xml:space="preserve"> </w:t>
        </w:r>
        <w:proofErr w:type="spellStart"/>
        <w:r w:rsidR="003B0DEA" w:rsidRPr="00C368F4">
          <w:rPr>
            <w:rStyle w:val="AssignQuoteChar"/>
          </w:rPr>
          <w:t>learns</w:t>
        </w:r>
        <w:proofErr w:type="spellEnd"/>
        <w:r w:rsidR="003B0DEA" w:rsidRPr="00C368F4">
          <w:rPr>
            <w:rStyle w:val="AssignQuoteChar"/>
          </w:rPr>
          <w:t xml:space="preserve"> </w:t>
        </w:r>
        <w:proofErr w:type="spellStart"/>
        <w:r w:rsidR="003B0DEA" w:rsidRPr="00C368F4">
          <w:rPr>
            <w:rStyle w:val="AssignQuoteChar"/>
          </w:rPr>
          <w:t>different</w:t>
        </w:r>
        <w:proofErr w:type="spellEnd"/>
      </w:hyperlink>
      <w:r w:rsidR="003B0DEA" w:rsidRPr="00C368F4">
        <w:rPr>
          <w:rStyle w:val="AssignQuoteChar"/>
        </w:rPr>
        <w:t xml:space="preserve"> </w:t>
      </w:r>
      <w:proofErr w:type="spellStart"/>
      <w:r w:rsidR="003B0DEA" w:rsidRPr="00C368F4">
        <w:rPr>
          <w:rStyle w:val="AssignQuoteChar"/>
        </w:rPr>
        <w:t>ideas</w:t>
      </w:r>
      <w:proofErr w:type="spellEnd"/>
      <w:r w:rsidR="003B0DEA" w:rsidRPr="00C368F4">
        <w:rPr>
          <w:rStyle w:val="AssignQuoteChar"/>
        </w:rPr>
        <w:t xml:space="preserve"> at </w:t>
      </w:r>
      <w:proofErr w:type="spellStart"/>
      <w:r w:rsidR="003B0DEA" w:rsidRPr="00C368F4">
        <w:rPr>
          <w:rStyle w:val="AssignQuoteChar"/>
        </w:rPr>
        <w:t>different</w:t>
      </w:r>
      <w:proofErr w:type="spellEnd"/>
      <w:r w:rsidR="003B0DEA" w:rsidRPr="00C368F4">
        <w:rPr>
          <w:rStyle w:val="AssignQuoteChar"/>
        </w:rPr>
        <w:t xml:space="preserve"> </w:t>
      </w:r>
      <w:proofErr w:type="spellStart"/>
      <w:r w:rsidR="003B0DEA" w:rsidRPr="00C368F4">
        <w:rPr>
          <w:rStyle w:val="AssignQuoteChar"/>
        </w:rPr>
        <w:t>times</w:t>
      </w:r>
      <w:proofErr w:type="spellEnd"/>
      <w:r w:rsidR="003B0DEA" w:rsidRPr="00C368F4">
        <w:rPr>
          <w:rStyle w:val="AssignQuoteChar"/>
        </w:rPr>
        <w:t xml:space="preserve"> at </w:t>
      </w:r>
      <w:proofErr w:type="spellStart"/>
      <w:r w:rsidR="003B0DEA" w:rsidRPr="00C368F4">
        <w:rPr>
          <w:rStyle w:val="AssignQuoteChar"/>
        </w:rPr>
        <w:t>different</w:t>
      </w:r>
      <w:proofErr w:type="spellEnd"/>
      <w:r w:rsidR="003B0DEA" w:rsidRPr="00C368F4">
        <w:rPr>
          <w:rStyle w:val="AssignQuoteChar"/>
        </w:rPr>
        <w:t xml:space="preserve"> </w:t>
      </w:r>
      <w:proofErr w:type="spellStart"/>
      <w:r w:rsidR="003B0DEA" w:rsidRPr="00C368F4">
        <w:rPr>
          <w:rStyle w:val="AssignQuoteChar"/>
        </w:rPr>
        <w:t>paces</w:t>
      </w:r>
      <w:proofErr w:type="spellEnd"/>
      <w:r w:rsidR="003B0DEA" w:rsidRPr="00C368F4">
        <w:rPr>
          <w:rStyle w:val="AssignQuoteChar"/>
        </w:rPr>
        <w:t xml:space="preserve">. </w:t>
      </w:r>
      <w:proofErr w:type="spellStart"/>
      <w:r w:rsidR="003B0DEA" w:rsidRPr="00C368F4">
        <w:rPr>
          <w:rStyle w:val="AssignQuoteChar"/>
        </w:rPr>
        <w:t>Some</w:t>
      </w:r>
      <w:proofErr w:type="spellEnd"/>
      <w:r w:rsidR="003B0DEA" w:rsidRPr="00C368F4">
        <w:rPr>
          <w:rStyle w:val="AssignQuoteChar"/>
        </w:rPr>
        <w:t xml:space="preserve"> </w:t>
      </w:r>
      <w:proofErr w:type="spellStart"/>
      <w:r w:rsidR="003B0DEA" w:rsidRPr="00C368F4">
        <w:rPr>
          <w:rStyle w:val="AssignQuoteChar"/>
        </w:rPr>
        <w:t>people</w:t>
      </w:r>
      <w:proofErr w:type="spellEnd"/>
      <w:r w:rsidR="003B0DEA" w:rsidRPr="00C368F4">
        <w:rPr>
          <w:rStyle w:val="AssignQuoteChar"/>
        </w:rPr>
        <w:t xml:space="preserve"> can </w:t>
      </w:r>
      <w:proofErr w:type="spellStart"/>
      <w:r w:rsidR="003B0DEA" w:rsidRPr="00C368F4">
        <w:rPr>
          <w:rStyle w:val="AssignQuoteChar"/>
        </w:rPr>
        <w:t>learn</w:t>
      </w:r>
      <w:proofErr w:type="spellEnd"/>
      <w:r w:rsidR="003B0DEA" w:rsidRPr="00C368F4">
        <w:rPr>
          <w:rStyle w:val="AssignQuoteChar"/>
        </w:rPr>
        <w:t xml:space="preserve"> </w:t>
      </w:r>
      <w:proofErr w:type="spellStart"/>
      <w:r w:rsidR="003B0DEA" w:rsidRPr="00C368F4">
        <w:rPr>
          <w:rStyle w:val="AssignQuoteChar"/>
        </w:rPr>
        <w:t>something</w:t>
      </w:r>
      <w:proofErr w:type="spellEnd"/>
      <w:r w:rsidR="003B0DEA" w:rsidRPr="00C368F4">
        <w:rPr>
          <w:rStyle w:val="AssignQuoteChar"/>
        </w:rPr>
        <w:t xml:space="preserve"> </w:t>
      </w:r>
      <w:proofErr w:type="spellStart"/>
      <w:r w:rsidR="003B0DEA" w:rsidRPr="00C368F4">
        <w:rPr>
          <w:rStyle w:val="AssignQuoteChar"/>
        </w:rPr>
        <w:t>on</w:t>
      </w:r>
      <w:proofErr w:type="spellEnd"/>
      <w:r w:rsidR="003B0DEA" w:rsidRPr="00C368F4">
        <w:rPr>
          <w:rStyle w:val="AssignQuoteChar"/>
        </w:rPr>
        <w:t xml:space="preserve"> the </w:t>
      </w:r>
      <w:proofErr w:type="spellStart"/>
      <w:r w:rsidR="003B0DEA" w:rsidRPr="00C368F4">
        <w:rPr>
          <w:rStyle w:val="AssignQuoteChar"/>
        </w:rPr>
        <w:t>first</w:t>
      </w:r>
      <w:proofErr w:type="spellEnd"/>
      <w:r w:rsidR="003B0DEA" w:rsidRPr="00C368F4">
        <w:rPr>
          <w:rStyle w:val="AssignQuoteChar"/>
        </w:rPr>
        <w:t xml:space="preserve"> try </w:t>
      </w:r>
      <w:proofErr w:type="spellStart"/>
      <w:r w:rsidR="003B0DEA" w:rsidRPr="00C368F4">
        <w:rPr>
          <w:rStyle w:val="AssignQuoteChar"/>
        </w:rPr>
        <w:t>after</w:t>
      </w:r>
      <w:proofErr w:type="spellEnd"/>
      <w:r w:rsidR="003B0DEA" w:rsidRPr="00C368F4">
        <w:rPr>
          <w:rStyle w:val="AssignQuoteChar"/>
        </w:rPr>
        <w:t xml:space="preserve"> </w:t>
      </w:r>
      <w:proofErr w:type="spellStart"/>
      <w:r w:rsidR="003B0DEA" w:rsidRPr="00C368F4">
        <w:rPr>
          <w:rStyle w:val="AssignQuoteChar"/>
        </w:rPr>
        <w:t>being</w:t>
      </w:r>
      <w:proofErr w:type="spellEnd"/>
      <w:r w:rsidR="003B0DEA" w:rsidRPr="00C368F4">
        <w:rPr>
          <w:rStyle w:val="AssignQuoteChar"/>
        </w:rPr>
        <w:t xml:space="preserve"> </w:t>
      </w:r>
      <w:proofErr w:type="spellStart"/>
      <w:r w:rsidR="003B0DEA" w:rsidRPr="00C368F4">
        <w:rPr>
          <w:rStyle w:val="AssignQuoteChar"/>
        </w:rPr>
        <w:t>told</w:t>
      </w:r>
      <w:proofErr w:type="spellEnd"/>
      <w:r w:rsidR="003B0DEA" w:rsidRPr="00C368F4">
        <w:rPr>
          <w:rStyle w:val="AssignQuoteChar"/>
        </w:rPr>
        <w:t xml:space="preserve"> </w:t>
      </w:r>
      <w:proofErr w:type="spellStart"/>
      <w:r w:rsidR="003B0DEA" w:rsidRPr="00C368F4">
        <w:rPr>
          <w:rStyle w:val="AssignQuoteChar"/>
        </w:rPr>
        <w:t>what</w:t>
      </w:r>
      <w:proofErr w:type="spellEnd"/>
      <w:r w:rsidR="003B0DEA" w:rsidRPr="00C368F4">
        <w:rPr>
          <w:rStyle w:val="AssignQuoteChar"/>
        </w:rPr>
        <w:t xml:space="preserve"> to do </w:t>
      </w:r>
      <w:proofErr w:type="spellStart"/>
      <w:r w:rsidR="003B0DEA" w:rsidRPr="00C368F4">
        <w:rPr>
          <w:rStyle w:val="AssignQuoteChar"/>
        </w:rPr>
        <w:t>whereas</w:t>
      </w:r>
      <w:proofErr w:type="spellEnd"/>
      <w:r w:rsidR="003B0DEA" w:rsidRPr="00C368F4">
        <w:rPr>
          <w:rStyle w:val="AssignQuoteChar"/>
        </w:rPr>
        <w:t xml:space="preserve"> </w:t>
      </w:r>
      <w:proofErr w:type="spellStart"/>
      <w:r w:rsidR="003B0DEA" w:rsidRPr="00C368F4">
        <w:rPr>
          <w:rStyle w:val="AssignQuoteChar"/>
        </w:rPr>
        <w:t>others</w:t>
      </w:r>
      <w:proofErr w:type="spellEnd"/>
      <w:r w:rsidR="003B0DEA" w:rsidRPr="00C368F4">
        <w:rPr>
          <w:rStyle w:val="AssignQuoteChar"/>
        </w:rPr>
        <w:t xml:space="preserve"> </w:t>
      </w:r>
      <w:proofErr w:type="spellStart"/>
      <w:r w:rsidR="003B0DEA" w:rsidRPr="00C368F4">
        <w:rPr>
          <w:rStyle w:val="AssignQuoteChar"/>
        </w:rPr>
        <w:t>might</w:t>
      </w:r>
      <w:proofErr w:type="spellEnd"/>
      <w:r w:rsidR="003B0DEA" w:rsidRPr="00C368F4">
        <w:rPr>
          <w:rStyle w:val="AssignQuoteChar"/>
        </w:rPr>
        <w:t xml:space="preserve"> </w:t>
      </w:r>
      <w:proofErr w:type="spellStart"/>
      <w:r w:rsidR="003B0DEA" w:rsidRPr="00C368F4">
        <w:rPr>
          <w:rStyle w:val="AssignQuoteChar"/>
        </w:rPr>
        <w:t>need</w:t>
      </w:r>
      <w:proofErr w:type="spellEnd"/>
      <w:r w:rsidR="003B0DEA" w:rsidRPr="00C368F4">
        <w:rPr>
          <w:rStyle w:val="AssignQuoteChar"/>
        </w:rPr>
        <w:t xml:space="preserve"> to </w:t>
      </w:r>
      <w:proofErr w:type="spellStart"/>
      <w:r w:rsidR="003B0DEA" w:rsidRPr="00C368F4">
        <w:rPr>
          <w:rStyle w:val="AssignQuoteChar"/>
        </w:rPr>
        <w:t>have</w:t>
      </w:r>
      <w:proofErr w:type="spellEnd"/>
      <w:r w:rsidR="003B0DEA" w:rsidRPr="00C368F4">
        <w:rPr>
          <w:rStyle w:val="AssignQuoteChar"/>
        </w:rPr>
        <w:t xml:space="preserve"> </w:t>
      </w:r>
      <w:proofErr w:type="spellStart"/>
      <w:r w:rsidR="003B0DEA" w:rsidRPr="00C368F4">
        <w:rPr>
          <w:rStyle w:val="AssignQuoteChar"/>
        </w:rPr>
        <w:t>hands-on</w:t>
      </w:r>
      <w:proofErr w:type="spellEnd"/>
      <w:r w:rsidR="003B0DEA" w:rsidRPr="00C368F4">
        <w:rPr>
          <w:rStyle w:val="AssignQuoteChar"/>
        </w:rPr>
        <w:t xml:space="preserve"> </w:t>
      </w:r>
      <w:proofErr w:type="spellStart"/>
      <w:r w:rsidR="003B0DEA" w:rsidRPr="00C368F4">
        <w:rPr>
          <w:rStyle w:val="AssignQuoteChar"/>
        </w:rPr>
        <w:t>experience</w:t>
      </w:r>
      <w:proofErr w:type="spellEnd"/>
      <w:r w:rsidR="003B0DEA" w:rsidRPr="00C368F4">
        <w:rPr>
          <w:rStyle w:val="AssignQuoteChar"/>
        </w:rPr>
        <w:t xml:space="preserve"> </w:t>
      </w:r>
      <w:proofErr w:type="spellStart"/>
      <w:r w:rsidR="003B0DEA" w:rsidRPr="00C368F4">
        <w:rPr>
          <w:rStyle w:val="AssignQuoteChar"/>
        </w:rPr>
        <w:t>in</w:t>
      </w:r>
      <w:proofErr w:type="spellEnd"/>
      <w:r w:rsidR="003B0DEA" w:rsidRPr="00C368F4">
        <w:rPr>
          <w:rStyle w:val="AssignQuoteChar"/>
        </w:rPr>
        <w:t xml:space="preserve"> </w:t>
      </w:r>
      <w:proofErr w:type="spellStart"/>
      <w:r w:rsidR="003B0DEA" w:rsidRPr="00C368F4">
        <w:rPr>
          <w:rStyle w:val="AssignQuoteChar"/>
        </w:rPr>
        <w:t>order</w:t>
      </w:r>
      <w:proofErr w:type="spellEnd"/>
      <w:r w:rsidR="003B0DEA" w:rsidRPr="00C368F4">
        <w:rPr>
          <w:rStyle w:val="AssignQuoteChar"/>
        </w:rPr>
        <w:t xml:space="preserve"> to </w:t>
      </w:r>
      <w:proofErr w:type="spellStart"/>
      <w:r w:rsidR="003B0DEA" w:rsidRPr="00C368F4">
        <w:rPr>
          <w:rStyle w:val="AssignQuoteChar"/>
        </w:rPr>
        <w:t>learn</w:t>
      </w:r>
      <w:proofErr w:type="spellEnd"/>
      <w:r w:rsidR="003B0DEA" w:rsidRPr="00C368F4">
        <w:rPr>
          <w:rStyle w:val="AssignQuoteChar"/>
        </w:rPr>
        <w:t xml:space="preserve"> </w:t>
      </w:r>
      <w:proofErr w:type="spellStart"/>
      <w:r w:rsidR="003B0DEA" w:rsidRPr="00C368F4">
        <w:rPr>
          <w:rStyle w:val="AssignQuoteChar"/>
        </w:rPr>
        <w:t>and</w:t>
      </w:r>
      <w:proofErr w:type="spellEnd"/>
      <w:r w:rsidR="003B0DEA" w:rsidRPr="00C368F4">
        <w:rPr>
          <w:rStyle w:val="AssignQuoteChar"/>
        </w:rPr>
        <w:t xml:space="preserve"> </w:t>
      </w:r>
      <w:proofErr w:type="spellStart"/>
      <w:r w:rsidR="003B0DEA" w:rsidRPr="00C368F4">
        <w:rPr>
          <w:rStyle w:val="AssignQuoteChar"/>
        </w:rPr>
        <w:t>possibly</w:t>
      </w:r>
      <w:proofErr w:type="spellEnd"/>
      <w:r w:rsidR="003B0DEA" w:rsidRPr="00C368F4">
        <w:rPr>
          <w:rStyle w:val="AssignQuoteChar"/>
        </w:rPr>
        <w:t xml:space="preserve"> </w:t>
      </w:r>
      <w:proofErr w:type="spellStart"/>
      <w:r w:rsidR="003B0DEA" w:rsidRPr="00C368F4">
        <w:rPr>
          <w:rStyle w:val="AssignQuoteChar"/>
        </w:rPr>
        <w:t>repeat</w:t>
      </w:r>
      <w:proofErr w:type="spellEnd"/>
      <w:r w:rsidR="003B0DEA" w:rsidRPr="00C368F4">
        <w:rPr>
          <w:rStyle w:val="AssignQuoteChar"/>
        </w:rPr>
        <w:t xml:space="preserve"> it a </w:t>
      </w:r>
      <w:proofErr w:type="spellStart"/>
      <w:r w:rsidR="003B0DEA" w:rsidRPr="00C368F4">
        <w:rPr>
          <w:rStyle w:val="AssignQuoteChar"/>
        </w:rPr>
        <w:t>few</w:t>
      </w:r>
      <w:proofErr w:type="spellEnd"/>
      <w:r w:rsidR="003B0DEA" w:rsidRPr="00C368F4">
        <w:rPr>
          <w:rStyle w:val="AssignQuoteChar"/>
        </w:rPr>
        <w:t xml:space="preserve"> </w:t>
      </w:r>
      <w:proofErr w:type="spellStart"/>
      <w:r w:rsidR="003B0DEA" w:rsidRPr="00C368F4">
        <w:rPr>
          <w:rStyle w:val="AssignQuoteChar"/>
        </w:rPr>
        <w:t>times</w:t>
      </w:r>
      <w:proofErr w:type="spellEnd"/>
      <w:r w:rsidR="003B0DEA" w:rsidRPr="00C368F4">
        <w:rPr>
          <w:rStyle w:val="AssignQuoteChar"/>
        </w:rPr>
        <w:t xml:space="preserve"> to </w:t>
      </w:r>
      <w:proofErr w:type="spellStart"/>
      <w:r w:rsidR="003B0DEA" w:rsidRPr="00C368F4">
        <w:rPr>
          <w:rStyle w:val="AssignQuoteChar"/>
        </w:rPr>
        <w:t>really</w:t>
      </w:r>
      <w:proofErr w:type="spellEnd"/>
      <w:r w:rsidR="003B0DEA" w:rsidRPr="00C368F4">
        <w:rPr>
          <w:rStyle w:val="AssignQuoteChar"/>
        </w:rPr>
        <w:t xml:space="preserve"> </w:t>
      </w:r>
      <w:proofErr w:type="spellStart"/>
      <w:r w:rsidR="003B0DEA" w:rsidRPr="00C368F4">
        <w:rPr>
          <w:rStyle w:val="AssignQuoteChar"/>
        </w:rPr>
        <w:t>get</w:t>
      </w:r>
      <w:proofErr w:type="spellEnd"/>
      <w:r w:rsidR="003B0DEA" w:rsidRPr="00C368F4">
        <w:rPr>
          <w:rStyle w:val="AssignQuoteChar"/>
        </w:rPr>
        <w:t xml:space="preserve"> the </w:t>
      </w:r>
      <w:proofErr w:type="spellStart"/>
      <w:r w:rsidR="003B0DEA" w:rsidRPr="00C368F4">
        <w:rPr>
          <w:rStyle w:val="AssignQuoteChar"/>
        </w:rPr>
        <w:t>hang</w:t>
      </w:r>
      <w:proofErr w:type="spellEnd"/>
      <w:r w:rsidR="003B0DEA" w:rsidRPr="00C368F4">
        <w:rPr>
          <w:rStyle w:val="AssignQuoteChar"/>
        </w:rPr>
        <w:t xml:space="preserve"> of </w:t>
      </w:r>
      <w:proofErr w:type="spellStart"/>
      <w:r w:rsidR="003B0DEA" w:rsidRPr="00C368F4">
        <w:rPr>
          <w:rStyle w:val="AssignQuoteChar"/>
        </w:rPr>
        <w:t>things</w:t>
      </w:r>
      <w:proofErr w:type="spellEnd"/>
      <w:r w:rsidR="003B0DEA" w:rsidRPr="00C368F4">
        <w:rPr>
          <w:rStyle w:val="AssignQuoteChar"/>
        </w:rPr>
        <w:t>.“</w:t>
      </w:r>
      <w:r w:rsidR="0098393D" w:rsidRPr="00C368F4">
        <w:rPr>
          <w:rStyle w:val="AssignQuoteChar"/>
        </w:rPr>
        <w:t xml:space="preserve"> </w:t>
      </w:r>
      <w:r w:rsidR="0098393D" w:rsidRPr="00C368F4">
        <w:t>(</w:t>
      </w:r>
      <w:proofErr w:type="spellStart"/>
      <w:r w:rsidR="002B2E2A" w:rsidRPr="00C368F4">
        <w:t>CogniFit</w:t>
      </w:r>
      <w:proofErr w:type="spellEnd"/>
      <w:r w:rsidR="00C368F4">
        <w:t>, 2019)</w:t>
      </w:r>
      <w:r w:rsidR="00C16A8F">
        <w:t xml:space="preserve">. </w:t>
      </w:r>
      <w:r w:rsidR="000A150B">
        <w:t xml:space="preserve">Mae pawb yn dysgu mewn ffurf wahanol roedd gen i un plentyn yn fy nosbarth a oedd yn gallu dysgu pethau dim ond wrth wrando lle'r oedd gen i ddisgybl arall a oedd wedi dysgu mwy drwy wneud gweithgaredd hwylus felly roedd rhaid i mi amrywio'r ffordd o addysgu er mwyn cynnwys anghenion addysgol bob disgybl. </w:t>
      </w:r>
    </w:p>
    <w:p w14:paraId="49D7D277" w14:textId="465B7A42" w:rsidR="00CE345D" w:rsidRDefault="000A150B" w:rsidP="000A150B">
      <w:pPr>
        <w:pStyle w:val="AssignBody"/>
        <w:ind w:firstLine="720"/>
      </w:pPr>
      <w:r>
        <w:t xml:space="preserve">Mae’r drydedd egwyddor yn cysylltu gyda’r un cyntaf gan ei fod yn sôn am addysgeg y cyfnod sylfaen. Mae’n datgan y bod y gallu i fod yn draws gwricwlaidd yn hanfodol er mwyn cael dysgu ac addysgu da. Yn fframwaith y cyfnod sylfaen mae yna 7 maes </w:t>
      </w:r>
      <w:r w:rsidR="00CE345D">
        <w:t>dysgu:</w:t>
      </w:r>
      <w:r w:rsidR="00CE345D" w:rsidRPr="00DD0534">
        <w:t xml:space="preserve"> </w:t>
      </w:r>
    </w:p>
    <w:p w14:paraId="77B1F7DE" w14:textId="77777777" w:rsidR="00CE345D" w:rsidRDefault="00CE345D" w:rsidP="00CE345D">
      <w:pPr>
        <w:pStyle w:val="AssignQuote"/>
        <w:numPr>
          <w:ilvl w:val="0"/>
          <w:numId w:val="5"/>
        </w:numPr>
      </w:pPr>
      <w:r w:rsidRPr="00DD0534">
        <w:t xml:space="preserve">Maes Dysgu Datblygiad Personol a Chymdeithasol, Lles ac Amrywiaeth Ddiwylliannol </w:t>
      </w:r>
    </w:p>
    <w:p w14:paraId="017EFB49" w14:textId="77777777" w:rsidR="00CE345D" w:rsidRDefault="00CE345D" w:rsidP="00CE345D">
      <w:pPr>
        <w:pStyle w:val="AssignQuote"/>
        <w:numPr>
          <w:ilvl w:val="0"/>
          <w:numId w:val="5"/>
        </w:numPr>
      </w:pPr>
      <w:r w:rsidRPr="00DD0534">
        <w:t xml:space="preserve">Maes Dysgu Sgiliau Iaith, Llythrennedd a Chyfathrebu </w:t>
      </w:r>
    </w:p>
    <w:p w14:paraId="7F7AC7E7" w14:textId="77777777" w:rsidR="00CE345D" w:rsidRDefault="00CE345D" w:rsidP="00CE345D">
      <w:pPr>
        <w:pStyle w:val="AssignQuote"/>
        <w:numPr>
          <w:ilvl w:val="0"/>
          <w:numId w:val="5"/>
        </w:numPr>
      </w:pPr>
      <w:r w:rsidRPr="00DD0534">
        <w:t xml:space="preserve">Maes Dysgu Datblygiad Mathemategol  </w:t>
      </w:r>
    </w:p>
    <w:p w14:paraId="2453E574" w14:textId="77777777" w:rsidR="00CE345D" w:rsidRDefault="00CE345D" w:rsidP="00CE345D">
      <w:pPr>
        <w:pStyle w:val="AssignQuote"/>
        <w:numPr>
          <w:ilvl w:val="0"/>
          <w:numId w:val="5"/>
        </w:numPr>
      </w:pPr>
      <w:r w:rsidRPr="00DD0534">
        <w:t xml:space="preserve">Maes Dysgu Datblygu’r Gymraeg  </w:t>
      </w:r>
    </w:p>
    <w:p w14:paraId="41964DCF" w14:textId="77777777" w:rsidR="00CE345D" w:rsidRDefault="00CE345D" w:rsidP="00CE345D">
      <w:pPr>
        <w:pStyle w:val="AssignQuote"/>
        <w:numPr>
          <w:ilvl w:val="0"/>
          <w:numId w:val="5"/>
        </w:numPr>
      </w:pPr>
      <w:r w:rsidRPr="00DD0534">
        <w:t xml:space="preserve">Maes Dysgu Gwybodaeth a Dealltwriaeth o’r Byd  </w:t>
      </w:r>
    </w:p>
    <w:p w14:paraId="3E33E0A8" w14:textId="77777777" w:rsidR="00CE345D" w:rsidRDefault="00CE345D" w:rsidP="00CE345D">
      <w:pPr>
        <w:pStyle w:val="AssignQuote"/>
        <w:numPr>
          <w:ilvl w:val="0"/>
          <w:numId w:val="5"/>
        </w:numPr>
      </w:pPr>
      <w:r w:rsidRPr="00DD0534">
        <w:t xml:space="preserve">Maes Dysgu Datblygiad Corfforol  </w:t>
      </w:r>
    </w:p>
    <w:p w14:paraId="673E5A6E" w14:textId="77777777" w:rsidR="00CE345D" w:rsidRDefault="00CE345D" w:rsidP="00CE345D">
      <w:pPr>
        <w:pStyle w:val="AssignQuote"/>
        <w:numPr>
          <w:ilvl w:val="0"/>
          <w:numId w:val="5"/>
        </w:numPr>
      </w:pPr>
      <w:r w:rsidRPr="00DD0534">
        <w:t xml:space="preserve">Maes Dysgu Datblygiad Creadigol  </w:t>
      </w:r>
      <w:r>
        <w:t xml:space="preserve">     </w:t>
      </w:r>
      <w:r>
        <w:tab/>
      </w:r>
      <w:r>
        <w:tab/>
      </w:r>
      <w:r>
        <w:tab/>
      </w:r>
    </w:p>
    <w:p w14:paraId="5E202026" w14:textId="77777777" w:rsidR="00CE345D" w:rsidRDefault="00CE345D" w:rsidP="00CE345D">
      <w:pPr>
        <w:pStyle w:val="AssignBody"/>
        <w:ind w:left="5760"/>
      </w:pPr>
      <w:r>
        <w:t xml:space="preserve">       (Llywodraeth Cymru, 2015)</w:t>
      </w:r>
    </w:p>
    <w:p w14:paraId="117E4B1E" w14:textId="2EB9CD17" w:rsidR="00CE345D" w:rsidRPr="000E2C0A" w:rsidRDefault="00BE7EC6" w:rsidP="00CE345D">
      <w:pPr>
        <w:pStyle w:val="AssignBody"/>
        <w:rPr>
          <w:iCs/>
        </w:rPr>
      </w:pPr>
      <w:r w:rsidRPr="00BE7EC6">
        <w:t xml:space="preserve">Mae bod yn  draws gwricwlaidd yn golygu cyfuno mwy nag un o’r meysydd hyn mewn i un wers. Llwyddais i gyfuno rhai o’r meysydd yma mewn i un wers mewn sawl sefyllfa. Un o fy ngwersi oedd coginio lle roeddent yn defnyddio ei sgiliau mathemategol i bwyso'r cynhwysion, ynghyd a datblygu sgiliau o’r maes dysgu corfforol wrth iddynt ddatblygu ei </w:t>
      </w:r>
      <w:r w:rsidRPr="00BE7EC6">
        <w:lastRenderedPageBreak/>
        <w:t xml:space="preserve">sgiliau echddygol bras drwy chwarae gyda’r toes yn ogystal â hyn roeddent yn datblygu ei sgiliau llafar wrth drafod sut oedd y toes yn ei deimlo a beth oeddent yn gallu arogli. Roedd y wers yma yn un llwyddiannus iawn a theimlaf y byddaf yn defnyddio mwy o wersi traws cwricwlaidd  gan ei fod yn datblygu mwy nag un maes mewn ffordd llawer mwy hwylus iddynt. Pan mae plant yn gwneud cysylltiadau gyda mwy nag un maes neu brofiadau personol maent yn dueddol i ddysgu mwy, dyma oedd syniadau John </w:t>
      </w:r>
      <w:proofErr w:type="spellStart"/>
      <w:r w:rsidRPr="00BE7EC6">
        <w:t>Dewey</w:t>
      </w:r>
      <w:proofErr w:type="spellEnd"/>
      <w:r w:rsidR="00CE345D">
        <w:t xml:space="preserve"> </w:t>
      </w:r>
      <w:r w:rsidR="00CE345D" w:rsidRPr="00F32324">
        <w:rPr>
          <w:rStyle w:val="AssignQuoteChar"/>
        </w:rPr>
        <w:t>“</w:t>
      </w:r>
      <w:proofErr w:type="spellStart"/>
      <w:r w:rsidR="00CE345D" w:rsidRPr="00F32324">
        <w:rPr>
          <w:rStyle w:val="AssignQuoteChar"/>
        </w:rPr>
        <w:t>Dewey</w:t>
      </w:r>
      <w:proofErr w:type="spellEnd"/>
      <w:r w:rsidR="00CE345D" w:rsidRPr="00F32324">
        <w:rPr>
          <w:rStyle w:val="AssignQuoteChar"/>
        </w:rPr>
        <w:t xml:space="preserve"> </w:t>
      </w:r>
      <w:proofErr w:type="spellStart"/>
      <w:r w:rsidR="00CE345D" w:rsidRPr="00F32324">
        <w:rPr>
          <w:rStyle w:val="AssignQuoteChar"/>
        </w:rPr>
        <w:t>argued</w:t>
      </w:r>
      <w:proofErr w:type="spellEnd"/>
      <w:r w:rsidR="00CE345D" w:rsidRPr="00F32324">
        <w:rPr>
          <w:rStyle w:val="AssignQuoteChar"/>
        </w:rPr>
        <w:t xml:space="preserve"> </w:t>
      </w:r>
      <w:proofErr w:type="spellStart"/>
      <w:r w:rsidR="00CE345D" w:rsidRPr="00F32324">
        <w:rPr>
          <w:rStyle w:val="AssignQuoteChar"/>
        </w:rPr>
        <w:t>that</w:t>
      </w:r>
      <w:proofErr w:type="spellEnd"/>
      <w:r w:rsidR="00CE345D" w:rsidRPr="00F32324">
        <w:rPr>
          <w:rStyle w:val="AssignQuoteChar"/>
        </w:rPr>
        <w:t xml:space="preserve"> </w:t>
      </w:r>
      <w:proofErr w:type="spellStart"/>
      <w:r w:rsidR="00CE345D" w:rsidRPr="00F32324">
        <w:rPr>
          <w:rStyle w:val="AssignQuoteChar"/>
        </w:rPr>
        <w:t>education</w:t>
      </w:r>
      <w:proofErr w:type="spellEnd"/>
      <w:r w:rsidR="00CE345D" w:rsidRPr="00F32324">
        <w:rPr>
          <w:rStyle w:val="AssignQuoteChar"/>
        </w:rPr>
        <w:t xml:space="preserve"> can </w:t>
      </w:r>
      <w:proofErr w:type="spellStart"/>
      <w:r w:rsidR="00CE345D" w:rsidRPr="00F32324">
        <w:rPr>
          <w:rStyle w:val="AssignQuoteChar"/>
        </w:rPr>
        <w:t>only</w:t>
      </w:r>
      <w:proofErr w:type="spellEnd"/>
      <w:r w:rsidR="00CE345D" w:rsidRPr="00F32324">
        <w:rPr>
          <w:rStyle w:val="AssignQuoteChar"/>
        </w:rPr>
        <w:t xml:space="preserve"> </w:t>
      </w:r>
      <w:proofErr w:type="spellStart"/>
      <w:r w:rsidR="00CE345D" w:rsidRPr="00F32324">
        <w:rPr>
          <w:rStyle w:val="AssignQuoteChar"/>
        </w:rPr>
        <w:t>truly</w:t>
      </w:r>
      <w:proofErr w:type="spellEnd"/>
      <w:r w:rsidR="00CE345D" w:rsidRPr="00F32324">
        <w:rPr>
          <w:rStyle w:val="AssignQuoteChar"/>
        </w:rPr>
        <w:t xml:space="preserve"> be </w:t>
      </w:r>
      <w:proofErr w:type="spellStart"/>
      <w:r w:rsidR="00CE345D" w:rsidRPr="00F32324">
        <w:rPr>
          <w:rStyle w:val="AssignQuoteChar"/>
        </w:rPr>
        <w:t>effective</w:t>
      </w:r>
      <w:proofErr w:type="spellEnd"/>
      <w:r w:rsidR="00CE345D" w:rsidRPr="00F32324">
        <w:rPr>
          <w:rStyle w:val="AssignQuoteChar"/>
        </w:rPr>
        <w:t xml:space="preserve"> </w:t>
      </w:r>
      <w:proofErr w:type="spellStart"/>
      <w:r w:rsidR="00CE345D" w:rsidRPr="00F32324">
        <w:rPr>
          <w:rStyle w:val="AssignQuoteChar"/>
        </w:rPr>
        <w:t>when</w:t>
      </w:r>
      <w:proofErr w:type="spellEnd"/>
      <w:r w:rsidR="00CE345D" w:rsidRPr="00F32324">
        <w:rPr>
          <w:rStyle w:val="AssignQuoteChar"/>
        </w:rPr>
        <w:t xml:space="preserve"> </w:t>
      </w:r>
      <w:proofErr w:type="spellStart"/>
      <w:r w:rsidR="00CE345D" w:rsidRPr="00F32324">
        <w:rPr>
          <w:rStyle w:val="AssignQuoteChar"/>
        </w:rPr>
        <w:t>children</w:t>
      </w:r>
      <w:proofErr w:type="spellEnd"/>
      <w:r w:rsidR="00CE345D" w:rsidRPr="00F32324">
        <w:rPr>
          <w:rStyle w:val="AssignQuoteChar"/>
        </w:rPr>
        <w:t xml:space="preserve"> </w:t>
      </w:r>
      <w:proofErr w:type="spellStart"/>
      <w:r w:rsidR="00CE345D" w:rsidRPr="00F32324">
        <w:rPr>
          <w:rStyle w:val="AssignQuoteChar"/>
        </w:rPr>
        <w:t>have</w:t>
      </w:r>
      <w:proofErr w:type="spellEnd"/>
      <w:r w:rsidR="00CE345D" w:rsidRPr="00F32324">
        <w:rPr>
          <w:rStyle w:val="AssignQuoteChar"/>
        </w:rPr>
        <w:t xml:space="preserve"> </w:t>
      </w:r>
      <w:proofErr w:type="spellStart"/>
      <w:r w:rsidR="00CE345D" w:rsidRPr="00F32324">
        <w:rPr>
          <w:rStyle w:val="AssignQuoteChar"/>
        </w:rPr>
        <w:t>learning</w:t>
      </w:r>
      <w:proofErr w:type="spellEnd"/>
      <w:r w:rsidR="00CE345D" w:rsidRPr="00F32324">
        <w:rPr>
          <w:rStyle w:val="AssignQuoteChar"/>
        </w:rPr>
        <w:t xml:space="preserve"> </w:t>
      </w:r>
      <w:proofErr w:type="spellStart"/>
      <w:r w:rsidR="00CE345D" w:rsidRPr="00F32324">
        <w:rPr>
          <w:rStyle w:val="AssignQuoteChar"/>
        </w:rPr>
        <w:t>opportunities</w:t>
      </w:r>
      <w:proofErr w:type="spellEnd"/>
      <w:r w:rsidR="00CE345D" w:rsidRPr="00F32324">
        <w:rPr>
          <w:rStyle w:val="AssignQuoteChar"/>
        </w:rPr>
        <w:t xml:space="preserve"> </w:t>
      </w:r>
      <w:proofErr w:type="spellStart"/>
      <w:r w:rsidR="00CE345D" w:rsidRPr="00F32324">
        <w:rPr>
          <w:rStyle w:val="AssignQuoteChar"/>
        </w:rPr>
        <w:t>that</w:t>
      </w:r>
      <w:proofErr w:type="spellEnd"/>
      <w:r w:rsidR="00CE345D" w:rsidRPr="00F32324">
        <w:rPr>
          <w:rStyle w:val="AssignQuoteChar"/>
        </w:rPr>
        <w:t xml:space="preserve"> </w:t>
      </w:r>
      <w:proofErr w:type="spellStart"/>
      <w:r w:rsidR="00CE345D" w:rsidRPr="00F32324">
        <w:rPr>
          <w:rStyle w:val="AssignQuoteChar"/>
        </w:rPr>
        <w:t>enable</w:t>
      </w:r>
      <w:proofErr w:type="spellEnd"/>
      <w:r w:rsidR="00CE345D" w:rsidRPr="00F32324">
        <w:rPr>
          <w:rStyle w:val="AssignQuoteChar"/>
        </w:rPr>
        <w:t xml:space="preserve"> </w:t>
      </w:r>
      <w:proofErr w:type="spellStart"/>
      <w:r w:rsidR="00CE345D" w:rsidRPr="00F32324">
        <w:rPr>
          <w:rStyle w:val="AssignQuoteChar"/>
        </w:rPr>
        <w:t>them</w:t>
      </w:r>
      <w:proofErr w:type="spellEnd"/>
      <w:r w:rsidR="00CE345D" w:rsidRPr="00F32324">
        <w:rPr>
          <w:rStyle w:val="AssignQuoteChar"/>
        </w:rPr>
        <w:t xml:space="preserve"> to </w:t>
      </w:r>
      <w:proofErr w:type="spellStart"/>
      <w:r w:rsidR="00CE345D" w:rsidRPr="00F32324">
        <w:rPr>
          <w:rStyle w:val="AssignQuoteChar"/>
        </w:rPr>
        <w:t>link</w:t>
      </w:r>
      <w:proofErr w:type="spellEnd"/>
      <w:r w:rsidR="00CE345D" w:rsidRPr="00F32324">
        <w:rPr>
          <w:rStyle w:val="AssignQuoteChar"/>
        </w:rPr>
        <w:t xml:space="preserve"> </w:t>
      </w:r>
      <w:proofErr w:type="spellStart"/>
      <w:r w:rsidR="00CE345D" w:rsidRPr="00F32324">
        <w:rPr>
          <w:rStyle w:val="AssignQuoteChar"/>
        </w:rPr>
        <w:t>current</w:t>
      </w:r>
      <w:proofErr w:type="spellEnd"/>
      <w:r w:rsidR="00CE345D" w:rsidRPr="00F32324">
        <w:rPr>
          <w:rStyle w:val="AssignQuoteChar"/>
        </w:rPr>
        <w:t xml:space="preserve"> </w:t>
      </w:r>
      <w:proofErr w:type="spellStart"/>
      <w:r w:rsidR="00CE345D" w:rsidRPr="00F32324">
        <w:rPr>
          <w:rStyle w:val="AssignQuoteChar"/>
        </w:rPr>
        <w:t>knowledge</w:t>
      </w:r>
      <w:proofErr w:type="spellEnd"/>
      <w:r w:rsidR="00CE345D" w:rsidRPr="00F32324">
        <w:rPr>
          <w:rStyle w:val="AssignQuoteChar"/>
        </w:rPr>
        <w:t xml:space="preserve"> to prior </w:t>
      </w:r>
      <w:proofErr w:type="spellStart"/>
      <w:r w:rsidR="00CE345D" w:rsidRPr="00F32324">
        <w:rPr>
          <w:rStyle w:val="AssignQuoteChar"/>
        </w:rPr>
        <w:t>experiences</w:t>
      </w:r>
      <w:proofErr w:type="spellEnd"/>
      <w:r w:rsidR="00CE345D" w:rsidRPr="00F32324">
        <w:rPr>
          <w:rStyle w:val="AssignQuoteChar"/>
        </w:rPr>
        <w:t xml:space="preserve"> </w:t>
      </w:r>
      <w:proofErr w:type="spellStart"/>
      <w:r w:rsidR="00CE345D" w:rsidRPr="00F32324">
        <w:rPr>
          <w:rStyle w:val="AssignQuoteChar"/>
        </w:rPr>
        <w:t>and</w:t>
      </w:r>
      <w:proofErr w:type="spellEnd"/>
      <w:r w:rsidR="00CE345D" w:rsidRPr="00F32324">
        <w:rPr>
          <w:rStyle w:val="AssignQuoteChar"/>
        </w:rPr>
        <w:t xml:space="preserve"> </w:t>
      </w:r>
      <w:proofErr w:type="spellStart"/>
      <w:r w:rsidR="00CE345D" w:rsidRPr="00F32324">
        <w:rPr>
          <w:rStyle w:val="AssignQuoteChar"/>
        </w:rPr>
        <w:t>knowledge</w:t>
      </w:r>
      <w:proofErr w:type="spellEnd"/>
      <w:r w:rsidR="00CE345D">
        <w:rPr>
          <w:rFonts w:cs="Arial"/>
          <w:color w:val="212121"/>
          <w:shd w:val="clear" w:color="auto" w:fill="FFFFFF"/>
        </w:rPr>
        <w:t>.” (</w:t>
      </w:r>
      <w:proofErr w:type="spellStart"/>
      <w:r w:rsidR="00CE345D">
        <w:rPr>
          <w:rFonts w:cs="Arial"/>
          <w:color w:val="212121"/>
          <w:shd w:val="clear" w:color="auto" w:fill="FFFFFF"/>
        </w:rPr>
        <w:t>toolshero</w:t>
      </w:r>
      <w:proofErr w:type="spellEnd"/>
      <w:r w:rsidR="00CE345D">
        <w:rPr>
          <w:rFonts w:cs="Arial"/>
          <w:color w:val="212121"/>
          <w:shd w:val="clear" w:color="auto" w:fill="FFFFFF"/>
        </w:rPr>
        <w:t xml:space="preserve">, 2019). </w:t>
      </w:r>
      <w:r w:rsidR="0036401C" w:rsidRPr="0036401C">
        <w:rPr>
          <w:rFonts w:cs="Arial"/>
          <w:color w:val="212121"/>
          <w:shd w:val="clear" w:color="auto" w:fill="FFFFFF"/>
        </w:rPr>
        <w:t xml:space="preserve">Mae creu cysylltiadau gwahanol yn cadw ffocws disgyblion ar dasg ac yn ei chaniatáu nhw i greu cysylltiadau tu hwnt yw meysydd dysgu. Mae’r cyfrifoldebau traws cwricwlaidd yn cael ei phwysleisio fel rhan o Gwricwlwm i Gymru “Mae llythrennedd, rhifedd a chymhwysedd digidol yn sgiliau gorfodol ar draws pob maes dysgu a phrofiad a bydd angen eu hystyried ym mhob agwedd ar gynllunio’r cwricwlwm.” </w:t>
      </w:r>
      <w:r w:rsidR="00797C3F">
        <w:rPr>
          <w:rStyle w:val="AssignQuoteChar"/>
        </w:rPr>
        <w:t>(Llywodraeth Cymru, 2020</w:t>
      </w:r>
      <w:r w:rsidR="00C874FD">
        <w:rPr>
          <w:rStyle w:val="AssignQuoteChar"/>
        </w:rPr>
        <w:t>b)</w:t>
      </w:r>
      <w:r w:rsidR="000E2C0A">
        <w:rPr>
          <w:rStyle w:val="AssignQuoteChar"/>
        </w:rPr>
        <w:t xml:space="preserve">. </w:t>
      </w:r>
      <w:r w:rsidR="00B32CAD" w:rsidRPr="00B32CAD">
        <w:rPr>
          <w:rStyle w:val="AssignQuoteChar"/>
        </w:rPr>
        <w:t xml:space="preserve">Mae’r pwyslais ar y 3 sgil yma yn rhan ganolog iawn o’r cwricwlwm newydd ac maent yn pwysleisio ar ddysgu yn draws gwricwlaidd heb fod a thema fel canolbwynt y dysgu. Roedd dysgu thematig yn rhan fawr o fy ysgol leoliad gyda nhw dilyn y thema Arwyr gyda nifer fawr o is-themâu roedd hyn yn caniatáu i ddysgu traws gwricwlaidd ddigwydd dros gyfnod maer o amser drwy edrych ar wahanol agweddau o dan y thema yna. Mae’r dull yma yn rhoi cynllun clir o bethau a ellir ei ddysgu ac mae’n dysgu plant y cysylltiad rhwng gwahanol bethau. Yn ôl gwefan the </w:t>
      </w:r>
      <w:proofErr w:type="spellStart"/>
      <w:r w:rsidR="00B32CAD" w:rsidRPr="00B32CAD">
        <w:rPr>
          <w:rStyle w:val="AssignQuoteChar"/>
        </w:rPr>
        <w:t>classroom</w:t>
      </w:r>
      <w:proofErr w:type="spellEnd"/>
      <w:r w:rsidR="00B32CAD" w:rsidRPr="00B32CAD">
        <w:rPr>
          <w:rStyle w:val="AssignQuoteChar"/>
        </w:rPr>
        <w:t xml:space="preserve"> (2017) mae dysgu thematig yn ddull da iawn a dysgu ar draws sawl maes dysgu gan ei fod yn adeiladu ar brofiadau blaenorol ond hefyd edrych ar un agwedd mewn meysydd gwahano</w:t>
      </w:r>
      <w:r w:rsidR="00B32CAD">
        <w:rPr>
          <w:rStyle w:val="AssignQuoteChar"/>
        </w:rPr>
        <w:t>l</w:t>
      </w:r>
      <w:r w:rsidR="00B32CAD" w:rsidRPr="00B32CAD">
        <w:rPr>
          <w:rStyle w:val="AssignQuoteChar"/>
        </w:rPr>
        <w:t>.</w:t>
      </w:r>
    </w:p>
    <w:p w14:paraId="5AEB591C" w14:textId="606D95F5" w:rsidR="005F2BF5" w:rsidRDefault="00C41A24" w:rsidP="00CE345D">
      <w:pPr>
        <w:pStyle w:val="AssignBody"/>
        <w:ind w:firstLine="720"/>
      </w:pPr>
      <w:r w:rsidRPr="00C41A24">
        <w:rPr>
          <w:rStyle w:val="AssignQuoteChar"/>
          <w:i w:val="0"/>
        </w:rPr>
        <w:t xml:space="preserve">Mae </w:t>
      </w:r>
      <w:proofErr w:type="spellStart"/>
      <w:r w:rsidRPr="00C41A24">
        <w:rPr>
          <w:rStyle w:val="AssignQuoteChar"/>
          <w:i w:val="0"/>
        </w:rPr>
        <w:t>Donaldson</w:t>
      </w:r>
      <w:proofErr w:type="spellEnd"/>
      <w:r w:rsidRPr="00C41A24">
        <w:rPr>
          <w:rStyle w:val="AssignQuoteChar"/>
          <w:i w:val="0"/>
        </w:rPr>
        <w:t xml:space="preserve"> yn nodi yn un o’i egwyddorion fod dysgu ac addysgu da yn golygu gosod tasgau a dewis adnoddau sy’n adeiladu ar wybodaeth a phrofiad blaenorol ac yn ennyn diddordeb. Mae ennyn diddordeb plant yn dasg anodd iawn ac mae dewis adnoddau i gael nhw i ymgysylltu yn y dasg yn dangos sgiliau da iawn o addysgu. Roedd fy ngwersi yn ystod y cyfnod oeddem ni yn yr ysgol i gyd ar y thema “Fi” gan dyna roeddwn nhw yn ei astudio ar y pryd. Un o’r tasgau mathemateg wnes i gyda’r plant a wnaeth cael ei diddordeb oedd mynd o amgylch yr ysgol yn chwilio am bethau oedd yn fwy neu lai na nhw. Drwy wneud hyn roedden nhw’n medru dysgu drwy wneud tasg ymarferol a gweld beth mae mwy na neu lai na yn ei olygu. Mae cadw diddordeb plant yn rhan bwysig iawn o addysg, mae’r damcaniaethwr Susan </w:t>
      </w:r>
      <w:proofErr w:type="spellStart"/>
      <w:r w:rsidRPr="00C41A24">
        <w:rPr>
          <w:rStyle w:val="AssignQuoteChar"/>
          <w:i w:val="0"/>
        </w:rPr>
        <w:t>Isaacs</w:t>
      </w:r>
      <w:proofErr w:type="spellEnd"/>
      <w:r w:rsidRPr="00C41A24">
        <w:rPr>
          <w:rStyle w:val="AssignQuoteChar"/>
          <w:i w:val="0"/>
        </w:rPr>
        <w:t xml:space="preserve"> yn cael ei dyfynnu yn Y plentyn Bach</w:t>
      </w:r>
      <w:r w:rsidR="002A5BCA">
        <w:rPr>
          <w:rStyle w:val="AssignQuoteChar"/>
          <w:i w:val="0"/>
        </w:rPr>
        <w:t xml:space="preserve"> (Siencyn</w:t>
      </w:r>
      <w:r w:rsidR="00360731">
        <w:rPr>
          <w:rStyle w:val="AssignQuoteChar"/>
          <w:i w:val="0"/>
        </w:rPr>
        <w:t>,</w:t>
      </w:r>
      <w:r w:rsidR="00361EEE">
        <w:rPr>
          <w:rStyle w:val="AssignQuoteChar"/>
          <w:i w:val="0"/>
        </w:rPr>
        <w:t xml:space="preserve"> 2008</w:t>
      </w:r>
      <w:r w:rsidR="00547E0C">
        <w:rPr>
          <w:rStyle w:val="AssignQuoteChar"/>
          <w:i w:val="0"/>
        </w:rPr>
        <w:t xml:space="preserve">, </w:t>
      </w:r>
      <w:proofErr w:type="spellStart"/>
      <w:r w:rsidR="00547E0C">
        <w:rPr>
          <w:rStyle w:val="AssignQuoteChar"/>
          <w:i w:val="0"/>
        </w:rPr>
        <w:t>tud</w:t>
      </w:r>
      <w:proofErr w:type="spellEnd"/>
      <w:r w:rsidR="00547E0C">
        <w:rPr>
          <w:rStyle w:val="AssignQuoteChar"/>
          <w:i w:val="0"/>
        </w:rPr>
        <w:t xml:space="preserve"> 167)</w:t>
      </w:r>
      <w:r w:rsidR="00BF40A7">
        <w:rPr>
          <w:rStyle w:val="AssignQuoteChar"/>
          <w:i w:val="0"/>
        </w:rPr>
        <w:t xml:space="preserve"> “H</w:t>
      </w:r>
      <w:r w:rsidR="00E1453B">
        <w:rPr>
          <w:rStyle w:val="AssignQuoteChar"/>
          <w:i w:val="0"/>
        </w:rPr>
        <w:t xml:space="preserve">eddiw mae’r ysgol yn lladd </w:t>
      </w:r>
      <w:r w:rsidR="00710EE7">
        <w:rPr>
          <w:rStyle w:val="AssignQuoteChar"/>
          <w:i w:val="0"/>
        </w:rPr>
        <w:t>diddordeb</w:t>
      </w:r>
      <w:r w:rsidR="00D75AA3">
        <w:rPr>
          <w:rStyle w:val="AssignQuoteChar"/>
          <w:i w:val="0"/>
        </w:rPr>
        <w:t xml:space="preserve"> plant yn fwriadol</w:t>
      </w:r>
      <w:r w:rsidR="00CA5813" w:rsidRPr="00CA5813">
        <w:rPr>
          <w:rStyle w:val="AssignQuoteChar"/>
          <w:i w:val="0"/>
        </w:rPr>
        <w:t xml:space="preserve">”. Mae hyn yn dangos hyd yn oed nol yn 1969 roedd yna bwyslais ar ysgolion ddim yn ennyn diddordeb plant. Mae’r ffynhonnell yma yn un dilys iawn gan ei fod yn un cyhoeddedig gan y brifysgol felly mae yn cynnwys ffeithiau ac nid barn. Yn ogystal â hyn mae’r llyfr yn canolbwyntio ar astudiaethau'r blynyddoedd cynnar felly mae’r wybodaeth yn y llyfr i gyd yn berthnasol. Yr unig broblem </w:t>
      </w:r>
      <w:r w:rsidR="00CA5813" w:rsidRPr="00CA5813">
        <w:rPr>
          <w:rStyle w:val="AssignQuoteChar"/>
          <w:i w:val="0"/>
        </w:rPr>
        <w:lastRenderedPageBreak/>
        <w:t xml:space="preserve">gyda’r ffynhonnell yma yw bod gwaith y damcaniaethwr wedi selio ar wybodaeth o 1969 felly allai fod yn amherthnasol i’r system addysg bresennol. Mae’n datgan yn y fframwaith cyfnod sylfaen “Mae’n annog plant i fod yn greadigol ac i ddefnyddio eu dychymyg ac mae’n sicrhau bod dysgu yn fwy difyr ac effeithiol.” </w:t>
      </w:r>
      <w:r w:rsidR="00935847">
        <w:rPr>
          <w:rStyle w:val="AssignQuoteChar"/>
        </w:rPr>
        <w:t xml:space="preserve"> </w:t>
      </w:r>
      <w:r w:rsidR="00935847" w:rsidRPr="00935847">
        <w:t>(</w:t>
      </w:r>
      <w:r w:rsidR="00935847">
        <w:t>Llywodraeth Cymru,</w:t>
      </w:r>
      <w:r w:rsidR="007F0AED">
        <w:t xml:space="preserve"> </w:t>
      </w:r>
      <w:r w:rsidR="000A3789">
        <w:t>2015)</w:t>
      </w:r>
      <w:r w:rsidR="001F0077">
        <w:t>.</w:t>
      </w:r>
      <w:r w:rsidR="009526D7" w:rsidRPr="009526D7">
        <w:t xml:space="preserve"> Mae’r fframwaith yma yn sicrhau bod y plant wedi ei diddori yn yr addysgu a'i bod nhw yn cael cyfle i fynd ati i ddefnyddio ei sgiliau dychmygol. Mae’r adnoddau a ddewisir yn hanfodol er mwyn gadael plant i fynd ati i fod yn greadigol. Mae’r pwyslais ar yr elfen greadigol yn rhan o’r fframwaith cyfnod sylfaen a’r cwricwlwm newydd. Yn ystod fy mhrofiadau pontio a PAP sylweddolais fod fy mentor yn dueddol i roi heriau i’r plant er mwyn datblygu yn fwy, roedd hyn yn rhywbeth roedd hi’n ei wneud dibynnu ar sut roedd y pant yn ymateb, fel enghraifft os oedd plentyn yn dangos diddordeb yn y broses o sut roedd yr eglwys wedi cael ei adeiladu wrth ddysgu am Dewi Sant ar ôl cwblhau'r gwaith byddai hi yn rhoi her iddynt greu eglwys mewn unrhyw ffordd roeddent am. </w:t>
      </w:r>
      <w:r w:rsidR="00FB1EB8" w:rsidRPr="00FB1EB8">
        <w:t xml:space="preserve">Drwy wneud hyn roeddent yn datblygu ei sgiliau creadigol sydd yn rhan bwysig iawn o ddatblygiad y plentyn.  Ymgeisiais i ymrwymo a hyn gan roi heriau i’r plant un ohonynt oedd gwneud pyramid allan o botiau iogwrt gwag oedd yn y dosbarth a gweld pa mor uchel y gallent ei godi cyn iddo gwympo. Yna fe aethant ati i greu pethau 3D allan o’r potiau gan gynnwys cae pêl droed. Tasg arall a oedd yn datblygu ei sgiliau creadigol oedd y daith lawr i’r goedwig lle roeddent yn archwilio'r amgylchedd. Mae </w:t>
      </w:r>
      <w:proofErr w:type="spellStart"/>
      <w:r w:rsidR="00FB1EB8" w:rsidRPr="00FB1EB8">
        <w:t>Csikszentmihalyi</w:t>
      </w:r>
      <w:proofErr w:type="spellEnd"/>
      <w:r w:rsidR="00FB1EB8" w:rsidRPr="00FB1EB8">
        <w:t xml:space="preserve"> yn cael ei ddyfynnu yn</w:t>
      </w:r>
      <w:r w:rsidR="00FB1EB8" w:rsidRPr="00FB1EB8">
        <w:rPr>
          <w:rStyle w:val="AssignQuoteChar"/>
          <w:i w:val="0"/>
        </w:rPr>
        <w:t xml:space="preserve"> </w:t>
      </w:r>
      <w:proofErr w:type="spellStart"/>
      <w:r w:rsidR="00C32028" w:rsidRPr="00943585">
        <w:rPr>
          <w:rStyle w:val="AssignQuoteChar"/>
        </w:rPr>
        <w:t>Learning</w:t>
      </w:r>
      <w:proofErr w:type="spellEnd"/>
      <w:r w:rsidR="00C32028" w:rsidRPr="00943585">
        <w:rPr>
          <w:rStyle w:val="AssignQuoteChar"/>
        </w:rPr>
        <w:t xml:space="preserve"> to </w:t>
      </w:r>
      <w:proofErr w:type="spellStart"/>
      <w:r w:rsidR="00C32028" w:rsidRPr="00943585">
        <w:rPr>
          <w:rStyle w:val="AssignQuoteChar"/>
        </w:rPr>
        <w:t>Teach</w:t>
      </w:r>
      <w:proofErr w:type="spellEnd"/>
      <w:r w:rsidR="00C32028" w:rsidRPr="00943585">
        <w:rPr>
          <w:rStyle w:val="AssignQuoteChar"/>
        </w:rPr>
        <w:t xml:space="preserve"> </w:t>
      </w:r>
      <w:proofErr w:type="spellStart"/>
      <w:r w:rsidR="00C32028" w:rsidRPr="00943585">
        <w:rPr>
          <w:rStyle w:val="AssignQuoteChar"/>
        </w:rPr>
        <w:t>in</w:t>
      </w:r>
      <w:proofErr w:type="spellEnd"/>
      <w:r w:rsidR="00C32028" w:rsidRPr="00943585">
        <w:rPr>
          <w:rStyle w:val="AssignQuoteChar"/>
        </w:rPr>
        <w:t xml:space="preserve"> the </w:t>
      </w:r>
      <w:proofErr w:type="spellStart"/>
      <w:r w:rsidR="00C32028" w:rsidRPr="00943585">
        <w:rPr>
          <w:rStyle w:val="AssignQuoteChar"/>
        </w:rPr>
        <w:t>Primary</w:t>
      </w:r>
      <w:proofErr w:type="spellEnd"/>
      <w:r w:rsidR="00C32028" w:rsidRPr="00943585">
        <w:rPr>
          <w:rStyle w:val="AssignQuoteChar"/>
        </w:rPr>
        <w:t xml:space="preserve"> </w:t>
      </w:r>
      <w:proofErr w:type="spellStart"/>
      <w:r w:rsidR="0080308E" w:rsidRPr="00943585">
        <w:rPr>
          <w:rStyle w:val="AssignQuoteChar"/>
        </w:rPr>
        <w:t>S</w:t>
      </w:r>
      <w:r w:rsidR="00C32028" w:rsidRPr="00943585">
        <w:rPr>
          <w:rStyle w:val="AssignQuoteChar"/>
        </w:rPr>
        <w:t>chool</w:t>
      </w:r>
      <w:proofErr w:type="spellEnd"/>
      <w:r w:rsidR="00D44727" w:rsidRPr="00943585">
        <w:rPr>
          <w:rStyle w:val="AssignQuoteChar"/>
        </w:rPr>
        <w:t xml:space="preserve"> “</w:t>
      </w:r>
      <w:proofErr w:type="spellStart"/>
      <w:r w:rsidR="00D44727" w:rsidRPr="00943585">
        <w:rPr>
          <w:rStyle w:val="AssignQuoteChar"/>
        </w:rPr>
        <w:t>If</w:t>
      </w:r>
      <w:proofErr w:type="spellEnd"/>
      <w:r w:rsidR="00D44727" w:rsidRPr="00943585">
        <w:rPr>
          <w:rStyle w:val="AssignQuoteChar"/>
        </w:rPr>
        <w:t xml:space="preserve"> </w:t>
      </w:r>
      <w:proofErr w:type="spellStart"/>
      <w:r w:rsidR="00D44727" w:rsidRPr="00943585">
        <w:rPr>
          <w:rStyle w:val="AssignQuoteChar"/>
        </w:rPr>
        <w:t>too</w:t>
      </w:r>
      <w:proofErr w:type="spellEnd"/>
      <w:r w:rsidR="00D44727" w:rsidRPr="00943585">
        <w:rPr>
          <w:rStyle w:val="AssignQuoteChar"/>
        </w:rPr>
        <w:t xml:space="preserve"> </w:t>
      </w:r>
      <w:proofErr w:type="spellStart"/>
      <w:r w:rsidR="00D44727" w:rsidRPr="00943585">
        <w:rPr>
          <w:rStyle w:val="AssignQuoteChar"/>
        </w:rPr>
        <w:t>few</w:t>
      </w:r>
      <w:proofErr w:type="spellEnd"/>
      <w:r w:rsidR="00D44727" w:rsidRPr="00943585">
        <w:rPr>
          <w:rStyle w:val="AssignQuoteChar"/>
        </w:rPr>
        <w:t xml:space="preserve"> </w:t>
      </w:r>
      <w:proofErr w:type="spellStart"/>
      <w:r w:rsidR="00ED4831" w:rsidRPr="00943585">
        <w:rPr>
          <w:rStyle w:val="AssignQuoteChar"/>
        </w:rPr>
        <w:t>opportunities</w:t>
      </w:r>
      <w:proofErr w:type="spellEnd"/>
      <w:r w:rsidR="00511134" w:rsidRPr="00943585">
        <w:rPr>
          <w:rStyle w:val="AssignQuoteChar"/>
        </w:rPr>
        <w:t xml:space="preserve"> </w:t>
      </w:r>
      <w:proofErr w:type="spellStart"/>
      <w:r w:rsidR="00511134" w:rsidRPr="00943585">
        <w:rPr>
          <w:rStyle w:val="AssignQuoteChar"/>
        </w:rPr>
        <w:t>for</w:t>
      </w:r>
      <w:proofErr w:type="spellEnd"/>
      <w:r w:rsidR="00511134" w:rsidRPr="00943585">
        <w:rPr>
          <w:rStyle w:val="AssignQuoteChar"/>
        </w:rPr>
        <w:t xml:space="preserve"> </w:t>
      </w:r>
      <w:proofErr w:type="spellStart"/>
      <w:r w:rsidR="00511134" w:rsidRPr="00943585">
        <w:rPr>
          <w:rStyle w:val="AssignQuoteChar"/>
        </w:rPr>
        <w:t>curiosity</w:t>
      </w:r>
      <w:proofErr w:type="spellEnd"/>
      <w:r w:rsidR="00511134" w:rsidRPr="00943585">
        <w:rPr>
          <w:rStyle w:val="AssignQuoteChar"/>
        </w:rPr>
        <w:t xml:space="preserve"> </w:t>
      </w:r>
      <w:proofErr w:type="spellStart"/>
      <w:r w:rsidR="00511134" w:rsidRPr="00943585">
        <w:rPr>
          <w:rStyle w:val="AssignQuoteChar"/>
        </w:rPr>
        <w:t>are</w:t>
      </w:r>
      <w:proofErr w:type="spellEnd"/>
      <w:r w:rsidR="00511134" w:rsidRPr="00943585">
        <w:rPr>
          <w:rStyle w:val="AssignQuoteChar"/>
        </w:rPr>
        <w:t xml:space="preserve"> </w:t>
      </w:r>
      <w:proofErr w:type="spellStart"/>
      <w:r w:rsidR="00511134" w:rsidRPr="00943585">
        <w:rPr>
          <w:rStyle w:val="AssignQuoteChar"/>
        </w:rPr>
        <w:t>available</w:t>
      </w:r>
      <w:proofErr w:type="spellEnd"/>
      <w:r w:rsidR="00F57BDF" w:rsidRPr="00943585">
        <w:rPr>
          <w:rStyle w:val="AssignQuoteChar"/>
        </w:rPr>
        <w:t xml:space="preserve">, </w:t>
      </w:r>
      <w:proofErr w:type="spellStart"/>
      <w:r w:rsidR="00F57BDF" w:rsidRPr="00943585">
        <w:rPr>
          <w:rStyle w:val="AssignQuoteChar"/>
        </w:rPr>
        <w:t>if</w:t>
      </w:r>
      <w:proofErr w:type="spellEnd"/>
      <w:r w:rsidR="00F57BDF" w:rsidRPr="00943585">
        <w:rPr>
          <w:rStyle w:val="AssignQuoteChar"/>
        </w:rPr>
        <w:t xml:space="preserve"> </w:t>
      </w:r>
      <w:proofErr w:type="spellStart"/>
      <w:r w:rsidR="00F57BDF" w:rsidRPr="00943585">
        <w:rPr>
          <w:rStyle w:val="AssignQuoteChar"/>
        </w:rPr>
        <w:t>too</w:t>
      </w:r>
      <w:proofErr w:type="spellEnd"/>
      <w:r w:rsidR="00F57BDF" w:rsidRPr="00943585">
        <w:rPr>
          <w:rStyle w:val="AssignQuoteChar"/>
        </w:rPr>
        <w:t xml:space="preserve"> </w:t>
      </w:r>
      <w:proofErr w:type="spellStart"/>
      <w:r w:rsidR="00F57BDF" w:rsidRPr="00943585">
        <w:rPr>
          <w:rStyle w:val="AssignQuoteChar"/>
        </w:rPr>
        <w:t>many</w:t>
      </w:r>
      <w:proofErr w:type="spellEnd"/>
      <w:r w:rsidR="00F57BDF" w:rsidRPr="00943585">
        <w:rPr>
          <w:rStyle w:val="AssignQuoteChar"/>
        </w:rPr>
        <w:t xml:space="preserve"> </w:t>
      </w:r>
      <w:proofErr w:type="spellStart"/>
      <w:r w:rsidR="00F57BDF" w:rsidRPr="00943585">
        <w:rPr>
          <w:rStyle w:val="AssignQuoteChar"/>
        </w:rPr>
        <w:t>obstacles</w:t>
      </w:r>
      <w:proofErr w:type="spellEnd"/>
      <w:r w:rsidR="00F57BDF" w:rsidRPr="00943585">
        <w:rPr>
          <w:rStyle w:val="AssignQuoteChar"/>
        </w:rPr>
        <w:t xml:space="preserve"> </w:t>
      </w:r>
      <w:proofErr w:type="spellStart"/>
      <w:r w:rsidR="00F57BDF" w:rsidRPr="00943585">
        <w:rPr>
          <w:rStyle w:val="AssignQuoteChar"/>
        </w:rPr>
        <w:t>are</w:t>
      </w:r>
      <w:proofErr w:type="spellEnd"/>
      <w:r w:rsidR="00F57BDF" w:rsidRPr="00943585">
        <w:rPr>
          <w:rStyle w:val="AssignQuoteChar"/>
        </w:rPr>
        <w:t xml:space="preserve"> </w:t>
      </w:r>
      <w:proofErr w:type="spellStart"/>
      <w:r w:rsidR="00F57BDF" w:rsidRPr="00943585">
        <w:rPr>
          <w:rStyle w:val="AssignQuoteChar"/>
        </w:rPr>
        <w:t>put</w:t>
      </w:r>
      <w:proofErr w:type="spellEnd"/>
      <w:r w:rsidR="00F57BDF" w:rsidRPr="00943585">
        <w:rPr>
          <w:rStyle w:val="AssignQuoteChar"/>
        </w:rPr>
        <w:t xml:space="preserve"> </w:t>
      </w:r>
      <w:proofErr w:type="spellStart"/>
      <w:r w:rsidR="00F57BDF" w:rsidRPr="00943585">
        <w:rPr>
          <w:rStyle w:val="AssignQuoteChar"/>
        </w:rPr>
        <w:t>in</w:t>
      </w:r>
      <w:proofErr w:type="spellEnd"/>
      <w:r w:rsidR="00F57BDF" w:rsidRPr="00943585">
        <w:rPr>
          <w:rStyle w:val="AssignQuoteChar"/>
        </w:rPr>
        <w:t xml:space="preserve"> </w:t>
      </w:r>
      <w:r w:rsidR="00884F15" w:rsidRPr="00943585">
        <w:rPr>
          <w:rStyle w:val="AssignQuoteChar"/>
        </w:rPr>
        <w:t xml:space="preserve">the </w:t>
      </w:r>
      <w:proofErr w:type="spellStart"/>
      <w:r w:rsidR="00884F15" w:rsidRPr="00943585">
        <w:rPr>
          <w:rStyle w:val="AssignQuoteChar"/>
        </w:rPr>
        <w:t>way</w:t>
      </w:r>
      <w:proofErr w:type="spellEnd"/>
      <w:r w:rsidR="00884F15" w:rsidRPr="00943585">
        <w:rPr>
          <w:rStyle w:val="AssignQuoteChar"/>
        </w:rPr>
        <w:t xml:space="preserve"> of </w:t>
      </w:r>
      <w:proofErr w:type="spellStart"/>
      <w:r w:rsidR="00884F15" w:rsidRPr="00943585">
        <w:rPr>
          <w:rStyle w:val="AssignQuoteChar"/>
        </w:rPr>
        <w:t>risk</w:t>
      </w:r>
      <w:proofErr w:type="spellEnd"/>
      <w:r w:rsidR="00884F15" w:rsidRPr="00943585">
        <w:rPr>
          <w:rStyle w:val="AssignQuoteChar"/>
        </w:rPr>
        <w:t xml:space="preserve"> </w:t>
      </w:r>
      <w:proofErr w:type="spellStart"/>
      <w:r w:rsidR="00884F15" w:rsidRPr="00943585">
        <w:rPr>
          <w:rStyle w:val="AssignQuoteChar"/>
        </w:rPr>
        <w:t>and</w:t>
      </w:r>
      <w:proofErr w:type="spellEnd"/>
      <w:r w:rsidR="00884F15" w:rsidRPr="00943585">
        <w:rPr>
          <w:rStyle w:val="AssignQuoteChar"/>
        </w:rPr>
        <w:t xml:space="preserve"> </w:t>
      </w:r>
      <w:proofErr w:type="spellStart"/>
      <w:r w:rsidR="00884F15" w:rsidRPr="00943585">
        <w:rPr>
          <w:rStyle w:val="AssignQuoteChar"/>
        </w:rPr>
        <w:t>exploration</w:t>
      </w:r>
      <w:proofErr w:type="spellEnd"/>
      <w:r w:rsidR="000836EB" w:rsidRPr="00943585">
        <w:rPr>
          <w:rStyle w:val="AssignQuoteChar"/>
        </w:rPr>
        <w:t xml:space="preserve">, the </w:t>
      </w:r>
      <w:proofErr w:type="spellStart"/>
      <w:r w:rsidR="000836EB" w:rsidRPr="00943585">
        <w:rPr>
          <w:rStyle w:val="AssignQuoteChar"/>
        </w:rPr>
        <w:t>motivation</w:t>
      </w:r>
      <w:proofErr w:type="spellEnd"/>
      <w:r w:rsidR="000836EB" w:rsidRPr="00943585">
        <w:rPr>
          <w:rStyle w:val="AssignQuoteChar"/>
        </w:rPr>
        <w:t xml:space="preserve"> to </w:t>
      </w:r>
      <w:proofErr w:type="spellStart"/>
      <w:r w:rsidR="000836EB" w:rsidRPr="00943585">
        <w:rPr>
          <w:rStyle w:val="AssignQuoteChar"/>
        </w:rPr>
        <w:t>engage</w:t>
      </w:r>
      <w:proofErr w:type="spellEnd"/>
      <w:r w:rsidR="000836EB" w:rsidRPr="00943585">
        <w:rPr>
          <w:rStyle w:val="AssignQuoteChar"/>
        </w:rPr>
        <w:t xml:space="preserve"> </w:t>
      </w:r>
      <w:proofErr w:type="spellStart"/>
      <w:r w:rsidR="000836EB" w:rsidRPr="00943585">
        <w:rPr>
          <w:rStyle w:val="AssignQuoteChar"/>
        </w:rPr>
        <w:t>i</w:t>
      </w:r>
      <w:r w:rsidR="00CC3B33">
        <w:rPr>
          <w:rStyle w:val="AssignQuoteChar"/>
        </w:rPr>
        <w:t>n</w:t>
      </w:r>
      <w:proofErr w:type="spellEnd"/>
      <w:r w:rsidR="000836EB" w:rsidRPr="00943585">
        <w:rPr>
          <w:rStyle w:val="AssignQuoteChar"/>
        </w:rPr>
        <w:t xml:space="preserve"> </w:t>
      </w:r>
      <w:proofErr w:type="spellStart"/>
      <w:r w:rsidR="000836EB" w:rsidRPr="00943585">
        <w:rPr>
          <w:rStyle w:val="AssignQuoteChar"/>
        </w:rPr>
        <w:t>creative</w:t>
      </w:r>
      <w:proofErr w:type="spellEnd"/>
      <w:r w:rsidR="000836EB" w:rsidRPr="00943585">
        <w:rPr>
          <w:rStyle w:val="AssignQuoteChar"/>
        </w:rPr>
        <w:t xml:space="preserve"> </w:t>
      </w:r>
      <w:proofErr w:type="spellStart"/>
      <w:r w:rsidR="000836EB" w:rsidRPr="00943585">
        <w:rPr>
          <w:rStyle w:val="AssignQuoteChar"/>
        </w:rPr>
        <w:t>behaviour</w:t>
      </w:r>
      <w:proofErr w:type="spellEnd"/>
      <w:r w:rsidR="007E0A3C" w:rsidRPr="00943585">
        <w:rPr>
          <w:rStyle w:val="AssignQuoteChar"/>
        </w:rPr>
        <w:t xml:space="preserve"> is </w:t>
      </w:r>
      <w:proofErr w:type="spellStart"/>
      <w:r w:rsidR="007E0A3C" w:rsidRPr="00943585">
        <w:rPr>
          <w:rStyle w:val="AssignQuoteChar"/>
        </w:rPr>
        <w:t>easily</w:t>
      </w:r>
      <w:proofErr w:type="spellEnd"/>
      <w:r w:rsidR="007E0A3C" w:rsidRPr="00943585">
        <w:rPr>
          <w:rStyle w:val="AssignQuoteChar"/>
        </w:rPr>
        <w:t xml:space="preserve"> </w:t>
      </w:r>
      <w:proofErr w:type="spellStart"/>
      <w:r w:rsidR="007E0A3C" w:rsidRPr="00943585">
        <w:rPr>
          <w:rStyle w:val="AssignQuoteChar"/>
        </w:rPr>
        <w:t>extinguished</w:t>
      </w:r>
      <w:proofErr w:type="spellEnd"/>
      <w:r w:rsidR="00397C78" w:rsidRPr="00943585">
        <w:rPr>
          <w:rStyle w:val="AssignQuoteChar"/>
        </w:rPr>
        <w:t>”</w:t>
      </w:r>
      <w:r w:rsidR="00446182">
        <w:t xml:space="preserve"> </w:t>
      </w:r>
      <w:r w:rsidR="00BA2F71">
        <w:t>(</w:t>
      </w:r>
      <w:r w:rsidR="00597046">
        <w:t xml:space="preserve">Arthur, </w:t>
      </w:r>
      <w:proofErr w:type="spellStart"/>
      <w:r w:rsidR="00597046">
        <w:t>Grainger</w:t>
      </w:r>
      <w:proofErr w:type="spellEnd"/>
      <w:r w:rsidR="00D03E52">
        <w:t xml:space="preserve"> a </w:t>
      </w:r>
      <w:proofErr w:type="spellStart"/>
      <w:r w:rsidR="00D03E52">
        <w:t>Wray</w:t>
      </w:r>
      <w:proofErr w:type="spellEnd"/>
      <w:r w:rsidR="008E26CC">
        <w:t xml:space="preserve">, </w:t>
      </w:r>
      <w:r w:rsidR="008109A7">
        <w:t>2009</w:t>
      </w:r>
      <w:r w:rsidR="00410AB3">
        <w:t xml:space="preserve">, </w:t>
      </w:r>
      <w:proofErr w:type="spellStart"/>
      <w:r w:rsidR="00410AB3">
        <w:t>tu</w:t>
      </w:r>
      <w:r w:rsidR="00943585">
        <w:t>d</w:t>
      </w:r>
      <w:proofErr w:type="spellEnd"/>
      <w:r w:rsidR="00943585">
        <w:t xml:space="preserve"> 211)</w:t>
      </w:r>
      <w:r w:rsidR="007B0CB3">
        <w:t xml:space="preserve">, </w:t>
      </w:r>
      <w:r w:rsidR="001B6B3A" w:rsidRPr="001B6B3A">
        <w:t xml:space="preserve">amlyga hyn fod yr angen i adael plant i ddefnyddio'r adnoddau ei hun er mwyn ennyn ei diddordeb. Mae plant yn dueddol i ail alw ar brofiadau a thrwy roi adnoddau gwahanol iddynt gwblhau tasgau gan sicrhau ei bod nhw wedi diddori yn yr hyn maent yn ei wneud. Mae’n bwysig cynllunio o flaen llaw er mwyn gallu paratoi o flaen llaw ac mae’n bwysig i gynnwys y plant yn y cynllunio yma gan fod llais y plentyn yn rhan bwysig o’r cwricwlwm newydd. Mae caniatáu i’r plant fod yn rhan o’r cynllunio a gweld pa weithgareddau maent am ymgymryd ynddi yn ennyn ei diddordeb nhw. Mae yn hawdd gweld a yw plant wedi diddori yn y dasg wrth edrych ar ei chyflymder gweithio, mae’r damcaniaethwr </w:t>
      </w:r>
      <w:proofErr w:type="spellStart"/>
      <w:r w:rsidR="001B6B3A" w:rsidRPr="001B6B3A">
        <w:t>Ferre</w:t>
      </w:r>
      <w:proofErr w:type="spellEnd"/>
      <w:r w:rsidR="001B6B3A" w:rsidRPr="001B6B3A">
        <w:t xml:space="preserve"> </w:t>
      </w:r>
      <w:proofErr w:type="spellStart"/>
      <w:r w:rsidR="001B6B3A" w:rsidRPr="001B6B3A">
        <w:t>Laevers</w:t>
      </w:r>
      <w:proofErr w:type="spellEnd"/>
      <w:r w:rsidR="001B6B3A" w:rsidRPr="001B6B3A">
        <w:t xml:space="preserve"> wedi bod yn astudio diddordebau plant ac wedi dyfeisio'r </w:t>
      </w:r>
      <w:proofErr w:type="spellStart"/>
      <w:r w:rsidR="001B6B3A" w:rsidRPr="001B6B3A">
        <w:t>Leuven</w:t>
      </w:r>
      <w:proofErr w:type="spellEnd"/>
      <w:r w:rsidR="001B6B3A" w:rsidRPr="001B6B3A">
        <w:t xml:space="preserve"> </w:t>
      </w:r>
      <w:proofErr w:type="spellStart"/>
      <w:r w:rsidR="001B6B3A" w:rsidRPr="001B6B3A">
        <w:t>scale</w:t>
      </w:r>
      <w:proofErr w:type="spellEnd"/>
      <w:r w:rsidR="001B6B3A" w:rsidRPr="001B6B3A">
        <w:t xml:space="preserve"> (</w:t>
      </w:r>
      <w:proofErr w:type="spellStart"/>
      <w:r w:rsidR="001B6B3A" w:rsidRPr="001B6B3A">
        <w:t>Early</w:t>
      </w:r>
      <w:proofErr w:type="spellEnd"/>
      <w:r w:rsidR="001B6B3A" w:rsidRPr="001B6B3A">
        <w:t xml:space="preserve"> </w:t>
      </w:r>
      <w:proofErr w:type="spellStart"/>
      <w:r w:rsidR="001B6B3A" w:rsidRPr="001B6B3A">
        <w:t>learning</w:t>
      </w:r>
      <w:proofErr w:type="spellEnd"/>
      <w:r w:rsidR="001B6B3A" w:rsidRPr="001B6B3A">
        <w:t xml:space="preserve"> HQ, 2018). Mae hefyd yn sôn fod cyrraedd diddordebau'r plant a gwneud gweithgareddau sy’n cysylltu â hyn yn bwysig iawn er mwyn cynyddu diddordeb. Felly roedd y ffynhonnell yma yn ddefnyddiol iawn er mwyn cefnogi fod llais y disgybl wrth gynllunio yn bwysig.</w:t>
      </w:r>
    </w:p>
    <w:p w14:paraId="4F2D2DA4" w14:textId="7F695D22" w:rsidR="004F1135" w:rsidRDefault="00152CEC" w:rsidP="00C31535">
      <w:pPr>
        <w:pStyle w:val="AssignBody"/>
      </w:pPr>
      <w:r>
        <w:tab/>
      </w:r>
      <w:r w:rsidR="00A54993" w:rsidRPr="00A54993">
        <w:t xml:space="preserve">Mae addysg yng Nghymru mewn sefyllfa o newid ar hyn o bryd gan iddynt gyhoeddi'r cwricwlwm newydd yn dilyn dogfen dyfodol llwyddiannus yr athro Graham </w:t>
      </w:r>
      <w:proofErr w:type="spellStart"/>
      <w:r w:rsidR="00A54993" w:rsidRPr="00A54993">
        <w:t>Donaldson</w:t>
      </w:r>
      <w:proofErr w:type="spellEnd"/>
      <w:r w:rsidR="00A54993" w:rsidRPr="00A54993">
        <w:t xml:space="preserve">, Mae’r cwricwlwm newydd yn rhoi bywyd newydd i addysg yng Nghymru ond dros y blynyddoedd </w:t>
      </w:r>
      <w:r w:rsidR="00A54993" w:rsidRPr="00A54993">
        <w:lastRenderedPageBreak/>
        <w:t>nesaf y bydd hi’n anodd i rai datblygu i anghenion y cwricwlwm gan ei fod wedi bod yn dysgu ers blynyddoedd. Yn ogystal â hyn mae yna bwyslais ar lais y disgybl wrth iddynt greu ei cwricwlwm nhw ei hun, bydd angen rhoi ffiniau ac arweiniad i’r plant neu gallai'r cwricwlwm fod yn un lle ei bod nhw ddim yn dysgu llawer. Mae cael y plant yn rhan o’r cynllunio yn bwysig ond mae’n rhaid bod yn ofalus gan ni fydd syniadau pawb yn gallu cael ei weithredu.</w:t>
      </w:r>
    </w:p>
    <w:p w14:paraId="7D3F08D9" w14:textId="77777777" w:rsidR="006568DF" w:rsidRPr="006568DF" w:rsidRDefault="00853930" w:rsidP="006568DF">
      <w:pPr>
        <w:pStyle w:val="AssignBody"/>
      </w:pPr>
      <w:r>
        <w:tab/>
      </w:r>
      <w:r w:rsidR="006568DF" w:rsidRPr="006568DF">
        <w:t xml:space="preserve">Mae’r 3 egwyddor yma yn rhan adolygiad Graham </w:t>
      </w:r>
      <w:proofErr w:type="spellStart"/>
      <w:r w:rsidR="006568DF" w:rsidRPr="006568DF">
        <w:t>Donaldson</w:t>
      </w:r>
      <w:proofErr w:type="spellEnd"/>
      <w:r w:rsidR="006568DF" w:rsidRPr="006568DF">
        <w:t xml:space="preserve"> ‘Dyfodol Llwyddiannus’ (Llywodraeth Cymru, 2015) mae yn rhan o’r hyn mae’n argymell fod addysgu da yn ddibynnol ar yr hyn sydd yn digwydd yn yr ystafell ddosbarth. Mae’r 3 egwyddor i gyd yn cysylltu gyda’r nod o wella addysgu yn y dosbarth. Felly i gloi mae’r 3 egwyddor bedagogaidd yma wedi amlinellu i mi fod yr hyn rwyf yn ei wneud yn y dosbarth yn effeithio yn fawr ar addysgu'r plant. Gallaf weld fod yr angen i mi amrywio fy ffordd o ddysgu yn bwysig iawn a bod gwneud gwersi traws cwricwlaidd yn mynd i gynyddu dealltwriaeth. Mae’r gallu i ddewis gweithgareddau ac adnoddau i ddiddori plant yn rhywbeth sydd yn mynd i ddatblygu drwy ddod i adnabod y plant yn fwy a gweld beth sy’n ei cyffroi nhw. Mae’r tair egwyddor yma yn rhan o'r hyn sydd angen ei wneud er mwyn symud o’r hen gwricwlwm i’r cwricwlwm newydd.</w:t>
      </w:r>
    </w:p>
    <w:p w14:paraId="02289CE8" w14:textId="7643617E" w:rsidR="005F2BF5" w:rsidRDefault="005F2BF5" w:rsidP="005A67C9">
      <w:pPr>
        <w:pStyle w:val="AssignBody"/>
      </w:pPr>
    </w:p>
    <w:p w14:paraId="19376E9C" w14:textId="7E9B1097" w:rsidR="005F2BF5" w:rsidRDefault="005F2BF5" w:rsidP="005A67C9">
      <w:pPr>
        <w:pStyle w:val="AssignBody"/>
      </w:pPr>
    </w:p>
    <w:p w14:paraId="1DD85A5B" w14:textId="100F254F" w:rsidR="005F2BF5" w:rsidRDefault="005F2BF5" w:rsidP="005A67C9">
      <w:pPr>
        <w:pStyle w:val="AssignBody"/>
      </w:pPr>
    </w:p>
    <w:p w14:paraId="30170FC8" w14:textId="7FC53B74" w:rsidR="005F2BF5" w:rsidRDefault="005F2BF5" w:rsidP="005A67C9">
      <w:pPr>
        <w:pStyle w:val="AssignBody"/>
      </w:pPr>
    </w:p>
    <w:p w14:paraId="4C86BC23" w14:textId="051E0D22" w:rsidR="005F2BF5" w:rsidRDefault="005F2BF5" w:rsidP="005A67C9">
      <w:pPr>
        <w:pStyle w:val="AssignBody"/>
        <w:rPr>
          <w:b/>
          <w:bCs/>
          <w:u w:val="single"/>
        </w:rPr>
      </w:pPr>
      <w:r>
        <w:rPr>
          <w:b/>
          <w:bCs/>
          <w:u w:val="single"/>
        </w:rPr>
        <w:t>Cyfeirnodi</w:t>
      </w:r>
    </w:p>
    <w:p w14:paraId="6E304F2D" w14:textId="77777777" w:rsidR="007F6289" w:rsidRDefault="007F6289" w:rsidP="0069312E">
      <w:pPr>
        <w:pStyle w:val="AssignBody"/>
      </w:pPr>
      <w:bookmarkStart w:id="1" w:name="_GoBack"/>
      <w:bookmarkEnd w:id="1"/>
      <w:proofErr w:type="spellStart"/>
      <w:r>
        <w:t>Arthur,J</w:t>
      </w:r>
      <w:proofErr w:type="spellEnd"/>
      <w:r>
        <w:t xml:space="preserve">. a </w:t>
      </w:r>
      <w:proofErr w:type="spellStart"/>
      <w:r>
        <w:t>Grainger,T</w:t>
      </w:r>
      <w:proofErr w:type="spellEnd"/>
      <w:r>
        <w:t xml:space="preserve">. a </w:t>
      </w:r>
      <w:proofErr w:type="spellStart"/>
      <w:r>
        <w:t>Wray,D</w:t>
      </w:r>
      <w:proofErr w:type="spellEnd"/>
      <w:r>
        <w:t xml:space="preserve">.(2009) </w:t>
      </w:r>
      <w:proofErr w:type="spellStart"/>
      <w:r>
        <w:rPr>
          <w:i/>
          <w:iCs/>
        </w:rPr>
        <w:t>Learning</w:t>
      </w:r>
      <w:proofErr w:type="spellEnd"/>
      <w:r>
        <w:rPr>
          <w:i/>
          <w:iCs/>
        </w:rPr>
        <w:t xml:space="preserve"> to </w:t>
      </w:r>
      <w:proofErr w:type="spellStart"/>
      <w:r>
        <w:rPr>
          <w:i/>
          <w:iCs/>
        </w:rPr>
        <w:t>Teach</w:t>
      </w:r>
      <w:proofErr w:type="spellEnd"/>
      <w:r>
        <w:rPr>
          <w:i/>
          <w:iCs/>
        </w:rPr>
        <w:t xml:space="preserve"> </w:t>
      </w:r>
      <w:proofErr w:type="spellStart"/>
      <w:r>
        <w:rPr>
          <w:i/>
          <w:iCs/>
        </w:rPr>
        <w:t>in</w:t>
      </w:r>
      <w:proofErr w:type="spellEnd"/>
      <w:r>
        <w:rPr>
          <w:i/>
          <w:iCs/>
        </w:rPr>
        <w:t xml:space="preserve"> the </w:t>
      </w:r>
      <w:proofErr w:type="spellStart"/>
      <w:r>
        <w:rPr>
          <w:i/>
          <w:iCs/>
        </w:rPr>
        <w:t>Primary</w:t>
      </w:r>
      <w:proofErr w:type="spellEnd"/>
      <w:r>
        <w:rPr>
          <w:i/>
          <w:iCs/>
        </w:rPr>
        <w:t xml:space="preserve"> </w:t>
      </w:r>
      <w:proofErr w:type="spellStart"/>
      <w:r>
        <w:rPr>
          <w:i/>
          <w:iCs/>
        </w:rPr>
        <w:t>School</w:t>
      </w:r>
      <w:proofErr w:type="spellEnd"/>
      <w:r>
        <w:rPr>
          <w:i/>
          <w:iCs/>
        </w:rPr>
        <w:t xml:space="preserve">. </w:t>
      </w:r>
      <w:proofErr w:type="spellStart"/>
      <w:r>
        <w:t>Milton</w:t>
      </w:r>
      <w:proofErr w:type="spellEnd"/>
      <w:r>
        <w:t xml:space="preserve"> Park: Routledge </w:t>
      </w:r>
    </w:p>
    <w:p w14:paraId="4E5A6988" w14:textId="77777777" w:rsidR="007F6289" w:rsidRDefault="007F6289" w:rsidP="00CF44FF">
      <w:pPr>
        <w:pStyle w:val="AssignBody"/>
        <w:rPr>
          <w:rStyle w:val="AssignQuoteChar"/>
          <w:i w:val="0"/>
          <w:iCs/>
        </w:rPr>
      </w:pPr>
      <w:r>
        <w:t xml:space="preserve">Blynyddoedd Cynnar Cymru (2018) </w:t>
      </w:r>
      <w:r w:rsidRPr="00CF44FF">
        <w:rPr>
          <w:rStyle w:val="AssignQuoteChar"/>
        </w:rPr>
        <w:t>Cyfnod Sylfaen</w:t>
      </w:r>
      <w:r>
        <w:rPr>
          <w:rStyle w:val="AssignQuoteChar"/>
        </w:rPr>
        <w:t xml:space="preserve">. </w:t>
      </w:r>
      <w:r>
        <w:rPr>
          <w:rStyle w:val="AssignQuoteChar"/>
          <w:i w:val="0"/>
          <w:iCs/>
        </w:rPr>
        <w:t xml:space="preserve">Ar gael yn: </w:t>
      </w:r>
      <w:hyperlink r:id="rId11" w:history="1">
        <w:r w:rsidRPr="000D3A98">
          <w:rPr>
            <w:rStyle w:val="Hyperlink"/>
            <w:iCs/>
          </w:rPr>
          <w:t>https://earlyyears.wales/our-work/foundation-phase/?lang=cy</w:t>
        </w:r>
      </w:hyperlink>
      <w:r>
        <w:rPr>
          <w:rStyle w:val="AssignQuoteChar"/>
          <w:i w:val="0"/>
          <w:iCs/>
        </w:rPr>
        <w:t xml:space="preserve"> (Darllenwyd: 20 o Fawrth)</w:t>
      </w:r>
    </w:p>
    <w:p w14:paraId="7D8F6DBB" w14:textId="77777777" w:rsidR="007F6289" w:rsidRDefault="007F6289" w:rsidP="00B1098C">
      <w:pPr>
        <w:pStyle w:val="AssignBody"/>
        <w:rPr>
          <w:rStyle w:val="AssignQuoteChar"/>
          <w:i w:val="0"/>
          <w:iCs/>
        </w:rPr>
      </w:pPr>
      <w:proofErr w:type="spellStart"/>
      <w:r>
        <w:rPr>
          <w:iCs/>
        </w:rPr>
        <w:t>BrightHubEducation</w:t>
      </w:r>
      <w:proofErr w:type="spellEnd"/>
      <w:r>
        <w:rPr>
          <w:iCs/>
        </w:rPr>
        <w:t xml:space="preserve"> (2013) </w:t>
      </w:r>
      <w:proofErr w:type="spellStart"/>
      <w:r w:rsidRPr="00B1098C">
        <w:rPr>
          <w:rStyle w:val="AssignQuoteChar"/>
        </w:rPr>
        <w:t>Teaching</w:t>
      </w:r>
      <w:proofErr w:type="spellEnd"/>
      <w:r w:rsidRPr="00B1098C">
        <w:rPr>
          <w:rStyle w:val="AssignQuoteChar"/>
        </w:rPr>
        <w:t xml:space="preserve"> by </w:t>
      </w:r>
      <w:proofErr w:type="spellStart"/>
      <w:r w:rsidRPr="00B1098C">
        <w:rPr>
          <w:rStyle w:val="AssignQuoteChar"/>
        </w:rPr>
        <w:t>Direct</w:t>
      </w:r>
      <w:proofErr w:type="spellEnd"/>
      <w:r w:rsidRPr="00B1098C">
        <w:rPr>
          <w:rStyle w:val="AssignQuoteChar"/>
        </w:rPr>
        <w:t xml:space="preserve"> </w:t>
      </w:r>
      <w:proofErr w:type="spellStart"/>
      <w:r w:rsidRPr="00B1098C">
        <w:rPr>
          <w:rStyle w:val="AssignQuoteChar"/>
        </w:rPr>
        <w:t>Instruction</w:t>
      </w:r>
      <w:proofErr w:type="spellEnd"/>
      <w:r w:rsidRPr="00B1098C">
        <w:rPr>
          <w:rStyle w:val="AssignQuoteChar"/>
        </w:rPr>
        <w:t xml:space="preserve"> </w:t>
      </w:r>
      <w:proofErr w:type="spellStart"/>
      <w:r w:rsidRPr="00B1098C">
        <w:rPr>
          <w:rStyle w:val="AssignQuoteChar"/>
        </w:rPr>
        <w:t>Pros</w:t>
      </w:r>
      <w:proofErr w:type="spellEnd"/>
      <w:r w:rsidRPr="00B1098C">
        <w:rPr>
          <w:rStyle w:val="AssignQuoteChar"/>
        </w:rPr>
        <w:t xml:space="preserve"> </w:t>
      </w:r>
      <w:proofErr w:type="spellStart"/>
      <w:r w:rsidRPr="00B1098C">
        <w:rPr>
          <w:rStyle w:val="AssignQuoteChar"/>
        </w:rPr>
        <w:t>and</w:t>
      </w:r>
      <w:proofErr w:type="spellEnd"/>
      <w:r w:rsidRPr="00B1098C">
        <w:rPr>
          <w:rStyle w:val="AssignQuoteChar"/>
        </w:rPr>
        <w:t xml:space="preserve"> </w:t>
      </w:r>
      <w:proofErr w:type="spellStart"/>
      <w:r w:rsidRPr="00B1098C">
        <w:rPr>
          <w:rStyle w:val="AssignQuoteChar"/>
        </w:rPr>
        <w:t>Cons</w:t>
      </w:r>
      <w:proofErr w:type="spellEnd"/>
      <w:r>
        <w:rPr>
          <w:rStyle w:val="AssignQuoteChar"/>
        </w:rPr>
        <w:t xml:space="preserve">. </w:t>
      </w:r>
      <w:r>
        <w:rPr>
          <w:rStyle w:val="AssignQuoteChar"/>
          <w:i w:val="0"/>
          <w:iCs/>
        </w:rPr>
        <w:t xml:space="preserve">Ar gael yn: </w:t>
      </w:r>
      <w:hyperlink r:id="rId12" w:history="1">
        <w:r w:rsidRPr="000D3A98">
          <w:rPr>
            <w:rStyle w:val="Hyperlink"/>
            <w:iCs/>
          </w:rPr>
          <w:t>https://www.brighthubeducation.com/teaching-methods-tips/5487-pros-and-cons-of-direct-teaching/</w:t>
        </w:r>
      </w:hyperlink>
      <w:r>
        <w:rPr>
          <w:rStyle w:val="AssignQuoteChar"/>
          <w:i w:val="0"/>
          <w:iCs/>
        </w:rPr>
        <w:t xml:space="preserve"> (Darllenwyd 21 o Fawrth)</w:t>
      </w:r>
    </w:p>
    <w:p w14:paraId="02718B49" w14:textId="77777777" w:rsidR="007F6289" w:rsidRDefault="007F6289" w:rsidP="0069312E">
      <w:pPr>
        <w:pStyle w:val="AssignBody"/>
      </w:pPr>
      <w:proofErr w:type="spellStart"/>
      <w:r>
        <w:t>CogniFit</w:t>
      </w:r>
      <w:proofErr w:type="spellEnd"/>
      <w:r>
        <w:t xml:space="preserve"> (2019) </w:t>
      </w:r>
      <w:proofErr w:type="spellStart"/>
      <w:r w:rsidRPr="00FA1266">
        <w:rPr>
          <w:i/>
          <w:iCs/>
        </w:rPr>
        <w:t>Teaching</w:t>
      </w:r>
      <w:proofErr w:type="spellEnd"/>
      <w:r w:rsidRPr="00FA1266">
        <w:rPr>
          <w:i/>
          <w:iCs/>
        </w:rPr>
        <w:t xml:space="preserve"> </w:t>
      </w:r>
      <w:proofErr w:type="spellStart"/>
      <w:r w:rsidRPr="00FA1266">
        <w:rPr>
          <w:i/>
          <w:iCs/>
        </w:rPr>
        <w:t>Styles</w:t>
      </w:r>
      <w:proofErr w:type="spellEnd"/>
      <w:r w:rsidRPr="00FA1266">
        <w:rPr>
          <w:i/>
          <w:iCs/>
        </w:rPr>
        <w:t xml:space="preserve">: </w:t>
      </w:r>
      <w:proofErr w:type="spellStart"/>
      <w:r w:rsidRPr="00FA1266">
        <w:rPr>
          <w:i/>
          <w:iCs/>
        </w:rPr>
        <w:t>Everything</w:t>
      </w:r>
      <w:proofErr w:type="spellEnd"/>
      <w:r w:rsidRPr="00FA1266">
        <w:rPr>
          <w:i/>
          <w:iCs/>
        </w:rPr>
        <w:t xml:space="preserve"> </w:t>
      </w:r>
      <w:proofErr w:type="spellStart"/>
      <w:r w:rsidRPr="00FA1266">
        <w:rPr>
          <w:i/>
          <w:iCs/>
        </w:rPr>
        <w:t>you</w:t>
      </w:r>
      <w:proofErr w:type="spellEnd"/>
      <w:r w:rsidRPr="00FA1266">
        <w:rPr>
          <w:i/>
          <w:iCs/>
        </w:rPr>
        <w:t xml:space="preserve"> </w:t>
      </w:r>
      <w:proofErr w:type="spellStart"/>
      <w:r w:rsidRPr="00FA1266">
        <w:rPr>
          <w:i/>
          <w:iCs/>
        </w:rPr>
        <w:t>need</w:t>
      </w:r>
      <w:proofErr w:type="spellEnd"/>
      <w:r w:rsidRPr="00FA1266">
        <w:rPr>
          <w:i/>
          <w:iCs/>
        </w:rPr>
        <w:t xml:space="preserve"> to </w:t>
      </w:r>
      <w:proofErr w:type="spellStart"/>
      <w:r w:rsidRPr="00FA1266">
        <w:rPr>
          <w:i/>
          <w:iCs/>
        </w:rPr>
        <w:t>know</w:t>
      </w:r>
      <w:proofErr w:type="spellEnd"/>
      <w:r w:rsidRPr="00FA1266">
        <w:rPr>
          <w:i/>
          <w:iCs/>
        </w:rPr>
        <w:t xml:space="preserve"> </w:t>
      </w:r>
      <w:proofErr w:type="spellStart"/>
      <w:r w:rsidRPr="00FA1266">
        <w:rPr>
          <w:i/>
          <w:iCs/>
        </w:rPr>
        <w:t>about</w:t>
      </w:r>
      <w:proofErr w:type="spellEnd"/>
      <w:r w:rsidRPr="00FA1266">
        <w:rPr>
          <w:i/>
          <w:iCs/>
        </w:rPr>
        <w:t xml:space="preserve"> </w:t>
      </w:r>
      <w:proofErr w:type="spellStart"/>
      <w:r w:rsidRPr="00FA1266">
        <w:rPr>
          <w:i/>
          <w:iCs/>
        </w:rPr>
        <w:t>teaching</w:t>
      </w:r>
      <w:proofErr w:type="spellEnd"/>
      <w:r w:rsidRPr="00FA1266">
        <w:rPr>
          <w:i/>
          <w:iCs/>
        </w:rPr>
        <w:t xml:space="preserve"> </w:t>
      </w:r>
      <w:proofErr w:type="spellStart"/>
      <w:r w:rsidRPr="00FA1266">
        <w:rPr>
          <w:i/>
          <w:iCs/>
        </w:rPr>
        <w:t>methods</w:t>
      </w:r>
      <w:proofErr w:type="spellEnd"/>
      <w:r w:rsidRPr="00FA1266">
        <w:rPr>
          <w:i/>
          <w:iCs/>
        </w:rPr>
        <w:t xml:space="preserve"> </w:t>
      </w:r>
      <w:proofErr w:type="spellStart"/>
      <w:r w:rsidRPr="00FA1266">
        <w:rPr>
          <w:i/>
          <w:iCs/>
        </w:rPr>
        <w:t>and</w:t>
      </w:r>
      <w:proofErr w:type="spellEnd"/>
      <w:r w:rsidRPr="00FA1266">
        <w:rPr>
          <w:i/>
          <w:iCs/>
        </w:rPr>
        <w:t xml:space="preserve"> </w:t>
      </w:r>
      <w:proofErr w:type="spellStart"/>
      <w:r w:rsidRPr="00FA1266">
        <w:rPr>
          <w:i/>
          <w:iCs/>
        </w:rPr>
        <w:t>strategies</w:t>
      </w:r>
      <w:proofErr w:type="spellEnd"/>
      <w:r>
        <w:rPr>
          <w:i/>
          <w:iCs/>
        </w:rPr>
        <w:t xml:space="preserve"> </w:t>
      </w:r>
      <w:r>
        <w:t xml:space="preserve">Ar gael yn: </w:t>
      </w:r>
      <w:hyperlink r:id="rId13" w:history="1">
        <w:r w:rsidRPr="000D3A98">
          <w:rPr>
            <w:rStyle w:val="Hyperlink"/>
          </w:rPr>
          <w:t>https://blog.cognifit.com/teaching-styles/</w:t>
        </w:r>
      </w:hyperlink>
      <w:r>
        <w:t xml:space="preserve"> (Darllenwyd 21 o Fawrth)</w:t>
      </w:r>
    </w:p>
    <w:p w14:paraId="58F915CF" w14:textId="77777777" w:rsidR="007F6289" w:rsidRDefault="007F6289" w:rsidP="0084463D">
      <w:pPr>
        <w:pStyle w:val="AssignBody"/>
        <w:rPr>
          <w:rStyle w:val="AssignQuoteChar"/>
          <w:i w:val="0"/>
          <w:iCs/>
        </w:rPr>
      </w:pPr>
      <w:proofErr w:type="spellStart"/>
      <w:r>
        <w:rPr>
          <w:rStyle w:val="AssignQuoteChar"/>
          <w:i w:val="0"/>
          <w:iCs/>
        </w:rPr>
        <w:t>Early</w:t>
      </w:r>
      <w:proofErr w:type="spellEnd"/>
      <w:r>
        <w:rPr>
          <w:rStyle w:val="AssignQuoteChar"/>
          <w:i w:val="0"/>
          <w:iCs/>
        </w:rPr>
        <w:t xml:space="preserve"> </w:t>
      </w:r>
      <w:proofErr w:type="spellStart"/>
      <w:r>
        <w:rPr>
          <w:rStyle w:val="AssignQuoteChar"/>
          <w:i w:val="0"/>
          <w:iCs/>
        </w:rPr>
        <w:t>learning</w:t>
      </w:r>
      <w:proofErr w:type="spellEnd"/>
      <w:r>
        <w:rPr>
          <w:rStyle w:val="AssignQuoteChar"/>
          <w:i w:val="0"/>
          <w:iCs/>
        </w:rPr>
        <w:t xml:space="preserve"> HQ(2018) </w:t>
      </w:r>
      <w:proofErr w:type="spellStart"/>
      <w:r w:rsidRPr="002C395D">
        <w:rPr>
          <w:rStyle w:val="AssignQuoteChar"/>
        </w:rPr>
        <w:t>Ferre</w:t>
      </w:r>
      <w:proofErr w:type="spellEnd"/>
      <w:r w:rsidRPr="002C395D">
        <w:rPr>
          <w:rStyle w:val="AssignQuoteChar"/>
        </w:rPr>
        <w:t xml:space="preserve"> </w:t>
      </w:r>
      <w:proofErr w:type="spellStart"/>
      <w:r w:rsidRPr="002C395D">
        <w:rPr>
          <w:rStyle w:val="AssignQuoteChar"/>
        </w:rPr>
        <w:t>Laevers</w:t>
      </w:r>
      <w:proofErr w:type="spellEnd"/>
      <w:r w:rsidRPr="002C395D">
        <w:rPr>
          <w:rStyle w:val="AssignQuoteChar"/>
        </w:rPr>
        <w:t xml:space="preserve"> </w:t>
      </w:r>
      <w:proofErr w:type="spellStart"/>
      <w:r w:rsidRPr="002C395D">
        <w:rPr>
          <w:rStyle w:val="AssignQuoteChar"/>
        </w:rPr>
        <w:t>emotional</w:t>
      </w:r>
      <w:proofErr w:type="spellEnd"/>
      <w:r w:rsidRPr="002C395D">
        <w:rPr>
          <w:rStyle w:val="AssignQuoteChar"/>
        </w:rPr>
        <w:t xml:space="preserve"> well </w:t>
      </w:r>
      <w:proofErr w:type="spellStart"/>
      <w:r w:rsidRPr="002C395D">
        <w:rPr>
          <w:rStyle w:val="AssignQuoteChar"/>
        </w:rPr>
        <w:t>being</w:t>
      </w:r>
      <w:proofErr w:type="spellEnd"/>
      <w:r w:rsidRPr="002C395D">
        <w:rPr>
          <w:rStyle w:val="AssignQuoteChar"/>
        </w:rPr>
        <w:t xml:space="preserve"> </w:t>
      </w:r>
      <w:proofErr w:type="spellStart"/>
      <w:r w:rsidRPr="002C395D">
        <w:rPr>
          <w:rStyle w:val="AssignQuoteChar"/>
        </w:rPr>
        <w:t>and</w:t>
      </w:r>
      <w:proofErr w:type="spellEnd"/>
      <w:r w:rsidRPr="002C395D">
        <w:rPr>
          <w:rStyle w:val="AssignQuoteChar"/>
        </w:rPr>
        <w:t xml:space="preserve"> </w:t>
      </w:r>
      <w:proofErr w:type="spellStart"/>
      <w:r w:rsidRPr="002C395D">
        <w:rPr>
          <w:rStyle w:val="AssignQuoteChar"/>
        </w:rPr>
        <w:t>involvement</w:t>
      </w:r>
      <w:proofErr w:type="spellEnd"/>
      <w:r w:rsidRPr="002C395D">
        <w:rPr>
          <w:rStyle w:val="AssignQuoteChar"/>
        </w:rPr>
        <w:t xml:space="preserve"> </w:t>
      </w:r>
      <w:proofErr w:type="spellStart"/>
      <w:r w:rsidRPr="002C395D">
        <w:rPr>
          <w:rStyle w:val="AssignQuoteChar"/>
        </w:rPr>
        <w:t>scales</w:t>
      </w:r>
      <w:proofErr w:type="spellEnd"/>
      <w:r>
        <w:rPr>
          <w:rStyle w:val="AssignQuoteChar"/>
        </w:rPr>
        <w:t xml:space="preserve">. </w:t>
      </w:r>
      <w:r>
        <w:rPr>
          <w:rStyle w:val="AssignQuoteChar"/>
          <w:i w:val="0"/>
          <w:iCs/>
        </w:rPr>
        <w:t>Ar gael yn:</w:t>
      </w:r>
      <w:r w:rsidRPr="00B11594">
        <w:t xml:space="preserve"> </w:t>
      </w:r>
      <w:hyperlink r:id="rId14" w:history="1">
        <w:r w:rsidRPr="000D3A98">
          <w:rPr>
            <w:rStyle w:val="Hyperlink"/>
            <w:iCs/>
          </w:rPr>
          <w:t>https://www.earlylearninghq.org.uk/earlylearninghq-blog/the-leuven-well-being-and-involvement-scales/</w:t>
        </w:r>
      </w:hyperlink>
      <w:r>
        <w:rPr>
          <w:rStyle w:val="AssignQuoteChar"/>
          <w:i w:val="0"/>
          <w:iCs/>
        </w:rPr>
        <w:t xml:space="preserve"> (Darllenwyd 23 o Fawrth)</w:t>
      </w:r>
    </w:p>
    <w:p w14:paraId="66C67912" w14:textId="77777777" w:rsidR="007F6289" w:rsidRDefault="007F6289" w:rsidP="005A67C9">
      <w:pPr>
        <w:pStyle w:val="AssignBody"/>
        <w:rPr>
          <w:iCs/>
        </w:rPr>
      </w:pPr>
      <w:proofErr w:type="spellStart"/>
      <w:r>
        <w:rPr>
          <w:iCs/>
        </w:rPr>
        <w:t>How</w:t>
      </w:r>
      <w:proofErr w:type="spellEnd"/>
      <w:r>
        <w:rPr>
          <w:iCs/>
        </w:rPr>
        <w:t xml:space="preserve"> to </w:t>
      </w:r>
      <w:proofErr w:type="spellStart"/>
      <w:r>
        <w:rPr>
          <w:iCs/>
        </w:rPr>
        <w:t>adult</w:t>
      </w:r>
      <w:proofErr w:type="spellEnd"/>
      <w:r>
        <w:rPr>
          <w:iCs/>
        </w:rPr>
        <w:t xml:space="preserve"> (2017) </w:t>
      </w:r>
      <w:proofErr w:type="spellStart"/>
      <w:r>
        <w:rPr>
          <w:i/>
        </w:rPr>
        <w:t>Theories</w:t>
      </w:r>
      <w:proofErr w:type="spellEnd"/>
      <w:r>
        <w:rPr>
          <w:i/>
        </w:rPr>
        <w:t xml:space="preserve"> </w:t>
      </w:r>
      <w:proofErr w:type="spellStart"/>
      <w:r>
        <w:rPr>
          <w:i/>
        </w:rPr>
        <w:t>about</w:t>
      </w:r>
      <w:proofErr w:type="spellEnd"/>
      <w:r>
        <w:rPr>
          <w:i/>
        </w:rPr>
        <w:t xml:space="preserve"> </w:t>
      </w:r>
      <w:proofErr w:type="spellStart"/>
      <w:r>
        <w:rPr>
          <w:i/>
        </w:rPr>
        <w:t>play</w:t>
      </w:r>
      <w:proofErr w:type="spellEnd"/>
      <w:r>
        <w:rPr>
          <w:i/>
        </w:rPr>
        <w:t xml:space="preserve"> </w:t>
      </w:r>
      <w:proofErr w:type="spellStart"/>
      <w:r>
        <w:rPr>
          <w:i/>
        </w:rPr>
        <w:t>in</w:t>
      </w:r>
      <w:proofErr w:type="spellEnd"/>
      <w:r>
        <w:rPr>
          <w:i/>
        </w:rPr>
        <w:t xml:space="preserve"> </w:t>
      </w:r>
      <w:proofErr w:type="spellStart"/>
      <w:r>
        <w:rPr>
          <w:i/>
        </w:rPr>
        <w:t>early</w:t>
      </w:r>
      <w:proofErr w:type="spellEnd"/>
      <w:r>
        <w:rPr>
          <w:i/>
        </w:rPr>
        <w:t xml:space="preserve"> </w:t>
      </w:r>
      <w:proofErr w:type="spellStart"/>
      <w:r>
        <w:rPr>
          <w:i/>
        </w:rPr>
        <w:t>childhood</w:t>
      </w:r>
      <w:proofErr w:type="spellEnd"/>
      <w:r>
        <w:rPr>
          <w:i/>
        </w:rPr>
        <w:t xml:space="preserve"> </w:t>
      </w:r>
      <w:proofErr w:type="spellStart"/>
      <w:r>
        <w:rPr>
          <w:i/>
        </w:rPr>
        <w:t>education</w:t>
      </w:r>
      <w:proofErr w:type="spellEnd"/>
      <w:r>
        <w:rPr>
          <w:i/>
        </w:rPr>
        <w:t xml:space="preserve">. </w:t>
      </w:r>
      <w:r>
        <w:rPr>
          <w:iCs/>
        </w:rPr>
        <w:t>Ar gael yn:</w:t>
      </w:r>
      <w:r w:rsidRPr="00853180">
        <w:t xml:space="preserve"> </w:t>
      </w:r>
      <w:hyperlink r:id="rId15" w:history="1">
        <w:r w:rsidRPr="000D3A98">
          <w:rPr>
            <w:rStyle w:val="Hyperlink"/>
            <w:iCs/>
          </w:rPr>
          <w:t>https://howtoadult.com/theories-play-early-childhood-education-5444159.html</w:t>
        </w:r>
      </w:hyperlink>
      <w:r>
        <w:rPr>
          <w:iCs/>
        </w:rPr>
        <w:t xml:space="preserve"> (Darllenwyd 21 o Fawrth)</w:t>
      </w:r>
    </w:p>
    <w:p w14:paraId="671F9455" w14:textId="77777777" w:rsidR="007F6289" w:rsidRDefault="007F6289" w:rsidP="005A67C9">
      <w:pPr>
        <w:pStyle w:val="AssignBody"/>
        <w:rPr>
          <w:iCs/>
        </w:rPr>
      </w:pPr>
      <w:proofErr w:type="spellStart"/>
      <w:r>
        <w:rPr>
          <w:iCs/>
        </w:rPr>
        <w:lastRenderedPageBreak/>
        <w:t>Impact</w:t>
      </w:r>
      <w:proofErr w:type="spellEnd"/>
      <w:r>
        <w:rPr>
          <w:iCs/>
        </w:rPr>
        <w:t xml:space="preserve"> Wales (2020) </w:t>
      </w:r>
      <w:proofErr w:type="spellStart"/>
      <w:r>
        <w:rPr>
          <w:i/>
        </w:rPr>
        <w:t>Donaldson’s</w:t>
      </w:r>
      <w:proofErr w:type="spellEnd"/>
      <w:r>
        <w:rPr>
          <w:i/>
        </w:rPr>
        <w:t xml:space="preserve"> 12 </w:t>
      </w:r>
      <w:proofErr w:type="spellStart"/>
      <w:r>
        <w:rPr>
          <w:i/>
        </w:rPr>
        <w:t>pedagogical</w:t>
      </w:r>
      <w:proofErr w:type="spellEnd"/>
      <w:r>
        <w:rPr>
          <w:i/>
        </w:rPr>
        <w:t xml:space="preserve"> </w:t>
      </w:r>
      <w:proofErr w:type="spellStart"/>
      <w:r>
        <w:rPr>
          <w:i/>
        </w:rPr>
        <w:t>Principles</w:t>
      </w:r>
      <w:proofErr w:type="spellEnd"/>
      <w:r>
        <w:rPr>
          <w:i/>
        </w:rPr>
        <w:t xml:space="preserve"> </w:t>
      </w:r>
      <w:r>
        <w:rPr>
          <w:rFonts w:cs="Arial"/>
          <w:i/>
        </w:rPr>
        <w:t>&amp;</w:t>
      </w:r>
      <w:r>
        <w:rPr>
          <w:i/>
        </w:rPr>
        <w:t xml:space="preserve"> </w:t>
      </w:r>
      <w:proofErr w:type="spellStart"/>
      <w:r>
        <w:rPr>
          <w:i/>
        </w:rPr>
        <w:t>what</w:t>
      </w:r>
      <w:proofErr w:type="spellEnd"/>
      <w:r>
        <w:rPr>
          <w:i/>
        </w:rPr>
        <w:t xml:space="preserve"> </w:t>
      </w:r>
      <w:proofErr w:type="spellStart"/>
      <w:r>
        <w:rPr>
          <w:i/>
        </w:rPr>
        <w:t>you</w:t>
      </w:r>
      <w:proofErr w:type="spellEnd"/>
      <w:r>
        <w:rPr>
          <w:i/>
        </w:rPr>
        <w:t xml:space="preserve"> </w:t>
      </w:r>
      <w:proofErr w:type="spellStart"/>
      <w:r>
        <w:rPr>
          <w:i/>
        </w:rPr>
        <w:t>should</w:t>
      </w:r>
      <w:proofErr w:type="spellEnd"/>
      <w:r>
        <w:rPr>
          <w:i/>
        </w:rPr>
        <w:t xml:space="preserve"> do </w:t>
      </w:r>
      <w:proofErr w:type="spellStart"/>
      <w:r>
        <w:rPr>
          <w:i/>
        </w:rPr>
        <w:t>with</w:t>
      </w:r>
      <w:proofErr w:type="spellEnd"/>
      <w:r>
        <w:rPr>
          <w:i/>
        </w:rPr>
        <w:t xml:space="preserve"> </w:t>
      </w:r>
      <w:proofErr w:type="spellStart"/>
      <w:r>
        <w:rPr>
          <w:i/>
        </w:rPr>
        <w:t>them</w:t>
      </w:r>
      <w:proofErr w:type="spellEnd"/>
      <w:r>
        <w:rPr>
          <w:i/>
        </w:rPr>
        <w:t xml:space="preserve">! </w:t>
      </w:r>
      <w:r>
        <w:rPr>
          <w:iCs/>
        </w:rPr>
        <w:t xml:space="preserve">Ar gael yn: </w:t>
      </w:r>
      <w:hyperlink r:id="rId16" w:history="1">
        <w:r w:rsidRPr="000D3A98">
          <w:rPr>
            <w:rStyle w:val="Hyperlink"/>
            <w:iCs/>
          </w:rPr>
          <w:t>https://www.impact.wales/wp-content/uploads/2018/01/12-Pedagogical-Principles-1.pdf</w:t>
        </w:r>
      </w:hyperlink>
      <w:r>
        <w:rPr>
          <w:iCs/>
        </w:rPr>
        <w:t xml:space="preserve"> (Darllenwyd 20 o Fawrth)</w:t>
      </w:r>
    </w:p>
    <w:p w14:paraId="418A7731" w14:textId="77777777" w:rsidR="007F6289" w:rsidRDefault="007F6289" w:rsidP="005A67C9">
      <w:pPr>
        <w:pStyle w:val="AssignBody"/>
        <w:rPr>
          <w:iCs/>
        </w:rPr>
      </w:pPr>
      <w:r>
        <w:rPr>
          <w:iCs/>
        </w:rPr>
        <w:t xml:space="preserve">Llywodraeth Cymru (2015) </w:t>
      </w:r>
      <w:r>
        <w:rPr>
          <w:i/>
        </w:rPr>
        <w:t xml:space="preserve">Fframwaith y Cyfnod Sylfaen. </w:t>
      </w:r>
      <w:r>
        <w:rPr>
          <w:iCs/>
        </w:rPr>
        <w:t>Ar gael yn:</w:t>
      </w:r>
      <w:r w:rsidRPr="0071136D">
        <w:t xml:space="preserve"> </w:t>
      </w:r>
      <w:hyperlink r:id="rId17" w:history="1">
        <w:r w:rsidRPr="000D3A98">
          <w:rPr>
            <w:rStyle w:val="Hyperlink"/>
            <w:iCs/>
          </w:rPr>
          <w:t>https://hwb.gov.wales/storage/4f222e31-85c2-407b-9760-5ed8bd0b9e48/fframwaith-y-cyfnod-sylfaen.pdf</w:t>
        </w:r>
      </w:hyperlink>
      <w:r>
        <w:rPr>
          <w:iCs/>
        </w:rPr>
        <w:t xml:space="preserve"> (Darllenwyd 20 o Fawrth)</w:t>
      </w:r>
    </w:p>
    <w:p w14:paraId="780B655E" w14:textId="77777777" w:rsidR="007F6289" w:rsidRDefault="007F6289" w:rsidP="00E64DCA">
      <w:pPr>
        <w:pStyle w:val="AssignBody"/>
        <w:rPr>
          <w:rStyle w:val="AssignQuoteChar"/>
          <w:i w:val="0"/>
          <w:iCs/>
        </w:rPr>
      </w:pPr>
      <w:r>
        <w:rPr>
          <w:iCs/>
        </w:rPr>
        <w:t xml:space="preserve">Llywodraeth Cymru (2020a) </w:t>
      </w:r>
      <w:r w:rsidRPr="00E64DCA">
        <w:rPr>
          <w:rStyle w:val="AssignQuoteChar"/>
        </w:rPr>
        <w:t>Canllawiau  Cwricwlwm i Gymru</w:t>
      </w:r>
      <w:r>
        <w:rPr>
          <w:rStyle w:val="AssignQuoteChar"/>
        </w:rPr>
        <w:t xml:space="preserve">. </w:t>
      </w:r>
      <w:r>
        <w:rPr>
          <w:rStyle w:val="AssignQuoteChar"/>
          <w:i w:val="0"/>
          <w:iCs/>
        </w:rPr>
        <w:t xml:space="preserve">Ar gael yn: </w:t>
      </w:r>
      <w:hyperlink r:id="rId18" w:history="1">
        <w:r w:rsidRPr="000D3A98">
          <w:rPr>
            <w:rStyle w:val="Hyperlink"/>
            <w:iCs/>
          </w:rPr>
          <w:t>https://hwb.gov.wales/storage/b0e91f7c-0050-47b6-9b23-0273d39df9f3/canllawiau-cwricwlwm-i-gymru-070220.pdf</w:t>
        </w:r>
      </w:hyperlink>
      <w:r>
        <w:rPr>
          <w:rStyle w:val="AssignQuoteChar"/>
          <w:i w:val="0"/>
          <w:iCs/>
        </w:rPr>
        <w:t xml:space="preserve"> (Darllenwyd: 20 o Fawrth)</w:t>
      </w:r>
    </w:p>
    <w:p w14:paraId="683CCDCB" w14:textId="77777777" w:rsidR="007F6289" w:rsidRDefault="007F6289" w:rsidP="0084463D">
      <w:pPr>
        <w:pStyle w:val="AssignBody"/>
        <w:rPr>
          <w:lang w:val="en-GB" w:eastAsia="en-GB"/>
        </w:rPr>
      </w:pPr>
      <w:r>
        <w:t xml:space="preserve">Llywodraeth Cymru (2020b) </w:t>
      </w:r>
      <w:proofErr w:type="spellStart"/>
      <w:r w:rsidRPr="005B3512">
        <w:rPr>
          <w:rStyle w:val="AssignQuoteChar"/>
          <w:i w:val="0"/>
          <w:iCs/>
          <w:lang w:val="en-GB" w:eastAsia="en-GB"/>
        </w:rPr>
        <w:t>Fframweithiau’r</w:t>
      </w:r>
      <w:proofErr w:type="spellEnd"/>
      <w:r w:rsidRPr="005B3512">
        <w:rPr>
          <w:rStyle w:val="AssignQuoteChar"/>
          <w:i w:val="0"/>
          <w:iCs/>
          <w:lang w:val="en-GB" w:eastAsia="en-GB"/>
        </w:rPr>
        <w:t xml:space="preserve"> </w:t>
      </w:r>
      <w:proofErr w:type="spellStart"/>
      <w:r w:rsidRPr="005B3512">
        <w:rPr>
          <w:rStyle w:val="AssignQuoteChar"/>
          <w:i w:val="0"/>
          <w:iCs/>
          <w:lang w:val="en-GB" w:eastAsia="en-GB"/>
        </w:rPr>
        <w:t>sgiliau</w:t>
      </w:r>
      <w:proofErr w:type="spellEnd"/>
      <w:r w:rsidRPr="005B3512">
        <w:rPr>
          <w:rStyle w:val="AssignQuoteChar"/>
          <w:i w:val="0"/>
          <w:iCs/>
          <w:lang w:val="en-GB" w:eastAsia="en-GB"/>
        </w:rPr>
        <w:t xml:space="preserve"> </w:t>
      </w:r>
      <w:proofErr w:type="spellStart"/>
      <w:r w:rsidRPr="005B3512">
        <w:rPr>
          <w:rStyle w:val="AssignQuoteChar"/>
          <w:i w:val="0"/>
          <w:iCs/>
          <w:lang w:val="en-GB" w:eastAsia="en-GB"/>
        </w:rPr>
        <w:t>trawsgwricwlaid</w:t>
      </w:r>
      <w:proofErr w:type="spellEnd"/>
      <w:r w:rsidRPr="005B3512">
        <w:rPr>
          <w:rStyle w:val="AssignQuoteChar"/>
          <w:i w:val="0"/>
          <w:iCs/>
          <w:lang w:val="en-GB" w:eastAsia="en-GB"/>
        </w:rPr>
        <w:t xml:space="preserve">. </w:t>
      </w:r>
      <w:proofErr w:type="spellStart"/>
      <w:r w:rsidRPr="005B3512">
        <w:rPr>
          <w:rStyle w:val="AssignQuoteChar"/>
          <w:i w:val="0"/>
          <w:iCs/>
          <w:lang w:val="en-GB" w:eastAsia="en-GB"/>
        </w:rPr>
        <w:t>Rhan</w:t>
      </w:r>
      <w:proofErr w:type="spellEnd"/>
      <w:r w:rsidRPr="005B3512">
        <w:rPr>
          <w:rStyle w:val="AssignQuoteChar"/>
          <w:i w:val="0"/>
          <w:iCs/>
          <w:lang w:val="en-GB" w:eastAsia="en-GB"/>
        </w:rPr>
        <w:t xml:space="preserve"> o </w:t>
      </w:r>
      <w:hyperlink r:id="rId19" w:tgtFrame="_self" w:history="1">
        <w:r w:rsidRPr="005B3512">
          <w:rPr>
            <w:i/>
            <w:iCs/>
            <w:bdr w:val="none" w:sz="0" w:space="0" w:color="auto" w:frame="1"/>
            <w:lang w:val="en-GB" w:eastAsia="en-GB"/>
          </w:rPr>
          <w:t>Cwricwlwm i Gymru</w:t>
        </w:r>
      </w:hyperlink>
      <w:r>
        <w:rPr>
          <w:i/>
          <w:iCs/>
          <w:lang w:val="en-GB" w:eastAsia="en-GB"/>
        </w:rPr>
        <w:t>.</w:t>
      </w:r>
      <w:r>
        <w:rPr>
          <w:lang w:val="en-GB" w:eastAsia="en-GB"/>
        </w:rPr>
        <w:t xml:space="preserve"> </w:t>
      </w:r>
      <w:proofErr w:type="spellStart"/>
      <w:r>
        <w:rPr>
          <w:lang w:val="en-GB" w:eastAsia="en-GB"/>
        </w:rPr>
        <w:t>Ar</w:t>
      </w:r>
      <w:proofErr w:type="spellEnd"/>
      <w:r>
        <w:rPr>
          <w:lang w:val="en-GB" w:eastAsia="en-GB"/>
        </w:rPr>
        <w:t xml:space="preserve"> </w:t>
      </w:r>
      <w:proofErr w:type="spellStart"/>
      <w:r>
        <w:rPr>
          <w:lang w:val="en-GB" w:eastAsia="en-GB"/>
        </w:rPr>
        <w:t>gael</w:t>
      </w:r>
      <w:proofErr w:type="spellEnd"/>
      <w:r>
        <w:rPr>
          <w:lang w:val="en-GB" w:eastAsia="en-GB"/>
        </w:rPr>
        <w:t xml:space="preserve"> </w:t>
      </w:r>
      <w:proofErr w:type="spellStart"/>
      <w:r>
        <w:rPr>
          <w:lang w:val="en-GB" w:eastAsia="en-GB"/>
        </w:rPr>
        <w:t>yn</w:t>
      </w:r>
      <w:proofErr w:type="spellEnd"/>
      <w:r>
        <w:rPr>
          <w:lang w:val="en-GB" w:eastAsia="en-GB"/>
        </w:rPr>
        <w:t>:</w:t>
      </w:r>
      <w:r w:rsidRPr="0097394C">
        <w:t xml:space="preserve"> </w:t>
      </w:r>
      <w:hyperlink r:id="rId20" w:history="1">
        <w:r w:rsidRPr="000D3A98">
          <w:rPr>
            <w:rStyle w:val="Hyperlink"/>
            <w:lang w:val="en-GB" w:eastAsia="en-GB"/>
          </w:rPr>
          <w:t>https://hwb.gov.wales/cwricwlwm-i-gymru/fframweithiau-r-sgiliau-trawsgwricwlaidd/</w:t>
        </w:r>
      </w:hyperlink>
      <w:r>
        <w:rPr>
          <w:lang w:val="en-GB" w:eastAsia="en-GB"/>
        </w:rPr>
        <w:t xml:space="preserve"> (</w:t>
      </w:r>
      <w:proofErr w:type="spellStart"/>
      <w:r>
        <w:rPr>
          <w:lang w:val="en-GB" w:eastAsia="en-GB"/>
        </w:rPr>
        <w:t>Darllenwyd</w:t>
      </w:r>
      <w:proofErr w:type="spellEnd"/>
      <w:r>
        <w:rPr>
          <w:lang w:val="en-GB" w:eastAsia="en-GB"/>
        </w:rPr>
        <w:t xml:space="preserve"> 22 o </w:t>
      </w:r>
      <w:proofErr w:type="spellStart"/>
      <w:r>
        <w:rPr>
          <w:lang w:val="en-GB" w:eastAsia="en-GB"/>
        </w:rPr>
        <w:t>Fawrth</w:t>
      </w:r>
      <w:proofErr w:type="spellEnd"/>
      <w:r>
        <w:rPr>
          <w:lang w:val="en-GB" w:eastAsia="en-GB"/>
        </w:rPr>
        <w:t>)</w:t>
      </w:r>
    </w:p>
    <w:p w14:paraId="7FAFCE51" w14:textId="77777777" w:rsidR="007F6289" w:rsidRPr="00AA37F0" w:rsidRDefault="007F6289" w:rsidP="0084463D">
      <w:pPr>
        <w:pStyle w:val="AssignBody"/>
        <w:rPr>
          <w:iCs/>
          <w:lang w:val="en-GB" w:eastAsia="en-GB"/>
        </w:rPr>
      </w:pPr>
      <w:proofErr w:type="spellStart"/>
      <w:r>
        <w:rPr>
          <w:iCs/>
          <w:lang w:val="en-GB" w:eastAsia="en-GB"/>
        </w:rPr>
        <w:t>Llywodraeth</w:t>
      </w:r>
      <w:proofErr w:type="spellEnd"/>
      <w:r>
        <w:rPr>
          <w:iCs/>
          <w:lang w:val="en-GB" w:eastAsia="en-GB"/>
        </w:rPr>
        <w:t xml:space="preserve"> Cymru(2015) </w:t>
      </w:r>
      <w:proofErr w:type="spellStart"/>
      <w:r>
        <w:rPr>
          <w:i/>
          <w:lang w:val="en-GB" w:eastAsia="en-GB"/>
        </w:rPr>
        <w:t>Dyfodol</w:t>
      </w:r>
      <w:proofErr w:type="spellEnd"/>
      <w:r>
        <w:rPr>
          <w:i/>
          <w:lang w:val="en-GB" w:eastAsia="en-GB"/>
        </w:rPr>
        <w:t xml:space="preserve"> </w:t>
      </w:r>
      <w:proofErr w:type="spellStart"/>
      <w:r>
        <w:rPr>
          <w:i/>
          <w:lang w:val="en-GB" w:eastAsia="en-GB"/>
        </w:rPr>
        <w:t>Llwyddiannus</w:t>
      </w:r>
      <w:proofErr w:type="spellEnd"/>
      <w:r>
        <w:rPr>
          <w:i/>
          <w:lang w:val="en-GB" w:eastAsia="en-GB"/>
        </w:rPr>
        <w:t xml:space="preserve">. </w:t>
      </w:r>
      <w:proofErr w:type="spellStart"/>
      <w:r>
        <w:rPr>
          <w:iCs/>
          <w:lang w:val="en-GB" w:eastAsia="en-GB"/>
        </w:rPr>
        <w:t>Ar</w:t>
      </w:r>
      <w:proofErr w:type="spellEnd"/>
      <w:r>
        <w:rPr>
          <w:iCs/>
          <w:lang w:val="en-GB" w:eastAsia="en-GB"/>
        </w:rPr>
        <w:t xml:space="preserve"> </w:t>
      </w:r>
      <w:proofErr w:type="spellStart"/>
      <w:r>
        <w:rPr>
          <w:iCs/>
          <w:lang w:val="en-GB" w:eastAsia="en-GB"/>
        </w:rPr>
        <w:t>gael</w:t>
      </w:r>
      <w:proofErr w:type="spellEnd"/>
      <w:r>
        <w:rPr>
          <w:iCs/>
          <w:lang w:val="en-GB" w:eastAsia="en-GB"/>
        </w:rPr>
        <w:t xml:space="preserve"> </w:t>
      </w:r>
      <w:proofErr w:type="spellStart"/>
      <w:r>
        <w:rPr>
          <w:iCs/>
          <w:lang w:val="en-GB" w:eastAsia="en-GB"/>
        </w:rPr>
        <w:t>yn</w:t>
      </w:r>
      <w:proofErr w:type="spellEnd"/>
      <w:r>
        <w:rPr>
          <w:iCs/>
          <w:lang w:val="en-GB" w:eastAsia="en-GB"/>
        </w:rPr>
        <w:t>:</w:t>
      </w:r>
      <w:r w:rsidRPr="007F6289">
        <w:t xml:space="preserve"> </w:t>
      </w:r>
      <w:hyperlink r:id="rId21" w:history="1">
        <w:r w:rsidRPr="008903E3">
          <w:rPr>
            <w:rStyle w:val="Hyperlink"/>
            <w:iCs/>
            <w:lang w:val="en-GB" w:eastAsia="en-GB"/>
          </w:rPr>
          <w:t>https://llyw.cymru/sites/default/files/publications/2018-03/dyfodol-llwyddiannus.pdf</w:t>
        </w:r>
      </w:hyperlink>
      <w:r>
        <w:rPr>
          <w:iCs/>
          <w:lang w:val="en-GB" w:eastAsia="en-GB"/>
        </w:rPr>
        <w:t xml:space="preserve"> (</w:t>
      </w:r>
      <w:proofErr w:type="spellStart"/>
      <w:r>
        <w:rPr>
          <w:iCs/>
          <w:lang w:val="en-GB" w:eastAsia="en-GB"/>
        </w:rPr>
        <w:t>Darllenwyd</w:t>
      </w:r>
      <w:proofErr w:type="spellEnd"/>
      <w:r>
        <w:rPr>
          <w:iCs/>
          <w:lang w:val="en-GB" w:eastAsia="en-GB"/>
        </w:rPr>
        <w:t xml:space="preserve"> 23 o </w:t>
      </w:r>
      <w:proofErr w:type="spellStart"/>
      <w:r>
        <w:rPr>
          <w:iCs/>
          <w:lang w:val="en-GB" w:eastAsia="en-GB"/>
        </w:rPr>
        <w:t>Fawrth</w:t>
      </w:r>
      <w:proofErr w:type="spellEnd"/>
      <w:r>
        <w:rPr>
          <w:iCs/>
          <w:lang w:val="en-GB" w:eastAsia="en-GB"/>
        </w:rPr>
        <w:t>)</w:t>
      </w:r>
    </w:p>
    <w:p w14:paraId="168AF702" w14:textId="77777777" w:rsidR="007F6289" w:rsidRDefault="007F6289" w:rsidP="0069312E">
      <w:pPr>
        <w:pStyle w:val="AssignBody"/>
      </w:pPr>
      <w:proofErr w:type="spellStart"/>
      <w:r w:rsidRPr="0069312E">
        <w:t>My</w:t>
      </w:r>
      <w:proofErr w:type="spellEnd"/>
      <w:r w:rsidRPr="0069312E">
        <w:t xml:space="preserve"> ECE(</w:t>
      </w:r>
      <w:r>
        <w:t xml:space="preserve">2017) </w:t>
      </w:r>
      <w:r w:rsidRPr="00C62810">
        <w:rPr>
          <w:i/>
          <w:iCs/>
        </w:rPr>
        <w:t xml:space="preserve">Te </w:t>
      </w:r>
      <w:proofErr w:type="spellStart"/>
      <w:r w:rsidRPr="00C62810">
        <w:rPr>
          <w:i/>
          <w:iCs/>
        </w:rPr>
        <w:t>Whariki</w:t>
      </w:r>
      <w:proofErr w:type="spellEnd"/>
      <w:r w:rsidRPr="00C62810">
        <w:rPr>
          <w:i/>
          <w:iCs/>
        </w:rPr>
        <w:t xml:space="preserve"> – </w:t>
      </w:r>
      <w:proofErr w:type="spellStart"/>
      <w:r w:rsidRPr="00C62810">
        <w:rPr>
          <w:i/>
          <w:iCs/>
        </w:rPr>
        <w:t>What</w:t>
      </w:r>
      <w:proofErr w:type="spellEnd"/>
      <w:r w:rsidRPr="00C62810">
        <w:rPr>
          <w:i/>
          <w:iCs/>
        </w:rPr>
        <w:t xml:space="preserve"> is </w:t>
      </w:r>
      <w:proofErr w:type="spellStart"/>
      <w:r w:rsidRPr="00C62810">
        <w:rPr>
          <w:i/>
          <w:iCs/>
        </w:rPr>
        <w:t>this</w:t>
      </w:r>
      <w:proofErr w:type="spellEnd"/>
      <w:r w:rsidRPr="00C62810">
        <w:rPr>
          <w:i/>
          <w:iCs/>
        </w:rPr>
        <w:t xml:space="preserve"> </w:t>
      </w:r>
      <w:proofErr w:type="spellStart"/>
      <w:r w:rsidRPr="00C62810">
        <w:rPr>
          <w:i/>
          <w:iCs/>
        </w:rPr>
        <w:t>Early</w:t>
      </w:r>
      <w:proofErr w:type="spellEnd"/>
      <w:r w:rsidRPr="00C62810">
        <w:rPr>
          <w:i/>
          <w:iCs/>
        </w:rPr>
        <w:t xml:space="preserve"> </w:t>
      </w:r>
      <w:proofErr w:type="spellStart"/>
      <w:r w:rsidRPr="00C62810">
        <w:rPr>
          <w:i/>
          <w:iCs/>
        </w:rPr>
        <w:t>Childhood</w:t>
      </w:r>
      <w:proofErr w:type="spellEnd"/>
      <w:r w:rsidRPr="00C62810">
        <w:rPr>
          <w:i/>
          <w:iCs/>
        </w:rPr>
        <w:t xml:space="preserve"> '</w:t>
      </w:r>
      <w:proofErr w:type="spellStart"/>
      <w:r w:rsidRPr="00C62810">
        <w:rPr>
          <w:i/>
          <w:iCs/>
        </w:rPr>
        <w:t>Curriculum</w:t>
      </w:r>
      <w:proofErr w:type="spellEnd"/>
      <w:r w:rsidRPr="00C62810">
        <w:rPr>
          <w:i/>
          <w:iCs/>
        </w:rPr>
        <w:t xml:space="preserve">' </w:t>
      </w:r>
      <w:proofErr w:type="spellStart"/>
      <w:r w:rsidRPr="00C62810">
        <w:rPr>
          <w:i/>
          <w:iCs/>
        </w:rPr>
        <w:t>that</w:t>
      </w:r>
      <w:proofErr w:type="spellEnd"/>
      <w:r w:rsidRPr="00C62810">
        <w:rPr>
          <w:i/>
          <w:iCs/>
        </w:rPr>
        <w:t xml:space="preserve"> ECE Services </w:t>
      </w:r>
      <w:proofErr w:type="spellStart"/>
      <w:r w:rsidRPr="00C62810">
        <w:rPr>
          <w:i/>
          <w:iCs/>
        </w:rPr>
        <w:t>Are</w:t>
      </w:r>
      <w:proofErr w:type="spellEnd"/>
      <w:r w:rsidRPr="00C62810">
        <w:rPr>
          <w:i/>
          <w:iCs/>
        </w:rPr>
        <w:t xml:space="preserve"> </w:t>
      </w:r>
      <w:proofErr w:type="spellStart"/>
      <w:r w:rsidRPr="00C62810">
        <w:rPr>
          <w:i/>
          <w:iCs/>
        </w:rPr>
        <w:t>Required</w:t>
      </w:r>
      <w:proofErr w:type="spellEnd"/>
      <w:r w:rsidRPr="00C62810">
        <w:rPr>
          <w:i/>
          <w:iCs/>
        </w:rPr>
        <w:t xml:space="preserve"> by the </w:t>
      </w:r>
      <w:proofErr w:type="spellStart"/>
      <w:r w:rsidRPr="00C62810">
        <w:rPr>
          <w:i/>
          <w:iCs/>
        </w:rPr>
        <w:t>Ministry</w:t>
      </w:r>
      <w:proofErr w:type="spellEnd"/>
      <w:r w:rsidRPr="00C62810">
        <w:rPr>
          <w:i/>
          <w:iCs/>
        </w:rPr>
        <w:t xml:space="preserve"> of </w:t>
      </w:r>
      <w:proofErr w:type="spellStart"/>
      <w:r w:rsidRPr="00C62810">
        <w:rPr>
          <w:i/>
          <w:iCs/>
        </w:rPr>
        <w:t>Education</w:t>
      </w:r>
      <w:proofErr w:type="spellEnd"/>
      <w:r w:rsidRPr="00C62810">
        <w:rPr>
          <w:i/>
          <w:iCs/>
        </w:rPr>
        <w:t xml:space="preserve"> to </w:t>
      </w:r>
      <w:proofErr w:type="spellStart"/>
      <w:r w:rsidRPr="00C62810">
        <w:rPr>
          <w:i/>
          <w:iCs/>
        </w:rPr>
        <w:t>Follow</w:t>
      </w:r>
      <w:proofErr w:type="spellEnd"/>
      <w:r w:rsidRPr="00C62810">
        <w:rPr>
          <w:i/>
          <w:iCs/>
        </w:rPr>
        <w:t>?</w:t>
      </w:r>
      <w:r>
        <w:rPr>
          <w:i/>
          <w:iCs/>
        </w:rPr>
        <w:t xml:space="preserve"> </w:t>
      </w:r>
      <w:r>
        <w:t>Ar gael yn:</w:t>
      </w:r>
      <w:r w:rsidRPr="001D54F6">
        <w:t xml:space="preserve"> </w:t>
      </w:r>
      <w:hyperlink r:id="rId22" w:history="1">
        <w:r w:rsidRPr="000D3A98">
          <w:rPr>
            <w:rStyle w:val="Hyperlink"/>
          </w:rPr>
          <w:t>https://www.myece.org.nz/educational-curriculum-aspects/106-te-whariki-curriculum</w:t>
        </w:r>
      </w:hyperlink>
      <w:r>
        <w:t xml:space="preserve"> (Darllenwyd 21 o Fawrth)</w:t>
      </w:r>
    </w:p>
    <w:p w14:paraId="6C32CBAF" w14:textId="77777777" w:rsidR="007F6289" w:rsidRDefault="007F6289" w:rsidP="0069312E">
      <w:pPr>
        <w:pStyle w:val="AssignBody"/>
      </w:pPr>
      <w:r>
        <w:t xml:space="preserve">Siencyn, S.W. (2008) </w:t>
      </w:r>
      <w:r>
        <w:rPr>
          <w:i/>
          <w:iCs/>
        </w:rPr>
        <w:t xml:space="preserve">Y Plentyn Bach. </w:t>
      </w:r>
      <w:r>
        <w:t xml:space="preserve">Argraffiad cyntaf. </w:t>
      </w:r>
      <w:proofErr w:type="spellStart"/>
      <w:r>
        <w:t>Caerfyrddin:Coleg</w:t>
      </w:r>
      <w:proofErr w:type="spellEnd"/>
      <w:r>
        <w:t xml:space="preserve"> y Drindod</w:t>
      </w:r>
    </w:p>
    <w:p w14:paraId="73BCEF1C" w14:textId="77777777" w:rsidR="007F6289" w:rsidRDefault="007F6289" w:rsidP="005A67C9">
      <w:pPr>
        <w:pStyle w:val="AssignBody"/>
        <w:rPr>
          <w:iCs/>
        </w:rPr>
      </w:pPr>
      <w:proofErr w:type="spellStart"/>
      <w:r w:rsidRPr="00A97848">
        <w:t>Susanna</w:t>
      </w:r>
      <w:proofErr w:type="spellEnd"/>
      <w:r w:rsidRPr="00A97848">
        <w:t xml:space="preserve"> </w:t>
      </w:r>
      <w:proofErr w:type="spellStart"/>
      <w:r w:rsidRPr="00A97848">
        <w:t>Newsonen</w:t>
      </w:r>
      <w:proofErr w:type="spellEnd"/>
      <w:r>
        <w:t xml:space="preserve"> (2016) </w:t>
      </w:r>
      <w:proofErr w:type="spellStart"/>
      <w:r w:rsidRPr="004D02DF">
        <w:rPr>
          <w:rStyle w:val="AssignQuoteChar"/>
        </w:rPr>
        <w:t>Why</w:t>
      </w:r>
      <w:proofErr w:type="spellEnd"/>
      <w:r w:rsidRPr="004D02DF">
        <w:rPr>
          <w:rStyle w:val="AssignQuoteChar"/>
        </w:rPr>
        <w:t xml:space="preserve"> </w:t>
      </w:r>
      <w:proofErr w:type="spellStart"/>
      <w:r w:rsidRPr="004D02DF">
        <w:rPr>
          <w:rStyle w:val="AssignQuoteChar"/>
        </w:rPr>
        <w:t>Learning</w:t>
      </w:r>
      <w:proofErr w:type="spellEnd"/>
      <w:r w:rsidRPr="004D02DF">
        <w:rPr>
          <w:rStyle w:val="AssignQuoteChar"/>
        </w:rPr>
        <w:t xml:space="preserve"> </w:t>
      </w:r>
      <w:proofErr w:type="spellStart"/>
      <w:r w:rsidRPr="004D02DF">
        <w:rPr>
          <w:rStyle w:val="AssignQuoteChar"/>
        </w:rPr>
        <w:t>Through</w:t>
      </w:r>
      <w:proofErr w:type="spellEnd"/>
      <w:r w:rsidRPr="004D02DF">
        <w:rPr>
          <w:rStyle w:val="AssignQuoteChar"/>
        </w:rPr>
        <w:t xml:space="preserve"> </w:t>
      </w:r>
      <w:proofErr w:type="spellStart"/>
      <w:r w:rsidRPr="004D02DF">
        <w:rPr>
          <w:rStyle w:val="AssignQuoteChar"/>
        </w:rPr>
        <w:t>Play</w:t>
      </w:r>
      <w:proofErr w:type="spellEnd"/>
      <w:r w:rsidRPr="004D02DF">
        <w:rPr>
          <w:rStyle w:val="AssignQuoteChar"/>
        </w:rPr>
        <w:t xml:space="preserve"> is </w:t>
      </w:r>
      <w:proofErr w:type="spellStart"/>
      <w:r w:rsidRPr="004D02DF">
        <w:rPr>
          <w:rStyle w:val="AssignQuoteChar"/>
        </w:rPr>
        <w:t>Effective</w:t>
      </w:r>
      <w:proofErr w:type="spellEnd"/>
      <w:r w:rsidRPr="004D02DF">
        <w:rPr>
          <w:rStyle w:val="AssignQuoteChar"/>
        </w:rPr>
        <w:t xml:space="preserve"> (</w:t>
      </w:r>
      <w:proofErr w:type="spellStart"/>
      <w:r w:rsidRPr="004D02DF">
        <w:rPr>
          <w:rStyle w:val="AssignQuoteChar"/>
        </w:rPr>
        <w:t>and</w:t>
      </w:r>
      <w:proofErr w:type="spellEnd"/>
      <w:r w:rsidRPr="004D02DF">
        <w:rPr>
          <w:rStyle w:val="AssignQuoteChar"/>
        </w:rPr>
        <w:t xml:space="preserve"> Fun!)</w:t>
      </w:r>
      <w:r>
        <w:rPr>
          <w:rStyle w:val="AssignQuoteChar"/>
        </w:rPr>
        <w:t xml:space="preserve">. </w:t>
      </w:r>
      <w:r>
        <w:rPr>
          <w:rStyle w:val="AssignQuoteChar"/>
          <w:i w:val="0"/>
          <w:iCs/>
        </w:rPr>
        <w:t>Ar gael yn:</w:t>
      </w:r>
      <w:r w:rsidRPr="001D16EB">
        <w:t xml:space="preserve"> </w:t>
      </w:r>
      <w:hyperlink r:id="rId23" w:history="1">
        <w:r w:rsidRPr="000D3A98">
          <w:rPr>
            <w:rStyle w:val="Hyperlink"/>
            <w:iCs/>
          </w:rPr>
          <w:t>https://happyologist.co.uk/growth/why-learning-through-play-is-effective-fun/</w:t>
        </w:r>
      </w:hyperlink>
      <w:r>
        <w:rPr>
          <w:iCs/>
        </w:rPr>
        <w:t xml:space="preserve"> (Darllenwyd 20 o Fawrth)</w:t>
      </w:r>
    </w:p>
    <w:p w14:paraId="322DECCD" w14:textId="77777777" w:rsidR="007F6289" w:rsidRDefault="007F6289" w:rsidP="005A67C9">
      <w:pPr>
        <w:pStyle w:val="AssignBody"/>
      </w:pPr>
      <w:r>
        <w:t xml:space="preserve">Tes </w:t>
      </w:r>
      <w:proofErr w:type="spellStart"/>
      <w:r>
        <w:t>Editorial</w:t>
      </w:r>
      <w:proofErr w:type="spellEnd"/>
      <w:r>
        <w:t xml:space="preserve"> (2018) </w:t>
      </w:r>
      <w:proofErr w:type="spellStart"/>
      <w:r>
        <w:rPr>
          <w:i/>
          <w:iCs/>
        </w:rPr>
        <w:t>What</w:t>
      </w:r>
      <w:proofErr w:type="spellEnd"/>
      <w:r>
        <w:rPr>
          <w:i/>
          <w:iCs/>
        </w:rPr>
        <w:t xml:space="preserve"> is </w:t>
      </w:r>
      <w:proofErr w:type="spellStart"/>
      <w:r>
        <w:rPr>
          <w:i/>
          <w:iCs/>
        </w:rPr>
        <w:t>Pedadogy</w:t>
      </w:r>
      <w:proofErr w:type="spellEnd"/>
      <w:r>
        <w:rPr>
          <w:i/>
          <w:iCs/>
        </w:rPr>
        <w:t xml:space="preserve">. </w:t>
      </w:r>
      <w:r>
        <w:t xml:space="preserve">Ar gael yn: </w:t>
      </w:r>
      <w:hyperlink r:id="rId24" w:history="1">
        <w:r w:rsidRPr="000D3A98">
          <w:rPr>
            <w:rStyle w:val="Hyperlink"/>
          </w:rPr>
          <w:t>https://www.tes.com/news/what-is-pedagogy-definition</w:t>
        </w:r>
      </w:hyperlink>
      <w:r>
        <w:t xml:space="preserve"> (Darllenwyd: 20 o Fawrth)</w:t>
      </w:r>
    </w:p>
    <w:p w14:paraId="26E2300B" w14:textId="77777777" w:rsidR="007F6289" w:rsidRDefault="007F6289" w:rsidP="001F73AA">
      <w:pPr>
        <w:pStyle w:val="AssignBody"/>
        <w:tabs>
          <w:tab w:val="left" w:pos="3943"/>
        </w:tabs>
      </w:pPr>
      <w:proofErr w:type="spellStart"/>
      <w:r>
        <w:t>Toolshero</w:t>
      </w:r>
      <w:proofErr w:type="spellEnd"/>
      <w:r>
        <w:t xml:space="preserve">(2019) </w:t>
      </w:r>
      <w:r w:rsidRPr="00C154F6">
        <w:rPr>
          <w:i/>
          <w:iCs/>
        </w:rPr>
        <w:t xml:space="preserve">John </w:t>
      </w:r>
      <w:proofErr w:type="spellStart"/>
      <w:r w:rsidRPr="00C154F6">
        <w:rPr>
          <w:i/>
          <w:iCs/>
        </w:rPr>
        <w:t>Dewey</w:t>
      </w:r>
      <w:proofErr w:type="spellEnd"/>
      <w:r w:rsidRPr="00C154F6">
        <w:rPr>
          <w:i/>
          <w:iCs/>
        </w:rPr>
        <w:t xml:space="preserve"> </w:t>
      </w:r>
      <w:proofErr w:type="spellStart"/>
      <w:r w:rsidRPr="00C154F6">
        <w:rPr>
          <w:i/>
          <w:iCs/>
        </w:rPr>
        <w:t>Theory</w:t>
      </w:r>
      <w:proofErr w:type="spellEnd"/>
      <w:r>
        <w:rPr>
          <w:i/>
          <w:iCs/>
        </w:rPr>
        <w:t xml:space="preserve">. </w:t>
      </w:r>
      <w:r>
        <w:t xml:space="preserve">Ar gael yn: </w:t>
      </w:r>
      <w:hyperlink r:id="rId25" w:history="1">
        <w:r w:rsidRPr="000D3A98">
          <w:rPr>
            <w:rStyle w:val="Hyperlink"/>
          </w:rPr>
          <w:t>https://www.toolshero.com/change-management/john-dewey-theory/</w:t>
        </w:r>
      </w:hyperlink>
      <w:r>
        <w:t xml:space="preserve"> (Darllenwyd 22 o Fawrth)</w:t>
      </w:r>
    </w:p>
    <w:p w14:paraId="4E59D8FB" w14:textId="77777777" w:rsidR="007F6289" w:rsidRDefault="007F6289" w:rsidP="0084463D">
      <w:pPr>
        <w:pStyle w:val="AssignBody"/>
        <w:rPr>
          <w:rStyle w:val="AssignQuoteChar"/>
          <w:i w:val="0"/>
          <w:iCs/>
        </w:rPr>
      </w:pPr>
      <w:r>
        <w:rPr>
          <w:lang w:val="en-GB" w:eastAsia="en-GB"/>
        </w:rPr>
        <w:t xml:space="preserve">The classroom (2017) </w:t>
      </w:r>
      <w:proofErr w:type="spellStart"/>
      <w:r w:rsidRPr="00F11CE0">
        <w:rPr>
          <w:rStyle w:val="AssignQuoteChar"/>
        </w:rPr>
        <w:t>What</w:t>
      </w:r>
      <w:proofErr w:type="spellEnd"/>
      <w:r w:rsidRPr="00F11CE0">
        <w:rPr>
          <w:rStyle w:val="AssignQuoteChar"/>
        </w:rPr>
        <w:t xml:space="preserve"> </w:t>
      </w:r>
      <w:proofErr w:type="spellStart"/>
      <w:r w:rsidRPr="00F11CE0">
        <w:rPr>
          <w:rStyle w:val="AssignQuoteChar"/>
        </w:rPr>
        <w:t>Are</w:t>
      </w:r>
      <w:proofErr w:type="spellEnd"/>
      <w:r w:rsidRPr="00F11CE0">
        <w:rPr>
          <w:rStyle w:val="AssignQuoteChar"/>
        </w:rPr>
        <w:t xml:space="preserve"> the </w:t>
      </w:r>
      <w:proofErr w:type="spellStart"/>
      <w:r w:rsidRPr="00F11CE0">
        <w:rPr>
          <w:rStyle w:val="AssignQuoteChar"/>
        </w:rPr>
        <w:t>Benefits</w:t>
      </w:r>
      <w:proofErr w:type="spellEnd"/>
      <w:r w:rsidRPr="00F11CE0">
        <w:rPr>
          <w:rStyle w:val="AssignQuoteChar"/>
        </w:rPr>
        <w:t xml:space="preserve"> of </w:t>
      </w:r>
      <w:proofErr w:type="spellStart"/>
      <w:r w:rsidRPr="00F11CE0">
        <w:rPr>
          <w:rStyle w:val="AssignQuoteChar"/>
        </w:rPr>
        <w:t>Using</w:t>
      </w:r>
      <w:proofErr w:type="spellEnd"/>
      <w:r w:rsidRPr="00F11CE0">
        <w:rPr>
          <w:rStyle w:val="AssignQuoteChar"/>
        </w:rPr>
        <w:t xml:space="preserve"> the </w:t>
      </w:r>
      <w:proofErr w:type="spellStart"/>
      <w:r w:rsidRPr="00F11CE0">
        <w:rPr>
          <w:rStyle w:val="AssignQuoteChar"/>
        </w:rPr>
        <w:t>Thematic</w:t>
      </w:r>
      <w:proofErr w:type="spellEnd"/>
      <w:r w:rsidRPr="00F11CE0">
        <w:rPr>
          <w:rStyle w:val="AssignQuoteChar"/>
        </w:rPr>
        <w:t xml:space="preserve"> </w:t>
      </w:r>
      <w:proofErr w:type="spellStart"/>
      <w:r w:rsidRPr="00F11CE0">
        <w:rPr>
          <w:rStyle w:val="AssignQuoteChar"/>
        </w:rPr>
        <w:t>Approach</w:t>
      </w:r>
      <w:proofErr w:type="spellEnd"/>
      <w:r w:rsidRPr="00F11CE0">
        <w:rPr>
          <w:rStyle w:val="AssignQuoteChar"/>
        </w:rPr>
        <w:t xml:space="preserve"> </w:t>
      </w:r>
      <w:proofErr w:type="spellStart"/>
      <w:r w:rsidRPr="00F11CE0">
        <w:rPr>
          <w:rStyle w:val="AssignQuoteChar"/>
        </w:rPr>
        <w:t>With</w:t>
      </w:r>
      <w:proofErr w:type="spellEnd"/>
      <w:r w:rsidRPr="00F11CE0">
        <w:rPr>
          <w:rStyle w:val="AssignQuoteChar"/>
        </w:rPr>
        <w:t xml:space="preserve"> </w:t>
      </w:r>
      <w:proofErr w:type="spellStart"/>
      <w:r w:rsidRPr="00F11CE0">
        <w:rPr>
          <w:rStyle w:val="AssignQuoteChar"/>
        </w:rPr>
        <w:t>Kindergarten</w:t>
      </w:r>
      <w:proofErr w:type="spellEnd"/>
      <w:r w:rsidRPr="00F11CE0">
        <w:rPr>
          <w:rStyle w:val="AssignQuoteChar"/>
        </w:rPr>
        <w:t xml:space="preserve"> </w:t>
      </w:r>
      <w:proofErr w:type="spellStart"/>
      <w:r w:rsidRPr="00F11CE0">
        <w:rPr>
          <w:rStyle w:val="AssignQuoteChar"/>
        </w:rPr>
        <w:t>Students</w:t>
      </w:r>
      <w:proofErr w:type="spellEnd"/>
      <w:r>
        <w:rPr>
          <w:rStyle w:val="AssignQuoteChar"/>
        </w:rPr>
        <w:t xml:space="preserve">? </w:t>
      </w:r>
      <w:r>
        <w:rPr>
          <w:rStyle w:val="AssignQuoteChar"/>
          <w:i w:val="0"/>
          <w:iCs/>
        </w:rPr>
        <w:t>Ar gael yn:</w:t>
      </w:r>
      <w:r w:rsidRPr="00B31F2C">
        <w:t xml:space="preserve"> </w:t>
      </w:r>
      <w:hyperlink r:id="rId26" w:history="1">
        <w:r w:rsidRPr="000D3A98">
          <w:rPr>
            <w:rStyle w:val="Hyperlink"/>
            <w:iCs/>
          </w:rPr>
          <w:t>https://www.theclassroom.com/benefits-using-thematic-approach-kindergarten-students-5672.html</w:t>
        </w:r>
      </w:hyperlink>
      <w:r>
        <w:rPr>
          <w:rStyle w:val="AssignQuoteChar"/>
          <w:i w:val="0"/>
          <w:iCs/>
        </w:rPr>
        <w:t xml:space="preserve"> (Darllenwyd 23 o Fawrth)</w:t>
      </w:r>
    </w:p>
    <w:p w14:paraId="67E5FDDB" w14:textId="77777777" w:rsidR="007F6289" w:rsidRDefault="007F6289" w:rsidP="005A67C9">
      <w:pPr>
        <w:pStyle w:val="AssignBody"/>
      </w:pPr>
      <w:r>
        <w:t xml:space="preserve">Waunfawr </w:t>
      </w:r>
      <w:proofErr w:type="spellStart"/>
      <w:r>
        <w:t>Primary</w:t>
      </w:r>
      <w:proofErr w:type="spellEnd"/>
      <w:r>
        <w:t xml:space="preserve"> </w:t>
      </w:r>
      <w:proofErr w:type="spellStart"/>
      <w:r>
        <w:t>School</w:t>
      </w:r>
      <w:proofErr w:type="spellEnd"/>
      <w:r>
        <w:t xml:space="preserve"> (2019) </w:t>
      </w:r>
      <w:proofErr w:type="spellStart"/>
      <w:r w:rsidRPr="00F3582C">
        <w:rPr>
          <w:rStyle w:val="AssignQuoteChar"/>
        </w:rPr>
        <w:t>Foundation</w:t>
      </w:r>
      <w:proofErr w:type="spellEnd"/>
      <w:r w:rsidRPr="00F3582C">
        <w:rPr>
          <w:rStyle w:val="AssignQuoteChar"/>
        </w:rPr>
        <w:t xml:space="preserve"> </w:t>
      </w:r>
      <w:proofErr w:type="spellStart"/>
      <w:r w:rsidRPr="00F3582C">
        <w:rPr>
          <w:rStyle w:val="AssignQuoteChar"/>
        </w:rPr>
        <w:t>Phase</w:t>
      </w:r>
      <w:proofErr w:type="spellEnd"/>
      <w:r w:rsidRPr="00F3582C">
        <w:rPr>
          <w:rStyle w:val="AssignQuoteChar"/>
        </w:rPr>
        <w:t xml:space="preserve"> </w:t>
      </w:r>
      <w:proofErr w:type="spellStart"/>
      <w:r w:rsidRPr="00F3582C">
        <w:rPr>
          <w:rStyle w:val="AssignQuoteChar"/>
        </w:rPr>
        <w:t>Curriculum</w:t>
      </w:r>
      <w:proofErr w:type="spellEnd"/>
      <w:r>
        <w:rPr>
          <w:rStyle w:val="AssignQuoteChar"/>
        </w:rPr>
        <w:t xml:space="preserve">. </w:t>
      </w:r>
      <w:r>
        <w:rPr>
          <w:rStyle w:val="AssignQuoteChar"/>
          <w:i w:val="0"/>
          <w:iCs/>
        </w:rPr>
        <w:t>Ar gael yn:</w:t>
      </w:r>
      <w:r>
        <w:rPr>
          <w:iCs/>
        </w:rPr>
        <w:t xml:space="preserve"> </w:t>
      </w:r>
      <w:hyperlink r:id="rId27" w:history="1">
        <w:r w:rsidRPr="006E2957">
          <w:rPr>
            <w:rStyle w:val="Hyperlink"/>
            <w:iCs/>
          </w:rPr>
          <w:t>https://www.waunfawrprimaryschool.co.uk/foundation-phase-curriculum/</w:t>
        </w:r>
      </w:hyperlink>
      <w:r>
        <w:rPr>
          <w:iCs/>
        </w:rPr>
        <w:t xml:space="preserve"> </w:t>
      </w:r>
      <w:r>
        <w:t>(Darllenwyd: 20 o Fawrth)</w:t>
      </w:r>
    </w:p>
    <w:p w14:paraId="010268F9" w14:textId="77777777" w:rsidR="0097394C" w:rsidRDefault="0097394C" w:rsidP="0084463D">
      <w:pPr>
        <w:pStyle w:val="AssignBody"/>
        <w:rPr>
          <w:lang w:val="en-GB" w:eastAsia="en-GB"/>
        </w:rPr>
      </w:pPr>
    </w:p>
    <w:p w14:paraId="58D7A3F9" w14:textId="77777777" w:rsidR="0097394C" w:rsidRPr="0084463D" w:rsidRDefault="0097394C" w:rsidP="0084463D">
      <w:pPr>
        <w:pStyle w:val="AssignBody"/>
        <w:rPr>
          <w:i/>
          <w:lang w:val="en-GB" w:eastAsia="en-GB"/>
        </w:rPr>
      </w:pPr>
    </w:p>
    <w:p w14:paraId="5ADEAD7C" w14:textId="3A10F5A8" w:rsidR="00C154F6" w:rsidRDefault="00C154F6" w:rsidP="001F73AA">
      <w:pPr>
        <w:pStyle w:val="AssignBody"/>
        <w:tabs>
          <w:tab w:val="left" w:pos="3943"/>
        </w:tabs>
      </w:pPr>
    </w:p>
    <w:p w14:paraId="0A9C4B6A" w14:textId="77777777" w:rsidR="00C154F6" w:rsidRPr="00CC5915" w:rsidRDefault="00C154F6" w:rsidP="001F73AA">
      <w:pPr>
        <w:pStyle w:val="AssignBody"/>
        <w:tabs>
          <w:tab w:val="left" w:pos="3943"/>
        </w:tabs>
      </w:pPr>
    </w:p>
    <w:p w14:paraId="2EBBA947" w14:textId="59798B13" w:rsidR="0071136D" w:rsidRPr="0069312E" w:rsidRDefault="00C62810" w:rsidP="0069312E">
      <w:pPr>
        <w:pStyle w:val="AssignBody"/>
      </w:pPr>
      <w:r w:rsidRPr="00C62810">
        <w:rPr>
          <w:rFonts w:ascii="&amp;quot" w:hAnsi="&amp;quot"/>
          <w:color w:val="000000"/>
        </w:rPr>
        <w:lastRenderedPageBreak/>
        <w:br/>
      </w:r>
    </w:p>
    <w:p w14:paraId="183C4ABA" w14:textId="77777777" w:rsidR="001D16EB" w:rsidRPr="005F2BF5" w:rsidRDefault="001D16EB" w:rsidP="005A67C9">
      <w:pPr>
        <w:pStyle w:val="AssignBody"/>
      </w:pPr>
    </w:p>
    <w:sectPr w:rsidR="001D16EB" w:rsidRPr="005F2BF5">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399F9" w14:textId="77777777" w:rsidR="00AA4FD4" w:rsidRDefault="00AA4FD4" w:rsidP="00E611D9">
      <w:pPr>
        <w:spacing w:after="0" w:line="240" w:lineRule="auto"/>
      </w:pPr>
      <w:r>
        <w:separator/>
      </w:r>
    </w:p>
  </w:endnote>
  <w:endnote w:type="continuationSeparator" w:id="0">
    <w:p w14:paraId="1FB9F998" w14:textId="77777777" w:rsidR="00AA4FD4" w:rsidRDefault="00AA4FD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E7BA7" w14:textId="77777777" w:rsidR="00AA4FD4" w:rsidRDefault="00AA4FD4" w:rsidP="00E611D9">
      <w:pPr>
        <w:spacing w:after="0" w:line="240" w:lineRule="auto"/>
      </w:pPr>
      <w:r>
        <w:separator/>
      </w:r>
    </w:p>
  </w:footnote>
  <w:footnote w:type="continuationSeparator" w:id="0">
    <w:p w14:paraId="23CED52B" w14:textId="77777777" w:rsidR="00AA4FD4" w:rsidRDefault="00AA4FD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79045D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86766">
            <w:rPr>
              <w:rFonts w:ascii="Arial" w:hAnsi="Arial" w:cs="Arial"/>
            </w:rPr>
            <w:t>4008</w:t>
          </w:r>
        </w:p>
      </w:tc>
      <w:tc>
        <w:tcPr>
          <w:tcW w:w="4508" w:type="dxa"/>
        </w:tcPr>
        <w:p w14:paraId="51D506A0" w14:textId="46F995B8" w:rsidR="00E611D9" w:rsidRPr="00E611D9" w:rsidRDefault="00E611D9" w:rsidP="00E611D9">
          <w:pPr>
            <w:pStyle w:val="Header"/>
            <w:jc w:val="right"/>
            <w:rPr>
              <w:rFonts w:ascii="Arial" w:hAnsi="Arial" w:cs="Arial"/>
            </w:rPr>
          </w:pPr>
          <w:r>
            <w:rPr>
              <w:rFonts w:ascii="Arial" w:hAnsi="Arial" w:cs="Arial"/>
            </w:rPr>
            <w:t xml:space="preserve"> Rhif Myfyriwr:</w:t>
          </w:r>
          <w:r w:rsidR="00D2430F">
            <w:rPr>
              <w:rFonts w:ascii="Arial" w:hAnsi="Arial" w:cs="Arial"/>
            </w:rPr>
            <w:t>1902154</w:t>
          </w:r>
          <w:r>
            <w:rPr>
              <w:rFonts w:ascii="Arial" w:hAnsi="Arial" w:cs="Arial"/>
            </w:rPr>
            <w:t xml:space="preserve"> </w:t>
          </w:r>
        </w:p>
      </w:tc>
    </w:tr>
  </w:tbl>
  <w:p w14:paraId="31028CA5" w14:textId="07FFDD16"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E13EC"/>
    <w:multiLevelType w:val="multilevel"/>
    <w:tmpl w:val="D6FC2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619D4"/>
    <w:multiLevelType w:val="hybridMultilevel"/>
    <w:tmpl w:val="25686A8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D516C27"/>
    <w:multiLevelType w:val="hybridMultilevel"/>
    <w:tmpl w:val="CBA2B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9076F44"/>
    <w:multiLevelType w:val="hybridMultilevel"/>
    <w:tmpl w:val="9474A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8567E"/>
    <w:multiLevelType w:val="hybridMultilevel"/>
    <w:tmpl w:val="AE8A79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64E62"/>
    <w:multiLevelType w:val="hybridMultilevel"/>
    <w:tmpl w:val="82E0351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num w:numId="1">
    <w:abstractNumId w:val="5"/>
  </w:num>
  <w:num w:numId="2">
    <w:abstractNumId w:val="3"/>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0BE"/>
    <w:rsid w:val="00001F18"/>
    <w:rsid w:val="000112C3"/>
    <w:rsid w:val="00011A2A"/>
    <w:rsid w:val="000225BA"/>
    <w:rsid w:val="0002452E"/>
    <w:rsid w:val="0002762E"/>
    <w:rsid w:val="00030D3D"/>
    <w:rsid w:val="00033EEC"/>
    <w:rsid w:val="00043C47"/>
    <w:rsid w:val="00045784"/>
    <w:rsid w:val="000465CA"/>
    <w:rsid w:val="000502F4"/>
    <w:rsid w:val="00055335"/>
    <w:rsid w:val="00056032"/>
    <w:rsid w:val="000561FA"/>
    <w:rsid w:val="000652F4"/>
    <w:rsid w:val="00066E53"/>
    <w:rsid w:val="000720BD"/>
    <w:rsid w:val="00073CD5"/>
    <w:rsid w:val="0008367A"/>
    <w:rsid w:val="000836EB"/>
    <w:rsid w:val="000841A6"/>
    <w:rsid w:val="000864F7"/>
    <w:rsid w:val="00086766"/>
    <w:rsid w:val="00092F51"/>
    <w:rsid w:val="00095224"/>
    <w:rsid w:val="00097FEA"/>
    <w:rsid w:val="000A150B"/>
    <w:rsid w:val="000A249C"/>
    <w:rsid w:val="000A3789"/>
    <w:rsid w:val="000A3DD0"/>
    <w:rsid w:val="000A41CE"/>
    <w:rsid w:val="000B3CB2"/>
    <w:rsid w:val="000B6A82"/>
    <w:rsid w:val="000C0ECF"/>
    <w:rsid w:val="000C4128"/>
    <w:rsid w:val="000C5541"/>
    <w:rsid w:val="000C7B48"/>
    <w:rsid w:val="000D2484"/>
    <w:rsid w:val="000D2B67"/>
    <w:rsid w:val="000D2B6A"/>
    <w:rsid w:val="000D538A"/>
    <w:rsid w:val="000D7E9E"/>
    <w:rsid w:val="000E2C0A"/>
    <w:rsid w:val="000E49DD"/>
    <w:rsid w:val="000F0B22"/>
    <w:rsid w:val="000F2AC9"/>
    <w:rsid w:val="000F46FA"/>
    <w:rsid w:val="000F4C69"/>
    <w:rsid w:val="000F7E52"/>
    <w:rsid w:val="00101F75"/>
    <w:rsid w:val="00104F83"/>
    <w:rsid w:val="0010786B"/>
    <w:rsid w:val="00107979"/>
    <w:rsid w:val="001118BE"/>
    <w:rsid w:val="00112B70"/>
    <w:rsid w:val="001150CD"/>
    <w:rsid w:val="001207CF"/>
    <w:rsid w:val="00122060"/>
    <w:rsid w:val="001221F1"/>
    <w:rsid w:val="00124913"/>
    <w:rsid w:val="00130293"/>
    <w:rsid w:val="001310A7"/>
    <w:rsid w:val="00134547"/>
    <w:rsid w:val="00134B43"/>
    <w:rsid w:val="00136C6B"/>
    <w:rsid w:val="00141D61"/>
    <w:rsid w:val="00142739"/>
    <w:rsid w:val="00150989"/>
    <w:rsid w:val="001514D1"/>
    <w:rsid w:val="00152CEC"/>
    <w:rsid w:val="00153743"/>
    <w:rsid w:val="00155B28"/>
    <w:rsid w:val="00155B76"/>
    <w:rsid w:val="001600DD"/>
    <w:rsid w:val="00160B80"/>
    <w:rsid w:val="001622A0"/>
    <w:rsid w:val="001627F1"/>
    <w:rsid w:val="00164928"/>
    <w:rsid w:val="00165D4A"/>
    <w:rsid w:val="00165F5D"/>
    <w:rsid w:val="0017272D"/>
    <w:rsid w:val="00175A1B"/>
    <w:rsid w:val="001833C7"/>
    <w:rsid w:val="00183B95"/>
    <w:rsid w:val="00184254"/>
    <w:rsid w:val="00191AB5"/>
    <w:rsid w:val="001A7A7E"/>
    <w:rsid w:val="001A7CF1"/>
    <w:rsid w:val="001B232E"/>
    <w:rsid w:val="001B4770"/>
    <w:rsid w:val="001B4B4A"/>
    <w:rsid w:val="001B6B3A"/>
    <w:rsid w:val="001B7353"/>
    <w:rsid w:val="001C12B6"/>
    <w:rsid w:val="001C4519"/>
    <w:rsid w:val="001C4B9C"/>
    <w:rsid w:val="001D0515"/>
    <w:rsid w:val="001D16EB"/>
    <w:rsid w:val="001D2AF2"/>
    <w:rsid w:val="001D3C96"/>
    <w:rsid w:val="001D54F6"/>
    <w:rsid w:val="001E06DA"/>
    <w:rsid w:val="001E1B21"/>
    <w:rsid w:val="001E2254"/>
    <w:rsid w:val="001E371F"/>
    <w:rsid w:val="001E6F68"/>
    <w:rsid w:val="001E791C"/>
    <w:rsid w:val="001F0077"/>
    <w:rsid w:val="001F41BC"/>
    <w:rsid w:val="001F73AA"/>
    <w:rsid w:val="0020107D"/>
    <w:rsid w:val="00201229"/>
    <w:rsid w:val="002055F8"/>
    <w:rsid w:val="0020560F"/>
    <w:rsid w:val="0021017D"/>
    <w:rsid w:val="0021302F"/>
    <w:rsid w:val="0021464B"/>
    <w:rsid w:val="002216A0"/>
    <w:rsid w:val="002229F0"/>
    <w:rsid w:val="002306C1"/>
    <w:rsid w:val="00232804"/>
    <w:rsid w:val="002345F2"/>
    <w:rsid w:val="002368E4"/>
    <w:rsid w:val="00236990"/>
    <w:rsid w:val="00237BDE"/>
    <w:rsid w:val="00240A9F"/>
    <w:rsid w:val="002461EB"/>
    <w:rsid w:val="00247520"/>
    <w:rsid w:val="00250B71"/>
    <w:rsid w:val="00251706"/>
    <w:rsid w:val="00252744"/>
    <w:rsid w:val="00270B1D"/>
    <w:rsid w:val="00280967"/>
    <w:rsid w:val="00281869"/>
    <w:rsid w:val="0028441B"/>
    <w:rsid w:val="00287814"/>
    <w:rsid w:val="00293E3F"/>
    <w:rsid w:val="00296F69"/>
    <w:rsid w:val="002A1F7F"/>
    <w:rsid w:val="002A2E9D"/>
    <w:rsid w:val="002A5BCA"/>
    <w:rsid w:val="002B2E2A"/>
    <w:rsid w:val="002C0C1F"/>
    <w:rsid w:val="002C1603"/>
    <w:rsid w:val="002C20D5"/>
    <w:rsid w:val="002C395D"/>
    <w:rsid w:val="002C4E59"/>
    <w:rsid w:val="002C5485"/>
    <w:rsid w:val="002C566A"/>
    <w:rsid w:val="002C5887"/>
    <w:rsid w:val="002E1A16"/>
    <w:rsid w:val="002F20CF"/>
    <w:rsid w:val="002F212A"/>
    <w:rsid w:val="002F431D"/>
    <w:rsid w:val="002F7178"/>
    <w:rsid w:val="0030306F"/>
    <w:rsid w:val="00304097"/>
    <w:rsid w:val="0031754F"/>
    <w:rsid w:val="003208DF"/>
    <w:rsid w:val="003264FC"/>
    <w:rsid w:val="00326E14"/>
    <w:rsid w:val="0032799A"/>
    <w:rsid w:val="00333035"/>
    <w:rsid w:val="003340C1"/>
    <w:rsid w:val="00337BA4"/>
    <w:rsid w:val="00340FED"/>
    <w:rsid w:val="0034277D"/>
    <w:rsid w:val="003436D5"/>
    <w:rsid w:val="00346D55"/>
    <w:rsid w:val="0035330E"/>
    <w:rsid w:val="00353FD9"/>
    <w:rsid w:val="00356DC3"/>
    <w:rsid w:val="00360731"/>
    <w:rsid w:val="00361EEE"/>
    <w:rsid w:val="0036401C"/>
    <w:rsid w:val="003673AE"/>
    <w:rsid w:val="003678A9"/>
    <w:rsid w:val="00371258"/>
    <w:rsid w:val="003716CA"/>
    <w:rsid w:val="003764C0"/>
    <w:rsid w:val="00380AAB"/>
    <w:rsid w:val="00381755"/>
    <w:rsid w:val="003863D6"/>
    <w:rsid w:val="003865D7"/>
    <w:rsid w:val="00394C2F"/>
    <w:rsid w:val="00397C78"/>
    <w:rsid w:val="00397D1C"/>
    <w:rsid w:val="003A0CD3"/>
    <w:rsid w:val="003A35AE"/>
    <w:rsid w:val="003A3734"/>
    <w:rsid w:val="003A5885"/>
    <w:rsid w:val="003B0DEA"/>
    <w:rsid w:val="003B77CF"/>
    <w:rsid w:val="003C3C3E"/>
    <w:rsid w:val="003C56B0"/>
    <w:rsid w:val="003C691A"/>
    <w:rsid w:val="003D435B"/>
    <w:rsid w:val="003D4C85"/>
    <w:rsid w:val="003D7F9A"/>
    <w:rsid w:val="003E3E92"/>
    <w:rsid w:val="003E4F12"/>
    <w:rsid w:val="003F1921"/>
    <w:rsid w:val="003F5421"/>
    <w:rsid w:val="003F6242"/>
    <w:rsid w:val="003F7471"/>
    <w:rsid w:val="004033CB"/>
    <w:rsid w:val="00410AB3"/>
    <w:rsid w:val="004127B2"/>
    <w:rsid w:val="0042322B"/>
    <w:rsid w:val="00427A78"/>
    <w:rsid w:val="004308FC"/>
    <w:rsid w:val="00430A45"/>
    <w:rsid w:val="00434EC2"/>
    <w:rsid w:val="0043634B"/>
    <w:rsid w:val="00440A61"/>
    <w:rsid w:val="00441829"/>
    <w:rsid w:val="00441DB3"/>
    <w:rsid w:val="00442EB8"/>
    <w:rsid w:val="0044606A"/>
    <w:rsid w:val="00446182"/>
    <w:rsid w:val="00452A53"/>
    <w:rsid w:val="00453A9E"/>
    <w:rsid w:val="00453AA8"/>
    <w:rsid w:val="00461916"/>
    <w:rsid w:val="00462866"/>
    <w:rsid w:val="00463F9E"/>
    <w:rsid w:val="00465C94"/>
    <w:rsid w:val="00466166"/>
    <w:rsid w:val="004667CB"/>
    <w:rsid w:val="00470894"/>
    <w:rsid w:val="0048036B"/>
    <w:rsid w:val="00485F77"/>
    <w:rsid w:val="00497A1D"/>
    <w:rsid w:val="004A1CB3"/>
    <w:rsid w:val="004A334B"/>
    <w:rsid w:val="004A3ACF"/>
    <w:rsid w:val="004B1167"/>
    <w:rsid w:val="004B2A2B"/>
    <w:rsid w:val="004B3509"/>
    <w:rsid w:val="004B42A0"/>
    <w:rsid w:val="004C3388"/>
    <w:rsid w:val="004C7137"/>
    <w:rsid w:val="004D02DF"/>
    <w:rsid w:val="004E0B4B"/>
    <w:rsid w:val="004E2715"/>
    <w:rsid w:val="004E3562"/>
    <w:rsid w:val="004E4C02"/>
    <w:rsid w:val="004E6694"/>
    <w:rsid w:val="004F1135"/>
    <w:rsid w:val="004F5007"/>
    <w:rsid w:val="004F6ECD"/>
    <w:rsid w:val="00500290"/>
    <w:rsid w:val="00504957"/>
    <w:rsid w:val="005079EE"/>
    <w:rsid w:val="005108E7"/>
    <w:rsid w:val="00511134"/>
    <w:rsid w:val="00513B4E"/>
    <w:rsid w:val="00514457"/>
    <w:rsid w:val="005159B7"/>
    <w:rsid w:val="005230D7"/>
    <w:rsid w:val="005244BB"/>
    <w:rsid w:val="005278A9"/>
    <w:rsid w:val="00530979"/>
    <w:rsid w:val="00531134"/>
    <w:rsid w:val="00531B18"/>
    <w:rsid w:val="00531F5D"/>
    <w:rsid w:val="00534AE8"/>
    <w:rsid w:val="00537AFE"/>
    <w:rsid w:val="00540EAB"/>
    <w:rsid w:val="00541866"/>
    <w:rsid w:val="00543112"/>
    <w:rsid w:val="00547447"/>
    <w:rsid w:val="00547E0C"/>
    <w:rsid w:val="00551F34"/>
    <w:rsid w:val="005523EA"/>
    <w:rsid w:val="00554C3B"/>
    <w:rsid w:val="00556F3D"/>
    <w:rsid w:val="00562307"/>
    <w:rsid w:val="00563466"/>
    <w:rsid w:val="00565136"/>
    <w:rsid w:val="00573719"/>
    <w:rsid w:val="005743FD"/>
    <w:rsid w:val="00575BF2"/>
    <w:rsid w:val="005827BB"/>
    <w:rsid w:val="005838A0"/>
    <w:rsid w:val="00585A55"/>
    <w:rsid w:val="00586AE8"/>
    <w:rsid w:val="00597046"/>
    <w:rsid w:val="005A4534"/>
    <w:rsid w:val="005A5FBE"/>
    <w:rsid w:val="005A67C9"/>
    <w:rsid w:val="005B0794"/>
    <w:rsid w:val="005B2506"/>
    <w:rsid w:val="005B2ADA"/>
    <w:rsid w:val="005B3512"/>
    <w:rsid w:val="005B4B75"/>
    <w:rsid w:val="005B6B7F"/>
    <w:rsid w:val="005C33AE"/>
    <w:rsid w:val="005C464E"/>
    <w:rsid w:val="005C755D"/>
    <w:rsid w:val="005C7823"/>
    <w:rsid w:val="005D5B66"/>
    <w:rsid w:val="005D7D18"/>
    <w:rsid w:val="005D7F83"/>
    <w:rsid w:val="005E1BA0"/>
    <w:rsid w:val="005E20BB"/>
    <w:rsid w:val="005F2BF5"/>
    <w:rsid w:val="005F6DE7"/>
    <w:rsid w:val="006015C6"/>
    <w:rsid w:val="006216A5"/>
    <w:rsid w:val="00625D59"/>
    <w:rsid w:val="006317CE"/>
    <w:rsid w:val="00640660"/>
    <w:rsid w:val="006419C3"/>
    <w:rsid w:val="0064543B"/>
    <w:rsid w:val="00646D45"/>
    <w:rsid w:val="00647DEF"/>
    <w:rsid w:val="006568DF"/>
    <w:rsid w:val="00657DB4"/>
    <w:rsid w:val="0066471F"/>
    <w:rsid w:val="006702A8"/>
    <w:rsid w:val="006752AC"/>
    <w:rsid w:val="0067747D"/>
    <w:rsid w:val="00685AEE"/>
    <w:rsid w:val="00691A46"/>
    <w:rsid w:val="006929B9"/>
    <w:rsid w:val="0069312E"/>
    <w:rsid w:val="00693C9E"/>
    <w:rsid w:val="006A42DB"/>
    <w:rsid w:val="006A44E2"/>
    <w:rsid w:val="006A614D"/>
    <w:rsid w:val="006A71CB"/>
    <w:rsid w:val="006B5861"/>
    <w:rsid w:val="006B6DB3"/>
    <w:rsid w:val="006C1C91"/>
    <w:rsid w:val="006C2AAF"/>
    <w:rsid w:val="006C3F6F"/>
    <w:rsid w:val="006D02FA"/>
    <w:rsid w:val="006D04C7"/>
    <w:rsid w:val="006D5ED4"/>
    <w:rsid w:val="006E07EE"/>
    <w:rsid w:val="006E0BE0"/>
    <w:rsid w:val="006E2957"/>
    <w:rsid w:val="006E3DE0"/>
    <w:rsid w:val="006E6B56"/>
    <w:rsid w:val="006F1236"/>
    <w:rsid w:val="006F4A80"/>
    <w:rsid w:val="006F611D"/>
    <w:rsid w:val="00702346"/>
    <w:rsid w:val="0070456E"/>
    <w:rsid w:val="00710EE7"/>
    <w:rsid w:val="0071136D"/>
    <w:rsid w:val="0071348F"/>
    <w:rsid w:val="00713536"/>
    <w:rsid w:val="00714B22"/>
    <w:rsid w:val="00715378"/>
    <w:rsid w:val="00717604"/>
    <w:rsid w:val="00723061"/>
    <w:rsid w:val="007231CD"/>
    <w:rsid w:val="007412AF"/>
    <w:rsid w:val="00741743"/>
    <w:rsid w:val="00743853"/>
    <w:rsid w:val="00744E10"/>
    <w:rsid w:val="00750FAA"/>
    <w:rsid w:val="007514F6"/>
    <w:rsid w:val="00751DA8"/>
    <w:rsid w:val="00753847"/>
    <w:rsid w:val="0075414D"/>
    <w:rsid w:val="007654A1"/>
    <w:rsid w:val="00771247"/>
    <w:rsid w:val="007713B9"/>
    <w:rsid w:val="007718F2"/>
    <w:rsid w:val="00771E1B"/>
    <w:rsid w:val="007723AD"/>
    <w:rsid w:val="00781D38"/>
    <w:rsid w:val="007821B9"/>
    <w:rsid w:val="00786A08"/>
    <w:rsid w:val="00790CC6"/>
    <w:rsid w:val="00796C29"/>
    <w:rsid w:val="00797777"/>
    <w:rsid w:val="007979EB"/>
    <w:rsid w:val="00797C3F"/>
    <w:rsid w:val="007B0CB3"/>
    <w:rsid w:val="007B10B8"/>
    <w:rsid w:val="007B1465"/>
    <w:rsid w:val="007B6F0F"/>
    <w:rsid w:val="007C10A0"/>
    <w:rsid w:val="007C3D74"/>
    <w:rsid w:val="007C56F5"/>
    <w:rsid w:val="007D2627"/>
    <w:rsid w:val="007D3C55"/>
    <w:rsid w:val="007D3D96"/>
    <w:rsid w:val="007E0929"/>
    <w:rsid w:val="007E0A3C"/>
    <w:rsid w:val="007E3C16"/>
    <w:rsid w:val="007F0AED"/>
    <w:rsid w:val="007F6289"/>
    <w:rsid w:val="007F6BDA"/>
    <w:rsid w:val="0080308E"/>
    <w:rsid w:val="00806434"/>
    <w:rsid w:val="00806DA9"/>
    <w:rsid w:val="00806DDB"/>
    <w:rsid w:val="008109A7"/>
    <w:rsid w:val="008117FB"/>
    <w:rsid w:val="00813DE0"/>
    <w:rsid w:val="00814A45"/>
    <w:rsid w:val="00817F7A"/>
    <w:rsid w:val="00820606"/>
    <w:rsid w:val="00823BBC"/>
    <w:rsid w:val="00825E59"/>
    <w:rsid w:val="00825F95"/>
    <w:rsid w:val="008302AF"/>
    <w:rsid w:val="00831726"/>
    <w:rsid w:val="00834471"/>
    <w:rsid w:val="00836EFA"/>
    <w:rsid w:val="00837716"/>
    <w:rsid w:val="008404B8"/>
    <w:rsid w:val="00840E70"/>
    <w:rsid w:val="0084242F"/>
    <w:rsid w:val="0084463D"/>
    <w:rsid w:val="008455F8"/>
    <w:rsid w:val="0084589E"/>
    <w:rsid w:val="0084704F"/>
    <w:rsid w:val="0085212A"/>
    <w:rsid w:val="00852C52"/>
    <w:rsid w:val="00852E16"/>
    <w:rsid w:val="00853180"/>
    <w:rsid w:val="00853930"/>
    <w:rsid w:val="00854316"/>
    <w:rsid w:val="00857813"/>
    <w:rsid w:val="00857DB5"/>
    <w:rsid w:val="00857E38"/>
    <w:rsid w:val="008607AF"/>
    <w:rsid w:val="008623D8"/>
    <w:rsid w:val="00863E37"/>
    <w:rsid w:val="0086779C"/>
    <w:rsid w:val="00871F58"/>
    <w:rsid w:val="0087755F"/>
    <w:rsid w:val="00884F15"/>
    <w:rsid w:val="00885710"/>
    <w:rsid w:val="00885B0F"/>
    <w:rsid w:val="00890E79"/>
    <w:rsid w:val="00892834"/>
    <w:rsid w:val="00892DA8"/>
    <w:rsid w:val="008931E0"/>
    <w:rsid w:val="00893580"/>
    <w:rsid w:val="00894954"/>
    <w:rsid w:val="008A03CA"/>
    <w:rsid w:val="008A2102"/>
    <w:rsid w:val="008A4F53"/>
    <w:rsid w:val="008A638F"/>
    <w:rsid w:val="008B0638"/>
    <w:rsid w:val="008B1A76"/>
    <w:rsid w:val="008B37CB"/>
    <w:rsid w:val="008B50E4"/>
    <w:rsid w:val="008B56E5"/>
    <w:rsid w:val="008B7444"/>
    <w:rsid w:val="008B77AE"/>
    <w:rsid w:val="008D01A8"/>
    <w:rsid w:val="008D4352"/>
    <w:rsid w:val="008D5BD6"/>
    <w:rsid w:val="008D6AEA"/>
    <w:rsid w:val="008D6E3C"/>
    <w:rsid w:val="008E1F1A"/>
    <w:rsid w:val="008E26CC"/>
    <w:rsid w:val="008E32CD"/>
    <w:rsid w:val="008E49A2"/>
    <w:rsid w:val="008E6129"/>
    <w:rsid w:val="008E6827"/>
    <w:rsid w:val="008F03EF"/>
    <w:rsid w:val="008F0E62"/>
    <w:rsid w:val="008F0FFB"/>
    <w:rsid w:val="008F228A"/>
    <w:rsid w:val="008F591D"/>
    <w:rsid w:val="008F5AA1"/>
    <w:rsid w:val="00901003"/>
    <w:rsid w:val="00902E2E"/>
    <w:rsid w:val="00903D31"/>
    <w:rsid w:val="0090632A"/>
    <w:rsid w:val="0090717F"/>
    <w:rsid w:val="0091449D"/>
    <w:rsid w:val="00921066"/>
    <w:rsid w:val="009218BE"/>
    <w:rsid w:val="00922066"/>
    <w:rsid w:val="009235C4"/>
    <w:rsid w:val="009239F9"/>
    <w:rsid w:val="00927E4B"/>
    <w:rsid w:val="00930596"/>
    <w:rsid w:val="00933E90"/>
    <w:rsid w:val="00934994"/>
    <w:rsid w:val="00935847"/>
    <w:rsid w:val="009430EE"/>
    <w:rsid w:val="00943585"/>
    <w:rsid w:val="0095187C"/>
    <w:rsid w:val="009526D7"/>
    <w:rsid w:val="0095674A"/>
    <w:rsid w:val="00962932"/>
    <w:rsid w:val="0096477C"/>
    <w:rsid w:val="00964F16"/>
    <w:rsid w:val="00971395"/>
    <w:rsid w:val="00972B4E"/>
    <w:rsid w:val="00973340"/>
    <w:rsid w:val="0097394C"/>
    <w:rsid w:val="009749B2"/>
    <w:rsid w:val="00976388"/>
    <w:rsid w:val="00982C42"/>
    <w:rsid w:val="0098393D"/>
    <w:rsid w:val="009866CE"/>
    <w:rsid w:val="00987C8C"/>
    <w:rsid w:val="00990204"/>
    <w:rsid w:val="00992B34"/>
    <w:rsid w:val="00995404"/>
    <w:rsid w:val="009A0242"/>
    <w:rsid w:val="009A091F"/>
    <w:rsid w:val="009A25A4"/>
    <w:rsid w:val="009A286C"/>
    <w:rsid w:val="009A32E7"/>
    <w:rsid w:val="009A4137"/>
    <w:rsid w:val="009A5F5B"/>
    <w:rsid w:val="009A751F"/>
    <w:rsid w:val="009A7664"/>
    <w:rsid w:val="009B2295"/>
    <w:rsid w:val="009B3881"/>
    <w:rsid w:val="009B4C63"/>
    <w:rsid w:val="009B4EBF"/>
    <w:rsid w:val="009B6488"/>
    <w:rsid w:val="009C0448"/>
    <w:rsid w:val="009C177E"/>
    <w:rsid w:val="009D0104"/>
    <w:rsid w:val="009D0D74"/>
    <w:rsid w:val="009D5189"/>
    <w:rsid w:val="009E1CAC"/>
    <w:rsid w:val="009E6123"/>
    <w:rsid w:val="009E651A"/>
    <w:rsid w:val="009F30A0"/>
    <w:rsid w:val="009F386F"/>
    <w:rsid w:val="009F5369"/>
    <w:rsid w:val="009F6B4E"/>
    <w:rsid w:val="00A01072"/>
    <w:rsid w:val="00A011F4"/>
    <w:rsid w:val="00A029D8"/>
    <w:rsid w:val="00A05095"/>
    <w:rsid w:val="00A0631F"/>
    <w:rsid w:val="00A06935"/>
    <w:rsid w:val="00A070D0"/>
    <w:rsid w:val="00A116FA"/>
    <w:rsid w:val="00A13305"/>
    <w:rsid w:val="00A20DA5"/>
    <w:rsid w:val="00A228C9"/>
    <w:rsid w:val="00A22FD5"/>
    <w:rsid w:val="00A2580F"/>
    <w:rsid w:val="00A3112E"/>
    <w:rsid w:val="00A33BD7"/>
    <w:rsid w:val="00A3733C"/>
    <w:rsid w:val="00A41092"/>
    <w:rsid w:val="00A51E09"/>
    <w:rsid w:val="00A52BAB"/>
    <w:rsid w:val="00A535BD"/>
    <w:rsid w:val="00A54993"/>
    <w:rsid w:val="00A60AF6"/>
    <w:rsid w:val="00A61C28"/>
    <w:rsid w:val="00A6266B"/>
    <w:rsid w:val="00A639EA"/>
    <w:rsid w:val="00A679FF"/>
    <w:rsid w:val="00A7072C"/>
    <w:rsid w:val="00A71279"/>
    <w:rsid w:val="00A75FE3"/>
    <w:rsid w:val="00A761C8"/>
    <w:rsid w:val="00A803F4"/>
    <w:rsid w:val="00A835B8"/>
    <w:rsid w:val="00A854BF"/>
    <w:rsid w:val="00A85850"/>
    <w:rsid w:val="00A909FB"/>
    <w:rsid w:val="00A9445E"/>
    <w:rsid w:val="00A94B6A"/>
    <w:rsid w:val="00A97848"/>
    <w:rsid w:val="00AA17E8"/>
    <w:rsid w:val="00AA37F0"/>
    <w:rsid w:val="00AA41D6"/>
    <w:rsid w:val="00AA4951"/>
    <w:rsid w:val="00AA4FD4"/>
    <w:rsid w:val="00AB3080"/>
    <w:rsid w:val="00AB75A2"/>
    <w:rsid w:val="00AC2DBA"/>
    <w:rsid w:val="00AC5200"/>
    <w:rsid w:val="00AC547A"/>
    <w:rsid w:val="00AC5628"/>
    <w:rsid w:val="00AD1CCA"/>
    <w:rsid w:val="00AD7263"/>
    <w:rsid w:val="00AE70B3"/>
    <w:rsid w:val="00AF00FC"/>
    <w:rsid w:val="00AF111B"/>
    <w:rsid w:val="00AF28D5"/>
    <w:rsid w:val="00AF5B2A"/>
    <w:rsid w:val="00B03C03"/>
    <w:rsid w:val="00B043F7"/>
    <w:rsid w:val="00B1098C"/>
    <w:rsid w:val="00B11594"/>
    <w:rsid w:val="00B13AAD"/>
    <w:rsid w:val="00B142FF"/>
    <w:rsid w:val="00B14646"/>
    <w:rsid w:val="00B21C65"/>
    <w:rsid w:val="00B30198"/>
    <w:rsid w:val="00B31F2C"/>
    <w:rsid w:val="00B3210B"/>
    <w:rsid w:val="00B32CAD"/>
    <w:rsid w:val="00B340EF"/>
    <w:rsid w:val="00B423F4"/>
    <w:rsid w:val="00B42CAE"/>
    <w:rsid w:val="00B4358B"/>
    <w:rsid w:val="00B45AE2"/>
    <w:rsid w:val="00B46601"/>
    <w:rsid w:val="00B63591"/>
    <w:rsid w:val="00B6585B"/>
    <w:rsid w:val="00B71170"/>
    <w:rsid w:val="00B753DA"/>
    <w:rsid w:val="00B77844"/>
    <w:rsid w:val="00B84197"/>
    <w:rsid w:val="00B92711"/>
    <w:rsid w:val="00B94232"/>
    <w:rsid w:val="00B97050"/>
    <w:rsid w:val="00BA07F4"/>
    <w:rsid w:val="00BA10C2"/>
    <w:rsid w:val="00BA2DEC"/>
    <w:rsid w:val="00BA2F71"/>
    <w:rsid w:val="00BA5293"/>
    <w:rsid w:val="00BB31A3"/>
    <w:rsid w:val="00BB591E"/>
    <w:rsid w:val="00BB7DB4"/>
    <w:rsid w:val="00BC2C1C"/>
    <w:rsid w:val="00BC6281"/>
    <w:rsid w:val="00BC651E"/>
    <w:rsid w:val="00BD0E7B"/>
    <w:rsid w:val="00BD3ED0"/>
    <w:rsid w:val="00BD4205"/>
    <w:rsid w:val="00BD4FF5"/>
    <w:rsid w:val="00BE18B2"/>
    <w:rsid w:val="00BE1C58"/>
    <w:rsid w:val="00BE1C67"/>
    <w:rsid w:val="00BE5066"/>
    <w:rsid w:val="00BE7EC6"/>
    <w:rsid w:val="00BF1A23"/>
    <w:rsid w:val="00BF1DFE"/>
    <w:rsid w:val="00BF40A7"/>
    <w:rsid w:val="00BF6B8E"/>
    <w:rsid w:val="00C01241"/>
    <w:rsid w:val="00C1131A"/>
    <w:rsid w:val="00C154F6"/>
    <w:rsid w:val="00C15AEE"/>
    <w:rsid w:val="00C16A8F"/>
    <w:rsid w:val="00C206D7"/>
    <w:rsid w:val="00C216EA"/>
    <w:rsid w:val="00C24C53"/>
    <w:rsid w:val="00C278A2"/>
    <w:rsid w:val="00C30FDE"/>
    <w:rsid w:val="00C31535"/>
    <w:rsid w:val="00C32028"/>
    <w:rsid w:val="00C32A6B"/>
    <w:rsid w:val="00C32EAA"/>
    <w:rsid w:val="00C368F4"/>
    <w:rsid w:val="00C36A91"/>
    <w:rsid w:val="00C37CA1"/>
    <w:rsid w:val="00C37F43"/>
    <w:rsid w:val="00C401E0"/>
    <w:rsid w:val="00C41A24"/>
    <w:rsid w:val="00C4264E"/>
    <w:rsid w:val="00C4734E"/>
    <w:rsid w:val="00C52EBC"/>
    <w:rsid w:val="00C57CAE"/>
    <w:rsid w:val="00C62810"/>
    <w:rsid w:val="00C62D0C"/>
    <w:rsid w:val="00C736F1"/>
    <w:rsid w:val="00C73F68"/>
    <w:rsid w:val="00C7615B"/>
    <w:rsid w:val="00C8074D"/>
    <w:rsid w:val="00C85102"/>
    <w:rsid w:val="00C85EF0"/>
    <w:rsid w:val="00C86A2F"/>
    <w:rsid w:val="00C86E1F"/>
    <w:rsid w:val="00C874FD"/>
    <w:rsid w:val="00C87FD6"/>
    <w:rsid w:val="00C918E8"/>
    <w:rsid w:val="00CA5813"/>
    <w:rsid w:val="00CA691F"/>
    <w:rsid w:val="00CB05B2"/>
    <w:rsid w:val="00CB0AB9"/>
    <w:rsid w:val="00CB3B6F"/>
    <w:rsid w:val="00CC034F"/>
    <w:rsid w:val="00CC097E"/>
    <w:rsid w:val="00CC2AE6"/>
    <w:rsid w:val="00CC3B33"/>
    <w:rsid w:val="00CC4E42"/>
    <w:rsid w:val="00CC5915"/>
    <w:rsid w:val="00CC5FC4"/>
    <w:rsid w:val="00CD1240"/>
    <w:rsid w:val="00CD1C66"/>
    <w:rsid w:val="00CE0A60"/>
    <w:rsid w:val="00CE0CFB"/>
    <w:rsid w:val="00CE345D"/>
    <w:rsid w:val="00CE44B3"/>
    <w:rsid w:val="00CF44FF"/>
    <w:rsid w:val="00D03E52"/>
    <w:rsid w:val="00D066AD"/>
    <w:rsid w:val="00D130B8"/>
    <w:rsid w:val="00D13512"/>
    <w:rsid w:val="00D14C5E"/>
    <w:rsid w:val="00D17A56"/>
    <w:rsid w:val="00D23FAE"/>
    <w:rsid w:val="00D2430F"/>
    <w:rsid w:val="00D2616A"/>
    <w:rsid w:val="00D26BB4"/>
    <w:rsid w:val="00D31E0E"/>
    <w:rsid w:val="00D32DE3"/>
    <w:rsid w:val="00D33B69"/>
    <w:rsid w:val="00D36040"/>
    <w:rsid w:val="00D412F0"/>
    <w:rsid w:val="00D41A1E"/>
    <w:rsid w:val="00D44727"/>
    <w:rsid w:val="00D44B08"/>
    <w:rsid w:val="00D467DD"/>
    <w:rsid w:val="00D47C54"/>
    <w:rsid w:val="00D5404F"/>
    <w:rsid w:val="00D54BCC"/>
    <w:rsid w:val="00D6094D"/>
    <w:rsid w:val="00D621E0"/>
    <w:rsid w:val="00D650B1"/>
    <w:rsid w:val="00D66A71"/>
    <w:rsid w:val="00D71F80"/>
    <w:rsid w:val="00D72BC3"/>
    <w:rsid w:val="00D75AA3"/>
    <w:rsid w:val="00D904B1"/>
    <w:rsid w:val="00D905E9"/>
    <w:rsid w:val="00D91217"/>
    <w:rsid w:val="00D91317"/>
    <w:rsid w:val="00D91DBD"/>
    <w:rsid w:val="00D93747"/>
    <w:rsid w:val="00D94122"/>
    <w:rsid w:val="00D97299"/>
    <w:rsid w:val="00DA2C5E"/>
    <w:rsid w:val="00DA77BA"/>
    <w:rsid w:val="00DB1345"/>
    <w:rsid w:val="00DB5158"/>
    <w:rsid w:val="00DB68C5"/>
    <w:rsid w:val="00DB7CC3"/>
    <w:rsid w:val="00DC7631"/>
    <w:rsid w:val="00DD0534"/>
    <w:rsid w:val="00DD0949"/>
    <w:rsid w:val="00DD2CD3"/>
    <w:rsid w:val="00DD52CE"/>
    <w:rsid w:val="00DD57A0"/>
    <w:rsid w:val="00DE295A"/>
    <w:rsid w:val="00DE5D07"/>
    <w:rsid w:val="00DE61C1"/>
    <w:rsid w:val="00DF0F33"/>
    <w:rsid w:val="00E1453B"/>
    <w:rsid w:val="00E14DF5"/>
    <w:rsid w:val="00E15221"/>
    <w:rsid w:val="00E166D9"/>
    <w:rsid w:val="00E34E0A"/>
    <w:rsid w:val="00E37E0F"/>
    <w:rsid w:val="00E4454F"/>
    <w:rsid w:val="00E4693B"/>
    <w:rsid w:val="00E47FAD"/>
    <w:rsid w:val="00E5058E"/>
    <w:rsid w:val="00E610E4"/>
    <w:rsid w:val="00E611D9"/>
    <w:rsid w:val="00E61C91"/>
    <w:rsid w:val="00E64468"/>
    <w:rsid w:val="00E64DCA"/>
    <w:rsid w:val="00E653EB"/>
    <w:rsid w:val="00E66D5C"/>
    <w:rsid w:val="00E67E8D"/>
    <w:rsid w:val="00E70D53"/>
    <w:rsid w:val="00E73256"/>
    <w:rsid w:val="00E73642"/>
    <w:rsid w:val="00E748C6"/>
    <w:rsid w:val="00E7781E"/>
    <w:rsid w:val="00E8346D"/>
    <w:rsid w:val="00E8350D"/>
    <w:rsid w:val="00E84BFC"/>
    <w:rsid w:val="00E86C9D"/>
    <w:rsid w:val="00E978A1"/>
    <w:rsid w:val="00EA0444"/>
    <w:rsid w:val="00EA3903"/>
    <w:rsid w:val="00EA3BEA"/>
    <w:rsid w:val="00EA5528"/>
    <w:rsid w:val="00EB2CF3"/>
    <w:rsid w:val="00EB308B"/>
    <w:rsid w:val="00EB73ED"/>
    <w:rsid w:val="00EC16F9"/>
    <w:rsid w:val="00EC4515"/>
    <w:rsid w:val="00EC5915"/>
    <w:rsid w:val="00ED097A"/>
    <w:rsid w:val="00ED1262"/>
    <w:rsid w:val="00ED30A0"/>
    <w:rsid w:val="00ED4831"/>
    <w:rsid w:val="00ED4A9B"/>
    <w:rsid w:val="00EE07F7"/>
    <w:rsid w:val="00EE2EED"/>
    <w:rsid w:val="00EE4AC9"/>
    <w:rsid w:val="00EF4793"/>
    <w:rsid w:val="00EF4850"/>
    <w:rsid w:val="00EF4B3B"/>
    <w:rsid w:val="00EF52AB"/>
    <w:rsid w:val="00EF5989"/>
    <w:rsid w:val="00EF6AFC"/>
    <w:rsid w:val="00F11CE0"/>
    <w:rsid w:val="00F14882"/>
    <w:rsid w:val="00F20785"/>
    <w:rsid w:val="00F279CE"/>
    <w:rsid w:val="00F32324"/>
    <w:rsid w:val="00F340CA"/>
    <w:rsid w:val="00F3582C"/>
    <w:rsid w:val="00F37368"/>
    <w:rsid w:val="00F41398"/>
    <w:rsid w:val="00F45665"/>
    <w:rsid w:val="00F46691"/>
    <w:rsid w:val="00F470BD"/>
    <w:rsid w:val="00F5777B"/>
    <w:rsid w:val="00F57BDF"/>
    <w:rsid w:val="00F608CE"/>
    <w:rsid w:val="00F626B8"/>
    <w:rsid w:val="00F67559"/>
    <w:rsid w:val="00F677E3"/>
    <w:rsid w:val="00F71FB9"/>
    <w:rsid w:val="00F733CA"/>
    <w:rsid w:val="00F8082B"/>
    <w:rsid w:val="00F8121D"/>
    <w:rsid w:val="00F83B96"/>
    <w:rsid w:val="00F87F8A"/>
    <w:rsid w:val="00FA1266"/>
    <w:rsid w:val="00FA1C5E"/>
    <w:rsid w:val="00FA4827"/>
    <w:rsid w:val="00FA63F6"/>
    <w:rsid w:val="00FA7E2F"/>
    <w:rsid w:val="00FB1504"/>
    <w:rsid w:val="00FB1EB8"/>
    <w:rsid w:val="00FB6A5D"/>
    <w:rsid w:val="00FC15C4"/>
    <w:rsid w:val="00FC54D2"/>
    <w:rsid w:val="00FD591C"/>
    <w:rsid w:val="00FD61DD"/>
    <w:rsid w:val="00FE13A8"/>
    <w:rsid w:val="00FF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44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41BC"/>
    <w:rPr>
      <w:color w:val="0563C1" w:themeColor="hyperlink"/>
      <w:u w:val="single"/>
    </w:rPr>
  </w:style>
  <w:style w:type="character" w:styleId="UnresolvedMention">
    <w:name w:val="Unresolved Mention"/>
    <w:basedOn w:val="DefaultParagraphFont"/>
    <w:uiPriority w:val="99"/>
    <w:semiHidden/>
    <w:unhideWhenUsed/>
    <w:rsid w:val="001F41BC"/>
    <w:rPr>
      <w:color w:val="605E5C"/>
      <w:shd w:val="clear" w:color="auto" w:fill="E1DFDD"/>
    </w:rPr>
  </w:style>
  <w:style w:type="character" w:styleId="FollowedHyperlink">
    <w:name w:val="FollowedHyperlink"/>
    <w:basedOn w:val="DefaultParagraphFont"/>
    <w:uiPriority w:val="99"/>
    <w:semiHidden/>
    <w:unhideWhenUsed/>
    <w:rsid w:val="008302AF"/>
    <w:rPr>
      <w:color w:val="954F72" w:themeColor="followedHyperlink"/>
      <w:u w:val="single"/>
    </w:rPr>
  </w:style>
  <w:style w:type="character" w:styleId="CommentReference">
    <w:name w:val="annotation reference"/>
    <w:basedOn w:val="DefaultParagraphFont"/>
    <w:uiPriority w:val="99"/>
    <w:semiHidden/>
    <w:unhideWhenUsed/>
    <w:rsid w:val="0034277D"/>
    <w:rPr>
      <w:sz w:val="16"/>
      <w:szCs w:val="16"/>
    </w:rPr>
  </w:style>
  <w:style w:type="paragraph" w:styleId="CommentText">
    <w:name w:val="annotation text"/>
    <w:basedOn w:val="Normal"/>
    <w:link w:val="CommentTextChar"/>
    <w:uiPriority w:val="99"/>
    <w:semiHidden/>
    <w:unhideWhenUsed/>
    <w:rsid w:val="0034277D"/>
    <w:pPr>
      <w:spacing w:line="240" w:lineRule="auto"/>
    </w:pPr>
    <w:rPr>
      <w:sz w:val="20"/>
      <w:szCs w:val="20"/>
    </w:rPr>
  </w:style>
  <w:style w:type="character" w:customStyle="1" w:styleId="CommentTextChar">
    <w:name w:val="Comment Text Char"/>
    <w:basedOn w:val="DefaultParagraphFont"/>
    <w:link w:val="CommentText"/>
    <w:uiPriority w:val="99"/>
    <w:semiHidden/>
    <w:rsid w:val="0034277D"/>
    <w:rPr>
      <w:sz w:val="20"/>
      <w:szCs w:val="20"/>
      <w:lang w:val="cy-GB"/>
    </w:rPr>
  </w:style>
  <w:style w:type="paragraph" w:styleId="CommentSubject">
    <w:name w:val="annotation subject"/>
    <w:basedOn w:val="CommentText"/>
    <w:next w:val="CommentText"/>
    <w:link w:val="CommentSubjectChar"/>
    <w:uiPriority w:val="99"/>
    <w:semiHidden/>
    <w:unhideWhenUsed/>
    <w:rsid w:val="0034277D"/>
    <w:rPr>
      <w:b/>
      <w:bCs/>
    </w:rPr>
  </w:style>
  <w:style w:type="character" w:customStyle="1" w:styleId="CommentSubjectChar">
    <w:name w:val="Comment Subject Char"/>
    <w:basedOn w:val="CommentTextChar"/>
    <w:link w:val="CommentSubject"/>
    <w:uiPriority w:val="99"/>
    <w:semiHidden/>
    <w:rsid w:val="0034277D"/>
    <w:rPr>
      <w:b/>
      <w:bCs/>
      <w:sz w:val="20"/>
      <w:szCs w:val="20"/>
      <w:lang w:val="cy-GB"/>
    </w:rPr>
  </w:style>
  <w:style w:type="paragraph" w:styleId="BalloonText">
    <w:name w:val="Balloon Text"/>
    <w:basedOn w:val="Normal"/>
    <w:link w:val="BalloonTextChar"/>
    <w:uiPriority w:val="99"/>
    <w:semiHidden/>
    <w:unhideWhenUsed/>
    <w:rsid w:val="003427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277D"/>
    <w:rPr>
      <w:rFonts w:ascii="Segoe UI" w:hAnsi="Segoe UI" w:cs="Segoe UI"/>
      <w:sz w:val="18"/>
      <w:szCs w:val="18"/>
      <w:lang w:val="cy-GB"/>
    </w:rPr>
  </w:style>
  <w:style w:type="character" w:customStyle="1" w:styleId="Heading1Char">
    <w:name w:val="Heading 1 Char"/>
    <w:basedOn w:val="DefaultParagraphFont"/>
    <w:link w:val="Heading1"/>
    <w:uiPriority w:val="9"/>
    <w:rsid w:val="0084463D"/>
    <w:rPr>
      <w:rFonts w:asciiTheme="majorHAnsi" w:eastAsiaTheme="majorEastAsia" w:hAnsiTheme="majorHAnsi" w:cstheme="majorBidi"/>
      <w:color w:val="2F5496"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415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log.cognifit.com/teaching-styles/" TargetMode="External"/><Relationship Id="rId18" Type="http://schemas.openxmlformats.org/officeDocument/2006/relationships/hyperlink" Target="https://hwb.gov.wales/storage/b0e91f7c-0050-47b6-9b23-0273d39df9f3/canllawiau-cwricwlwm-i-gymru-070220.pdf" TargetMode="External"/><Relationship Id="rId26" Type="http://schemas.openxmlformats.org/officeDocument/2006/relationships/hyperlink" Target="https://www.theclassroom.com/benefits-using-thematic-approach-kindergarten-students-5672.html" TargetMode="External"/><Relationship Id="rId3" Type="http://schemas.openxmlformats.org/officeDocument/2006/relationships/customXml" Target="../customXml/item3.xml"/><Relationship Id="rId21" Type="http://schemas.openxmlformats.org/officeDocument/2006/relationships/hyperlink" Target="https://llyw.cymru/sites/default/files/publications/2018-03/dyfodol-llwyddiannus.pdf" TargetMode="External"/><Relationship Id="rId7" Type="http://schemas.openxmlformats.org/officeDocument/2006/relationships/webSettings" Target="webSettings.xml"/><Relationship Id="rId12" Type="http://schemas.openxmlformats.org/officeDocument/2006/relationships/hyperlink" Target="https://www.brighthubeducation.com/teaching-methods-tips/5487-pros-and-cons-of-direct-teaching/" TargetMode="External"/><Relationship Id="rId17" Type="http://schemas.openxmlformats.org/officeDocument/2006/relationships/hyperlink" Target="https://hwb.gov.wales/storage/4f222e31-85c2-407b-9760-5ed8bd0b9e48/fframwaith-y-cyfnod-sylfaen.pdf" TargetMode="External"/><Relationship Id="rId25" Type="http://schemas.openxmlformats.org/officeDocument/2006/relationships/hyperlink" Target="https://www.toolshero.com/change-management/john-dewey-theory/" TargetMode="External"/><Relationship Id="rId2" Type="http://schemas.openxmlformats.org/officeDocument/2006/relationships/customXml" Target="../customXml/item2.xml"/><Relationship Id="rId16" Type="http://schemas.openxmlformats.org/officeDocument/2006/relationships/hyperlink" Target="https://www.impact.wales/wp-content/uploads/2018/01/12-Pedagogical-Principles-1.pdf" TargetMode="External"/><Relationship Id="rId20" Type="http://schemas.openxmlformats.org/officeDocument/2006/relationships/hyperlink" Target="https://hwb.gov.wales/cwricwlwm-i-gymru/fframweithiau-r-sgiliau-trawsgwricwlaidd/"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arlyyears.wales/our-work/foundation-phase/?lang=cy" TargetMode="External"/><Relationship Id="rId24" Type="http://schemas.openxmlformats.org/officeDocument/2006/relationships/hyperlink" Target="https://www.tes.com/news/what-is-pedagogy-definition" TargetMode="External"/><Relationship Id="rId5" Type="http://schemas.openxmlformats.org/officeDocument/2006/relationships/styles" Target="styles.xml"/><Relationship Id="rId15" Type="http://schemas.openxmlformats.org/officeDocument/2006/relationships/hyperlink" Target="https://howtoadult.com/theories-play-early-childhood-education-5444159.html" TargetMode="External"/><Relationship Id="rId23" Type="http://schemas.openxmlformats.org/officeDocument/2006/relationships/hyperlink" Target="https://happyologist.co.uk/growth/why-learning-through-play-is-effective-fun/" TargetMode="External"/><Relationship Id="rId28" Type="http://schemas.openxmlformats.org/officeDocument/2006/relationships/header" Target="header1.xml"/><Relationship Id="rId10" Type="http://schemas.openxmlformats.org/officeDocument/2006/relationships/hyperlink" Target="https://blog.cognifit.com/cognitive-learning-an-education-guide-to-types-of-learning/" TargetMode="External"/><Relationship Id="rId19" Type="http://schemas.openxmlformats.org/officeDocument/2006/relationships/hyperlink" Target="https://hwb.gov.wales/cwricwlwm-i-gymru/"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rlylearninghq.org.uk/earlylearninghq-blog/the-leuven-well-being-and-involvement-scales/" TargetMode="External"/><Relationship Id="rId22" Type="http://schemas.openxmlformats.org/officeDocument/2006/relationships/hyperlink" Target="https://www.myece.org.nz/educational-curriculum-aspects/106-te-whariki-curriculum" TargetMode="External"/><Relationship Id="rId27" Type="http://schemas.openxmlformats.org/officeDocument/2006/relationships/hyperlink" Target="https://www.waunfawrprimaryschool.co.uk/foundation-phase-curriculum/%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4111</TotalTime>
  <Pages>9</Pages>
  <Words>3646</Words>
  <Characters>20426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 Howells</cp:lastModifiedBy>
  <cp:revision>825</cp:revision>
  <dcterms:created xsi:type="dcterms:W3CDTF">2020-03-21T15:05:00Z</dcterms:created>
  <dcterms:modified xsi:type="dcterms:W3CDTF">2020-03-27T13:56:00Z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