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4C83B6" w14:textId="688B9CCF" w:rsidR="00546AE3" w:rsidRPr="00546AE3" w:rsidRDefault="00546AE3" w:rsidP="00546AE3">
      <w:pPr>
        <w:pStyle w:val="Heading3"/>
        <w:rPr>
          <w:color w:val="002060"/>
        </w:rPr>
      </w:pPr>
      <w:r w:rsidRPr="00546AE3">
        <w:rPr>
          <w:color w:val="002060"/>
        </w:rPr>
        <w:t xml:space="preserve"> APPROPRIATE ACADEMIC WRITING STYLE</w:t>
      </w:r>
    </w:p>
    <w:p w14:paraId="626586DA" w14:textId="77777777" w:rsidR="00546AE3" w:rsidRPr="00546AE3" w:rsidRDefault="00546AE3" w:rsidP="00546AE3">
      <w:pPr>
        <w:rPr>
          <w:rFonts w:asciiTheme="minorHAnsi" w:hAnsiTheme="minorHAnsi" w:cstheme="minorHAnsi"/>
          <w:b/>
          <w:bCs/>
          <w:color w:val="002060"/>
          <w:sz w:val="32"/>
        </w:rPr>
      </w:pPr>
    </w:p>
    <w:p w14:paraId="6BF339B3" w14:textId="77777777" w:rsidR="00546AE3" w:rsidRPr="00546AE3" w:rsidRDefault="00546AE3" w:rsidP="00546AE3">
      <w:pPr>
        <w:rPr>
          <w:rFonts w:asciiTheme="minorHAnsi" w:hAnsiTheme="minorHAnsi" w:cstheme="minorHAnsi"/>
          <w:color w:val="002060"/>
        </w:rPr>
      </w:pPr>
      <w:r w:rsidRPr="00546AE3">
        <w:rPr>
          <w:rFonts w:asciiTheme="minorHAnsi" w:hAnsiTheme="minorHAnsi" w:cstheme="minorHAnsi"/>
          <w:color w:val="002060"/>
        </w:rPr>
        <w:t xml:space="preserve">1 </w:t>
      </w:r>
      <w:r w:rsidRPr="00546AE3">
        <w:rPr>
          <w:rFonts w:asciiTheme="minorHAnsi" w:hAnsiTheme="minorHAnsi" w:cstheme="minorHAnsi"/>
          <w:b/>
          <w:bCs/>
          <w:color w:val="002060"/>
          <w:u w:val="single"/>
        </w:rPr>
        <w:t>Formal Language</w:t>
      </w:r>
    </w:p>
    <w:p w14:paraId="6CF9866E" w14:textId="77777777" w:rsidR="00546AE3" w:rsidRPr="00546AE3" w:rsidRDefault="00546AE3" w:rsidP="00546AE3">
      <w:pPr>
        <w:numPr>
          <w:ilvl w:val="0"/>
          <w:numId w:val="1"/>
        </w:numPr>
        <w:rPr>
          <w:rFonts w:asciiTheme="minorHAnsi" w:hAnsiTheme="minorHAnsi" w:cstheme="minorHAnsi"/>
          <w:color w:val="002060"/>
        </w:rPr>
      </w:pPr>
      <w:r w:rsidRPr="00546AE3">
        <w:rPr>
          <w:rFonts w:asciiTheme="minorHAnsi" w:hAnsiTheme="minorHAnsi" w:cstheme="minorHAnsi"/>
          <w:color w:val="002060"/>
        </w:rPr>
        <w:t>consult books, journals, papers, texts in your own department to see the appropriate style for your subject area</w:t>
      </w:r>
    </w:p>
    <w:p w14:paraId="3BA71449" w14:textId="77777777" w:rsidR="00546AE3" w:rsidRPr="00546AE3" w:rsidRDefault="00546AE3" w:rsidP="00546AE3">
      <w:pPr>
        <w:numPr>
          <w:ilvl w:val="0"/>
          <w:numId w:val="1"/>
        </w:numPr>
        <w:rPr>
          <w:rFonts w:asciiTheme="minorHAnsi" w:hAnsiTheme="minorHAnsi" w:cstheme="minorHAnsi"/>
          <w:color w:val="002060"/>
        </w:rPr>
      </w:pPr>
      <w:r w:rsidRPr="00546AE3">
        <w:rPr>
          <w:rFonts w:asciiTheme="minorHAnsi" w:hAnsiTheme="minorHAnsi" w:cstheme="minorHAnsi"/>
          <w:color w:val="002060"/>
        </w:rPr>
        <w:t xml:space="preserve">do </w:t>
      </w:r>
      <w:r w:rsidRPr="00546AE3">
        <w:rPr>
          <w:rFonts w:asciiTheme="minorHAnsi" w:hAnsiTheme="minorHAnsi" w:cstheme="minorHAnsi"/>
          <w:b/>
          <w:bCs/>
          <w:color w:val="002060"/>
        </w:rPr>
        <w:t>not</w:t>
      </w:r>
      <w:r w:rsidRPr="00546AE3">
        <w:rPr>
          <w:rFonts w:asciiTheme="minorHAnsi" w:hAnsiTheme="minorHAnsi" w:cstheme="minorHAnsi"/>
          <w:color w:val="002060"/>
        </w:rPr>
        <w:t xml:space="preserve"> write as you would normally speak</w:t>
      </w:r>
    </w:p>
    <w:p w14:paraId="13C204C5" w14:textId="77777777" w:rsidR="00546AE3" w:rsidRPr="00546AE3" w:rsidRDefault="00546AE3" w:rsidP="00546AE3">
      <w:pPr>
        <w:numPr>
          <w:ilvl w:val="0"/>
          <w:numId w:val="1"/>
        </w:numPr>
        <w:rPr>
          <w:rFonts w:asciiTheme="minorHAnsi" w:hAnsiTheme="minorHAnsi" w:cstheme="minorHAnsi"/>
          <w:color w:val="002060"/>
        </w:rPr>
      </w:pPr>
      <w:r w:rsidRPr="00546AE3">
        <w:rPr>
          <w:rFonts w:asciiTheme="minorHAnsi" w:hAnsiTheme="minorHAnsi" w:cstheme="minorHAnsi"/>
          <w:color w:val="002060"/>
        </w:rPr>
        <w:t>sentence types and structures must be clear and accurate, but eventually you will be using many compound and complex sentences, rather than a string of simple sentences</w:t>
      </w:r>
    </w:p>
    <w:p w14:paraId="153DC1A6" w14:textId="77777777" w:rsidR="00546AE3" w:rsidRPr="00546AE3" w:rsidRDefault="00546AE3" w:rsidP="00546AE3">
      <w:pPr>
        <w:ind w:left="360"/>
        <w:rPr>
          <w:rFonts w:asciiTheme="minorHAnsi" w:hAnsiTheme="minorHAnsi" w:cstheme="minorHAnsi"/>
          <w:color w:val="002060"/>
        </w:rPr>
      </w:pPr>
    </w:p>
    <w:p w14:paraId="7D3ACD1A" w14:textId="77777777" w:rsidR="00546AE3" w:rsidRPr="00546AE3" w:rsidRDefault="00546AE3" w:rsidP="00546AE3">
      <w:pPr>
        <w:ind w:left="360"/>
        <w:rPr>
          <w:rFonts w:asciiTheme="minorHAnsi" w:hAnsiTheme="minorHAnsi" w:cstheme="minorHAnsi"/>
          <w:color w:val="002060"/>
        </w:rPr>
      </w:pPr>
      <w:r w:rsidRPr="00546AE3">
        <w:rPr>
          <w:rFonts w:asciiTheme="minorHAnsi" w:hAnsiTheme="minorHAnsi" w:cstheme="minorHAnsi"/>
          <w:color w:val="002060"/>
        </w:rPr>
        <w:t xml:space="preserve"> </w:t>
      </w:r>
    </w:p>
    <w:p w14:paraId="53DB4971" w14:textId="77777777" w:rsidR="00546AE3" w:rsidRPr="00546AE3" w:rsidRDefault="00546AE3" w:rsidP="00546AE3">
      <w:pPr>
        <w:rPr>
          <w:rFonts w:asciiTheme="minorHAnsi" w:hAnsiTheme="minorHAnsi" w:cstheme="minorHAnsi"/>
          <w:color w:val="002060"/>
        </w:rPr>
      </w:pPr>
      <w:r w:rsidRPr="00546AE3">
        <w:rPr>
          <w:rFonts w:asciiTheme="minorHAnsi" w:hAnsiTheme="minorHAnsi" w:cstheme="minorHAnsi"/>
          <w:color w:val="002060"/>
        </w:rPr>
        <w:t xml:space="preserve">2 </w:t>
      </w:r>
      <w:r w:rsidRPr="00546AE3">
        <w:rPr>
          <w:rFonts w:asciiTheme="minorHAnsi" w:hAnsiTheme="minorHAnsi" w:cstheme="minorHAnsi"/>
          <w:b/>
          <w:bCs/>
          <w:color w:val="002060"/>
          <w:u w:val="single"/>
        </w:rPr>
        <w:t>Vocabulary</w:t>
      </w:r>
      <w:r w:rsidRPr="00546AE3">
        <w:rPr>
          <w:rFonts w:asciiTheme="minorHAnsi" w:hAnsiTheme="minorHAnsi" w:cstheme="minorHAnsi"/>
          <w:color w:val="002060"/>
          <w:u w:val="single"/>
        </w:rPr>
        <w:t xml:space="preserve"> </w:t>
      </w:r>
    </w:p>
    <w:p w14:paraId="1E9D5C94" w14:textId="77777777" w:rsidR="00546AE3" w:rsidRPr="00546AE3" w:rsidRDefault="00546AE3" w:rsidP="00546AE3">
      <w:pPr>
        <w:numPr>
          <w:ilvl w:val="0"/>
          <w:numId w:val="2"/>
        </w:numPr>
        <w:rPr>
          <w:rFonts w:asciiTheme="minorHAnsi" w:hAnsiTheme="minorHAnsi" w:cstheme="minorHAnsi"/>
          <w:color w:val="002060"/>
        </w:rPr>
      </w:pPr>
      <w:r w:rsidRPr="00546AE3">
        <w:rPr>
          <w:rFonts w:asciiTheme="minorHAnsi" w:hAnsiTheme="minorHAnsi" w:cstheme="minorHAnsi"/>
          <w:color w:val="002060"/>
        </w:rPr>
        <w:t xml:space="preserve">formal rather than informal vocabulary must be chosen </w:t>
      </w:r>
    </w:p>
    <w:p w14:paraId="15F55C28" w14:textId="77777777" w:rsidR="00546AE3" w:rsidRPr="00546AE3" w:rsidRDefault="00546AE3" w:rsidP="00546AE3">
      <w:pPr>
        <w:ind w:left="240"/>
        <w:rPr>
          <w:rFonts w:asciiTheme="minorHAnsi" w:hAnsiTheme="minorHAnsi" w:cstheme="minorHAnsi"/>
          <w:b/>
          <w:bCs/>
          <w:color w:val="002060"/>
        </w:rPr>
      </w:pPr>
      <w:r w:rsidRPr="00546AE3">
        <w:rPr>
          <w:rFonts w:asciiTheme="minorHAnsi" w:hAnsiTheme="minorHAnsi" w:cstheme="minorHAnsi"/>
          <w:color w:val="002060"/>
        </w:rPr>
        <w:t xml:space="preserve">      </w:t>
      </w:r>
      <w:proofErr w:type="spellStart"/>
      <w:r w:rsidRPr="00546AE3">
        <w:rPr>
          <w:rFonts w:asciiTheme="minorHAnsi" w:hAnsiTheme="minorHAnsi" w:cstheme="minorHAnsi"/>
          <w:color w:val="002060"/>
        </w:rPr>
        <w:t>eg.</w:t>
      </w:r>
      <w:proofErr w:type="spellEnd"/>
      <w:r w:rsidRPr="00546AE3">
        <w:rPr>
          <w:rFonts w:asciiTheme="minorHAnsi" w:hAnsiTheme="minorHAnsi" w:cstheme="minorHAnsi"/>
          <w:color w:val="002060"/>
        </w:rPr>
        <w:t xml:space="preserve"> a bit difficult </w:t>
      </w:r>
      <w:r w:rsidRPr="00546AE3">
        <w:rPr>
          <w:rFonts w:asciiTheme="minorHAnsi" w:hAnsiTheme="minorHAnsi" w:cstheme="minorHAnsi"/>
          <w:b/>
          <w:bCs/>
          <w:color w:val="002060"/>
        </w:rPr>
        <w:t>X     rather difficult</w:t>
      </w:r>
    </w:p>
    <w:p w14:paraId="00DD1B77" w14:textId="77777777" w:rsidR="00546AE3" w:rsidRPr="00546AE3" w:rsidRDefault="00546AE3" w:rsidP="00546AE3">
      <w:pPr>
        <w:ind w:left="240"/>
        <w:rPr>
          <w:rFonts w:asciiTheme="minorHAnsi" w:hAnsiTheme="minorHAnsi" w:cstheme="minorHAnsi"/>
          <w:color w:val="002060"/>
        </w:rPr>
      </w:pPr>
    </w:p>
    <w:p w14:paraId="3D7348CC" w14:textId="77777777" w:rsidR="00546AE3" w:rsidRPr="00546AE3" w:rsidRDefault="00546AE3" w:rsidP="00546AE3">
      <w:pPr>
        <w:numPr>
          <w:ilvl w:val="0"/>
          <w:numId w:val="2"/>
        </w:numPr>
        <w:rPr>
          <w:rFonts w:asciiTheme="minorHAnsi" w:hAnsiTheme="minorHAnsi" w:cstheme="minorHAnsi"/>
          <w:color w:val="002060"/>
        </w:rPr>
      </w:pPr>
      <w:r w:rsidRPr="00546AE3">
        <w:rPr>
          <w:rFonts w:asciiTheme="minorHAnsi" w:hAnsiTheme="minorHAnsi" w:cstheme="minorHAnsi"/>
          <w:color w:val="002060"/>
        </w:rPr>
        <w:t xml:space="preserve">phrasal verbs should normally be avoided </w:t>
      </w:r>
      <w:proofErr w:type="spellStart"/>
      <w:r w:rsidRPr="00546AE3">
        <w:rPr>
          <w:rFonts w:asciiTheme="minorHAnsi" w:hAnsiTheme="minorHAnsi" w:cstheme="minorHAnsi"/>
          <w:color w:val="002060"/>
        </w:rPr>
        <w:t>eg.</w:t>
      </w:r>
      <w:proofErr w:type="spellEnd"/>
      <w:r w:rsidRPr="00546AE3">
        <w:rPr>
          <w:rFonts w:asciiTheme="minorHAnsi" w:hAnsiTheme="minorHAnsi" w:cstheme="minorHAnsi"/>
          <w:color w:val="002060"/>
        </w:rPr>
        <w:t xml:space="preserve"> get </w:t>
      </w:r>
      <w:proofErr w:type="gramStart"/>
      <w:r w:rsidRPr="00546AE3">
        <w:rPr>
          <w:rFonts w:asciiTheme="minorHAnsi" w:hAnsiTheme="minorHAnsi" w:cstheme="minorHAnsi"/>
          <w:color w:val="002060"/>
        </w:rPr>
        <w:t xml:space="preserve">over  </w:t>
      </w:r>
      <w:r w:rsidRPr="00546AE3">
        <w:rPr>
          <w:rFonts w:asciiTheme="minorHAnsi" w:hAnsiTheme="minorHAnsi" w:cstheme="minorHAnsi"/>
          <w:b/>
          <w:bCs/>
          <w:color w:val="002060"/>
        </w:rPr>
        <w:t>X</w:t>
      </w:r>
      <w:proofErr w:type="gramEnd"/>
      <w:r w:rsidRPr="00546AE3">
        <w:rPr>
          <w:rFonts w:asciiTheme="minorHAnsi" w:hAnsiTheme="minorHAnsi" w:cstheme="minorHAnsi"/>
          <w:b/>
          <w:bCs/>
          <w:color w:val="002060"/>
        </w:rPr>
        <w:t xml:space="preserve">   recover</w:t>
      </w:r>
    </w:p>
    <w:p w14:paraId="0ABC862B" w14:textId="77777777" w:rsidR="00546AE3" w:rsidRPr="00546AE3" w:rsidRDefault="00546AE3" w:rsidP="00546AE3">
      <w:pPr>
        <w:ind w:left="240"/>
        <w:rPr>
          <w:rFonts w:asciiTheme="minorHAnsi" w:hAnsiTheme="minorHAnsi" w:cstheme="minorHAnsi"/>
          <w:color w:val="002060"/>
        </w:rPr>
      </w:pPr>
    </w:p>
    <w:p w14:paraId="7D73C635" w14:textId="77777777" w:rsidR="00546AE3" w:rsidRPr="00546AE3" w:rsidRDefault="00546AE3" w:rsidP="00546AE3">
      <w:pPr>
        <w:ind w:left="240"/>
        <w:rPr>
          <w:rFonts w:asciiTheme="minorHAnsi" w:hAnsiTheme="minorHAnsi" w:cstheme="minorHAnsi"/>
          <w:b/>
          <w:bCs/>
          <w:color w:val="002060"/>
        </w:rPr>
      </w:pPr>
      <w:r w:rsidRPr="00546AE3">
        <w:rPr>
          <w:rFonts w:asciiTheme="minorHAnsi" w:hAnsiTheme="minorHAnsi" w:cstheme="minorHAnsi"/>
          <w:color w:val="002060"/>
        </w:rPr>
        <w:t xml:space="preserve">c)   correct collocation </w:t>
      </w:r>
      <w:proofErr w:type="spellStart"/>
      <w:r w:rsidRPr="00546AE3">
        <w:rPr>
          <w:rFonts w:asciiTheme="minorHAnsi" w:hAnsiTheme="minorHAnsi" w:cstheme="minorHAnsi"/>
          <w:color w:val="002060"/>
        </w:rPr>
        <w:t>eg.</w:t>
      </w:r>
      <w:proofErr w:type="spellEnd"/>
      <w:r w:rsidRPr="00546AE3">
        <w:rPr>
          <w:rFonts w:asciiTheme="minorHAnsi" w:hAnsiTheme="minorHAnsi" w:cstheme="minorHAnsi"/>
          <w:color w:val="002060"/>
        </w:rPr>
        <w:t xml:space="preserve"> a high possibility </w:t>
      </w:r>
      <w:r w:rsidRPr="00546AE3">
        <w:rPr>
          <w:rFonts w:asciiTheme="minorHAnsi" w:hAnsiTheme="minorHAnsi" w:cstheme="minorHAnsi"/>
          <w:b/>
          <w:bCs/>
          <w:color w:val="002060"/>
        </w:rPr>
        <w:t xml:space="preserve">X         a strong possibility   </w:t>
      </w:r>
    </w:p>
    <w:p w14:paraId="5D87CDFF" w14:textId="77777777" w:rsidR="00546AE3" w:rsidRPr="00546AE3" w:rsidRDefault="00546AE3" w:rsidP="00546AE3">
      <w:pPr>
        <w:rPr>
          <w:rFonts w:asciiTheme="minorHAnsi" w:hAnsiTheme="minorHAnsi" w:cstheme="minorHAnsi"/>
          <w:b/>
          <w:bCs/>
          <w:color w:val="002060"/>
        </w:rPr>
      </w:pPr>
      <w:r w:rsidRPr="00546AE3">
        <w:rPr>
          <w:rFonts w:asciiTheme="minorHAnsi" w:hAnsiTheme="minorHAnsi" w:cstheme="minorHAnsi"/>
          <w:b/>
          <w:bCs/>
          <w:color w:val="002060"/>
        </w:rPr>
        <w:t xml:space="preserve">                                              </w:t>
      </w:r>
      <w:r w:rsidRPr="00546AE3">
        <w:rPr>
          <w:rFonts w:asciiTheme="minorHAnsi" w:hAnsiTheme="minorHAnsi" w:cstheme="minorHAnsi"/>
          <w:color w:val="002060"/>
        </w:rPr>
        <w:t xml:space="preserve">a strong variety of   </w:t>
      </w:r>
      <w:r w:rsidRPr="00546AE3">
        <w:rPr>
          <w:rFonts w:asciiTheme="minorHAnsi" w:hAnsiTheme="minorHAnsi" w:cstheme="minorHAnsi"/>
          <w:b/>
          <w:bCs/>
          <w:color w:val="002060"/>
        </w:rPr>
        <w:t xml:space="preserve">X       a wide variety of     </w:t>
      </w:r>
    </w:p>
    <w:p w14:paraId="3DF69B75" w14:textId="77777777" w:rsidR="00546AE3" w:rsidRPr="00546AE3" w:rsidRDefault="00546AE3" w:rsidP="00546AE3">
      <w:pPr>
        <w:ind w:left="240"/>
        <w:rPr>
          <w:rFonts w:asciiTheme="minorHAnsi" w:hAnsiTheme="minorHAnsi" w:cstheme="minorHAnsi"/>
          <w:color w:val="002060"/>
        </w:rPr>
      </w:pPr>
    </w:p>
    <w:p w14:paraId="38B6BFF4" w14:textId="42827E73" w:rsidR="00546AE3" w:rsidRDefault="00546AE3" w:rsidP="00546AE3">
      <w:pPr>
        <w:ind w:left="240"/>
        <w:rPr>
          <w:rFonts w:asciiTheme="minorHAnsi" w:hAnsiTheme="minorHAnsi" w:cstheme="minorHAnsi"/>
          <w:color w:val="002060"/>
        </w:rPr>
      </w:pPr>
    </w:p>
    <w:p w14:paraId="2339D939" w14:textId="77777777" w:rsidR="00AD276A" w:rsidRPr="00546AE3" w:rsidRDefault="00AD276A" w:rsidP="00546AE3">
      <w:pPr>
        <w:ind w:left="240"/>
        <w:rPr>
          <w:rFonts w:asciiTheme="minorHAnsi" w:hAnsiTheme="minorHAnsi" w:cstheme="minorHAnsi"/>
          <w:color w:val="002060"/>
        </w:rPr>
      </w:pPr>
    </w:p>
    <w:p w14:paraId="55EED56C" w14:textId="77777777" w:rsidR="00546AE3" w:rsidRPr="00546AE3" w:rsidRDefault="00546AE3" w:rsidP="00546AE3">
      <w:pPr>
        <w:rPr>
          <w:rFonts w:asciiTheme="minorHAnsi" w:hAnsiTheme="minorHAnsi" w:cstheme="minorHAnsi"/>
          <w:b/>
          <w:bCs/>
          <w:color w:val="002060"/>
          <w:u w:val="single"/>
        </w:rPr>
      </w:pPr>
      <w:r w:rsidRPr="00546AE3">
        <w:rPr>
          <w:rFonts w:asciiTheme="minorHAnsi" w:hAnsiTheme="minorHAnsi" w:cstheme="minorHAnsi"/>
          <w:color w:val="002060"/>
        </w:rPr>
        <w:t xml:space="preserve">3 </w:t>
      </w:r>
      <w:r w:rsidRPr="00546AE3">
        <w:rPr>
          <w:rFonts w:asciiTheme="minorHAnsi" w:hAnsiTheme="minorHAnsi" w:cstheme="minorHAnsi"/>
          <w:b/>
          <w:bCs/>
          <w:color w:val="002060"/>
          <w:u w:val="single"/>
        </w:rPr>
        <w:t>Contractions</w:t>
      </w:r>
    </w:p>
    <w:p w14:paraId="467E6BA6" w14:textId="77777777" w:rsidR="00546AE3" w:rsidRPr="00546AE3" w:rsidRDefault="00546AE3" w:rsidP="00546AE3">
      <w:pPr>
        <w:rPr>
          <w:rFonts w:asciiTheme="minorHAnsi" w:hAnsiTheme="minorHAnsi" w:cstheme="minorHAnsi"/>
          <w:color w:val="002060"/>
        </w:rPr>
      </w:pPr>
      <w:r w:rsidRPr="00546AE3">
        <w:rPr>
          <w:rFonts w:asciiTheme="minorHAnsi" w:hAnsiTheme="minorHAnsi" w:cstheme="minorHAnsi"/>
          <w:color w:val="002060"/>
        </w:rPr>
        <w:t>The use of contractions is NOT acceptable in formal writing of essays, assignments, dissertations etc.</w:t>
      </w:r>
    </w:p>
    <w:p w14:paraId="7AF489DB" w14:textId="77777777" w:rsidR="00546AE3" w:rsidRPr="00546AE3" w:rsidRDefault="00546AE3" w:rsidP="00546AE3">
      <w:pPr>
        <w:rPr>
          <w:rFonts w:asciiTheme="minorHAnsi" w:hAnsiTheme="minorHAnsi" w:cstheme="minorHAnsi"/>
          <w:color w:val="002060"/>
        </w:rPr>
      </w:pPr>
      <w:proofErr w:type="spellStart"/>
      <w:r w:rsidRPr="00546AE3">
        <w:rPr>
          <w:rFonts w:asciiTheme="minorHAnsi" w:hAnsiTheme="minorHAnsi" w:cstheme="minorHAnsi"/>
          <w:color w:val="002060"/>
        </w:rPr>
        <w:t>Eg.</w:t>
      </w:r>
      <w:proofErr w:type="spellEnd"/>
      <w:r w:rsidRPr="00546AE3">
        <w:rPr>
          <w:rFonts w:asciiTheme="minorHAnsi" w:hAnsiTheme="minorHAnsi" w:cstheme="minorHAnsi"/>
          <w:color w:val="002060"/>
        </w:rPr>
        <w:t xml:space="preserve"> </w:t>
      </w:r>
      <w:proofErr w:type="gramStart"/>
      <w:r w:rsidRPr="00546AE3">
        <w:rPr>
          <w:rFonts w:asciiTheme="minorHAnsi" w:hAnsiTheme="minorHAnsi" w:cstheme="minorHAnsi"/>
          <w:color w:val="002060"/>
        </w:rPr>
        <w:t>can’t  MUST</w:t>
      </w:r>
      <w:proofErr w:type="gramEnd"/>
      <w:r w:rsidRPr="00546AE3">
        <w:rPr>
          <w:rFonts w:asciiTheme="minorHAnsi" w:hAnsiTheme="minorHAnsi" w:cstheme="minorHAnsi"/>
          <w:color w:val="002060"/>
        </w:rPr>
        <w:t xml:space="preserve"> BE WRITTEN AS CANNOT    won’t / WILL NOT    don’t / DO NOT</w:t>
      </w:r>
    </w:p>
    <w:p w14:paraId="12598C80" w14:textId="77777777" w:rsidR="00546AE3" w:rsidRPr="00546AE3" w:rsidRDefault="00546AE3" w:rsidP="00546AE3">
      <w:pPr>
        <w:rPr>
          <w:rFonts w:asciiTheme="minorHAnsi" w:hAnsiTheme="minorHAnsi" w:cstheme="minorHAnsi"/>
          <w:b/>
          <w:bCs/>
          <w:color w:val="002060"/>
          <w:sz w:val="40"/>
        </w:rPr>
      </w:pPr>
      <w:r w:rsidRPr="00546AE3">
        <w:rPr>
          <w:rFonts w:asciiTheme="minorHAnsi" w:hAnsiTheme="minorHAnsi" w:cstheme="minorHAnsi"/>
          <w:color w:val="002060"/>
        </w:rPr>
        <w:t xml:space="preserve">       </w:t>
      </w:r>
      <w:proofErr w:type="gramStart"/>
      <w:r w:rsidRPr="00546AE3">
        <w:rPr>
          <w:rFonts w:asciiTheme="minorHAnsi" w:hAnsiTheme="minorHAnsi" w:cstheme="minorHAnsi"/>
          <w:color w:val="002060"/>
        </w:rPr>
        <w:t>isn’t      aren’t</w:t>
      </w:r>
      <w:proofErr w:type="gramEnd"/>
      <w:r w:rsidRPr="00546AE3">
        <w:rPr>
          <w:rFonts w:asciiTheme="minorHAnsi" w:hAnsiTheme="minorHAnsi" w:cstheme="minorHAnsi"/>
          <w:color w:val="002060"/>
        </w:rPr>
        <w:t xml:space="preserve">    didn’t     shouldn’t      couldn’t    etc.   </w:t>
      </w:r>
      <w:r w:rsidRPr="00546AE3">
        <w:rPr>
          <w:rFonts w:asciiTheme="minorHAnsi" w:hAnsiTheme="minorHAnsi" w:cstheme="minorHAnsi"/>
          <w:b/>
          <w:bCs/>
          <w:color w:val="002060"/>
          <w:sz w:val="40"/>
        </w:rPr>
        <w:t>X</w:t>
      </w:r>
    </w:p>
    <w:p w14:paraId="294DF7B4" w14:textId="7D4F1235" w:rsidR="00546AE3" w:rsidRDefault="00546AE3" w:rsidP="00546AE3">
      <w:pPr>
        <w:rPr>
          <w:rFonts w:asciiTheme="minorHAnsi" w:hAnsiTheme="minorHAnsi" w:cstheme="minorHAnsi"/>
          <w:color w:val="002060"/>
        </w:rPr>
      </w:pPr>
    </w:p>
    <w:p w14:paraId="5D7A656D" w14:textId="77777777" w:rsidR="00AD276A" w:rsidRPr="00546AE3" w:rsidRDefault="00AD276A" w:rsidP="00546AE3">
      <w:pPr>
        <w:rPr>
          <w:rFonts w:asciiTheme="minorHAnsi" w:hAnsiTheme="minorHAnsi" w:cstheme="minorHAnsi"/>
          <w:color w:val="002060"/>
        </w:rPr>
      </w:pPr>
    </w:p>
    <w:p w14:paraId="2F246D6A" w14:textId="77777777" w:rsidR="00546AE3" w:rsidRPr="00546AE3" w:rsidRDefault="00546AE3" w:rsidP="00546AE3">
      <w:pPr>
        <w:rPr>
          <w:rFonts w:asciiTheme="minorHAnsi" w:hAnsiTheme="minorHAnsi" w:cstheme="minorHAnsi"/>
          <w:color w:val="002060"/>
        </w:rPr>
      </w:pPr>
    </w:p>
    <w:p w14:paraId="238637C1" w14:textId="77777777" w:rsidR="00546AE3" w:rsidRPr="00546AE3" w:rsidRDefault="00546AE3" w:rsidP="00546AE3">
      <w:pPr>
        <w:rPr>
          <w:rFonts w:asciiTheme="minorHAnsi" w:hAnsiTheme="minorHAnsi" w:cstheme="minorHAnsi"/>
          <w:b/>
          <w:bCs/>
          <w:color w:val="002060"/>
        </w:rPr>
      </w:pPr>
      <w:r w:rsidRPr="00546AE3">
        <w:rPr>
          <w:rFonts w:asciiTheme="minorHAnsi" w:hAnsiTheme="minorHAnsi" w:cstheme="minorHAnsi"/>
          <w:color w:val="002060"/>
        </w:rPr>
        <w:t xml:space="preserve">4 </w:t>
      </w:r>
      <w:r w:rsidRPr="00546AE3">
        <w:rPr>
          <w:rFonts w:asciiTheme="minorHAnsi" w:hAnsiTheme="minorHAnsi" w:cstheme="minorHAnsi"/>
          <w:b/>
          <w:bCs/>
          <w:color w:val="002060"/>
          <w:u w:val="single"/>
        </w:rPr>
        <w:t>Idioms and phrases</w:t>
      </w:r>
    </w:p>
    <w:p w14:paraId="6F159C16" w14:textId="77777777" w:rsidR="00546AE3" w:rsidRPr="00546AE3" w:rsidRDefault="00546AE3" w:rsidP="00546AE3">
      <w:pPr>
        <w:rPr>
          <w:rFonts w:asciiTheme="minorHAnsi" w:hAnsiTheme="minorHAnsi" w:cstheme="minorHAnsi"/>
          <w:color w:val="002060"/>
        </w:rPr>
      </w:pPr>
      <w:r w:rsidRPr="00546AE3">
        <w:rPr>
          <w:rFonts w:asciiTheme="minorHAnsi" w:hAnsiTheme="minorHAnsi" w:cstheme="minorHAnsi"/>
          <w:color w:val="002060"/>
        </w:rPr>
        <w:t>Common idioms or colloquial language phrases are not acceptable</w:t>
      </w:r>
    </w:p>
    <w:p w14:paraId="2B11E1F1" w14:textId="77777777" w:rsidR="00546AE3" w:rsidRPr="00546AE3" w:rsidRDefault="00546AE3" w:rsidP="00546AE3">
      <w:pPr>
        <w:rPr>
          <w:rFonts w:asciiTheme="minorHAnsi" w:hAnsiTheme="minorHAnsi" w:cstheme="minorHAnsi"/>
          <w:color w:val="002060"/>
        </w:rPr>
      </w:pPr>
    </w:p>
    <w:p w14:paraId="6815AE65" w14:textId="77777777" w:rsidR="00546AE3" w:rsidRPr="00546AE3" w:rsidRDefault="00546AE3" w:rsidP="00546AE3">
      <w:pPr>
        <w:rPr>
          <w:rFonts w:asciiTheme="minorHAnsi" w:hAnsiTheme="minorHAnsi" w:cstheme="minorHAnsi"/>
          <w:b/>
          <w:bCs/>
          <w:color w:val="002060"/>
        </w:rPr>
      </w:pPr>
      <w:proofErr w:type="spellStart"/>
      <w:r w:rsidRPr="00546AE3">
        <w:rPr>
          <w:rFonts w:asciiTheme="minorHAnsi" w:hAnsiTheme="minorHAnsi" w:cstheme="minorHAnsi"/>
          <w:color w:val="002060"/>
        </w:rPr>
        <w:t>eg.</w:t>
      </w:r>
      <w:proofErr w:type="spellEnd"/>
      <w:r w:rsidRPr="00546AE3">
        <w:rPr>
          <w:rFonts w:asciiTheme="minorHAnsi" w:hAnsiTheme="minorHAnsi" w:cstheme="minorHAnsi"/>
          <w:color w:val="002060"/>
        </w:rPr>
        <w:t xml:space="preserve"> It can’t be </w:t>
      </w:r>
      <w:proofErr w:type="gramStart"/>
      <w:r w:rsidRPr="00546AE3">
        <w:rPr>
          <w:rFonts w:asciiTheme="minorHAnsi" w:hAnsiTheme="minorHAnsi" w:cstheme="minorHAnsi"/>
          <w:color w:val="002060"/>
        </w:rPr>
        <w:t xml:space="preserve">helped  </w:t>
      </w:r>
      <w:r w:rsidRPr="00546AE3">
        <w:rPr>
          <w:rFonts w:asciiTheme="minorHAnsi" w:hAnsiTheme="minorHAnsi" w:cstheme="minorHAnsi"/>
          <w:b/>
          <w:bCs/>
          <w:color w:val="002060"/>
        </w:rPr>
        <w:t>X</w:t>
      </w:r>
      <w:proofErr w:type="gramEnd"/>
      <w:r w:rsidRPr="00546AE3">
        <w:rPr>
          <w:rFonts w:asciiTheme="minorHAnsi" w:hAnsiTheme="minorHAnsi" w:cstheme="minorHAnsi"/>
          <w:b/>
          <w:bCs/>
          <w:color w:val="002060"/>
        </w:rPr>
        <w:t xml:space="preserve">        It is unavoidable</w:t>
      </w:r>
    </w:p>
    <w:p w14:paraId="22D03C59" w14:textId="77777777" w:rsidR="00546AE3" w:rsidRPr="00546AE3" w:rsidRDefault="00546AE3" w:rsidP="00546AE3">
      <w:pPr>
        <w:rPr>
          <w:rFonts w:asciiTheme="minorHAnsi" w:hAnsiTheme="minorHAnsi" w:cstheme="minorHAnsi"/>
          <w:b/>
          <w:bCs/>
          <w:color w:val="002060"/>
        </w:rPr>
      </w:pPr>
      <w:r w:rsidRPr="00546AE3">
        <w:rPr>
          <w:rFonts w:asciiTheme="minorHAnsi" w:hAnsiTheme="minorHAnsi" w:cstheme="minorHAnsi"/>
          <w:b/>
          <w:bCs/>
          <w:color w:val="002060"/>
        </w:rPr>
        <w:t xml:space="preserve">      </w:t>
      </w:r>
      <w:r w:rsidRPr="00546AE3">
        <w:rPr>
          <w:rFonts w:asciiTheme="minorHAnsi" w:hAnsiTheme="minorHAnsi" w:cstheme="minorHAnsi"/>
          <w:color w:val="002060"/>
        </w:rPr>
        <w:t xml:space="preserve">The government was to </w:t>
      </w:r>
      <w:proofErr w:type="gramStart"/>
      <w:r w:rsidRPr="00546AE3">
        <w:rPr>
          <w:rFonts w:asciiTheme="minorHAnsi" w:hAnsiTheme="minorHAnsi" w:cstheme="minorHAnsi"/>
          <w:color w:val="002060"/>
        </w:rPr>
        <w:t xml:space="preserve">blame  </w:t>
      </w:r>
      <w:r w:rsidRPr="00546AE3">
        <w:rPr>
          <w:rFonts w:asciiTheme="minorHAnsi" w:hAnsiTheme="minorHAnsi" w:cstheme="minorHAnsi"/>
          <w:b/>
          <w:bCs/>
          <w:color w:val="002060"/>
        </w:rPr>
        <w:t>X</w:t>
      </w:r>
      <w:proofErr w:type="gramEnd"/>
      <w:r w:rsidRPr="00546AE3">
        <w:rPr>
          <w:rFonts w:asciiTheme="minorHAnsi" w:hAnsiTheme="minorHAnsi" w:cstheme="minorHAnsi"/>
          <w:b/>
          <w:bCs/>
          <w:color w:val="002060"/>
        </w:rPr>
        <w:t xml:space="preserve">         The problem was caused by the government.</w:t>
      </w:r>
    </w:p>
    <w:p w14:paraId="29A7EC23" w14:textId="77777777" w:rsidR="00546AE3" w:rsidRPr="00546AE3" w:rsidRDefault="00546AE3" w:rsidP="00546AE3">
      <w:pPr>
        <w:rPr>
          <w:rFonts w:asciiTheme="minorHAnsi" w:hAnsiTheme="minorHAnsi" w:cstheme="minorHAnsi"/>
          <w:b/>
          <w:bCs/>
          <w:color w:val="002060"/>
        </w:rPr>
      </w:pPr>
    </w:p>
    <w:p w14:paraId="2A1AD155" w14:textId="77777777" w:rsidR="00546AE3" w:rsidRPr="00546AE3" w:rsidRDefault="00546AE3" w:rsidP="00546AE3">
      <w:pPr>
        <w:rPr>
          <w:rFonts w:asciiTheme="minorHAnsi" w:hAnsiTheme="minorHAnsi" w:cstheme="minorHAnsi"/>
          <w:b/>
          <w:bCs/>
          <w:color w:val="002060"/>
        </w:rPr>
      </w:pPr>
    </w:p>
    <w:p w14:paraId="61DD82D1" w14:textId="77777777" w:rsidR="00546AE3" w:rsidRPr="00546AE3" w:rsidRDefault="00546AE3" w:rsidP="00546AE3">
      <w:pPr>
        <w:rPr>
          <w:rFonts w:asciiTheme="minorHAnsi" w:hAnsiTheme="minorHAnsi" w:cstheme="minorHAnsi"/>
          <w:b/>
          <w:bCs/>
          <w:color w:val="002060"/>
        </w:rPr>
      </w:pPr>
      <w:r w:rsidRPr="00546AE3">
        <w:rPr>
          <w:rFonts w:asciiTheme="minorHAnsi" w:hAnsiTheme="minorHAnsi" w:cstheme="minorHAnsi"/>
          <w:color w:val="002060"/>
        </w:rPr>
        <w:t xml:space="preserve">5 </w:t>
      </w:r>
      <w:r w:rsidRPr="00546AE3">
        <w:rPr>
          <w:rFonts w:asciiTheme="minorHAnsi" w:hAnsiTheme="minorHAnsi" w:cstheme="minorHAnsi"/>
          <w:b/>
          <w:bCs/>
          <w:color w:val="002060"/>
          <w:u w:val="single"/>
        </w:rPr>
        <w:t>Questions</w:t>
      </w:r>
    </w:p>
    <w:p w14:paraId="09F07D12" w14:textId="77777777" w:rsidR="00546AE3" w:rsidRPr="00546AE3" w:rsidRDefault="00546AE3" w:rsidP="00546AE3">
      <w:pPr>
        <w:rPr>
          <w:rFonts w:asciiTheme="minorHAnsi" w:hAnsiTheme="minorHAnsi" w:cstheme="minorHAnsi"/>
          <w:b/>
          <w:bCs/>
          <w:color w:val="002060"/>
        </w:rPr>
      </w:pPr>
      <w:r w:rsidRPr="00546AE3">
        <w:rPr>
          <w:rFonts w:asciiTheme="minorHAnsi" w:hAnsiTheme="minorHAnsi" w:cstheme="minorHAnsi"/>
          <w:color w:val="002060"/>
        </w:rPr>
        <w:t xml:space="preserve">Do not include questions in formal writing </w:t>
      </w:r>
      <w:proofErr w:type="spellStart"/>
      <w:r w:rsidRPr="00546AE3">
        <w:rPr>
          <w:rFonts w:asciiTheme="minorHAnsi" w:hAnsiTheme="minorHAnsi" w:cstheme="minorHAnsi"/>
          <w:color w:val="002060"/>
        </w:rPr>
        <w:t>eg.</w:t>
      </w:r>
      <w:proofErr w:type="spellEnd"/>
      <w:r w:rsidRPr="00546AE3">
        <w:rPr>
          <w:rFonts w:asciiTheme="minorHAnsi" w:hAnsiTheme="minorHAnsi" w:cstheme="minorHAnsi"/>
          <w:color w:val="002060"/>
        </w:rPr>
        <w:t xml:space="preserve"> What is the answer?  </w:t>
      </w:r>
      <w:r w:rsidRPr="00546AE3">
        <w:rPr>
          <w:rFonts w:asciiTheme="minorHAnsi" w:hAnsiTheme="minorHAnsi" w:cstheme="minorHAnsi"/>
          <w:b/>
          <w:bCs/>
          <w:color w:val="002060"/>
        </w:rPr>
        <w:t>X</w:t>
      </w:r>
    </w:p>
    <w:p w14:paraId="69FAD9A7" w14:textId="77777777" w:rsidR="00546AE3" w:rsidRPr="00546AE3" w:rsidRDefault="00546AE3" w:rsidP="00546AE3">
      <w:pPr>
        <w:rPr>
          <w:rFonts w:asciiTheme="minorHAnsi" w:hAnsiTheme="minorHAnsi" w:cstheme="minorHAnsi"/>
          <w:color w:val="002060"/>
        </w:rPr>
      </w:pPr>
      <w:r w:rsidRPr="00546AE3">
        <w:rPr>
          <w:rFonts w:asciiTheme="minorHAnsi" w:hAnsiTheme="minorHAnsi" w:cstheme="minorHAnsi"/>
          <w:color w:val="002060"/>
        </w:rPr>
        <w:t xml:space="preserve">                                                                           Do you think it is important?  </w:t>
      </w:r>
      <w:r w:rsidRPr="00546AE3">
        <w:rPr>
          <w:rFonts w:asciiTheme="minorHAnsi" w:hAnsiTheme="minorHAnsi" w:cstheme="minorHAnsi"/>
          <w:b/>
          <w:bCs/>
          <w:color w:val="002060"/>
        </w:rPr>
        <w:t>X</w:t>
      </w:r>
    </w:p>
    <w:p w14:paraId="577CCBC2" w14:textId="77777777" w:rsidR="00546AE3" w:rsidRPr="00546AE3" w:rsidRDefault="00546AE3" w:rsidP="00546AE3">
      <w:pPr>
        <w:rPr>
          <w:rFonts w:asciiTheme="minorHAnsi" w:hAnsiTheme="minorHAnsi" w:cstheme="minorHAnsi"/>
          <w:color w:val="002060"/>
        </w:rPr>
      </w:pPr>
      <w:r w:rsidRPr="00546AE3">
        <w:rPr>
          <w:rFonts w:asciiTheme="minorHAnsi" w:hAnsiTheme="minorHAnsi" w:cstheme="minorHAnsi"/>
          <w:color w:val="002060"/>
        </w:rPr>
        <w:t>Questions are not normally asked in a formal piece of writing unless (usually in arts subjects) they are rhetorical questions:</w:t>
      </w:r>
    </w:p>
    <w:p w14:paraId="69A1C77D" w14:textId="77777777" w:rsidR="00546AE3" w:rsidRPr="00546AE3" w:rsidRDefault="00546AE3" w:rsidP="00546AE3">
      <w:pPr>
        <w:rPr>
          <w:rFonts w:asciiTheme="minorHAnsi" w:hAnsiTheme="minorHAnsi" w:cstheme="minorHAnsi"/>
          <w:color w:val="002060"/>
        </w:rPr>
      </w:pPr>
      <w:proofErr w:type="spellStart"/>
      <w:r w:rsidRPr="00546AE3">
        <w:rPr>
          <w:rFonts w:asciiTheme="minorHAnsi" w:hAnsiTheme="minorHAnsi" w:cstheme="minorHAnsi"/>
          <w:color w:val="002060"/>
        </w:rPr>
        <w:t>eg.</w:t>
      </w:r>
      <w:proofErr w:type="spellEnd"/>
      <w:r w:rsidRPr="00546AE3">
        <w:rPr>
          <w:rFonts w:asciiTheme="minorHAnsi" w:hAnsiTheme="minorHAnsi" w:cstheme="minorHAnsi"/>
          <w:color w:val="002060"/>
        </w:rPr>
        <w:t xml:space="preserve"> Are we to assume there is no solution to this problem? On the contrary. The answer is clear. ……..</w:t>
      </w:r>
    </w:p>
    <w:p w14:paraId="7E6EE378" w14:textId="77777777" w:rsidR="00546AE3" w:rsidRPr="00546AE3" w:rsidRDefault="00546AE3" w:rsidP="00546AE3">
      <w:pPr>
        <w:rPr>
          <w:rFonts w:asciiTheme="minorHAnsi" w:hAnsiTheme="minorHAnsi" w:cstheme="minorHAnsi"/>
          <w:color w:val="002060"/>
        </w:rPr>
      </w:pPr>
    </w:p>
    <w:p w14:paraId="7F19635B" w14:textId="77777777" w:rsidR="00546AE3" w:rsidRPr="00546AE3" w:rsidRDefault="00546AE3" w:rsidP="00546AE3">
      <w:pPr>
        <w:rPr>
          <w:rFonts w:asciiTheme="minorHAnsi" w:hAnsiTheme="minorHAnsi" w:cstheme="minorHAnsi"/>
          <w:color w:val="002060"/>
        </w:rPr>
      </w:pPr>
    </w:p>
    <w:p w14:paraId="0C05A880" w14:textId="77777777" w:rsidR="00546AE3" w:rsidRPr="00546AE3" w:rsidRDefault="00546AE3" w:rsidP="00546AE3">
      <w:pPr>
        <w:rPr>
          <w:rFonts w:asciiTheme="minorHAnsi" w:hAnsiTheme="minorHAnsi" w:cstheme="minorHAnsi"/>
          <w:color w:val="002060"/>
        </w:rPr>
      </w:pPr>
      <w:r w:rsidRPr="00546AE3">
        <w:rPr>
          <w:rFonts w:asciiTheme="minorHAnsi" w:hAnsiTheme="minorHAnsi" w:cstheme="minorHAnsi"/>
          <w:color w:val="002060"/>
        </w:rPr>
        <w:lastRenderedPageBreak/>
        <w:t xml:space="preserve">6 </w:t>
      </w:r>
      <w:r w:rsidRPr="00546AE3">
        <w:rPr>
          <w:rFonts w:asciiTheme="minorHAnsi" w:hAnsiTheme="minorHAnsi" w:cstheme="minorHAnsi"/>
          <w:b/>
          <w:bCs/>
          <w:color w:val="002060"/>
          <w:u w:val="single"/>
        </w:rPr>
        <w:t>Impersonal rather than personal sentences</w:t>
      </w:r>
    </w:p>
    <w:p w14:paraId="501DF584" w14:textId="77777777" w:rsidR="00546AE3" w:rsidRPr="00546AE3" w:rsidRDefault="00546AE3" w:rsidP="00546AE3">
      <w:pPr>
        <w:rPr>
          <w:rFonts w:asciiTheme="minorHAnsi" w:hAnsiTheme="minorHAnsi" w:cstheme="minorHAnsi"/>
          <w:color w:val="002060"/>
        </w:rPr>
      </w:pPr>
      <w:r w:rsidRPr="00546AE3">
        <w:rPr>
          <w:rFonts w:asciiTheme="minorHAnsi" w:hAnsiTheme="minorHAnsi" w:cstheme="minorHAnsi"/>
          <w:color w:val="002060"/>
        </w:rPr>
        <w:t xml:space="preserve">In most subject areas, the use of the personal </w:t>
      </w:r>
      <w:proofErr w:type="gramStart"/>
      <w:r w:rsidRPr="00546AE3">
        <w:rPr>
          <w:rFonts w:asciiTheme="minorHAnsi" w:hAnsiTheme="minorHAnsi" w:cstheme="minorHAnsi"/>
          <w:color w:val="002060"/>
        </w:rPr>
        <w:t>pronouns,  “</w:t>
      </w:r>
      <w:proofErr w:type="gramEnd"/>
      <w:r w:rsidRPr="00546AE3">
        <w:rPr>
          <w:rFonts w:asciiTheme="minorHAnsi" w:hAnsiTheme="minorHAnsi" w:cstheme="minorHAnsi"/>
          <w:color w:val="002060"/>
        </w:rPr>
        <w:t>I” “YOU” is not appropriate though some subject areas allow “we” when it refers to researchers / the population in general.</w:t>
      </w:r>
    </w:p>
    <w:p w14:paraId="28609994" w14:textId="77777777" w:rsidR="00546AE3" w:rsidRPr="00546AE3" w:rsidRDefault="00546AE3" w:rsidP="00546AE3">
      <w:pPr>
        <w:rPr>
          <w:rFonts w:asciiTheme="minorHAnsi" w:hAnsiTheme="minorHAnsi" w:cstheme="minorHAnsi"/>
          <w:color w:val="002060"/>
        </w:rPr>
      </w:pPr>
      <w:r w:rsidRPr="00546AE3">
        <w:rPr>
          <w:rFonts w:asciiTheme="minorHAnsi" w:hAnsiTheme="minorHAnsi" w:cstheme="minorHAnsi"/>
          <w:color w:val="002060"/>
        </w:rPr>
        <w:t xml:space="preserve">Although some subjects require the writer to give his/her own opinion, or this may be requested in certain types of essays or reports, phrases like “I think…” or “I have </w:t>
      </w:r>
      <w:proofErr w:type="gramStart"/>
      <w:r w:rsidRPr="00546AE3">
        <w:rPr>
          <w:rFonts w:asciiTheme="minorHAnsi" w:hAnsiTheme="minorHAnsi" w:cstheme="minorHAnsi"/>
          <w:color w:val="002060"/>
        </w:rPr>
        <w:t>found ”</w:t>
      </w:r>
      <w:proofErr w:type="gramEnd"/>
      <w:r w:rsidRPr="00546AE3">
        <w:rPr>
          <w:rFonts w:asciiTheme="minorHAnsi" w:hAnsiTheme="minorHAnsi" w:cstheme="minorHAnsi"/>
          <w:color w:val="002060"/>
        </w:rPr>
        <w:t xml:space="preserve"> are not usually suitable for most research writing.</w:t>
      </w:r>
    </w:p>
    <w:p w14:paraId="1CF08754" w14:textId="77777777" w:rsidR="00546AE3" w:rsidRPr="00546AE3" w:rsidRDefault="00546AE3" w:rsidP="00546AE3">
      <w:pPr>
        <w:rPr>
          <w:rFonts w:asciiTheme="minorHAnsi" w:hAnsiTheme="minorHAnsi" w:cstheme="minorHAnsi"/>
          <w:color w:val="002060"/>
        </w:rPr>
      </w:pPr>
      <w:r w:rsidRPr="00546AE3">
        <w:rPr>
          <w:rFonts w:asciiTheme="minorHAnsi" w:hAnsiTheme="minorHAnsi" w:cstheme="minorHAnsi"/>
          <w:color w:val="002060"/>
        </w:rPr>
        <w:t>The use of “it” or “there” may begin sentences, or the impersonal pronoun “one”.</w:t>
      </w:r>
    </w:p>
    <w:p w14:paraId="52845CB5" w14:textId="77777777" w:rsidR="00546AE3" w:rsidRPr="00546AE3" w:rsidRDefault="00546AE3" w:rsidP="00546AE3">
      <w:pPr>
        <w:rPr>
          <w:rFonts w:asciiTheme="minorHAnsi" w:hAnsiTheme="minorHAnsi" w:cstheme="minorHAnsi"/>
          <w:color w:val="002060"/>
        </w:rPr>
      </w:pPr>
      <w:r w:rsidRPr="00546AE3">
        <w:rPr>
          <w:rFonts w:asciiTheme="minorHAnsi" w:hAnsiTheme="minorHAnsi" w:cstheme="minorHAnsi"/>
          <w:color w:val="002060"/>
        </w:rPr>
        <w:t xml:space="preserve">Normally, the use of the passive voice removes the need for personal language </w:t>
      </w:r>
    </w:p>
    <w:p w14:paraId="3AE578A0" w14:textId="77777777" w:rsidR="00546AE3" w:rsidRPr="00546AE3" w:rsidRDefault="00546AE3" w:rsidP="00546AE3">
      <w:pPr>
        <w:rPr>
          <w:rFonts w:asciiTheme="minorHAnsi" w:hAnsiTheme="minorHAnsi" w:cstheme="minorHAnsi"/>
          <w:color w:val="002060"/>
        </w:rPr>
      </w:pPr>
      <w:r w:rsidRPr="00546AE3">
        <w:rPr>
          <w:rFonts w:asciiTheme="minorHAnsi" w:hAnsiTheme="minorHAnsi" w:cstheme="minorHAnsi"/>
          <w:color w:val="002060"/>
        </w:rPr>
        <w:t>(see point 7).</w:t>
      </w:r>
    </w:p>
    <w:p w14:paraId="1051690C" w14:textId="77777777" w:rsidR="00546AE3" w:rsidRPr="00546AE3" w:rsidRDefault="00546AE3" w:rsidP="00546AE3">
      <w:pPr>
        <w:rPr>
          <w:rFonts w:asciiTheme="minorHAnsi" w:hAnsiTheme="minorHAnsi" w:cstheme="minorHAnsi"/>
          <w:color w:val="002060"/>
        </w:rPr>
      </w:pPr>
    </w:p>
    <w:p w14:paraId="1E379973" w14:textId="77777777" w:rsidR="00546AE3" w:rsidRPr="00546AE3" w:rsidRDefault="00546AE3" w:rsidP="00546AE3">
      <w:pPr>
        <w:rPr>
          <w:rFonts w:asciiTheme="minorHAnsi" w:hAnsiTheme="minorHAnsi" w:cstheme="minorHAnsi"/>
          <w:color w:val="002060"/>
        </w:rPr>
      </w:pPr>
    </w:p>
    <w:p w14:paraId="56068B12" w14:textId="77777777" w:rsidR="00546AE3" w:rsidRPr="00546AE3" w:rsidRDefault="00546AE3" w:rsidP="00546AE3">
      <w:pPr>
        <w:rPr>
          <w:rFonts w:asciiTheme="minorHAnsi" w:hAnsiTheme="minorHAnsi" w:cstheme="minorHAnsi"/>
          <w:color w:val="002060"/>
        </w:rPr>
      </w:pPr>
      <w:r w:rsidRPr="00546AE3">
        <w:rPr>
          <w:rFonts w:asciiTheme="minorHAnsi" w:hAnsiTheme="minorHAnsi" w:cstheme="minorHAnsi"/>
          <w:color w:val="002060"/>
        </w:rPr>
        <w:t xml:space="preserve">7 </w:t>
      </w:r>
      <w:r w:rsidRPr="00546AE3">
        <w:rPr>
          <w:rFonts w:asciiTheme="minorHAnsi" w:hAnsiTheme="minorHAnsi" w:cstheme="minorHAnsi"/>
          <w:b/>
          <w:bCs/>
          <w:color w:val="002060"/>
          <w:u w:val="single"/>
        </w:rPr>
        <w:t>Use of passive</w:t>
      </w:r>
    </w:p>
    <w:p w14:paraId="54121784" w14:textId="77777777" w:rsidR="00546AE3" w:rsidRPr="00546AE3" w:rsidRDefault="00546AE3" w:rsidP="00546AE3">
      <w:pPr>
        <w:rPr>
          <w:rFonts w:asciiTheme="minorHAnsi" w:hAnsiTheme="minorHAnsi" w:cstheme="minorHAnsi"/>
          <w:color w:val="002060"/>
        </w:rPr>
      </w:pPr>
      <w:r w:rsidRPr="00546AE3">
        <w:rPr>
          <w:rFonts w:asciiTheme="minorHAnsi" w:hAnsiTheme="minorHAnsi" w:cstheme="minorHAnsi"/>
          <w:color w:val="002060"/>
        </w:rPr>
        <w:t>In descriptions of a process, write up of research etc. the passive form of verbs will be used so that the agent doing the research is not the main focus but the research itself.</w:t>
      </w:r>
    </w:p>
    <w:p w14:paraId="551D04F5" w14:textId="77777777" w:rsidR="00546AE3" w:rsidRPr="00546AE3" w:rsidRDefault="00546AE3" w:rsidP="00546AE3">
      <w:pPr>
        <w:rPr>
          <w:rFonts w:asciiTheme="minorHAnsi" w:hAnsiTheme="minorHAnsi" w:cstheme="minorHAnsi"/>
          <w:color w:val="002060"/>
        </w:rPr>
      </w:pPr>
    </w:p>
    <w:p w14:paraId="55541B52" w14:textId="77777777" w:rsidR="00546AE3" w:rsidRPr="00546AE3" w:rsidRDefault="00546AE3" w:rsidP="00546AE3">
      <w:pPr>
        <w:rPr>
          <w:rFonts w:asciiTheme="minorHAnsi" w:hAnsiTheme="minorHAnsi" w:cstheme="minorHAnsi"/>
          <w:b/>
          <w:bCs/>
          <w:color w:val="002060"/>
        </w:rPr>
      </w:pPr>
      <w:proofErr w:type="spellStart"/>
      <w:r w:rsidRPr="00546AE3">
        <w:rPr>
          <w:rFonts w:asciiTheme="minorHAnsi" w:hAnsiTheme="minorHAnsi" w:cstheme="minorHAnsi"/>
          <w:color w:val="002060"/>
        </w:rPr>
        <w:t>eg.</w:t>
      </w:r>
      <w:proofErr w:type="spellEnd"/>
      <w:r w:rsidRPr="00546AE3">
        <w:rPr>
          <w:rFonts w:asciiTheme="minorHAnsi" w:hAnsiTheme="minorHAnsi" w:cstheme="minorHAnsi"/>
          <w:color w:val="002060"/>
        </w:rPr>
        <w:t xml:space="preserve"> I selected three specimens and subjected them to high temperatures.   </w:t>
      </w:r>
      <w:r w:rsidRPr="00546AE3">
        <w:rPr>
          <w:rFonts w:asciiTheme="minorHAnsi" w:hAnsiTheme="minorHAnsi" w:cstheme="minorHAnsi"/>
          <w:b/>
          <w:bCs/>
          <w:color w:val="002060"/>
        </w:rPr>
        <w:t>X</w:t>
      </w:r>
    </w:p>
    <w:p w14:paraId="16A8FD58" w14:textId="77777777" w:rsidR="00546AE3" w:rsidRPr="00546AE3" w:rsidRDefault="00546AE3" w:rsidP="00546AE3">
      <w:pPr>
        <w:rPr>
          <w:rFonts w:asciiTheme="minorHAnsi" w:hAnsiTheme="minorHAnsi" w:cstheme="minorHAnsi"/>
          <w:b/>
          <w:bCs/>
          <w:color w:val="002060"/>
        </w:rPr>
      </w:pPr>
      <w:r w:rsidRPr="00546AE3">
        <w:rPr>
          <w:rFonts w:asciiTheme="minorHAnsi" w:hAnsiTheme="minorHAnsi" w:cstheme="minorHAnsi"/>
          <w:color w:val="002060"/>
        </w:rPr>
        <w:t xml:space="preserve">      </w:t>
      </w:r>
      <w:r w:rsidRPr="00546AE3">
        <w:rPr>
          <w:rFonts w:asciiTheme="minorHAnsi" w:hAnsiTheme="minorHAnsi" w:cstheme="minorHAnsi"/>
          <w:b/>
          <w:bCs/>
          <w:color w:val="002060"/>
        </w:rPr>
        <w:t>Three specimens were selected and were subjected to high temperatures.</w:t>
      </w:r>
    </w:p>
    <w:p w14:paraId="6C0BE9AA" w14:textId="77777777" w:rsidR="00546AE3" w:rsidRPr="00546AE3" w:rsidRDefault="00546AE3" w:rsidP="00546AE3">
      <w:pPr>
        <w:rPr>
          <w:rFonts w:asciiTheme="minorHAnsi" w:hAnsiTheme="minorHAnsi" w:cstheme="minorHAnsi"/>
          <w:b/>
          <w:bCs/>
          <w:color w:val="002060"/>
        </w:rPr>
      </w:pPr>
    </w:p>
    <w:p w14:paraId="201010A7" w14:textId="77777777" w:rsidR="00546AE3" w:rsidRPr="00546AE3" w:rsidRDefault="00546AE3" w:rsidP="00546AE3">
      <w:pPr>
        <w:rPr>
          <w:rFonts w:asciiTheme="minorHAnsi" w:hAnsiTheme="minorHAnsi" w:cstheme="minorHAnsi"/>
          <w:b/>
          <w:bCs/>
          <w:color w:val="002060"/>
        </w:rPr>
      </w:pPr>
    </w:p>
    <w:p w14:paraId="235B8DBE" w14:textId="77777777" w:rsidR="00546AE3" w:rsidRPr="00546AE3" w:rsidRDefault="00546AE3" w:rsidP="00546AE3">
      <w:pPr>
        <w:rPr>
          <w:rFonts w:asciiTheme="minorHAnsi" w:hAnsiTheme="minorHAnsi" w:cstheme="minorHAnsi"/>
          <w:b/>
          <w:bCs/>
          <w:color w:val="002060"/>
        </w:rPr>
      </w:pPr>
      <w:r w:rsidRPr="00546AE3">
        <w:rPr>
          <w:rFonts w:asciiTheme="minorHAnsi" w:hAnsiTheme="minorHAnsi" w:cstheme="minorHAnsi"/>
          <w:color w:val="002060"/>
        </w:rPr>
        <w:t xml:space="preserve">8 </w:t>
      </w:r>
      <w:r w:rsidRPr="00546AE3">
        <w:rPr>
          <w:rFonts w:asciiTheme="minorHAnsi" w:hAnsiTheme="minorHAnsi" w:cstheme="minorHAnsi"/>
          <w:b/>
          <w:bCs/>
          <w:color w:val="002060"/>
          <w:u w:val="single"/>
        </w:rPr>
        <w:t>Generalisation</w:t>
      </w:r>
    </w:p>
    <w:p w14:paraId="0A5978E9" w14:textId="77777777" w:rsidR="00546AE3" w:rsidRPr="00546AE3" w:rsidRDefault="00546AE3" w:rsidP="00546AE3">
      <w:pPr>
        <w:pStyle w:val="Heading2"/>
        <w:rPr>
          <w:rFonts w:asciiTheme="minorHAnsi" w:hAnsiTheme="minorHAnsi" w:cstheme="minorHAnsi"/>
          <w:b w:val="0"/>
          <w:bCs w:val="0"/>
          <w:color w:val="002060"/>
        </w:rPr>
      </w:pPr>
      <w:r w:rsidRPr="00546AE3">
        <w:rPr>
          <w:rFonts w:asciiTheme="minorHAnsi" w:hAnsiTheme="minorHAnsi" w:cstheme="minorHAnsi"/>
          <w:b w:val="0"/>
          <w:bCs w:val="0"/>
          <w:color w:val="002060"/>
        </w:rPr>
        <w:t>In academic writing, it is better to avoid being too dogmatic unless there is data to support your statements. Therefore, generalisation statements are used and qualifying adjectives and adverbs.</w:t>
      </w:r>
    </w:p>
    <w:p w14:paraId="25802FAE" w14:textId="77777777" w:rsidR="00546AE3" w:rsidRPr="00546AE3" w:rsidRDefault="00546AE3" w:rsidP="00546AE3">
      <w:pPr>
        <w:rPr>
          <w:rFonts w:asciiTheme="minorHAnsi" w:hAnsiTheme="minorHAnsi" w:cstheme="minorHAnsi"/>
          <w:color w:val="002060"/>
        </w:rPr>
      </w:pPr>
    </w:p>
    <w:p w14:paraId="41B1E00E" w14:textId="77777777" w:rsidR="00546AE3" w:rsidRPr="00546AE3" w:rsidRDefault="00546AE3" w:rsidP="00546AE3">
      <w:pPr>
        <w:rPr>
          <w:rFonts w:asciiTheme="minorHAnsi" w:hAnsiTheme="minorHAnsi" w:cstheme="minorHAnsi"/>
          <w:b/>
          <w:bCs/>
          <w:color w:val="002060"/>
        </w:rPr>
      </w:pPr>
      <w:proofErr w:type="spellStart"/>
      <w:r w:rsidRPr="00546AE3">
        <w:rPr>
          <w:rFonts w:asciiTheme="minorHAnsi" w:hAnsiTheme="minorHAnsi" w:cstheme="minorHAnsi"/>
          <w:color w:val="002060"/>
        </w:rPr>
        <w:t>eg.</w:t>
      </w:r>
      <w:proofErr w:type="spellEnd"/>
      <w:r w:rsidRPr="00546AE3">
        <w:rPr>
          <w:rFonts w:asciiTheme="minorHAnsi" w:hAnsiTheme="minorHAnsi" w:cstheme="minorHAnsi"/>
          <w:color w:val="002060"/>
        </w:rPr>
        <w:t xml:space="preserve"> Everybody knows that all overseas students have problems with the English language. </w:t>
      </w:r>
    </w:p>
    <w:p w14:paraId="5FED5B9D" w14:textId="77777777" w:rsidR="00546AE3" w:rsidRPr="00546AE3" w:rsidRDefault="00546AE3" w:rsidP="00546AE3">
      <w:pPr>
        <w:rPr>
          <w:rFonts w:asciiTheme="minorHAnsi" w:hAnsiTheme="minorHAnsi" w:cstheme="minorHAnsi"/>
          <w:b/>
          <w:bCs/>
          <w:color w:val="002060"/>
        </w:rPr>
      </w:pPr>
      <w:r w:rsidRPr="00546AE3">
        <w:rPr>
          <w:rFonts w:asciiTheme="minorHAnsi" w:hAnsiTheme="minorHAnsi" w:cstheme="minorHAnsi"/>
          <w:b/>
          <w:bCs/>
          <w:color w:val="002060"/>
        </w:rPr>
        <w:t>It is generally accepted that many overseas students have problems with English.</w:t>
      </w:r>
    </w:p>
    <w:p w14:paraId="2FE090C5" w14:textId="77777777" w:rsidR="00546AE3" w:rsidRPr="00546AE3" w:rsidRDefault="00546AE3" w:rsidP="00546AE3">
      <w:pPr>
        <w:rPr>
          <w:rFonts w:asciiTheme="minorHAnsi" w:hAnsiTheme="minorHAnsi" w:cstheme="minorHAnsi"/>
          <w:b/>
          <w:bCs/>
          <w:color w:val="002060"/>
        </w:rPr>
      </w:pPr>
    </w:p>
    <w:p w14:paraId="551E9D46" w14:textId="77777777" w:rsidR="00546AE3" w:rsidRPr="00546AE3" w:rsidRDefault="00546AE3" w:rsidP="00546AE3">
      <w:pPr>
        <w:rPr>
          <w:rFonts w:asciiTheme="minorHAnsi" w:hAnsiTheme="minorHAnsi" w:cstheme="minorHAnsi"/>
          <w:b/>
          <w:bCs/>
          <w:color w:val="002060"/>
        </w:rPr>
      </w:pPr>
    </w:p>
    <w:p w14:paraId="128459C1" w14:textId="77777777" w:rsidR="00546AE3" w:rsidRPr="00546AE3" w:rsidRDefault="00546AE3" w:rsidP="00546AE3">
      <w:pPr>
        <w:rPr>
          <w:rFonts w:asciiTheme="minorHAnsi" w:hAnsiTheme="minorHAnsi" w:cstheme="minorHAnsi"/>
          <w:color w:val="002060"/>
        </w:rPr>
      </w:pPr>
      <w:r w:rsidRPr="00546AE3">
        <w:rPr>
          <w:rFonts w:asciiTheme="minorHAnsi" w:hAnsiTheme="minorHAnsi" w:cstheme="minorHAnsi"/>
          <w:color w:val="002060"/>
        </w:rPr>
        <w:t xml:space="preserve">9 </w:t>
      </w:r>
      <w:r w:rsidRPr="00546AE3">
        <w:rPr>
          <w:rFonts w:asciiTheme="minorHAnsi" w:hAnsiTheme="minorHAnsi" w:cstheme="minorHAnsi"/>
          <w:b/>
          <w:bCs/>
          <w:color w:val="002060"/>
          <w:u w:val="single"/>
        </w:rPr>
        <w:t>Arguments for and against</w:t>
      </w:r>
    </w:p>
    <w:p w14:paraId="7A73F3FD" w14:textId="77777777" w:rsidR="00546AE3" w:rsidRPr="00546AE3" w:rsidRDefault="00546AE3" w:rsidP="00546AE3">
      <w:pPr>
        <w:rPr>
          <w:rFonts w:asciiTheme="minorHAnsi" w:hAnsiTheme="minorHAnsi" w:cstheme="minorHAnsi"/>
          <w:color w:val="002060"/>
        </w:rPr>
      </w:pPr>
      <w:r w:rsidRPr="00546AE3">
        <w:rPr>
          <w:rFonts w:asciiTheme="minorHAnsi" w:hAnsiTheme="minorHAnsi" w:cstheme="minorHAnsi"/>
          <w:color w:val="002060"/>
        </w:rPr>
        <w:t>Many essays and assignments deal with controversial topics. If this is the kind of writing you are expected to do, it is important NOT to be one sided in your analysis of situations and issues. The academic tradition in Britain is to show both sides of the picture and not to have a heavily biased view.</w:t>
      </w:r>
    </w:p>
    <w:p w14:paraId="0A0E76A1" w14:textId="77777777" w:rsidR="00F44F6A" w:rsidRDefault="00F44F6A"/>
    <w:sectPr w:rsidR="00F44F6A">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75F545" w14:textId="77777777" w:rsidR="005E2A57" w:rsidRDefault="005E2A57" w:rsidP="00AD276A">
      <w:r>
        <w:separator/>
      </w:r>
    </w:p>
  </w:endnote>
  <w:endnote w:type="continuationSeparator" w:id="0">
    <w:p w14:paraId="37176220" w14:textId="77777777" w:rsidR="005E2A57" w:rsidRDefault="005E2A57" w:rsidP="00AD27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6E1F207" w14:textId="2F7D319C" w:rsidR="00AD276A" w:rsidRDefault="00AD276A">
    <w:pPr>
      <w:pStyle w:val="Footer"/>
    </w:pPr>
    <w:r>
      <w:rPr>
        <w:noProof/>
        <w:color w:val="4472C4" w:themeColor="accent1"/>
      </w:rPr>
      <mc:AlternateContent>
        <mc:Choice Requires="wps">
          <w:drawing>
            <wp:anchor distT="0" distB="0" distL="114300" distR="114300" simplePos="0" relativeHeight="251659264" behindDoc="0" locked="0" layoutInCell="1" allowOverlap="1" wp14:anchorId="08736BCA" wp14:editId="4EFAD3E3">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F68D404"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asciiTheme="minorHAnsi" w:eastAsiaTheme="minorEastAsia" w:hAnsiTheme="minorHAnsi" w:cstheme="minorBidi"/>
        <w:color w:val="4472C4" w:themeColor="accent1"/>
        <w:sz w:val="20"/>
        <w:szCs w:val="20"/>
      </w:rPr>
      <w:fldChar w:fldCharType="begin"/>
    </w:r>
    <w:r>
      <w:rPr>
        <w:color w:val="4472C4" w:themeColor="accent1"/>
        <w:sz w:val="20"/>
        <w:szCs w:val="20"/>
      </w:rPr>
      <w:instrText xml:space="preserve"> PAGE    \* MERGEFORMAT </w:instrText>
    </w:r>
    <w:r>
      <w:rPr>
        <w:rFonts w:asciiTheme="minorHAnsi" w:eastAsiaTheme="minorEastAsia" w:hAnsiTheme="minorHAnsi" w:cstheme="minorBidi"/>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r>
      <w:rPr>
        <w:rFonts w:asciiTheme="majorHAnsi" w:eastAsiaTheme="majorEastAsia" w:hAnsiTheme="majorHAnsi" w:cstheme="majorBidi"/>
        <w:noProof/>
        <w:color w:val="4472C4" w:themeColor="accent1"/>
        <w:sz w:val="20"/>
        <w:szCs w:val="20"/>
      </w:rPr>
      <w:tab/>
      <w:t>EAP Resources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8FFCC8" w14:textId="77777777" w:rsidR="005E2A57" w:rsidRDefault="005E2A57" w:rsidP="00AD276A">
      <w:r>
        <w:separator/>
      </w:r>
    </w:p>
  </w:footnote>
  <w:footnote w:type="continuationSeparator" w:id="0">
    <w:p w14:paraId="423A031A" w14:textId="77777777" w:rsidR="005E2A57" w:rsidRDefault="005E2A57" w:rsidP="00AD276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B94765"/>
    <w:multiLevelType w:val="hybridMultilevel"/>
    <w:tmpl w:val="FE34D2C0"/>
    <w:lvl w:ilvl="0" w:tplc="04090017">
      <w:start w:val="1"/>
      <w:numFmt w:val="lowerLetter"/>
      <w:lvlText w:val="%1)"/>
      <w:lvlJc w:val="left"/>
      <w:pPr>
        <w:tabs>
          <w:tab w:val="num" w:pos="720"/>
        </w:tabs>
        <w:ind w:left="720" w:hanging="360"/>
      </w:pPr>
      <w:rPr>
        <w:rFonts w:hint="default"/>
      </w:rPr>
    </w:lvl>
    <w:lvl w:ilvl="1" w:tplc="A95A67EE">
      <w:start w:val="8"/>
      <w:numFmt w:val="decimal"/>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786E6FBF"/>
    <w:multiLevelType w:val="hybridMultilevel"/>
    <w:tmpl w:val="E7F646F4"/>
    <w:lvl w:ilvl="0" w:tplc="8154D1BE">
      <w:start w:val="1"/>
      <w:numFmt w:val="lowerLetter"/>
      <w:lvlText w:val="%1)"/>
      <w:lvlJc w:val="left"/>
      <w:pPr>
        <w:tabs>
          <w:tab w:val="num" w:pos="600"/>
        </w:tabs>
        <w:ind w:left="600" w:hanging="360"/>
      </w:pPr>
      <w:rPr>
        <w:rFonts w:hint="default"/>
      </w:rPr>
    </w:lvl>
    <w:lvl w:ilvl="1" w:tplc="04090019" w:tentative="1">
      <w:start w:val="1"/>
      <w:numFmt w:val="lowerLetter"/>
      <w:lvlText w:val="%2."/>
      <w:lvlJc w:val="left"/>
      <w:pPr>
        <w:tabs>
          <w:tab w:val="num" w:pos="1320"/>
        </w:tabs>
        <w:ind w:left="1320" w:hanging="360"/>
      </w:pPr>
    </w:lvl>
    <w:lvl w:ilvl="2" w:tplc="0409001B" w:tentative="1">
      <w:start w:val="1"/>
      <w:numFmt w:val="lowerRoman"/>
      <w:lvlText w:val="%3."/>
      <w:lvlJc w:val="right"/>
      <w:pPr>
        <w:tabs>
          <w:tab w:val="num" w:pos="2040"/>
        </w:tabs>
        <w:ind w:left="2040" w:hanging="180"/>
      </w:pPr>
    </w:lvl>
    <w:lvl w:ilvl="3" w:tplc="0409000F" w:tentative="1">
      <w:start w:val="1"/>
      <w:numFmt w:val="decimal"/>
      <w:lvlText w:val="%4."/>
      <w:lvlJc w:val="left"/>
      <w:pPr>
        <w:tabs>
          <w:tab w:val="num" w:pos="2760"/>
        </w:tabs>
        <w:ind w:left="2760" w:hanging="360"/>
      </w:pPr>
    </w:lvl>
    <w:lvl w:ilvl="4" w:tplc="04090019" w:tentative="1">
      <w:start w:val="1"/>
      <w:numFmt w:val="lowerLetter"/>
      <w:lvlText w:val="%5."/>
      <w:lvlJc w:val="left"/>
      <w:pPr>
        <w:tabs>
          <w:tab w:val="num" w:pos="3480"/>
        </w:tabs>
        <w:ind w:left="3480" w:hanging="360"/>
      </w:pPr>
    </w:lvl>
    <w:lvl w:ilvl="5" w:tplc="0409001B" w:tentative="1">
      <w:start w:val="1"/>
      <w:numFmt w:val="lowerRoman"/>
      <w:lvlText w:val="%6."/>
      <w:lvlJc w:val="right"/>
      <w:pPr>
        <w:tabs>
          <w:tab w:val="num" w:pos="4200"/>
        </w:tabs>
        <w:ind w:left="4200" w:hanging="180"/>
      </w:pPr>
    </w:lvl>
    <w:lvl w:ilvl="6" w:tplc="0409000F" w:tentative="1">
      <w:start w:val="1"/>
      <w:numFmt w:val="decimal"/>
      <w:lvlText w:val="%7."/>
      <w:lvlJc w:val="left"/>
      <w:pPr>
        <w:tabs>
          <w:tab w:val="num" w:pos="4920"/>
        </w:tabs>
        <w:ind w:left="4920" w:hanging="360"/>
      </w:pPr>
    </w:lvl>
    <w:lvl w:ilvl="7" w:tplc="04090019" w:tentative="1">
      <w:start w:val="1"/>
      <w:numFmt w:val="lowerLetter"/>
      <w:lvlText w:val="%8."/>
      <w:lvlJc w:val="left"/>
      <w:pPr>
        <w:tabs>
          <w:tab w:val="num" w:pos="5640"/>
        </w:tabs>
        <w:ind w:left="5640" w:hanging="360"/>
      </w:pPr>
    </w:lvl>
    <w:lvl w:ilvl="8" w:tplc="0409001B" w:tentative="1">
      <w:start w:val="1"/>
      <w:numFmt w:val="lowerRoman"/>
      <w:lvlText w:val="%9."/>
      <w:lvlJc w:val="right"/>
      <w:pPr>
        <w:tabs>
          <w:tab w:val="num" w:pos="6360"/>
        </w:tabs>
        <w:ind w:left="636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6AE3"/>
    <w:rsid w:val="00546AE3"/>
    <w:rsid w:val="005E2A57"/>
    <w:rsid w:val="00976DC4"/>
    <w:rsid w:val="00AD276A"/>
    <w:rsid w:val="00F44F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0FDCEB"/>
  <w15:chartTrackingRefBased/>
  <w15:docId w15:val="{6EC3E771-A1D0-4BB0-BC5E-23BBD22B8E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6AE3"/>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qFormat/>
    <w:rsid w:val="00546AE3"/>
    <w:pPr>
      <w:keepNext/>
      <w:outlineLvl w:val="0"/>
    </w:pPr>
    <w:rPr>
      <w:b/>
      <w:bCs/>
      <w:sz w:val="32"/>
    </w:rPr>
  </w:style>
  <w:style w:type="paragraph" w:styleId="Heading2">
    <w:name w:val="heading 2"/>
    <w:basedOn w:val="Normal"/>
    <w:next w:val="Normal"/>
    <w:link w:val="Heading2Char"/>
    <w:qFormat/>
    <w:rsid w:val="00546AE3"/>
    <w:pPr>
      <w:keepNext/>
      <w:outlineLvl w:val="1"/>
    </w:pPr>
    <w:rPr>
      <w:b/>
      <w:bCs/>
    </w:rPr>
  </w:style>
  <w:style w:type="paragraph" w:styleId="Heading3">
    <w:name w:val="heading 3"/>
    <w:basedOn w:val="Normal"/>
    <w:next w:val="Normal"/>
    <w:link w:val="Heading3Char"/>
    <w:uiPriority w:val="9"/>
    <w:unhideWhenUsed/>
    <w:qFormat/>
    <w:rsid w:val="00546AE3"/>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546AE3"/>
    <w:rPr>
      <w:rFonts w:ascii="Times New Roman" w:eastAsia="Times New Roman" w:hAnsi="Times New Roman" w:cs="Times New Roman"/>
      <w:b/>
      <w:bCs/>
      <w:sz w:val="32"/>
      <w:szCs w:val="24"/>
    </w:rPr>
  </w:style>
  <w:style w:type="character" w:customStyle="1" w:styleId="Heading2Char">
    <w:name w:val="Heading 2 Char"/>
    <w:basedOn w:val="DefaultParagraphFont"/>
    <w:link w:val="Heading2"/>
    <w:rsid w:val="00546AE3"/>
    <w:rPr>
      <w:rFonts w:ascii="Times New Roman" w:eastAsia="Times New Roman" w:hAnsi="Times New Roman" w:cs="Times New Roman"/>
      <w:b/>
      <w:bCs/>
      <w:sz w:val="24"/>
      <w:szCs w:val="24"/>
    </w:rPr>
  </w:style>
  <w:style w:type="character" w:customStyle="1" w:styleId="Heading3Char">
    <w:name w:val="Heading 3 Char"/>
    <w:basedOn w:val="DefaultParagraphFont"/>
    <w:link w:val="Heading3"/>
    <w:uiPriority w:val="9"/>
    <w:rsid w:val="00546AE3"/>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AD276A"/>
    <w:pPr>
      <w:tabs>
        <w:tab w:val="center" w:pos="4513"/>
        <w:tab w:val="right" w:pos="9026"/>
      </w:tabs>
    </w:pPr>
  </w:style>
  <w:style w:type="character" w:customStyle="1" w:styleId="HeaderChar">
    <w:name w:val="Header Char"/>
    <w:basedOn w:val="DefaultParagraphFont"/>
    <w:link w:val="Header"/>
    <w:uiPriority w:val="99"/>
    <w:rsid w:val="00AD276A"/>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AD276A"/>
    <w:pPr>
      <w:tabs>
        <w:tab w:val="center" w:pos="4513"/>
        <w:tab w:val="right" w:pos="9026"/>
      </w:tabs>
    </w:pPr>
  </w:style>
  <w:style w:type="character" w:customStyle="1" w:styleId="FooterChar">
    <w:name w:val="Footer Char"/>
    <w:basedOn w:val="DefaultParagraphFont"/>
    <w:link w:val="Footer"/>
    <w:uiPriority w:val="99"/>
    <w:rsid w:val="00AD276A"/>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503</Words>
  <Characters>2872</Characters>
  <Application>Microsoft Office Word</Application>
  <DocSecurity>0</DocSecurity>
  <Lines>23</Lines>
  <Paragraphs>6</Paragraphs>
  <ScaleCrop>false</ScaleCrop>
  <Company/>
  <LinksUpToDate>false</LinksUpToDate>
  <CharactersWithSpaces>3369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Rosella D'Alesio</dc:creator>
  <cp:keywords/>
  <dc:description/>
  <cp:lastModifiedBy>Rosella D'Alesio</cp:lastModifiedBy>
  <cp:revision>2</cp:revision>
  <dcterms:created xsi:type="dcterms:W3CDTF">2021-03-09T07:47:00Z</dcterms:created>
  <dcterms:modified xsi:type="dcterms:W3CDTF">2021-03-09T07:47:00Z</dcterms:modified>
</cp:coreProperties>
</file>