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1C777" w14:textId="77777777" w:rsidR="007332B7" w:rsidRDefault="007332B7" w:rsidP="007332B7">
      <w:pPr>
        <w:spacing w:line="360" w:lineRule="auto"/>
        <w:jc w:val="center"/>
        <w:rPr>
          <w:rFonts w:ascii="Arial" w:hAnsi="Arial" w:cs="Arial"/>
          <w:b/>
          <w:bCs/>
          <w:sz w:val="36"/>
          <w:szCs w:val="36"/>
        </w:rPr>
      </w:pPr>
    </w:p>
    <w:p w14:paraId="1397D6EB" w14:textId="77777777" w:rsidR="007332B7" w:rsidRDefault="007332B7" w:rsidP="007332B7">
      <w:pPr>
        <w:spacing w:line="360" w:lineRule="auto"/>
        <w:jc w:val="center"/>
        <w:rPr>
          <w:rFonts w:ascii="Arial" w:hAnsi="Arial" w:cs="Arial"/>
          <w:b/>
          <w:bCs/>
          <w:sz w:val="36"/>
          <w:szCs w:val="36"/>
        </w:rPr>
      </w:pPr>
    </w:p>
    <w:p w14:paraId="043B3E5A" w14:textId="72FDF473" w:rsidR="007332B7" w:rsidRPr="003B09D3" w:rsidRDefault="007332B7" w:rsidP="007332B7">
      <w:pPr>
        <w:spacing w:line="360" w:lineRule="auto"/>
        <w:jc w:val="center"/>
        <w:rPr>
          <w:b/>
          <w:bCs/>
          <w:sz w:val="36"/>
          <w:szCs w:val="36"/>
        </w:rPr>
      </w:pPr>
      <w:r w:rsidRPr="003B09D3">
        <w:rPr>
          <w:rFonts w:ascii="Arial" w:hAnsi="Arial" w:cs="Arial"/>
          <w:b/>
          <w:bCs/>
          <w:sz w:val="36"/>
          <w:szCs w:val="36"/>
        </w:rPr>
        <w:t>BMIH5004 Management &amp; Organizational Behavior</w:t>
      </w:r>
    </w:p>
    <w:p w14:paraId="759C2962" w14:textId="77777777" w:rsidR="007332B7" w:rsidRPr="003B09D3" w:rsidRDefault="007332B7" w:rsidP="007332B7">
      <w:pPr>
        <w:spacing w:line="360" w:lineRule="auto"/>
        <w:jc w:val="center"/>
        <w:rPr>
          <w:b/>
          <w:bCs/>
          <w:sz w:val="36"/>
          <w:szCs w:val="36"/>
        </w:rPr>
      </w:pPr>
    </w:p>
    <w:p w14:paraId="25266882" w14:textId="77777777" w:rsidR="007332B7" w:rsidRPr="003B09D3" w:rsidRDefault="007332B7" w:rsidP="007332B7">
      <w:pPr>
        <w:spacing w:line="360" w:lineRule="auto"/>
        <w:jc w:val="center"/>
        <w:rPr>
          <w:b/>
          <w:bCs/>
          <w:sz w:val="36"/>
          <w:szCs w:val="36"/>
        </w:rPr>
      </w:pPr>
    </w:p>
    <w:p w14:paraId="4D840131" w14:textId="77777777" w:rsidR="007332B7" w:rsidRPr="003B09D3" w:rsidRDefault="007332B7" w:rsidP="007332B7">
      <w:pPr>
        <w:spacing w:line="360" w:lineRule="auto"/>
        <w:jc w:val="center"/>
        <w:rPr>
          <w:b/>
          <w:bCs/>
          <w:sz w:val="36"/>
          <w:szCs w:val="36"/>
        </w:rPr>
      </w:pPr>
    </w:p>
    <w:p w14:paraId="5C2E96F5" w14:textId="77777777" w:rsidR="007332B7" w:rsidRPr="003B09D3" w:rsidRDefault="007332B7" w:rsidP="007332B7">
      <w:pPr>
        <w:spacing w:line="360" w:lineRule="auto"/>
        <w:rPr>
          <w:b/>
          <w:bCs/>
          <w:sz w:val="36"/>
          <w:szCs w:val="36"/>
        </w:rPr>
      </w:pPr>
      <w:r w:rsidRPr="003B09D3">
        <w:rPr>
          <w:rFonts w:ascii="Arial" w:hAnsi="Arial" w:cs="Arial"/>
          <w:b/>
          <w:bCs/>
          <w:sz w:val="36"/>
          <w:szCs w:val="36"/>
        </w:rPr>
        <w:t xml:space="preserve">Lecturer: </w:t>
      </w:r>
      <w:r w:rsidRPr="003B09D3">
        <w:rPr>
          <w:rFonts w:ascii="Arial" w:eastAsia="Times New Roman" w:hAnsi="Arial" w:cs="Arial"/>
          <w:b/>
          <w:sz w:val="36"/>
          <w:szCs w:val="36"/>
        </w:rPr>
        <w:t>Antoinette Milne</w:t>
      </w:r>
    </w:p>
    <w:p w14:paraId="02620CE6" w14:textId="77777777" w:rsidR="007332B7" w:rsidRPr="003B09D3" w:rsidRDefault="007332B7" w:rsidP="007332B7">
      <w:pPr>
        <w:spacing w:line="360" w:lineRule="auto"/>
        <w:rPr>
          <w:rFonts w:ascii="Arial" w:hAnsi="Arial" w:cs="Arial"/>
          <w:b/>
          <w:bCs/>
          <w:sz w:val="36"/>
          <w:szCs w:val="36"/>
        </w:rPr>
      </w:pPr>
      <w:r w:rsidRPr="003B09D3">
        <w:rPr>
          <w:rFonts w:ascii="Arial" w:hAnsi="Arial" w:cs="Arial"/>
          <w:b/>
          <w:bCs/>
          <w:sz w:val="36"/>
          <w:szCs w:val="36"/>
        </w:rPr>
        <w:t>Student Name: Carmen Celina Gheorghe</w:t>
      </w:r>
    </w:p>
    <w:p w14:paraId="06958982" w14:textId="77777777" w:rsidR="007332B7" w:rsidRPr="003B09D3" w:rsidRDefault="007332B7" w:rsidP="007332B7">
      <w:pPr>
        <w:spacing w:line="360" w:lineRule="auto"/>
        <w:rPr>
          <w:rFonts w:ascii="Arial" w:hAnsi="Arial" w:cs="Arial"/>
          <w:b/>
          <w:bCs/>
          <w:sz w:val="36"/>
          <w:szCs w:val="36"/>
        </w:rPr>
      </w:pPr>
      <w:r w:rsidRPr="003B09D3">
        <w:rPr>
          <w:rFonts w:ascii="Arial" w:hAnsi="Arial" w:cs="Arial"/>
          <w:b/>
          <w:bCs/>
          <w:sz w:val="36"/>
          <w:szCs w:val="36"/>
        </w:rPr>
        <w:t>Student ID: 2246329</w:t>
      </w:r>
    </w:p>
    <w:p w14:paraId="31C8EB50" w14:textId="77777777" w:rsidR="007332B7" w:rsidRPr="003B09D3" w:rsidRDefault="007332B7" w:rsidP="007332B7">
      <w:pPr>
        <w:spacing w:line="360" w:lineRule="auto"/>
        <w:rPr>
          <w:rFonts w:ascii="Arial" w:hAnsi="Arial" w:cs="Arial"/>
          <w:b/>
          <w:bCs/>
          <w:sz w:val="32"/>
          <w:szCs w:val="32"/>
        </w:rPr>
      </w:pPr>
    </w:p>
    <w:p w14:paraId="03F8378B" w14:textId="77777777" w:rsidR="007332B7" w:rsidRDefault="007332B7" w:rsidP="007332B7">
      <w:pPr>
        <w:spacing w:line="360" w:lineRule="auto"/>
        <w:jc w:val="center"/>
        <w:rPr>
          <w:b/>
          <w:bCs/>
          <w:sz w:val="24"/>
          <w:szCs w:val="24"/>
        </w:rPr>
      </w:pPr>
    </w:p>
    <w:p w14:paraId="647791C5" w14:textId="77777777" w:rsidR="007332B7" w:rsidRDefault="007332B7" w:rsidP="007332B7">
      <w:pPr>
        <w:spacing w:line="360" w:lineRule="auto"/>
        <w:jc w:val="center"/>
        <w:rPr>
          <w:b/>
          <w:bCs/>
          <w:sz w:val="24"/>
          <w:szCs w:val="24"/>
        </w:rPr>
      </w:pPr>
    </w:p>
    <w:p w14:paraId="5A201296" w14:textId="77777777" w:rsidR="007332B7" w:rsidRPr="002F15E8" w:rsidRDefault="007332B7" w:rsidP="007332B7">
      <w:pPr>
        <w:spacing w:line="360" w:lineRule="auto"/>
        <w:jc w:val="center"/>
        <w:rPr>
          <w:rFonts w:ascii="Arial" w:hAnsi="Arial" w:cs="Arial"/>
          <w:b/>
          <w:bCs/>
          <w:sz w:val="24"/>
          <w:szCs w:val="24"/>
        </w:rPr>
      </w:pPr>
    </w:p>
    <w:p w14:paraId="1B75E8C0" w14:textId="77777777" w:rsidR="007332B7" w:rsidRPr="00FE09D2" w:rsidRDefault="007332B7" w:rsidP="007332B7">
      <w:pPr>
        <w:spacing w:line="360" w:lineRule="auto"/>
        <w:jc w:val="center"/>
        <w:rPr>
          <w:rFonts w:ascii="Arial" w:hAnsi="Arial" w:cs="Arial"/>
          <w:sz w:val="24"/>
          <w:szCs w:val="24"/>
          <w:lang w:val="en-US"/>
        </w:rPr>
      </w:pPr>
    </w:p>
    <w:p w14:paraId="156EC294" w14:textId="77777777" w:rsidR="007332B7" w:rsidRPr="002F15E8" w:rsidRDefault="007332B7" w:rsidP="007332B7">
      <w:pPr>
        <w:spacing w:line="360" w:lineRule="auto"/>
        <w:jc w:val="center"/>
        <w:rPr>
          <w:rFonts w:ascii="Arial" w:hAnsi="Arial" w:cs="Arial"/>
          <w:sz w:val="24"/>
          <w:szCs w:val="24"/>
        </w:rPr>
      </w:pPr>
      <w:r w:rsidRPr="00FE09D2">
        <w:rPr>
          <w:rFonts w:ascii="Arial" w:hAnsi="Arial" w:cs="Arial"/>
          <w:sz w:val="24"/>
          <w:szCs w:val="24"/>
        </w:rPr>
        <w:t xml:space="preserve">I acknowledge the use of Grammarly and </w:t>
      </w:r>
      <w:proofErr w:type="spellStart"/>
      <w:r w:rsidRPr="00FE09D2">
        <w:rPr>
          <w:rFonts w:ascii="Arial" w:hAnsi="Arial" w:cs="Arial"/>
          <w:sz w:val="24"/>
          <w:szCs w:val="24"/>
        </w:rPr>
        <w:t>Quillbot</w:t>
      </w:r>
      <w:proofErr w:type="spellEnd"/>
      <w:r w:rsidRPr="00FE09D2">
        <w:rPr>
          <w:rFonts w:ascii="Arial" w:hAnsi="Arial" w:cs="Arial"/>
          <w:sz w:val="24"/>
          <w:szCs w:val="24"/>
        </w:rPr>
        <w:t xml:space="preserve"> (https://www.grammarly.com/) (https://quillbot.com/paraphrasing-tool) on </w:t>
      </w:r>
      <w:r w:rsidRPr="002F15E8">
        <w:rPr>
          <w:rFonts w:ascii="Arial" w:hAnsi="Arial" w:cs="Arial"/>
          <w:sz w:val="24"/>
          <w:szCs w:val="24"/>
        </w:rPr>
        <w:t>02.02.2025</w:t>
      </w:r>
      <w:r w:rsidRPr="00FE09D2">
        <w:rPr>
          <w:rFonts w:ascii="Arial" w:hAnsi="Arial" w:cs="Arial"/>
          <w:sz w:val="24"/>
          <w:szCs w:val="24"/>
        </w:rPr>
        <w:t xml:space="preserve">; </w:t>
      </w:r>
      <w:r w:rsidRPr="002F15E8">
        <w:rPr>
          <w:rFonts w:ascii="Arial" w:hAnsi="Arial" w:cs="Arial"/>
          <w:sz w:val="24"/>
          <w:szCs w:val="24"/>
        </w:rPr>
        <w:t>03</w:t>
      </w:r>
      <w:r w:rsidRPr="00FE09D2">
        <w:rPr>
          <w:rFonts w:ascii="Arial" w:hAnsi="Arial" w:cs="Arial"/>
          <w:sz w:val="24"/>
          <w:szCs w:val="24"/>
        </w:rPr>
        <w:t>.</w:t>
      </w:r>
      <w:r w:rsidRPr="002F15E8">
        <w:rPr>
          <w:rFonts w:ascii="Arial" w:hAnsi="Arial" w:cs="Arial"/>
          <w:sz w:val="24"/>
          <w:szCs w:val="24"/>
        </w:rPr>
        <w:t>02</w:t>
      </w:r>
      <w:r w:rsidRPr="00FE09D2">
        <w:rPr>
          <w:rFonts w:ascii="Arial" w:hAnsi="Arial" w:cs="Arial"/>
          <w:sz w:val="24"/>
          <w:szCs w:val="24"/>
        </w:rPr>
        <w:t>. 202</w:t>
      </w:r>
      <w:r w:rsidRPr="002F15E8">
        <w:rPr>
          <w:rFonts w:ascii="Arial" w:hAnsi="Arial" w:cs="Arial"/>
          <w:sz w:val="24"/>
          <w:szCs w:val="24"/>
        </w:rPr>
        <w:t>5</w:t>
      </w:r>
      <w:r w:rsidRPr="00FE09D2">
        <w:rPr>
          <w:rFonts w:ascii="Arial" w:hAnsi="Arial" w:cs="Arial"/>
          <w:sz w:val="24"/>
          <w:szCs w:val="24"/>
        </w:rPr>
        <w:t xml:space="preserve"> and </w:t>
      </w:r>
      <w:r w:rsidRPr="002F15E8">
        <w:rPr>
          <w:rFonts w:ascii="Arial" w:hAnsi="Arial" w:cs="Arial"/>
          <w:sz w:val="24"/>
          <w:szCs w:val="24"/>
        </w:rPr>
        <w:t>07.02.2025</w:t>
      </w:r>
      <w:r w:rsidRPr="00FE09D2">
        <w:rPr>
          <w:rFonts w:ascii="Arial" w:hAnsi="Arial" w:cs="Arial"/>
          <w:sz w:val="24"/>
          <w:szCs w:val="24"/>
        </w:rPr>
        <w:t xml:space="preserve"> to check my work using the prompt(s): 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 </w:t>
      </w:r>
      <w:r w:rsidRPr="002F15E8">
        <w:rPr>
          <w:rFonts w:ascii="Arial" w:hAnsi="Arial" w:cs="Arial"/>
          <w:b/>
          <w:bCs/>
          <w:sz w:val="24"/>
          <w:szCs w:val="24"/>
        </w:rPr>
        <w:br w:type="page"/>
      </w:r>
    </w:p>
    <w:p w14:paraId="552B5D6A" w14:textId="77777777" w:rsidR="007332B7" w:rsidRPr="002F15E8" w:rsidRDefault="007332B7" w:rsidP="007332B7">
      <w:pPr>
        <w:spacing w:line="480" w:lineRule="auto"/>
        <w:rPr>
          <w:rFonts w:ascii="Arial" w:eastAsia="Times New Roman" w:hAnsi="Arial" w:cs="Arial"/>
          <w:b/>
          <w:sz w:val="24"/>
          <w:szCs w:val="24"/>
          <w:lang w:val="en-GB"/>
        </w:rPr>
      </w:pPr>
    </w:p>
    <w:p w14:paraId="7BAB8771" w14:textId="77777777" w:rsidR="007332B7" w:rsidRPr="002F15E8" w:rsidRDefault="007332B7" w:rsidP="007332B7">
      <w:pPr>
        <w:spacing w:line="480" w:lineRule="auto"/>
        <w:jc w:val="both"/>
        <w:rPr>
          <w:rFonts w:ascii="Arial" w:eastAsia="Times New Roman" w:hAnsi="Arial" w:cs="Arial"/>
          <w:b/>
          <w:sz w:val="24"/>
          <w:szCs w:val="24"/>
          <w:lang w:val="en-GB"/>
        </w:rPr>
      </w:pPr>
    </w:p>
    <w:p w14:paraId="7E77F561" w14:textId="77777777" w:rsidR="007332B7" w:rsidRPr="002F15E8" w:rsidRDefault="007332B7" w:rsidP="007332B7">
      <w:pPr>
        <w:spacing w:line="480" w:lineRule="auto"/>
        <w:jc w:val="both"/>
        <w:rPr>
          <w:rFonts w:ascii="Arial" w:eastAsia="Times New Roman" w:hAnsi="Arial" w:cs="Arial"/>
          <w:b/>
          <w:sz w:val="24"/>
          <w:szCs w:val="24"/>
          <w:lang w:val="en-GB"/>
        </w:rPr>
      </w:pPr>
      <w:r w:rsidRPr="002F15E8">
        <w:rPr>
          <w:rFonts w:ascii="Arial" w:eastAsia="Times New Roman" w:hAnsi="Arial" w:cs="Arial"/>
          <w:b/>
          <w:sz w:val="24"/>
          <w:szCs w:val="24"/>
          <w:lang w:val="en-GB"/>
        </w:rPr>
        <w:t>Introduction</w:t>
      </w:r>
    </w:p>
    <w:p w14:paraId="5B0D89D7"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Leadership determines how organisations develop their structures culture and work performance mainly through its effects on employee morale and teamwork within the hospitality industry. Multiple leadership approaches act upon workplace behaviour through motivational change while modifying employee communication methods and achieving different levels of organisational success (Mullins, 2019). Employee morale refers to the impact of both organizational productivity and work engagement as well as how satisfied employees feel in the workplace. The evaluation shows workers’ emotional connections to their responsibilities and their organizational environment perspective. A sense of belonging and teamwork resulting in high morale is a good thing that drives business success based on organisational behaviours (Mullins, 2023). Research focuses on three main leadership styles which include autocratic, democratic and laissez-faire leadership since each </w:t>
      </w:r>
      <w:r w:rsidRPr="002F15E8">
        <w:rPr>
          <w:rFonts w:eastAsia="Times New Roman"/>
          <w:sz w:val="24"/>
          <w:szCs w:val="24"/>
          <w:lang w:val="en-GB"/>
        </w:rPr>
        <w:t>present’s</w:t>
      </w:r>
      <w:r w:rsidRPr="002F15E8">
        <w:rPr>
          <w:rFonts w:ascii="Arial" w:eastAsia="Times New Roman" w:hAnsi="Arial" w:cs="Arial"/>
          <w:sz w:val="24"/>
          <w:szCs w:val="24"/>
          <w:lang w:val="en-GB"/>
        </w:rPr>
        <w:t xml:space="preserve"> different operational benefits and drawbacks.</w:t>
      </w:r>
    </w:p>
    <w:p w14:paraId="316DE3D5"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The purpose of the essay is to critically evaluate leadership style with regards to leadership style in hospitality management and its impact on team effectiveness in the employee's morale. The style as such directly impacts a team’s dynamics; hence, behavioural properties of the actions dictate the kind of influence they can have on the team members. This discussion examines the leadership theories and on-the-ground application of leadership in hotel management while at the same time benefitting and posing issues under some contexts.</w:t>
      </w:r>
    </w:p>
    <w:p w14:paraId="27CCDBBD" w14:textId="77777777" w:rsidR="007332B7" w:rsidRPr="002F15E8" w:rsidRDefault="007332B7" w:rsidP="007332B7">
      <w:pPr>
        <w:spacing w:line="480" w:lineRule="auto"/>
        <w:jc w:val="both"/>
        <w:rPr>
          <w:rFonts w:ascii="Arial" w:eastAsia="Times New Roman" w:hAnsi="Arial" w:cs="Arial"/>
          <w:b/>
          <w:sz w:val="24"/>
          <w:szCs w:val="24"/>
          <w:lang w:val="en-GB"/>
        </w:rPr>
      </w:pPr>
    </w:p>
    <w:p w14:paraId="79169EF3" w14:textId="77777777" w:rsidR="007332B7" w:rsidRPr="002F15E8" w:rsidRDefault="007332B7" w:rsidP="007332B7">
      <w:pPr>
        <w:spacing w:line="480" w:lineRule="auto"/>
        <w:jc w:val="both"/>
        <w:rPr>
          <w:rFonts w:ascii="Arial" w:eastAsia="Times New Roman" w:hAnsi="Arial" w:cs="Arial"/>
          <w:b/>
          <w:sz w:val="24"/>
          <w:szCs w:val="24"/>
          <w:lang w:val="en-GB"/>
        </w:rPr>
      </w:pPr>
      <w:r w:rsidRPr="002F15E8">
        <w:rPr>
          <w:rFonts w:ascii="Arial" w:eastAsia="Times New Roman" w:hAnsi="Arial" w:cs="Arial"/>
          <w:b/>
          <w:sz w:val="24"/>
          <w:szCs w:val="24"/>
          <w:lang w:val="en-GB"/>
        </w:rPr>
        <w:t>Discussion</w:t>
      </w:r>
    </w:p>
    <w:p w14:paraId="73DCC071"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In terms of the hospitality industry leadership theories are necessary to be comprehended for staging the managerial perception and positions that help to give shape to specific organisations. These include employee satisfaction, production outcome, team belongingness and confidence. Several theoretical perspectives have been studied to understand what makes a leader effective including trait, behaviour, contingency, and transformational theories. Despite this, Kurt Lewin's (1939) ideas about leadership styles and their effects on the group dynamic, are perceived to have a behavioural approach (</w:t>
      </w:r>
      <w:proofErr w:type="spellStart"/>
      <w:r w:rsidRPr="002F15E8">
        <w:rPr>
          <w:rFonts w:ascii="Arial" w:eastAsia="Times New Roman" w:hAnsi="Arial" w:cs="Arial"/>
          <w:sz w:val="24"/>
          <w:szCs w:val="24"/>
          <w:lang w:val="en-GB"/>
        </w:rPr>
        <w:t>Leadershipsucces</w:t>
      </w:r>
      <w:proofErr w:type="spellEnd"/>
      <w:r w:rsidRPr="002F15E8">
        <w:rPr>
          <w:rFonts w:ascii="Arial" w:eastAsia="Times New Roman" w:hAnsi="Arial" w:cs="Arial"/>
          <w:sz w:val="24"/>
          <w:szCs w:val="24"/>
          <w:lang w:val="en-GB"/>
        </w:rPr>
        <w:t xml:space="preserve">, 2025). Lewin recognized three main leadership styles that occur in the organization: autocratic, democratic, and laissez-faire. </w:t>
      </w:r>
    </w:p>
    <w:p w14:paraId="76CFAC1A"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As opined by Fakhri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 xml:space="preserve">(2024), the feature of autocratic leadership is that leaders make decisions centrally and exert strict control over subordinates. It is an efficient style in faster-paced settings with quick decision needs yet is inclined to result in lower employee morale by allowing for little in decision-making. Using this type of leadership only occurs when dealing with inexperienced employees or during crises because it lacks input and autonomy, which can be detrimental to employee motivation. As depicted by </w:t>
      </w:r>
      <w:proofErr w:type="spellStart"/>
      <w:r w:rsidRPr="002F15E8">
        <w:rPr>
          <w:rFonts w:ascii="Arial" w:eastAsia="Times New Roman" w:hAnsi="Arial" w:cs="Arial"/>
          <w:sz w:val="24"/>
          <w:szCs w:val="24"/>
          <w:lang w:val="en-GB"/>
        </w:rPr>
        <w:t>Koeswayo</w:t>
      </w:r>
      <w:proofErr w:type="spellEnd"/>
      <w:r w:rsidRPr="002F15E8">
        <w:rPr>
          <w:rFonts w:ascii="Arial" w:eastAsia="Times New Roman" w:hAnsi="Arial" w:cs="Arial"/>
          <w:sz w:val="24"/>
          <w:szCs w:val="24"/>
          <w:lang w:val="en-GB"/>
        </w:rPr>
        <w:t xml:space="preserve">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(2024), the laissez-faire style is the most hands-off as it lays a higher degree of independence with less supervision of the employees. This is mostly used with highly skilled and motivated employees who can plan structure, decide and resolve problems. They get the job done without the intervention of management. On the other hand, perhaps the most relevant in hospitality is the democratic style because teamwork and employee engagement in delivering high-</w:t>
      </w:r>
      <w:r w:rsidRPr="002F15E8">
        <w:rPr>
          <w:rFonts w:ascii="Arial" w:eastAsia="Times New Roman" w:hAnsi="Arial" w:cs="Arial"/>
          <w:sz w:val="24"/>
          <w:szCs w:val="24"/>
          <w:lang w:val="en-GB"/>
        </w:rPr>
        <w:lastRenderedPageBreak/>
        <w:t xml:space="preserve">quality service are crucial and there is a big emphasis on teamwork. Democratic leaders promote participation and people's values, seeing the opinions of employees as important and promoting feelings of ownership for the work they do. This is in line with transformational leadership theory, as defined by Burns (1978), which states that the purpose of transformational leadership is to compel employees to far exceed expectations by doing something more or better themselves (Eaton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2024). It also fits in Fiedler’s Contingency Model, which claims that the effectiveness of leadership depends on familiarisation with the situation.</w:t>
      </w:r>
    </w:p>
    <w:p w14:paraId="180A67CB"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Democratic leadership helps their team members to assume and to dispute the way things are done. Supported by Porfírio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 xml:space="preserve">(2021) this leadership means that managers </w:t>
      </w:r>
      <w:proofErr w:type="gramStart"/>
      <w:r w:rsidRPr="002F15E8">
        <w:rPr>
          <w:rFonts w:ascii="Arial" w:eastAsia="Times New Roman" w:hAnsi="Arial" w:cs="Arial"/>
          <w:sz w:val="24"/>
          <w:szCs w:val="24"/>
          <w:lang w:val="en-GB"/>
        </w:rPr>
        <w:t>have to</w:t>
      </w:r>
      <w:proofErr w:type="gramEnd"/>
      <w:r w:rsidRPr="002F15E8">
        <w:rPr>
          <w:rFonts w:ascii="Arial" w:eastAsia="Times New Roman" w:hAnsi="Arial" w:cs="Arial"/>
          <w:sz w:val="24"/>
          <w:szCs w:val="24"/>
          <w:lang w:val="en-GB"/>
        </w:rPr>
        <w:t xml:space="preserve"> balance inclusion with operational efficiency. In total, democratic leadership helps team effectiveness and increases morale for workers by developing an engaging and inclusive culture.</w:t>
      </w:r>
    </w:p>
    <w:p w14:paraId="623CA472"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The role of democratic leadership in promoting team engagement and creativity is itself beneficial but requires taking care of appropriate circumstances and proper skills from the leader in making use of diverse perspectives and providing effective leadership in decision-making. When leaders engage employees in decision-making, job satisfaction and motivation of employees go up, which, in turn, increases retention (Boddy, 2017). Participatory leaders help with higher engagement and a sense of belonging lower turnover rates and improve morale in the workplace. Hotel managers who adopt democratic leadership gain from different perspectives, resulting in a better experience for the guests via service enhancements. </w:t>
      </w:r>
      <w:proofErr w:type="gramStart"/>
      <w:r w:rsidRPr="002F15E8">
        <w:rPr>
          <w:rFonts w:ascii="Arial" w:eastAsia="Times New Roman" w:hAnsi="Arial" w:cs="Arial"/>
          <w:sz w:val="24"/>
          <w:szCs w:val="24"/>
          <w:lang w:val="en-GB"/>
        </w:rPr>
        <w:t>Ali</w:t>
      </w:r>
      <w:r w:rsidRPr="002F15E8">
        <w:rPr>
          <w:rFonts w:ascii="Arial" w:eastAsia="Times New Roman" w:hAnsi="Arial" w:cs="Arial"/>
          <w:i/>
          <w:sz w:val="24"/>
          <w:szCs w:val="24"/>
          <w:lang w:val="en-GB"/>
        </w:rPr>
        <w:t xml:space="preserve"> et al. </w:t>
      </w:r>
      <w:r w:rsidRPr="002F15E8">
        <w:rPr>
          <w:rFonts w:ascii="Arial" w:eastAsia="Times New Roman" w:hAnsi="Arial" w:cs="Arial"/>
          <w:sz w:val="24"/>
          <w:szCs w:val="24"/>
          <w:lang w:val="en-GB"/>
        </w:rPr>
        <w:t>(2021),</w:t>
      </w:r>
      <w:proofErr w:type="gramEnd"/>
      <w:r w:rsidRPr="002F15E8">
        <w:rPr>
          <w:rFonts w:ascii="Arial" w:eastAsia="Times New Roman" w:hAnsi="Arial" w:cs="Arial"/>
          <w:sz w:val="24"/>
          <w:szCs w:val="24"/>
          <w:lang w:val="en-GB"/>
        </w:rPr>
        <w:t xml:space="preserve"> commented that hospitality industries which work hard to gain staff feedback from the front line about how to improve customer service tend to get a better favourable brand reputation. For </w:t>
      </w:r>
      <w:r w:rsidRPr="002F15E8">
        <w:rPr>
          <w:rFonts w:ascii="Arial" w:eastAsia="Times New Roman" w:hAnsi="Arial" w:cs="Arial"/>
          <w:sz w:val="24"/>
          <w:szCs w:val="24"/>
          <w:lang w:val="en-GB"/>
        </w:rPr>
        <w:lastRenderedPageBreak/>
        <w:t>instance, Marriott works on democratic leadership by bringing employees into decision-making and appreciating their contributions.</w:t>
      </w:r>
    </w:p>
    <w:p w14:paraId="4B7D911D"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Democratic leadership, however, is complicated, particularly in fast-paced hospitality where decision-making is swift. Delays that can erode operational efficiency may arise from excessive consultation. On the other hand, it is not always possible that all the times specific employees would take part in the decision-making process, which could pose a disparity in the overall engagement process (Barthold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 xml:space="preserve">2022). However, democratic leadership might also be seen by some employees as a poor form of leadership because it lacks authority, thus helping to weaken managerial control. Democratic leadership encourages teamwork and is participatory in the true sense; however, it is only effective if the manager can be as inclusive as possible without compromising efficiency. However, managers in hospitality settings cannot afford to have participatory decision-making to slow down the response to guests' needs. Democratic opinion or engagement can take longer times to complete significant business decisions. Leading a team of people with many differences in opinion proves to be demanding because the leader </w:t>
      </w:r>
      <w:proofErr w:type="gramStart"/>
      <w:r w:rsidRPr="002F15E8">
        <w:rPr>
          <w:rFonts w:ascii="Arial" w:eastAsia="Times New Roman" w:hAnsi="Arial" w:cs="Arial"/>
          <w:sz w:val="24"/>
          <w:szCs w:val="24"/>
          <w:lang w:val="en-GB"/>
        </w:rPr>
        <w:t>has to</w:t>
      </w:r>
      <w:proofErr w:type="gramEnd"/>
      <w:r w:rsidRPr="002F15E8">
        <w:rPr>
          <w:rFonts w:ascii="Arial" w:eastAsia="Times New Roman" w:hAnsi="Arial" w:cs="Arial"/>
          <w:sz w:val="24"/>
          <w:szCs w:val="24"/>
          <w:lang w:val="en-GB"/>
        </w:rPr>
        <w:t xml:space="preserve"> have very strong facilitation skills to lead those discussions. As depicted by </w:t>
      </w:r>
      <w:proofErr w:type="spellStart"/>
      <w:r w:rsidRPr="002F15E8">
        <w:rPr>
          <w:rFonts w:ascii="Arial" w:eastAsia="Times New Roman" w:hAnsi="Arial" w:cs="Arial"/>
          <w:sz w:val="24"/>
          <w:szCs w:val="24"/>
          <w:lang w:val="en-GB"/>
        </w:rPr>
        <w:t>Laoyan</w:t>
      </w:r>
      <w:proofErr w:type="spellEnd"/>
      <w:r w:rsidRPr="002F15E8">
        <w:rPr>
          <w:rFonts w:ascii="Arial" w:eastAsia="Times New Roman" w:hAnsi="Arial" w:cs="Arial"/>
          <w:sz w:val="24"/>
          <w:szCs w:val="24"/>
          <w:lang w:val="en-GB"/>
        </w:rPr>
        <w:t xml:space="preserve">, (2025), there is a possibility that employees holding a high-paying position would take centre stage for decisions and others </w:t>
      </w:r>
      <w:proofErr w:type="gramStart"/>
      <w:r w:rsidRPr="002F15E8">
        <w:rPr>
          <w:rFonts w:ascii="Arial" w:eastAsia="Times New Roman" w:hAnsi="Arial" w:cs="Arial"/>
          <w:sz w:val="24"/>
          <w:szCs w:val="24"/>
          <w:lang w:val="en-GB"/>
        </w:rPr>
        <w:t>have to</w:t>
      </w:r>
      <w:proofErr w:type="gramEnd"/>
      <w:r w:rsidRPr="002F15E8">
        <w:rPr>
          <w:rFonts w:ascii="Arial" w:eastAsia="Times New Roman" w:hAnsi="Arial" w:cs="Arial"/>
          <w:sz w:val="24"/>
          <w:szCs w:val="24"/>
          <w:lang w:val="en-GB"/>
        </w:rPr>
        <w:t xml:space="preserve"> follow it.</w:t>
      </w:r>
    </w:p>
    <w:p w14:paraId="2B34EE5D"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The reasons why any more inclusive approach to leadership in hotels or industry is important are all down to guest satisfaction being highly dependent on well-coordinated and motivated teams that sit behind hotel operational success. In terms of hotel chains, Marriott International and Ritz-Carlton have chosen to implement democratic principles to develop positive workplace environments and attract </w:t>
      </w:r>
      <w:r w:rsidRPr="002F15E8">
        <w:rPr>
          <w:rFonts w:ascii="Arial" w:eastAsia="Times New Roman" w:hAnsi="Arial" w:cs="Arial"/>
          <w:sz w:val="24"/>
          <w:szCs w:val="24"/>
          <w:lang w:val="en-GB"/>
        </w:rPr>
        <w:lastRenderedPageBreak/>
        <w:t>employees engaged. The ability of leadership in hospitality to boost employee morale is one of the key benefits of democratic leadership in hospitality management. Employees whose views are valued and who have some input into decision-making become more satisfied in their jobs (Mullins and Dosser, 2013). Maintaining high employee morale translates to less turnover, which is a big problem in the hospitality sector that features high employee turnover rates. In other words, Marriott International practices this approach with open communication between management and staff. Marriott's '</w:t>
      </w:r>
      <w:proofErr w:type="spellStart"/>
      <w:r w:rsidRPr="002F15E8">
        <w:rPr>
          <w:rFonts w:ascii="Arial" w:eastAsia="Times New Roman" w:hAnsi="Arial" w:cs="Arial"/>
          <w:sz w:val="24"/>
          <w:szCs w:val="24"/>
          <w:lang w:val="en-GB"/>
        </w:rPr>
        <w:t>TakeCare</w:t>
      </w:r>
      <w:proofErr w:type="spellEnd"/>
      <w:r w:rsidRPr="002F15E8">
        <w:rPr>
          <w:rFonts w:ascii="Arial" w:eastAsia="Times New Roman" w:hAnsi="Arial" w:cs="Arial"/>
          <w:sz w:val="24"/>
          <w:szCs w:val="24"/>
          <w:lang w:val="en-GB"/>
        </w:rPr>
        <w:t>' is about employee well-being, professional development through relief fund-based financial grants and a part in decision making which results in very high retention rates and improved service quality (Mariott, 2024).</w:t>
      </w:r>
    </w:p>
    <w:p w14:paraId="28A91DAF"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The promotion of collaboration also improves team </w:t>
      </w:r>
      <w:r w:rsidRPr="002F15E8">
        <w:rPr>
          <w:rFonts w:eastAsia="Times New Roman"/>
          <w:sz w:val="24"/>
          <w:szCs w:val="24"/>
          <w:lang w:val="en-GB"/>
        </w:rPr>
        <w:t>effectiveness,</w:t>
      </w:r>
      <w:r w:rsidRPr="002F15E8">
        <w:rPr>
          <w:rFonts w:ascii="Arial" w:eastAsia="Times New Roman" w:hAnsi="Arial" w:cs="Arial"/>
          <w:sz w:val="24"/>
          <w:szCs w:val="24"/>
          <w:lang w:val="en-GB"/>
        </w:rPr>
        <w:t xml:space="preserve"> and this is done by democratic leadership. In a hotel setting, various departments come together such as the front desk, housekeeping, food and beverage and maintenance. Hotel managerial involvement in such discussions involving improvement in operations contributes to smoother coordination and greater efficiency. Here is an example: Ritz-Carlton follows the "Gold Standards" framework and gives employees the ability to solve service-related problems without subjecting this to managerial approval (</w:t>
      </w:r>
      <w:proofErr w:type="spellStart"/>
      <w:r w:rsidRPr="002F15E8">
        <w:rPr>
          <w:rFonts w:ascii="Arial" w:eastAsia="Times New Roman" w:hAnsi="Arial" w:cs="Arial"/>
          <w:sz w:val="24"/>
          <w:szCs w:val="24"/>
          <w:lang w:val="en-GB"/>
        </w:rPr>
        <w:t>Ritzcarltonleadershipcenter</w:t>
      </w:r>
      <w:proofErr w:type="spellEnd"/>
      <w:r w:rsidRPr="002F15E8">
        <w:rPr>
          <w:rFonts w:ascii="Arial" w:eastAsia="Times New Roman" w:hAnsi="Arial" w:cs="Arial"/>
          <w:sz w:val="24"/>
          <w:szCs w:val="24"/>
          <w:lang w:val="en-GB"/>
        </w:rPr>
        <w:t>, 2025). It creates an autonomy level that allows dealing with guest issues quickly, which results in heightened customer satisfaction. In a culture of continuous improvement, they are also encouraged to provide ideas on how to improve services through employees.</w:t>
      </w:r>
    </w:p>
    <w:p w14:paraId="7AE48961"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A fast-paced industry, along with business trends including the focus on digital upgradation for automation and guest experience, sustainable initiatives and lessening the carbon footprint provide a new shape to the organisation. Democratic </w:t>
      </w:r>
      <w:r w:rsidRPr="002F15E8">
        <w:rPr>
          <w:rFonts w:ascii="Arial" w:eastAsia="Times New Roman" w:hAnsi="Arial" w:cs="Arial"/>
          <w:sz w:val="24"/>
          <w:szCs w:val="24"/>
          <w:lang w:val="en-GB"/>
        </w:rPr>
        <w:lastRenderedPageBreak/>
        <w:t xml:space="preserve">leaders create an atmosphere where there is a place for contributions to come from and those ideas are then used to develop innovative solutions. Additionally, corporate social responsibility (CSR) and other operations management are smoothly driven by the authorities of Accor Hotels through sustainability (Accor, 2025). Besides improving the brand reputation, this participatory approach also fits into consumers' preferences for travel choices that are eco-friendly. </w:t>
      </w:r>
    </w:p>
    <w:p w14:paraId="2C774108"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Hospitality industry, there would be no time for lengthy consultations that could delay critical actions. In situations where a high-pressure scenario occurs, such as a guest complaint or an operational delay, managers may have to become more directive. </w:t>
      </w:r>
      <w:proofErr w:type="gramStart"/>
      <w:r w:rsidRPr="002F15E8">
        <w:rPr>
          <w:rFonts w:ascii="Arial" w:eastAsia="Times New Roman" w:hAnsi="Arial" w:cs="Arial"/>
          <w:sz w:val="24"/>
          <w:szCs w:val="24"/>
          <w:lang w:val="en-GB"/>
        </w:rPr>
        <w:t>Thus</w:t>
      </w:r>
      <w:proofErr w:type="gramEnd"/>
      <w:r w:rsidRPr="002F15E8">
        <w:rPr>
          <w:rFonts w:ascii="Arial" w:eastAsia="Times New Roman" w:hAnsi="Arial" w:cs="Arial"/>
          <w:sz w:val="24"/>
          <w:szCs w:val="24"/>
          <w:lang w:val="en-GB"/>
        </w:rPr>
        <w:t xml:space="preserve"> democratic leadership effectiveness depends on the situation's adaptability. As per the notion of Sharma and Rahim (2021), Democratic principles provide successful hotel managers with a framework for long-term strategic plans, and the relevant authority to make quick decisions when necessary. It also contributes to the influence of democratic leadership effectiveness on hospitality dependent on cultural differences. However, participatory decision-making may not be well accepted by employees in hierarchical leadership contexts where participatory decision-making is not part of the culture. Armstong (2021), opined that different locations of hotels require operating with different cultural expectations and as such they require different leadership approaches.</w:t>
      </w:r>
    </w:p>
    <w:p w14:paraId="76068DDE"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Employees who are included in the decision-making are more likely to be promoted and dedicated employing which productivity and service quality will get higher. The findings of studies indicate that hotels with participatory leadership had lower absenteeism and higher engagement levels among workers because they felt valued and empowered. As opined by Woods (2021), democratic leaders actively involve </w:t>
      </w:r>
      <w:r w:rsidRPr="002F15E8">
        <w:rPr>
          <w:rFonts w:ascii="Arial" w:eastAsia="Times New Roman" w:hAnsi="Arial" w:cs="Arial"/>
          <w:sz w:val="24"/>
          <w:szCs w:val="24"/>
          <w:lang w:val="en-GB"/>
        </w:rPr>
        <w:lastRenderedPageBreak/>
        <w:t xml:space="preserve">team members in the decision-making process so that everyone has a voice in the idea-making and discussion of possible perspectives, therefore, getting it right. The relationship further proceeded when the team members felt heard and valued, morale and job satisfaction along with their motivation and commitment to the team's goal increased. Fakhri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(2021) stated that democratic leadership has been successful, different factors will affect the success of organizational culture and the expectations of employees when implemented.</w:t>
      </w:r>
    </w:p>
    <w:p w14:paraId="747D862A"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Employees who are used to hierarchical processes may need an extra dose of training and experience in participatory decision-making. Besides, the perception of democratic leadership varies across the world: employees in collectivist cultures may rather like structured leadership, whereas democratic leadership is more accepted in Western continents. Additionally, Devi and </w:t>
      </w:r>
      <w:proofErr w:type="spellStart"/>
      <w:r w:rsidRPr="002F15E8">
        <w:rPr>
          <w:rFonts w:ascii="Arial" w:eastAsia="Times New Roman" w:hAnsi="Arial" w:cs="Arial"/>
          <w:sz w:val="24"/>
          <w:szCs w:val="24"/>
          <w:lang w:val="en-GB"/>
        </w:rPr>
        <w:t>Subiyantoro</w:t>
      </w:r>
      <w:proofErr w:type="spellEnd"/>
      <w:r w:rsidRPr="002F15E8">
        <w:rPr>
          <w:rFonts w:ascii="Arial" w:eastAsia="Times New Roman" w:hAnsi="Arial" w:cs="Arial"/>
          <w:sz w:val="24"/>
          <w:szCs w:val="24"/>
          <w:lang w:val="en-GB"/>
        </w:rPr>
        <w:t xml:space="preserve"> (2021) Different opinions and counter-sessions can support modern ideas and plans to develop more ingenious resolutions. On the other hand, </w:t>
      </w:r>
      <w:proofErr w:type="spellStart"/>
      <w:r w:rsidRPr="002F15E8">
        <w:rPr>
          <w:rFonts w:ascii="Arial" w:eastAsia="Times New Roman" w:hAnsi="Arial" w:cs="Arial"/>
          <w:sz w:val="24"/>
          <w:szCs w:val="24"/>
          <w:lang w:val="en-GB"/>
        </w:rPr>
        <w:t>Elkhwesky</w:t>
      </w:r>
      <w:proofErr w:type="spellEnd"/>
      <w:r w:rsidRPr="002F15E8">
        <w:rPr>
          <w:rFonts w:ascii="Arial" w:eastAsia="Times New Roman" w:hAnsi="Arial" w:cs="Arial"/>
          <w:sz w:val="24"/>
          <w:szCs w:val="24"/>
          <w:lang w:val="en-GB"/>
        </w:rPr>
        <w:t xml:space="preserve">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 xml:space="preserve">(2022) depicted that, the leader's capacity to handle discussions and conflicts is also influential on team effectiveness under democratic leadership. As a result, there arise conflicts and disparities in the working process leading to negative results. In the applicability of democratic leadership leaders </w:t>
      </w:r>
      <w:proofErr w:type="gramStart"/>
      <w:r w:rsidRPr="002F15E8">
        <w:rPr>
          <w:rFonts w:ascii="Arial" w:eastAsia="Times New Roman" w:hAnsi="Arial" w:cs="Arial"/>
          <w:sz w:val="24"/>
          <w:szCs w:val="24"/>
          <w:lang w:val="en-GB"/>
        </w:rPr>
        <w:t>have to</w:t>
      </w:r>
      <w:proofErr w:type="gramEnd"/>
      <w:r w:rsidRPr="002F15E8">
        <w:rPr>
          <w:rFonts w:ascii="Arial" w:eastAsia="Times New Roman" w:hAnsi="Arial" w:cs="Arial"/>
          <w:sz w:val="24"/>
          <w:szCs w:val="24"/>
          <w:lang w:val="en-GB"/>
        </w:rPr>
        <w:t xml:space="preserve"> be effective in promoting a democratic organization, they have to have good communication and conflict-resolution skills to keep the team cohesive and on track. As opined by </w:t>
      </w:r>
      <w:proofErr w:type="spellStart"/>
      <w:r w:rsidRPr="002F15E8">
        <w:rPr>
          <w:rFonts w:ascii="Arial" w:eastAsia="Times New Roman" w:hAnsi="Arial" w:cs="Arial"/>
          <w:sz w:val="24"/>
          <w:szCs w:val="24"/>
          <w:lang w:val="en-GB"/>
        </w:rPr>
        <w:t>Kanchanathaveekul</w:t>
      </w:r>
      <w:proofErr w:type="spellEnd"/>
      <w:r w:rsidRPr="002F15E8">
        <w:rPr>
          <w:rFonts w:ascii="Arial" w:eastAsia="Times New Roman" w:hAnsi="Arial" w:cs="Arial"/>
          <w:sz w:val="24"/>
          <w:szCs w:val="24"/>
          <w:lang w:val="en-GB"/>
        </w:rPr>
        <w:t xml:space="preserve"> </w:t>
      </w:r>
      <w:r w:rsidRPr="002F15E8">
        <w:rPr>
          <w:rFonts w:ascii="Arial" w:eastAsia="Times New Roman" w:hAnsi="Arial" w:cs="Arial"/>
          <w:i/>
          <w:sz w:val="24"/>
          <w:szCs w:val="24"/>
          <w:lang w:val="en-GB"/>
        </w:rPr>
        <w:t xml:space="preserve">et al. </w:t>
      </w:r>
      <w:r w:rsidRPr="002F15E8">
        <w:rPr>
          <w:rFonts w:ascii="Arial" w:eastAsia="Times New Roman" w:hAnsi="Arial" w:cs="Arial"/>
          <w:sz w:val="24"/>
          <w:szCs w:val="24"/>
          <w:lang w:val="en-GB"/>
        </w:rPr>
        <w:t xml:space="preserve">(2024), Democratic leadership is good for generating engagement and teamwork but depends on its implementation. As a result, hotel managers must make sure that employee participation does not slow down, but rather increase, operational efficiency. It is </w:t>
      </w:r>
      <w:r w:rsidRPr="002F15E8">
        <w:rPr>
          <w:rFonts w:ascii="Arial" w:eastAsia="Times New Roman" w:hAnsi="Arial" w:cs="Arial"/>
          <w:sz w:val="24"/>
          <w:szCs w:val="24"/>
          <w:lang w:val="en-GB"/>
        </w:rPr>
        <w:lastRenderedPageBreak/>
        <w:t>important to find the right balance between inclusivity and speed of decision-making to get the maximum out of teams and team member's morale.</w:t>
      </w:r>
    </w:p>
    <w:p w14:paraId="0E90F7AA" w14:textId="77777777" w:rsidR="007332B7" w:rsidRPr="002F15E8" w:rsidRDefault="007332B7" w:rsidP="007332B7">
      <w:pPr>
        <w:spacing w:line="480" w:lineRule="auto"/>
        <w:jc w:val="both"/>
        <w:rPr>
          <w:rFonts w:ascii="Arial" w:eastAsia="Times New Roman" w:hAnsi="Arial" w:cs="Arial"/>
          <w:b/>
          <w:sz w:val="24"/>
          <w:szCs w:val="24"/>
          <w:lang w:val="en-GB"/>
        </w:rPr>
      </w:pPr>
      <w:r w:rsidRPr="002F15E8">
        <w:rPr>
          <w:rFonts w:ascii="Arial" w:eastAsia="Times New Roman" w:hAnsi="Arial" w:cs="Arial"/>
          <w:b/>
          <w:sz w:val="24"/>
          <w:szCs w:val="24"/>
          <w:lang w:val="en-GB"/>
        </w:rPr>
        <w:t>Conclusion</w:t>
      </w:r>
    </w:p>
    <w:p w14:paraId="6A79F8B7" w14:textId="77777777" w:rsidR="007332B7" w:rsidRPr="002F15E8" w:rsidRDefault="007332B7" w:rsidP="007332B7">
      <w:pPr>
        <w:spacing w:line="480" w:lineRule="auto"/>
        <w:jc w:val="both"/>
        <w:rPr>
          <w:rFonts w:ascii="Arial" w:eastAsia="Times New Roman" w:hAnsi="Arial" w:cs="Arial"/>
          <w:sz w:val="24"/>
          <w:szCs w:val="24"/>
          <w:lang w:val="en-GB"/>
        </w:rPr>
      </w:pPr>
      <w:r w:rsidRPr="002F15E8">
        <w:rPr>
          <w:rFonts w:ascii="Arial" w:eastAsia="Times New Roman" w:hAnsi="Arial" w:cs="Arial"/>
          <w:sz w:val="24"/>
          <w:szCs w:val="24"/>
          <w:lang w:val="en-GB"/>
        </w:rPr>
        <w:t xml:space="preserve">In the hospitality industry, Democratic leadership has a great play in increasing team effectiveness along with employee morale. At Marriott and Ritz-Carlton, the reality is brought to light that democratic leadership improves employee engagement and results in better guest experience as well as job satisfaction of employees. Democratic leadership does though have issues with time-sensitive decision-making and hierarchical structures. The effectiveness of the effort depends on its capability to balance inclusivity with efficiency as well as the leader's ability to be inclusive and adaptable in an organisation's culture. Although having democratic leadership is very useful in generating a favourable working environment, managers in hotels need to be flexible and change their approach as required. The dynamics of teamwork management and service excellence are boosted through the leadership approach. Meeting </w:t>
      </w:r>
      <w:proofErr w:type="spellStart"/>
      <w:r w:rsidRPr="002F15E8">
        <w:rPr>
          <w:rFonts w:ascii="Arial" w:eastAsia="Times New Roman" w:hAnsi="Arial" w:cs="Arial"/>
          <w:sz w:val="24"/>
          <w:szCs w:val="24"/>
          <w:lang w:val="en-GB"/>
        </w:rPr>
        <w:t>th</w:t>
      </w:r>
      <w:proofErr w:type="spellEnd"/>
      <w:r w:rsidRPr="002F15E8">
        <w:rPr>
          <w:rFonts w:ascii="Arial" w:eastAsia="Times New Roman" w:hAnsi="Arial" w:cs="Arial"/>
          <w:sz w:val="24"/>
          <w:szCs w:val="24"/>
          <w:lang w:val="en-GB"/>
        </w:rPr>
        <w:t xml:space="preserve"> purpose of the research future perspectives such as technological innovation and workforce expectations can be developed for long-term success.</w:t>
      </w:r>
    </w:p>
    <w:p w14:paraId="64477B04" w14:textId="77777777" w:rsidR="007332B7" w:rsidRPr="002F15E8" w:rsidRDefault="007332B7" w:rsidP="007332B7">
      <w:pPr>
        <w:spacing w:line="480" w:lineRule="auto"/>
        <w:rPr>
          <w:rFonts w:ascii="Arial" w:eastAsia="Times New Roman" w:hAnsi="Arial" w:cs="Arial"/>
          <w:sz w:val="24"/>
          <w:szCs w:val="24"/>
          <w:lang w:val="en-GB"/>
        </w:rPr>
      </w:pPr>
      <w:r w:rsidRPr="002F15E8">
        <w:rPr>
          <w:rFonts w:ascii="Arial" w:eastAsia="Times New Roman" w:hAnsi="Arial" w:cs="Arial"/>
          <w:sz w:val="24"/>
          <w:szCs w:val="24"/>
          <w:lang w:val="en-GB"/>
        </w:rPr>
        <w:br w:type="page"/>
      </w:r>
    </w:p>
    <w:p w14:paraId="25472FEE" w14:textId="77777777" w:rsidR="007332B7" w:rsidRPr="002F15E8" w:rsidRDefault="007332B7" w:rsidP="007332B7">
      <w:pPr>
        <w:spacing w:line="480" w:lineRule="auto"/>
        <w:jc w:val="both"/>
        <w:rPr>
          <w:rFonts w:ascii="Arial" w:eastAsia="Times New Roman" w:hAnsi="Arial" w:cs="Arial"/>
          <w:b/>
          <w:sz w:val="24"/>
          <w:szCs w:val="24"/>
          <w:lang w:val="en-GB"/>
        </w:rPr>
      </w:pPr>
      <w:r w:rsidRPr="002F15E8">
        <w:rPr>
          <w:rFonts w:ascii="Arial" w:eastAsia="Times New Roman" w:hAnsi="Arial" w:cs="Arial"/>
          <w:b/>
          <w:sz w:val="24"/>
          <w:szCs w:val="24"/>
          <w:lang w:val="en-GB"/>
        </w:rPr>
        <w:lastRenderedPageBreak/>
        <w:t>Reference List</w:t>
      </w:r>
    </w:p>
    <w:p w14:paraId="37069162"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Accor, (2025). Sustainability Strategy. Available at: </w:t>
      </w:r>
      <w:hyperlink r:id="rId6" w:history="1">
        <w:r w:rsidRPr="002F15E8">
          <w:rPr>
            <w:rFonts w:ascii="Arial" w:eastAsia="Calibri" w:hAnsi="Arial" w:cs="Arial"/>
            <w:color w:val="000000"/>
            <w:sz w:val="24"/>
            <w:szCs w:val="24"/>
            <w:u w:val="single"/>
            <w:lang w:val="en-GB"/>
          </w:rPr>
          <w:t>https://group.accor.com/en/commitment/approach/sustainability-strategy</w:t>
        </w:r>
      </w:hyperlink>
      <w:r w:rsidRPr="002F15E8">
        <w:rPr>
          <w:rFonts w:ascii="Arial" w:eastAsia="Calibri" w:hAnsi="Arial" w:cs="Arial"/>
          <w:color w:val="000000"/>
          <w:sz w:val="24"/>
          <w:szCs w:val="24"/>
          <w:lang w:val="en-GB"/>
        </w:rPr>
        <w:t xml:space="preserve"> (Accessed </w:t>
      </w:r>
      <w:proofErr w:type="gramStart"/>
      <w:r w:rsidRPr="002F15E8">
        <w:rPr>
          <w:rFonts w:ascii="Arial" w:eastAsia="Calibri" w:hAnsi="Arial" w:cs="Arial"/>
          <w:color w:val="000000"/>
          <w:sz w:val="24"/>
          <w:szCs w:val="24"/>
          <w:lang w:val="en-GB"/>
        </w:rPr>
        <w:t>on:</w:t>
      </w:r>
      <w:proofErr w:type="gramEnd"/>
      <w:r w:rsidRPr="002F15E8">
        <w:rPr>
          <w:rFonts w:ascii="Arial" w:eastAsia="Calibri" w:hAnsi="Arial" w:cs="Arial"/>
          <w:color w:val="000000"/>
          <w:sz w:val="24"/>
          <w:szCs w:val="24"/>
          <w:lang w:val="en-GB"/>
        </w:rPr>
        <w:t xml:space="preserve"> 5</w:t>
      </w:r>
      <w:r w:rsidRPr="002F15E8">
        <w:rPr>
          <w:rFonts w:ascii="Arial" w:eastAsia="Calibri" w:hAnsi="Arial" w:cs="Arial"/>
          <w:color w:val="000000"/>
          <w:sz w:val="24"/>
          <w:szCs w:val="24"/>
          <w:vertAlign w:val="superscript"/>
          <w:lang w:val="en-GB"/>
        </w:rPr>
        <w:t>th</w:t>
      </w:r>
      <w:r w:rsidRPr="002F15E8">
        <w:rPr>
          <w:rFonts w:ascii="Arial" w:eastAsia="Calibri" w:hAnsi="Arial" w:cs="Arial"/>
          <w:color w:val="000000"/>
          <w:sz w:val="24"/>
          <w:szCs w:val="24"/>
          <w:lang w:val="en-GB"/>
        </w:rPr>
        <w:t xml:space="preserve"> February, 2025)</w:t>
      </w:r>
    </w:p>
    <w:p w14:paraId="120420DD"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Ali, B.J., Gardi, B., Othman, B.J., Ahmed, S.A., Ismael, N.B., Hamza, P.A., Aziz, H.M., Sabir, B.Y., </w:t>
      </w:r>
      <w:proofErr w:type="spellStart"/>
      <w:r w:rsidRPr="002F15E8">
        <w:rPr>
          <w:rFonts w:ascii="Arial" w:eastAsia="Calibri" w:hAnsi="Arial" w:cs="Arial"/>
          <w:color w:val="000000"/>
          <w:sz w:val="24"/>
          <w:szCs w:val="24"/>
          <w:lang w:val="en-GB"/>
        </w:rPr>
        <w:t>Sorguli</w:t>
      </w:r>
      <w:proofErr w:type="spellEnd"/>
      <w:r w:rsidRPr="002F15E8">
        <w:rPr>
          <w:rFonts w:ascii="Arial" w:eastAsia="Calibri" w:hAnsi="Arial" w:cs="Arial"/>
          <w:color w:val="000000"/>
          <w:sz w:val="24"/>
          <w:szCs w:val="24"/>
          <w:lang w:val="en-GB"/>
        </w:rPr>
        <w:t>, S. and Anwar, G., (2021). Hotel service quality: The impact of service quality on customer satisfaction in hospitality. International Journal of Engineering, Business and Management, 5(3), pp.14-28.</w:t>
      </w:r>
    </w:p>
    <w:p w14:paraId="436D83F8"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Armstong, M., (2021). Armstrong's handbook of performance management (7th Ed), London: Kogan Page</w:t>
      </w:r>
    </w:p>
    <w:p w14:paraId="5B6C9816"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Barthold, C., Checchi, M., </w:t>
      </w:r>
      <w:proofErr w:type="spellStart"/>
      <w:r w:rsidRPr="002F15E8">
        <w:rPr>
          <w:rFonts w:ascii="Arial" w:eastAsia="Calibri" w:hAnsi="Arial" w:cs="Arial"/>
          <w:color w:val="000000"/>
          <w:sz w:val="24"/>
          <w:szCs w:val="24"/>
          <w:lang w:val="en-GB"/>
        </w:rPr>
        <w:t>Imas</w:t>
      </w:r>
      <w:proofErr w:type="spellEnd"/>
      <w:r w:rsidRPr="002F15E8">
        <w:rPr>
          <w:rFonts w:ascii="Arial" w:eastAsia="Calibri" w:hAnsi="Arial" w:cs="Arial"/>
          <w:color w:val="000000"/>
          <w:sz w:val="24"/>
          <w:szCs w:val="24"/>
          <w:lang w:val="en-GB"/>
        </w:rPr>
        <w:t xml:space="preserve">, M. and </w:t>
      </w:r>
      <w:proofErr w:type="spellStart"/>
      <w:r w:rsidRPr="002F15E8">
        <w:rPr>
          <w:rFonts w:ascii="Arial" w:eastAsia="Calibri" w:hAnsi="Arial" w:cs="Arial"/>
          <w:color w:val="000000"/>
          <w:sz w:val="24"/>
          <w:szCs w:val="24"/>
          <w:lang w:val="en-GB"/>
        </w:rPr>
        <w:t>Smolović</w:t>
      </w:r>
      <w:proofErr w:type="spellEnd"/>
      <w:r w:rsidRPr="002F15E8">
        <w:rPr>
          <w:rFonts w:ascii="Arial" w:eastAsia="Calibri" w:hAnsi="Arial" w:cs="Arial"/>
          <w:color w:val="000000"/>
          <w:sz w:val="24"/>
          <w:szCs w:val="24"/>
          <w:lang w:val="en-GB"/>
        </w:rPr>
        <w:t xml:space="preserve"> Jones, O., (2022). </w:t>
      </w:r>
      <w:proofErr w:type="spellStart"/>
      <w:r w:rsidRPr="002F15E8">
        <w:rPr>
          <w:rFonts w:ascii="Arial" w:eastAsia="Calibri" w:hAnsi="Arial" w:cs="Arial"/>
          <w:color w:val="000000"/>
          <w:sz w:val="24"/>
          <w:szCs w:val="24"/>
          <w:lang w:val="en-GB"/>
        </w:rPr>
        <w:t>Dissensual</w:t>
      </w:r>
      <w:proofErr w:type="spellEnd"/>
      <w:r w:rsidRPr="002F15E8">
        <w:rPr>
          <w:rFonts w:ascii="Arial" w:eastAsia="Calibri" w:hAnsi="Arial" w:cs="Arial"/>
          <w:color w:val="000000"/>
          <w:sz w:val="24"/>
          <w:szCs w:val="24"/>
          <w:lang w:val="en-GB"/>
        </w:rPr>
        <w:t xml:space="preserve"> leadership: Rethinking democratic leadership with Jacques </w:t>
      </w:r>
      <w:proofErr w:type="spellStart"/>
      <w:r w:rsidRPr="002F15E8">
        <w:rPr>
          <w:rFonts w:ascii="Arial" w:eastAsia="Calibri" w:hAnsi="Arial" w:cs="Arial"/>
          <w:color w:val="000000"/>
          <w:sz w:val="24"/>
          <w:szCs w:val="24"/>
          <w:lang w:val="en-GB"/>
        </w:rPr>
        <w:t>Rancière</w:t>
      </w:r>
      <w:proofErr w:type="spellEnd"/>
      <w:r w:rsidRPr="002F15E8">
        <w:rPr>
          <w:rFonts w:ascii="Arial" w:eastAsia="Calibri" w:hAnsi="Arial" w:cs="Arial"/>
          <w:color w:val="000000"/>
          <w:sz w:val="24"/>
          <w:szCs w:val="24"/>
          <w:lang w:val="en-GB"/>
        </w:rPr>
        <w:t>. Organization, 29(4), pp.673-691.</w:t>
      </w:r>
    </w:p>
    <w:p w14:paraId="70135968"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Boddy, D. (2017) Management: An Introduction (7th Ed), Harlow, Pearson</w:t>
      </w:r>
    </w:p>
    <w:p w14:paraId="3159EDAF"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Devi, A.D. and </w:t>
      </w:r>
      <w:proofErr w:type="spellStart"/>
      <w:r w:rsidRPr="002F15E8">
        <w:rPr>
          <w:rFonts w:ascii="Arial" w:eastAsia="Calibri" w:hAnsi="Arial" w:cs="Arial"/>
          <w:color w:val="000000"/>
          <w:sz w:val="24"/>
          <w:szCs w:val="24"/>
          <w:lang w:val="en-GB"/>
        </w:rPr>
        <w:t>Subiyantoro</w:t>
      </w:r>
      <w:proofErr w:type="spellEnd"/>
      <w:r w:rsidRPr="002F15E8">
        <w:rPr>
          <w:rFonts w:ascii="Arial" w:eastAsia="Calibri" w:hAnsi="Arial" w:cs="Arial"/>
          <w:color w:val="000000"/>
          <w:sz w:val="24"/>
          <w:szCs w:val="24"/>
          <w:lang w:val="en-GB"/>
        </w:rPr>
        <w:t xml:space="preserve">, S., (2021). Implementation of democratic leadership style and transformational head of madrasah in improving the quality. </w:t>
      </w:r>
      <w:proofErr w:type="spellStart"/>
      <w:r w:rsidRPr="002F15E8">
        <w:rPr>
          <w:rFonts w:ascii="Arial" w:eastAsia="Calibri" w:hAnsi="Arial" w:cs="Arial"/>
          <w:color w:val="000000"/>
          <w:sz w:val="24"/>
          <w:szCs w:val="24"/>
          <w:lang w:val="en-GB"/>
        </w:rPr>
        <w:t>Nidhomul</w:t>
      </w:r>
      <w:proofErr w:type="spellEnd"/>
      <w:r w:rsidRPr="002F15E8">
        <w:rPr>
          <w:rFonts w:ascii="Arial" w:eastAsia="Calibri" w:hAnsi="Arial" w:cs="Arial"/>
          <w:color w:val="000000"/>
          <w:sz w:val="24"/>
          <w:szCs w:val="24"/>
          <w:lang w:val="en-GB"/>
        </w:rPr>
        <w:t xml:space="preserve"> Haq: </w:t>
      </w:r>
      <w:proofErr w:type="spellStart"/>
      <w:r w:rsidRPr="002F15E8">
        <w:rPr>
          <w:rFonts w:ascii="Arial" w:eastAsia="Calibri" w:hAnsi="Arial" w:cs="Arial"/>
          <w:color w:val="000000"/>
          <w:sz w:val="24"/>
          <w:szCs w:val="24"/>
          <w:lang w:val="en-GB"/>
        </w:rPr>
        <w:t>Jurnal</w:t>
      </w:r>
      <w:proofErr w:type="spellEnd"/>
      <w:r w:rsidRPr="002F15E8">
        <w:rPr>
          <w:rFonts w:ascii="Arial" w:eastAsia="Calibri" w:hAnsi="Arial" w:cs="Arial"/>
          <w:color w:val="000000"/>
          <w:sz w:val="24"/>
          <w:szCs w:val="24"/>
          <w:lang w:val="en-GB"/>
        </w:rPr>
        <w:t xml:space="preserve"> </w:t>
      </w:r>
      <w:proofErr w:type="spellStart"/>
      <w:r w:rsidRPr="002F15E8">
        <w:rPr>
          <w:rFonts w:ascii="Arial" w:eastAsia="Calibri" w:hAnsi="Arial" w:cs="Arial"/>
          <w:color w:val="000000"/>
          <w:sz w:val="24"/>
          <w:szCs w:val="24"/>
          <w:lang w:val="en-GB"/>
        </w:rPr>
        <w:t>Manajemen</w:t>
      </w:r>
      <w:proofErr w:type="spellEnd"/>
      <w:r w:rsidRPr="002F15E8">
        <w:rPr>
          <w:rFonts w:ascii="Arial" w:eastAsia="Calibri" w:hAnsi="Arial" w:cs="Arial"/>
          <w:color w:val="000000"/>
          <w:sz w:val="24"/>
          <w:szCs w:val="24"/>
          <w:lang w:val="en-GB"/>
        </w:rPr>
        <w:t xml:space="preserve"> Pendidikan Islam, 6(1), pp.14-26.</w:t>
      </w:r>
    </w:p>
    <w:p w14:paraId="620012A3"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Eaton, L., Bridgman, T. and Cummings, S., (2024). Advancing the democratization of work: A new intellectual history of transformational leadership theory. Leadership, 20(3), pp.125-143.</w:t>
      </w:r>
    </w:p>
    <w:p w14:paraId="37D7DCAB"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Elkhwesky</w:t>
      </w:r>
      <w:proofErr w:type="spellEnd"/>
      <w:r w:rsidRPr="002F15E8">
        <w:rPr>
          <w:rFonts w:ascii="Arial" w:eastAsia="Calibri" w:hAnsi="Arial" w:cs="Arial"/>
          <w:color w:val="000000"/>
          <w:sz w:val="24"/>
          <w:szCs w:val="24"/>
          <w:lang w:val="en-GB"/>
        </w:rPr>
        <w:t xml:space="preserve">, Z., Salem, I.E., Ramkissoon, H. and Castañeda-García, J.A., (2022). A systematic and critical review of leadership styles in contemporary hospitality: a </w:t>
      </w:r>
      <w:r w:rsidRPr="002F15E8">
        <w:rPr>
          <w:rFonts w:ascii="Arial" w:eastAsia="Calibri" w:hAnsi="Arial" w:cs="Arial"/>
          <w:color w:val="000000"/>
          <w:sz w:val="24"/>
          <w:szCs w:val="24"/>
          <w:lang w:val="en-GB"/>
        </w:rPr>
        <w:lastRenderedPageBreak/>
        <w:t>roadmap and a call for future research. International Journal of Contemporary Hospitality Management, 34(5), pp.1925-1958.</w:t>
      </w:r>
    </w:p>
    <w:p w14:paraId="6F3963B6"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Fakhri, M., </w:t>
      </w:r>
      <w:proofErr w:type="spellStart"/>
      <w:r w:rsidRPr="002F15E8">
        <w:rPr>
          <w:rFonts w:ascii="Arial" w:eastAsia="Calibri" w:hAnsi="Arial" w:cs="Arial"/>
          <w:color w:val="000000"/>
          <w:sz w:val="24"/>
          <w:szCs w:val="24"/>
          <w:lang w:val="en-GB"/>
        </w:rPr>
        <w:t>Luturlean</w:t>
      </w:r>
      <w:proofErr w:type="spellEnd"/>
      <w:r w:rsidRPr="002F15E8">
        <w:rPr>
          <w:rFonts w:ascii="Arial" w:eastAsia="Calibri" w:hAnsi="Arial" w:cs="Arial"/>
          <w:color w:val="000000"/>
          <w:sz w:val="24"/>
          <w:szCs w:val="24"/>
          <w:lang w:val="en-GB"/>
        </w:rPr>
        <w:t xml:space="preserve">, B.S., </w:t>
      </w:r>
      <w:proofErr w:type="spellStart"/>
      <w:r w:rsidRPr="002F15E8">
        <w:rPr>
          <w:rFonts w:ascii="Arial" w:eastAsia="Calibri" w:hAnsi="Arial" w:cs="Arial"/>
          <w:color w:val="000000"/>
          <w:sz w:val="24"/>
          <w:szCs w:val="24"/>
          <w:lang w:val="en-GB"/>
        </w:rPr>
        <w:t>Saragih</w:t>
      </w:r>
      <w:proofErr w:type="spellEnd"/>
      <w:r w:rsidRPr="002F15E8">
        <w:rPr>
          <w:rFonts w:ascii="Arial" w:eastAsia="Calibri" w:hAnsi="Arial" w:cs="Arial"/>
          <w:color w:val="000000"/>
          <w:sz w:val="24"/>
          <w:szCs w:val="24"/>
          <w:lang w:val="en-GB"/>
        </w:rPr>
        <w:t xml:space="preserve">, R. and </w:t>
      </w:r>
      <w:proofErr w:type="spellStart"/>
      <w:r w:rsidRPr="002F15E8">
        <w:rPr>
          <w:rFonts w:ascii="Arial" w:eastAsia="Calibri" w:hAnsi="Arial" w:cs="Arial"/>
          <w:color w:val="000000"/>
          <w:sz w:val="24"/>
          <w:szCs w:val="24"/>
          <w:lang w:val="en-GB"/>
        </w:rPr>
        <w:t>Arwiyah</w:t>
      </w:r>
      <w:proofErr w:type="spellEnd"/>
      <w:r w:rsidRPr="002F15E8">
        <w:rPr>
          <w:rFonts w:ascii="Arial" w:eastAsia="Calibri" w:hAnsi="Arial" w:cs="Arial"/>
          <w:color w:val="000000"/>
          <w:sz w:val="24"/>
          <w:szCs w:val="24"/>
          <w:lang w:val="en-GB"/>
        </w:rPr>
        <w:t>, M.Y., (2024). The trends in contemporary authoritarian leadership studies: A bibliometric data analysis. Journal of Infrastructure, Policy and Development, 8(5), p.3404.</w:t>
      </w:r>
    </w:p>
    <w:p w14:paraId="07B323EC"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Fakhri, M., SYARIFUDDIN, S., WINARNO, A., NURNIDA, I. and HANUM, S., (2021). Democratic leadership practice to construct clan organizational culture in family companies. The Journal of Asian Finance, Economics and Business, 8(1), pp.803-811.</w:t>
      </w:r>
    </w:p>
    <w:p w14:paraId="7E75D04D"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Kanchanathaveekul</w:t>
      </w:r>
      <w:proofErr w:type="spellEnd"/>
      <w:r w:rsidRPr="002F15E8">
        <w:rPr>
          <w:rFonts w:ascii="Arial" w:eastAsia="Calibri" w:hAnsi="Arial" w:cs="Arial"/>
          <w:color w:val="000000"/>
          <w:sz w:val="24"/>
          <w:szCs w:val="24"/>
          <w:lang w:val="en-GB"/>
        </w:rPr>
        <w:t xml:space="preserve">, K., </w:t>
      </w:r>
      <w:proofErr w:type="spellStart"/>
      <w:r w:rsidRPr="002F15E8">
        <w:rPr>
          <w:rFonts w:ascii="Arial" w:eastAsia="Calibri" w:hAnsi="Arial" w:cs="Arial"/>
          <w:color w:val="000000"/>
          <w:sz w:val="24"/>
          <w:szCs w:val="24"/>
          <w:lang w:val="en-GB"/>
        </w:rPr>
        <w:t>Phumdara</w:t>
      </w:r>
      <w:proofErr w:type="spellEnd"/>
      <w:r w:rsidRPr="002F15E8">
        <w:rPr>
          <w:rFonts w:ascii="Arial" w:eastAsia="Calibri" w:hAnsi="Arial" w:cs="Arial"/>
          <w:color w:val="000000"/>
          <w:sz w:val="24"/>
          <w:szCs w:val="24"/>
          <w:lang w:val="en-GB"/>
        </w:rPr>
        <w:t xml:space="preserve">, T., </w:t>
      </w:r>
      <w:proofErr w:type="spellStart"/>
      <w:r w:rsidRPr="002F15E8">
        <w:rPr>
          <w:rFonts w:ascii="Arial" w:eastAsia="Calibri" w:hAnsi="Arial" w:cs="Arial"/>
          <w:color w:val="000000"/>
          <w:sz w:val="24"/>
          <w:szCs w:val="24"/>
          <w:lang w:val="en-GB"/>
        </w:rPr>
        <w:t>Siriyanun</w:t>
      </w:r>
      <w:proofErr w:type="spellEnd"/>
      <w:r w:rsidRPr="002F15E8">
        <w:rPr>
          <w:rFonts w:ascii="Arial" w:eastAsia="Calibri" w:hAnsi="Arial" w:cs="Arial"/>
          <w:color w:val="000000"/>
          <w:sz w:val="24"/>
          <w:szCs w:val="24"/>
          <w:lang w:val="en-GB"/>
        </w:rPr>
        <w:t xml:space="preserve">, S. and </w:t>
      </w:r>
      <w:proofErr w:type="spellStart"/>
      <w:r w:rsidRPr="002F15E8">
        <w:rPr>
          <w:rFonts w:ascii="Arial" w:eastAsia="Calibri" w:hAnsi="Arial" w:cs="Arial"/>
          <w:color w:val="000000"/>
          <w:sz w:val="24"/>
          <w:szCs w:val="24"/>
          <w:lang w:val="en-GB"/>
        </w:rPr>
        <w:t>Chaobanpho</w:t>
      </w:r>
      <w:proofErr w:type="spellEnd"/>
      <w:r w:rsidRPr="002F15E8">
        <w:rPr>
          <w:rFonts w:ascii="Arial" w:eastAsia="Calibri" w:hAnsi="Arial" w:cs="Arial"/>
          <w:color w:val="000000"/>
          <w:sz w:val="24"/>
          <w:szCs w:val="24"/>
          <w:lang w:val="en-GB"/>
        </w:rPr>
        <w:t>, Y., (2024). The Impact of Leadership, Employee Engagement, and Organizational Culture on the Performance of Hospitality SMEs in Tak Province. Sciences of Conservation and Archaeology, 36(4), pp.273-287.</w:t>
      </w:r>
    </w:p>
    <w:p w14:paraId="08C50353"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Koeswayo</w:t>
      </w:r>
      <w:proofErr w:type="spellEnd"/>
      <w:r w:rsidRPr="002F15E8">
        <w:rPr>
          <w:rFonts w:ascii="Arial" w:eastAsia="Calibri" w:hAnsi="Arial" w:cs="Arial"/>
          <w:color w:val="000000"/>
          <w:sz w:val="24"/>
          <w:szCs w:val="24"/>
          <w:lang w:val="en-GB"/>
        </w:rPr>
        <w:t xml:space="preserve">, P.S., Haryanto, H. and </w:t>
      </w:r>
      <w:proofErr w:type="spellStart"/>
      <w:r w:rsidRPr="002F15E8">
        <w:rPr>
          <w:rFonts w:ascii="Arial" w:eastAsia="Calibri" w:hAnsi="Arial" w:cs="Arial"/>
          <w:color w:val="000000"/>
          <w:sz w:val="24"/>
          <w:szCs w:val="24"/>
          <w:lang w:val="en-GB"/>
        </w:rPr>
        <w:t>Handoyo</w:t>
      </w:r>
      <w:proofErr w:type="spellEnd"/>
      <w:r w:rsidRPr="002F15E8">
        <w:rPr>
          <w:rFonts w:ascii="Arial" w:eastAsia="Calibri" w:hAnsi="Arial" w:cs="Arial"/>
          <w:color w:val="000000"/>
          <w:sz w:val="24"/>
          <w:szCs w:val="24"/>
          <w:lang w:val="en-GB"/>
        </w:rPr>
        <w:t>, S., (2024). The impact of corporate governance, internal control and corporate reputation on employee engagement: a moderating role of leadership style. Cogent Business &amp; Management, 11(1), p.2296698.</w:t>
      </w:r>
    </w:p>
    <w:p w14:paraId="091D499E"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Laoyan</w:t>
      </w:r>
      <w:proofErr w:type="spellEnd"/>
      <w:r w:rsidRPr="002F15E8">
        <w:rPr>
          <w:rFonts w:ascii="Arial" w:eastAsia="Calibri" w:hAnsi="Arial" w:cs="Arial"/>
          <w:color w:val="000000"/>
          <w:sz w:val="24"/>
          <w:szCs w:val="24"/>
          <w:lang w:val="en-GB"/>
        </w:rPr>
        <w:t xml:space="preserve">, S., (2025). Democratic leadership style: What you need to know. Available at: </w:t>
      </w:r>
      <w:r w:rsidRPr="002F15E8">
        <w:rPr>
          <w:rFonts w:ascii="Arial" w:eastAsia="Calibri" w:hAnsi="Arial" w:cs="Arial"/>
          <w:color w:val="000000"/>
          <w:sz w:val="24"/>
          <w:szCs w:val="24"/>
          <w:lang w:val="en-GB"/>
        </w:rPr>
        <w:tab/>
        <w:t xml:space="preserve"> </w:t>
      </w:r>
      <w:hyperlink r:id="rId7" w:history="1">
        <w:r w:rsidRPr="002F15E8">
          <w:rPr>
            <w:rFonts w:ascii="Arial" w:eastAsia="Calibri" w:hAnsi="Arial" w:cs="Arial"/>
            <w:color w:val="000000"/>
            <w:sz w:val="24"/>
            <w:szCs w:val="24"/>
            <w:u w:val="single"/>
            <w:lang w:val="en-GB"/>
          </w:rPr>
          <w:t>https://asana.com/resources/democratic-leadership-style</w:t>
        </w:r>
      </w:hyperlink>
      <w:r w:rsidRPr="002F15E8">
        <w:rPr>
          <w:rFonts w:ascii="Arial" w:eastAsia="Calibri" w:hAnsi="Arial" w:cs="Arial"/>
          <w:color w:val="000000"/>
          <w:sz w:val="24"/>
          <w:szCs w:val="24"/>
          <w:lang w:val="en-GB"/>
        </w:rPr>
        <w:t xml:space="preserve"> (Accessed </w:t>
      </w:r>
      <w:proofErr w:type="gramStart"/>
      <w:r w:rsidRPr="002F15E8">
        <w:rPr>
          <w:rFonts w:ascii="Arial" w:eastAsia="Calibri" w:hAnsi="Arial" w:cs="Arial"/>
          <w:color w:val="000000"/>
          <w:sz w:val="24"/>
          <w:szCs w:val="24"/>
          <w:lang w:val="en-GB"/>
        </w:rPr>
        <w:t>on:</w:t>
      </w:r>
      <w:proofErr w:type="gramEnd"/>
      <w:r w:rsidRPr="002F15E8">
        <w:rPr>
          <w:rFonts w:ascii="Arial" w:eastAsia="Calibri" w:hAnsi="Arial" w:cs="Arial"/>
          <w:color w:val="000000"/>
          <w:sz w:val="24"/>
          <w:szCs w:val="24"/>
          <w:lang w:val="en-GB"/>
        </w:rPr>
        <w:t xml:space="preserve"> 5</w:t>
      </w:r>
      <w:r w:rsidRPr="002F15E8">
        <w:rPr>
          <w:rFonts w:ascii="Arial" w:eastAsia="Calibri" w:hAnsi="Arial" w:cs="Arial"/>
          <w:color w:val="000000"/>
          <w:sz w:val="24"/>
          <w:szCs w:val="24"/>
          <w:vertAlign w:val="superscript"/>
          <w:lang w:val="en-GB"/>
        </w:rPr>
        <w:t>th</w:t>
      </w:r>
      <w:r w:rsidRPr="002F15E8">
        <w:rPr>
          <w:rFonts w:ascii="Arial" w:eastAsia="Calibri" w:hAnsi="Arial" w:cs="Arial"/>
          <w:color w:val="000000"/>
          <w:sz w:val="24"/>
          <w:szCs w:val="24"/>
          <w:lang w:val="en-GB"/>
        </w:rPr>
        <w:t xml:space="preserve"> February, 2025)</w:t>
      </w:r>
    </w:p>
    <w:p w14:paraId="439DEA4C"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Leadershipsuccess</w:t>
      </w:r>
      <w:proofErr w:type="spellEnd"/>
      <w:r w:rsidRPr="002F15E8">
        <w:rPr>
          <w:rFonts w:ascii="Arial" w:eastAsia="Calibri" w:hAnsi="Arial" w:cs="Arial"/>
          <w:color w:val="000000"/>
          <w:sz w:val="24"/>
          <w:szCs w:val="24"/>
          <w:lang w:val="en-GB"/>
        </w:rPr>
        <w:t xml:space="preserve">, (2025). Leadership Styles - Kurt Lewin Leadership Style. Available at: </w:t>
      </w:r>
      <w:hyperlink r:id="rId8" w:history="1">
        <w:r w:rsidRPr="002F15E8">
          <w:rPr>
            <w:rFonts w:ascii="Arial" w:eastAsia="Calibri" w:hAnsi="Arial" w:cs="Arial"/>
            <w:color w:val="000000"/>
            <w:sz w:val="24"/>
            <w:szCs w:val="24"/>
            <w:u w:val="single"/>
            <w:lang w:val="en-GB"/>
          </w:rPr>
          <w:t>https://www.leadershipsuccess.co/leadership-styles/lewins-leadership-styles</w:t>
        </w:r>
      </w:hyperlink>
      <w:r w:rsidRPr="002F15E8">
        <w:rPr>
          <w:rFonts w:ascii="Arial" w:eastAsia="Calibri" w:hAnsi="Arial" w:cs="Arial"/>
          <w:color w:val="000000"/>
          <w:sz w:val="24"/>
          <w:szCs w:val="24"/>
          <w:lang w:val="en-GB"/>
        </w:rPr>
        <w:t xml:space="preserve"> (Accessed </w:t>
      </w:r>
      <w:proofErr w:type="gramStart"/>
      <w:r w:rsidRPr="002F15E8">
        <w:rPr>
          <w:rFonts w:ascii="Arial" w:eastAsia="Calibri" w:hAnsi="Arial" w:cs="Arial"/>
          <w:color w:val="000000"/>
          <w:sz w:val="24"/>
          <w:szCs w:val="24"/>
          <w:lang w:val="en-GB"/>
        </w:rPr>
        <w:t>on:</w:t>
      </w:r>
      <w:proofErr w:type="gramEnd"/>
      <w:r w:rsidRPr="002F15E8">
        <w:rPr>
          <w:rFonts w:ascii="Arial" w:eastAsia="Calibri" w:hAnsi="Arial" w:cs="Arial"/>
          <w:color w:val="000000"/>
          <w:sz w:val="24"/>
          <w:szCs w:val="24"/>
          <w:lang w:val="en-GB"/>
        </w:rPr>
        <w:t xml:space="preserve"> 5</w:t>
      </w:r>
      <w:r w:rsidRPr="002F15E8">
        <w:rPr>
          <w:rFonts w:ascii="Arial" w:eastAsia="Calibri" w:hAnsi="Arial" w:cs="Arial"/>
          <w:color w:val="000000"/>
          <w:sz w:val="24"/>
          <w:szCs w:val="24"/>
          <w:vertAlign w:val="superscript"/>
          <w:lang w:val="en-GB"/>
        </w:rPr>
        <w:t>th</w:t>
      </w:r>
      <w:r w:rsidRPr="002F15E8">
        <w:rPr>
          <w:rFonts w:ascii="Arial" w:eastAsia="Calibri" w:hAnsi="Arial" w:cs="Arial"/>
          <w:color w:val="000000"/>
          <w:sz w:val="24"/>
          <w:szCs w:val="24"/>
          <w:lang w:val="en-GB"/>
        </w:rPr>
        <w:t xml:space="preserve"> February, 2025)</w:t>
      </w:r>
    </w:p>
    <w:p w14:paraId="1C322C6B"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lastRenderedPageBreak/>
        <w:t xml:space="preserve">Mariott, (2024). </w:t>
      </w:r>
      <w:proofErr w:type="spellStart"/>
      <w:r w:rsidRPr="002F15E8">
        <w:rPr>
          <w:rFonts w:ascii="Arial" w:eastAsia="Calibri" w:hAnsi="Arial" w:cs="Arial"/>
          <w:color w:val="000000"/>
          <w:sz w:val="24"/>
          <w:szCs w:val="24"/>
          <w:lang w:val="en-GB"/>
        </w:rPr>
        <w:t>TakeCare</w:t>
      </w:r>
      <w:proofErr w:type="spellEnd"/>
      <w:r w:rsidRPr="002F15E8">
        <w:rPr>
          <w:rFonts w:ascii="Arial" w:eastAsia="Calibri" w:hAnsi="Arial" w:cs="Arial"/>
          <w:color w:val="000000"/>
          <w:sz w:val="24"/>
          <w:szCs w:val="24"/>
          <w:lang w:val="en-GB"/>
        </w:rPr>
        <w:t xml:space="preserve"> Relief Fund. Available at: </w:t>
      </w:r>
      <w:hyperlink r:id="rId9" w:history="1">
        <w:r w:rsidRPr="002F15E8">
          <w:rPr>
            <w:rFonts w:ascii="Arial" w:eastAsia="Calibri" w:hAnsi="Arial" w:cs="Arial"/>
            <w:color w:val="000000"/>
            <w:sz w:val="24"/>
            <w:szCs w:val="24"/>
            <w:u w:val="single"/>
            <w:lang w:val="en-GB"/>
          </w:rPr>
          <w:t>https://www.marriott.com/culture-and-values/takecare-relief-fund.mi</w:t>
        </w:r>
      </w:hyperlink>
      <w:r w:rsidRPr="002F15E8">
        <w:rPr>
          <w:rFonts w:ascii="Arial" w:eastAsia="Calibri" w:hAnsi="Arial" w:cs="Arial"/>
          <w:color w:val="000000"/>
          <w:sz w:val="24"/>
          <w:szCs w:val="24"/>
          <w:lang w:val="en-GB"/>
        </w:rPr>
        <w:t xml:space="preserve"> (Accessed </w:t>
      </w:r>
      <w:proofErr w:type="gramStart"/>
      <w:r w:rsidRPr="002F15E8">
        <w:rPr>
          <w:rFonts w:ascii="Arial" w:eastAsia="Calibri" w:hAnsi="Arial" w:cs="Arial"/>
          <w:color w:val="000000"/>
          <w:sz w:val="24"/>
          <w:szCs w:val="24"/>
          <w:lang w:val="en-GB"/>
        </w:rPr>
        <w:t>on:</w:t>
      </w:r>
      <w:proofErr w:type="gramEnd"/>
      <w:r w:rsidRPr="002F15E8">
        <w:rPr>
          <w:rFonts w:ascii="Arial" w:eastAsia="Calibri" w:hAnsi="Arial" w:cs="Arial"/>
          <w:color w:val="000000"/>
          <w:sz w:val="24"/>
          <w:szCs w:val="24"/>
          <w:lang w:val="en-GB"/>
        </w:rPr>
        <w:t xml:space="preserve"> 5</w:t>
      </w:r>
      <w:r w:rsidRPr="002F15E8">
        <w:rPr>
          <w:rFonts w:ascii="Arial" w:eastAsia="Calibri" w:hAnsi="Arial" w:cs="Arial"/>
          <w:color w:val="000000"/>
          <w:sz w:val="24"/>
          <w:szCs w:val="24"/>
          <w:vertAlign w:val="superscript"/>
          <w:lang w:val="en-GB"/>
        </w:rPr>
        <w:t>th</w:t>
      </w:r>
      <w:r w:rsidRPr="002F15E8">
        <w:rPr>
          <w:rFonts w:ascii="Arial" w:eastAsia="Calibri" w:hAnsi="Arial" w:cs="Arial"/>
          <w:color w:val="000000"/>
          <w:sz w:val="24"/>
          <w:szCs w:val="24"/>
          <w:lang w:val="en-GB"/>
        </w:rPr>
        <w:t xml:space="preserve"> February, 2025)</w:t>
      </w:r>
    </w:p>
    <w:p w14:paraId="4BDED14C"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Mullins, L. and Dosser, P., (2013). Hospitality Management and Organisational Behaviour (5th Ed) Harlow, Pearson.</w:t>
      </w:r>
    </w:p>
    <w:p w14:paraId="3E1034F0"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Mullins, L., (2019). Organisational Behaviour in the Workplace (12th edition) Harlow: Pearson</w:t>
      </w:r>
    </w:p>
    <w:p w14:paraId="0ECBBD59"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Mullins, L.., (2023). Management and Organisational Behaviour (13th edition) Harlow: Pearson</w:t>
      </w:r>
    </w:p>
    <w:p w14:paraId="392BB0DC"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Porfírio, J.A., Carrilho, T., Felício, J.A. and Jardim, J., (2021). Leadership characteristics and digital transformation. Journal of Business Research, 124, pp.610-619.</w:t>
      </w:r>
    </w:p>
    <w:p w14:paraId="5C2CC43B" w14:textId="77777777" w:rsidR="007332B7" w:rsidRPr="002F15E8" w:rsidRDefault="007332B7" w:rsidP="007332B7">
      <w:pPr>
        <w:spacing w:line="480" w:lineRule="auto"/>
        <w:jc w:val="both"/>
        <w:rPr>
          <w:rFonts w:ascii="Arial" w:eastAsia="Calibri" w:hAnsi="Arial" w:cs="Arial"/>
          <w:color w:val="000000"/>
          <w:sz w:val="24"/>
          <w:szCs w:val="24"/>
          <w:lang w:val="en-GB"/>
        </w:rPr>
      </w:pPr>
      <w:proofErr w:type="spellStart"/>
      <w:r w:rsidRPr="002F15E8">
        <w:rPr>
          <w:rFonts w:ascii="Arial" w:eastAsia="Calibri" w:hAnsi="Arial" w:cs="Arial"/>
          <w:color w:val="000000"/>
          <w:sz w:val="24"/>
          <w:szCs w:val="24"/>
          <w:lang w:val="en-GB"/>
        </w:rPr>
        <w:t>Ritzcarltonleadershipcenter</w:t>
      </w:r>
      <w:proofErr w:type="spellEnd"/>
      <w:r w:rsidRPr="002F15E8">
        <w:rPr>
          <w:rFonts w:ascii="Arial" w:eastAsia="Calibri" w:hAnsi="Arial" w:cs="Arial"/>
          <w:color w:val="000000"/>
          <w:sz w:val="24"/>
          <w:szCs w:val="24"/>
          <w:lang w:val="en-GB"/>
        </w:rPr>
        <w:t xml:space="preserve">, (2025). Foundations of Our Brand. Available at: </w:t>
      </w:r>
      <w:hyperlink r:id="rId10" w:history="1">
        <w:r w:rsidRPr="002F15E8">
          <w:rPr>
            <w:rFonts w:ascii="Arial" w:eastAsia="Calibri" w:hAnsi="Arial" w:cs="Arial"/>
            <w:color w:val="000000"/>
            <w:sz w:val="24"/>
            <w:szCs w:val="24"/>
            <w:u w:val="single"/>
            <w:lang w:val="en-GB"/>
          </w:rPr>
          <w:t>https://ritzcarltonleadershipcenter.com/about-us/about-us-foundations-of-our-brand/</w:t>
        </w:r>
      </w:hyperlink>
      <w:r w:rsidRPr="002F15E8">
        <w:rPr>
          <w:rFonts w:ascii="Arial" w:eastAsia="Calibri" w:hAnsi="Arial" w:cs="Arial"/>
          <w:color w:val="000000"/>
          <w:sz w:val="24"/>
          <w:szCs w:val="24"/>
          <w:lang w:val="en-GB"/>
        </w:rPr>
        <w:t xml:space="preserve"> (Accessed on: 5</w:t>
      </w:r>
      <w:r w:rsidRPr="002F15E8">
        <w:rPr>
          <w:rFonts w:ascii="Arial" w:eastAsia="Calibri" w:hAnsi="Arial" w:cs="Arial"/>
          <w:color w:val="000000"/>
          <w:sz w:val="24"/>
          <w:szCs w:val="24"/>
          <w:vertAlign w:val="superscript"/>
          <w:lang w:val="en-GB"/>
        </w:rPr>
        <w:t>th</w:t>
      </w:r>
      <w:r w:rsidRPr="002F15E8">
        <w:rPr>
          <w:rFonts w:ascii="Arial" w:eastAsia="Calibri" w:hAnsi="Arial" w:cs="Arial"/>
          <w:color w:val="000000"/>
          <w:sz w:val="24"/>
          <w:szCs w:val="24"/>
          <w:lang w:val="en-GB"/>
        </w:rPr>
        <w:t xml:space="preserve"> February, 2025)</w:t>
      </w:r>
    </w:p>
    <w:p w14:paraId="3C71033F"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Sharma, B. and Rahim, M.A., (2021). TQM and HRM: an integrated approach to organizational success. Journal of Comparative International Management, 24(1), pp.27-41.</w:t>
      </w:r>
    </w:p>
    <w:p w14:paraId="56964C5F" w14:textId="77777777" w:rsidR="007332B7" w:rsidRPr="002F15E8" w:rsidRDefault="007332B7" w:rsidP="007332B7">
      <w:pPr>
        <w:spacing w:line="480" w:lineRule="auto"/>
        <w:jc w:val="both"/>
        <w:rPr>
          <w:rFonts w:ascii="Arial" w:eastAsia="Calibri" w:hAnsi="Arial" w:cs="Arial"/>
          <w:color w:val="000000"/>
          <w:sz w:val="24"/>
          <w:szCs w:val="24"/>
          <w:lang w:val="en-GB"/>
        </w:rPr>
      </w:pPr>
      <w:r w:rsidRPr="002F15E8">
        <w:rPr>
          <w:rFonts w:ascii="Arial" w:eastAsia="Calibri" w:hAnsi="Arial" w:cs="Arial"/>
          <w:color w:val="000000"/>
          <w:sz w:val="24"/>
          <w:szCs w:val="24"/>
          <w:lang w:val="en-GB"/>
        </w:rPr>
        <w:t xml:space="preserve">Woods, P., (2021). Democratic leadership. Oxford </w:t>
      </w:r>
      <w:proofErr w:type="spellStart"/>
      <w:r w:rsidRPr="002F15E8">
        <w:rPr>
          <w:rFonts w:ascii="Arial" w:eastAsia="Calibri" w:hAnsi="Arial" w:cs="Arial"/>
          <w:color w:val="000000"/>
          <w:sz w:val="24"/>
          <w:szCs w:val="24"/>
          <w:lang w:val="en-GB"/>
        </w:rPr>
        <w:t>Encyclopedia</w:t>
      </w:r>
      <w:proofErr w:type="spellEnd"/>
      <w:r w:rsidRPr="002F15E8">
        <w:rPr>
          <w:rFonts w:ascii="Arial" w:eastAsia="Calibri" w:hAnsi="Arial" w:cs="Arial"/>
          <w:color w:val="000000"/>
          <w:sz w:val="24"/>
          <w:szCs w:val="24"/>
          <w:lang w:val="en-GB"/>
        </w:rPr>
        <w:t xml:space="preserve"> of Educational Administration.</w:t>
      </w:r>
    </w:p>
    <w:p w14:paraId="54115AF7" w14:textId="77777777" w:rsidR="00FA71C0" w:rsidRDefault="00FA71C0"/>
    <w:sectPr w:rsidR="00FA71C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A9146" w14:textId="77777777" w:rsidR="005865DB" w:rsidRDefault="005865DB" w:rsidP="007332B7">
      <w:pPr>
        <w:spacing w:after="0" w:line="240" w:lineRule="auto"/>
      </w:pPr>
      <w:r>
        <w:separator/>
      </w:r>
    </w:p>
  </w:endnote>
  <w:endnote w:type="continuationSeparator" w:id="0">
    <w:p w14:paraId="794AE969" w14:textId="77777777" w:rsidR="005865DB" w:rsidRDefault="005865DB" w:rsidP="00733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864211"/>
      <w:docPartObj>
        <w:docPartGallery w:val="Page Numbers (Bottom of Page)"/>
        <w:docPartUnique/>
      </w:docPartObj>
    </w:sdtPr>
    <w:sdtEndPr>
      <w:rPr>
        <w:noProof/>
      </w:rPr>
    </w:sdtEndPr>
    <w:sdtContent>
      <w:p w14:paraId="3B0C73CD" w14:textId="4C126610" w:rsidR="007332B7" w:rsidRDefault="007332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2AD44A" w14:textId="77777777" w:rsidR="007332B7" w:rsidRDefault="00733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4C3F8" w14:textId="77777777" w:rsidR="005865DB" w:rsidRDefault="005865DB" w:rsidP="007332B7">
      <w:pPr>
        <w:spacing w:after="0" w:line="240" w:lineRule="auto"/>
      </w:pPr>
      <w:r>
        <w:separator/>
      </w:r>
    </w:p>
  </w:footnote>
  <w:footnote w:type="continuationSeparator" w:id="0">
    <w:p w14:paraId="61AC9B89" w14:textId="77777777" w:rsidR="005865DB" w:rsidRDefault="005865DB" w:rsidP="00733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84D23" w14:textId="40314388" w:rsidR="007332B7" w:rsidRPr="007332B7" w:rsidRDefault="007332B7" w:rsidP="007332B7">
    <w:pPr>
      <w:spacing w:line="360" w:lineRule="auto"/>
      <w:jc w:val="center"/>
      <w:rPr>
        <w:sz w:val="18"/>
        <w:szCs w:val="18"/>
      </w:rPr>
    </w:pPr>
    <w:r>
      <w:rPr>
        <w:rFonts w:ascii="Arial" w:hAnsi="Arial" w:cs="Arial"/>
        <w:b/>
        <w:bCs/>
        <w:sz w:val="18"/>
        <w:szCs w:val="18"/>
      </w:rPr>
      <w:t xml:space="preserve">                                                                                                               </w:t>
    </w:r>
    <w:r w:rsidRPr="007332B7">
      <w:rPr>
        <w:rFonts w:ascii="Arial" w:hAnsi="Arial" w:cs="Arial"/>
        <w:sz w:val="18"/>
        <w:szCs w:val="18"/>
      </w:rPr>
      <w:t>Management &amp; Organizational Behavior</w:t>
    </w:r>
  </w:p>
  <w:p w14:paraId="5F4D1C84" w14:textId="42121641" w:rsidR="007332B7" w:rsidRDefault="007332B7">
    <w:pPr>
      <w:pStyle w:val="Header"/>
    </w:pPr>
  </w:p>
  <w:p w14:paraId="5D1F7133" w14:textId="77777777" w:rsidR="007332B7" w:rsidRDefault="007332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B7"/>
    <w:rsid w:val="00582446"/>
    <w:rsid w:val="005865DB"/>
    <w:rsid w:val="005E6992"/>
    <w:rsid w:val="007332B7"/>
    <w:rsid w:val="0093699D"/>
    <w:rsid w:val="00DD1A01"/>
    <w:rsid w:val="00FA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07DDB"/>
  <w15:chartTrackingRefBased/>
  <w15:docId w15:val="{AD317FF0-6A63-4A4F-9ADF-51702918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B7"/>
    <w:rPr>
      <w:rFonts w:eastAsiaTheme="minorEastAsia"/>
      <w:kern w:val="0"/>
      <w:lang w:val="en"/>
      <w14:ligatures w14:val="none"/>
    </w:rPr>
  </w:style>
  <w:style w:type="paragraph" w:styleId="Heading1">
    <w:name w:val="heading 1"/>
    <w:basedOn w:val="Normal"/>
    <w:next w:val="Normal"/>
    <w:link w:val="Heading1Char"/>
    <w:uiPriority w:val="9"/>
    <w:qFormat/>
    <w:rsid w:val="007332B7"/>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7332B7"/>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7332B7"/>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7332B7"/>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7332B7"/>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7332B7"/>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7332B7"/>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7332B7"/>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7332B7"/>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3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3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2B7"/>
    <w:rPr>
      <w:rFonts w:eastAsiaTheme="majorEastAsia" w:cstheme="majorBidi"/>
      <w:color w:val="272727" w:themeColor="text1" w:themeTint="D8"/>
    </w:rPr>
  </w:style>
  <w:style w:type="paragraph" w:styleId="Title">
    <w:name w:val="Title"/>
    <w:basedOn w:val="Normal"/>
    <w:next w:val="Normal"/>
    <w:link w:val="TitleChar"/>
    <w:uiPriority w:val="10"/>
    <w:qFormat/>
    <w:rsid w:val="007332B7"/>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733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2B7"/>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733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2B7"/>
    <w:pPr>
      <w:spacing w:before="160"/>
      <w:jc w:val="center"/>
    </w:pPr>
    <w:rPr>
      <w:rFonts w:eastAsia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7332B7"/>
    <w:rPr>
      <w:i/>
      <w:iCs/>
      <w:color w:val="404040" w:themeColor="text1" w:themeTint="BF"/>
    </w:rPr>
  </w:style>
  <w:style w:type="paragraph" w:styleId="ListParagraph">
    <w:name w:val="List Paragraph"/>
    <w:basedOn w:val="Normal"/>
    <w:uiPriority w:val="34"/>
    <w:qFormat/>
    <w:rsid w:val="007332B7"/>
    <w:pPr>
      <w:ind w:left="720"/>
      <w:contextualSpacing/>
    </w:pPr>
    <w:rPr>
      <w:rFonts w:eastAsiaTheme="minorHAnsi"/>
      <w:kern w:val="2"/>
      <w:lang w:val="en-GB"/>
      <w14:ligatures w14:val="standardContextual"/>
    </w:rPr>
  </w:style>
  <w:style w:type="character" w:styleId="IntenseEmphasis">
    <w:name w:val="Intense Emphasis"/>
    <w:basedOn w:val="DefaultParagraphFont"/>
    <w:uiPriority w:val="21"/>
    <w:qFormat/>
    <w:rsid w:val="007332B7"/>
    <w:rPr>
      <w:i/>
      <w:iCs/>
      <w:color w:val="0F4761" w:themeColor="accent1" w:themeShade="BF"/>
    </w:rPr>
  </w:style>
  <w:style w:type="paragraph" w:styleId="IntenseQuote">
    <w:name w:val="Intense Quote"/>
    <w:basedOn w:val="Normal"/>
    <w:next w:val="Normal"/>
    <w:link w:val="IntenseQuoteChar"/>
    <w:uiPriority w:val="30"/>
    <w:qFormat/>
    <w:rsid w:val="007332B7"/>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7332B7"/>
    <w:rPr>
      <w:i/>
      <w:iCs/>
      <w:color w:val="0F4761" w:themeColor="accent1" w:themeShade="BF"/>
    </w:rPr>
  </w:style>
  <w:style w:type="character" w:styleId="IntenseReference">
    <w:name w:val="Intense Reference"/>
    <w:basedOn w:val="DefaultParagraphFont"/>
    <w:uiPriority w:val="32"/>
    <w:qFormat/>
    <w:rsid w:val="007332B7"/>
    <w:rPr>
      <w:b/>
      <w:bCs/>
      <w:smallCaps/>
      <w:color w:val="0F4761" w:themeColor="accent1" w:themeShade="BF"/>
      <w:spacing w:val="5"/>
    </w:rPr>
  </w:style>
  <w:style w:type="paragraph" w:styleId="Header">
    <w:name w:val="header"/>
    <w:basedOn w:val="Normal"/>
    <w:link w:val="HeaderChar"/>
    <w:uiPriority w:val="99"/>
    <w:unhideWhenUsed/>
    <w:rsid w:val="00733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2B7"/>
    <w:rPr>
      <w:rFonts w:eastAsiaTheme="minorEastAsia"/>
      <w:kern w:val="0"/>
      <w:lang w:val="en"/>
      <w14:ligatures w14:val="none"/>
    </w:rPr>
  </w:style>
  <w:style w:type="paragraph" w:styleId="Footer">
    <w:name w:val="footer"/>
    <w:basedOn w:val="Normal"/>
    <w:link w:val="FooterChar"/>
    <w:uiPriority w:val="99"/>
    <w:unhideWhenUsed/>
    <w:rsid w:val="00733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2B7"/>
    <w:rPr>
      <w:rFonts w:eastAsiaTheme="minorEastAsia"/>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success.co/leadership-styles/lewins-leadership-styl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sana.com/resources/democratic-leadership-styl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roup.accor.com/en/commitment/approach/sustainability-strategy"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ritzcarltonleadershipcenter.com/about-us/about-us-foundations-of-our-brand/" TargetMode="External"/><Relationship Id="rId4" Type="http://schemas.openxmlformats.org/officeDocument/2006/relationships/footnotes" Target="footnotes.xml"/><Relationship Id="rId9" Type="http://schemas.openxmlformats.org/officeDocument/2006/relationships/hyperlink" Target="https://www.marriott.com/culture-and-values/takecare-relief-fund.m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2847</Words>
  <Characters>16228</Characters>
  <Application>Microsoft Office Word</Application>
  <DocSecurity>0</DocSecurity>
  <Lines>135</Lines>
  <Paragraphs>38</Paragraphs>
  <ScaleCrop>false</ScaleCrop>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Celina Gheorghe (2246329)</dc:creator>
  <cp:keywords/>
  <dc:description/>
  <cp:lastModifiedBy>mihai tabaranu</cp:lastModifiedBy>
  <cp:revision>2</cp:revision>
  <dcterms:created xsi:type="dcterms:W3CDTF">2025-02-07T20:15:00Z</dcterms:created>
  <dcterms:modified xsi:type="dcterms:W3CDTF">2025-02-07T20:15:00Z</dcterms:modified>
</cp:coreProperties>
</file>