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11155" w14:textId="706DA19F" w:rsidR="00DD4C35" w:rsidRDefault="00DD4C35" w:rsidP="00DD4C35">
      <w:pPr>
        <w:jc w:val="center"/>
        <w:rPr>
          <w:rFonts w:asciiTheme="majorBidi" w:hAnsiTheme="majorBidi" w:cstheme="majorBidi"/>
          <w:sz w:val="52"/>
          <w:szCs w:val="52"/>
        </w:rPr>
      </w:pPr>
      <w:r>
        <w:rPr>
          <w:noProof/>
        </w:rPr>
        <w:drawing>
          <wp:inline distT="0" distB="0" distL="0" distR="0" wp14:anchorId="3096F21F" wp14:editId="48207293">
            <wp:extent cx="2947182" cy="976496"/>
            <wp:effectExtent l="0" t="0" r="0" b="9525"/>
            <wp:docPr id="1" name="Picture 1" descr="University of Wales Trinity St David - Swansea College of Art – Global Grad  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Swansea College of Art – Global Grad  Show"/>
                    <pic:cNvPicPr>
                      <a:picLocks noChangeAspect="1" noChangeArrowheads="1"/>
                    </pic:cNvPicPr>
                  </pic:nvPicPr>
                  <pic:blipFill>
                    <a:blip r:embed="rId8">
                      <a:extLst>
                        <a:ext uri="{BEBA8EAE-BF5A-486C-A8C5-ECC9F3942E4B}">
                          <a14:imgProps xmlns:a14="http://schemas.microsoft.com/office/drawing/2010/main">
                            <a14:imgLayer r:embed="rId9">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2947182" cy="976496"/>
                    </a:xfrm>
                    <a:prstGeom prst="rect">
                      <a:avLst/>
                    </a:prstGeom>
                    <a:noFill/>
                    <a:ln>
                      <a:noFill/>
                    </a:ln>
                  </pic:spPr>
                </pic:pic>
              </a:graphicData>
            </a:graphic>
          </wp:inline>
        </w:drawing>
      </w:r>
    </w:p>
    <w:p w14:paraId="38DE52EA" w14:textId="441FA21D" w:rsidR="003A3C92" w:rsidRDefault="003A3C92" w:rsidP="00DD4C35">
      <w:pPr>
        <w:jc w:val="center"/>
        <w:rPr>
          <w:rFonts w:asciiTheme="majorBidi" w:hAnsiTheme="majorBidi" w:cstheme="majorBidi"/>
          <w:sz w:val="52"/>
          <w:szCs w:val="52"/>
        </w:rPr>
      </w:pPr>
    </w:p>
    <w:p w14:paraId="0C9B1AD7" w14:textId="35615797" w:rsidR="003A3C92" w:rsidRDefault="003A3C92" w:rsidP="00DD4C35">
      <w:pPr>
        <w:jc w:val="center"/>
        <w:rPr>
          <w:rFonts w:asciiTheme="majorBidi" w:hAnsiTheme="majorBidi" w:cstheme="majorBidi"/>
          <w:sz w:val="52"/>
          <w:szCs w:val="52"/>
        </w:rPr>
      </w:pPr>
    </w:p>
    <w:p w14:paraId="7269F925" w14:textId="77777777" w:rsidR="003A3C92" w:rsidRDefault="003A3C92" w:rsidP="00DD4C35">
      <w:pPr>
        <w:jc w:val="center"/>
        <w:rPr>
          <w:rFonts w:asciiTheme="majorBidi" w:hAnsiTheme="majorBidi" w:cstheme="majorBidi"/>
          <w:sz w:val="52"/>
          <w:szCs w:val="52"/>
        </w:rPr>
      </w:pPr>
    </w:p>
    <w:p w14:paraId="6E55D22C" w14:textId="77777777" w:rsidR="003A3C92" w:rsidRPr="003A3C92" w:rsidRDefault="003A3C92" w:rsidP="003A3C92">
      <w:pPr>
        <w:jc w:val="center"/>
        <w:rPr>
          <w:rFonts w:ascii="Arial" w:hAnsi="Arial" w:cs="Arial"/>
          <w:b/>
          <w:bCs/>
          <w:sz w:val="24"/>
          <w:szCs w:val="24"/>
        </w:rPr>
      </w:pPr>
      <w:r w:rsidRPr="003A3C92">
        <w:rPr>
          <w:rFonts w:ascii="Arial" w:hAnsi="Arial" w:cs="Arial"/>
          <w:b/>
          <w:bCs/>
          <w:sz w:val="24"/>
          <w:szCs w:val="24"/>
        </w:rPr>
        <w:t>Student Name: Joseph Bangura</w:t>
      </w:r>
    </w:p>
    <w:p w14:paraId="6D6CCDA7" w14:textId="77777777" w:rsidR="003A3C92" w:rsidRPr="003A3C92" w:rsidRDefault="003A3C92" w:rsidP="003A3C92">
      <w:pPr>
        <w:jc w:val="center"/>
        <w:rPr>
          <w:rFonts w:ascii="Arial" w:hAnsi="Arial" w:cs="Arial"/>
          <w:b/>
          <w:bCs/>
          <w:sz w:val="24"/>
          <w:szCs w:val="24"/>
        </w:rPr>
      </w:pPr>
      <w:r w:rsidRPr="003A3C92">
        <w:rPr>
          <w:rFonts w:ascii="Arial" w:hAnsi="Arial" w:cs="Arial"/>
          <w:b/>
          <w:bCs/>
          <w:sz w:val="24"/>
          <w:szCs w:val="24"/>
        </w:rPr>
        <w:t>Student Number: 1818368</w:t>
      </w:r>
    </w:p>
    <w:p w14:paraId="021A80A0" w14:textId="1DD09EF3" w:rsidR="003A3C92" w:rsidRPr="003A3C92" w:rsidRDefault="003A3C92" w:rsidP="003A3C92">
      <w:pPr>
        <w:jc w:val="center"/>
        <w:rPr>
          <w:rFonts w:ascii="Arial" w:hAnsi="Arial" w:cs="Arial"/>
          <w:b/>
          <w:bCs/>
          <w:sz w:val="24"/>
          <w:szCs w:val="24"/>
        </w:rPr>
      </w:pPr>
      <w:r w:rsidRPr="003A3C92">
        <w:rPr>
          <w:rFonts w:ascii="Arial" w:hAnsi="Arial" w:cs="Arial"/>
          <w:b/>
          <w:bCs/>
          <w:sz w:val="24"/>
          <w:szCs w:val="24"/>
        </w:rPr>
        <w:t xml:space="preserve">Assignment Title: Principle of Health and Social Care Practice </w:t>
      </w:r>
      <w:r w:rsidRPr="003A3C92">
        <w:rPr>
          <w:rFonts w:ascii="Arial" w:hAnsi="Arial" w:cs="Arial"/>
          <w:b/>
          <w:bCs/>
          <w:sz w:val="24"/>
          <w:szCs w:val="24"/>
        </w:rPr>
        <w:t>A1</w:t>
      </w:r>
      <w:r w:rsidRPr="003A3C92">
        <w:rPr>
          <w:rFonts w:ascii="Arial" w:hAnsi="Arial" w:cs="Arial"/>
          <w:b/>
          <w:bCs/>
          <w:sz w:val="24"/>
          <w:szCs w:val="24"/>
        </w:rPr>
        <w:t xml:space="preserve"> (BMHP5002_LON)</w:t>
      </w:r>
    </w:p>
    <w:p w14:paraId="4DC51E77" w14:textId="77777777" w:rsidR="003A3C92" w:rsidRPr="003A3C92" w:rsidRDefault="003A3C92" w:rsidP="003A3C92">
      <w:pPr>
        <w:jc w:val="center"/>
        <w:rPr>
          <w:rFonts w:ascii="Arial" w:hAnsi="Arial" w:cs="Arial"/>
          <w:b/>
          <w:bCs/>
          <w:sz w:val="24"/>
          <w:szCs w:val="24"/>
        </w:rPr>
      </w:pPr>
      <w:r w:rsidRPr="003A3C92">
        <w:rPr>
          <w:rFonts w:ascii="Arial" w:hAnsi="Arial" w:cs="Arial"/>
          <w:b/>
          <w:bCs/>
          <w:sz w:val="24"/>
          <w:szCs w:val="24"/>
        </w:rPr>
        <w:t xml:space="preserve">Lecturer Name: Dr Racheal Adebayo       </w:t>
      </w:r>
    </w:p>
    <w:p w14:paraId="4655AC02" w14:textId="26BF8B0E" w:rsidR="00DD4C35" w:rsidRDefault="00DD4C35" w:rsidP="00DD4C35">
      <w:pPr>
        <w:jc w:val="center"/>
        <w:rPr>
          <w:rFonts w:asciiTheme="majorBidi" w:hAnsiTheme="majorBidi" w:cstheme="majorBidi"/>
          <w:b/>
          <w:bCs/>
          <w:sz w:val="40"/>
          <w:szCs w:val="40"/>
        </w:rPr>
      </w:pPr>
    </w:p>
    <w:p w14:paraId="24F0AB7E" w14:textId="77777777" w:rsidR="00DD4C35" w:rsidRPr="006C727B" w:rsidRDefault="00DD4C35">
      <w:pPr>
        <w:rPr>
          <w:rFonts w:asciiTheme="majorBidi" w:hAnsiTheme="majorBidi" w:cstheme="majorBidi"/>
          <w:sz w:val="52"/>
          <w:szCs w:val="52"/>
        </w:rPr>
      </w:pPr>
    </w:p>
    <w:p w14:paraId="69F40C25" w14:textId="77777777" w:rsidR="00DD4C35" w:rsidRPr="006C727B" w:rsidRDefault="00DD4C35">
      <w:pPr>
        <w:rPr>
          <w:rFonts w:asciiTheme="majorBidi" w:hAnsiTheme="majorBidi" w:cstheme="majorBidi"/>
          <w:sz w:val="52"/>
          <w:szCs w:val="52"/>
        </w:rPr>
      </w:pPr>
    </w:p>
    <w:p w14:paraId="21DE2E16" w14:textId="77777777" w:rsidR="00DD4C35" w:rsidRPr="006C727B" w:rsidRDefault="00DD4C35">
      <w:pPr>
        <w:rPr>
          <w:rFonts w:asciiTheme="majorBidi" w:hAnsiTheme="majorBidi" w:cstheme="majorBidi"/>
          <w:sz w:val="52"/>
          <w:szCs w:val="52"/>
        </w:rPr>
      </w:pPr>
    </w:p>
    <w:p w14:paraId="45B6FA26" w14:textId="77777777" w:rsidR="00DD4C35" w:rsidRPr="006C727B" w:rsidRDefault="00DD4C35">
      <w:pPr>
        <w:rPr>
          <w:rFonts w:asciiTheme="majorBidi" w:hAnsiTheme="majorBidi" w:cstheme="majorBidi"/>
          <w:sz w:val="52"/>
          <w:szCs w:val="52"/>
        </w:rPr>
      </w:pPr>
    </w:p>
    <w:p w14:paraId="0902C8AA" w14:textId="77777777" w:rsidR="00DD4C35" w:rsidRPr="006C727B" w:rsidRDefault="00DD4C35">
      <w:pPr>
        <w:rPr>
          <w:rFonts w:asciiTheme="majorBidi" w:hAnsiTheme="majorBidi" w:cstheme="majorBidi"/>
          <w:sz w:val="52"/>
          <w:szCs w:val="52"/>
        </w:rPr>
      </w:pPr>
    </w:p>
    <w:p w14:paraId="79656864" w14:textId="77777777" w:rsidR="00DD4C35" w:rsidRPr="006C727B" w:rsidRDefault="00DD4C35">
      <w:pPr>
        <w:rPr>
          <w:rFonts w:asciiTheme="majorBidi" w:hAnsiTheme="majorBidi" w:cstheme="majorBidi"/>
          <w:sz w:val="52"/>
          <w:szCs w:val="52"/>
        </w:rPr>
      </w:pPr>
    </w:p>
    <w:sdt>
      <w:sdtPr>
        <w:rPr>
          <w:rFonts w:asciiTheme="minorHAnsi" w:eastAsiaTheme="minorHAnsi" w:hAnsiTheme="minorHAnsi" w:cstheme="minorBidi"/>
          <w:b w:val="0"/>
          <w:bCs w:val="0"/>
          <w:color w:val="auto"/>
          <w:sz w:val="22"/>
          <w:szCs w:val="22"/>
          <w:lang w:val="en-GB" w:eastAsia="en-US"/>
        </w:rPr>
        <w:id w:val="-1907446959"/>
        <w:docPartObj>
          <w:docPartGallery w:val="Table of Contents"/>
          <w:docPartUnique/>
        </w:docPartObj>
      </w:sdtPr>
      <w:sdtEndPr>
        <w:rPr>
          <w:noProof/>
        </w:rPr>
      </w:sdtEndPr>
      <w:sdtContent>
        <w:p w14:paraId="2028192A" w14:textId="77777777" w:rsidR="003A3C92" w:rsidRDefault="003A3C92" w:rsidP="00F666EE">
          <w:pPr>
            <w:pStyle w:val="TOCHeading"/>
            <w:spacing w:after="240"/>
            <w:rPr>
              <w:rFonts w:asciiTheme="minorHAnsi" w:eastAsiaTheme="minorHAnsi" w:hAnsiTheme="minorHAnsi" w:cstheme="minorBidi"/>
              <w:b w:val="0"/>
              <w:bCs w:val="0"/>
              <w:color w:val="auto"/>
              <w:sz w:val="22"/>
              <w:szCs w:val="22"/>
              <w:lang w:val="en-GB" w:eastAsia="en-US"/>
            </w:rPr>
          </w:pPr>
        </w:p>
        <w:p w14:paraId="46E7201C" w14:textId="77777777" w:rsidR="003A3C92" w:rsidRDefault="003A3C92" w:rsidP="00F666EE">
          <w:pPr>
            <w:pStyle w:val="TOCHeading"/>
            <w:spacing w:after="240"/>
            <w:rPr>
              <w:rFonts w:asciiTheme="minorHAnsi" w:eastAsiaTheme="minorHAnsi" w:hAnsiTheme="minorHAnsi" w:cstheme="minorBidi"/>
              <w:b w:val="0"/>
              <w:bCs w:val="0"/>
              <w:color w:val="auto"/>
              <w:sz w:val="22"/>
              <w:szCs w:val="22"/>
              <w:lang w:val="en-GB" w:eastAsia="en-US"/>
            </w:rPr>
          </w:pPr>
        </w:p>
        <w:p w14:paraId="2843C810" w14:textId="77777777" w:rsidR="003A3C92" w:rsidRDefault="003A3C92" w:rsidP="00F666EE">
          <w:pPr>
            <w:pStyle w:val="TOCHeading"/>
            <w:spacing w:after="240"/>
            <w:rPr>
              <w:rFonts w:asciiTheme="minorHAnsi" w:eastAsiaTheme="minorHAnsi" w:hAnsiTheme="minorHAnsi" w:cstheme="minorBidi"/>
              <w:b w:val="0"/>
              <w:bCs w:val="0"/>
              <w:color w:val="auto"/>
              <w:sz w:val="22"/>
              <w:szCs w:val="22"/>
              <w:lang w:val="en-GB" w:eastAsia="en-US"/>
            </w:rPr>
          </w:pPr>
        </w:p>
        <w:p w14:paraId="0FDEC664" w14:textId="77777777" w:rsidR="003A3C92" w:rsidRDefault="003A3C92" w:rsidP="00F666EE">
          <w:pPr>
            <w:pStyle w:val="TOCHeading"/>
            <w:spacing w:after="240"/>
            <w:rPr>
              <w:rFonts w:asciiTheme="minorHAnsi" w:eastAsiaTheme="minorHAnsi" w:hAnsiTheme="minorHAnsi" w:cstheme="minorBidi"/>
              <w:b w:val="0"/>
              <w:bCs w:val="0"/>
              <w:color w:val="auto"/>
              <w:sz w:val="22"/>
              <w:szCs w:val="22"/>
              <w:lang w:val="en-GB" w:eastAsia="en-US"/>
            </w:rPr>
          </w:pPr>
        </w:p>
        <w:p w14:paraId="3E1E3729" w14:textId="4B5ED358" w:rsidR="00F666EE" w:rsidRDefault="00F666EE" w:rsidP="00F666EE">
          <w:pPr>
            <w:pStyle w:val="TOCHeading"/>
            <w:spacing w:after="240"/>
          </w:pPr>
          <w:r>
            <w:t>Table of Contents</w:t>
          </w:r>
        </w:p>
        <w:p w14:paraId="3DA59194" w14:textId="318F7D34" w:rsidR="006C727B" w:rsidRDefault="00F666EE">
          <w:pPr>
            <w:pStyle w:val="TOC1"/>
            <w:tabs>
              <w:tab w:val="right" w:leader="dot" w:pos="9016"/>
            </w:tabs>
            <w:rPr>
              <w:rFonts w:eastAsiaTheme="minorEastAsia"/>
              <w:noProof/>
              <w:lang w:val="en-US"/>
            </w:rPr>
          </w:pPr>
          <w:r w:rsidRPr="00A54F33">
            <w:rPr>
              <w:rFonts w:ascii="Times New Roman" w:hAnsi="Times New Roman" w:cs="Times New Roman"/>
              <w:sz w:val="24"/>
              <w:szCs w:val="24"/>
            </w:rPr>
            <w:fldChar w:fldCharType="begin"/>
          </w:r>
          <w:r w:rsidRPr="00A54F33">
            <w:rPr>
              <w:rFonts w:ascii="Times New Roman" w:hAnsi="Times New Roman" w:cs="Times New Roman"/>
              <w:sz w:val="24"/>
              <w:szCs w:val="24"/>
            </w:rPr>
            <w:instrText xml:space="preserve"> TOC \o "1-3" \h \z \u </w:instrText>
          </w:r>
          <w:r w:rsidRPr="00A54F33">
            <w:rPr>
              <w:rFonts w:ascii="Times New Roman" w:hAnsi="Times New Roman" w:cs="Times New Roman"/>
              <w:sz w:val="24"/>
              <w:szCs w:val="24"/>
            </w:rPr>
            <w:fldChar w:fldCharType="separate"/>
          </w:r>
          <w:hyperlink w:anchor="_Toc79187898" w:history="1">
            <w:r w:rsidR="006C727B" w:rsidRPr="00E0546F">
              <w:rPr>
                <w:rStyle w:val="Hyperlink"/>
                <w:rFonts w:ascii="Arial" w:hAnsi="Arial" w:cs="Arial"/>
                <w:noProof/>
              </w:rPr>
              <w:t>Introduction</w:t>
            </w:r>
            <w:r w:rsidR="006C727B">
              <w:rPr>
                <w:noProof/>
                <w:webHidden/>
              </w:rPr>
              <w:tab/>
            </w:r>
            <w:r w:rsidR="006C727B">
              <w:rPr>
                <w:noProof/>
                <w:webHidden/>
              </w:rPr>
              <w:fldChar w:fldCharType="begin"/>
            </w:r>
            <w:r w:rsidR="006C727B">
              <w:rPr>
                <w:noProof/>
                <w:webHidden/>
              </w:rPr>
              <w:instrText xml:space="preserve"> PAGEREF _Toc79187898 \h </w:instrText>
            </w:r>
            <w:r w:rsidR="006C727B">
              <w:rPr>
                <w:noProof/>
                <w:webHidden/>
              </w:rPr>
            </w:r>
            <w:r w:rsidR="006C727B">
              <w:rPr>
                <w:noProof/>
                <w:webHidden/>
              </w:rPr>
              <w:fldChar w:fldCharType="separate"/>
            </w:r>
            <w:r w:rsidR="006C727B">
              <w:rPr>
                <w:noProof/>
                <w:webHidden/>
              </w:rPr>
              <w:t>3</w:t>
            </w:r>
            <w:r w:rsidR="006C727B">
              <w:rPr>
                <w:noProof/>
                <w:webHidden/>
              </w:rPr>
              <w:fldChar w:fldCharType="end"/>
            </w:r>
          </w:hyperlink>
        </w:p>
        <w:p w14:paraId="13CEA2A0" w14:textId="074D4202" w:rsidR="006C727B" w:rsidRDefault="00C22F50">
          <w:pPr>
            <w:pStyle w:val="TOC2"/>
            <w:tabs>
              <w:tab w:val="right" w:leader="dot" w:pos="9016"/>
            </w:tabs>
            <w:rPr>
              <w:rFonts w:eastAsiaTheme="minorEastAsia"/>
              <w:noProof/>
              <w:lang w:val="en-US"/>
            </w:rPr>
          </w:pPr>
          <w:hyperlink w:anchor="_Toc79187899" w:history="1">
            <w:r w:rsidR="006C727B" w:rsidRPr="00E0546F">
              <w:rPr>
                <w:rStyle w:val="Hyperlink"/>
                <w:rFonts w:ascii="Arial" w:hAnsi="Arial" w:cs="Arial"/>
                <w:noProof/>
              </w:rPr>
              <w:t>Why senior home health care service?</w:t>
            </w:r>
            <w:r w:rsidR="006C727B">
              <w:rPr>
                <w:noProof/>
                <w:webHidden/>
              </w:rPr>
              <w:tab/>
            </w:r>
            <w:r w:rsidR="006C727B">
              <w:rPr>
                <w:noProof/>
                <w:webHidden/>
              </w:rPr>
              <w:fldChar w:fldCharType="begin"/>
            </w:r>
            <w:r w:rsidR="006C727B">
              <w:rPr>
                <w:noProof/>
                <w:webHidden/>
              </w:rPr>
              <w:instrText xml:space="preserve"> PAGEREF _Toc79187899 \h </w:instrText>
            </w:r>
            <w:r w:rsidR="006C727B">
              <w:rPr>
                <w:noProof/>
                <w:webHidden/>
              </w:rPr>
            </w:r>
            <w:r w:rsidR="006C727B">
              <w:rPr>
                <w:noProof/>
                <w:webHidden/>
              </w:rPr>
              <w:fldChar w:fldCharType="separate"/>
            </w:r>
            <w:r w:rsidR="006C727B">
              <w:rPr>
                <w:noProof/>
                <w:webHidden/>
              </w:rPr>
              <w:t>4</w:t>
            </w:r>
            <w:r w:rsidR="006C727B">
              <w:rPr>
                <w:noProof/>
                <w:webHidden/>
              </w:rPr>
              <w:fldChar w:fldCharType="end"/>
            </w:r>
          </w:hyperlink>
        </w:p>
        <w:p w14:paraId="79418F04" w14:textId="4E23B7BD" w:rsidR="006C727B" w:rsidRDefault="00C22F50">
          <w:pPr>
            <w:pStyle w:val="TOC2"/>
            <w:tabs>
              <w:tab w:val="right" w:leader="dot" w:pos="9016"/>
            </w:tabs>
            <w:rPr>
              <w:rFonts w:eastAsiaTheme="minorEastAsia"/>
              <w:noProof/>
              <w:lang w:val="en-US"/>
            </w:rPr>
          </w:pPr>
          <w:hyperlink w:anchor="_Toc79187900" w:history="1">
            <w:r w:rsidR="006C727B" w:rsidRPr="00E0546F">
              <w:rPr>
                <w:rStyle w:val="Hyperlink"/>
                <w:rFonts w:ascii="Arial" w:hAnsi="Arial" w:cs="Arial"/>
                <w:noProof/>
              </w:rPr>
              <w:t>Service requirements for the residents</w:t>
            </w:r>
            <w:r w:rsidR="006C727B">
              <w:rPr>
                <w:noProof/>
                <w:webHidden/>
              </w:rPr>
              <w:tab/>
            </w:r>
            <w:r w:rsidR="006C727B">
              <w:rPr>
                <w:noProof/>
                <w:webHidden/>
              </w:rPr>
              <w:fldChar w:fldCharType="begin"/>
            </w:r>
            <w:r w:rsidR="006C727B">
              <w:rPr>
                <w:noProof/>
                <w:webHidden/>
              </w:rPr>
              <w:instrText xml:space="preserve"> PAGEREF _Toc79187900 \h </w:instrText>
            </w:r>
            <w:r w:rsidR="006C727B">
              <w:rPr>
                <w:noProof/>
                <w:webHidden/>
              </w:rPr>
            </w:r>
            <w:r w:rsidR="006C727B">
              <w:rPr>
                <w:noProof/>
                <w:webHidden/>
              </w:rPr>
              <w:fldChar w:fldCharType="separate"/>
            </w:r>
            <w:r w:rsidR="006C727B">
              <w:rPr>
                <w:noProof/>
                <w:webHidden/>
              </w:rPr>
              <w:t>5</w:t>
            </w:r>
            <w:r w:rsidR="006C727B">
              <w:rPr>
                <w:noProof/>
                <w:webHidden/>
              </w:rPr>
              <w:fldChar w:fldCharType="end"/>
            </w:r>
          </w:hyperlink>
        </w:p>
        <w:p w14:paraId="631883D0" w14:textId="214D8E33" w:rsidR="006C727B" w:rsidRDefault="00C22F50">
          <w:pPr>
            <w:pStyle w:val="TOC2"/>
            <w:tabs>
              <w:tab w:val="right" w:leader="dot" w:pos="9016"/>
            </w:tabs>
            <w:rPr>
              <w:rFonts w:eastAsiaTheme="minorEastAsia"/>
              <w:noProof/>
              <w:lang w:val="en-US"/>
            </w:rPr>
          </w:pPr>
          <w:hyperlink w:anchor="_Toc79187901" w:history="1">
            <w:r w:rsidR="006C727B" w:rsidRPr="00E0546F">
              <w:rPr>
                <w:rStyle w:val="Hyperlink"/>
                <w:rFonts w:ascii="Arial" w:hAnsi="Arial" w:cs="Arial"/>
                <w:noProof/>
              </w:rPr>
              <w:t>How can these be met?</w:t>
            </w:r>
            <w:r w:rsidR="006C727B">
              <w:rPr>
                <w:noProof/>
                <w:webHidden/>
              </w:rPr>
              <w:tab/>
            </w:r>
            <w:r w:rsidR="006C727B">
              <w:rPr>
                <w:noProof/>
                <w:webHidden/>
              </w:rPr>
              <w:fldChar w:fldCharType="begin"/>
            </w:r>
            <w:r w:rsidR="006C727B">
              <w:rPr>
                <w:noProof/>
                <w:webHidden/>
              </w:rPr>
              <w:instrText xml:space="preserve"> PAGEREF _Toc79187901 \h </w:instrText>
            </w:r>
            <w:r w:rsidR="006C727B">
              <w:rPr>
                <w:noProof/>
                <w:webHidden/>
              </w:rPr>
            </w:r>
            <w:r w:rsidR="006C727B">
              <w:rPr>
                <w:noProof/>
                <w:webHidden/>
              </w:rPr>
              <w:fldChar w:fldCharType="separate"/>
            </w:r>
            <w:r w:rsidR="006C727B">
              <w:rPr>
                <w:noProof/>
                <w:webHidden/>
              </w:rPr>
              <w:t>5</w:t>
            </w:r>
            <w:r w:rsidR="006C727B">
              <w:rPr>
                <w:noProof/>
                <w:webHidden/>
              </w:rPr>
              <w:fldChar w:fldCharType="end"/>
            </w:r>
          </w:hyperlink>
        </w:p>
        <w:p w14:paraId="3E85AA0A" w14:textId="48801E40" w:rsidR="006C727B" w:rsidRDefault="00C22F50">
          <w:pPr>
            <w:pStyle w:val="TOC2"/>
            <w:tabs>
              <w:tab w:val="right" w:leader="dot" w:pos="9016"/>
            </w:tabs>
            <w:rPr>
              <w:rFonts w:eastAsiaTheme="minorEastAsia"/>
              <w:noProof/>
              <w:lang w:val="en-US"/>
            </w:rPr>
          </w:pPr>
          <w:hyperlink w:anchor="_Toc79187902" w:history="1">
            <w:r w:rsidR="006C727B" w:rsidRPr="00E0546F">
              <w:rPr>
                <w:rStyle w:val="Hyperlink"/>
                <w:rFonts w:ascii="Arial" w:hAnsi="Arial" w:cs="Arial"/>
                <w:noProof/>
              </w:rPr>
              <w:t>Health Guidelines for the residents</w:t>
            </w:r>
            <w:r w:rsidR="006C727B">
              <w:rPr>
                <w:noProof/>
                <w:webHidden/>
              </w:rPr>
              <w:tab/>
            </w:r>
            <w:r w:rsidR="006C727B">
              <w:rPr>
                <w:noProof/>
                <w:webHidden/>
              </w:rPr>
              <w:fldChar w:fldCharType="begin"/>
            </w:r>
            <w:r w:rsidR="006C727B">
              <w:rPr>
                <w:noProof/>
                <w:webHidden/>
              </w:rPr>
              <w:instrText xml:space="preserve"> PAGEREF _Toc79187902 \h </w:instrText>
            </w:r>
            <w:r w:rsidR="006C727B">
              <w:rPr>
                <w:noProof/>
                <w:webHidden/>
              </w:rPr>
            </w:r>
            <w:r w:rsidR="006C727B">
              <w:rPr>
                <w:noProof/>
                <w:webHidden/>
              </w:rPr>
              <w:fldChar w:fldCharType="separate"/>
            </w:r>
            <w:r w:rsidR="006C727B">
              <w:rPr>
                <w:noProof/>
                <w:webHidden/>
              </w:rPr>
              <w:t>7</w:t>
            </w:r>
            <w:r w:rsidR="006C727B">
              <w:rPr>
                <w:noProof/>
                <w:webHidden/>
              </w:rPr>
              <w:fldChar w:fldCharType="end"/>
            </w:r>
          </w:hyperlink>
        </w:p>
        <w:p w14:paraId="28D9158E" w14:textId="1820FF6C" w:rsidR="006C727B" w:rsidRDefault="00C22F50">
          <w:pPr>
            <w:pStyle w:val="TOC2"/>
            <w:tabs>
              <w:tab w:val="right" w:leader="dot" w:pos="9016"/>
            </w:tabs>
            <w:rPr>
              <w:rFonts w:eastAsiaTheme="minorEastAsia"/>
              <w:noProof/>
              <w:lang w:val="en-US"/>
            </w:rPr>
          </w:pPr>
          <w:hyperlink w:anchor="_Toc79187903" w:history="1">
            <w:r w:rsidR="006C727B" w:rsidRPr="00E0546F">
              <w:rPr>
                <w:rStyle w:val="Hyperlink"/>
                <w:rFonts w:ascii="Arial" w:hAnsi="Arial" w:cs="Arial"/>
                <w:noProof/>
              </w:rPr>
              <w:t>Considering Policy, legislation, codes of practice and standards to practice efficiently</w:t>
            </w:r>
            <w:r w:rsidR="006C727B">
              <w:rPr>
                <w:noProof/>
                <w:webHidden/>
              </w:rPr>
              <w:tab/>
            </w:r>
            <w:r w:rsidR="006C727B">
              <w:rPr>
                <w:noProof/>
                <w:webHidden/>
              </w:rPr>
              <w:fldChar w:fldCharType="begin"/>
            </w:r>
            <w:r w:rsidR="006C727B">
              <w:rPr>
                <w:noProof/>
                <w:webHidden/>
              </w:rPr>
              <w:instrText xml:space="preserve"> PAGEREF _Toc79187903 \h </w:instrText>
            </w:r>
            <w:r w:rsidR="006C727B">
              <w:rPr>
                <w:noProof/>
                <w:webHidden/>
              </w:rPr>
            </w:r>
            <w:r w:rsidR="006C727B">
              <w:rPr>
                <w:noProof/>
                <w:webHidden/>
              </w:rPr>
              <w:fldChar w:fldCharType="separate"/>
            </w:r>
            <w:r w:rsidR="006C727B">
              <w:rPr>
                <w:noProof/>
                <w:webHidden/>
              </w:rPr>
              <w:t>7</w:t>
            </w:r>
            <w:r w:rsidR="006C727B">
              <w:rPr>
                <w:noProof/>
                <w:webHidden/>
              </w:rPr>
              <w:fldChar w:fldCharType="end"/>
            </w:r>
          </w:hyperlink>
        </w:p>
        <w:p w14:paraId="2B1CACD9" w14:textId="4A1D1111" w:rsidR="006C727B" w:rsidRDefault="00C22F50">
          <w:pPr>
            <w:pStyle w:val="TOC2"/>
            <w:tabs>
              <w:tab w:val="right" w:leader="dot" w:pos="9016"/>
            </w:tabs>
            <w:rPr>
              <w:rFonts w:eastAsiaTheme="minorEastAsia"/>
              <w:noProof/>
              <w:lang w:val="en-US"/>
            </w:rPr>
          </w:pPr>
          <w:hyperlink w:anchor="_Toc79187904" w:history="1">
            <w:r w:rsidR="006C727B" w:rsidRPr="00E0546F">
              <w:rPr>
                <w:rStyle w:val="Hyperlink"/>
                <w:rFonts w:ascii="Arial" w:hAnsi="Arial" w:cs="Arial"/>
                <w:noProof/>
              </w:rPr>
              <w:t>Activities for the residents</w:t>
            </w:r>
            <w:r w:rsidR="006C727B">
              <w:rPr>
                <w:noProof/>
                <w:webHidden/>
              </w:rPr>
              <w:tab/>
            </w:r>
            <w:r w:rsidR="006C727B">
              <w:rPr>
                <w:noProof/>
                <w:webHidden/>
              </w:rPr>
              <w:fldChar w:fldCharType="begin"/>
            </w:r>
            <w:r w:rsidR="006C727B">
              <w:rPr>
                <w:noProof/>
                <w:webHidden/>
              </w:rPr>
              <w:instrText xml:space="preserve"> PAGEREF _Toc79187904 \h </w:instrText>
            </w:r>
            <w:r w:rsidR="006C727B">
              <w:rPr>
                <w:noProof/>
                <w:webHidden/>
              </w:rPr>
            </w:r>
            <w:r w:rsidR="006C727B">
              <w:rPr>
                <w:noProof/>
                <w:webHidden/>
              </w:rPr>
              <w:fldChar w:fldCharType="separate"/>
            </w:r>
            <w:r w:rsidR="006C727B">
              <w:rPr>
                <w:noProof/>
                <w:webHidden/>
              </w:rPr>
              <w:t>9</w:t>
            </w:r>
            <w:r w:rsidR="006C727B">
              <w:rPr>
                <w:noProof/>
                <w:webHidden/>
              </w:rPr>
              <w:fldChar w:fldCharType="end"/>
            </w:r>
          </w:hyperlink>
        </w:p>
        <w:p w14:paraId="061FC685" w14:textId="7506BD1A" w:rsidR="006C727B" w:rsidRDefault="00C22F50">
          <w:pPr>
            <w:pStyle w:val="TOC2"/>
            <w:tabs>
              <w:tab w:val="right" w:leader="dot" w:pos="9016"/>
            </w:tabs>
            <w:rPr>
              <w:rFonts w:eastAsiaTheme="minorEastAsia"/>
              <w:noProof/>
              <w:lang w:val="en-US"/>
            </w:rPr>
          </w:pPr>
          <w:hyperlink w:anchor="_Toc79187905" w:history="1">
            <w:r w:rsidR="006C727B" w:rsidRPr="00E0546F">
              <w:rPr>
                <w:rStyle w:val="Hyperlink"/>
                <w:rFonts w:ascii="Arial" w:hAnsi="Arial" w:cs="Arial"/>
                <w:noProof/>
              </w:rPr>
              <w:t>Theories justifying health and social care</w:t>
            </w:r>
            <w:r w:rsidR="006C727B">
              <w:rPr>
                <w:noProof/>
                <w:webHidden/>
              </w:rPr>
              <w:tab/>
            </w:r>
            <w:r w:rsidR="006C727B">
              <w:rPr>
                <w:noProof/>
                <w:webHidden/>
              </w:rPr>
              <w:fldChar w:fldCharType="begin"/>
            </w:r>
            <w:r w:rsidR="006C727B">
              <w:rPr>
                <w:noProof/>
                <w:webHidden/>
              </w:rPr>
              <w:instrText xml:space="preserve"> PAGEREF _Toc79187905 \h </w:instrText>
            </w:r>
            <w:r w:rsidR="006C727B">
              <w:rPr>
                <w:noProof/>
                <w:webHidden/>
              </w:rPr>
            </w:r>
            <w:r w:rsidR="006C727B">
              <w:rPr>
                <w:noProof/>
                <w:webHidden/>
              </w:rPr>
              <w:fldChar w:fldCharType="separate"/>
            </w:r>
            <w:r w:rsidR="006C727B">
              <w:rPr>
                <w:noProof/>
                <w:webHidden/>
              </w:rPr>
              <w:t>11</w:t>
            </w:r>
            <w:r w:rsidR="006C727B">
              <w:rPr>
                <w:noProof/>
                <w:webHidden/>
              </w:rPr>
              <w:fldChar w:fldCharType="end"/>
            </w:r>
          </w:hyperlink>
        </w:p>
        <w:p w14:paraId="0C0F8CF3" w14:textId="03CF1756" w:rsidR="006C727B" w:rsidRDefault="00C22F50">
          <w:pPr>
            <w:pStyle w:val="TOC1"/>
            <w:tabs>
              <w:tab w:val="right" w:leader="dot" w:pos="9016"/>
            </w:tabs>
            <w:rPr>
              <w:rFonts w:eastAsiaTheme="minorEastAsia"/>
              <w:noProof/>
              <w:lang w:val="en-US"/>
            </w:rPr>
          </w:pPr>
          <w:hyperlink w:anchor="_Toc79187906" w:history="1">
            <w:r w:rsidR="006C727B" w:rsidRPr="00E0546F">
              <w:rPr>
                <w:rStyle w:val="Hyperlink"/>
                <w:rFonts w:ascii="Arial" w:hAnsi="Arial" w:cs="Arial"/>
                <w:noProof/>
              </w:rPr>
              <w:t>Conclusion</w:t>
            </w:r>
            <w:r w:rsidR="006C727B">
              <w:rPr>
                <w:noProof/>
                <w:webHidden/>
              </w:rPr>
              <w:tab/>
            </w:r>
            <w:r w:rsidR="006C727B">
              <w:rPr>
                <w:noProof/>
                <w:webHidden/>
              </w:rPr>
              <w:fldChar w:fldCharType="begin"/>
            </w:r>
            <w:r w:rsidR="006C727B">
              <w:rPr>
                <w:noProof/>
                <w:webHidden/>
              </w:rPr>
              <w:instrText xml:space="preserve"> PAGEREF _Toc79187906 \h </w:instrText>
            </w:r>
            <w:r w:rsidR="006C727B">
              <w:rPr>
                <w:noProof/>
                <w:webHidden/>
              </w:rPr>
            </w:r>
            <w:r w:rsidR="006C727B">
              <w:rPr>
                <w:noProof/>
                <w:webHidden/>
              </w:rPr>
              <w:fldChar w:fldCharType="separate"/>
            </w:r>
            <w:r w:rsidR="006C727B">
              <w:rPr>
                <w:noProof/>
                <w:webHidden/>
              </w:rPr>
              <w:t>14</w:t>
            </w:r>
            <w:r w:rsidR="006C727B">
              <w:rPr>
                <w:noProof/>
                <w:webHidden/>
              </w:rPr>
              <w:fldChar w:fldCharType="end"/>
            </w:r>
          </w:hyperlink>
        </w:p>
        <w:p w14:paraId="4B9EF555" w14:textId="064385C8" w:rsidR="006C727B" w:rsidRDefault="00C22F50">
          <w:pPr>
            <w:pStyle w:val="TOC1"/>
            <w:tabs>
              <w:tab w:val="right" w:leader="dot" w:pos="9016"/>
            </w:tabs>
            <w:rPr>
              <w:rFonts w:eastAsiaTheme="minorEastAsia"/>
              <w:noProof/>
              <w:lang w:val="en-US"/>
            </w:rPr>
          </w:pPr>
          <w:hyperlink w:anchor="_Toc79187907" w:history="1">
            <w:r w:rsidR="006C727B" w:rsidRPr="00E0546F">
              <w:rPr>
                <w:rStyle w:val="Hyperlink"/>
                <w:rFonts w:ascii="Arial" w:hAnsi="Arial" w:cs="Arial"/>
                <w:noProof/>
              </w:rPr>
              <w:t>References</w:t>
            </w:r>
            <w:r w:rsidR="006C727B">
              <w:rPr>
                <w:noProof/>
                <w:webHidden/>
              </w:rPr>
              <w:tab/>
            </w:r>
            <w:r w:rsidR="006C727B">
              <w:rPr>
                <w:noProof/>
                <w:webHidden/>
              </w:rPr>
              <w:fldChar w:fldCharType="begin"/>
            </w:r>
            <w:r w:rsidR="006C727B">
              <w:rPr>
                <w:noProof/>
                <w:webHidden/>
              </w:rPr>
              <w:instrText xml:space="preserve"> PAGEREF _Toc79187907 \h </w:instrText>
            </w:r>
            <w:r w:rsidR="006C727B">
              <w:rPr>
                <w:noProof/>
                <w:webHidden/>
              </w:rPr>
            </w:r>
            <w:r w:rsidR="006C727B">
              <w:rPr>
                <w:noProof/>
                <w:webHidden/>
              </w:rPr>
              <w:fldChar w:fldCharType="separate"/>
            </w:r>
            <w:r w:rsidR="006C727B">
              <w:rPr>
                <w:noProof/>
                <w:webHidden/>
              </w:rPr>
              <w:t>15</w:t>
            </w:r>
            <w:r w:rsidR="006C727B">
              <w:rPr>
                <w:noProof/>
                <w:webHidden/>
              </w:rPr>
              <w:fldChar w:fldCharType="end"/>
            </w:r>
          </w:hyperlink>
        </w:p>
        <w:p w14:paraId="2836FEFB" w14:textId="386CB697" w:rsidR="00F666EE" w:rsidRDefault="00F666EE">
          <w:r w:rsidRPr="00A54F33">
            <w:rPr>
              <w:rFonts w:ascii="Times New Roman" w:hAnsi="Times New Roman" w:cs="Times New Roman"/>
              <w:b/>
              <w:bCs/>
              <w:noProof/>
              <w:sz w:val="24"/>
              <w:szCs w:val="24"/>
            </w:rPr>
            <w:fldChar w:fldCharType="end"/>
          </w:r>
        </w:p>
      </w:sdtContent>
    </w:sdt>
    <w:p w14:paraId="11416290" w14:textId="2DB61D6C" w:rsidR="00DD4C35" w:rsidRDefault="00DD4C35">
      <w:pPr>
        <w:rPr>
          <w:rFonts w:asciiTheme="majorBidi" w:hAnsiTheme="majorBidi" w:cstheme="majorBidi"/>
          <w:sz w:val="52"/>
          <w:szCs w:val="52"/>
        </w:rPr>
      </w:pPr>
      <w:r>
        <w:rPr>
          <w:rFonts w:asciiTheme="majorBidi" w:hAnsiTheme="majorBidi" w:cstheme="majorBidi"/>
          <w:sz w:val="52"/>
          <w:szCs w:val="52"/>
        </w:rPr>
        <w:br w:type="page"/>
      </w:r>
    </w:p>
    <w:p w14:paraId="11416291" w14:textId="4E682DB8" w:rsidR="002645FC" w:rsidRDefault="00B2711A" w:rsidP="00923AAB">
      <w:pPr>
        <w:pStyle w:val="Heading1"/>
        <w:spacing w:after="240" w:line="360" w:lineRule="auto"/>
        <w:jc w:val="both"/>
        <w:rPr>
          <w:rFonts w:ascii="Arial" w:hAnsi="Arial" w:cs="Arial"/>
          <w:sz w:val="24"/>
          <w:szCs w:val="24"/>
        </w:rPr>
      </w:pPr>
      <w:bookmarkStart w:id="0" w:name="_Toc79158732"/>
      <w:bookmarkStart w:id="1" w:name="_Toc79187898"/>
      <w:r w:rsidRPr="00923AAB">
        <w:rPr>
          <w:rFonts w:ascii="Arial" w:hAnsi="Arial" w:cs="Arial"/>
          <w:sz w:val="24"/>
          <w:szCs w:val="24"/>
        </w:rPr>
        <w:lastRenderedPageBreak/>
        <w:t>Introduction</w:t>
      </w:r>
      <w:bookmarkEnd w:id="0"/>
      <w:bookmarkEnd w:id="1"/>
      <w:r w:rsidRPr="00923AAB">
        <w:rPr>
          <w:rFonts w:ascii="Arial" w:hAnsi="Arial" w:cs="Arial"/>
          <w:sz w:val="24"/>
          <w:szCs w:val="24"/>
        </w:rPr>
        <w:t xml:space="preserve"> </w:t>
      </w:r>
    </w:p>
    <w:p w14:paraId="4672BED6" w14:textId="77777777" w:rsidR="006422FA" w:rsidRPr="004547C2" w:rsidRDefault="006422FA" w:rsidP="006422FA">
      <w:pPr>
        <w:rPr>
          <w:rFonts w:ascii="Arial" w:hAnsi="Arial" w:cs="Arial"/>
          <w:sz w:val="24"/>
          <w:szCs w:val="24"/>
        </w:rPr>
      </w:pPr>
      <w:r w:rsidRPr="004547C2">
        <w:rPr>
          <w:rFonts w:ascii="Arial" w:hAnsi="Arial" w:cs="Arial"/>
          <w:b/>
          <w:bCs/>
          <w:sz w:val="24"/>
          <w:szCs w:val="24"/>
          <w:u w:val="single"/>
        </w:rPr>
        <w:t>Organisation</w:t>
      </w:r>
      <w:r w:rsidRPr="004547C2">
        <w:rPr>
          <w:rFonts w:ascii="Arial" w:hAnsi="Arial" w:cs="Arial"/>
          <w:sz w:val="24"/>
          <w:szCs w:val="24"/>
        </w:rPr>
        <w:t xml:space="preserve"> </w:t>
      </w:r>
      <w:r w:rsidRPr="004547C2">
        <w:rPr>
          <w:rFonts w:ascii="Arial" w:hAnsi="Arial" w:cs="Arial"/>
          <w:b/>
          <w:bCs/>
          <w:sz w:val="24"/>
          <w:szCs w:val="24"/>
        </w:rPr>
        <w:t>(Health Innovation Network, South London)</w:t>
      </w:r>
      <w:r w:rsidRPr="004547C2">
        <w:rPr>
          <w:rFonts w:ascii="Arial" w:hAnsi="Arial" w:cs="Arial"/>
          <w:sz w:val="24"/>
          <w:szCs w:val="24"/>
        </w:rPr>
        <w:t xml:space="preserve"> </w:t>
      </w:r>
      <w:r w:rsidRPr="004547C2">
        <w:rPr>
          <w:noProof/>
          <w:sz w:val="24"/>
          <w:szCs w:val="24"/>
        </w:rPr>
        <w:drawing>
          <wp:inline distT="0" distB="0" distL="0" distR="0" wp14:anchorId="3B10019E" wp14:editId="701AD71F">
            <wp:extent cx="403860" cy="386855"/>
            <wp:effectExtent l="0" t="0" r="0" b="0"/>
            <wp:docPr id="3" name="Picture 3" descr="Health Innovation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 Innovation Networ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8911" cy="401272"/>
                    </a:xfrm>
                    <a:prstGeom prst="rect">
                      <a:avLst/>
                    </a:prstGeom>
                    <a:noFill/>
                    <a:ln>
                      <a:noFill/>
                    </a:ln>
                  </pic:spPr>
                </pic:pic>
              </a:graphicData>
            </a:graphic>
          </wp:inline>
        </w:drawing>
      </w:r>
    </w:p>
    <w:p w14:paraId="0DAED738" w14:textId="7BFBC8B2" w:rsidR="006422FA" w:rsidRPr="006422FA" w:rsidRDefault="006422FA" w:rsidP="006422FA"/>
    <w:p w14:paraId="11416292" w14:textId="46C35387" w:rsidR="005334BA" w:rsidRPr="00923AAB" w:rsidRDefault="00375C9B" w:rsidP="00923AAB">
      <w:pPr>
        <w:spacing w:after="240" w:line="360" w:lineRule="auto"/>
        <w:jc w:val="both"/>
        <w:rPr>
          <w:rFonts w:ascii="Arial" w:hAnsi="Arial" w:cs="Arial"/>
          <w:sz w:val="24"/>
          <w:szCs w:val="24"/>
        </w:rPr>
      </w:pPr>
      <w:r w:rsidRPr="00923AAB">
        <w:rPr>
          <w:rFonts w:ascii="Arial" w:hAnsi="Arial" w:cs="Arial"/>
          <w:sz w:val="24"/>
          <w:szCs w:val="24"/>
        </w:rPr>
        <w:t>It requires long-term care planning to care for elders and seniors. Members of the family may take care for a certain period</w:t>
      </w:r>
      <w:r w:rsidR="003C221B" w:rsidRPr="00923AAB">
        <w:rPr>
          <w:rFonts w:ascii="Arial" w:hAnsi="Arial" w:cs="Arial"/>
          <w:sz w:val="24"/>
          <w:szCs w:val="24"/>
        </w:rPr>
        <w:t xml:space="preserve"> of time but eventually realise</w:t>
      </w:r>
      <w:r w:rsidRPr="00923AAB">
        <w:rPr>
          <w:rFonts w:ascii="Arial" w:hAnsi="Arial" w:cs="Arial"/>
          <w:sz w:val="24"/>
          <w:szCs w:val="24"/>
        </w:rPr>
        <w:t xml:space="preserve"> the need for </w:t>
      </w:r>
      <w:r w:rsidR="003C221B" w:rsidRPr="00923AAB">
        <w:rPr>
          <w:rFonts w:ascii="Arial" w:hAnsi="Arial" w:cs="Arial"/>
          <w:sz w:val="24"/>
          <w:szCs w:val="24"/>
        </w:rPr>
        <w:t>other solutions to provide help and care to the seniors. There are several care centres; like the adult day centres, nursing homes, retiring facilities</w:t>
      </w:r>
      <w:r w:rsidR="006D6713" w:rsidRPr="00923AAB">
        <w:rPr>
          <w:rFonts w:ascii="Arial" w:hAnsi="Arial" w:cs="Arial"/>
          <w:sz w:val="24"/>
          <w:szCs w:val="24"/>
        </w:rPr>
        <w:t xml:space="preserve"> (Edwards, 2018)</w:t>
      </w:r>
      <w:r w:rsidR="003C221B" w:rsidRPr="00923AAB">
        <w:rPr>
          <w:rFonts w:ascii="Arial" w:hAnsi="Arial" w:cs="Arial"/>
          <w:sz w:val="24"/>
          <w:szCs w:val="24"/>
        </w:rPr>
        <w:t xml:space="preserve">. But for citizens like Mr and Mrs T </w:t>
      </w:r>
      <w:r w:rsidR="00257B80" w:rsidRPr="00923AAB">
        <w:rPr>
          <w:rFonts w:ascii="Arial" w:hAnsi="Arial" w:cs="Arial"/>
          <w:sz w:val="24"/>
          <w:szCs w:val="24"/>
        </w:rPr>
        <w:t xml:space="preserve">where Mr T has progressive dementia and is diagnosed with other chronic illness and Mrs T currently had a hip operation and are accustomed to </w:t>
      </w:r>
      <w:r w:rsidR="006422FA" w:rsidRPr="00923AAB">
        <w:rPr>
          <w:rFonts w:ascii="Arial" w:hAnsi="Arial" w:cs="Arial"/>
          <w:sz w:val="24"/>
          <w:szCs w:val="24"/>
        </w:rPr>
        <w:t>living</w:t>
      </w:r>
      <w:r w:rsidR="00257B80" w:rsidRPr="00923AAB">
        <w:rPr>
          <w:rFonts w:ascii="Arial" w:hAnsi="Arial" w:cs="Arial"/>
          <w:sz w:val="24"/>
          <w:szCs w:val="24"/>
        </w:rPr>
        <w:t xml:space="preserve"> independently, there is the need for a Senior Home Health Care Service. These services are both non-medical and medical or in-home nursing care services that provide the seniors to live in their homes independently and receive valuable care and services as long as </w:t>
      </w:r>
      <w:r w:rsidR="00B97EB7" w:rsidRPr="00923AAB">
        <w:rPr>
          <w:rFonts w:ascii="Arial" w:hAnsi="Arial" w:cs="Arial"/>
          <w:sz w:val="24"/>
          <w:szCs w:val="24"/>
        </w:rPr>
        <w:t>possible</w:t>
      </w:r>
      <w:r w:rsidR="006D6713" w:rsidRPr="00923AAB">
        <w:rPr>
          <w:rFonts w:ascii="Arial" w:hAnsi="Arial" w:cs="Arial"/>
          <w:sz w:val="24"/>
          <w:szCs w:val="24"/>
        </w:rPr>
        <w:t xml:space="preserve"> (Drake, 2016)</w:t>
      </w:r>
      <w:r w:rsidR="00B97EB7" w:rsidRPr="00923AAB">
        <w:rPr>
          <w:rFonts w:ascii="Arial" w:hAnsi="Arial" w:cs="Arial"/>
          <w:sz w:val="24"/>
          <w:szCs w:val="24"/>
        </w:rPr>
        <w:t xml:space="preserve">. One such home care can be the Bright star Home Health care Service which can provide a wide range of ready home care to them like </w:t>
      </w:r>
      <w:r w:rsidR="00F66739" w:rsidRPr="00923AAB">
        <w:rPr>
          <w:rFonts w:ascii="Arial" w:hAnsi="Arial" w:cs="Arial"/>
          <w:sz w:val="24"/>
          <w:szCs w:val="24"/>
        </w:rPr>
        <w:t xml:space="preserve">physical therapy, home health needs, skilled nursing homes, personal </w:t>
      </w:r>
      <w:r w:rsidR="005334BA" w:rsidRPr="00923AAB">
        <w:rPr>
          <w:rFonts w:ascii="Arial" w:hAnsi="Arial" w:cs="Arial"/>
          <w:sz w:val="24"/>
          <w:szCs w:val="24"/>
        </w:rPr>
        <w:t>care aides, activities that aid dementia.</w:t>
      </w:r>
    </w:p>
    <w:p w14:paraId="1141629F" w14:textId="469B38B6" w:rsidR="004A3E41" w:rsidRPr="00923AAB" w:rsidRDefault="004A3E41" w:rsidP="00923AAB">
      <w:pPr>
        <w:spacing w:after="240" w:line="360" w:lineRule="auto"/>
        <w:jc w:val="both"/>
        <w:rPr>
          <w:rFonts w:ascii="Arial" w:hAnsi="Arial" w:cs="Arial"/>
          <w:sz w:val="24"/>
          <w:szCs w:val="24"/>
        </w:rPr>
      </w:pPr>
      <w:bookmarkStart w:id="2" w:name="_Toc79158733"/>
      <w:r w:rsidRPr="00923AAB">
        <w:rPr>
          <w:rFonts w:ascii="Arial" w:hAnsi="Arial" w:cs="Arial"/>
          <w:sz w:val="24"/>
          <w:szCs w:val="24"/>
        </w:rPr>
        <w:br w:type="page"/>
      </w:r>
    </w:p>
    <w:p w14:paraId="114162A0" w14:textId="77777777" w:rsidR="00CF32E0" w:rsidRPr="00923AAB" w:rsidRDefault="00CF32E0" w:rsidP="00923AAB">
      <w:pPr>
        <w:pStyle w:val="Heading2"/>
        <w:spacing w:after="240" w:line="360" w:lineRule="auto"/>
        <w:jc w:val="both"/>
        <w:rPr>
          <w:rFonts w:ascii="Arial" w:hAnsi="Arial" w:cs="Arial"/>
          <w:sz w:val="24"/>
          <w:szCs w:val="24"/>
        </w:rPr>
      </w:pPr>
      <w:bookmarkStart w:id="3" w:name="_Toc79187899"/>
      <w:r w:rsidRPr="00923AAB">
        <w:rPr>
          <w:rFonts w:ascii="Arial" w:hAnsi="Arial" w:cs="Arial"/>
          <w:sz w:val="24"/>
          <w:szCs w:val="24"/>
        </w:rPr>
        <w:lastRenderedPageBreak/>
        <w:t>Why senior home health care service?</w:t>
      </w:r>
      <w:bookmarkEnd w:id="2"/>
      <w:bookmarkEnd w:id="3"/>
    </w:p>
    <w:p w14:paraId="114162A1" w14:textId="21E32E8F" w:rsidR="004C3554" w:rsidRPr="00923AAB" w:rsidRDefault="004C3554" w:rsidP="00923AAB">
      <w:pPr>
        <w:spacing w:after="240" w:line="360" w:lineRule="auto"/>
        <w:jc w:val="both"/>
        <w:rPr>
          <w:rFonts w:ascii="Arial" w:hAnsi="Arial" w:cs="Arial"/>
          <w:sz w:val="24"/>
          <w:szCs w:val="24"/>
        </w:rPr>
      </w:pPr>
      <w:r w:rsidRPr="00923AAB">
        <w:rPr>
          <w:rFonts w:ascii="Arial" w:hAnsi="Arial" w:cs="Arial"/>
          <w:sz w:val="24"/>
          <w:szCs w:val="24"/>
        </w:rPr>
        <w:t xml:space="preserve">Home care is always related to comfort, positive feeling and security and </w:t>
      </w:r>
      <w:r w:rsidR="002D0662" w:rsidRPr="00923AAB">
        <w:rPr>
          <w:rFonts w:ascii="Arial" w:hAnsi="Arial" w:cs="Arial"/>
          <w:sz w:val="24"/>
          <w:szCs w:val="24"/>
        </w:rPr>
        <w:t>independence</w:t>
      </w:r>
      <w:r w:rsidRPr="00923AAB">
        <w:rPr>
          <w:rFonts w:ascii="Arial" w:hAnsi="Arial" w:cs="Arial"/>
          <w:sz w:val="24"/>
          <w:szCs w:val="24"/>
        </w:rPr>
        <w:t>. Se</w:t>
      </w:r>
      <w:r w:rsidR="00CF32E0" w:rsidRPr="00923AAB">
        <w:rPr>
          <w:rFonts w:ascii="Arial" w:hAnsi="Arial" w:cs="Arial"/>
          <w:sz w:val="24"/>
          <w:szCs w:val="24"/>
        </w:rPr>
        <w:t>nior home health care services are the best option to be considered in order to provide quality care to those elderly living at home to have the feel</w:t>
      </w:r>
      <w:r w:rsidRPr="00923AAB">
        <w:rPr>
          <w:rFonts w:ascii="Arial" w:hAnsi="Arial" w:cs="Arial"/>
          <w:sz w:val="24"/>
          <w:szCs w:val="24"/>
        </w:rPr>
        <w:t xml:space="preserve">ing of independence and </w:t>
      </w:r>
      <w:r w:rsidR="00755D2F" w:rsidRPr="00923AAB">
        <w:rPr>
          <w:rFonts w:ascii="Arial" w:hAnsi="Arial" w:cs="Arial"/>
          <w:sz w:val="24"/>
          <w:szCs w:val="24"/>
        </w:rPr>
        <w:t xml:space="preserve">being </w:t>
      </w:r>
      <w:r w:rsidRPr="00923AAB">
        <w:rPr>
          <w:rFonts w:ascii="Arial" w:hAnsi="Arial" w:cs="Arial"/>
          <w:sz w:val="24"/>
          <w:szCs w:val="24"/>
        </w:rPr>
        <w:t>homely</w:t>
      </w:r>
      <w:r w:rsidR="006D6713" w:rsidRPr="00923AAB">
        <w:rPr>
          <w:rFonts w:ascii="Arial" w:hAnsi="Arial" w:cs="Arial"/>
          <w:sz w:val="24"/>
          <w:szCs w:val="24"/>
        </w:rPr>
        <w:t xml:space="preserve"> (Cutter, 2012)</w:t>
      </w:r>
      <w:r w:rsidRPr="00923AAB">
        <w:rPr>
          <w:rFonts w:ascii="Arial" w:hAnsi="Arial" w:cs="Arial"/>
          <w:sz w:val="24"/>
          <w:szCs w:val="24"/>
        </w:rPr>
        <w:t>. Home care services tend to keep the families together while constantly providing support.</w:t>
      </w:r>
      <w:r w:rsidR="00CF32E0" w:rsidRPr="00923AAB">
        <w:rPr>
          <w:rFonts w:ascii="Arial" w:hAnsi="Arial" w:cs="Arial"/>
          <w:sz w:val="24"/>
          <w:szCs w:val="24"/>
        </w:rPr>
        <w:t xml:space="preserve"> </w:t>
      </w:r>
      <w:r w:rsidRPr="00923AAB">
        <w:rPr>
          <w:rFonts w:ascii="Arial" w:hAnsi="Arial" w:cs="Arial"/>
          <w:sz w:val="24"/>
          <w:szCs w:val="24"/>
        </w:rPr>
        <w:t>These services can be customised and personalised to a higher degree to match the needs of both the senior and the family</w:t>
      </w:r>
      <w:r w:rsidR="006D6713" w:rsidRPr="00923AAB">
        <w:rPr>
          <w:rFonts w:ascii="Arial" w:hAnsi="Arial" w:cs="Arial"/>
          <w:sz w:val="24"/>
          <w:szCs w:val="24"/>
        </w:rPr>
        <w:t xml:space="preserve"> (Ashworth, 2008)</w:t>
      </w:r>
      <w:r w:rsidRPr="00923AAB">
        <w:rPr>
          <w:rFonts w:ascii="Arial" w:hAnsi="Arial" w:cs="Arial"/>
          <w:sz w:val="24"/>
          <w:szCs w:val="24"/>
        </w:rPr>
        <w:t xml:space="preserve">. In addition, home is somewhere </w:t>
      </w:r>
      <w:r w:rsidR="002D0662" w:rsidRPr="00923AAB">
        <w:rPr>
          <w:rFonts w:ascii="Arial" w:hAnsi="Arial" w:cs="Arial"/>
          <w:sz w:val="24"/>
          <w:szCs w:val="24"/>
        </w:rPr>
        <w:t>where one enjoys the maximum freedom, as hospitals and nursing homes are often regulated, home care senior services grant flexible schedule</w:t>
      </w:r>
      <w:r w:rsidR="00755D2F" w:rsidRPr="00923AAB">
        <w:rPr>
          <w:rFonts w:ascii="Arial" w:hAnsi="Arial" w:cs="Arial"/>
          <w:sz w:val="24"/>
          <w:szCs w:val="24"/>
        </w:rPr>
        <w:t>s</w:t>
      </w:r>
      <w:r w:rsidR="002D0662" w:rsidRPr="00923AAB">
        <w:rPr>
          <w:rFonts w:ascii="Arial" w:hAnsi="Arial" w:cs="Arial"/>
          <w:sz w:val="24"/>
          <w:szCs w:val="24"/>
        </w:rPr>
        <w:t xml:space="preserve"> and let to function independently. </w:t>
      </w:r>
    </w:p>
    <w:p w14:paraId="114162A2" w14:textId="237DE464" w:rsidR="00CF32E0" w:rsidRPr="00923AAB" w:rsidRDefault="00CF32E0" w:rsidP="00923AAB">
      <w:pPr>
        <w:spacing w:after="240" w:line="360" w:lineRule="auto"/>
        <w:jc w:val="both"/>
        <w:rPr>
          <w:rFonts w:ascii="Arial" w:hAnsi="Arial" w:cs="Arial"/>
          <w:sz w:val="24"/>
          <w:szCs w:val="24"/>
        </w:rPr>
      </w:pPr>
      <w:r w:rsidRPr="00923AAB">
        <w:rPr>
          <w:rFonts w:ascii="Arial" w:hAnsi="Arial" w:cs="Arial"/>
          <w:sz w:val="24"/>
          <w:szCs w:val="24"/>
        </w:rPr>
        <w:t xml:space="preserve">Several reasons to opting for home care services are </w:t>
      </w:r>
      <w:r w:rsidR="009F45CF" w:rsidRPr="00923AAB">
        <w:rPr>
          <w:rFonts w:ascii="Arial" w:hAnsi="Arial" w:cs="Arial"/>
          <w:sz w:val="24"/>
          <w:szCs w:val="24"/>
        </w:rPr>
        <w:t>as</w:t>
      </w:r>
      <w:r w:rsidRPr="00923AAB">
        <w:rPr>
          <w:rFonts w:ascii="Arial" w:hAnsi="Arial" w:cs="Arial"/>
          <w:sz w:val="24"/>
          <w:szCs w:val="24"/>
        </w:rPr>
        <w:t xml:space="preserve"> such, </w:t>
      </w:r>
    </w:p>
    <w:p w14:paraId="114162A3" w14:textId="65B9B8CD" w:rsidR="00CF32E0" w:rsidRPr="00923AAB" w:rsidRDefault="00CF32E0" w:rsidP="00923AAB">
      <w:pPr>
        <w:pStyle w:val="ListParagraph"/>
        <w:numPr>
          <w:ilvl w:val="0"/>
          <w:numId w:val="4"/>
        </w:numPr>
        <w:spacing w:after="240" w:line="360" w:lineRule="auto"/>
        <w:jc w:val="both"/>
        <w:rPr>
          <w:rFonts w:ascii="Arial" w:hAnsi="Arial" w:cs="Arial"/>
          <w:sz w:val="24"/>
          <w:szCs w:val="24"/>
        </w:rPr>
      </w:pPr>
      <w:r w:rsidRPr="00923AAB">
        <w:rPr>
          <w:rFonts w:ascii="Arial" w:hAnsi="Arial" w:cs="Arial"/>
          <w:sz w:val="24"/>
          <w:szCs w:val="24"/>
        </w:rPr>
        <w:t xml:space="preserve">Personal care – </w:t>
      </w:r>
      <w:r w:rsidR="009F45CF" w:rsidRPr="00923AAB">
        <w:rPr>
          <w:rFonts w:ascii="Arial" w:hAnsi="Arial" w:cs="Arial"/>
          <w:sz w:val="24"/>
          <w:szCs w:val="24"/>
        </w:rPr>
        <w:t>I</w:t>
      </w:r>
      <w:r w:rsidRPr="00923AAB">
        <w:rPr>
          <w:rFonts w:ascii="Arial" w:hAnsi="Arial" w:cs="Arial"/>
          <w:sz w:val="24"/>
          <w:szCs w:val="24"/>
        </w:rPr>
        <w:t xml:space="preserve">n-home service care providers assist in bathing, eating, dressing, </w:t>
      </w:r>
      <w:r w:rsidR="00923AAB" w:rsidRPr="00923AAB">
        <w:rPr>
          <w:rFonts w:ascii="Arial" w:hAnsi="Arial" w:cs="Arial"/>
          <w:sz w:val="24"/>
          <w:szCs w:val="24"/>
        </w:rPr>
        <w:t>toileting,</w:t>
      </w:r>
      <w:r w:rsidRPr="00923AAB">
        <w:rPr>
          <w:rFonts w:ascii="Arial" w:hAnsi="Arial" w:cs="Arial"/>
          <w:sz w:val="24"/>
          <w:szCs w:val="24"/>
        </w:rPr>
        <w:t xml:space="preserve"> and nail-</w:t>
      </w:r>
      <w:r w:rsidR="009F45CF" w:rsidRPr="00923AAB">
        <w:rPr>
          <w:rFonts w:ascii="Arial" w:hAnsi="Arial" w:cs="Arial"/>
          <w:sz w:val="24"/>
          <w:szCs w:val="24"/>
        </w:rPr>
        <w:t>trimming</w:t>
      </w:r>
      <w:r w:rsidR="006D6713" w:rsidRPr="00923AAB">
        <w:rPr>
          <w:rFonts w:ascii="Arial" w:hAnsi="Arial" w:cs="Arial"/>
          <w:sz w:val="24"/>
          <w:szCs w:val="24"/>
        </w:rPr>
        <w:t xml:space="preserve"> (Ames, O'Brien and Burns, 2017)</w:t>
      </w:r>
      <w:r w:rsidRPr="00923AAB">
        <w:rPr>
          <w:rFonts w:ascii="Arial" w:hAnsi="Arial" w:cs="Arial"/>
          <w:sz w:val="24"/>
          <w:szCs w:val="24"/>
        </w:rPr>
        <w:t xml:space="preserve">. </w:t>
      </w:r>
      <w:r w:rsidR="009F45CF" w:rsidRPr="00923AAB">
        <w:rPr>
          <w:rFonts w:ascii="Arial" w:hAnsi="Arial" w:cs="Arial"/>
          <w:sz w:val="24"/>
          <w:szCs w:val="24"/>
        </w:rPr>
        <w:t>They meet</w:t>
      </w:r>
      <w:r w:rsidRPr="00923AAB">
        <w:rPr>
          <w:rFonts w:ascii="Arial" w:hAnsi="Arial" w:cs="Arial"/>
          <w:sz w:val="24"/>
          <w:szCs w:val="24"/>
        </w:rPr>
        <w:t xml:space="preserve"> the demands of the service users ranging from very simple to extremely delicate tasks</w:t>
      </w:r>
      <w:r w:rsidR="009F45CF" w:rsidRPr="00923AAB">
        <w:rPr>
          <w:rFonts w:ascii="Arial" w:hAnsi="Arial" w:cs="Arial"/>
          <w:sz w:val="24"/>
          <w:szCs w:val="24"/>
        </w:rPr>
        <w:t xml:space="preserve"> as they are trained to provide professionals services for better assistance. </w:t>
      </w:r>
    </w:p>
    <w:p w14:paraId="114162A4" w14:textId="7D876C67" w:rsidR="009F45CF" w:rsidRPr="00923AAB" w:rsidRDefault="009F45CF" w:rsidP="00923AAB">
      <w:pPr>
        <w:pStyle w:val="ListParagraph"/>
        <w:numPr>
          <w:ilvl w:val="0"/>
          <w:numId w:val="4"/>
        </w:numPr>
        <w:spacing w:after="240" w:line="360" w:lineRule="auto"/>
        <w:jc w:val="both"/>
        <w:rPr>
          <w:rFonts w:ascii="Arial" w:hAnsi="Arial" w:cs="Arial"/>
          <w:sz w:val="24"/>
          <w:szCs w:val="24"/>
        </w:rPr>
      </w:pPr>
      <w:r w:rsidRPr="00923AAB">
        <w:rPr>
          <w:rFonts w:ascii="Arial" w:hAnsi="Arial" w:cs="Arial"/>
          <w:sz w:val="24"/>
          <w:szCs w:val="24"/>
        </w:rPr>
        <w:t>Safety – In case of any injury like a fall or a seizure or if any of your loved one experiences any health-related emergency then an agency worker can have quick and easy access to emergency services, tend them or even provide additional life-saving services prior to the arrival of any help</w:t>
      </w:r>
      <w:r w:rsidR="006D6713" w:rsidRPr="00923AAB">
        <w:rPr>
          <w:rFonts w:ascii="Arial" w:hAnsi="Arial" w:cs="Arial"/>
          <w:sz w:val="24"/>
          <w:szCs w:val="24"/>
        </w:rPr>
        <w:t xml:space="preserve"> (Williams, 2011)</w:t>
      </w:r>
      <w:r w:rsidRPr="00923AAB">
        <w:rPr>
          <w:rFonts w:ascii="Arial" w:hAnsi="Arial" w:cs="Arial"/>
          <w:sz w:val="24"/>
          <w:szCs w:val="24"/>
        </w:rPr>
        <w:t>.</w:t>
      </w:r>
    </w:p>
    <w:p w14:paraId="114162A5" w14:textId="6B8CF335" w:rsidR="009F45CF" w:rsidRPr="00923AAB" w:rsidRDefault="009F45CF" w:rsidP="00923AAB">
      <w:pPr>
        <w:pStyle w:val="ListParagraph"/>
        <w:numPr>
          <w:ilvl w:val="0"/>
          <w:numId w:val="4"/>
        </w:numPr>
        <w:spacing w:after="240" w:line="360" w:lineRule="auto"/>
        <w:jc w:val="both"/>
        <w:rPr>
          <w:rFonts w:ascii="Arial" w:hAnsi="Arial" w:cs="Arial"/>
          <w:sz w:val="24"/>
          <w:szCs w:val="24"/>
        </w:rPr>
      </w:pPr>
      <w:r w:rsidRPr="00923AAB">
        <w:rPr>
          <w:rFonts w:ascii="Arial" w:hAnsi="Arial" w:cs="Arial"/>
          <w:sz w:val="24"/>
          <w:szCs w:val="24"/>
        </w:rPr>
        <w:t xml:space="preserve">Supervision of Medication – in-home care providers ensure that the service </w:t>
      </w:r>
      <w:r w:rsidR="00E24F46" w:rsidRPr="00923AAB">
        <w:rPr>
          <w:rFonts w:ascii="Arial" w:hAnsi="Arial" w:cs="Arial"/>
          <w:sz w:val="24"/>
          <w:szCs w:val="24"/>
        </w:rPr>
        <w:t xml:space="preserve">users are having the on-scheduled intake of their </w:t>
      </w:r>
      <w:r w:rsidR="000C4910" w:rsidRPr="00923AAB">
        <w:rPr>
          <w:rFonts w:ascii="Arial" w:hAnsi="Arial" w:cs="Arial"/>
          <w:sz w:val="24"/>
          <w:szCs w:val="24"/>
        </w:rPr>
        <w:t>medications and</w:t>
      </w:r>
      <w:r w:rsidR="00E24F46" w:rsidRPr="00923AAB">
        <w:rPr>
          <w:rFonts w:ascii="Arial" w:hAnsi="Arial" w:cs="Arial"/>
          <w:sz w:val="24"/>
          <w:szCs w:val="24"/>
        </w:rPr>
        <w:t xml:space="preserve"> ensure</w:t>
      </w:r>
      <w:r w:rsidRPr="00923AAB">
        <w:rPr>
          <w:rFonts w:ascii="Arial" w:hAnsi="Arial" w:cs="Arial"/>
          <w:sz w:val="24"/>
          <w:szCs w:val="24"/>
        </w:rPr>
        <w:t xml:space="preserve"> that they are refilled and stored properly. </w:t>
      </w:r>
      <w:r w:rsidR="00E24F46" w:rsidRPr="00923AAB">
        <w:rPr>
          <w:rFonts w:ascii="Arial" w:hAnsi="Arial" w:cs="Arial"/>
          <w:sz w:val="24"/>
          <w:szCs w:val="24"/>
        </w:rPr>
        <w:t>T</w:t>
      </w:r>
      <w:r w:rsidRPr="00923AAB">
        <w:rPr>
          <w:rFonts w:ascii="Arial" w:hAnsi="Arial" w:cs="Arial"/>
          <w:sz w:val="24"/>
          <w:szCs w:val="24"/>
        </w:rPr>
        <w:t xml:space="preserve">hey keep constant monitoring of </w:t>
      </w:r>
      <w:r w:rsidR="00E24F46" w:rsidRPr="00923AAB">
        <w:rPr>
          <w:rFonts w:ascii="Arial" w:hAnsi="Arial" w:cs="Arial"/>
          <w:sz w:val="24"/>
          <w:szCs w:val="24"/>
        </w:rPr>
        <w:t>any adverse effect</w:t>
      </w:r>
      <w:r w:rsidR="00755D2F" w:rsidRPr="00923AAB">
        <w:rPr>
          <w:rFonts w:ascii="Arial" w:hAnsi="Arial" w:cs="Arial"/>
          <w:sz w:val="24"/>
          <w:szCs w:val="24"/>
        </w:rPr>
        <w:t>s</w:t>
      </w:r>
      <w:r w:rsidR="00E24F46" w:rsidRPr="00923AAB">
        <w:rPr>
          <w:rFonts w:ascii="Arial" w:hAnsi="Arial" w:cs="Arial"/>
          <w:sz w:val="24"/>
          <w:szCs w:val="24"/>
        </w:rPr>
        <w:t xml:space="preserve"> if any. </w:t>
      </w:r>
    </w:p>
    <w:p w14:paraId="114162A6" w14:textId="3D58CBCF" w:rsidR="004C3554" w:rsidRPr="00923AAB" w:rsidRDefault="004C3554" w:rsidP="00923AAB">
      <w:pPr>
        <w:pStyle w:val="ListParagraph"/>
        <w:numPr>
          <w:ilvl w:val="0"/>
          <w:numId w:val="4"/>
        </w:numPr>
        <w:spacing w:after="240" w:line="360" w:lineRule="auto"/>
        <w:jc w:val="both"/>
        <w:rPr>
          <w:rFonts w:ascii="Arial" w:hAnsi="Arial" w:cs="Arial"/>
          <w:sz w:val="24"/>
          <w:szCs w:val="24"/>
        </w:rPr>
      </w:pPr>
      <w:r w:rsidRPr="00923AAB">
        <w:rPr>
          <w:rFonts w:ascii="Arial" w:hAnsi="Arial" w:cs="Arial"/>
          <w:sz w:val="24"/>
          <w:szCs w:val="24"/>
        </w:rPr>
        <w:t xml:space="preserve">Companionship- having someone you can trust is an important element </w:t>
      </w:r>
      <w:r w:rsidR="00755D2F" w:rsidRPr="00923AAB">
        <w:rPr>
          <w:rFonts w:ascii="Arial" w:hAnsi="Arial" w:cs="Arial"/>
          <w:sz w:val="24"/>
          <w:szCs w:val="24"/>
        </w:rPr>
        <w:t>of</w:t>
      </w:r>
      <w:r w:rsidRPr="00923AAB">
        <w:rPr>
          <w:rFonts w:ascii="Arial" w:hAnsi="Arial" w:cs="Arial"/>
          <w:sz w:val="24"/>
          <w:szCs w:val="24"/>
        </w:rPr>
        <w:t xml:space="preserve"> happiness. Service users receive a consistent companionship disguised as a kind and capable service care provider.</w:t>
      </w:r>
    </w:p>
    <w:p w14:paraId="114162A7" w14:textId="4512E680" w:rsidR="00E24F46" w:rsidRPr="00923AAB" w:rsidRDefault="00E24F46" w:rsidP="00923AAB">
      <w:pPr>
        <w:pStyle w:val="ListParagraph"/>
        <w:numPr>
          <w:ilvl w:val="0"/>
          <w:numId w:val="4"/>
        </w:numPr>
        <w:spacing w:after="240" w:line="360" w:lineRule="auto"/>
        <w:jc w:val="both"/>
        <w:rPr>
          <w:rFonts w:ascii="Arial" w:hAnsi="Arial" w:cs="Arial"/>
          <w:sz w:val="24"/>
          <w:szCs w:val="24"/>
        </w:rPr>
      </w:pPr>
      <w:r w:rsidRPr="00923AAB">
        <w:rPr>
          <w:rFonts w:ascii="Arial" w:hAnsi="Arial" w:cs="Arial"/>
          <w:sz w:val="24"/>
          <w:szCs w:val="24"/>
        </w:rPr>
        <w:t>Running errands- in-home care providers can also run errands for providing the best services to the service users and at times ca</w:t>
      </w:r>
      <w:r w:rsidR="00755D2F" w:rsidRPr="00923AAB">
        <w:rPr>
          <w:rFonts w:ascii="Arial" w:hAnsi="Arial" w:cs="Arial"/>
          <w:sz w:val="24"/>
          <w:szCs w:val="24"/>
        </w:rPr>
        <w:t>n</w:t>
      </w:r>
      <w:r w:rsidRPr="00923AAB">
        <w:rPr>
          <w:rFonts w:ascii="Arial" w:hAnsi="Arial" w:cs="Arial"/>
          <w:sz w:val="24"/>
          <w:szCs w:val="24"/>
        </w:rPr>
        <w:t xml:space="preserve"> even take them along</w:t>
      </w:r>
      <w:r w:rsidR="006D6713" w:rsidRPr="00923AAB">
        <w:rPr>
          <w:rFonts w:ascii="Arial" w:hAnsi="Arial" w:cs="Arial"/>
          <w:sz w:val="24"/>
          <w:szCs w:val="24"/>
        </w:rPr>
        <w:t xml:space="preserve"> (Smolensky and Haar, 2016)</w:t>
      </w:r>
      <w:r w:rsidRPr="00923AAB">
        <w:rPr>
          <w:rFonts w:ascii="Arial" w:hAnsi="Arial" w:cs="Arial"/>
          <w:sz w:val="24"/>
          <w:szCs w:val="24"/>
        </w:rPr>
        <w:t xml:space="preserve">. Shopping for groceries can be an enjoyable outing for some seniors having a companion accompanying. </w:t>
      </w:r>
    </w:p>
    <w:p w14:paraId="114162A8" w14:textId="2B3D0F43" w:rsidR="001526E3" w:rsidRPr="00923AAB" w:rsidRDefault="00E24F46" w:rsidP="00923AAB">
      <w:pPr>
        <w:pStyle w:val="ListParagraph"/>
        <w:numPr>
          <w:ilvl w:val="0"/>
          <w:numId w:val="4"/>
        </w:numPr>
        <w:spacing w:after="240" w:line="360" w:lineRule="auto"/>
        <w:jc w:val="both"/>
        <w:rPr>
          <w:rFonts w:ascii="Arial" w:hAnsi="Arial" w:cs="Arial"/>
          <w:sz w:val="24"/>
          <w:szCs w:val="24"/>
        </w:rPr>
      </w:pPr>
      <w:r w:rsidRPr="00923AAB">
        <w:rPr>
          <w:rFonts w:ascii="Arial" w:hAnsi="Arial" w:cs="Arial"/>
          <w:sz w:val="24"/>
          <w:szCs w:val="24"/>
        </w:rPr>
        <w:lastRenderedPageBreak/>
        <w:t>Meal preparation – in-home care providers ensure that service users receive balanced and nut</w:t>
      </w:r>
      <w:r w:rsidR="004C3554" w:rsidRPr="00923AAB">
        <w:rPr>
          <w:rFonts w:ascii="Arial" w:hAnsi="Arial" w:cs="Arial"/>
          <w:sz w:val="24"/>
          <w:szCs w:val="24"/>
        </w:rPr>
        <w:t>ritious meals on a daily basis. This also ensures the merit of having g</w:t>
      </w:r>
      <w:r w:rsidR="00755D2F" w:rsidRPr="00923AAB">
        <w:rPr>
          <w:rFonts w:ascii="Arial" w:hAnsi="Arial" w:cs="Arial"/>
          <w:sz w:val="24"/>
          <w:szCs w:val="24"/>
        </w:rPr>
        <w:t>o</w:t>
      </w:r>
      <w:r w:rsidR="004C3554" w:rsidRPr="00923AAB">
        <w:rPr>
          <w:rFonts w:ascii="Arial" w:hAnsi="Arial" w:cs="Arial"/>
          <w:sz w:val="24"/>
          <w:szCs w:val="24"/>
        </w:rPr>
        <w:t>od company while eating</w:t>
      </w:r>
      <w:r w:rsidR="006D6713" w:rsidRPr="00923AAB">
        <w:rPr>
          <w:rFonts w:ascii="Arial" w:hAnsi="Arial" w:cs="Arial"/>
          <w:sz w:val="24"/>
          <w:szCs w:val="24"/>
        </w:rPr>
        <w:t xml:space="preserve"> (Scriven and Garman, 2010)</w:t>
      </w:r>
      <w:r w:rsidR="004C3554" w:rsidRPr="00923AAB">
        <w:rPr>
          <w:rFonts w:ascii="Arial" w:hAnsi="Arial" w:cs="Arial"/>
          <w:sz w:val="24"/>
          <w:szCs w:val="24"/>
        </w:rPr>
        <w:t>. They are trained and prepared in a way that the dietary restrictions of the service users ca</w:t>
      </w:r>
      <w:r w:rsidR="001526E3" w:rsidRPr="00923AAB">
        <w:rPr>
          <w:rFonts w:ascii="Arial" w:hAnsi="Arial" w:cs="Arial"/>
          <w:sz w:val="24"/>
          <w:szCs w:val="24"/>
        </w:rPr>
        <w:t>n also be met.</w:t>
      </w:r>
    </w:p>
    <w:p w14:paraId="114162A9" w14:textId="77777777" w:rsidR="00A95603" w:rsidRPr="00923AAB" w:rsidRDefault="00E8275E" w:rsidP="00923AAB">
      <w:pPr>
        <w:pStyle w:val="Heading2"/>
        <w:spacing w:after="240" w:line="360" w:lineRule="auto"/>
        <w:jc w:val="both"/>
        <w:rPr>
          <w:rFonts w:ascii="Arial" w:hAnsi="Arial" w:cs="Arial"/>
          <w:sz w:val="24"/>
          <w:szCs w:val="24"/>
        </w:rPr>
      </w:pPr>
      <w:bookmarkStart w:id="4" w:name="_Toc79158734"/>
      <w:bookmarkStart w:id="5" w:name="_Toc79187900"/>
      <w:r w:rsidRPr="00923AAB">
        <w:rPr>
          <w:rFonts w:ascii="Arial" w:hAnsi="Arial" w:cs="Arial"/>
          <w:sz w:val="24"/>
          <w:szCs w:val="24"/>
        </w:rPr>
        <w:t xml:space="preserve">Service requirements </w:t>
      </w:r>
      <w:r w:rsidR="00DB6A89" w:rsidRPr="00923AAB">
        <w:rPr>
          <w:rFonts w:ascii="Arial" w:hAnsi="Arial" w:cs="Arial"/>
          <w:sz w:val="24"/>
          <w:szCs w:val="24"/>
        </w:rPr>
        <w:t xml:space="preserve">for the </w:t>
      </w:r>
      <w:r w:rsidR="001F256E" w:rsidRPr="00923AAB">
        <w:rPr>
          <w:rFonts w:ascii="Arial" w:hAnsi="Arial" w:cs="Arial"/>
          <w:sz w:val="24"/>
          <w:szCs w:val="24"/>
        </w:rPr>
        <w:t>residents</w:t>
      </w:r>
      <w:bookmarkEnd w:id="4"/>
      <w:bookmarkEnd w:id="5"/>
    </w:p>
    <w:p w14:paraId="114162AE" w14:textId="67D3FE6E" w:rsidR="00527E93" w:rsidRPr="00923AAB" w:rsidRDefault="007E4F26" w:rsidP="00923AAB">
      <w:pPr>
        <w:spacing w:after="240" w:line="360" w:lineRule="auto"/>
        <w:jc w:val="both"/>
        <w:rPr>
          <w:rFonts w:ascii="Arial" w:hAnsi="Arial" w:cs="Arial"/>
          <w:sz w:val="24"/>
          <w:szCs w:val="24"/>
        </w:rPr>
      </w:pPr>
      <w:r w:rsidRPr="00923AAB">
        <w:rPr>
          <w:rFonts w:ascii="Arial" w:hAnsi="Arial" w:cs="Arial"/>
          <w:sz w:val="24"/>
          <w:szCs w:val="24"/>
        </w:rPr>
        <w:t>Based on the health and</w:t>
      </w:r>
      <w:r w:rsidRPr="00923AAB">
        <w:rPr>
          <w:rFonts w:ascii="Arial" w:hAnsi="Arial" w:cs="Arial"/>
          <w:i/>
          <w:iCs/>
          <w:sz w:val="24"/>
          <w:szCs w:val="24"/>
        </w:rPr>
        <w:t xml:space="preserve"> </w:t>
      </w:r>
      <w:r w:rsidRPr="00923AAB">
        <w:rPr>
          <w:rFonts w:ascii="Arial" w:hAnsi="Arial" w:cs="Arial"/>
          <w:sz w:val="24"/>
          <w:szCs w:val="24"/>
        </w:rPr>
        <w:t xml:space="preserve">care context of </w:t>
      </w:r>
      <w:r w:rsidR="00193068" w:rsidRPr="00923AAB">
        <w:rPr>
          <w:rFonts w:ascii="Arial" w:hAnsi="Arial" w:cs="Arial"/>
          <w:sz w:val="24"/>
          <w:szCs w:val="24"/>
        </w:rPr>
        <w:t>Mr</w:t>
      </w:r>
      <w:r w:rsidRPr="00923AAB">
        <w:rPr>
          <w:rFonts w:ascii="Arial" w:hAnsi="Arial" w:cs="Arial"/>
          <w:sz w:val="24"/>
          <w:szCs w:val="24"/>
        </w:rPr>
        <w:t xml:space="preserve"> and </w:t>
      </w:r>
      <w:r w:rsidR="00193068" w:rsidRPr="00923AAB">
        <w:rPr>
          <w:rFonts w:ascii="Arial" w:hAnsi="Arial" w:cs="Arial"/>
          <w:sz w:val="24"/>
          <w:szCs w:val="24"/>
        </w:rPr>
        <w:t>Mrs</w:t>
      </w:r>
      <w:r w:rsidR="00527E93" w:rsidRPr="00923AAB">
        <w:rPr>
          <w:rFonts w:ascii="Arial" w:hAnsi="Arial" w:cs="Arial"/>
          <w:sz w:val="24"/>
          <w:szCs w:val="24"/>
        </w:rPr>
        <w:t xml:space="preserve"> T</w:t>
      </w:r>
      <w:r w:rsidR="00527E93" w:rsidRPr="00923AAB">
        <w:rPr>
          <w:rFonts w:ascii="Arial" w:hAnsi="Arial" w:cs="Arial"/>
          <w:i/>
          <w:iCs/>
          <w:sz w:val="24"/>
          <w:szCs w:val="24"/>
        </w:rPr>
        <w:t xml:space="preserve">, </w:t>
      </w:r>
      <w:r w:rsidR="00527E93" w:rsidRPr="00923AAB">
        <w:rPr>
          <w:rFonts w:ascii="Arial" w:hAnsi="Arial" w:cs="Arial"/>
          <w:sz w:val="24"/>
          <w:szCs w:val="24"/>
        </w:rPr>
        <w:t>the serv</w:t>
      </w:r>
      <w:r w:rsidR="00A95603" w:rsidRPr="00923AAB">
        <w:rPr>
          <w:rFonts w:ascii="Arial" w:hAnsi="Arial" w:cs="Arial"/>
          <w:sz w:val="24"/>
          <w:szCs w:val="24"/>
        </w:rPr>
        <w:t xml:space="preserve">ices much required can </w:t>
      </w:r>
      <w:r w:rsidR="003D43C1" w:rsidRPr="00923AAB">
        <w:rPr>
          <w:rFonts w:ascii="Arial" w:hAnsi="Arial" w:cs="Arial"/>
          <w:sz w:val="24"/>
          <w:szCs w:val="24"/>
        </w:rPr>
        <w:t>be like</w:t>
      </w:r>
      <w:r w:rsidR="00527E93" w:rsidRPr="00923AAB">
        <w:rPr>
          <w:rFonts w:ascii="Arial" w:hAnsi="Arial" w:cs="Arial"/>
          <w:sz w:val="24"/>
          <w:szCs w:val="24"/>
        </w:rPr>
        <w:t>,</w:t>
      </w:r>
      <w:r w:rsidR="005456A6" w:rsidRPr="00923AAB">
        <w:rPr>
          <w:rFonts w:ascii="Arial" w:hAnsi="Arial" w:cs="Arial"/>
          <w:sz w:val="24"/>
          <w:szCs w:val="24"/>
        </w:rPr>
        <w:t xml:space="preserve"> </w:t>
      </w:r>
    </w:p>
    <w:p w14:paraId="114162AF" w14:textId="77777777" w:rsidR="00B2711A" w:rsidRPr="00923AAB" w:rsidRDefault="00527E93" w:rsidP="00923AAB">
      <w:pPr>
        <w:spacing w:after="240" w:line="360" w:lineRule="auto"/>
        <w:jc w:val="both"/>
        <w:rPr>
          <w:rFonts w:ascii="Arial" w:hAnsi="Arial" w:cs="Arial"/>
          <w:i/>
          <w:iCs/>
          <w:sz w:val="24"/>
          <w:szCs w:val="24"/>
        </w:rPr>
      </w:pPr>
      <w:r w:rsidRPr="00923AAB">
        <w:rPr>
          <w:rFonts w:ascii="Arial" w:hAnsi="Arial" w:cs="Arial"/>
          <w:i/>
          <w:iCs/>
          <w:noProof/>
          <w:sz w:val="24"/>
          <w:szCs w:val="24"/>
          <w:lang w:eastAsia="en-GB"/>
        </w:rPr>
        <mc:AlternateContent>
          <mc:Choice Requires="wps">
            <w:drawing>
              <wp:anchor distT="0" distB="0" distL="114300" distR="114300" simplePos="0" relativeHeight="251625472" behindDoc="0" locked="0" layoutInCell="1" allowOverlap="1" wp14:anchorId="11416318" wp14:editId="11416319">
                <wp:simplePos x="0" y="0"/>
                <wp:positionH relativeFrom="column">
                  <wp:posOffset>1412240</wp:posOffset>
                </wp:positionH>
                <wp:positionV relativeFrom="paragraph">
                  <wp:posOffset>219710</wp:posOffset>
                </wp:positionV>
                <wp:extent cx="2569845" cy="608330"/>
                <wp:effectExtent l="285750" t="0" r="59055" b="96520"/>
                <wp:wrapNone/>
                <wp:docPr id="7" name="Rectangle 7"/>
                <wp:cNvGraphicFramePr/>
                <a:graphic xmlns:a="http://schemas.openxmlformats.org/drawingml/2006/main">
                  <a:graphicData uri="http://schemas.microsoft.com/office/word/2010/wordprocessingShape">
                    <wps:wsp>
                      <wps:cNvSpPr/>
                      <wps:spPr>
                        <a:xfrm>
                          <a:off x="0" y="0"/>
                          <a:ext cx="2569845" cy="608330"/>
                        </a:xfrm>
                        <a:prstGeom prst="rect">
                          <a:avLst/>
                        </a:prstGeom>
                        <a:effectLst>
                          <a:outerShdw blurRad="76200" dir="13500000" sy="23000" kx="1200000" algn="br" rotWithShape="0">
                            <a:prstClr val="black">
                              <a:alpha val="20000"/>
                            </a:prstClr>
                          </a:outerShdw>
                        </a:effectLst>
                      </wps:spPr>
                      <wps:style>
                        <a:lnRef idx="1">
                          <a:schemeClr val="accent4"/>
                        </a:lnRef>
                        <a:fillRef idx="1002">
                          <a:schemeClr val="lt1"/>
                        </a:fillRef>
                        <a:effectRef idx="1">
                          <a:schemeClr val="accent4"/>
                        </a:effectRef>
                        <a:fontRef idx="minor">
                          <a:schemeClr val="dk1"/>
                        </a:fontRef>
                      </wps:style>
                      <wps:txbx>
                        <w:txbxContent>
                          <w:p w14:paraId="11416330" w14:textId="77777777" w:rsidR="007E4F26" w:rsidRPr="007E4F26" w:rsidRDefault="007E4F26" w:rsidP="007E4F26">
                            <w:pPr>
                              <w:jc w:val="center"/>
                              <w:rPr>
                                <w:rFonts w:asciiTheme="majorBidi" w:hAnsiTheme="majorBidi" w:cstheme="majorBidi"/>
                                <w:sz w:val="24"/>
                                <w:szCs w:val="24"/>
                                <w:lang w:val="en-US"/>
                              </w:rPr>
                            </w:pPr>
                            <w:r w:rsidRPr="007E4F26">
                              <w:rPr>
                                <w:rFonts w:asciiTheme="majorBidi" w:hAnsiTheme="majorBidi" w:cstheme="majorBidi"/>
                                <w:sz w:val="24"/>
                                <w:szCs w:val="24"/>
                                <w:lang w:val="en-US"/>
                              </w:rPr>
                              <w:t xml:space="preserve">Home health care services </w:t>
                            </w:r>
                            <w:r w:rsidR="00193068">
                              <w:rPr>
                                <w:rFonts w:asciiTheme="majorBidi" w:hAnsiTheme="majorBidi" w:cstheme="majorBidi"/>
                                <w:sz w:val="24"/>
                                <w:szCs w:val="24"/>
                                <w:lang w:val="en-US"/>
                              </w:rPr>
                              <w:t>for Mr. and Mrs. 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16318" id="Rectangle 7" o:spid="_x0000_s1026" style="position:absolute;left:0;text-align:left;margin-left:111.2pt;margin-top:17.3pt;width:202.35pt;height:47.9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" fillcolor="white [1297]" strokecolor="#795d9b [3047]">
                <v:fill color2="#333 [641]" rotate="t" focusposition=".5,-52429f" focussize="" colors="0 white;26214f #fefefe;1 #7c7c7c" focus="100%" type="gradientRadial"/>
                <v:shadow on="t" type="perspective" color="black" opacity="13107f" origin=".5,.5" offset="0,0" matrix=",23853f,,15073f"/>
                <v:textbox>
                  <w:txbxContent>
                    <w:p w14:paraId="11416330" w14:textId="77777777" w:rsidR="007E4F26" w:rsidRPr="007E4F26" w:rsidRDefault="007E4F26" w:rsidP="007E4F26">
                      <w:pPr>
                        <w:jc w:val="center"/>
                        <w:rPr>
                          <w:rFonts w:asciiTheme="majorBidi" w:hAnsiTheme="majorBidi" w:cstheme="majorBidi"/>
                          <w:sz w:val="24"/>
                          <w:szCs w:val="24"/>
                          <w:lang w:val="en-US"/>
                        </w:rPr>
                      </w:pPr>
                      <w:r w:rsidRPr="007E4F26">
                        <w:rPr>
                          <w:rFonts w:asciiTheme="majorBidi" w:hAnsiTheme="majorBidi" w:cstheme="majorBidi"/>
                          <w:sz w:val="24"/>
                          <w:szCs w:val="24"/>
                          <w:lang w:val="en-US"/>
                        </w:rPr>
                        <w:t xml:space="preserve">Home health care services </w:t>
                      </w:r>
                      <w:r w:rsidR="00193068">
                        <w:rPr>
                          <w:rFonts w:asciiTheme="majorBidi" w:hAnsiTheme="majorBidi" w:cstheme="majorBidi"/>
                          <w:sz w:val="24"/>
                          <w:szCs w:val="24"/>
                          <w:lang w:val="en-US"/>
                        </w:rPr>
                        <w:t>for Mr. and Mrs. T</w:t>
                      </w:r>
                    </w:p>
                  </w:txbxContent>
                </v:textbox>
              </v:rect>
            </w:pict>
          </mc:Fallback>
        </mc:AlternateContent>
      </w:r>
      <w:r w:rsidR="00193068" w:rsidRPr="00923AAB">
        <w:rPr>
          <w:rFonts w:ascii="Arial" w:hAnsi="Arial" w:cs="Arial"/>
          <w:i/>
          <w:iCs/>
          <w:noProof/>
          <w:sz w:val="24"/>
          <w:szCs w:val="24"/>
          <w:lang w:eastAsia="en-GB"/>
        </w:rPr>
        <mc:AlternateContent>
          <mc:Choice Requires="wps">
            <w:drawing>
              <wp:anchor distT="0" distB="0" distL="114300" distR="114300" simplePos="0" relativeHeight="251637760" behindDoc="0" locked="0" layoutInCell="1" allowOverlap="1" wp14:anchorId="1141631A" wp14:editId="1141631B">
                <wp:simplePos x="0" y="0"/>
                <wp:positionH relativeFrom="column">
                  <wp:posOffset>4163060</wp:posOffset>
                </wp:positionH>
                <wp:positionV relativeFrom="paragraph">
                  <wp:posOffset>1098550</wp:posOffset>
                </wp:positionV>
                <wp:extent cx="2050415" cy="685800"/>
                <wp:effectExtent l="0" t="19050" r="26035" b="38100"/>
                <wp:wrapNone/>
                <wp:docPr id="13" name="Rectangle 13"/>
                <wp:cNvGraphicFramePr/>
                <a:graphic xmlns:a="http://schemas.openxmlformats.org/drawingml/2006/main">
                  <a:graphicData uri="http://schemas.microsoft.com/office/word/2010/wordprocessingShape">
                    <wps:wsp>
                      <wps:cNvSpPr/>
                      <wps:spPr>
                        <a:xfrm>
                          <a:off x="0" y="0"/>
                          <a:ext cx="2050415" cy="685800"/>
                        </a:xfrm>
                        <a:prstGeom prst="rect">
                          <a:avLst/>
                        </a:prstGeom>
                        <a:effectLst>
                          <a:outerShdw blurRad="40000" dist="20000" dir="5400000" rotWithShape="0">
                            <a:srgbClr val="000000">
                              <a:alpha val="38000"/>
                            </a:srgbClr>
                          </a:outerShdw>
                          <a:softEdge rad="317500"/>
                        </a:effectLst>
                      </wps:spPr>
                      <wps:style>
                        <a:lnRef idx="1">
                          <a:schemeClr val="accent2"/>
                        </a:lnRef>
                        <a:fillRef idx="2">
                          <a:schemeClr val="accent2"/>
                        </a:fillRef>
                        <a:effectRef idx="1">
                          <a:schemeClr val="accent2"/>
                        </a:effectRef>
                        <a:fontRef idx="minor">
                          <a:schemeClr val="dk1"/>
                        </a:fontRef>
                      </wps:style>
                      <wps:txbx>
                        <w:txbxContent>
                          <w:p w14:paraId="11416331" w14:textId="77777777" w:rsidR="00141152" w:rsidRPr="007E4F26" w:rsidRDefault="00193068"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Supervision for Alzheimer’s disease or Mr. T’s dementia 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1631A" id="Rectangle 13" o:spid="_x0000_s1027" style="position:absolute;left:0;text-align:left;margin-left:327.8pt;margin-top:86.5pt;width:161.45pt;height:54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" fillcolor="#dfa7a6 [1621]" strokecolor="#bc4542 [3045]">
                <v:fill color2="#f5e4e4 [501]" rotate="t" angle="180" colors="0 #ffa2a1;22938f #ffbebd;1 #ffe5e5" focus="100%" type="gradient"/>
                <v:shadow on="t" color="black" opacity="24903f" origin=",.5" offset="0,.55556mm"/>
                <v:textbox>
                  <w:txbxContent>
                    <w:p w14:paraId="11416331" w14:textId="77777777" w:rsidR="00141152" w:rsidRPr="007E4F26" w:rsidRDefault="00193068"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Supervision for Alzheimer’s disease or Mr. T’s dementia type</w:t>
                      </w:r>
                    </w:p>
                  </w:txbxContent>
                </v:textbox>
              </v:rect>
            </w:pict>
          </mc:Fallback>
        </mc:AlternateContent>
      </w:r>
      <w:r w:rsidR="005456A6" w:rsidRPr="00923AAB">
        <w:rPr>
          <w:rFonts w:ascii="Arial" w:hAnsi="Arial" w:cs="Arial"/>
          <w:i/>
          <w:iCs/>
          <w:noProof/>
          <w:sz w:val="24"/>
          <w:szCs w:val="24"/>
          <w:lang w:eastAsia="en-GB"/>
        </w:rPr>
        <mc:AlternateContent>
          <mc:Choice Requires="wps">
            <w:drawing>
              <wp:anchor distT="0" distB="0" distL="114300" distR="114300" simplePos="0" relativeHeight="251631616" behindDoc="0" locked="0" layoutInCell="1" allowOverlap="1" wp14:anchorId="1141631C" wp14:editId="1141631D">
                <wp:simplePos x="0" y="0"/>
                <wp:positionH relativeFrom="column">
                  <wp:posOffset>1939636</wp:posOffset>
                </wp:positionH>
                <wp:positionV relativeFrom="paragraph">
                  <wp:posOffset>1590560</wp:posOffset>
                </wp:positionV>
                <wp:extent cx="2042795" cy="831272"/>
                <wp:effectExtent l="57150" t="0" r="14605" b="64135"/>
                <wp:wrapNone/>
                <wp:docPr id="10" name="Rectangle 10"/>
                <wp:cNvGraphicFramePr/>
                <a:graphic xmlns:a="http://schemas.openxmlformats.org/drawingml/2006/main">
                  <a:graphicData uri="http://schemas.microsoft.com/office/word/2010/wordprocessingShape">
                    <wps:wsp>
                      <wps:cNvSpPr/>
                      <wps:spPr>
                        <a:xfrm>
                          <a:off x="0" y="0"/>
                          <a:ext cx="2042795" cy="831272"/>
                        </a:xfrm>
                        <a:prstGeom prst="rect">
                          <a:avLst/>
                        </a:prstGeom>
                        <a:effectLst>
                          <a:outerShdw blurRad="76200" dir="13500000" sy="23000" kx="1200000" algn="br" rotWithShape="0">
                            <a:prstClr val="black">
                              <a:alpha val="20000"/>
                            </a:prstClr>
                          </a:outerShdw>
                          <a:softEdge rad="317500"/>
                        </a:effectLst>
                      </wps:spPr>
                      <wps:style>
                        <a:lnRef idx="1">
                          <a:schemeClr val="accent5"/>
                        </a:lnRef>
                        <a:fillRef idx="2">
                          <a:schemeClr val="accent5"/>
                        </a:fillRef>
                        <a:effectRef idx="1">
                          <a:schemeClr val="accent5"/>
                        </a:effectRef>
                        <a:fontRef idx="minor">
                          <a:schemeClr val="dk1"/>
                        </a:fontRef>
                      </wps:style>
                      <wps:txbx>
                        <w:txbxContent>
                          <w:p w14:paraId="11416332" w14:textId="77777777" w:rsidR="00141152" w:rsidRPr="007E4F26" w:rsidRDefault="005456A6" w:rsidP="005456A6">
                            <w:pPr>
                              <w:jc w:val="center"/>
                              <w:rPr>
                                <w:rFonts w:asciiTheme="majorBidi" w:hAnsiTheme="majorBidi" w:cstheme="majorBidi"/>
                                <w:sz w:val="24"/>
                                <w:szCs w:val="24"/>
                                <w:lang w:val="en-US"/>
                              </w:rPr>
                            </w:pPr>
                            <w:r>
                              <w:rPr>
                                <w:rFonts w:asciiTheme="majorBidi" w:hAnsiTheme="majorBidi" w:cstheme="majorBidi"/>
                                <w:sz w:val="24"/>
                                <w:szCs w:val="24"/>
                                <w:lang w:val="en-US"/>
                              </w:rPr>
                              <w:t>(IADLs) Instrumental activities of daily living like shopping, grocery, laundry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1631C" id="Rectangle 10" o:spid="_x0000_s1028" style="position:absolute;left:0;text-align:left;margin-left:152.75pt;margin-top:125.25pt;width:160.85pt;height:65.4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" fillcolor="#a5d5e2 [1624]" strokecolor="#40a7c2 [3048]">
                <v:fill color2="#e4f2f6 [504]" rotate="t" angle="180" colors="0 #9eeaff;22938f #bbefff;1 #e4f9ff" focus="100%" type="gradient"/>
                <v:shadow on="t" type="perspective" color="black" opacity="13107f" origin=".5,.5" offset="0,0" matrix=",23853f,,15073f"/>
                <v:textbox>
                  <w:txbxContent>
                    <w:p w14:paraId="11416332" w14:textId="77777777" w:rsidR="00141152" w:rsidRPr="007E4F26" w:rsidRDefault="005456A6" w:rsidP="005456A6">
                      <w:pPr>
                        <w:jc w:val="center"/>
                        <w:rPr>
                          <w:rFonts w:asciiTheme="majorBidi" w:hAnsiTheme="majorBidi" w:cstheme="majorBidi"/>
                          <w:sz w:val="24"/>
                          <w:szCs w:val="24"/>
                          <w:lang w:val="en-US"/>
                        </w:rPr>
                      </w:pPr>
                      <w:r>
                        <w:rPr>
                          <w:rFonts w:asciiTheme="majorBidi" w:hAnsiTheme="majorBidi" w:cstheme="majorBidi"/>
                          <w:sz w:val="24"/>
                          <w:szCs w:val="24"/>
                          <w:lang w:val="en-US"/>
                        </w:rPr>
                        <w:t>(IADLs) Instrumental activities of daily living like shopping, grocery, laundry etc.</w:t>
                      </w:r>
                    </w:p>
                  </w:txbxContent>
                </v:textbox>
              </v:rect>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43904" behindDoc="0" locked="0" layoutInCell="1" allowOverlap="1" wp14:anchorId="1141631E" wp14:editId="1141631F">
                <wp:simplePos x="0" y="0"/>
                <wp:positionH relativeFrom="column">
                  <wp:posOffset>-401782</wp:posOffset>
                </wp:positionH>
                <wp:positionV relativeFrom="paragraph">
                  <wp:posOffset>1133360</wp:posOffset>
                </wp:positionV>
                <wp:extent cx="2050415" cy="699654"/>
                <wp:effectExtent l="19050" t="0" r="26035" b="62865"/>
                <wp:wrapNone/>
                <wp:docPr id="14" name="Rectangle 14"/>
                <wp:cNvGraphicFramePr/>
                <a:graphic xmlns:a="http://schemas.openxmlformats.org/drawingml/2006/main">
                  <a:graphicData uri="http://schemas.microsoft.com/office/word/2010/wordprocessingShape">
                    <wps:wsp>
                      <wps:cNvSpPr/>
                      <wps:spPr>
                        <a:xfrm>
                          <a:off x="0" y="0"/>
                          <a:ext cx="2050415" cy="699654"/>
                        </a:xfrm>
                        <a:prstGeom prst="rect">
                          <a:avLst/>
                        </a:prstGeom>
                        <a:effectLst>
                          <a:outerShdw blurRad="76200" dir="13500000" sy="23000" kx="1200000" algn="br" rotWithShape="0">
                            <a:prstClr val="black">
                              <a:alpha val="20000"/>
                            </a:prstClr>
                          </a:outerShdw>
                          <a:softEdge rad="317500"/>
                        </a:effectLst>
                      </wps:spPr>
                      <wps:style>
                        <a:lnRef idx="1">
                          <a:schemeClr val="accent6"/>
                        </a:lnRef>
                        <a:fillRef idx="2">
                          <a:schemeClr val="accent6"/>
                        </a:fillRef>
                        <a:effectRef idx="1">
                          <a:schemeClr val="accent6"/>
                        </a:effectRef>
                        <a:fontRef idx="minor">
                          <a:schemeClr val="dk1"/>
                        </a:fontRef>
                      </wps:style>
                      <wps:txbx>
                        <w:txbxContent>
                          <w:p w14:paraId="11416333" w14:textId="77777777" w:rsidR="00141152" w:rsidRPr="007E4F26" w:rsidRDefault="005456A6"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(ADL) activities of daily living like bathing and dressing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1631E" id="Rectangle 14" o:spid="_x0000_s1029" style="position:absolute;left:0;text-align:left;margin-left:-31.65pt;margin-top:89.25pt;width:161.45pt;height:55.1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" fillcolor="#fbcaa2 [1625]" strokecolor="#f68c36 [3049]">
                <v:fill color2="#fdefe3 [505]" rotate="t" angle="180" colors="0 #ffbe86;22938f #ffd0aa;1 #ffebdb" focus="100%" type="gradient"/>
                <v:shadow on="t" type="perspective" color="black" opacity="13107f" origin=".5,.5" offset="0,0" matrix=",23853f,,15073f"/>
                <v:textbox>
                  <w:txbxContent>
                    <w:p w14:paraId="11416333" w14:textId="77777777" w:rsidR="00141152" w:rsidRPr="007E4F26" w:rsidRDefault="005456A6"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(ADL) activities of daily living like bathing and dressing</w:t>
                      </w:r>
                    </w:p>
                  </w:txbxContent>
                </v:textbox>
              </v:rect>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86912" behindDoc="0" locked="0" layoutInCell="1" allowOverlap="1" wp14:anchorId="11416320" wp14:editId="11416321">
                <wp:simplePos x="0" y="0"/>
                <wp:positionH relativeFrom="column">
                  <wp:posOffset>2798445</wp:posOffset>
                </wp:positionH>
                <wp:positionV relativeFrom="paragraph">
                  <wp:posOffset>904413</wp:posOffset>
                </wp:positionV>
                <wp:extent cx="2286000" cy="1204710"/>
                <wp:effectExtent l="0" t="0" r="76200" b="52705"/>
                <wp:wrapNone/>
                <wp:docPr id="21" name="Straight Arrow Connector 21"/>
                <wp:cNvGraphicFramePr/>
                <a:graphic xmlns:a="http://schemas.openxmlformats.org/drawingml/2006/main">
                  <a:graphicData uri="http://schemas.microsoft.com/office/word/2010/wordprocessingShape">
                    <wps:wsp>
                      <wps:cNvCnPr/>
                      <wps:spPr>
                        <a:xfrm>
                          <a:off x="0" y="0"/>
                          <a:ext cx="2286000" cy="120471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4A56098" id="_x0000_t32" coordsize="21600,21600" o:spt="32" o:oned="t" path="m,l21600,21600e" filled="f">
                <v:path arrowok="t" fillok="f" o:connecttype="none"/>
                <o:lock v:ext="edit" shapetype="t"/>
              </v:shapetype>
              <v:shape id="Straight Arrow Connector 21" o:spid="_x0000_s1026" type="#_x0000_t32" style="position:absolute;margin-left:220.35pt;margin-top:71.2pt;width:180pt;height:94.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" strokecolor="#4579b8 [3044]">
                <v:stroke endarrow="open"/>
              </v:shape>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68480" behindDoc="0" locked="0" layoutInCell="1" allowOverlap="1" wp14:anchorId="11416322" wp14:editId="11416323">
                <wp:simplePos x="0" y="0"/>
                <wp:positionH relativeFrom="column">
                  <wp:posOffset>2797810</wp:posOffset>
                </wp:positionH>
                <wp:positionV relativeFrom="paragraph">
                  <wp:posOffset>904240</wp:posOffset>
                </wp:positionV>
                <wp:extent cx="1129030" cy="394335"/>
                <wp:effectExtent l="0" t="0" r="52070" b="81915"/>
                <wp:wrapNone/>
                <wp:docPr id="18" name="Straight Arrow Connector 18"/>
                <wp:cNvGraphicFramePr/>
                <a:graphic xmlns:a="http://schemas.openxmlformats.org/drawingml/2006/main">
                  <a:graphicData uri="http://schemas.microsoft.com/office/word/2010/wordprocessingShape">
                    <wps:wsp>
                      <wps:cNvCnPr/>
                      <wps:spPr>
                        <a:xfrm>
                          <a:off x="0" y="0"/>
                          <a:ext cx="1129030" cy="39433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78C9DA" id="Straight Arrow Connector 18" o:spid="_x0000_s1026" type="#_x0000_t32" style="position:absolute;margin-left:220.3pt;margin-top:71.2pt;width:88.9pt;height:31.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" strokecolor="#4579b8 [3044]">
                <v:stroke endarrow="open"/>
              </v:shape>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80768" behindDoc="0" locked="0" layoutInCell="1" allowOverlap="1" wp14:anchorId="11416324" wp14:editId="11416325">
                <wp:simplePos x="0" y="0"/>
                <wp:positionH relativeFrom="column">
                  <wp:posOffset>1724660</wp:posOffset>
                </wp:positionH>
                <wp:positionV relativeFrom="paragraph">
                  <wp:posOffset>904240</wp:posOffset>
                </wp:positionV>
                <wp:extent cx="1073150" cy="394335"/>
                <wp:effectExtent l="38100" t="0" r="31750" b="81915"/>
                <wp:wrapNone/>
                <wp:docPr id="20" name="Straight Arrow Connector 20"/>
                <wp:cNvGraphicFramePr/>
                <a:graphic xmlns:a="http://schemas.openxmlformats.org/drawingml/2006/main">
                  <a:graphicData uri="http://schemas.microsoft.com/office/word/2010/wordprocessingShape">
                    <wps:wsp>
                      <wps:cNvCnPr/>
                      <wps:spPr>
                        <a:xfrm flipH="1">
                          <a:off x="0" y="0"/>
                          <a:ext cx="1073150" cy="39433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6ED864" id="Straight Arrow Connector 20" o:spid="_x0000_s1026" type="#_x0000_t32" style="position:absolute;margin-left:135.8pt;margin-top:71.2pt;width:84.5pt;height:31.05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" strokecolor="#4579b8 [3044]">
                <v:stroke endarrow="open"/>
              </v:shape>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74624" behindDoc="0" locked="0" layoutInCell="1" allowOverlap="1" wp14:anchorId="11416326" wp14:editId="11416327">
                <wp:simplePos x="0" y="0"/>
                <wp:positionH relativeFrom="column">
                  <wp:posOffset>1343660</wp:posOffset>
                </wp:positionH>
                <wp:positionV relativeFrom="paragraph">
                  <wp:posOffset>904240</wp:posOffset>
                </wp:positionV>
                <wp:extent cx="1454150" cy="1115060"/>
                <wp:effectExtent l="38100" t="0" r="31750" b="66040"/>
                <wp:wrapNone/>
                <wp:docPr id="19" name="Straight Arrow Connector 19"/>
                <wp:cNvGraphicFramePr/>
                <a:graphic xmlns:a="http://schemas.openxmlformats.org/drawingml/2006/main">
                  <a:graphicData uri="http://schemas.microsoft.com/office/word/2010/wordprocessingShape">
                    <wps:wsp>
                      <wps:cNvCnPr/>
                      <wps:spPr>
                        <a:xfrm flipH="1">
                          <a:off x="0" y="0"/>
                          <a:ext cx="1454150" cy="111506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69AF3C" id="Straight Arrow Connector 19" o:spid="_x0000_s1026" type="#_x0000_t32" style="position:absolute;margin-left:105.8pt;margin-top:71.2pt;width:114.5pt;height:87.8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" strokecolor="#4579b8 [3044]">
                <v:stroke endarrow="open"/>
              </v:shape>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62336" behindDoc="0" locked="0" layoutInCell="1" allowOverlap="1" wp14:anchorId="11416328" wp14:editId="11416329">
                <wp:simplePos x="0" y="0"/>
                <wp:positionH relativeFrom="column">
                  <wp:posOffset>2797867</wp:posOffset>
                </wp:positionH>
                <wp:positionV relativeFrom="paragraph">
                  <wp:posOffset>889173</wp:posOffset>
                </wp:positionV>
                <wp:extent cx="0" cy="700405"/>
                <wp:effectExtent l="95250" t="0" r="114300" b="61595"/>
                <wp:wrapNone/>
                <wp:docPr id="17" name="Straight Arrow Connector 17"/>
                <wp:cNvGraphicFramePr/>
                <a:graphic xmlns:a="http://schemas.openxmlformats.org/drawingml/2006/main">
                  <a:graphicData uri="http://schemas.microsoft.com/office/word/2010/wordprocessingShape">
                    <wps:wsp>
                      <wps:cNvCnPr/>
                      <wps:spPr>
                        <a:xfrm>
                          <a:off x="0" y="0"/>
                          <a:ext cx="0" cy="70040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B95318" id="Straight Arrow Connector 17" o:spid="_x0000_s1026" type="#_x0000_t32" style="position:absolute;margin-left:220.3pt;margin-top:70pt;width:0;height:55.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" strokecolor="#4579b8 [3044]">
                <v:stroke endarrow="open"/>
              </v:shape>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51072" behindDoc="0" locked="0" layoutInCell="1" allowOverlap="1" wp14:anchorId="1141632A" wp14:editId="1141632B">
                <wp:simplePos x="0" y="0"/>
                <wp:positionH relativeFrom="column">
                  <wp:posOffset>-321310</wp:posOffset>
                </wp:positionH>
                <wp:positionV relativeFrom="paragraph">
                  <wp:posOffset>2176780</wp:posOffset>
                </wp:positionV>
                <wp:extent cx="2050415" cy="539750"/>
                <wp:effectExtent l="133350" t="0" r="45085" b="88900"/>
                <wp:wrapNone/>
                <wp:docPr id="15" name="Rectangle 15"/>
                <wp:cNvGraphicFramePr/>
                <a:graphic xmlns:a="http://schemas.openxmlformats.org/drawingml/2006/main">
                  <a:graphicData uri="http://schemas.microsoft.com/office/word/2010/wordprocessingShape">
                    <wps:wsp>
                      <wps:cNvSpPr/>
                      <wps:spPr>
                        <a:xfrm>
                          <a:off x="0" y="0"/>
                          <a:ext cx="2050415" cy="539750"/>
                        </a:xfrm>
                        <a:prstGeom prst="rect">
                          <a:avLst/>
                        </a:prstGeom>
                        <a:effectLst>
                          <a:outerShdw blurRad="76200" dir="13500000" sy="23000" kx="1200000" algn="br" rotWithShape="0">
                            <a:prstClr val="black">
                              <a:alpha val="20000"/>
                            </a:prstClr>
                          </a:outerShdw>
                          <a:softEdge rad="127000"/>
                        </a:effectLst>
                      </wps:spPr>
                      <wps:style>
                        <a:lnRef idx="1">
                          <a:schemeClr val="accent3"/>
                        </a:lnRef>
                        <a:fillRef idx="2">
                          <a:schemeClr val="accent3"/>
                        </a:fillRef>
                        <a:effectRef idx="1">
                          <a:schemeClr val="accent3"/>
                        </a:effectRef>
                        <a:fontRef idx="minor">
                          <a:schemeClr val="dk1"/>
                        </a:fontRef>
                      </wps:style>
                      <wps:txbx>
                        <w:txbxContent>
                          <w:p w14:paraId="11416334" w14:textId="77777777" w:rsidR="00141152" w:rsidRPr="007E4F26" w:rsidRDefault="00193068"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Run errands or transportation aids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1632A" id="Rectangle 15" o:spid="_x0000_s1030" style="position:absolute;left:0;text-align:left;margin-left:-25.3pt;margin-top:171.4pt;width:161.45pt;height:42.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" fillcolor="#cdddac [1622]" strokecolor="#94b64e [3046]">
                <v:fill color2="#f0f4e6 [502]" rotate="t" angle="180" colors="0 #dafda7;22938f #e4fdc2;1 #f5ffe6" focus="100%" type="gradient"/>
                <v:shadow on="t" type="perspective" color="black" opacity="13107f" origin=".5,.5" offset="0,0" matrix=",23853f,,15073f"/>
                <v:textbox>
                  <w:txbxContent>
                    <w:p w14:paraId="11416334" w14:textId="77777777" w:rsidR="00141152" w:rsidRPr="007E4F26" w:rsidRDefault="00193068"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Run errands or transportation aids</w:t>
                      </w:r>
                    </w:p>
                  </w:txbxContent>
                </v:textbox>
              </v:rect>
            </w:pict>
          </mc:Fallback>
        </mc:AlternateContent>
      </w:r>
      <w:r w:rsidR="00141152" w:rsidRPr="00923AAB">
        <w:rPr>
          <w:rFonts w:ascii="Arial" w:hAnsi="Arial" w:cs="Arial"/>
          <w:i/>
          <w:iCs/>
          <w:noProof/>
          <w:sz w:val="24"/>
          <w:szCs w:val="24"/>
          <w:lang w:eastAsia="en-GB"/>
        </w:rPr>
        <mc:AlternateContent>
          <mc:Choice Requires="wps">
            <w:drawing>
              <wp:anchor distT="0" distB="0" distL="114300" distR="114300" simplePos="0" relativeHeight="251657216" behindDoc="0" locked="0" layoutInCell="1" allowOverlap="1" wp14:anchorId="1141632C" wp14:editId="1141632D">
                <wp:simplePos x="0" y="0"/>
                <wp:positionH relativeFrom="column">
                  <wp:posOffset>4167621</wp:posOffset>
                </wp:positionH>
                <wp:positionV relativeFrom="paragraph">
                  <wp:posOffset>2217247</wp:posOffset>
                </wp:positionV>
                <wp:extent cx="2050415" cy="539750"/>
                <wp:effectExtent l="0" t="0" r="0" b="31750"/>
                <wp:wrapNone/>
                <wp:docPr id="16" name="Rectangle 16"/>
                <wp:cNvGraphicFramePr/>
                <a:graphic xmlns:a="http://schemas.openxmlformats.org/drawingml/2006/main">
                  <a:graphicData uri="http://schemas.microsoft.com/office/word/2010/wordprocessingShape">
                    <wps:wsp>
                      <wps:cNvSpPr/>
                      <wps:spPr>
                        <a:xfrm>
                          <a:off x="0" y="0"/>
                          <a:ext cx="2050415" cy="539750"/>
                        </a:xfrm>
                        <a:prstGeom prst="rect">
                          <a:avLst/>
                        </a:prstGeom>
                        <a:effectLst>
                          <a:outerShdw blurRad="40000" dist="20000" dir="5400000" rotWithShape="0">
                            <a:srgbClr val="000000">
                              <a:alpha val="38000"/>
                            </a:srgbClr>
                          </a:outerShdw>
                          <a:softEdge rad="266700"/>
                        </a:effectLst>
                      </wps:spPr>
                      <wps:style>
                        <a:lnRef idx="1">
                          <a:schemeClr val="accent4"/>
                        </a:lnRef>
                        <a:fillRef idx="2">
                          <a:schemeClr val="accent4"/>
                        </a:fillRef>
                        <a:effectRef idx="1">
                          <a:schemeClr val="accent4"/>
                        </a:effectRef>
                        <a:fontRef idx="minor">
                          <a:schemeClr val="dk1"/>
                        </a:fontRef>
                      </wps:style>
                      <wps:txbx>
                        <w:txbxContent>
                          <w:p w14:paraId="11416335" w14:textId="77777777" w:rsidR="00141152" w:rsidRPr="007E4F26" w:rsidRDefault="00193068"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Management of prescription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41632C" id="Rectangle 16" o:spid="_x0000_s1031" style="position:absolute;left:0;text-align:left;margin-left:328.15pt;margin-top:174.6pt;width:161.45pt;height:4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" fillcolor="#bfb1d0 [1623]" strokecolor="#795d9b [3047]">
                <v:fill color2="#ece7f1 [503]" rotate="t" angle="180" colors="0 #c9b5e8;22938f #d9cbee;1 #f0eaf9" focus="100%" type="gradient"/>
                <v:shadow on="t" color="black" opacity="24903f" origin=",.5" offset="0,.55556mm"/>
                <v:textbox>
                  <w:txbxContent>
                    <w:p w14:paraId="11416335" w14:textId="77777777" w:rsidR="00141152" w:rsidRPr="007E4F26" w:rsidRDefault="00193068" w:rsidP="007E4F26">
                      <w:pPr>
                        <w:jc w:val="center"/>
                        <w:rPr>
                          <w:rFonts w:asciiTheme="majorBidi" w:hAnsiTheme="majorBidi" w:cstheme="majorBidi"/>
                          <w:sz w:val="24"/>
                          <w:szCs w:val="24"/>
                          <w:lang w:val="en-US"/>
                        </w:rPr>
                      </w:pPr>
                      <w:r>
                        <w:rPr>
                          <w:rFonts w:asciiTheme="majorBidi" w:hAnsiTheme="majorBidi" w:cstheme="majorBidi"/>
                          <w:sz w:val="24"/>
                          <w:szCs w:val="24"/>
                          <w:lang w:val="en-US"/>
                        </w:rPr>
                        <w:t>Management of prescription</w:t>
                      </w:r>
                    </w:p>
                  </w:txbxContent>
                </v:textbox>
              </v:rect>
            </w:pict>
          </mc:Fallback>
        </mc:AlternateContent>
      </w:r>
    </w:p>
    <w:p w14:paraId="114162B0" w14:textId="77777777" w:rsidR="00D4102A" w:rsidRPr="00923AAB" w:rsidRDefault="00D4102A" w:rsidP="00923AAB">
      <w:pPr>
        <w:spacing w:after="240" w:line="360" w:lineRule="auto"/>
        <w:jc w:val="both"/>
        <w:rPr>
          <w:rFonts w:ascii="Arial" w:hAnsi="Arial" w:cs="Arial"/>
          <w:i/>
          <w:iCs/>
          <w:sz w:val="24"/>
          <w:szCs w:val="24"/>
        </w:rPr>
      </w:pPr>
    </w:p>
    <w:p w14:paraId="114162B1" w14:textId="77777777" w:rsidR="00D4102A" w:rsidRPr="00923AAB" w:rsidRDefault="00D4102A" w:rsidP="00923AAB">
      <w:pPr>
        <w:spacing w:after="240" w:line="360" w:lineRule="auto"/>
        <w:jc w:val="both"/>
        <w:rPr>
          <w:rFonts w:ascii="Arial" w:hAnsi="Arial" w:cs="Arial"/>
          <w:sz w:val="24"/>
          <w:szCs w:val="24"/>
        </w:rPr>
      </w:pPr>
    </w:p>
    <w:p w14:paraId="114162B2" w14:textId="77777777" w:rsidR="0029018B" w:rsidRPr="00923AAB" w:rsidRDefault="0029018B" w:rsidP="00923AAB">
      <w:pPr>
        <w:spacing w:after="240" w:line="360" w:lineRule="auto"/>
        <w:jc w:val="both"/>
        <w:rPr>
          <w:rFonts w:ascii="Arial" w:hAnsi="Arial" w:cs="Arial"/>
          <w:sz w:val="24"/>
          <w:szCs w:val="24"/>
        </w:rPr>
      </w:pPr>
    </w:p>
    <w:p w14:paraId="114162B3" w14:textId="77777777" w:rsidR="00527E93" w:rsidRPr="00923AAB" w:rsidRDefault="00527E93" w:rsidP="00923AAB">
      <w:pPr>
        <w:spacing w:after="240" w:line="360" w:lineRule="auto"/>
        <w:jc w:val="both"/>
        <w:rPr>
          <w:rFonts w:ascii="Arial" w:hAnsi="Arial" w:cs="Arial"/>
          <w:sz w:val="24"/>
          <w:szCs w:val="24"/>
        </w:rPr>
      </w:pPr>
    </w:p>
    <w:p w14:paraId="114162B4" w14:textId="77777777" w:rsidR="00527E93" w:rsidRPr="00923AAB" w:rsidRDefault="00527E93" w:rsidP="00923AAB">
      <w:pPr>
        <w:spacing w:after="240" w:line="360" w:lineRule="auto"/>
        <w:jc w:val="both"/>
        <w:rPr>
          <w:rFonts w:ascii="Arial" w:hAnsi="Arial" w:cs="Arial"/>
          <w:sz w:val="24"/>
          <w:szCs w:val="24"/>
        </w:rPr>
      </w:pPr>
    </w:p>
    <w:p w14:paraId="114162B7" w14:textId="4AD4B114" w:rsidR="00527E93" w:rsidRDefault="00527E93" w:rsidP="00923AAB">
      <w:pPr>
        <w:spacing w:after="240" w:line="360" w:lineRule="auto"/>
        <w:jc w:val="both"/>
        <w:rPr>
          <w:rFonts w:ascii="Arial" w:hAnsi="Arial" w:cs="Arial"/>
          <w:sz w:val="24"/>
          <w:szCs w:val="24"/>
        </w:rPr>
      </w:pPr>
    </w:p>
    <w:p w14:paraId="5C9A346A" w14:textId="77777777" w:rsidR="00923AAB" w:rsidRPr="00923AAB" w:rsidRDefault="00923AAB" w:rsidP="00923AAB">
      <w:pPr>
        <w:spacing w:after="240" w:line="360" w:lineRule="auto"/>
        <w:jc w:val="both"/>
        <w:rPr>
          <w:rFonts w:ascii="Arial" w:hAnsi="Arial" w:cs="Arial"/>
          <w:sz w:val="24"/>
          <w:szCs w:val="24"/>
        </w:rPr>
      </w:pPr>
    </w:p>
    <w:p w14:paraId="114162B8" w14:textId="77777777" w:rsidR="00D4102A" w:rsidRPr="00923AAB" w:rsidRDefault="00D4102A" w:rsidP="00923AAB">
      <w:pPr>
        <w:spacing w:after="240" w:line="360" w:lineRule="auto"/>
        <w:jc w:val="both"/>
        <w:rPr>
          <w:rFonts w:ascii="Arial" w:hAnsi="Arial" w:cs="Arial"/>
          <w:sz w:val="24"/>
          <w:szCs w:val="24"/>
        </w:rPr>
      </w:pPr>
      <w:r w:rsidRPr="00923AAB">
        <w:rPr>
          <w:rFonts w:ascii="Arial" w:hAnsi="Arial" w:cs="Arial"/>
          <w:sz w:val="24"/>
          <w:szCs w:val="24"/>
        </w:rPr>
        <w:t xml:space="preserve">These services can foster and meet the </w:t>
      </w:r>
      <w:r w:rsidR="00452E72" w:rsidRPr="00923AAB">
        <w:rPr>
          <w:rFonts w:ascii="Arial" w:hAnsi="Arial" w:cs="Arial"/>
          <w:sz w:val="24"/>
          <w:szCs w:val="24"/>
        </w:rPr>
        <w:t>needs of both and</w:t>
      </w:r>
      <w:r w:rsidRPr="00923AAB">
        <w:rPr>
          <w:rFonts w:ascii="Arial" w:hAnsi="Arial" w:cs="Arial"/>
          <w:sz w:val="24"/>
          <w:szCs w:val="24"/>
        </w:rPr>
        <w:t xml:space="preserve"> ensure quality care with independent desire. </w:t>
      </w:r>
    </w:p>
    <w:p w14:paraId="114162B9" w14:textId="77777777" w:rsidR="00E8275E" w:rsidRPr="00923AAB" w:rsidRDefault="00E8275E" w:rsidP="00923AAB">
      <w:pPr>
        <w:pStyle w:val="Heading2"/>
        <w:spacing w:after="240" w:line="360" w:lineRule="auto"/>
        <w:jc w:val="both"/>
        <w:rPr>
          <w:rFonts w:ascii="Arial" w:hAnsi="Arial" w:cs="Arial"/>
          <w:sz w:val="24"/>
          <w:szCs w:val="24"/>
        </w:rPr>
      </w:pPr>
      <w:bookmarkStart w:id="6" w:name="_Toc79158735"/>
      <w:bookmarkStart w:id="7" w:name="_Toc79187901"/>
      <w:r w:rsidRPr="00923AAB">
        <w:rPr>
          <w:rFonts w:ascii="Arial" w:hAnsi="Arial" w:cs="Arial"/>
          <w:sz w:val="24"/>
          <w:szCs w:val="24"/>
        </w:rPr>
        <w:t>How</w:t>
      </w:r>
      <w:r w:rsidR="004D6026" w:rsidRPr="00923AAB">
        <w:rPr>
          <w:rFonts w:ascii="Arial" w:hAnsi="Arial" w:cs="Arial"/>
          <w:sz w:val="24"/>
          <w:szCs w:val="24"/>
        </w:rPr>
        <w:t xml:space="preserve"> can </w:t>
      </w:r>
      <w:r w:rsidR="00527E93" w:rsidRPr="00923AAB">
        <w:rPr>
          <w:rFonts w:ascii="Arial" w:hAnsi="Arial" w:cs="Arial"/>
          <w:sz w:val="24"/>
          <w:szCs w:val="24"/>
        </w:rPr>
        <w:t xml:space="preserve">these </w:t>
      </w:r>
      <w:r w:rsidR="004D6026" w:rsidRPr="00923AAB">
        <w:rPr>
          <w:rFonts w:ascii="Arial" w:hAnsi="Arial" w:cs="Arial"/>
          <w:sz w:val="24"/>
          <w:szCs w:val="24"/>
        </w:rPr>
        <w:t>be met</w:t>
      </w:r>
      <w:r w:rsidRPr="00923AAB">
        <w:rPr>
          <w:rFonts w:ascii="Arial" w:hAnsi="Arial" w:cs="Arial"/>
          <w:sz w:val="24"/>
          <w:szCs w:val="24"/>
        </w:rPr>
        <w:t>?</w:t>
      </w:r>
      <w:bookmarkEnd w:id="6"/>
      <w:bookmarkEnd w:id="7"/>
      <w:r w:rsidRPr="00923AAB">
        <w:rPr>
          <w:rFonts w:ascii="Arial" w:hAnsi="Arial" w:cs="Arial"/>
          <w:sz w:val="24"/>
          <w:szCs w:val="24"/>
        </w:rPr>
        <w:t xml:space="preserve"> </w:t>
      </w:r>
    </w:p>
    <w:p w14:paraId="114162BA" w14:textId="1CC81B4C" w:rsidR="000C0D5A" w:rsidRPr="00923AAB" w:rsidRDefault="000C0D5A" w:rsidP="00923AAB">
      <w:pPr>
        <w:spacing w:after="240" w:line="360" w:lineRule="auto"/>
        <w:jc w:val="both"/>
        <w:rPr>
          <w:rFonts w:ascii="Arial" w:hAnsi="Arial" w:cs="Arial"/>
          <w:sz w:val="24"/>
          <w:szCs w:val="24"/>
        </w:rPr>
      </w:pPr>
      <w:r w:rsidRPr="00923AAB">
        <w:rPr>
          <w:rFonts w:ascii="Arial" w:hAnsi="Arial" w:cs="Arial"/>
          <w:sz w:val="24"/>
          <w:szCs w:val="24"/>
        </w:rPr>
        <w:t>Senior home health care service like the Bright star care provides a wide range of activities and health</w:t>
      </w:r>
      <w:r w:rsidR="00755D2F" w:rsidRPr="00923AAB">
        <w:rPr>
          <w:rFonts w:ascii="Arial" w:hAnsi="Arial" w:cs="Arial"/>
          <w:sz w:val="24"/>
          <w:szCs w:val="24"/>
        </w:rPr>
        <w:t>-</w:t>
      </w:r>
      <w:r w:rsidRPr="00923AAB">
        <w:rPr>
          <w:rFonts w:ascii="Arial" w:hAnsi="Arial" w:cs="Arial"/>
          <w:sz w:val="24"/>
          <w:szCs w:val="24"/>
        </w:rPr>
        <w:t>related services in homes. It offers a full</w:t>
      </w:r>
      <w:r w:rsidR="00755D2F" w:rsidRPr="00923AAB">
        <w:rPr>
          <w:rFonts w:ascii="Arial" w:hAnsi="Arial" w:cs="Arial"/>
          <w:sz w:val="24"/>
          <w:szCs w:val="24"/>
        </w:rPr>
        <w:t xml:space="preserve"> </w:t>
      </w:r>
      <w:r w:rsidRPr="00923AAB">
        <w:rPr>
          <w:rFonts w:ascii="Arial" w:hAnsi="Arial" w:cs="Arial"/>
          <w:sz w:val="24"/>
          <w:szCs w:val="24"/>
        </w:rPr>
        <w:t>range of care services from general peer-level companionship to extremely skilled nursing care</w:t>
      </w:r>
      <w:r w:rsidR="006D6713" w:rsidRPr="00923AAB">
        <w:rPr>
          <w:rFonts w:ascii="Arial" w:hAnsi="Arial" w:cs="Arial"/>
          <w:sz w:val="24"/>
          <w:szCs w:val="24"/>
        </w:rPr>
        <w:t xml:space="preserve"> (Pardeck, 2014)</w:t>
      </w:r>
      <w:r w:rsidRPr="00923AAB">
        <w:rPr>
          <w:rFonts w:ascii="Arial" w:hAnsi="Arial" w:cs="Arial"/>
          <w:sz w:val="24"/>
          <w:szCs w:val="24"/>
        </w:rPr>
        <w:t>. Qualified nurses like RNs (registered nurses) and LPNS (Licensed Practical Nurses) provide around-the-clock services like geriatric care along with palliative care, wound care, and administer medications.</w:t>
      </w:r>
    </w:p>
    <w:p w14:paraId="114162BB" w14:textId="77777777" w:rsidR="004D6026" w:rsidRPr="00923AAB" w:rsidRDefault="004D6026" w:rsidP="00923AAB">
      <w:pPr>
        <w:spacing w:after="240" w:line="360" w:lineRule="auto"/>
        <w:jc w:val="both"/>
        <w:rPr>
          <w:rFonts w:ascii="Arial" w:hAnsi="Arial" w:cs="Arial"/>
          <w:sz w:val="24"/>
          <w:szCs w:val="24"/>
        </w:rPr>
      </w:pPr>
      <w:r w:rsidRPr="00923AAB">
        <w:rPr>
          <w:rFonts w:ascii="Arial" w:hAnsi="Arial" w:cs="Arial"/>
          <w:noProof/>
          <w:sz w:val="24"/>
          <w:szCs w:val="24"/>
          <w:lang w:eastAsia="en-GB"/>
        </w:rPr>
        <w:lastRenderedPageBreak/>
        <w:drawing>
          <wp:anchor distT="0" distB="0" distL="114300" distR="114300" simplePos="0" relativeHeight="251693056" behindDoc="0" locked="0" layoutInCell="1" allowOverlap="1" wp14:anchorId="1141632E" wp14:editId="1141632F">
            <wp:simplePos x="0" y="0"/>
            <wp:positionH relativeFrom="column">
              <wp:align>left</wp:align>
            </wp:positionH>
            <wp:positionV relativeFrom="paragraph">
              <wp:align>top</wp:align>
            </wp:positionV>
            <wp:extent cx="4446905" cy="1391920"/>
            <wp:effectExtent l="0" t="114300" r="0" b="113030"/>
            <wp:wrapSquare wrapText="bothSides"/>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r w:rsidR="003D43C1" w:rsidRPr="00923AAB">
        <w:rPr>
          <w:rFonts w:ascii="Arial" w:hAnsi="Arial" w:cs="Arial"/>
          <w:sz w:val="24"/>
          <w:szCs w:val="24"/>
        </w:rPr>
        <w:br w:type="textWrapping" w:clear="all"/>
      </w:r>
    </w:p>
    <w:tbl>
      <w:tblPr>
        <w:tblStyle w:val="TableGrid"/>
        <w:tblW w:w="0" w:type="auto"/>
        <w:tblLook w:val="04A0" w:firstRow="1" w:lastRow="0" w:firstColumn="1" w:lastColumn="0" w:noHBand="0" w:noVBand="1"/>
      </w:tblPr>
      <w:tblGrid>
        <w:gridCol w:w="4621"/>
        <w:gridCol w:w="4621"/>
      </w:tblGrid>
      <w:tr w:rsidR="003D43C1" w:rsidRPr="00923AAB" w14:paraId="114162BE" w14:textId="77777777" w:rsidTr="003D43C1">
        <w:tc>
          <w:tcPr>
            <w:tcW w:w="4621" w:type="dxa"/>
          </w:tcPr>
          <w:p w14:paraId="114162BC" w14:textId="77777777" w:rsidR="003D43C1" w:rsidRPr="00923AAB" w:rsidRDefault="003D43C1" w:rsidP="00923AAB">
            <w:pPr>
              <w:spacing w:after="240" w:line="360" w:lineRule="auto"/>
              <w:jc w:val="both"/>
              <w:rPr>
                <w:rFonts w:ascii="Arial" w:hAnsi="Arial" w:cs="Arial"/>
                <w:b/>
                <w:bCs/>
                <w:sz w:val="24"/>
                <w:szCs w:val="24"/>
              </w:rPr>
            </w:pPr>
            <w:r w:rsidRPr="00923AAB">
              <w:rPr>
                <w:rFonts w:ascii="Arial" w:hAnsi="Arial" w:cs="Arial"/>
                <w:sz w:val="24"/>
                <w:szCs w:val="24"/>
              </w:rPr>
              <w:tab/>
            </w:r>
            <w:r w:rsidRPr="00923AAB">
              <w:rPr>
                <w:rFonts w:ascii="Arial" w:hAnsi="Arial" w:cs="Arial"/>
                <w:b/>
                <w:bCs/>
                <w:sz w:val="24"/>
                <w:szCs w:val="24"/>
              </w:rPr>
              <w:t>Assistance for Mr T</w:t>
            </w:r>
          </w:p>
        </w:tc>
        <w:tc>
          <w:tcPr>
            <w:tcW w:w="4621" w:type="dxa"/>
          </w:tcPr>
          <w:p w14:paraId="114162BD" w14:textId="77777777" w:rsidR="003D43C1" w:rsidRPr="00923AAB" w:rsidRDefault="003D43C1" w:rsidP="00923AAB">
            <w:pPr>
              <w:spacing w:after="240" w:line="360" w:lineRule="auto"/>
              <w:jc w:val="both"/>
              <w:rPr>
                <w:rFonts w:ascii="Arial" w:hAnsi="Arial" w:cs="Arial"/>
                <w:b/>
                <w:bCs/>
                <w:sz w:val="24"/>
                <w:szCs w:val="24"/>
              </w:rPr>
            </w:pPr>
            <w:r w:rsidRPr="00923AAB">
              <w:rPr>
                <w:rFonts w:ascii="Arial" w:hAnsi="Arial" w:cs="Arial"/>
                <w:sz w:val="24"/>
                <w:szCs w:val="24"/>
              </w:rPr>
              <w:tab/>
            </w:r>
            <w:r w:rsidRPr="00923AAB">
              <w:rPr>
                <w:rFonts w:ascii="Arial" w:hAnsi="Arial" w:cs="Arial"/>
                <w:b/>
                <w:bCs/>
                <w:sz w:val="24"/>
                <w:szCs w:val="24"/>
              </w:rPr>
              <w:t>Assistance for Mrs T</w:t>
            </w:r>
          </w:p>
        </w:tc>
      </w:tr>
      <w:tr w:rsidR="003D43C1" w:rsidRPr="00923AAB" w14:paraId="114162C6" w14:textId="77777777" w:rsidTr="003D43C1">
        <w:tc>
          <w:tcPr>
            <w:tcW w:w="4621" w:type="dxa"/>
          </w:tcPr>
          <w:p w14:paraId="114162BF" w14:textId="43CBE928" w:rsidR="00617A08" w:rsidRPr="00923AAB" w:rsidRDefault="00617A08" w:rsidP="00923AAB">
            <w:pPr>
              <w:pStyle w:val="ListParagraph"/>
              <w:numPr>
                <w:ilvl w:val="0"/>
                <w:numId w:val="9"/>
              </w:numPr>
              <w:spacing w:after="240" w:line="360" w:lineRule="auto"/>
              <w:jc w:val="both"/>
              <w:rPr>
                <w:rFonts w:ascii="Arial" w:hAnsi="Arial" w:cs="Arial"/>
                <w:sz w:val="24"/>
                <w:szCs w:val="24"/>
              </w:rPr>
            </w:pPr>
            <w:r w:rsidRPr="00923AAB">
              <w:rPr>
                <w:rFonts w:ascii="Arial" w:hAnsi="Arial" w:cs="Arial"/>
                <w:sz w:val="24"/>
                <w:szCs w:val="24"/>
              </w:rPr>
              <w:t xml:space="preserve">As Mr T has dementia. It is a disease that will affect every fragment of his life- from the very moment he wakes up in the morning till he gets on to </w:t>
            </w:r>
            <w:r w:rsidR="00755D2F" w:rsidRPr="00923AAB">
              <w:rPr>
                <w:rFonts w:ascii="Arial" w:hAnsi="Arial" w:cs="Arial"/>
                <w:sz w:val="24"/>
                <w:szCs w:val="24"/>
              </w:rPr>
              <w:t>h</w:t>
            </w:r>
            <w:r w:rsidRPr="00923AAB">
              <w:rPr>
                <w:rFonts w:ascii="Arial" w:hAnsi="Arial" w:cs="Arial"/>
                <w:sz w:val="24"/>
                <w:szCs w:val="24"/>
              </w:rPr>
              <w:t xml:space="preserve">is bed at night.it will have him feel disoriented and scared. He might be dealing with </w:t>
            </w:r>
            <w:r w:rsidR="00FB2C1C" w:rsidRPr="00923AAB">
              <w:rPr>
                <w:rFonts w:ascii="Arial" w:hAnsi="Arial" w:cs="Arial"/>
                <w:sz w:val="24"/>
                <w:szCs w:val="24"/>
              </w:rPr>
              <w:t>anxiety</w:t>
            </w:r>
            <w:r w:rsidRPr="00923AAB">
              <w:rPr>
                <w:rFonts w:ascii="Arial" w:hAnsi="Arial" w:cs="Arial"/>
                <w:sz w:val="24"/>
                <w:szCs w:val="24"/>
              </w:rPr>
              <w:t>, depression and often withdraw from the outside wo</w:t>
            </w:r>
            <w:r w:rsidR="00FB2C1C" w:rsidRPr="00923AAB">
              <w:rPr>
                <w:rFonts w:ascii="Arial" w:hAnsi="Arial" w:cs="Arial"/>
                <w:sz w:val="24"/>
                <w:szCs w:val="24"/>
              </w:rPr>
              <w:t>rld imposing him to self-isolation</w:t>
            </w:r>
            <w:r w:rsidR="006D6713" w:rsidRPr="00923AAB">
              <w:rPr>
                <w:rFonts w:ascii="Arial" w:hAnsi="Arial" w:cs="Arial"/>
                <w:sz w:val="24"/>
                <w:szCs w:val="24"/>
              </w:rPr>
              <w:t xml:space="preserve"> (Morgan and Bhugra, 2010)</w:t>
            </w:r>
            <w:r w:rsidR="00FB2C1C" w:rsidRPr="00923AAB">
              <w:rPr>
                <w:rFonts w:ascii="Arial" w:hAnsi="Arial" w:cs="Arial"/>
                <w:sz w:val="24"/>
                <w:szCs w:val="24"/>
              </w:rPr>
              <w:t xml:space="preserve">. </w:t>
            </w:r>
            <w:r w:rsidRPr="00923AAB">
              <w:rPr>
                <w:rFonts w:ascii="Arial" w:hAnsi="Arial" w:cs="Arial"/>
                <w:sz w:val="24"/>
                <w:szCs w:val="24"/>
              </w:rPr>
              <w:t xml:space="preserve"> </w:t>
            </w:r>
          </w:p>
          <w:p w14:paraId="114162C0" w14:textId="5B7B67AA" w:rsidR="003D43C1" w:rsidRPr="00923AAB" w:rsidRDefault="00FB2C1C" w:rsidP="00923AAB">
            <w:pPr>
              <w:pStyle w:val="ListParagraph"/>
              <w:numPr>
                <w:ilvl w:val="0"/>
                <w:numId w:val="9"/>
              </w:numPr>
              <w:spacing w:after="240" w:line="360" w:lineRule="auto"/>
              <w:jc w:val="both"/>
              <w:rPr>
                <w:rFonts w:ascii="Arial" w:hAnsi="Arial" w:cs="Arial"/>
                <w:sz w:val="24"/>
                <w:szCs w:val="24"/>
              </w:rPr>
            </w:pPr>
            <w:r w:rsidRPr="00923AAB">
              <w:rPr>
                <w:rFonts w:ascii="Arial" w:hAnsi="Arial" w:cs="Arial"/>
                <w:sz w:val="24"/>
                <w:szCs w:val="24"/>
              </w:rPr>
              <w:t>He</w:t>
            </w:r>
            <w:r w:rsidR="003D43C1" w:rsidRPr="00923AAB">
              <w:rPr>
                <w:rFonts w:ascii="Arial" w:hAnsi="Arial" w:cs="Arial"/>
                <w:sz w:val="24"/>
                <w:szCs w:val="24"/>
              </w:rPr>
              <w:t xml:space="preserve"> requires Neurological Disorder Care that depends upon the nature and scope of his disease as such disorders need </w:t>
            </w:r>
            <w:r w:rsidR="00755D2F" w:rsidRPr="00923AAB">
              <w:rPr>
                <w:rFonts w:ascii="Arial" w:hAnsi="Arial" w:cs="Arial"/>
                <w:sz w:val="24"/>
                <w:szCs w:val="24"/>
              </w:rPr>
              <w:t xml:space="preserve">a </w:t>
            </w:r>
            <w:r w:rsidR="003D43C1" w:rsidRPr="00923AAB">
              <w:rPr>
                <w:rFonts w:ascii="Arial" w:hAnsi="Arial" w:cs="Arial"/>
                <w:sz w:val="24"/>
                <w:szCs w:val="24"/>
              </w:rPr>
              <w:t xml:space="preserve">wide range of life-care needs and health care. Providing required assistance at home </w:t>
            </w:r>
            <w:r w:rsidR="002959B1" w:rsidRPr="00923AAB">
              <w:rPr>
                <w:rFonts w:ascii="Arial" w:hAnsi="Arial" w:cs="Arial"/>
                <w:sz w:val="24"/>
                <w:szCs w:val="24"/>
              </w:rPr>
              <w:t xml:space="preserve">along with involving him in activities like exercises, games, outdoor activities etc. </w:t>
            </w:r>
            <w:r w:rsidR="003D43C1" w:rsidRPr="00923AAB">
              <w:rPr>
                <w:rFonts w:ascii="Arial" w:hAnsi="Arial" w:cs="Arial"/>
                <w:sz w:val="24"/>
                <w:szCs w:val="24"/>
              </w:rPr>
              <w:t>can help him overcome his challenges and meet his needs.</w:t>
            </w:r>
            <w:r w:rsidRPr="00923AAB">
              <w:rPr>
                <w:rFonts w:ascii="Arial" w:hAnsi="Arial" w:cs="Arial"/>
                <w:sz w:val="24"/>
                <w:szCs w:val="24"/>
              </w:rPr>
              <w:t xml:space="preserve"> </w:t>
            </w:r>
          </w:p>
          <w:p w14:paraId="114162C1" w14:textId="70E08A40" w:rsidR="00FB2C1C" w:rsidRPr="00923AAB" w:rsidRDefault="003D43C1" w:rsidP="00923AAB">
            <w:pPr>
              <w:pStyle w:val="ListParagraph"/>
              <w:numPr>
                <w:ilvl w:val="0"/>
                <w:numId w:val="9"/>
              </w:numPr>
              <w:spacing w:after="240" w:line="360" w:lineRule="auto"/>
              <w:jc w:val="both"/>
              <w:rPr>
                <w:rFonts w:ascii="Arial" w:hAnsi="Arial" w:cs="Arial"/>
                <w:sz w:val="24"/>
                <w:szCs w:val="24"/>
              </w:rPr>
            </w:pPr>
            <w:r w:rsidRPr="00923AAB">
              <w:rPr>
                <w:rFonts w:ascii="Arial" w:hAnsi="Arial" w:cs="Arial"/>
                <w:sz w:val="24"/>
                <w:szCs w:val="24"/>
              </w:rPr>
              <w:lastRenderedPageBreak/>
              <w:t>Apart from this,</w:t>
            </w:r>
            <w:r w:rsidR="00FB2C1C" w:rsidRPr="00923AAB">
              <w:rPr>
                <w:rFonts w:ascii="Arial" w:hAnsi="Arial" w:cs="Arial"/>
                <w:sz w:val="24"/>
                <w:szCs w:val="24"/>
              </w:rPr>
              <w:t xml:space="preserve"> he also suffers from other chronic illnes</w:t>
            </w:r>
            <w:r w:rsidR="00755D2F" w:rsidRPr="00923AAB">
              <w:rPr>
                <w:rFonts w:ascii="Arial" w:hAnsi="Arial" w:cs="Arial"/>
                <w:sz w:val="24"/>
                <w:szCs w:val="24"/>
              </w:rPr>
              <w:t>se</w:t>
            </w:r>
            <w:r w:rsidR="00FB2C1C" w:rsidRPr="00923AAB">
              <w:rPr>
                <w:rFonts w:ascii="Arial" w:hAnsi="Arial" w:cs="Arial"/>
                <w:sz w:val="24"/>
                <w:szCs w:val="24"/>
              </w:rPr>
              <w:t>s</w:t>
            </w:r>
            <w:r w:rsidR="006D6713" w:rsidRPr="00923AAB">
              <w:rPr>
                <w:rFonts w:ascii="Arial" w:hAnsi="Arial" w:cs="Arial"/>
                <w:sz w:val="24"/>
                <w:szCs w:val="24"/>
              </w:rPr>
              <w:t xml:space="preserve"> (Jason, 2013)</w:t>
            </w:r>
            <w:r w:rsidR="00FB2C1C" w:rsidRPr="00923AAB">
              <w:rPr>
                <w:rFonts w:ascii="Arial" w:hAnsi="Arial" w:cs="Arial"/>
                <w:sz w:val="24"/>
                <w:szCs w:val="24"/>
              </w:rPr>
              <w:t>.</w:t>
            </w:r>
            <w:r w:rsidRPr="00923AAB">
              <w:rPr>
                <w:rFonts w:ascii="Arial" w:hAnsi="Arial" w:cs="Arial"/>
                <w:sz w:val="24"/>
                <w:szCs w:val="24"/>
              </w:rPr>
              <w:t xml:space="preserve"> </w:t>
            </w:r>
            <w:r w:rsidR="00FB2C1C" w:rsidRPr="00923AAB">
              <w:rPr>
                <w:rFonts w:ascii="Arial" w:hAnsi="Arial" w:cs="Arial"/>
                <w:sz w:val="24"/>
                <w:szCs w:val="24"/>
              </w:rPr>
              <w:t>The</w:t>
            </w:r>
            <w:r w:rsidRPr="00923AAB">
              <w:rPr>
                <w:rFonts w:ascii="Arial" w:hAnsi="Arial" w:cs="Arial"/>
                <w:sz w:val="24"/>
                <w:szCs w:val="24"/>
              </w:rPr>
              <w:t xml:space="preserve"> </w:t>
            </w:r>
            <w:r w:rsidR="00FB2C1C" w:rsidRPr="00923AAB">
              <w:rPr>
                <w:rFonts w:ascii="Arial" w:hAnsi="Arial" w:cs="Arial"/>
                <w:sz w:val="24"/>
                <w:szCs w:val="24"/>
              </w:rPr>
              <w:t>home care organisation shall also provide</w:t>
            </w:r>
            <w:r w:rsidRPr="00923AAB">
              <w:rPr>
                <w:rFonts w:ascii="Arial" w:hAnsi="Arial" w:cs="Arial"/>
                <w:sz w:val="24"/>
                <w:szCs w:val="24"/>
              </w:rPr>
              <w:t xml:space="preserve"> </w:t>
            </w:r>
            <w:r w:rsidR="00FB2C1C" w:rsidRPr="00923AAB">
              <w:rPr>
                <w:rFonts w:ascii="Arial" w:hAnsi="Arial" w:cs="Arial"/>
                <w:sz w:val="24"/>
                <w:szCs w:val="24"/>
              </w:rPr>
              <w:t xml:space="preserve">extra </w:t>
            </w:r>
            <w:r w:rsidRPr="00923AAB">
              <w:rPr>
                <w:rFonts w:ascii="Arial" w:hAnsi="Arial" w:cs="Arial"/>
                <w:sz w:val="24"/>
                <w:szCs w:val="24"/>
              </w:rPr>
              <w:t>specialised care</w:t>
            </w:r>
            <w:r w:rsidR="002959B1" w:rsidRPr="00923AAB">
              <w:rPr>
                <w:rFonts w:ascii="Arial" w:hAnsi="Arial" w:cs="Arial"/>
                <w:sz w:val="24"/>
                <w:szCs w:val="24"/>
              </w:rPr>
              <w:t xml:space="preserve"> unit</w:t>
            </w:r>
            <w:r w:rsidR="00755D2F" w:rsidRPr="00923AAB">
              <w:rPr>
                <w:rFonts w:ascii="Arial" w:hAnsi="Arial" w:cs="Arial"/>
                <w:sz w:val="24"/>
                <w:szCs w:val="24"/>
              </w:rPr>
              <w:t>s</w:t>
            </w:r>
            <w:r w:rsidR="002959B1" w:rsidRPr="00923AAB">
              <w:rPr>
                <w:rFonts w:ascii="Arial" w:hAnsi="Arial" w:cs="Arial"/>
                <w:sz w:val="24"/>
                <w:szCs w:val="24"/>
              </w:rPr>
              <w:t xml:space="preserve"> </w:t>
            </w:r>
            <w:r w:rsidR="00FB2C1C" w:rsidRPr="00923AAB">
              <w:rPr>
                <w:rFonts w:ascii="Arial" w:hAnsi="Arial" w:cs="Arial"/>
                <w:sz w:val="24"/>
                <w:szCs w:val="24"/>
              </w:rPr>
              <w:t xml:space="preserve">maintaining a safe home environment and help with errands, dressing, mobility, medication and toileting. </w:t>
            </w:r>
          </w:p>
          <w:p w14:paraId="114162C2" w14:textId="77777777" w:rsidR="003D43C1" w:rsidRPr="00923AAB" w:rsidRDefault="003D43C1" w:rsidP="00923AAB">
            <w:pPr>
              <w:pStyle w:val="ListParagraph"/>
              <w:spacing w:after="240" w:line="360" w:lineRule="auto"/>
              <w:jc w:val="both"/>
              <w:rPr>
                <w:rFonts w:ascii="Arial" w:hAnsi="Arial" w:cs="Arial"/>
                <w:sz w:val="24"/>
                <w:szCs w:val="24"/>
              </w:rPr>
            </w:pPr>
          </w:p>
        </w:tc>
        <w:tc>
          <w:tcPr>
            <w:tcW w:w="4621" w:type="dxa"/>
          </w:tcPr>
          <w:p w14:paraId="114162C3" w14:textId="7124A2BF" w:rsidR="003D43C1" w:rsidRPr="00923AAB" w:rsidRDefault="003D43C1" w:rsidP="00923AAB">
            <w:pPr>
              <w:pStyle w:val="ListParagraph"/>
              <w:numPr>
                <w:ilvl w:val="0"/>
                <w:numId w:val="8"/>
              </w:numPr>
              <w:spacing w:after="240" w:line="360" w:lineRule="auto"/>
              <w:jc w:val="both"/>
              <w:rPr>
                <w:rFonts w:ascii="Arial" w:hAnsi="Arial" w:cs="Arial"/>
                <w:sz w:val="24"/>
                <w:szCs w:val="24"/>
              </w:rPr>
            </w:pPr>
            <w:r w:rsidRPr="00923AAB">
              <w:rPr>
                <w:rFonts w:ascii="Arial" w:hAnsi="Arial" w:cs="Arial"/>
                <w:sz w:val="24"/>
                <w:szCs w:val="24"/>
              </w:rPr>
              <w:lastRenderedPageBreak/>
              <w:t xml:space="preserve">While Mrs T is temporarily disabled due to </w:t>
            </w:r>
            <w:r w:rsidR="00755D2F" w:rsidRPr="00923AAB">
              <w:rPr>
                <w:rFonts w:ascii="Arial" w:hAnsi="Arial" w:cs="Arial"/>
                <w:sz w:val="24"/>
                <w:szCs w:val="24"/>
              </w:rPr>
              <w:t xml:space="preserve">a </w:t>
            </w:r>
            <w:r w:rsidRPr="00923AAB">
              <w:rPr>
                <w:rFonts w:ascii="Arial" w:hAnsi="Arial" w:cs="Arial"/>
                <w:sz w:val="24"/>
                <w:szCs w:val="24"/>
              </w:rPr>
              <w:t>hip operation has unique care requirements</w:t>
            </w:r>
            <w:r w:rsidR="006D6713" w:rsidRPr="00923AAB">
              <w:rPr>
                <w:rFonts w:ascii="Arial" w:hAnsi="Arial" w:cs="Arial"/>
                <w:sz w:val="24"/>
                <w:szCs w:val="24"/>
              </w:rPr>
              <w:t xml:space="preserve"> (Osho. and Foundation, 2011)</w:t>
            </w:r>
            <w:r w:rsidRPr="00923AAB">
              <w:rPr>
                <w:rFonts w:ascii="Arial" w:hAnsi="Arial" w:cs="Arial"/>
                <w:sz w:val="24"/>
                <w:szCs w:val="24"/>
              </w:rPr>
              <w:t>. Her mobility is limited and requires skilled care to assist her with daily chores and other needs.</w:t>
            </w:r>
          </w:p>
          <w:p w14:paraId="114162C4" w14:textId="20136D4D" w:rsidR="003D43C1" w:rsidRPr="00923AAB" w:rsidRDefault="003D43C1" w:rsidP="00923AAB">
            <w:pPr>
              <w:pStyle w:val="ListParagraph"/>
              <w:numPr>
                <w:ilvl w:val="0"/>
                <w:numId w:val="8"/>
              </w:numPr>
              <w:spacing w:after="240" w:line="360" w:lineRule="auto"/>
              <w:jc w:val="both"/>
              <w:rPr>
                <w:rFonts w:ascii="Arial" w:hAnsi="Arial" w:cs="Arial"/>
                <w:sz w:val="24"/>
                <w:szCs w:val="24"/>
              </w:rPr>
            </w:pPr>
            <w:r w:rsidRPr="00923AAB">
              <w:rPr>
                <w:rFonts w:ascii="Arial" w:hAnsi="Arial" w:cs="Arial"/>
                <w:sz w:val="24"/>
                <w:szCs w:val="24"/>
              </w:rPr>
              <w:t xml:space="preserve">Bright Star guarantees comprehensive programs based on therapies which include physical therapy, occupational therapy, passive and </w:t>
            </w:r>
            <w:r w:rsidR="00755D2F" w:rsidRPr="00923AAB">
              <w:rPr>
                <w:rFonts w:ascii="Arial" w:hAnsi="Arial" w:cs="Arial"/>
                <w:sz w:val="24"/>
                <w:szCs w:val="24"/>
              </w:rPr>
              <w:t>A</w:t>
            </w:r>
            <w:r w:rsidRPr="00923AAB">
              <w:rPr>
                <w:rFonts w:ascii="Arial" w:hAnsi="Arial" w:cs="Arial"/>
                <w:sz w:val="24"/>
                <w:szCs w:val="24"/>
              </w:rPr>
              <w:t>ctive Range of Motion exercises designed to improve mobility and develop abilities and speech therapy</w:t>
            </w:r>
            <w:r w:rsidR="006D6713" w:rsidRPr="00923AAB">
              <w:rPr>
                <w:rFonts w:ascii="Arial" w:hAnsi="Arial" w:cs="Arial"/>
                <w:sz w:val="24"/>
                <w:szCs w:val="24"/>
              </w:rPr>
              <w:t xml:space="preserve"> (Kelsall, 2010)</w:t>
            </w:r>
            <w:r w:rsidRPr="00923AAB">
              <w:rPr>
                <w:rFonts w:ascii="Arial" w:hAnsi="Arial" w:cs="Arial"/>
                <w:sz w:val="24"/>
                <w:szCs w:val="24"/>
              </w:rPr>
              <w:t xml:space="preserve">. </w:t>
            </w:r>
          </w:p>
          <w:p w14:paraId="114162C5" w14:textId="4983905B" w:rsidR="003D43C1" w:rsidRPr="00923AAB" w:rsidRDefault="003D43C1" w:rsidP="00923AAB">
            <w:pPr>
              <w:pStyle w:val="ListParagraph"/>
              <w:numPr>
                <w:ilvl w:val="0"/>
                <w:numId w:val="8"/>
              </w:numPr>
              <w:spacing w:after="240" w:line="360" w:lineRule="auto"/>
              <w:jc w:val="both"/>
              <w:rPr>
                <w:rFonts w:ascii="Arial" w:hAnsi="Arial" w:cs="Arial"/>
                <w:sz w:val="24"/>
                <w:szCs w:val="24"/>
              </w:rPr>
            </w:pPr>
            <w:r w:rsidRPr="00923AAB">
              <w:rPr>
                <w:rFonts w:ascii="Arial" w:hAnsi="Arial" w:cs="Arial"/>
                <w:sz w:val="24"/>
                <w:szCs w:val="24"/>
              </w:rPr>
              <w:t xml:space="preserve">This will help Mrs T to recover quickly from her injury and regain her skills and grant her support. Mobility issues lead to pressure sores, </w:t>
            </w:r>
            <w:proofErr w:type="spellStart"/>
            <w:r w:rsidRPr="00923AAB">
              <w:rPr>
                <w:rFonts w:ascii="Arial" w:hAnsi="Arial" w:cs="Arial"/>
                <w:sz w:val="24"/>
                <w:szCs w:val="24"/>
              </w:rPr>
              <w:t>debecutis</w:t>
            </w:r>
            <w:proofErr w:type="spellEnd"/>
            <w:r w:rsidRPr="00923AAB">
              <w:rPr>
                <w:rFonts w:ascii="Arial" w:hAnsi="Arial" w:cs="Arial"/>
                <w:sz w:val="24"/>
                <w:szCs w:val="24"/>
              </w:rPr>
              <w:t xml:space="preserve"> ulcers and more. This craves the need for wound care</w:t>
            </w:r>
            <w:r w:rsidR="006D6713" w:rsidRPr="00923AAB">
              <w:rPr>
                <w:rFonts w:ascii="Arial" w:hAnsi="Arial" w:cs="Arial"/>
                <w:sz w:val="24"/>
                <w:szCs w:val="24"/>
              </w:rPr>
              <w:t xml:space="preserve"> (Held, 2014)</w:t>
            </w:r>
            <w:r w:rsidRPr="00923AAB">
              <w:rPr>
                <w:rFonts w:ascii="Arial" w:hAnsi="Arial" w:cs="Arial"/>
                <w:sz w:val="24"/>
                <w:szCs w:val="24"/>
              </w:rPr>
              <w:t xml:space="preserve">. Caregivers are generally trained to provide a 15 </w:t>
            </w:r>
            <w:r w:rsidRPr="00923AAB">
              <w:rPr>
                <w:rFonts w:ascii="Arial" w:hAnsi="Arial" w:cs="Arial"/>
                <w:sz w:val="24"/>
                <w:szCs w:val="24"/>
              </w:rPr>
              <w:lastRenderedPageBreak/>
              <w:t xml:space="preserve">min pressure relief in case of </w:t>
            </w:r>
            <w:proofErr w:type="gramStart"/>
            <w:r w:rsidRPr="00923AAB">
              <w:rPr>
                <w:rFonts w:ascii="Arial" w:hAnsi="Arial" w:cs="Arial"/>
                <w:sz w:val="24"/>
                <w:szCs w:val="24"/>
              </w:rPr>
              <w:t>wheel-chair</w:t>
            </w:r>
            <w:proofErr w:type="gramEnd"/>
            <w:r w:rsidRPr="00923AAB">
              <w:rPr>
                <w:rFonts w:ascii="Arial" w:hAnsi="Arial" w:cs="Arial"/>
                <w:sz w:val="24"/>
                <w:szCs w:val="24"/>
              </w:rPr>
              <w:t xml:space="preserve"> bound patients and in every 2 hours for bed-bound patients to prevent detrimental complications due to prolonged immobility.</w:t>
            </w:r>
          </w:p>
        </w:tc>
      </w:tr>
    </w:tbl>
    <w:p w14:paraId="114162C7" w14:textId="77777777" w:rsidR="003D43C1" w:rsidRPr="00923AAB" w:rsidRDefault="003D43C1" w:rsidP="00923AAB">
      <w:pPr>
        <w:spacing w:after="240" w:line="360" w:lineRule="auto"/>
        <w:jc w:val="both"/>
        <w:rPr>
          <w:rFonts w:ascii="Arial" w:hAnsi="Arial" w:cs="Arial"/>
          <w:sz w:val="24"/>
          <w:szCs w:val="24"/>
        </w:rPr>
      </w:pPr>
    </w:p>
    <w:p w14:paraId="114162C8" w14:textId="77777777" w:rsidR="00954585" w:rsidRPr="00923AAB" w:rsidRDefault="003D43C1" w:rsidP="00923AAB">
      <w:pPr>
        <w:pStyle w:val="Heading2"/>
        <w:spacing w:after="240" w:line="360" w:lineRule="auto"/>
        <w:jc w:val="both"/>
        <w:rPr>
          <w:rFonts w:ascii="Arial" w:hAnsi="Arial" w:cs="Arial"/>
          <w:sz w:val="24"/>
          <w:szCs w:val="24"/>
        </w:rPr>
      </w:pPr>
      <w:bookmarkStart w:id="8" w:name="_Toc79158736"/>
      <w:bookmarkStart w:id="9" w:name="_Toc79187902"/>
      <w:r w:rsidRPr="00923AAB">
        <w:rPr>
          <w:rFonts w:ascii="Arial" w:hAnsi="Arial" w:cs="Arial"/>
          <w:sz w:val="24"/>
          <w:szCs w:val="24"/>
        </w:rPr>
        <w:t>Health</w:t>
      </w:r>
      <w:r w:rsidRPr="00923AAB">
        <w:rPr>
          <w:rFonts w:ascii="Arial" w:eastAsiaTheme="minorHAnsi" w:hAnsi="Arial" w:cs="Arial"/>
          <w:b w:val="0"/>
          <w:bCs w:val="0"/>
          <w:color w:val="auto"/>
          <w:sz w:val="24"/>
          <w:szCs w:val="24"/>
        </w:rPr>
        <w:t xml:space="preserve"> </w:t>
      </w:r>
      <w:r w:rsidR="003603EC" w:rsidRPr="00923AAB">
        <w:rPr>
          <w:rFonts w:ascii="Arial" w:hAnsi="Arial" w:cs="Arial"/>
          <w:sz w:val="24"/>
          <w:szCs w:val="24"/>
        </w:rPr>
        <w:t xml:space="preserve">Guidelines for the </w:t>
      </w:r>
      <w:r w:rsidR="001F256E" w:rsidRPr="00923AAB">
        <w:rPr>
          <w:rFonts w:ascii="Arial" w:hAnsi="Arial" w:cs="Arial"/>
          <w:sz w:val="24"/>
          <w:szCs w:val="24"/>
        </w:rPr>
        <w:t>residents</w:t>
      </w:r>
      <w:bookmarkEnd w:id="8"/>
      <w:bookmarkEnd w:id="9"/>
    </w:p>
    <w:p w14:paraId="114162C9" w14:textId="2454E37D" w:rsidR="003603EC" w:rsidRPr="00923AAB" w:rsidRDefault="003603EC" w:rsidP="00923AAB">
      <w:pPr>
        <w:pStyle w:val="ListParagraph"/>
        <w:numPr>
          <w:ilvl w:val="0"/>
          <w:numId w:val="6"/>
        </w:numPr>
        <w:spacing w:after="240" w:line="360" w:lineRule="auto"/>
        <w:jc w:val="both"/>
        <w:rPr>
          <w:rFonts w:ascii="Arial" w:hAnsi="Arial" w:cs="Arial"/>
          <w:sz w:val="24"/>
          <w:szCs w:val="24"/>
        </w:rPr>
      </w:pPr>
      <w:r w:rsidRPr="00923AAB">
        <w:rPr>
          <w:rFonts w:ascii="Arial" w:hAnsi="Arial" w:cs="Arial"/>
          <w:sz w:val="24"/>
          <w:szCs w:val="24"/>
        </w:rPr>
        <w:t>T</w:t>
      </w:r>
      <w:r w:rsidR="00755D2F" w:rsidRPr="00923AAB">
        <w:rPr>
          <w:rFonts w:ascii="Arial" w:hAnsi="Arial" w:cs="Arial"/>
          <w:sz w:val="24"/>
          <w:szCs w:val="24"/>
        </w:rPr>
        <w:t>he t</w:t>
      </w:r>
      <w:r w:rsidRPr="00923AAB">
        <w:rPr>
          <w:rFonts w:ascii="Arial" w:hAnsi="Arial" w:cs="Arial"/>
          <w:sz w:val="24"/>
          <w:szCs w:val="24"/>
        </w:rPr>
        <w:t xml:space="preserve">imely practice of daily workouts. These physical exercises will help to keep the mind fresh and reduce falls. </w:t>
      </w:r>
    </w:p>
    <w:p w14:paraId="114162CA" w14:textId="67A7F4F2" w:rsidR="003603EC" w:rsidRPr="00923AAB" w:rsidRDefault="003603EC" w:rsidP="00923AAB">
      <w:pPr>
        <w:pStyle w:val="ListParagraph"/>
        <w:numPr>
          <w:ilvl w:val="0"/>
          <w:numId w:val="6"/>
        </w:numPr>
        <w:spacing w:after="240" w:line="360" w:lineRule="auto"/>
        <w:jc w:val="both"/>
        <w:rPr>
          <w:rFonts w:ascii="Arial" w:hAnsi="Arial" w:cs="Arial"/>
          <w:sz w:val="24"/>
          <w:szCs w:val="24"/>
        </w:rPr>
      </w:pPr>
      <w:r w:rsidRPr="00923AAB">
        <w:rPr>
          <w:rFonts w:ascii="Arial" w:hAnsi="Arial" w:cs="Arial"/>
          <w:sz w:val="24"/>
          <w:szCs w:val="24"/>
        </w:rPr>
        <w:t>S</w:t>
      </w:r>
      <w:r w:rsidR="00F16CE4" w:rsidRPr="00923AAB">
        <w:rPr>
          <w:rFonts w:ascii="Arial" w:hAnsi="Arial" w:cs="Arial"/>
          <w:sz w:val="24"/>
          <w:szCs w:val="24"/>
        </w:rPr>
        <w:t>timulate</w:t>
      </w:r>
      <w:r w:rsidRPr="00923AAB">
        <w:rPr>
          <w:rFonts w:ascii="Arial" w:hAnsi="Arial" w:cs="Arial"/>
          <w:sz w:val="24"/>
          <w:szCs w:val="24"/>
        </w:rPr>
        <w:t xml:space="preserve"> mental and social being</w:t>
      </w:r>
      <w:r w:rsidR="00755D2F" w:rsidRPr="00923AAB">
        <w:rPr>
          <w:rFonts w:ascii="Arial" w:hAnsi="Arial" w:cs="Arial"/>
          <w:sz w:val="24"/>
          <w:szCs w:val="24"/>
        </w:rPr>
        <w:t>s</w:t>
      </w:r>
      <w:r w:rsidRPr="00923AAB">
        <w:rPr>
          <w:rFonts w:ascii="Arial" w:hAnsi="Arial" w:cs="Arial"/>
          <w:sz w:val="24"/>
          <w:szCs w:val="24"/>
        </w:rPr>
        <w:t xml:space="preserve"> during the day to enhance the quality of sleep at night.</w:t>
      </w:r>
    </w:p>
    <w:p w14:paraId="114162CB" w14:textId="3606C721" w:rsidR="003603EC" w:rsidRPr="00923AAB" w:rsidRDefault="003603EC" w:rsidP="00923AAB">
      <w:pPr>
        <w:pStyle w:val="ListParagraph"/>
        <w:numPr>
          <w:ilvl w:val="0"/>
          <w:numId w:val="6"/>
        </w:numPr>
        <w:spacing w:after="240" w:line="360" w:lineRule="auto"/>
        <w:jc w:val="both"/>
        <w:rPr>
          <w:rFonts w:ascii="Arial" w:hAnsi="Arial" w:cs="Arial"/>
          <w:sz w:val="24"/>
          <w:szCs w:val="24"/>
        </w:rPr>
      </w:pPr>
      <w:r w:rsidRPr="00923AAB">
        <w:rPr>
          <w:rFonts w:ascii="Arial" w:hAnsi="Arial" w:cs="Arial"/>
          <w:sz w:val="24"/>
          <w:szCs w:val="24"/>
        </w:rPr>
        <w:t>T</w:t>
      </w:r>
      <w:r w:rsidR="00F16CE4" w:rsidRPr="00923AAB">
        <w:rPr>
          <w:rFonts w:ascii="Arial" w:hAnsi="Arial" w:cs="Arial"/>
          <w:sz w:val="24"/>
          <w:szCs w:val="24"/>
        </w:rPr>
        <w:t>ake</w:t>
      </w:r>
      <w:r w:rsidRPr="00923AAB">
        <w:rPr>
          <w:rFonts w:ascii="Arial" w:hAnsi="Arial" w:cs="Arial"/>
          <w:sz w:val="24"/>
          <w:szCs w:val="24"/>
        </w:rPr>
        <w:t xml:space="preserve"> timely meal</w:t>
      </w:r>
      <w:r w:rsidR="00755D2F" w:rsidRPr="00923AAB">
        <w:rPr>
          <w:rFonts w:ascii="Arial" w:hAnsi="Arial" w:cs="Arial"/>
          <w:sz w:val="24"/>
          <w:szCs w:val="24"/>
        </w:rPr>
        <w:t>s</w:t>
      </w:r>
      <w:r w:rsidRPr="00923AAB">
        <w:rPr>
          <w:rFonts w:ascii="Arial" w:hAnsi="Arial" w:cs="Arial"/>
          <w:sz w:val="24"/>
          <w:szCs w:val="24"/>
        </w:rPr>
        <w:t xml:space="preserve"> and </w:t>
      </w:r>
      <w:r w:rsidR="00755D2F" w:rsidRPr="00923AAB">
        <w:rPr>
          <w:rFonts w:ascii="Arial" w:hAnsi="Arial" w:cs="Arial"/>
          <w:sz w:val="24"/>
          <w:szCs w:val="24"/>
        </w:rPr>
        <w:t xml:space="preserve">a </w:t>
      </w:r>
      <w:r w:rsidRPr="00923AAB">
        <w:rPr>
          <w:rFonts w:ascii="Arial" w:hAnsi="Arial" w:cs="Arial"/>
          <w:sz w:val="24"/>
          <w:szCs w:val="24"/>
        </w:rPr>
        <w:t>balanced diet as prescribed</w:t>
      </w:r>
      <w:r w:rsidR="00895EDA" w:rsidRPr="00923AAB">
        <w:rPr>
          <w:rFonts w:ascii="Arial" w:hAnsi="Arial" w:cs="Arial"/>
          <w:sz w:val="24"/>
          <w:szCs w:val="24"/>
        </w:rPr>
        <w:t>.</w:t>
      </w:r>
    </w:p>
    <w:p w14:paraId="114162CC" w14:textId="39C46ABC" w:rsidR="003603EC" w:rsidRPr="00923AAB" w:rsidRDefault="003603EC" w:rsidP="00923AAB">
      <w:pPr>
        <w:pStyle w:val="ListParagraph"/>
        <w:numPr>
          <w:ilvl w:val="0"/>
          <w:numId w:val="6"/>
        </w:numPr>
        <w:spacing w:after="240" w:line="360" w:lineRule="auto"/>
        <w:jc w:val="both"/>
        <w:rPr>
          <w:rFonts w:ascii="Arial" w:hAnsi="Arial" w:cs="Arial"/>
          <w:sz w:val="24"/>
          <w:szCs w:val="24"/>
        </w:rPr>
      </w:pPr>
      <w:r w:rsidRPr="00923AAB">
        <w:rPr>
          <w:rFonts w:ascii="Arial" w:hAnsi="Arial" w:cs="Arial"/>
          <w:sz w:val="24"/>
          <w:szCs w:val="24"/>
        </w:rPr>
        <w:t>C</w:t>
      </w:r>
      <w:r w:rsidR="00F16CE4" w:rsidRPr="00923AAB">
        <w:rPr>
          <w:rFonts w:ascii="Arial" w:hAnsi="Arial" w:cs="Arial"/>
          <w:sz w:val="24"/>
          <w:szCs w:val="24"/>
        </w:rPr>
        <w:t>onnect</w:t>
      </w:r>
      <w:r w:rsidRPr="00923AAB">
        <w:rPr>
          <w:rFonts w:ascii="Arial" w:hAnsi="Arial" w:cs="Arial"/>
          <w:sz w:val="24"/>
          <w:szCs w:val="24"/>
        </w:rPr>
        <w:t xml:space="preserve"> with loved ones through e-mails or other social networks to keep the mind energeti</w:t>
      </w:r>
      <w:r w:rsidR="00F16CE4" w:rsidRPr="00923AAB">
        <w:rPr>
          <w:rFonts w:ascii="Arial" w:hAnsi="Arial" w:cs="Arial"/>
          <w:sz w:val="24"/>
          <w:szCs w:val="24"/>
        </w:rPr>
        <w:t>c</w:t>
      </w:r>
      <w:r w:rsidRPr="00923AAB">
        <w:rPr>
          <w:rFonts w:ascii="Arial" w:hAnsi="Arial" w:cs="Arial"/>
          <w:sz w:val="24"/>
          <w:szCs w:val="24"/>
        </w:rPr>
        <w:t>, fresh and reducing the com</w:t>
      </w:r>
      <w:r w:rsidR="00A95603" w:rsidRPr="00923AAB">
        <w:rPr>
          <w:rFonts w:ascii="Arial" w:hAnsi="Arial" w:cs="Arial"/>
          <w:sz w:val="24"/>
          <w:szCs w:val="24"/>
        </w:rPr>
        <w:t>munication gap to help boost</w:t>
      </w:r>
      <w:r w:rsidRPr="00923AAB">
        <w:rPr>
          <w:rFonts w:ascii="Arial" w:hAnsi="Arial" w:cs="Arial"/>
          <w:sz w:val="24"/>
          <w:szCs w:val="24"/>
        </w:rPr>
        <w:t xml:space="preserve"> self-confidence</w:t>
      </w:r>
      <w:r w:rsidR="006D6713" w:rsidRPr="00923AAB">
        <w:rPr>
          <w:rFonts w:ascii="Arial" w:hAnsi="Arial" w:cs="Arial"/>
          <w:sz w:val="24"/>
          <w:szCs w:val="24"/>
        </w:rPr>
        <w:t xml:space="preserve"> (Green and Browne, 2008)</w:t>
      </w:r>
      <w:r w:rsidRPr="00923AAB">
        <w:rPr>
          <w:rFonts w:ascii="Arial" w:hAnsi="Arial" w:cs="Arial"/>
          <w:sz w:val="24"/>
          <w:szCs w:val="24"/>
        </w:rPr>
        <w:t>.</w:t>
      </w:r>
    </w:p>
    <w:p w14:paraId="114162CD" w14:textId="77777777" w:rsidR="00334037" w:rsidRPr="00923AAB" w:rsidRDefault="00F16CE4" w:rsidP="00923AAB">
      <w:pPr>
        <w:pStyle w:val="ListParagraph"/>
        <w:numPr>
          <w:ilvl w:val="0"/>
          <w:numId w:val="6"/>
        </w:numPr>
        <w:spacing w:after="240" w:line="360" w:lineRule="auto"/>
        <w:jc w:val="both"/>
        <w:rPr>
          <w:rFonts w:ascii="Arial" w:hAnsi="Arial" w:cs="Arial"/>
          <w:sz w:val="24"/>
          <w:szCs w:val="24"/>
        </w:rPr>
      </w:pPr>
      <w:r w:rsidRPr="00923AAB">
        <w:rPr>
          <w:rFonts w:ascii="Arial" w:hAnsi="Arial" w:cs="Arial"/>
          <w:sz w:val="24"/>
          <w:szCs w:val="24"/>
        </w:rPr>
        <w:t>Follow the prescribed medication</w:t>
      </w:r>
    </w:p>
    <w:p w14:paraId="114162CE" w14:textId="77777777" w:rsidR="00954585" w:rsidRPr="00923AAB" w:rsidRDefault="00024B8E" w:rsidP="00923AAB">
      <w:pPr>
        <w:pStyle w:val="Heading2"/>
        <w:spacing w:after="240" w:line="360" w:lineRule="auto"/>
        <w:jc w:val="both"/>
        <w:rPr>
          <w:rFonts w:ascii="Arial" w:hAnsi="Arial" w:cs="Arial"/>
          <w:sz w:val="24"/>
          <w:szCs w:val="24"/>
        </w:rPr>
      </w:pPr>
      <w:bookmarkStart w:id="10" w:name="_Toc79158737"/>
      <w:bookmarkStart w:id="11" w:name="_Toc79187903"/>
      <w:r w:rsidRPr="00923AAB">
        <w:rPr>
          <w:rFonts w:ascii="Arial" w:hAnsi="Arial" w:cs="Arial"/>
          <w:sz w:val="24"/>
          <w:szCs w:val="24"/>
        </w:rPr>
        <w:t xml:space="preserve">Considering </w:t>
      </w:r>
      <w:r w:rsidR="00334037" w:rsidRPr="00923AAB">
        <w:rPr>
          <w:rFonts w:ascii="Arial" w:hAnsi="Arial" w:cs="Arial"/>
          <w:sz w:val="24"/>
          <w:szCs w:val="24"/>
        </w:rPr>
        <w:t>Policy</w:t>
      </w:r>
      <w:r w:rsidR="0087589C" w:rsidRPr="00923AAB">
        <w:rPr>
          <w:rFonts w:ascii="Arial" w:hAnsi="Arial" w:cs="Arial"/>
          <w:sz w:val="24"/>
          <w:szCs w:val="24"/>
        </w:rPr>
        <w:t xml:space="preserve">, legislation, codes of practice and </w:t>
      </w:r>
      <w:r w:rsidRPr="00923AAB">
        <w:rPr>
          <w:rFonts w:ascii="Arial" w:hAnsi="Arial" w:cs="Arial"/>
          <w:sz w:val="24"/>
          <w:szCs w:val="24"/>
        </w:rPr>
        <w:t xml:space="preserve">standards to </w:t>
      </w:r>
      <w:r w:rsidR="0087589C" w:rsidRPr="00923AAB">
        <w:rPr>
          <w:rFonts w:ascii="Arial" w:hAnsi="Arial" w:cs="Arial"/>
          <w:sz w:val="24"/>
          <w:szCs w:val="24"/>
        </w:rPr>
        <w:t>practice</w:t>
      </w:r>
      <w:r w:rsidRPr="00923AAB">
        <w:rPr>
          <w:rFonts w:ascii="Arial" w:hAnsi="Arial" w:cs="Arial"/>
          <w:sz w:val="24"/>
          <w:szCs w:val="24"/>
        </w:rPr>
        <w:t xml:space="preserve"> efficiently</w:t>
      </w:r>
      <w:bookmarkEnd w:id="10"/>
      <w:bookmarkEnd w:id="11"/>
    </w:p>
    <w:p w14:paraId="114162CF" w14:textId="4973EE42" w:rsidR="00DB6A89" w:rsidRPr="00923AAB" w:rsidRDefault="00A95603" w:rsidP="00923AAB">
      <w:pPr>
        <w:spacing w:after="240" w:line="360" w:lineRule="auto"/>
        <w:jc w:val="both"/>
        <w:rPr>
          <w:rFonts w:ascii="Arial" w:hAnsi="Arial" w:cs="Arial"/>
          <w:sz w:val="24"/>
          <w:szCs w:val="24"/>
        </w:rPr>
      </w:pPr>
      <w:r w:rsidRPr="00923AAB">
        <w:rPr>
          <w:rFonts w:ascii="Arial" w:hAnsi="Arial" w:cs="Arial"/>
          <w:sz w:val="24"/>
          <w:szCs w:val="24"/>
        </w:rPr>
        <w:t>The service providers in charge of de</w:t>
      </w:r>
      <w:r w:rsidR="004E2C25" w:rsidRPr="00923AAB">
        <w:rPr>
          <w:rFonts w:ascii="Arial" w:hAnsi="Arial" w:cs="Arial"/>
          <w:sz w:val="24"/>
          <w:szCs w:val="24"/>
        </w:rPr>
        <w:t>livering quality care to the in-</w:t>
      </w:r>
      <w:r w:rsidRPr="00923AAB">
        <w:rPr>
          <w:rFonts w:ascii="Arial" w:hAnsi="Arial" w:cs="Arial"/>
          <w:sz w:val="24"/>
          <w:szCs w:val="24"/>
        </w:rPr>
        <w:t xml:space="preserve">home service users are bounded to abide by and follow </w:t>
      </w:r>
      <w:r w:rsidR="00F51F31" w:rsidRPr="00923AAB">
        <w:rPr>
          <w:rFonts w:ascii="Arial" w:hAnsi="Arial" w:cs="Arial"/>
          <w:sz w:val="24"/>
          <w:szCs w:val="24"/>
        </w:rPr>
        <w:t>certain</w:t>
      </w:r>
      <w:r w:rsidRPr="00923AAB">
        <w:rPr>
          <w:rFonts w:ascii="Arial" w:hAnsi="Arial" w:cs="Arial"/>
          <w:sz w:val="24"/>
          <w:szCs w:val="24"/>
        </w:rPr>
        <w:t xml:space="preserve"> rules, regulations and guidelines for a better review of their service</w:t>
      </w:r>
      <w:r w:rsidR="00F51F31" w:rsidRPr="00923AAB">
        <w:rPr>
          <w:rFonts w:ascii="Arial" w:hAnsi="Arial" w:cs="Arial"/>
          <w:sz w:val="24"/>
          <w:szCs w:val="24"/>
        </w:rPr>
        <w:t>s</w:t>
      </w:r>
      <w:r w:rsidRPr="00923AAB">
        <w:rPr>
          <w:rFonts w:ascii="Arial" w:hAnsi="Arial" w:cs="Arial"/>
          <w:sz w:val="24"/>
          <w:szCs w:val="24"/>
        </w:rPr>
        <w:t xml:space="preserve"> provided and to ensure that the service so provided are endorsed and reinforced by </w:t>
      </w:r>
      <w:r w:rsidR="00F51F31" w:rsidRPr="00923AAB">
        <w:rPr>
          <w:rFonts w:ascii="Arial" w:hAnsi="Arial" w:cs="Arial"/>
          <w:sz w:val="24"/>
          <w:szCs w:val="24"/>
        </w:rPr>
        <w:t>the legislative</w:t>
      </w:r>
      <w:r w:rsidRPr="00923AAB">
        <w:rPr>
          <w:rFonts w:ascii="Arial" w:hAnsi="Arial" w:cs="Arial"/>
          <w:sz w:val="24"/>
          <w:szCs w:val="24"/>
        </w:rPr>
        <w:t xml:space="preserve"> policies</w:t>
      </w:r>
      <w:r w:rsidR="00F51F31" w:rsidRPr="00923AAB">
        <w:rPr>
          <w:rFonts w:ascii="Arial" w:hAnsi="Arial" w:cs="Arial"/>
          <w:sz w:val="24"/>
          <w:szCs w:val="24"/>
        </w:rPr>
        <w:t xml:space="preserve"> and guidelines</w:t>
      </w:r>
      <w:r w:rsidR="006D6713" w:rsidRPr="00923AAB">
        <w:rPr>
          <w:rFonts w:ascii="Arial" w:hAnsi="Arial" w:cs="Arial"/>
          <w:sz w:val="24"/>
          <w:szCs w:val="24"/>
        </w:rPr>
        <w:t xml:space="preserve"> (Friedberg, 2010)</w:t>
      </w:r>
      <w:r w:rsidR="00F51F31" w:rsidRPr="00923AAB">
        <w:rPr>
          <w:rFonts w:ascii="Arial" w:hAnsi="Arial" w:cs="Arial"/>
          <w:sz w:val="24"/>
          <w:szCs w:val="24"/>
        </w:rPr>
        <w:t xml:space="preserve">. This helps to further ensure that they work in a way that solidifies safety for the people and that their activities contribute to the improvement of well-being and </w:t>
      </w:r>
      <w:r w:rsidR="004E2C25" w:rsidRPr="00923AAB">
        <w:rPr>
          <w:rFonts w:ascii="Arial" w:hAnsi="Arial" w:cs="Arial"/>
          <w:sz w:val="24"/>
          <w:szCs w:val="24"/>
        </w:rPr>
        <w:t>quality of life for</w:t>
      </w:r>
      <w:r w:rsidR="00F51F31" w:rsidRPr="00923AAB">
        <w:rPr>
          <w:rFonts w:ascii="Arial" w:hAnsi="Arial" w:cs="Arial"/>
          <w:sz w:val="24"/>
          <w:szCs w:val="24"/>
        </w:rPr>
        <w:t xml:space="preserve"> the residents.</w:t>
      </w:r>
      <w:r w:rsidRPr="00923AAB">
        <w:rPr>
          <w:rFonts w:ascii="Arial" w:hAnsi="Arial" w:cs="Arial"/>
          <w:sz w:val="24"/>
          <w:szCs w:val="24"/>
        </w:rPr>
        <w:t xml:space="preserve"> </w:t>
      </w:r>
      <w:r w:rsidR="00DB6A89" w:rsidRPr="00923AAB">
        <w:rPr>
          <w:rFonts w:ascii="Arial" w:hAnsi="Arial" w:cs="Arial"/>
          <w:sz w:val="24"/>
          <w:szCs w:val="24"/>
        </w:rPr>
        <w:t xml:space="preserve">Over 140 legislative policies and </w:t>
      </w:r>
      <w:r w:rsidRPr="00923AAB">
        <w:rPr>
          <w:rFonts w:ascii="Arial" w:hAnsi="Arial" w:cs="Arial"/>
          <w:sz w:val="24"/>
          <w:szCs w:val="24"/>
        </w:rPr>
        <w:t>guidelines have been implement</w:t>
      </w:r>
      <w:r w:rsidR="00F51F31" w:rsidRPr="00923AAB">
        <w:rPr>
          <w:rFonts w:ascii="Arial" w:hAnsi="Arial" w:cs="Arial"/>
          <w:sz w:val="24"/>
          <w:szCs w:val="24"/>
        </w:rPr>
        <w:t>ed f</w:t>
      </w:r>
      <w:r w:rsidRPr="00923AAB">
        <w:rPr>
          <w:rFonts w:ascii="Arial" w:hAnsi="Arial" w:cs="Arial"/>
          <w:sz w:val="24"/>
          <w:szCs w:val="24"/>
        </w:rPr>
        <w:t>o</w:t>
      </w:r>
      <w:r w:rsidR="00F51F31" w:rsidRPr="00923AAB">
        <w:rPr>
          <w:rFonts w:ascii="Arial" w:hAnsi="Arial" w:cs="Arial"/>
          <w:sz w:val="24"/>
          <w:szCs w:val="24"/>
        </w:rPr>
        <w:t>r</w:t>
      </w:r>
      <w:r w:rsidRPr="00923AAB">
        <w:rPr>
          <w:rFonts w:ascii="Arial" w:hAnsi="Arial" w:cs="Arial"/>
          <w:sz w:val="24"/>
          <w:szCs w:val="24"/>
        </w:rPr>
        <w:t xml:space="preserve"> the home care serv</w:t>
      </w:r>
      <w:r w:rsidR="00F51F31" w:rsidRPr="00923AAB">
        <w:rPr>
          <w:rFonts w:ascii="Arial" w:hAnsi="Arial" w:cs="Arial"/>
          <w:sz w:val="24"/>
          <w:szCs w:val="24"/>
        </w:rPr>
        <w:t xml:space="preserve">ices and those in charge are </w:t>
      </w:r>
      <w:r w:rsidR="00F51F31" w:rsidRPr="00923AAB">
        <w:rPr>
          <w:rFonts w:ascii="Arial" w:hAnsi="Arial" w:cs="Arial"/>
          <w:sz w:val="24"/>
          <w:szCs w:val="24"/>
        </w:rPr>
        <w:lastRenderedPageBreak/>
        <w:t>accountable to the national organisation for the care they render</w:t>
      </w:r>
      <w:r w:rsidR="006D6713" w:rsidRPr="00923AAB">
        <w:rPr>
          <w:rFonts w:ascii="Arial" w:hAnsi="Arial" w:cs="Arial"/>
          <w:sz w:val="24"/>
          <w:szCs w:val="24"/>
        </w:rPr>
        <w:t xml:space="preserve"> (Fainstein and Servon, 2016)</w:t>
      </w:r>
      <w:r w:rsidR="00F51F31" w:rsidRPr="00923AAB">
        <w:rPr>
          <w:rFonts w:ascii="Arial" w:hAnsi="Arial" w:cs="Arial"/>
          <w:sz w:val="24"/>
          <w:szCs w:val="24"/>
        </w:rPr>
        <w:t>. Therefore, a home care service needs to consider</w:t>
      </w:r>
      <w:r w:rsidR="00EF6B10" w:rsidRPr="00923AAB">
        <w:rPr>
          <w:rFonts w:ascii="Arial" w:hAnsi="Arial" w:cs="Arial"/>
          <w:sz w:val="24"/>
          <w:szCs w:val="24"/>
        </w:rPr>
        <w:t xml:space="preserve"> and maintain the standards of</w:t>
      </w:r>
      <w:r w:rsidR="00F51F31" w:rsidRPr="00923AAB">
        <w:rPr>
          <w:rFonts w:ascii="Arial" w:hAnsi="Arial" w:cs="Arial"/>
          <w:sz w:val="24"/>
          <w:szCs w:val="24"/>
        </w:rPr>
        <w:t xml:space="preserve"> the policies, legislation and guidelines produced </w:t>
      </w:r>
      <w:r w:rsidR="004E2C25" w:rsidRPr="00923AAB">
        <w:rPr>
          <w:rFonts w:ascii="Arial" w:hAnsi="Arial" w:cs="Arial"/>
          <w:sz w:val="24"/>
          <w:szCs w:val="24"/>
        </w:rPr>
        <w:t>in accordance with;</w:t>
      </w:r>
    </w:p>
    <w:p w14:paraId="114162D0" w14:textId="77777777" w:rsidR="004E2C25" w:rsidRPr="00923AAB" w:rsidRDefault="004E2C25" w:rsidP="00923AAB">
      <w:pPr>
        <w:pStyle w:val="ListParagraph"/>
        <w:numPr>
          <w:ilvl w:val="0"/>
          <w:numId w:val="7"/>
        </w:numPr>
        <w:spacing w:after="240" w:line="360" w:lineRule="auto"/>
        <w:jc w:val="both"/>
        <w:rPr>
          <w:rFonts w:ascii="Arial" w:hAnsi="Arial" w:cs="Arial"/>
          <w:b/>
          <w:bCs/>
          <w:i/>
          <w:iCs/>
          <w:sz w:val="24"/>
          <w:szCs w:val="24"/>
        </w:rPr>
      </w:pPr>
      <w:r w:rsidRPr="00923AAB">
        <w:rPr>
          <w:rFonts w:ascii="Arial" w:hAnsi="Arial" w:cs="Arial"/>
          <w:b/>
          <w:bCs/>
          <w:i/>
          <w:iCs/>
          <w:sz w:val="24"/>
          <w:szCs w:val="24"/>
        </w:rPr>
        <w:t>The Health and Social Care Act</w:t>
      </w:r>
      <w:r w:rsidR="007E3580" w:rsidRPr="00923AAB">
        <w:rPr>
          <w:rFonts w:ascii="Arial" w:hAnsi="Arial" w:cs="Arial"/>
          <w:b/>
          <w:bCs/>
          <w:i/>
          <w:iCs/>
          <w:sz w:val="24"/>
          <w:szCs w:val="24"/>
        </w:rPr>
        <w:t xml:space="preserve"> 2008</w:t>
      </w:r>
    </w:p>
    <w:p w14:paraId="114162D1" w14:textId="276BC499" w:rsidR="00ED70A0" w:rsidRPr="00923AAB" w:rsidRDefault="00AE008C" w:rsidP="00923AAB">
      <w:pPr>
        <w:pStyle w:val="ListParagraph"/>
        <w:spacing w:after="240" w:line="360" w:lineRule="auto"/>
        <w:jc w:val="both"/>
        <w:rPr>
          <w:rFonts w:ascii="Arial" w:hAnsi="Arial" w:cs="Arial"/>
          <w:sz w:val="24"/>
          <w:szCs w:val="24"/>
        </w:rPr>
      </w:pPr>
      <w:r w:rsidRPr="00923AAB">
        <w:rPr>
          <w:rFonts w:ascii="Arial" w:hAnsi="Arial" w:cs="Arial"/>
          <w:sz w:val="24"/>
          <w:szCs w:val="24"/>
        </w:rPr>
        <w:t>This act of the U.K parliament provides the most extensive reorganised structure for the National Health and service in England t</w:t>
      </w:r>
      <w:r w:rsidR="00755D2F" w:rsidRPr="00923AAB">
        <w:rPr>
          <w:rFonts w:ascii="Arial" w:hAnsi="Arial" w:cs="Arial"/>
          <w:sz w:val="24"/>
          <w:szCs w:val="24"/>
        </w:rPr>
        <w:t>o</w:t>
      </w:r>
      <w:r w:rsidRPr="00923AAB">
        <w:rPr>
          <w:rFonts w:ascii="Arial" w:hAnsi="Arial" w:cs="Arial"/>
          <w:sz w:val="24"/>
          <w:szCs w:val="24"/>
        </w:rPr>
        <w:t xml:space="preserve"> date. </w:t>
      </w:r>
      <w:r w:rsidR="0082118B" w:rsidRPr="00923AAB">
        <w:rPr>
          <w:rFonts w:ascii="Arial" w:hAnsi="Arial" w:cs="Arial"/>
          <w:sz w:val="24"/>
          <w:szCs w:val="24"/>
        </w:rPr>
        <w:t>The aim of the act is to empower patients granting them control of their own health care and a greater voice to expres</w:t>
      </w:r>
      <w:r w:rsidR="00755D2F" w:rsidRPr="00923AAB">
        <w:rPr>
          <w:rFonts w:ascii="Arial" w:hAnsi="Arial" w:cs="Arial"/>
          <w:sz w:val="24"/>
          <w:szCs w:val="24"/>
        </w:rPr>
        <w:t>s themselve</w:t>
      </w:r>
      <w:r w:rsidR="0082118B" w:rsidRPr="00923AAB">
        <w:rPr>
          <w:rFonts w:ascii="Arial" w:hAnsi="Arial" w:cs="Arial"/>
          <w:sz w:val="24"/>
          <w:szCs w:val="24"/>
        </w:rPr>
        <w:t>s</w:t>
      </w:r>
      <w:r w:rsidR="006D6713" w:rsidRPr="00923AAB">
        <w:rPr>
          <w:rFonts w:ascii="Arial" w:hAnsi="Arial" w:cs="Arial"/>
          <w:sz w:val="24"/>
          <w:szCs w:val="24"/>
        </w:rPr>
        <w:t xml:space="preserve"> (Edwards, 2018)</w:t>
      </w:r>
      <w:r w:rsidR="0082118B" w:rsidRPr="00923AAB">
        <w:rPr>
          <w:rFonts w:ascii="Arial" w:hAnsi="Arial" w:cs="Arial"/>
          <w:sz w:val="24"/>
          <w:szCs w:val="24"/>
        </w:rPr>
        <w:t xml:space="preserve">. The main </w:t>
      </w:r>
      <w:r w:rsidR="007E3580" w:rsidRPr="00923AAB">
        <w:rPr>
          <w:rFonts w:ascii="Arial" w:hAnsi="Arial" w:cs="Arial"/>
          <w:sz w:val="24"/>
          <w:szCs w:val="24"/>
        </w:rPr>
        <w:t xml:space="preserve">reason for this legislation is to protect people affected by work activities and those at work. This is made to acknowledge people of the behaviours which are </w:t>
      </w:r>
      <w:r w:rsidR="000C4910" w:rsidRPr="00923AAB">
        <w:rPr>
          <w:rFonts w:ascii="Arial" w:hAnsi="Arial" w:cs="Arial"/>
          <w:sz w:val="24"/>
          <w:szCs w:val="24"/>
        </w:rPr>
        <w:t>acceptable,</w:t>
      </w:r>
      <w:r w:rsidR="007E3580" w:rsidRPr="00923AAB">
        <w:rPr>
          <w:rFonts w:ascii="Arial" w:hAnsi="Arial" w:cs="Arial"/>
          <w:sz w:val="24"/>
          <w:szCs w:val="24"/>
        </w:rPr>
        <w:t xml:space="preserve"> and which are not in the society</w:t>
      </w:r>
      <w:r w:rsidR="006D6713" w:rsidRPr="00923AAB">
        <w:rPr>
          <w:rFonts w:ascii="Arial" w:hAnsi="Arial" w:cs="Arial"/>
          <w:sz w:val="24"/>
          <w:szCs w:val="24"/>
        </w:rPr>
        <w:t xml:space="preserve"> (Ames, O'Brien and Burns, 2017)</w:t>
      </w:r>
      <w:r w:rsidR="007E3580" w:rsidRPr="00923AAB">
        <w:rPr>
          <w:rFonts w:ascii="Arial" w:hAnsi="Arial" w:cs="Arial"/>
          <w:sz w:val="24"/>
          <w:szCs w:val="24"/>
        </w:rPr>
        <w:t xml:space="preserve">. </w:t>
      </w:r>
    </w:p>
    <w:p w14:paraId="114162D3" w14:textId="77777777" w:rsidR="007E3580" w:rsidRPr="00923AAB" w:rsidRDefault="007E3580" w:rsidP="00923AAB">
      <w:pPr>
        <w:pStyle w:val="ListParagraph"/>
        <w:numPr>
          <w:ilvl w:val="0"/>
          <w:numId w:val="7"/>
        </w:numPr>
        <w:spacing w:after="240" w:line="360" w:lineRule="auto"/>
        <w:jc w:val="both"/>
        <w:rPr>
          <w:rFonts w:ascii="Arial" w:hAnsi="Arial" w:cs="Arial"/>
          <w:b/>
          <w:bCs/>
          <w:i/>
          <w:iCs/>
          <w:sz w:val="24"/>
          <w:szCs w:val="24"/>
        </w:rPr>
      </w:pPr>
      <w:r w:rsidRPr="00923AAB">
        <w:rPr>
          <w:rFonts w:ascii="Arial" w:hAnsi="Arial" w:cs="Arial"/>
          <w:b/>
          <w:bCs/>
          <w:i/>
          <w:iCs/>
          <w:sz w:val="24"/>
          <w:szCs w:val="24"/>
        </w:rPr>
        <w:t xml:space="preserve">The </w:t>
      </w:r>
      <w:r w:rsidR="00690A5A" w:rsidRPr="00923AAB">
        <w:rPr>
          <w:rFonts w:ascii="Arial" w:hAnsi="Arial" w:cs="Arial"/>
          <w:b/>
          <w:bCs/>
          <w:i/>
          <w:iCs/>
          <w:sz w:val="24"/>
          <w:szCs w:val="24"/>
        </w:rPr>
        <w:t>Care A</w:t>
      </w:r>
      <w:r w:rsidRPr="00923AAB">
        <w:rPr>
          <w:rFonts w:ascii="Arial" w:hAnsi="Arial" w:cs="Arial"/>
          <w:b/>
          <w:bCs/>
          <w:i/>
          <w:iCs/>
          <w:sz w:val="24"/>
          <w:szCs w:val="24"/>
        </w:rPr>
        <w:t>ct 2014</w:t>
      </w:r>
    </w:p>
    <w:p w14:paraId="114162D4" w14:textId="54C931C5" w:rsidR="001315F6" w:rsidRPr="00923AAB" w:rsidRDefault="00225928" w:rsidP="00923AAB">
      <w:pPr>
        <w:pStyle w:val="ListParagraph"/>
        <w:spacing w:after="240" w:line="360" w:lineRule="auto"/>
        <w:jc w:val="both"/>
        <w:rPr>
          <w:rFonts w:ascii="Arial" w:hAnsi="Arial" w:cs="Arial"/>
          <w:sz w:val="24"/>
          <w:szCs w:val="24"/>
        </w:rPr>
      </w:pPr>
      <w:r w:rsidRPr="00923AAB">
        <w:rPr>
          <w:rFonts w:ascii="Arial" w:hAnsi="Arial" w:cs="Arial"/>
          <w:sz w:val="24"/>
          <w:szCs w:val="24"/>
        </w:rPr>
        <w:t>This legislation sets forth how adults in the UK must be cared for. It assures the provision of appropriate services for the elderly living in these regions and guarantees their agreement to the assistance they receive (Drake, 2016). The home care professionals guarantee that their requirements are satisfied and in line with their permission by providing the finest service to older people.</w:t>
      </w:r>
      <w:r w:rsidR="001315F6" w:rsidRPr="00923AAB">
        <w:rPr>
          <w:rFonts w:ascii="Arial" w:hAnsi="Arial" w:cs="Arial"/>
          <w:sz w:val="24"/>
          <w:szCs w:val="24"/>
        </w:rPr>
        <w:t xml:space="preserve"> </w:t>
      </w:r>
    </w:p>
    <w:p w14:paraId="114162D5" w14:textId="77777777" w:rsidR="007E3580" w:rsidRPr="00923AAB" w:rsidRDefault="007E3580" w:rsidP="00923AAB">
      <w:pPr>
        <w:pStyle w:val="ListParagraph"/>
        <w:numPr>
          <w:ilvl w:val="0"/>
          <w:numId w:val="7"/>
        </w:numPr>
        <w:spacing w:after="240" w:line="360" w:lineRule="auto"/>
        <w:jc w:val="both"/>
        <w:rPr>
          <w:rFonts w:ascii="Arial" w:hAnsi="Arial" w:cs="Arial"/>
          <w:b/>
          <w:bCs/>
          <w:i/>
          <w:iCs/>
          <w:sz w:val="24"/>
          <w:szCs w:val="24"/>
        </w:rPr>
      </w:pPr>
      <w:r w:rsidRPr="00923AAB">
        <w:rPr>
          <w:rFonts w:ascii="Arial" w:hAnsi="Arial" w:cs="Arial"/>
          <w:b/>
          <w:bCs/>
          <w:i/>
          <w:iCs/>
          <w:sz w:val="24"/>
          <w:szCs w:val="24"/>
        </w:rPr>
        <w:t xml:space="preserve">The </w:t>
      </w:r>
      <w:r w:rsidR="00690A5A" w:rsidRPr="00923AAB">
        <w:rPr>
          <w:rFonts w:ascii="Arial" w:hAnsi="Arial" w:cs="Arial"/>
          <w:b/>
          <w:bCs/>
          <w:i/>
          <w:iCs/>
          <w:sz w:val="24"/>
          <w:szCs w:val="24"/>
        </w:rPr>
        <w:t>Human Rights A</w:t>
      </w:r>
      <w:r w:rsidRPr="00923AAB">
        <w:rPr>
          <w:rFonts w:ascii="Arial" w:hAnsi="Arial" w:cs="Arial"/>
          <w:b/>
          <w:bCs/>
          <w:i/>
          <w:iCs/>
          <w:sz w:val="24"/>
          <w:szCs w:val="24"/>
        </w:rPr>
        <w:t>ct 1998</w:t>
      </w:r>
    </w:p>
    <w:p w14:paraId="114162D6" w14:textId="0B36D06E" w:rsidR="001315F6" w:rsidRPr="00923AAB" w:rsidRDefault="00D24E3E" w:rsidP="00923AAB">
      <w:pPr>
        <w:pStyle w:val="ListParagraph"/>
        <w:spacing w:after="240" w:line="360" w:lineRule="auto"/>
        <w:jc w:val="both"/>
        <w:rPr>
          <w:rFonts w:ascii="Arial" w:hAnsi="Arial" w:cs="Arial"/>
          <w:sz w:val="24"/>
          <w:szCs w:val="24"/>
        </w:rPr>
      </w:pPr>
      <w:r w:rsidRPr="00923AAB">
        <w:rPr>
          <w:rFonts w:ascii="Arial" w:hAnsi="Arial" w:cs="Arial"/>
          <w:sz w:val="24"/>
          <w:szCs w:val="24"/>
        </w:rPr>
        <w:t>This legislation allows everyone in the UK to entitle themselves to all basic rights and freedoms while promulgating public organisations, and so gives the pleasure of the knowledge that nobody can compel or force them to act without their permission (Smolensky and Haar, 2016). It stipulates that everyone is entitled to the five fundamental values of equality, dignity, respect, equality and autonomy.</w:t>
      </w:r>
      <w:r w:rsidR="001315F6" w:rsidRPr="00923AAB">
        <w:rPr>
          <w:rFonts w:ascii="Arial" w:hAnsi="Arial" w:cs="Arial"/>
          <w:sz w:val="24"/>
          <w:szCs w:val="24"/>
        </w:rPr>
        <w:t xml:space="preserve"> </w:t>
      </w:r>
    </w:p>
    <w:p w14:paraId="114162D7" w14:textId="274FFF7F" w:rsidR="001315F6" w:rsidRPr="00923AAB" w:rsidRDefault="001315F6" w:rsidP="00923AAB">
      <w:pPr>
        <w:pStyle w:val="ListParagraph"/>
        <w:spacing w:after="240" w:line="360" w:lineRule="auto"/>
        <w:jc w:val="both"/>
        <w:rPr>
          <w:rFonts w:ascii="Arial" w:hAnsi="Arial" w:cs="Arial"/>
          <w:sz w:val="24"/>
          <w:szCs w:val="24"/>
        </w:rPr>
      </w:pPr>
      <w:r w:rsidRPr="00923AAB">
        <w:rPr>
          <w:rFonts w:ascii="Arial" w:hAnsi="Arial" w:cs="Arial"/>
          <w:sz w:val="24"/>
          <w:szCs w:val="24"/>
        </w:rPr>
        <w:t>In</w:t>
      </w:r>
      <w:r w:rsidR="00755D2F" w:rsidRPr="00923AAB">
        <w:rPr>
          <w:rFonts w:ascii="Arial" w:hAnsi="Arial" w:cs="Arial"/>
          <w:sz w:val="24"/>
          <w:szCs w:val="24"/>
        </w:rPr>
        <w:t>-</w:t>
      </w:r>
      <w:r w:rsidRPr="00923AAB">
        <w:rPr>
          <w:rFonts w:ascii="Arial" w:hAnsi="Arial" w:cs="Arial"/>
          <w:sz w:val="24"/>
          <w:szCs w:val="24"/>
        </w:rPr>
        <w:t xml:space="preserve">Home health care, the care providers need to confirm the prevalence of </w:t>
      </w:r>
      <w:r w:rsidR="00755D2F" w:rsidRPr="00923AAB">
        <w:rPr>
          <w:rFonts w:ascii="Arial" w:hAnsi="Arial" w:cs="Arial"/>
          <w:sz w:val="24"/>
          <w:szCs w:val="24"/>
        </w:rPr>
        <w:t xml:space="preserve">the </w:t>
      </w:r>
      <w:r w:rsidRPr="00923AAB">
        <w:rPr>
          <w:rFonts w:ascii="Arial" w:hAnsi="Arial" w:cs="Arial"/>
          <w:sz w:val="24"/>
          <w:szCs w:val="24"/>
        </w:rPr>
        <w:t>Human Rights Act so that the freedom of the care users are not hindered and that they are informed of the activities or services they will receive</w:t>
      </w:r>
      <w:r w:rsidR="006D6713" w:rsidRPr="00923AAB">
        <w:rPr>
          <w:rFonts w:ascii="Arial" w:hAnsi="Arial" w:cs="Arial"/>
          <w:sz w:val="24"/>
          <w:szCs w:val="24"/>
        </w:rPr>
        <w:t xml:space="preserve"> (Scriven and Garman, 2010)</w:t>
      </w:r>
      <w:r w:rsidRPr="00923AAB">
        <w:rPr>
          <w:rFonts w:ascii="Arial" w:hAnsi="Arial" w:cs="Arial"/>
          <w:sz w:val="24"/>
          <w:szCs w:val="24"/>
        </w:rPr>
        <w:t>. Only if the service users comply with the different activities the service providers may take up the approach.</w:t>
      </w:r>
    </w:p>
    <w:p w14:paraId="114162D8" w14:textId="77777777" w:rsidR="001315F6" w:rsidRPr="00923AAB" w:rsidRDefault="001315F6" w:rsidP="00923AAB">
      <w:pPr>
        <w:pStyle w:val="ListParagraph"/>
        <w:spacing w:after="240" w:line="360" w:lineRule="auto"/>
        <w:jc w:val="both"/>
        <w:rPr>
          <w:rFonts w:ascii="Arial" w:hAnsi="Arial" w:cs="Arial"/>
          <w:sz w:val="24"/>
          <w:szCs w:val="24"/>
        </w:rPr>
      </w:pPr>
      <w:r w:rsidRPr="00923AAB">
        <w:rPr>
          <w:rFonts w:ascii="Arial" w:hAnsi="Arial" w:cs="Arial"/>
          <w:sz w:val="24"/>
          <w:szCs w:val="24"/>
        </w:rPr>
        <w:t>This further showcases person-centred care.</w:t>
      </w:r>
    </w:p>
    <w:p w14:paraId="114162D9" w14:textId="02E39358" w:rsidR="00ED70A0" w:rsidRPr="00923AAB" w:rsidRDefault="00ED70A0" w:rsidP="00923AAB">
      <w:pPr>
        <w:pStyle w:val="ListParagraph"/>
        <w:numPr>
          <w:ilvl w:val="0"/>
          <w:numId w:val="7"/>
        </w:numPr>
        <w:spacing w:after="240" w:line="360" w:lineRule="auto"/>
        <w:jc w:val="both"/>
        <w:rPr>
          <w:rFonts w:ascii="Arial" w:hAnsi="Arial" w:cs="Arial"/>
          <w:b/>
          <w:bCs/>
          <w:i/>
          <w:iCs/>
          <w:sz w:val="24"/>
          <w:szCs w:val="24"/>
        </w:rPr>
      </w:pPr>
      <w:r w:rsidRPr="00923AAB">
        <w:rPr>
          <w:rFonts w:ascii="Arial" w:hAnsi="Arial" w:cs="Arial"/>
          <w:b/>
          <w:bCs/>
          <w:i/>
          <w:iCs/>
          <w:sz w:val="24"/>
          <w:szCs w:val="24"/>
        </w:rPr>
        <w:t xml:space="preserve">Code </w:t>
      </w:r>
      <w:r w:rsidR="00690A5A" w:rsidRPr="00923AAB">
        <w:rPr>
          <w:rFonts w:ascii="Arial" w:hAnsi="Arial" w:cs="Arial"/>
          <w:b/>
          <w:bCs/>
          <w:i/>
          <w:iCs/>
          <w:sz w:val="24"/>
          <w:szCs w:val="24"/>
        </w:rPr>
        <w:t>of P</w:t>
      </w:r>
      <w:r w:rsidRPr="00923AAB">
        <w:rPr>
          <w:rFonts w:ascii="Arial" w:hAnsi="Arial" w:cs="Arial"/>
          <w:b/>
          <w:bCs/>
          <w:i/>
          <w:iCs/>
          <w:sz w:val="24"/>
          <w:szCs w:val="24"/>
        </w:rPr>
        <w:t xml:space="preserve">ractice </w:t>
      </w:r>
      <w:r w:rsidR="000C4910" w:rsidRPr="00923AAB">
        <w:rPr>
          <w:rFonts w:ascii="Arial" w:hAnsi="Arial" w:cs="Arial"/>
          <w:b/>
          <w:bCs/>
          <w:i/>
          <w:iCs/>
          <w:sz w:val="24"/>
          <w:szCs w:val="24"/>
        </w:rPr>
        <w:t>(Mental</w:t>
      </w:r>
      <w:r w:rsidRPr="00923AAB">
        <w:rPr>
          <w:rFonts w:ascii="Arial" w:hAnsi="Arial" w:cs="Arial"/>
          <w:b/>
          <w:bCs/>
          <w:i/>
          <w:iCs/>
          <w:sz w:val="24"/>
          <w:szCs w:val="24"/>
        </w:rPr>
        <w:t xml:space="preserve"> Health Act 1983)</w:t>
      </w:r>
    </w:p>
    <w:p w14:paraId="114162DA" w14:textId="5DDACC87" w:rsidR="00ED70A0" w:rsidRPr="00923AAB" w:rsidRDefault="00ED70A0" w:rsidP="00923AAB">
      <w:pPr>
        <w:pStyle w:val="ListParagraph"/>
        <w:spacing w:after="240" w:line="360" w:lineRule="auto"/>
        <w:jc w:val="both"/>
        <w:rPr>
          <w:rFonts w:ascii="Arial" w:hAnsi="Arial" w:cs="Arial"/>
          <w:sz w:val="24"/>
          <w:szCs w:val="24"/>
        </w:rPr>
      </w:pPr>
      <w:r w:rsidRPr="00923AAB">
        <w:rPr>
          <w:rFonts w:ascii="Arial" w:hAnsi="Arial" w:cs="Arial"/>
          <w:sz w:val="24"/>
          <w:szCs w:val="24"/>
        </w:rPr>
        <w:lastRenderedPageBreak/>
        <w:t xml:space="preserve">This is a revised version of </w:t>
      </w:r>
      <w:r w:rsidR="00755D2F" w:rsidRPr="00923AAB">
        <w:rPr>
          <w:rFonts w:ascii="Arial" w:hAnsi="Arial" w:cs="Arial"/>
          <w:sz w:val="24"/>
          <w:szCs w:val="24"/>
        </w:rPr>
        <w:t xml:space="preserve">the </w:t>
      </w:r>
      <w:r w:rsidRPr="00923AAB">
        <w:rPr>
          <w:rFonts w:ascii="Arial" w:hAnsi="Arial" w:cs="Arial"/>
          <w:sz w:val="24"/>
          <w:szCs w:val="24"/>
        </w:rPr>
        <w:t>mental health act 1983 is a guide for professionals</w:t>
      </w:r>
      <w:r w:rsidR="006D6713" w:rsidRPr="00923AAB">
        <w:rPr>
          <w:rFonts w:ascii="Arial" w:hAnsi="Arial" w:cs="Arial"/>
          <w:sz w:val="24"/>
          <w:szCs w:val="24"/>
        </w:rPr>
        <w:t xml:space="preserve"> (Pardeck, 2014)</w:t>
      </w:r>
      <w:r w:rsidRPr="00923AAB">
        <w:rPr>
          <w:rFonts w:ascii="Arial" w:hAnsi="Arial" w:cs="Arial"/>
          <w:sz w:val="24"/>
          <w:szCs w:val="24"/>
        </w:rPr>
        <w:t>. It levies guidance for the Health Care professionals and workers to acknowledge their duties and how to carry out their roles and responsibilities ensuring that the patients receive high quality and safe care</w:t>
      </w:r>
      <w:r w:rsidR="00E65D55" w:rsidRPr="00923AAB">
        <w:rPr>
          <w:rFonts w:ascii="Arial" w:hAnsi="Arial" w:cs="Arial"/>
          <w:sz w:val="24"/>
          <w:szCs w:val="24"/>
        </w:rPr>
        <w:t xml:space="preserve"> without any harm</w:t>
      </w:r>
      <w:r w:rsidRPr="00923AAB">
        <w:rPr>
          <w:rFonts w:ascii="Arial" w:hAnsi="Arial" w:cs="Arial"/>
          <w:sz w:val="24"/>
          <w:szCs w:val="24"/>
        </w:rPr>
        <w:t xml:space="preserve">. </w:t>
      </w:r>
    </w:p>
    <w:p w14:paraId="114162DB" w14:textId="77777777" w:rsidR="00FB2C1C" w:rsidRPr="00923AAB" w:rsidRDefault="00FB2C1C" w:rsidP="00923AAB">
      <w:pPr>
        <w:pStyle w:val="Heading2"/>
        <w:spacing w:after="240" w:line="360" w:lineRule="auto"/>
        <w:jc w:val="both"/>
        <w:rPr>
          <w:rFonts w:ascii="Arial" w:hAnsi="Arial" w:cs="Arial"/>
          <w:sz w:val="24"/>
          <w:szCs w:val="24"/>
        </w:rPr>
      </w:pPr>
      <w:bookmarkStart w:id="12" w:name="_Toc79158738"/>
      <w:bookmarkStart w:id="13" w:name="_Toc79187904"/>
      <w:r w:rsidRPr="00923AAB">
        <w:rPr>
          <w:rFonts w:ascii="Arial" w:hAnsi="Arial" w:cs="Arial"/>
          <w:sz w:val="24"/>
          <w:szCs w:val="24"/>
        </w:rPr>
        <w:t>Activities for the residents</w:t>
      </w:r>
      <w:bookmarkEnd w:id="12"/>
      <w:bookmarkEnd w:id="13"/>
      <w:r w:rsidRPr="00923AAB">
        <w:rPr>
          <w:rFonts w:ascii="Arial" w:hAnsi="Arial" w:cs="Arial"/>
          <w:sz w:val="24"/>
          <w:szCs w:val="24"/>
        </w:rPr>
        <w:t xml:space="preserve"> </w:t>
      </w:r>
    </w:p>
    <w:p w14:paraId="114162DC" w14:textId="05F2230C" w:rsidR="00FB2C1C" w:rsidRPr="00923AAB" w:rsidRDefault="0060700F" w:rsidP="00923AAB">
      <w:pPr>
        <w:spacing w:after="240" w:line="360" w:lineRule="auto"/>
        <w:jc w:val="both"/>
        <w:rPr>
          <w:rFonts w:ascii="Arial" w:hAnsi="Arial" w:cs="Arial"/>
          <w:sz w:val="24"/>
          <w:szCs w:val="24"/>
        </w:rPr>
      </w:pPr>
      <w:r w:rsidRPr="00923AAB">
        <w:rPr>
          <w:rFonts w:ascii="Arial" w:hAnsi="Arial" w:cs="Arial"/>
          <w:sz w:val="24"/>
          <w:szCs w:val="24"/>
        </w:rPr>
        <w:t>Activities are important as they help to sustain both physical and mental health. It is</w:t>
      </w:r>
      <w:r w:rsidR="00755D2F" w:rsidRPr="00923AAB">
        <w:rPr>
          <w:rFonts w:ascii="Arial" w:hAnsi="Arial" w:cs="Arial"/>
          <w:sz w:val="24"/>
          <w:szCs w:val="24"/>
        </w:rPr>
        <w:t>,</w:t>
      </w:r>
      <w:r w:rsidRPr="00923AAB">
        <w:rPr>
          <w:rFonts w:ascii="Arial" w:hAnsi="Arial" w:cs="Arial"/>
          <w:sz w:val="24"/>
          <w:szCs w:val="24"/>
        </w:rPr>
        <w:t xml:space="preserve"> therefore, of immense importance that the residents living in care homes </w:t>
      </w:r>
      <w:r w:rsidR="003465A3" w:rsidRPr="00923AAB">
        <w:rPr>
          <w:rFonts w:ascii="Arial" w:hAnsi="Arial" w:cs="Arial"/>
          <w:sz w:val="24"/>
          <w:szCs w:val="24"/>
        </w:rPr>
        <w:t>are</w:t>
      </w:r>
      <w:r w:rsidRPr="00923AAB">
        <w:rPr>
          <w:rFonts w:ascii="Arial" w:hAnsi="Arial" w:cs="Arial"/>
          <w:sz w:val="24"/>
          <w:szCs w:val="24"/>
        </w:rPr>
        <w:t xml:space="preserve"> capable of maintaining their interest and </w:t>
      </w:r>
      <w:r w:rsidR="003465A3" w:rsidRPr="00923AAB">
        <w:rPr>
          <w:rFonts w:ascii="Arial" w:hAnsi="Arial" w:cs="Arial"/>
          <w:sz w:val="24"/>
          <w:szCs w:val="24"/>
        </w:rPr>
        <w:t>enjoy</w:t>
      </w:r>
      <w:r w:rsidR="00755D2F" w:rsidRPr="00923AAB">
        <w:rPr>
          <w:rFonts w:ascii="Arial" w:hAnsi="Arial" w:cs="Arial"/>
          <w:sz w:val="24"/>
          <w:szCs w:val="24"/>
        </w:rPr>
        <w:t>s</w:t>
      </w:r>
      <w:r w:rsidRPr="00923AAB">
        <w:rPr>
          <w:rFonts w:ascii="Arial" w:hAnsi="Arial" w:cs="Arial"/>
          <w:sz w:val="24"/>
          <w:szCs w:val="24"/>
        </w:rPr>
        <w:t xml:space="preserve"> opportunities to develop new ones</w:t>
      </w:r>
      <w:r w:rsidR="006D6713" w:rsidRPr="00923AAB">
        <w:rPr>
          <w:rFonts w:ascii="Arial" w:hAnsi="Arial" w:cs="Arial"/>
          <w:sz w:val="24"/>
          <w:szCs w:val="24"/>
        </w:rPr>
        <w:t xml:space="preserve"> (Osho. and Foundation, 2011)</w:t>
      </w:r>
      <w:r w:rsidRPr="00923AAB">
        <w:rPr>
          <w:rFonts w:ascii="Arial" w:hAnsi="Arial" w:cs="Arial"/>
          <w:sz w:val="24"/>
          <w:szCs w:val="24"/>
        </w:rPr>
        <w:t xml:space="preserve">. </w:t>
      </w:r>
    </w:p>
    <w:p w14:paraId="114162DD" w14:textId="3537400D" w:rsidR="003465A3" w:rsidRPr="00923AAB" w:rsidRDefault="003465A3" w:rsidP="00923AAB">
      <w:pPr>
        <w:spacing w:after="240" w:line="360" w:lineRule="auto"/>
        <w:jc w:val="both"/>
        <w:rPr>
          <w:rFonts w:ascii="Arial" w:hAnsi="Arial" w:cs="Arial"/>
          <w:sz w:val="24"/>
          <w:szCs w:val="24"/>
        </w:rPr>
      </w:pPr>
      <w:r w:rsidRPr="00923AAB">
        <w:rPr>
          <w:rFonts w:ascii="Arial" w:hAnsi="Arial" w:cs="Arial"/>
          <w:sz w:val="24"/>
          <w:szCs w:val="24"/>
        </w:rPr>
        <w:t xml:space="preserve">The care plans should make activities </w:t>
      </w:r>
      <w:r w:rsidR="002A37DE" w:rsidRPr="00923AAB">
        <w:rPr>
          <w:rFonts w:ascii="Arial" w:hAnsi="Arial" w:cs="Arial"/>
          <w:sz w:val="24"/>
          <w:szCs w:val="24"/>
        </w:rPr>
        <w:t>the core part for the service users</w:t>
      </w:r>
      <w:r w:rsidRPr="00923AAB">
        <w:rPr>
          <w:rFonts w:ascii="Arial" w:hAnsi="Arial" w:cs="Arial"/>
          <w:sz w:val="24"/>
          <w:szCs w:val="24"/>
        </w:rPr>
        <w:t xml:space="preserve">. </w:t>
      </w:r>
      <w:r w:rsidR="004731CD" w:rsidRPr="00923AAB">
        <w:rPr>
          <w:rFonts w:ascii="Arial" w:hAnsi="Arial" w:cs="Arial"/>
          <w:sz w:val="24"/>
          <w:szCs w:val="24"/>
        </w:rPr>
        <w:t xml:space="preserve">The activity plan to be made for Mr and Mrs T should involve, </w:t>
      </w:r>
    </w:p>
    <w:tbl>
      <w:tblPr>
        <w:tblStyle w:val="TableGrid"/>
        <w:tblW w:w="0" w:type="auto"/>
        <w:tblLook w:val="04A0" w:firstRow="1" w:lastRow="0" w:firstColumn="1" w:lastColumn="0" w:noHBand="0" w:noVBand="1"/>
      </w:tblPr>
      <w:tblGrid>
        <w:gridCol w:w="2310"/>
        <w:gridCol w:w="2310"/>
        <w:gridCol w:w="2311"/>
        <w:gridCol w:w="2311"/>
      </w:tblGrid>
      <w:tr w:rsidR="004731CD" w:rsidRPr="00923AAB" w14:paraId="114162E2" w14:textId="77777777" w:rsidTr="004731CD">
        <w:tc>
          <w:tcPr>
            <w:tcW w:w="2310" w:type="dxa"/>
          </w:tcPr>
          <w:p w14:paraId="114162DE" w14:textId="77777777" w:rsidR="004731CD" w:rsidRPr="00923AAB" w:rsidRDefault="00E90951" w:rsidP="00923AAB">
            <w:pPr>
              <w:spacing w:after="240" w:line="360" w:lineRule="auto"/>
              <w:jc w:val="both"/>
              <w:rPr>
                <w:rFonts w:ascii="Arial" w:hAnsi="Arial" w:cs="Arial"/>
                <w:b/>
                <w:bCs/>
                <w:sz w:val="24"/>
                <w:szCs w:val="24"/>
              </w:rPr>
            </w:pPr>
            <w:r w:rsidRPr="00923AAB">
              <w:rPr>
                <w:rFonts w:ascii="Arial" w:hAnsi="Arial" w:cs="Arial"/>
                <w:b/>
                <w:bCs/>
                <w:sz w:val="24"/>
                <w:szCs w:val="24"/>
              </w:rPr>
              <w:t xml:space="preserve">Daily Activities </w:t>
            </w:r>
          </w:p>
        </w:tc>
        <w:tc>
          <w:tcPr>
            <w:tcW w:w="2310" w:type="dxa"/>
          </w:tcPr>
          <w:p w14:paraId="114162DF" w14:textId="7E1EC3CA" w:rsidR="004731CD" w:rsidRPr="00923AAB" w:rsidRDefault="00E90951" w:rsidP="00923AAB">
            <w:pPr>
              <w:spacing w:after="240" w:line="360" w:lineRule="auto"/>
              <w:jc w:val="both"/>
              <w:rPr>
                <w:rFonts w:ascii="Arial" w:hAnsi="Arial" w:cs="Arial"/>
                <w:b/>
                <w:bCs/>
                <w:sz w:val="24"/>
                <w:szCs w:val="24"/>
              </w:rPr>
            </w:pPr>
            <w:r w:rsidRPr="00923AAB">
              <w:rPr>
                <w:rFonts w:ascii="Arial" w:hAnsi="Arial" w:cs="Arial"/>
                <w:b/>
                <w:bCs/>
                <w:sz w:val="24"/>
                <w:szCs w:val="24"/>
              </w:rPr>
              <w:t xml:space="preserve">The rationale </w:t>
            </w:r>
            <w:r w:rsidR="000C4910" w:rsidRPr="00923AAB">
              <w:rPr>
                <w:rFonts w:ascii="Arial" w:hAnsi="Arial" w:cs="Arial"/>
                <w:b/>
                <w:bCs/>
                <w:sz w:val="24"/>
                <w:szCs w:val="24"/>
              </w:rPr>
              <w:t>for the</w:t>
            </w:r>
            <w:r w:rsidR="000C4910">
              <w:rPr>
                <w:rFonts w:ascii="Arial" w:hAnsi="Arial" w:cs="Arial"/>
                <w:b/>
                <w:bCs/>
                <w:sz w:val="24"/>
                <w:szCs w:val="24"/>
              </w:rPr>
              <w:t xml:space="preserve"> </w:t>
            </w:r>
            <w:r w:rsidRPr="00923AAB">
              <w:rPr>
                <w:rFonts w:ascii="Arial" w:hAnsi="Arial" w:cs="Arial"/>
                <w:b/>
                <w:bCs/>
                <w:sz w:val="24"/>
                <w:szCs w:val="24"/>
              </w:rPr>
              <w:t>chosen activity</w:t>
            </w:r>
          </w:p>
        </w:tc>
        <w:tc>
          <w:tcPr>
            <w:tcW w:w="2311" w:type="dxa"/>
          </w:tcPr>
          <w:p w14:paraId="114162E0" w14:textId="77777777" w:rsidR="004731CD" w:rsidRPr="00923AAB" w:rsidRDefault="00785AF0" w:rsidP="00923AAB">
            <w:pPr>
              <w:spacing w:after="240" w:line="360" w:lineRule="auto"/>
              <w:jc w:val="both"/>
              <w:rPr>
                <w:rFonts w:ascii="Arial" w:hAnsi="Arial" w:cs="Arial"/>
                <w:b/>
                <w:bCs/>
                <w:sz w:val="24"/>
                <w:szCs w:val="24"/>
              </w:rPr>
            </w:pPr>
            <w:r w:rsidRPr="00923AAB">
              <w:rPr>
                <w:rFonts w:ascii="Arial" w:hAnsi="Arial" w:cs="Arial"/>
                <w:sz w:val="24"/>
                <w:szCs w:val="24"/>
              </w:rPr>
              <w:t xml:space="preserve"> </w:t>
            </w:r>
            <w:r w:rsidRPr="00923AAB">
              <w:rPr>
                <w:rFonts w:ascii="Arial" w:hAnsi="Arial" w:cs="Arial"/>
                <w:b/>
                <w:bCs/>
                <w:sz w:val="24"/>
                <w:szCs w:val="24"/>
              </w:rPr>
              <w:t xml:space="preserve">Pros </w:t>
            </w:r>
          </w:p>
        </w:tc>
        <w:tc>
          <w:tcPr>
            <w:tcW w:w="2311" w:type="dxa"/>
          </w:tcPr>
          <w:p w14:paraId="114162E1" w14:textId="77777777" w:rsidR="004731CD" w:rsidRPr="00923AAB" w:rsidRDefault="00785AF0" w:rsidP="00923AAB">
            <w:pPr>
              <w:spacing w:after="240" w:line="360" w:lineRule="auto"/>
              <w:jc w:val="both"/>
              <w:rPr>
                <w:rFonts w:ascii="Arial" w:hAnsi="Arial" w:cs="Arial"/>
                <w:b/>
                <w:bCs/>
                <w:sz w:val="24"/>
                <w:szCs w:val="24"/>
              </w:rPr>
            </w:pPr>
            <w:r w:rsidRPr="00923AAB">
              <w:rPr>
                <w:rFonts w:ascii="Arial" w:hAnsi="Arial" w:cs="Arial"/>
                <w:b/>
                <w:bCs/>
                <w:sz w:val="24"/>
                <w:szCs w:val="24"/>
              </w:rPr>
              <w:t xml:space="preserve">Resources </w:t>
            </w:r>
          </w:p>
        </w:tc>
      </w:tr>
      <w:tr w:rsidR="004731CD" w:rsidRPr="00923AAB" w14:paraId="114162E7" w14:textId="77777777" w:rsidTr="004731CD">
        <w:tc>
          <w:tcPr>
            <w:tcW w:w="2310" w:type="dxa"/>
          </w:tcPr>
          <w:p w14:paraId="114162E3" w14:textId="77777777" w:rsidR="004731CD" w:rsidRPr="00923AAB" w:rsidRDefault="00785AF0" w:rsidP="00923AAB">
            <w:pPr>
              <w:spacing w:after="240" w:line="360" w:lineRule="auto"/>
              <w:jc w:val="both"/>
              <w:rPr>
                <w:rFonts w:ascii="Arial" w:hAnsi="Arial" w:cs="Arial"/>
                <w:sz w:val="24"/>
                <w:szCs w:val="24"/>
              </w:rPr>
            </w:pPr>
            <w:r w:rsidRPr="00923AAB">
              <w:rPr>
                <w:rFonts w:ascii="Arial" w:hAnsi="Arial" w:cs="Arial"/>
                <w:sz w:val="24"/>
                <w:szCs w:val="24"/>
              </w:rPr>
              <w:t xml:space="preserve">Exercises </w:t>
            </w:r>
          </w:p>
        </w:tc>
        <w:tc>
          <w:tcPr>
            <w:tcW w:w="2310" w:type="dxa"/>
          </w:tcPr>
          <w:p w14:paraId="114162E4" w14:textId="77777777" w:rsidR="004731CD" w:rsidRPr="00923AAB" w:rsidRDefault="002A37DE" w:rsidP="00923AAB">
            <w:pPr>
              <w:spacing w:after="240" w:line="360" w:lineRule="auto"/>
              <w:jc w:val="both"/>
              <w:rPr>
                <w:rFonts w:ascii="Arial" w:hAnsi="Arial" w:cs="Arial"/>
                <w:sz w:val="24"/>
                <w:szCs w:val="24"/>
              </w:rPr>
            </w:pPr>
            <w:r w:rsidRPr="00923AAB">
              <w:rPr>
                <w:rFonts w:ascii="Arial" w:hAnsi="Arial" w:cs="Arial"/>
                <w:sz w:val="24"/>
                <w:szCs w:val="24"/>
              </w:rPr>
              <w:t xml:space="preserve">As both the residents suffer from physical injury and mental retardation, exercise can be the best activity to help them improve.  </w:t>
            </w:r>
          </w:p>
        </w:tc>
        <w:tc>
          <w:tcPr>
            <w:tcW w:w="2311" w:type="dxa"/>
          </w:tcPr>
          <w:p w14:paraId="114162E5" w14:textId="532506B8" w:rsidR="004731CD" w:rsidRPr="00923AAB" w:rsidRDefault="002A37DE" w:rsidP="00923AAB">
            <w:pPr>
              <w:spacing w:after="240" w:line="360" w:lineRule="auto"/>
              <w:jc w:val="both"/>
              <w:rPr>
                <w:rFonts w:ascii="Arial" w:hAnsi="Arial" w:cs="Arial"/>
                <w:sz w:val="24"/>
                <w:szCs w:val="24"/>
              </w:rPr>
            </w:pPr>
            <w:r w:rsidRPr="00923AAB">
              <w:rPr>
                <w:rFonts w:ascii="Arial" w:hAnsi="Arial" w:cs="Arial"/>
                <w:sz w:val="24"/>
                <w:szCs w:val="24"/>
              </w:rPr>
              <w:t>Exercise is the best way to keep a balance between physical and mental health</w:t>
            </w:r>
            <w:r w:rsidR="006D6713" w:rsidRPr="00923AAB">
              <w:rPr>
                <w:rFonts w:ascii="Arial" w:hAnsi="Arial" w:cs="Arial"/>
                <w:sz w:val="24"/>
                <w:szCs w:val="24"/>
              </w:rPr>
              <w:t xml:space="preserve"> (Morgan and Bhugra, 2010)</w:t>
            </w:r>
            <w:r w:rsidRPr="00923AAB">
              <w:rPr>
                <w:rFonts w:ascii="Arial" w:hAnsi="Arial" w:cs="Arial"/>
                <w:sz w:val="24"/>
                <w:szCs w:val="24"/>
              </w:rPr>
              <w:t xml:space="preserve">. It helps to boosts mood and </w:t>
            </w:r>
            <w:r w:rsidR="00EE01D3" w:rsidRPr="00923AAB">
              <w:rPr>
                <w:rFonts w:ascii="Arial" w:hAnsi="Arial" w:cs="Arial"/>
                <w:sz w:val="24"/>
                <w:szCs w:val="24"/>
              </w:rPr>
              <w:t>improves</w:t>
            </w:r>
            <w:r w:rsidRPr="00923AAB">
              <w:rPr>
                <w:rFonts w:ascii="Arial" w:hAnsi="Arial" w:cs="Arial"/>
                <w:sz w:val="24"/>
                <w:szCs w:val="24"/>
              </w:rPr>
              <w:t xml:space="preserve"> </w:t>
            </w:r>
            <w:r w:rsidR="00EE01D3" w:rsidRPr="00923AAB">
              <w:rPr>
                <w:rFonts w:ascii="Arial" w:hAnsi="Arial" w:cs="Arial"/>
                <w:sz w:val="24"/>
                <w:szCs w:val="24"/>
              </w:rPr>
              <w:t>fitness and strengths</w:t>
            </w:r>
            <w:r w:rsidRPr="00923AAB">
              <w:rPr>
                <w:rFonts w:ascii="Arial" w:hAnsi="Arial" w:cs="Arial"/>
                <w:sz w:val="24"/>
                <w:szCs w:val="24"/>
              </w:rPr>
              <w:t xml:space="preserve">. It makes the residents happier and contended. </w:t>
            </w:r>
          </w:p>
        </w:tc>
        <w:tc>
          <w:tcPr>
            <w:tcW w:w="2311" w:type="dxa"/>
          </w:tcPr>
          <w:p w14:paraId="114162E6" w14:textId="77777777" w:rsidR="004731CD" w:rsidRPr="00923AAB" w:rsidRDefault="00EE01D3" w:rsidP="00923AAB">
            <w:pPr>
              <w:spacing w:after="240" w:line="360" w:lineRule="auto"/>
              <w:jc w:val="both"/>
              <w:rPr>
                <w:rFonts w:ascii="Arial" w:hAnsi="Arial" w:cs="Arial"/>
                <w:sz w:val="24"/>
                <w:szCs w:val="24"/>
              </w:rPr>
            </w:pPr>
            <w:r w:rsidRPr="00923AAB">
              <w:rPr>
                <w:rFonts w:ascii="Arial" w:hAnsi="Arial" w:cs="Arial"/>
                <w:sz w:val="24"/>
                <w:szCs w:val="24"/>
              </w:rPr>
              <w:t xml:space="preserve">A trained fitness instructor, exercise DVDs, equipment etc. </w:t>
            </w:r>
          </w:p>
        </w:tc>
      </w:tr>
      <w:tr w:rsidR="004731CD" w:rsidRPr="00923AAB" w14:paraId="114162EC" w14:textId="77777777" w:rsidTr="004731CD">
        <w:tc>
          <w:tcPr>
            <w:tcW w:w="2310" w:type="dxa"/>
          </w:tcPr>
          <w:p w14:paraId="114162E8" w14:textId="77777777" w:rsidR="004731CD" w:rsidRPr="00923AAB" w:rsidRDefault="00785AF0" w:rsidP="00923AAB">
            <w:pPr>
              <w:spacing w:after="240" w:line="360" w:lineRule="auto"/>
              <w:jc w:val="both"/>
              <w:rPr>
                <w:rFonts w:ascii="Arial" w:hAnsi="Arial" w:cs="Arial"/>
                <w:sz w:val="24"/>
                <w:szCs w:val="24"/>
              </w:rPr>
            </w:pPr>
            <w:r w:rsidRPr="00923AAB">
              <w:rPr>
                <w:rFonts w:ascii="Arial" w:hAnsi="Arial" w:cs="Arial"/>
                <w:sz w:val="24"/>
                <w:szCs w:val="24"/>
              </w:rPr>
              <w:lastRenderedPageBreak/>
              <w:t>Therapies</w:t>
            </w:r>
          </w:p>
        </w:tc>
        <w:tc>
          <w:tcPr>
            <w:tcW w:w="2310" w:type="dxa"/>
          </w:tcPr>
          <w:p w14:paraId="114162E9" w14:textId="4E7FA7DF" w:rsidR="004731CD" w:rsidRPr="00923AAB" w:rsidRDefault="00EE01D3" w:rsidP="00923AAB">
            <w:pPr>
              <w:spacing w:after="240" w:line="360" w:lineRule="auto"/>
              <w:jc w:val="both"/>
              <w:rPr>
                <w:rFonts w:ascii="Arial" w:hAnsi="Arial" w:cs="Arial"/>
                <w:sz w:val="24"/>
                <w:szCs w:val="24"/>
              </w:rPr>
            </w:pPr>
            <w:r w:rsidRPr="00923AAB">
              <w:rPr>
                <w:rFonts w:ascii="Arial" w:hAnsi="Arial" w:cs="Arial"/>
                <w:sz w:val="24"/>
                <w:szCs w:val="24"/>
              </w:rPr>
              <w:t xml:space="preserve">Mr and Mrs T are dealing with </w:t>
            </w:r>
            <w:r w:rsidR="00755D2F" w:rsidRPr="00923AAB">
              <w:rPr>
                <w:rFonts w:ascii="Arial" w:hAnsi="Arial" w:cs="Arial"/>
                <w:sz w:val="24"/>
                <w:szCs w:val="24"/>
              </w:rPr>
              <w:t xml:space="preserve">an </w:t>
            </w:r>
            <w:r w:rsidRPr="00923AAB">
              <w:rPr>
                <w:rFonts w:ascii="Arial" w:hAnsi="Arial" w:cs="Arial"/>
                <w:sz w:val="24"/>
                <w:szCs w:val="24"/>
              </w:rPr>
              <w:t xml:space="preserve">illness that requires intensive therapies to enhance their condition. </w:t>
            </w:r>
          </w:p>
        </w:tc>
        <w:tc>
          <w:tcPr>
            <w:tcW w:w="2311" w:type="dxa"/>
          </w:tcPr>
          <w:p w14:paraId="114162EA" w14:textId="77777777" w:rsidR="004731CD" w:rsidRPr="00923AAB" w:rsidRDefault="00EE01D3" w:rsidP="00923AAB">
            <w:pPr>
              <w:spacing w:after="240" w:line="360" w:lineRule="auto"/>
              <w:jc w:val="both"/>
              <w:rPr>
                <w:rFonts w:ascii="Arial" w:hAnsi="Arial" w:cs="Arial"/>
                <w:sz w:val="24"/>
                <w:szCs w:val="24"/>
              </w:rPr>
            </w:pPr>
            <w:r w:rsidRPr="00923AAB">
              <w:rPr>
                <w:rFonts w:ascii="Arial" w:hAnsi="Arial" w:cs="Arial"/>
                <w:sz w:val="24"/>
                <w:szCs w:val="24"/>
              </w:rPr>
              <w:t xml:space="preserve">Therapies are necessary for the older people as it alleviates and relieves them from physical pain. It also helps reducing mental anxiety and psychological problems. </w:t>
            </w:r>
          </w:p>
        </w:tc>
        <w:tc>
          <w:tcPr>
            <w:tcW w:w="2311" w:type="dxa"/>
          </w:tcPr>
          <w:p w14:paraId="114162EB" w14:textId="25D55BC9" w:rsidR="004731CD" w:rsidRPr="00923AAB" w:rsidRDefault="00EE01D3" w:rsidP="00923AAB">
            <w:pPr>
              <w:spacing w:after="240" w:line="360" w:lineRule="auto"/>
              <w:jc w:val="both"/>
              <w:rPr>
                <w:rFonts w:ascii="Arial" w:hAnsi="Arial" w:cs="Arial"/>
                <w:sz w:val="24"/>
                <w:szCs w:val="24"/>
              </w:rPr>
            </w:pPr>
            <w:r w:rsidRPr="00923AAB">
              <w:rPr>
                <w:rFonts w:ascii="Arial" w:hAnsi="Arial" w:cs="Arial"/>
                <w:sz w:val="24"/>
                <w:szCs w:val="24"/>
              </w:rPr>
              <w:t>Worksheets and note pads to record and note down their progress and concerns</w:t>
            </w:r>
            <w:r w:rsidR="006D6713" w:rsidRPr="00923AAB">
              <w:rPr>
                <w:rFonts w:ascii="Arial" w:hAnsi="Arial" w:cs="Arial"/>
                <w:sz w:val="24"/>
                <w:szCs w:val="24"/>
              </w:rPr>
              <w:t xml:space="preserve"> (Kelsall, 2010)</w:t>
            </w:r>
            <w:r w:rsidRPr="00923AAB">
              <w:rPr>
                <w:rFonts w:ascii="Arial" w:hAnsi="Arial" w:cs="Arial"/>
                <w:sz w:val="24"/>
                <w:szCs w:val="24"/>
              </w:rPr>
              <w:t xml:space="preserve">. </w:t>
            </w:r>
          </w:p>
        </w:tc>
      </w:tr>
      <w:tr w:rsidR="004731CD" w:rsidRPr="00923AAB" w14:paraId="114162F1" w14:textId="77777777" w:rsidTr="004731CD">
        <w:tc>
          <w:tcPr>
            <w:tcW w:w="2310" w:type="dxa"/>
          </w:tcPr>
          <w:p w14:paraId="114162ED" w14:textId="77777777" w:rsidR="004731CD" w:rsidRPr="00923AAB" w:rsidRDefault="00785AF0" w:rsidP="00923AAB">
            <w:pPr>
              <w:spacing w:after="240" w:line="360" w:lineRule="auto"/>
              <w:jc w:val="both"/>
              <w:rPr>
                <w:rFonts w:ascii="Arial" w:hAnsi="Arial" w:cs="Arial"/>
                <w:sz w:val="24"/>
                <w:szCs w:val="24"/>
              </w:rPr>
            </w:pPr>
            <w:r w:rsidRPr="00923AAB">
              <w:rPr>
                <w:rFonts w:ascii="Arial" w:hAnsi="Arial" w:cs="Arial"/>
                <w:sz w:val="24"/>
                <w:szCs w:val="24"/>
              </w:rPr>
              <w:t xml:space="preserve">Walking </w:t>
            </w:r>
          </w:p>
        </w:tc>
        <w:tc>
          <w:tcPr>
            <w:tcW w:w="2310" w:type="dxa"/>
          </w:tcPr>
          <w:p w14:paraId="114162EE" w14:textId="51320008" w:rsidR="004731CD" w:rsidRPr="00923AAB" w:rsidRDefault="00EE01D3" w:rsidP="00923AAB">
            <w:pPr>
              <w:spacing w:after="240" w:line="360" w:lineRule="auto"/>
              <w:jc w:val="both"/>
              <w:rPr>
                <w:rFonts w:ascii="Arial" w:hAnsi="Arial" w:cs="Arial"/>
                <w:sz w:val="24"/>
                <w:szCs w:val="24"/>
              </w:rPr>
            </w:pPr>
            <w:r w:rsidRPr="00923AAB">
              <w:rPr>
                <w:rFonts w:ascii="Arial" w:hAnsi="Arial" w:cs="Arial"/>
                <w:sz w:val="24"/>
                <w:szCs w:val="24"/>
              </w:rPr>
              <w:t xml:space="preserve">It will be </w:t>
            </w:r>
            <w:r w:rsidR="00755D2F" w:rsidRPr="00923AAB">
              <w:rPr>
                <w:rFonts w:ascii="Arial" w:hAnsi="Arial" w:cs="Arial"/>
                <w:sz w:val="24"/>
                <w:szCs w:val="24"/>
              </w:rPr>
              <w:t xml:space="preserve">a </w:t>
            </w:r>
            <w:r w:rsidRPr="00923AAB">
              <w:rPr>
                <w:rFonts w:ascii="Arial" w:hAnsi="Arial" w:cs="Arial"/>
                <w:sz w:val="24"/>
                <w:szCs w:val="24"/>
              </w:rPr>
              <w:t xml:space="preserve">plus point for Mr T with dementia and Mrs T with </w:t>
            </w:r>
            <w:r w:rsidR="00755D2F" w:rsidRPr="00923AAB">
              <w:rPr>
                <w:rFonts w:ascii="Arial" w:hAnsi="Arial" w:cs="Arial"/>
                <w:sz w:val="24"/>
                <w:szCs w:val="24"/>
              </w:rPr>
              <w:t xml:space="preserve">a </w:t>
            </w:r>
            <w:r w:rsidRPr="00923AAB">
              <w:rPr>
                <w:rFonts w:ascii="Arial" w:hAnsi="Arial" w:cs="Arial"/>
                <w:sz w:val="24"/>
                <w:szCs w:val="24"/>
              </w:rPr>
              <w:t>mobility issue to get around in t</w:t>
            </w:r>
            <w:r w:rsidR="00141001" w:rsidRPr="00923AAB">
              <w:rPr>
                <w:rFonts w:ascii="Arial" w:hAnsi="Arial" w:cs="Arial"/>
                <w:sz w:val="24"/>
                <w:szCs w:val="24"/>
              </w:rPr>
              <w:t>he limited space in the fresh air</w:t>
            </w:r>
            <w:r w:rsidR="006D6713" w:rsidRPr="00923AAB">
              <w:rPr>
                <w:rFonts w:ascii="Arial" w:hAnsi="Arial" w:cs="Arial"/>
                <w:sz w:val="24"/>
                <w:szCs w:val="24"/>
              </w:rPr>
              <w:t xml:space="preserve"> (Jason, 2013)</w:t>
            </w:r>
            <w:r w:rsidRPr="00923AAB">
              <w:rPr>
                <w:rFonts w:ascii="Arial" w:hAnsi="Arial" w:cs="Arial"/>
                <w:sz w:val="24"/>
                <w:szCs w:val="24"/>
              </w:rPr>
              <w:t xml:space="preserve">. </w:t>
            </w:r>
          </w:p>
        </w:tc>
        <w:tc>
          <w:tcPr>
            <w:tcW w:w="2311" w:type="dxa"/>
          </w:tcPr>
          <w:p w14:paraId="114162EF" w14:textId="06381CB5" w:rsidR="004731CD" w:rsidRPr="00923AAB" w:rsidRDefault="00EE01D3" w:rsidP="00923AAB">
            <w:pPr>
              <w:spacing w:after="240" w:line="360" w:lineRule="auto"/>
              <w:jc w:val="both"/>
              <w:rPr>
                <w:rFonts w:ascii="Arial" w:hAnsi="Arial" w:cs="Arial"/>
                <w:sz w:val="24"/>
                <w:szCs w:val="24"/>
              </w:rPr>
            </w:pPr>
            <w:r w:rsidRPr="00923AAB">
              <w:rPr>
                <w:rFonts w:ascii="Arial" w:hAnsi="Arial" w:cs="Arial"/>
                <w:sz w:val="24"/>
                <w:szCs w:val="24"/>
              </w:rPr>
              <w:t>Walking is considered to be the best exercise.</w:t>
            </w:r>
            <w:r w:rsidR="00141001" w:rsidRPr="00923AAB">
              <w:rPr>
                <w:rFonts w:ascii="Arial" w:hAnsi="Arial" w:cs="Arial"/>
                <w:sz w:val="24"/>
                <w:szCs w:val="24"/>
              </w:rPr>
              <w:t xml:space="preserve"> It is dementia-friendly and provides fitness to both mental, physical and emotional wellbeing. </w:t>
            </w:r>
          </w:p>
        </w:tc>
        <w:tc>
          <w:tcPr>
            <w:tcW w:w="2311" w:type="dxa"/>
          </w:tcPr>
          <w:p w14:paraId="114162F0" w14:textId="77777777" w:rsidR="004731CD" w:rsidRPr="00923AAB" w:rsidRDefault="00141001" w:rsidP="00923AAB">
            <w:pPr>
              <w:spacing w:after="240" w:line="360" w:lineRule="auto"/>
              <w:jc w:val="both"/>
              <w:rPr>
                <w:rFonts w:ascii="Arial" w:hAnsi="Arial" w:cs="Arial"/>
                <w:sz w:val="24"/>
                <w:szCs w:val="24"/>
              </w:rPr>
            </w:pPr>
            <w:r w:rsidRPr="00923AAB">
              <w:rPr>
                <w:rFonts w:ascii="Arial" w:hAnsi="Arial" w:cs="Arial"/>
                <w:sz w:val="24"/>
                <w:szCs w:val="24"/>
              </w:rPr>
              <w:t>A spacious garden area.</w:t>
            </w:r>
          </w:p>
        </w:tc>
      </w:tr>
      <w:tr w:rsidR="004731CD" w:rsidRPr="00923AAB" w14:paraId="114162F6" w14:textId="77777777" w:rsidTr="004731CD">
        <w:tc>
          <w:tcPr>
            <w:tcW w:w="2310" w:type="dxa"/>
          </w:tcPr>
          <w:p w14:paraId="114162F2" w14:textId="77777777" w:rsidR="004731CD" w:rsidRPr="00923AAB" w:rsidRDefault="00785AF0" w:rsidP="00923AAB">
            <w:pPr>
              <w:spacing w:after="240" w:line="360" w:lineRule="auto"/>
              <w:jc w:val="both"/>
              <w:rPr>
                <w:rFonts w:ascii="Arial" w:hAnsi="Arial" w:cs="Arial"/>
                <w:sz w:val="24"/>
                <w:szCs w:val="24"/>
              </w:rPr>
            </w:pPr>
            <w:r w:rsidRPr="00923AAB">
              <w:rPr>
                <w:rFonts w:ascii="Arial" w:hAnsi="Arial" w:cs="Arial"/>
                <w:sz w:val="24"/>
                <w:szCs w:val="24"/>
              </w:rPr>
              <w:t xml:space="preserve">Board games </w:t>
            </w:r>
          </w:p>
        </w:tc>
        <w:tc>
          <w:tcPr>
            <w:tcW w:w="2310" w:type="dxa"/>
          </w:tcPr>
          <w:p w14:paraId="114162F3" w14:textId="77777777" w:rsidR="004731CD" w:rsidRPr="00923AAB" w:rsidRDefault="00141001" w:rsidP="00923AAB">
            <w:pPr>
              <w:spacing w:after="240" w:line="360" w:lineRule="auto"/>
              <w:jc w:val="both"/>
              <w:rPr>
                <w:rFonts w:ascii="Arial" w:hAnsi="Arial" w:cs="Arial"/>
                <w:sz w:val="24"/>
                <w:szCs w:val="24"/>
              </w:rPr>
            </w:pPr>
            <w:r w:rsidRPr="00923AAB">
              <w:rPr>
                <w:rFonts w:ascii="Arial" w:hAnsi="Arial" w:cs="Arial"/>
                <w:sz w:val="24"/>
                <w:szCs w:val="24"/>
              </w:rPr>
              <w:t xml:space="preserve">It will prove to be essential for both </w:t>
            </w:r>
            <w:r w:rsidR="00A43580" w:rsidRPr="00923AAB">
              <w:rPr>
                <w:rFonts w:ascii="Arial" w:hAnsi="Arial" w:cs="Arial"/>
                <w:sz w:val="24"/>
                <w:szCs w:val="24"/>
              </w:rPr>
              <w:t xml:space="preserve">to recall and conversations to flow. </w:t>
            </w:r>
          </w:p>
        </w:tc>
        <w:tc>
          <w:tcPr>
            <w:tcW w:w="2311" w:type="dxa"/>
          </w:tcPr>
          <w:p w14:paraId="114162F4" w14:textId="4BDEAE1A" w:rsidR="004731CD" w:rsidRPr="00923AAB" w:rsidRDefault="00A43580" w:rsidP="00923AAB">
            <w:pPr>
              <w:spacing w:after="240" w:line="360" w:lineRule="auto"/>
              <w:jc w:val="both"/>
              <w:rPr>
                <w:rFonts w:ascii="Arial" w:hAnsi="Arial" w:cs="Arial"/>
                <w:sz w:val="24"/>
                <w:szCs w:val="24"/>
              </w:rPr>
            </w:pPr>
            <w:r w:rsidRPr="00923AAB">
              <w:rPr>
                <w:rFonts w:ascii="Arial" w:hAnsi="Arial" w:cs="Arial"/>
                <w:sz w:val="24"/>
                <w:szCs w:val="24"/>
              </w:rPr>
              <w:t>It will provide enjoyment and bring relaxation to the mental disturbances and help to recall games giving a feeling of reminiscence of the past that they used to play in their teens or young age</w:t>
            </w:r>
            <w:r w:rsidR="006D6713" w:rsidRPr="00923AAB">
              <w:rPr>
                <w:rFonts w:ascii="Arial" w:hAnsi="Arial" w:cs="Arial"/>
                <w:sz w:val="24"/>
                <w:szCs w:val="24"/>
              </w:rPr>
              <w:t xml:space="preserve"> </w:t>
            </w:r>
            <w:r w:rsidR="006D6713" w:rsidRPr="00923AAB">
              <w:rPr>
                <w:rFonts w:ascii="Arial" w:hAnsi="Arial" w:cs="Arial"/>
                <w:sz w:val="24"/>
                <w:szCs w:val="24"/>
              </w:rPr>
              <w:lastRenderedPageBreak/>
              <w:t>(Held, 2014)</w:t>
            </w:r>
            <w:r w:rsidRPr="00923AAB">
              <w:rPr>
                <w:rFonts w:ascii="Arial" w:hAnsi="Arial" w:cs="Arial"/>
                <w:sz w:val="24"/>
                <w:szCs w:val="24"/>
              </w:rPr>
              <w:t xml:space="preserve">. </w:t>
            </w:r>
          </w:p>
        </w:tc>
        <w:tc>
          <w:tcPr>
            <w:tcW w:w="2311" w:type="dxa"/>
          </w:tcPr>
          <w:p w14:paraId="114162F5" w14:textId="77777777" w:rsidR="004731CD" w:rsidRPr="00923AAB" w:rsidRDefault="00A43580" w:rsidP="00923AAB">
            <w:pPr>
              <w:spacing w:after="240" w:line="360" w:lineRule="auto"/>
              <w:jc w:val="both"/>
              <w:rPr>
                <w:rFonts w:ascii="Arial" w:hAnsi="Arial" w:cs="Arial"/>
                <w:sz w:val="24"/>
                <w:szCs w:val="24"/>
              </w:rPr>
            </w:pPr>
            <w:r w:rsidRPr="00923AAB">
              <w:rPr>
                <w:rFonts w:ascii="Arial" w:hAnsi="Arial" w:cs="Arial"/>
                <w:sz w:val="24"/>
                <w:szCs w:val="24"/>
              </w:rPr>
              <w:lastRenderedPageBreak/>
              <w:t>Card games, scrabbles, call to mind, ludo, caroms etc.</w:t>
            </w:r>
          </w:p>
        </w:tc>
      </w:tr>
      <w:tr w:rsidR="00785AF0" w:rsidRPr="00923AAB" w14:paraId="114162FC" w14:textId="77777777" w:rsidTr="004731CD">
        <w:tc>
          <w:tcPr>
            <w:tcW w:w="2310" w:type="dxa"/>
          </w:tcPr>
          <w:p w14:paraId="114162F7" w14:textId="77777777" w:rsidR="00785AF0" w:rsidRPr="00923AAB" w:rsidRDefault="00785AF0" w:rsidP="00923AAB">
            <w:pPr>
              <w:spacing w:after="240" w:line="360" w:lineRule="auto"/>
              <w:jc w:val="both"/>
              <w:rPr>
                <w:rFonts w:ascii="Arial" w:hAnsi="Arial" w:cs="Arial"/>
                <w:sz w:val="24"/>
                <w:szCs w:val="24"/>
              </w:rPr>
            </w:pPr>
            <w:r w:rsidRPr="00923AAB">
              <w:rPr>
                <w:rFonts w:ascii="Arial" w:hAnsi="Arial" w:cs="Arial"/>
                <w:sz w:val="24"/>
                <w:szCs w:val="24"/>
              </w:rPr>
              <w:t xml:space="preserve">Music and reading </w:t>
            </w:r>
          </w:p>
        </w:tc>
        <w:tc>
          <w:tcPr>
            <w:tcW w:w="2310" w:type="dxa"/>
          </w:tcPr>
          <w:p w14:paraId="114162F8" w14:textId="31B21183" w:rsidR="00785AF0" w:rsidRPr="00923AAB" w:rsidRDefault="002C517E" w:rsidP="00923AAB">
            <w:pPr>
              <w:spacing w:after="240" w:line="360" w:lineRule="auto"/>
              <w:jc w:val="both"/>
              <w:rPr>
                <w:rFonts w:ascii="Arial" w:hAnsi="Arial" w:cs="Arial"/>
                <w:sz w:val="24"/>
                <w:szCs w:val="24"/>
              </w:rPr>
            </w:pPr>
            <w:r w:rsidRPr="00923AAB">
              <w:rPr>
                <w:rFonts w:ascii="Arial" w:hAnsi="Arial" w:cs="Arial"/>
                <w:sz w:val="24"/>
                <w:szCs w:val="24"/>
              </w:rPr>
              <w:t>Music and reading are like</w:t>
            </w:r>
            <w:r w:rsidR="00755D2F" w:rsidRPr="00923AAB">
              <w:rPr>
                <w:rFonts w:ascii="Arial" w:hAnsi="Arial" w:cs="Arial"/>
                <w:sz w:val="24"/>
                <w:szCs w:val="24"/>
              </w:rPr>
              <w:t>d</w:t>
            </w:r>
            <w:r w:rsidRPr="00923AAB">
              <w:rPr>
                <w:rFonts w:ascii="Arial" w:hAnsi="Arial" w:cs="Arial"/>
                <w:sz w:val="24"/>
                <w:szCs w:val="24"/>
              </w:rPr>
              <w:t xml:space="preserve"> by </w:t>
            </w:r>
            <w:proofErr w:type="gramStart"/>
            <w:r w:rsidRPr="00923AAB">
              <w:rPr>
                <w:rFonts w:ascii="Arial" w:hAnsi="Arial" w:cs="Arial"/>
                <w:sz w:val="24"/>
                <w:szCs w:val="24"/>
              </w:rPr>
              <w:t>all</w:t>
            </w:r>
            <w:proofErr w:type="gramEnd"/>
            <w:r w:rsidRPr="00923AAB">
              <w:rPr>
                <w:rFonts w:ascii="Arial" w:hAnsi="Arial" w:cs="Arial"/>
                <w:sz w:val="24"/>
                <w:szCs w:val="24"/>
              </w:rPr>
              <w:t xml:space="preserve"> and the residents require garnering some mental peace.</w:t>
            </w:r>
          </w:p>
        </w:tc>
        <w:tc>
          <w:tcPr>
            <w:tcW w:w="2311" w:type="dxa"/>
          </w:tcPr>
          <w:p w14:paraId="114162F9" w14:textId="77777777" w:rsidR="00785AF0" w:rsidRPr="00923AAB" w:rsidRDefault="002C517E" w:rsidP="00923AAB">
            <w:pPr>
              <w:spacing w:after="240" w:line="360" w:lineRule="auto"/>
              <w:jc w:val="both"/>
              <w:rPr>
                <w:rFonts w:ascii="Arial" w:hAnsi="Arial" w:cs="Arial"/>
                <w:sz w:val="24"/>
                <w:szCs w:val="24"/>
              </w:rPr>
            </w:pPr>
            <w:r w:rsidRPr="00923AAB">
              <w:rPr>
                <w:rFonts w:ascii="Arial" w:hAnsi="Arial" w:cs="Arial"/>
                <w:sz w:val="24"/>
                <w:szCs w:val="24"/>
              </w:rPr>
              <w:t>Music helps to trigger memories and reminiscing particular events of the past.</w:t>
            </w:r>
          </w:p>
          <w:p w14:paraId="114162FA" w14:textId="77777777" w:rsidR="002C517E" w:rsidRPr="00923AAB" w:rsidRDefault="002C517E" w:rsidP="00923AAB">
            <w:pPr>
              <w:spacing w:after="240" w:line="360" w:lineRule="auto"/>
              <w:jc w:val="both"/>
              <w:rPr>
                <w:rFonts w:ascii="Arial" w:hAnsi="Arial" w:cs="Arial"/>
                <w:sz w:val="24"/>
                <w:szCs w:val="24"/>
              </w:rPr>
            </w:pPr>
            <w:r w:rsidRPr="00923AAB">
              <w:rPr>
                <w:rFonts w:ascii="Arial" w:hAnsi="Arial" w:cs="Arial"/>
                <w:sz w:val="24"/>
                <w:szCs w:val="24"/>
              </w:rPr>
              <w:t xml:space="preserve">Reading stories can be very enjoyable for particularly for people with dementia. </w:t>
            </w:r>
          </w:p>
        </w:tc>
        <w:tc>
          <w:tcPr>
            <w:tcW w:w="2311" w:type="dxa"/>
          </w:tcPr>
          <w:p w14:paraId="114162FB" w14:textId="3525E8DB" w:rsidR="00785AF0" w:rsidRPr="00923AAB" w:rsidRDefault="002C517E" w:rsidP="00923AAB">
            <w:pPr>
              <w:spacing w:after="240" w:line="360" w:lineRule="auto"/>
              <w:jc w:val="both"/>
              <w:rPr>
                <w:rFonts w:ascii="Arial" w:hAnsi="Arial" w:cs="Arial"/>
                <w:sz w:val="24"/>
                <w:szCs w:val="24"/>
              </w:rPr>
            </w:pPr>
            <w:r w:rsidRPr="00923AAB">
              <w:rPr>
                <w:rFonts w:ascii="Arial" w:hAnsi="Arial" w:cs="Arial"/>
                <w:sz w:val="24"/>
                <w:szCs w:val="24"/>
              </w:rPr>
              <w:t xml:space="preserve">Musical instruments or music bingo, </w:t>
            </w:r>
            <w:r w:rsidR="00923AAB" w:rsidRPr="00923AAB">
              <w:rPr>
                <w:rFonts w:ascii="Arial" w:hAnsi="Arial" w:cs="Arial"/>
                <w:sz w:val="24"/>
                <w:szCs w:val="24"/>
              </w:rPr>
              <w:t>storybooks,</w:t>
            </w:r>
            <w:r w:rsidRPr="00923AAB">
              <w:rPr>
                <w:rFonts w:ascii="Arial" w:hAnsi="Arial" w:cs="Arial"/>
                <w:sz w:val="24"/>
                <w:szCs w:val="24"/>
              </w:rPr>
              <w:t xml:space="preserve"> or online reading websites. </w:t>
            </w:r>
          </w:p>
        </w:tc>
      </w:tr>
      <w:tr w:rsidR="002A37DE" w:rsidRPr="00923AAB" w14:paraId="11416301" w14:textId="77777777" w:rsidTr="004731CD">
        <w:tc>
          <w:tcPr>
            <w:tcW w:w="2310" w:type="dxa"/>
          </w:tcPr>
          <w:p w14:paraId="114162FD" w14:textId="77777777" w:rsidR="002A37DE" w:rsidRPr="00923AAB" w:rsidRDefault="002A37DE" w:rsidP="00923AAB">
            <w:pPr>
              <w:spacing w:after="240" w:line="360" w:lineRule="auto"/>
              <w:jc w:val="both"/>
              <w:rPr>
                <w:rFonts w:ascii="Arial" w:hAnsi="Arial" w:cs="Arial"/>
                <w:sz w:val="24"/>
                <w:szCs w:val="24"/>
              </w:rPr>
            </w:pPr>
            <w:r w:rsidRPr="00923AAB">
              <w:rPr>
                <w:rFonts w:ascii="Arial" w:hAnsi="Arial" w:cs="Arial"/>
                <w:sz w:val="24"/>
                <w:szCs w:val="24"/>
              </w:rPr>
              <w:t xml:space="preserve">Scrapbooking </w:t>
            </w:r>
          </w:p>
        </w:tc>
        <w:tc>
          <w:tcPr>
            <w:tcW w:w="2310" w:type="dxa"/>
          </w:tcPr>
          <w:p w14:paraId="114162FE" w14:textId="73BB3569" w:rsidR="002A37DE" w:rsidRPr="00923AAB" w:rsidRDefault="002C517E" w:rsidP="00923AAB">
            <w:pPr>
              <w:spacing w:after="240" w:line="360" w:lineRule="auto"/>
              <w:jc w:val="both"/>
              <w:rPr>
                <w:rFonts w:ascii="Arial" w:hAnsi="Arial" w:cs="Arial"/>
                <w:sz w:val="24"/>
                <w:szCs w:val="24"/>
              </w:rPr>
            </w:pPr>
            <w:r w:rsidRPr="00923AAB">
              <w:rPr>
                <w:rFonts w:ascii="Arial" w:hAnsi="Arial" w:cs="Arial"/>
                <w:sz w:val="24"/>
                <w:szCs w:val="24"/>
              </w:rPr>
              <w:t>This can act as an extra activity for them to enjoy their time together recalling the past life</w:t>
            </w:r>
            <w:r w:rsidR="006D6713" w:rsidRPr="00923AAB">
              <w:rPr>
                <w:rFonts w:ascii="Arial" w:hAnsi="Arial" w:cs="Arial"/>
                <w:sz w:val="24"/>
                <w:szCs w:val="24"/>
              </w:rPr>
              <w:t xml:space="preserve"> (Green and Browne, 2008)</w:t>
            </w:r>
            <w:r w:rsidRPr="00923AAB">
              <w:rPr>
                <w:rFonts w:ascii="Arial" w:hAnsi="Arial" w:cs="Arial"/>
                <w:sz w:val="24"/>
                <w:szCs w:val="24"/>
              </w:rPr>
              <w:t xml:space="preserve">. </w:t>
            </w:r>
          </w:p>
        </w:tc>
        <w:tc>
          <w:tcPr>
            <w:tcW w:w="2311" w:type="dxa"/>
          </w:tcPr>
          <w:p w14:paraId="114162FF" w14:textId="6A78D09E" w:rsidR="002A37DE" w:rsidRPr="00923AAB" w:rsidRDefault="002C517E" w:rsidP="00923AAB">
            <w:pPr>
              <w:spacing w:after="240" w:line="360" w:lineRule="auto"/>
              <w:jc w:val="both"/>
              <w:rPr>
                <w:rFonts w:ascii="Arial" w:hAnsi="Arial" w:cs="Arial"/>
                <w:sz w:val="24"/>
                <w:szCs w:val="24"/>
              </w:rPr>
            </w:pPr>
            <w:r w:rsidRPr="00923AAB">
              <w:rPr>
                <w:rFonts w:ascii="Arial" w:hAnsi="Arial" w:cs="Arial"/>
                <w:sz w:val="24"/>
                <w:szCs w:val="24"/>
              </w:rPr>
              <w:t>It is a great activity that stimulates reminiscence and provides the flicker of old memories in the mind’s eye</w:t>
            </w:r>
            <w:r w:rsidR="006D6713" w:rsidRPr="00923AAB">
              <w:rPr>
                <w:rFonts w:ascii="Arial" w:hAnsi="Arial" w:cs="Arial"/>
                <w:sz w:val="24"/>
                <w:szCs w:val="24"/>
              </w:rPr>
              <w:t xml:space="preserve"> (Friedberg, 2010)</w:t>
            </w:r>
            <w:r w:rsidRPr="00923AAB">
              <w:rPr>
                <w:rFonts w:ascii="Arial" w:hAnsi="Arial" w:cs="Arial"/>
                <w:sz w:val="24"/>
                <w:szCs w:val="24"/>
              </w:rPr>
              <w:t>. Also helpful for the care providers to know the people in the home.</w:t>
            </w:r>
          </w:p>
        </w:tc>
        <w:tc>
          <w:tcPr>
            <w:tcW w:w="2311" w:type="dxa"/>
          </w:tcPr>
          <w:p w14:paraId="11416300" w14:textId="77777777" w:rsidR="002A37DE" w:rsidRPr="00923AAB" w:rsidRDefault="002C517E" w:rsidP="00923AAB">
            <w:pPr>
              <w:spacing w:after="240" w:line="360" w:lineRule="auto"/>
              <w:jc w:val="both"/>
              <w:rPr>
                <w:rFonts w:ascii="Arial" w:hAnsi="Arial" w:cs="Arial"/>
                <w:sz w:val="24"/>
                <w:szCs w:val="24"/>
              </w:rPr>
            </w:pPr>
            <w:r w:rsidRPr="00923AAB">
              <w:rPr>
                <w:rFonts w:ascii="Arial" w:hAnsi="Arial" w:cs="Arial"/>
                <w:sz w:val="24"/>
                <w:szCs w:val="24"/>
              </w:rPr>
              <w:t>Scrapbooks, photos and images of the residents.</w:t>
            </w:r>
          </w:p>
        </w:tc>
      </w:tr>
    </w:tbl>
    <w:p w14:paraId="11416302" w14:textId="77777777" w:rsidR="004731CD" w:rsidRPr="00923AAB" w:rsidRDefault="004731CD" w:rsidP="00923AAB">
      <w:pPr>
        <w:spacing w:after="240" w:line="360" w:lineRule="auto"/>
        <w:jc w:val="both"/>
        <w:rPr>
          <w:rFonts w:ascii="Arial" w:hAnsi="Arial" w:cs="Arial"/>
          <w:sz w:val="24"/>
          <w:szCs w:val="24"/>
        </w:rPr>
      </w:pPr>
    </w:p>
    <w:p w14:paraId="11416303" w14:textId="77777777" w:rsidR="00E65D55" w:rsidRPr="00923AAB" w:rsidRDefault="00E65D55" w:rsidP="00923AAB">
      <w:pPr>
        <w:pStyle w:val="Heading2"/>
        <w:spacing w:after="240" w:line="360" w:lineRule="auto"/>
        <w:jc w:val="both"/>
        <w:rPr>
          <w:rFonts w:ascii="Arial" w:hAnsi="Arial" w:cs="Arial"/>
          <w:sz w:val="24"/>
          <w:szCs w:val="24"/>
        </w:rPr>
      </w:pPr>
      <w:bookmarkStart w:id="14" w:name="_Toc79158739"/>
      <w:bookmarkStart w:id="15" w:name="_Toc79187905"/>
      <w:r w:rsidRPr="00923AAB">
        <w:rPr>
          <w:rFonts w:ascii="Arial" w:hAnsi="Arial" w:cs="Arial"/>
          <w:sz w:val="24"/>
          <w:szCs w:val="24"/>
        </w:rPr>
        <w:t xml:space="preserve">Theories </w:t>
      </w:r>
      <w:r w:rsidR="007F58F1" w:rsidRPr="00923AAB">
        <w:rPr>
          <w:rFonts w:ascii="Arial" w:hAnsi="Arial" w:cs="Arial"/>
          <w:sz w:val="24"/>
          <w:szCs w:val="24"/>
        </w:rPr>
        <w:t>justifying health and social care</w:t>
      </w:r>
      <w:bookmarkEnd w:id="14"/>
      <w:bookmarkEnd w:id="15"/>
      <w:r w:rsidR="007F58F1" w:rsidRPr="00923AAB">
        <w:rPr>
          <w:rFonts w:ascii="Arial" w:hAnsi="Arial" w:cs="Arial"/>
          <w:sz w:val="24"/>
          <w:szCs w:val="24"/>
        </w:rPr>
        <w:t xml:space="preserve"> </w:t>
      </w:r>
    </w:p>
    <w:p w14:paraId="11416304" w14:textId="73266E84" w:rsidR="00E620F0" w:rsidRPr="00923AAB" w:rsidRDefault="00E620F0" w:rsidP="00923AAB">
      <w:pPr>
        <w:spacing w:after="240" w:line="360" w:lineRule="auto"/>
        <w:jc w:val="both"/>
        <w:rPr>
          <w:rFonts w:ascii="Arial" w:hAnsi="Arial" w:cs="Arial"/>
          <w:sz w:val="24"/>
          <w:szCs w:val="24"/>
        </w:rPr>
      </w:pPr>
      <w:r w:rsidRPr="00923AAB">
        <w:rPr>
          <w:rFonts w:ascii="Arial" w:hAnsi="Arial" w:cs="Arial"/>
          <w:sz w:val="24"/>
          <w:szCs w:val="24"/>
        </w:rPr>
        <w:t>Elderly people seek services from home care providers to assist them with services and improve their health conditions. There are patients with different types of diseases both with long-term and short-term conditions</w:t>
      </w:r>
      <w:r w:rsidR="006D6713" w:rsidRPr="00923AAB">
        <w:rPr>
          <w:rFonts w:ascii="Arial" w:hAnsi="Arial" w:cs="Arial"/>
          <w:sz w:val="24"/>
          <w:szCs w:val="24"/>
        </w:rPr>
        <w:t xml:space="preserve"> (Fainstein and Servon, 2016)</w:t>
      </w:r>
      <w:r w:rsidRPr="00923AAB">
        <w:rPr>
          <w:rFonts w:ascii="Arial" w:hAnsi="Arial" w:cs="Arial"/>
          <w:sz w:val="24"/>
          <w:szCs w:val="24"/>
        </w:rPr>
        <w:t xml:space="preserve">. Some dwell with neurological disorders like Parkinson’s, Multiple Sclerosis, and amyotrophic lateral sclerosis etc. while some with diabetes, loneliness, physical </w:t>
      </w:r>
      <w:r w:rsidRPr="00923AAB">
        <w:rPr>
          <w:rFonts w:ascii="Arial" w:hAnsi="Arial" w:cs="Arial"/>
          <w:sz w:val="24"/>
          <w:szCs w:val="24"/>
        </w:rPr>
        <w:lastRenderedPageBreak/>
        <w:t>impairments etc. many activities, guidelines, staffs are designed for the residents to encourage them to live happily and independently improving their psychological and physical problems</w:t>
      </w:r>
      <w:r w:rsidR="006D6713" w:rsidRPr="00923AAB">
        <w:rPr>
          <w:rFonts w:ascii="Arial" w:hAnsi="Arial" w:cs="Arial"/>
          <w:sz w:val="24"/>
          <w:szCs w:val="24"/>
        </w:rPr>
        <w:t xml:space="preserve"> (Edwards, 2018)</w:t>
      </w:r>
      <w:r w:rsidRPr="00923AAB">
        <w:rPr>
          <w:rFonts w:ascii="Arial" w:hAnsi="Arial" w:cs="Arial"/>
          <w:sz w:val="24"/>
          <w:szCs w:val="24"/>
        </w:rPr>
        <w:t xml:space="preserve">. All these activities and up takings are reflections of the theories underpinned by many professionals. </w:t>
      </w:r>
    </w:p>
    <w:p w14:paraId="11416305" w14:textId="77777777" w:rsidR="00515D78" w:rsidRPr="00923AAB" w:rsidRDefault="00515D78" w:rsidP="00923AAB">
      <w:pPr>
        <w:spacing w:after="240" w:line="360" w:lineRule="auto"/>
        <w:jc w:val="both"/>
        <w:rPr>
          <w:rFonts w:ascii="Arial" w:hAnsi="Arial" w:cs="Arial"/>
          <w:b/>
          <w:bCs/>
          <w:i/>
          <w:iCs/>
          <w:sz w:val="24"/>
          <w:szCs w:val="24"/>
        </w:rPr>
      </w:pPr>
      <w:r w:rsidRPr="00923AAB">
        <w:rPr>
          <w:rFonts w:ascii="Arial" w:hAnsi="Arial" w:cs="Arial"/>
          <w:b/>
          <w:bCs/>
          <w:i/>
          <w:iCs/>
          <w:sz w:val="24"/>
          <w:szCs w:val="24"/>
        </w:rPr>
        <w:t xml:space="preserve">Jean Watson’s caring theory </w:t>
      </w:r>
    </w:p>
    <w:p w14:paraId="11416306" w14:textId="2E83B0E7" w:rsidR="002900AC" w:rsidRPr="00923AAB" w:rsidRDefault="002900AC" w:rsidP="00923AAB">
      <w:pPr>
        <w:spacing w:after="240" w:line="360" w:lineRule="auto"/>
        <w:jc w:val="both"/>
        <w:rPr>
          <w:rFonts w:ascii="Arial" w:hAnsi="Arial" w:cs="Arial"/>
          <w:sz w:val="24"/>
          <w:szCs w:val="24"/>
        </w:rPr>
      </w:pPr>
      <w:r w:rsidRPr="00923AAB">
        <w:rPr>
          <w:rFonts w:ascii="Arial" w:hAnsi="Arial" w:cs="Arial"/>
          <w:sz w:val="24"/>
          <w:szCs w:val="24"/>
        </w:rPr>
        <w:t xml:space="preserve">Her theory implies that caring can be demonstrated, manifested and practices by the nurses. </w:t>
      </w:r>
      <w:r w:rsidR="00A7790E" w:rsidRPr="00923AAB">
        <w:rPr>
          <w:rFonts w:ascii="Arial" w:hAnsi="Arial" w:cs="Arial"/>
          <w:sz w:val="24"/>
          <w:szCs w:val="24"/>
        </w:rPr>
        <w:t>Her theory has four major concepts i.e. human beings, health, society or environment and nursing</w:t>
      </w:r>
      <w:r w:rsidR="006D6713" w:rsidRPr="00923AAB">
        <w:rPr>
          <w:rFonts w:ascii="Arial" w:hAnsi="Arial" w:cs="Arial"/>
          <w:sz w:val="24"/>
          <w:szCs w:val="24"/>
        </w:rPr>
        <w:t xml:space="preserve"> (Drake, 2016)</w:t>
      </w:r>
      <w:r w:rsidR="00A7790E" w:rsidRPr="00923AAB">
        <w:rPr>
          <w:rFonts w:ascii="Arial" w:hAnsi="Arial" w:cs="Arial"/>
          <w:sz w:val="24"/>
          <w:szCs w:val="24"/>
        </w:rPr>
        <w:t xml:space="preserve">. </w:t>
      </w:r>
      <w:r w:rsidRPr="00923AAB">
        <w:rPr>
          <w:rFonts w:ascii="Arial" w:hAnsi="Arial" w:cs="Arial"/>
          <w:sz w:val="24"/>
          <w:szCs w:val="24"/>
        </w:rPr>
        <w:t>Her theory stresses</w:t>
      </w:r>
      <w:r w:rsidR="00A7790E" w:rsidRPr="00923AAB">
        <w:rPr>
          <w:rFonts w:ascii="Arial" w:hAnsi="Arial" w:cs="Arial"/>
          <w:sz w:val="24"/>
          <w:szCs w:val="24"/>
        </w:rPr>
        <w:t xml:space="preserve"> that</w:t>
      </w:r>
      <w:r w:rsidRPr="00923AAB">
        <w:rPr>
          <w:rFonts w:ascii="Arial" w:hAnsi="Arial" w:cs="Arial"/>
          <w:sz w:val="24"/>
          <w:szCs w:val="24"/>
        </w:rPr>
        <w:t xml:space="preserve"> caring for patients promotes growth and development and creates a caring environment that accepts the persons as they are and sights to what they may become. According to Watson, caring comprises of ca</w:t>
      </w:r>
      <w:r w:rsidR="00755D2F" w:rsidRPr="00923AAB">
        <w:rPr>
          <w:rFonts w:ascii="Arial" w:hAnsi="Arial" w:cs="Arial"/>
          <w:sz w:val="24"/>
          <w:szCs w:val="24"/>
        </w:rPr>
        <w:t>us</w:t>
      </w:r>
      <w:r w:rsidRPr="00923AAB">
        <w:rPr>
          <w:rFonts w:ascii="Arial" w:hAnsi="Arial" w:cs="Arial"/>
          <w:sz w:val="24"/>
          <w:szCs w:val="24"/>
        </w:rPr>
        <w:t xml:space="preserve">ative factors: </w:t>
      </w:r>
    </w:p>
    <w:p w14:paraId="11416307" w14:textId="77777777" w:rsidR="002900AC" w:rsidRPr="00923AAB" w:rsidRDefault="002900AC"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Instilling faith and hope</w:t>
      </w:r>
    </w:p>
    <w:p w14:paraId="11416308" w14:textId="0D2657CD" w:rsidR="002900AC" w:rsidRPr="00923AAB" w:rsidRDefault="002900AC"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 xml:space="preserve">Cultivating </w:t>
      </w:r>
      <w:r w:rsidR="00755D2F" w:rsidRPr="00923AAB">
        <w:rPr>
          <w:rFonts w:ascii="Arial" w:hAnsi="Arial" w:cs="Arial"/>
          <w:sz w:val="24"/>
          <w:szCs w:val="24"/>
        </w:rPr>
        <w:t xml:space="preserve">a </w:t>
      </w:r>
      <w:r w:rsidRPr="00923AAB">
        <w:rPr>
          <w:rFonts w:ascii="Arial" w:hAnsi="Arial" w:cs="Arial"/>
          <w:sz w:val="24"/>
          <w:szCs w:val="24"/>
        </w:rPr>
        <w:t>sense of self and others</w:t>
      </w:r>
    </w:p>
    <w:p w14:paraId="11416309" w14:textId="55DAE08F" w:rsidR="002900AC" w:rsidRPr="00923AAB" w:rsidRDefault="002900AC"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Decision making by using problem</w:t>
      </w:r>
      <w:r w:rsidR="00755D2F" w:rsidRPr="00923AAB">
        <w:rPr>
          <w:rFonts w:ascii="Arial" w:hAnsi="Arial" w:cs="Arial"/>
          <w:sz w:val="24"/>
          <w:szCs w:val="24"/>
        </w:rPr>
        <w:t>-</w:t>
      </w:r>
      <w:r w:rsidRPr="00923AAB">
        <w:rPr>
          <w:rFonts w:ascii="Arial" w:hAnsi="Arial" w:cs="Arial"/>
          <w:sz w:val="24"/>
          <w:szCs w:val="24"/>
        </w:rPr>
        <w:t>solving</w:t>
      </w:r>
    </w:p>
    <w:p w14:paraId="1141630A" w14:textId="76BE237B" w:rsidR="002900AC" w:rsidRPr="00923AAB" w:rsidRDefault="00755D2F"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A h</w:t>
      </w:r>
      <w:r w:rsidR="002900AC" w:rsidRPr="00923AAB">
        <w:rPr>
          <w:rFonts w:ascii="Arial" w:hAnsi="Arial" w:cs="Arial"/>
          <w:sz w:val="24"/>
          <w:szCs w:val="24"/>
        </w:rPr>
        <w:t>umanistic- altruistic value system</w:t>
      </w:r>
    </w:p>
    <w:p w14:paraId="1141630B" w14:textId="48E5B07B" w:rsidR="002900AC" w:rsidRPr="00923AAB" w:rsidRDefault="002900AC"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Promoting teaching an</w:t>
      </w:r>
      <w:r w:rsidR="00755D2F" w:rsidRPr="00923AAB">
        <w:rPr>
          <w:rFonts w:ascii="Arial" w:hAnsi="Arial" w:cs="Arial"/>
          <w:sz w:val="24"/>
          <w:szCs w:val="24"/>
        </w:rPr>
        <w:t>d</w:t>
      </w:r>
      <w:r w:rsidRPr="00923AAB">
        <w:rPr>
          <w:rFonts w:ascii="Arial" w:hAnsi="Arial" w:cs="Arial"/>
          <w:sz w:val="24"/>
          <w:szCs w:val="24"/>
        </w:rPr>
        <w:t xml:space="preserve"> </w:t>
      </w:r>
      <w:r w:rsidR="00A7790E" w:rsidRPr="00923AAB">
        <w:rPr>
          <w:rFonts w:ascii="Arial" w:hAnsi="Arial" w:cs="Arial"/>
          <w:sz w:val="24"/>
          <w:szCs w:val="24"/>
        </w:rPr>
        <w:t>learning</w:t>
      </w:r>
    </w:p>
    <w:p w14:paraId="1141630C" w14:textId="77777777" w:rsidR="002900AC" w:rsidRPr="00923AAB" w:rsidRDefault="002900AC"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Encouraging a supportive environment</w:t>
      </w:r>
    </w:p>
    <w:p w14:paraId="1141630D" w14:textId="77777777" w:rsidR="002900AC" w:rsidRPr="00923AAB" w:rsidRDefault="002900AC"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Allowing the existence of phenomenological forces and</w:t>
      </w:r>
    </w:p>
    <w:p w14:paraId="1141630E" w14:textId="77777777" w:rsidR="002900AC" w:rsidRPr="00923AAB" w:rsidRDefault="00A7790E" w:rsidP="00923AAB">
      <w:pPr>
        <w:pStyle w:val="ListParagraph"/>
        <w:numPr>
          <w:ilvl w:val="0"/>
          <w:numId w:val="7"/>
        </w:numPr>
        <w:spacing w:after="240" w:line="360" w:lineRule="auto"/>
        <w:jc w:val="both"/>
        <w:rPr>
          <w:rFonts w:ascii="Arial" w:hAnsi="Arial" w:cs="Arial"/>
          <w:sz w:val="24"/>
          <w:szCs w:val="24"/>
        </w:rPr>
      </w:pPr>
      <w:r w:rsidRPr="00923AAB">
        <w:rPr>
          <w:rFonts w:ascii="Arial" w:hAnsi="Arial" w:cs="Arial"/>
          <w:sz w:val="24"/>
          <w:szCs w:val="24"/>
        </w:rPr>
        <w:t>Assisting with the gratification human needs</w:t>
      </w:r>
    </w:p>
    <w:p w14:paraId="1141630F" w14:textId="2EB0330E" w:rsidR="00A7790E" w:rsidRPr="00923AAB" w:rsidRDefault="00A7790E" w:rsidP="00923AAB">
      <w:pPr>
        <w:spacing w:after="240" w:line="360" w:lineRule="auto"/>
        <w:jc w:val="both"/>
        <w:rPr>
          <w:rFonts w:ascii="Arial" w:hAnsi="Arial" w:cs="Arial"/>
          <w:sz w:val="24"/>
          <w:szCs w:val="24"/>
        </w:rPr>
      </w:pPr>
      <w:r w:rsidRPr="00923AAB">
        <w:rPr>
          <w:rFonts w:ascii="Arial" w:hAnsi="Arial" w:cs="Arial"/>
          <w:sz w:val="24"/>
          <w:szCs w:val="24"/>
        </w:rPr>
        <w:t xml:space="preserve">Caring rebuilds life energies and potentiates our abilities. The home care providers practice integrating this </w:t>
      </w:r>
      <w:r w:rsidR="001B70B7" w:rsidRPr="00923AAB">
        <w:rPr>
          <w:rFonts w:ascii="Arial" w:hAnsi="Arial" w:cs="Arial"/>
          <w:sz w:val="24"/>
          <w:szCs w:val="24"/>
        </w:rPr>
        <w:t>conce</w:t>
      </w:r>
      <w:r w:rsidRPr="00923AAB">
        <w:rPr>
          <w:rFonts w:ascii="Arial" w:hAnsi="Arial" w:cs="Arial"/>
          <w:sz w:val="24"/>
          <w:szCs w:val="24"/>
        </w:rPr>
        <w:t>pt</w:t>
      </w:r>
      <w:r w:rsidR="00E620F0" w:rsidRPr="00923AAB">
        <w:rPr>
          <w:rFonts w:ascii="Arial" w:hAnsi="Arial" w:cs="Arial"/>
          <w:sz w:val="24"/>
          <w:szCs w:val="24"/>
        </w:rPr>
        <w:t xml:space="preserve">, train their service workers specifically the nurses accordingly </w:t>
      </w:r>
      <w:r w:rsidRPr="00923AAB">
        <w:rPr>
          <w:rFonts w:ascii="Arial" w:hAnsi="Arial" w:cs="Arial"/>
          <w:sz w:val="24"/>
          <w:szCs w:val="24"/>
        </w:rPr>
        <w:t xml:space="preserve">to promote self-actualisation both on </w:t>
      </w:r>
      <w:r w:rsidR="00755D2F" w:rsidRPr="00923AAB">
        <w:rPr>
          <w:rFonts w:ascii="Arial" w:hAnsi="Arial" w:cs="Arial"/>
          <w:sz w:val="24"/>
          <w:szCs w:val="24"/>
        </w:rPr>
        <w:t xml:space="preserve">the </w:t>
      </w:r>
      <w:r w:rsidRPr="00923AAB">
        <w:rPr>
          <w:rFonts w:ascii="Arial" w:hAnsi="Arial" w:cs="Arial"/>
          <w:sz w:val="24"/>
          <w:szCs w:val="24"/>
        </w:rPr>
        <w:t>personal and professional</w:t>
      </w:r>
      <w:r w:rsidR="001B70B7" w:rsidRPr="00923AAB">
        <w:rPr>
          <w:rFonts w:ascii="Arial" w:hAnsi="Arial" w:cs="Arial"/>
          <w:sz w:val="24"/>
          <w:szCs w:val="24"/>
        </w:rPr>
        <w:t xml:space="preserve"> level and promote the he</w:t>
      </w:r>
      <w:r w:rsidR="005138F2" w:rsidRPr="00923AAB">
        <w:rPr>
          <w:rFonts w:ascii="Arial" w:hAnsi="Arial" w:cs="Arial"/>
          <w:sz w:val="24"/>
          <w:szCs w:val="24"/>
        </w:rPr>
        <w:t>alth of the service</w:t>
      </w:r>
      <w:r w:rsidR="001B70B7" w:rsidRPr="00923AAB">
        <w:rPr>
          <w:rFonts w:ascii="Arial" w:hAnsi="Arial" w:cs="Arial"/>
          <w:sz w:val="24"/>
          <w:szCs w:val="24"/>
        </w:rPr>
        <w:t xml:space="preserve">. </w:t>
      </w:r>
    </w:p>
    <w:p w14:paraId="11416310" w14:textId="77777777" w:rsidR="00A7790E" w:rsidRPr="00923AAB" w:rsidRDefault="00E620F0" w:rsidP="00923AAB">
      <w:pPr>
        <w:spacing w:after="240" w:line="360" w:lineRule="auto"/>
        <w:jc w:val="both"/>
        <w:rPr>
          <w:rFonts w:ascii="Arial" w:hAnsi="Arial" w:cs="Arial"/>
          <w:b/>
          <w:bCs/>
          <w:i/>
          <w:iCs/>
          <w:sz w:val="24"/>
          <w:szCs w:val="24"/>
        </w:rPr>
      </w:pPr>
      <w:r w:rsidRPr="00923AAB">
        <w:rPr>
          <w:rFonts w:ascii="Arial" w:hAnsi="Arial" w:cs="Arial"/>
          <w:b/>
          <w:bCs/>
          <w:i/>
          <w:iCs/>
          <w:sz w:val="24"/>
          <w:szCs w:val="24"/>
        </w:rPr>
        <w:t xml:space="preserve">Maslow’s Hierarchy of Need Theory </w:t>
      </w:r>
    </w:p>
    <w:p w14:paraId="11416311" w14:textId="1A590E63" w:rsidR="005138F2" w:rsidRPr="00923AAB" w:rsidRDefault="005138F2" w:rsidP="00923AAB">
      <w:pPr>
        <w:spacing w:after="240" w:line="360" w:lineRule="auto"/>
        <w:jc w:val="both"/>
        <w:rPr>
          <w:rFonts w:ascii="Arial" w:hAnsi="Arial" w:cs="Arial"/>
          <w:sz w:val="24"/>
          <w:szCs w:val="24"/>
        </w:rPr>
      </w:pPr>
      <w:r w:rsidRPr="00923AAB">
        <w:rPr>
          <w:rFonts w:ascii="Arial" w:hAnsi="Arial" w:cs="Arial"/>
          <w:sz w:val="24"/>
          <w:szCs w:val="24"/>
        </w:rPr>
        <w:t>His theory states that if the needs of the people are not met or fulfilled then it can impact adversely on their physical and mental health</w:t>
      </w:r>
      <w:r w:rsidR="006D6713" w:rsidRPr="00923AAB">
        <w:rPr>
          <w:rFonts w:ascii="Arial" w:hAnsi="Arial" w:cs="Arial"/>
          <w:sz w:val="24"/>
          <w:szCs w:val="24"/>
        </w:rPr>
        <w:t xml:space="preserve"> (Cutter, 2012)</w:t>
      </w:r>
      <w:r w:rsidRPr="00923AAB">
        <w:rPr>
          <w:rFonts w:ascii="Arial" w:hAnsi="Arial" w:cs="Arial"/>
          <w:sz w:val="24"/>
          <w:szCs w:val="24"/>
        </w:rPr>
        <w:t xml:space="preserve">. These needs could be physiological, social, safety, </w:t>
      </w:r>
      <w:r w:rsidR="00923AAB" w:rsidRPr="00923AAB">
        <w:rPr>
          <w:rFonts w:ascii="Arial" w:hAnsi="Arial" w:cs="Arial"/>
          <w:sz w:val="24"/>
          <w:szCs w:val="24"/>
        </w:rPr>
        <w:t>esteem,</w:t>
      </w:r>
      <w:r w:rsidRPr="00923AAB">
        <w:rPr>
          <w:rFonts w:ascii="Arial" w:hAnsi="Arial" w:cs="Arial"/>
          <w:sz w:val="24"/>
          <w:szCs w:val="24"/>
        </w:rPr>
        <w:t xml:space="preserve"> and self-actualisation. These needs can cultivate internal pressures that can in turn influence the behaviour of the person. </w:t>
      </w:r>
    </w:p>
    <w:p w14:paraId="11416312" w14:textId="38A367CB" w:rsidR="005138F2" w:rsidRPr="00923AAB" w:rsidRDefault="005138F2" w:rsidP="00923AAB">
      <w:pPr>
        <w:spacing w:after="240" w:line="360" w:lineRule="auto"/>
        <w:jc w:val="both"/>
        <w:rPr>
          <w:rFonts w:ascii="Arial" w:hAnsi="Arial" w:cs="Arial"/>
          <w:sz w:val="24"/>
          <w:szCs w:val="24"/>
        </w:rPr>
      </w:pPr>
      <w:r w:rsidRPr="00923AAB">
        <w:rPr>
          <w:rFonts w:ascii="Arial" w:hAnsi="Arial" w:cs="Arial"/>
          <w:sz w:val="24"/>
          <w:szCs w:val="24"/>
        </w:rPr>
        <w:lastRenderedPageBreak/>
        <w:t xml:space="preserve">However, when people age, they desire and want to live with their family members and spend time with them and also with their friends. This is their physiological, mental and physical need. The home care </w:t>
      </w:r>
      <w:r w:rsidR="008B2406" w:rsidRPr="00923AAB">
        <w:rPr>
          <w:rFonts w:ascii="Arial" w:hAnsi="Arial" w:cs="Arial"/>
          <w:sz w:val="24"/>
          <w:szCs w:val="24"/>
        </w:rPr>
        <w:t>service makes</w:t>
      </w:r>
      <w:r w:rsidRPr="00923AAB">
        <w:rPr>
          <w:rFonts w:ascii="Arial" w:hAnsi="Arial" w:cs="Arial"/>
          <w:sz w:val="24"/>
          <w:szCs w:val="24"/>
        </w:rPr>
        <w:t xml:space="preserve"> such amenities that help to meet these basic needs of the service users. The </w:t>
      </w:r>
      <w:r w:rsidR="008B2406" w:rsidRPr="00923AAB">
        <w:rPr>
          <w:rFonts w:ascii="Arial" w:hAnsi="Arial" w:cs="Arial"/>
          <w:sz w:val="24"/>
          <w:szCs w:val="24"/>
        </w:rPr>
        <w:t>residents</w:t>
      </w:r>
      <w:r w:rsidRPr="00923AAB">
        <w:rPr>
          <w:rFonts w:ascii="Arial" w:hAnsi="Arial" w:cs="Arial"/>
          <w:sz w:val="24"/>
          <w:szCs w:val="24"/>
        </w:rPr>
        <w:t xml:space="preserve"> </w:t>
      </w:r>
      <w:r w:rsidR="008B2406" w:rsidRPr="00923AAB">
        <w:rPr>
          <w:rFonts w:ascii="Arial" w:hAnsi="Arial" w:cs="Arial"/>
          <w:sz w:val="24"/>
          <w:szCs w:val="24"/>
        </w:rPr>
        <w:t>can enjoy</w:t>
      </w:r>
      <w:r w:rsidRPr="00923AAB">
        <w:rPr>
          <w:rFonts w:ascii="Arial" w:hAnsi="Arial" w:cs="Arial"/>
          <w:sz w:val="24"/>
          <w:szCs w:val="24"/>
        </w:rPr>
        <w:t xml:space="preserve"> their family time independently without compromising on their needs</w:t>
      </w:r>
      <w:r w:rsidR="006D6713" w:rsidRPr="00923AAB">
        <w:rPr>
          <w:rFonts w:ascii="Arial" w:hAnsi="Arial" w:cs="Arial"/>
          <w:sz w:val="24"/>
          <w:szCs w:val="24"/>
        </w:rPr>
        <w:t xml:space="preserve"> (Ashworth, 2008)</w:t>
      </w:r>
      <w:r w:rsidRPr="00923AAB">
        <w:rPr>
          <w:rFonts w:ascii="Arial" w:hAnsi="Arial" w:cs="Arial"/>
          <w:sz w:val="24"/>
          <w:szCs w:val="24"/>
        </w:rPr>
        <w:t>. The activities fostered by home care like games, scrapbooking etc. help those with dementia to recall and reminisce t</w:t>
      </w:r>
      <w:r w:rsidR="008B2406" w:rsidRPr="00923AAB">
        <w:rPr>
          <w:rFonts w:ascii="Arial" w:hAnsi="Arial" w:cs="Arial"/>
          <w:sz w:val="24"/>
          <w:szCs w:val="24"/>
        </w:rPr>
        <w:t>he events and happenings easily;</w:t>
      </w:r>
      <w:r w:rsidRPr="00923AAB">
        <w:rPr>
          <w:rFonts w:ascii="Arial" w:hAnsi="Arial" w:cs="Arial"/>
          <w:sz w:val="24"/>
          <w:szCs w:val="24"/>
        </w:rPr>
        <w:t xml:space="preserve"> </w:t>
      </w:r>
      <w:r w:rsidR="008B2406" w:rsidRPr="00923AAB">
        <w:rPr>
          <w:rFonts w:ascii="Arial" w:hAnsi="Arial" w:cs="Arial"/>
          <w:sz w:val="24"/>
          <w:szCs w:val="24"/>
        </w:rPr>
        <w:t>exercises and</w:t>
      </w:r>
      <w:r w:rsidRPr="00923AAB">
        <w:rPr>
          <w:rFonts w:ascii="Arial" w:hAnsi="Arial" w:cs="Arial"/>
          <w:sz w:val="24"/>
          <w:szCs w:val="24"/>
        </w:rPr>
        <w:t xml:space="preserve"> therapies help those with physical ailments to walk and </w:t>
      </w:r>
      <w:r w:rsidR="008B2406" w:rsidRPr="00923AAB">
        <w:rPr>
          <w:rFonts w:ascii="Arial" w:hAnsi="Arial" w:cs="Arial"/>
          <w:sz w:val="24"/>
          <w:szCs w:val="24"/>
        </w:rPr>
        <w:t xml:space="preserve">stay fit. </w:t>
      </w:r>
    </w:p>
    <w:p w14:paraId="11416313" w14:textId="77777777" w:rsidR="008B2406" w:rsidRPr="00923AAB" w:rsidRDefault="008B2406" w:rsidP="00923AAB">
      <w:pPr>
        <w:spacing w:after="240" w:line="360" w:lineRule="auto"/>
        <w:jc w:val="both"/>
        <w:rPr>
          <w:rFonts w:ascii="Arial" w:hAnsi="Arial" w:cs="Arial"/>
          <w:sz w:val="24"/>
          <w:szCs w:val="24"/>
        </w:rPr>
      </w:pPr>
      <w:r w:rsidRPr="00923AAB">
        <w:rPr>
          <w:rFonts w:ascii="Arial" w:hAnsi="Arial" w:cs="Arial"/>
          <w:sz w:val="24"/>
          <w:szCs w:val="24"/>
        </w:rPr>
        <w:t xml:space="preserve">In fact, Senior Home Health Care services like the Bright Star care service incorporate and encompass all these requirements to deliver the best home care services to their patients with trained and qualified staff to meet and fulfil the needs of the </w:t>
      </w:r>
      <w:r w:rsidR="00334037" w:rsidRPr="00923AAB">
        <w:rPr>
          <w:rFonts w:ascii="Arial" w:hAnsi="Arial" w:cs="Arial"/>
          <w:sz w:val="24"/>
          <w:szCs w:val="24"/>
        </w:rPr>
        <w:t>patients</w:t>
      </w:r>
      <w:r w:rsidRPr="00923AAB">
        <w:rPr>
          <w:rFonts w:ascii="Arial" w:hAnsi="Arial" w:cs="Arial"/>
          <w:sz w:val="24"/>
          <w:szCs w:val="24"/>
        </w:rPr>
        <w:t xml:space="preserve"> under their care. </w:t>
      </w:r>
    </w:p>
    <w:p w14:paraId="11416314" w14:textId="77777777" w:rsidR="00E620F0" w:rsidRPr="00923AAB" w:rsidRDefault="00E620F0" w:rsidP="00923AAB">
      <w:pPr>
        <w:spacing w:after="240" w:line="360" w:lineRule="auto"/>
        <w:jc w:val="both"/>
        <w:rPr>
          <w:rFonts w:ascii="Arial" w:hAnsi="Arial" w:cs="Arial"/>
          <w:b/>
          <w:bCs/>
          <w:sz w:val="24"/>
          <w:szCs w:val="24"/>
        </w:rPr>
      </w:pPr>
    </w:p>
    <w:p w14:paraId="11416315" w14:textId="77777777" w:rsidR="00FB5A95" w:rsidRPr="00923AAB" w:rsidRDefault="00FB5A95" w:rsidP="00923AAB">
      <w:pPr>
        <w:spacing w:after="240" w:line="360" w:lineRule="auto"/>
        <w:jc w:val="both"/>
        <w:rPr>
          <w:rFonts w:ascii="Arial" w:hAnsi="Arial" w:cs="Arial"/>
          <w:sz w:val="24"/>
          <w:szCs w:val="24"/>
        </w:rPr>
      </w:pPr>
      <w:r w:rsidRPr="00923AAB">
        <w:rPr>
          <w:rFonts w:ascii="Arial" w:hAnsi="Arial" w:cs="Arial"/>
          <w:sz w:val="24"/>
          <w:szCs w:val="24"/>
        </w:rPr>
        <w:br w:type="page"/>
      </w:r>
    </w:p>
    <w:p w14:paraId="11416316" w14:textId="77777777" w:rsidR="00E620F0" w:rsidRPr="00923AAB" w:rsidRDefault="00FB5A95" w:rsidP="00923AAB">
      <w:pPr>
        <w:pStyle w:val="Heading1"/>
        <w:spacing w:after="240" w:line="360" w:lineRule="auto"/>
        <w:jc w:val="both"/>
        <w:rPr>
          <w:rFonts w:ascii="Arial" w:hAnsi="Arial" w:cs="Arial"/>
          <w:sz w:val="24"/>
          <w:szCs w:val="24"/>
        </w:rPr>
      </w:pPr>
      <w:bookmarkStart w:id="16" w:name="_Toc79158740"/>
      <w:bookmarkStart w:id="17" w:name="_Toc79187906"/>
      <w:r w:rsidRPr="00923AAB">
        <w:rPr>
          <w:rFonts w:ascii="Arial" w:hAnsi="Arial" w:cs="Arial"/>
          <w:sz w:val="24"/>
          <w:szCs w:val="24"/>
        </w:rPr>
        <w:lastRenderedPageBreak/>
        <w:t>Conclusion</w:t>
      </w:r>
      <w:bookmarkEnd w:id="16"/>
      <w:bookmarkEnd w:id="17"/>
      <w:r w:rsidRPr="00923AAB">
        <w:rPr>
          <w:rFonts w:ascii="Arial" w:hAnsi="Arial" w:cs="Arial"/>
          <w:sz w:val="24"/>
          <w:szCs w:val="24"/>
        </w:rPr>
        <w:t xml:space="preserve"> </w:t>
      </w:r>
    </w:p>
    <w:p w14:paraId="11416317" w14:textId="59F32717" w:rsidR="00BE3EF4" w:rsidRPr="00923AAB" w:rsidRDefault="00FB5A95" w:rsidP="00923AAB">
      <w:pPr>
        <w:spacing w:after="240" w:line="360" w:lineRule="auto"/>
        <w:jc w:val="both"/>
        <w:rPr>
          <w:rFonts w:ascii="Arial" w:hAnsi="Arial" w:cs="Arial"/>
          <w:sz w:val="24"/>
          <w:szCs w:val="24"/>
        </w:rPr>
      </w:pPr>
      <w:r w:rsidRPr="00923AAB">
        <w:rPr>
          <w:rFonts w:ascii="Arial" w:hAnsi="Arial" w:cs="Arial"/>
          <w:sz w:val="24"/>
          <w:szCs w:val="24"/>
        </w:rPr>
        <w:t>The needs of the care receivers are the u</w:t>
      </w:r>
      <w:r w:rsidR="00755D2F" w:rsidRPr="00923AAB">
        <w:rPr>
          <w:rFonts w:ascii="Arial" w:hAnsi="Arial" w:cs="Arial"/>
          <w:sz w:val="24"/>
          <w:szCs w:val="24"/>
        </w:rPr>
        <w:t>t</w:t>
      </w:r>
      <w:r w:rsidRPr="00923AAB">
        <w:rPr>
          <w:rFonts w:ascii="Arial" w:hAnsi="Arial" w:cs="Arial"/>
          <w:sz w:val="24"/>
          <w:szCs w:val="24"/>
        </w:rPr>
        <w:t>most priority for the care providers. Health and social care practitioners work to deliver the best service to them for the improvement of their health and well-being. Our residents here require the assistance of a home care service so that they can ensure their independence without compromising on their needs. These health care providers should act and provide services that aid their health issues and provide person-c</w:t>
      </w:r>
      <w:r w:rsidR="00755D2F" w:rsidRPr="00923AAB">
        <w:rPr>
          <w:rFonts w:ascii="Arial" w:hAnsi="Arial" w:cs="Arial"/>
          <w:sz w:val="24"/>
          <w:szCs w:val="24"/>
        </w:rPr>
        <w:t>ent</w:t>
      </w:r>
      <w:r w:rsidRPr="00923AAB">
        <w:rPr>
          <w:rFonts w:ascii="Arial" w:hAnsi="Arial" w:cs="Arial"/>
          <w:sz w:val="24"/>
          <w:szCs w:val="24"/>
        </w:rPr>
        <w:t>red quality care according to their convenience. However, service providers should ensure that their practice do</w:t>
      </w:r>
      <w:r w:rsidR="00755D2F" w:rsidRPr="00923AAB">
        <w:rPr>
          <w:rFonts w:ascii="Arial" w:hAnsi="Arial" w:cs="Arial"/>
          <w:sz w:val="24"/>
          <w:szCs w:val="24"/>
        </w:rPr>
        <w:t>es</w:t>
      </w:r>
      <w:r w:rsidRPr="00923AAB">
        <w:rPr>
          <w:rFonts w:ascii="Arial" w:hAnsi="Arial" w:cs="Arial"/>
          <w:sz w:val="24"/>
          <w:szCs w:val="24"/>
        </w:rPr>
        <w:t xml:space="preserve"> not harm or affect adversely their patients and train their staff </w:t>
      </w:r>
      <w:r w:rsidR="00755D2F" w:rsidRPr="00923AAB">
        <w:rPr>
          <w:rFonts w:ascii="Arial" w:hAnsi="Arial" w:cs="Arial"/>
          <w:sz w:val="24"/>
          <w:szCs w:val="24"/>
        </w:rPr>
        <w:t xml:space="preserve">on </w:t>
      </w:r>
      <w:r w:rsidRPr="00923AAB">
        <w:rPr>
          <w:rFonts w:ascii="Arial" w:hAnsi="Arial" w:cs="Arial"/>
          <w:sz w:val="24"/>
          <w:szCs w:val="24"/>
        </w:rPr>
        <w:t>the key values of practi</w:t>
      </w:r>
      <w:r w:rsidR="00755D2F" w:rsidRPr="00923AAB">
        <w:rPr>
          <w:rFonts w:ascii="Arial" w:hAnsi="Arial" w:cs="Arial"/>
          <w:sz w:val="24"/>
          <w:szCs w:val="24"/>
        </w:rPr>
        <w:t>s</w:t>
      </w:r>
      <w:r w:rsidRPr="00923AAB">
        <w:rPr>
          <w:rFonts w:ascii="Arial" w:hAnsi="Arial" w:cs="Arial"/>
          <w:sz w:val="24"/>
          <w:szCs w:val="24"/>
        </w:rPr>
        <w:t xml:space="preserve">ing with efficiency. </w:t>
      </w:r>
    </w:p>
    <w:p w14:paraId="3B7C4EF7" w14:textId="77777777" w:rsidR="00BE3EF4" w:rsidRPr="00923AAB" w:rsidRDefault="00BE3EF4" w:rsidP="00923AAB">
      <w:pPr>
        <w:spacing w:after="240" w:line="360" w:lineRule="auto"/>
        <w:jc w:val="both"/>
        <w:rPr>
          <w:rFonts w:ascii="Arial" w:hAnsi="Arial" w:cs="Arial"/>
          <w:sz w:val="24"/>
          <w:szCs w:val="24"/>
        </w:rPr>
      </w:pPr>
      <w:r w:rsidRPr="00923AAB">
        <w:rPr>
          <w:rFonts w:ascii="Arial" w:hAnsi="Arial" w:cs="Arial"/>
          <w:sz w:val="24"/>
          <w:szCs w:val="24"/>
        </w:rPr>
        <w:br w:type="page"/>
      </w:r>
    </w:p>
    <w:p w14:paraId="06F1B515" w14:textId="753BAA48" w:rsidR="00FB5A95" w:rsidRPr="00923AAB" w:rsidRDefault="00BE3EF4" w:rsidP="00923AAB">
      <w:pPr>
        <w:pStyle w:val="Heading1"/>
        <w:spacing w:after="240" w:line="360" w:lineRule="auto"/>
        <w:jc w:val="both"/>
        <w:rPr>
          <w:rFonts w:ascii="Arial" w:hAnsi="Arial" w:cs="Arial"/>
          <w:sz w:val="24"/>
          <w:szCs w:val="24"/>
        </w:rPr>
      </w:pPr>
      <w:bookmarkStart w:id="18" w:name="_Toc79187907"/>
      <w:r w:rsidRPr="00923AAB">
        <w:rPr>
          <w:rFonts w:ascii="Arial" w:hAnsi="Arial" w:cs="Arial"/>
          <w:sz w:val="24"/>
          <w:szCs w:val="24"/>
        </w:rPr>
        <w:lastRenderedPageBreak/>
        <w:t>References</w:t>
      </w:r>
      <w:bookmarkEnd w:id="18"/>
    </w:p>
    <w:p w14:paraId="690A5D1F"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Ames, D., O'Brien, J. and Burns, A., 2017. </w:t>
      </w:r>
      <w:r w:rsidRPr="00923AAB">
        <w:rPr>
          <w:rFonts w:ascii="Arial" w:hAnsi="Arial" w:cs="Arial"/>
          <w:i/>
          <w:iCs/>
          <w:color w:val="000000"/>
        </w:rPr>
        <w:t>Dementia</w:t>
      </w:r>
      <w:r w:rsidRPr="00923AAB">
        <w:rPr>
          <w:rFonts w:ascii="Arial" w:hAnsi="Arial" w:cs="Arial"/>
          <w:color w:val="000000"/>
        </w:rPr>
        <w:t>. Boca Raton, FL: CRC Press, Taylor &amp; Francis Group.</w:t>
      </w:r>
    </w:p>
    <w:p w14:paraId="4DA35536"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Ashworth, M., 2008. </w:t>
      </w:r>
      <w:r w:rsidRPr="00923AAB">
        <w:rPr>
          <w:rFonts w:ascii="Arial" w:hAnsi="Arial" w:cs="Arial"/>
          <w:i/>
          <w:iCs/>
          <w:color w:val="000000"/>
        </w:rPr>
        <w:t>Pica among persons with intellectual disability</w:t>
      </w:r>
      <w:r w:rsidRPr="00923AAB">
        <w:rPr>
          <w:rFonts w:ascii="Arial" w:hAnsi="Arial" w:cs="Arial"/>
          <w:color w:val="000000"/>
        </w:rPr>
        <w:t>. Ottawa: Library and Archives Canada = Bibliothèque et Archives Canada.</w:t>
      </w:r>
    </w:p>
    <w:p w14:paraId="0E08E87D"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Cutter, J., 2012. </w:t>
      </w:r>
      <w:r w:rsidRPr="00923AAB">
        <w:rPr>
          <w:rFonts w:ascii="Arial" w:hAnsi="Arial" w:cs="Arial"/>
          <w:i/>
          <w:iCs/>
          <w:color w:val="000000"/>
        </w:rPr>
        <w:t>Independent movement and travel in blind children</w:t>
      </w:r>
      <w:r w:rsidRPr="00923AAB">
        <w:rPr>
          <w:rFonts w:ascii="Arial" w:hAnsi="Arial" w:cs="Arial"/>
          <w:color w:val="000000"/>
        </w:rPr>
        <w:t>. Charlotte, NC: Information Age Pub.</w:t>
      </w:r>
    </w:p>
    <w:p w14:paraId="06CBBE28"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Drake, R., 2016. </w:t>
      </w:r>
      <w:r w:rsidRPr="00923AAB">
        <w:rPr>
          <w:rFonts w:ascii="Arial" w:hAnsi="Arial" w:cs="Arial"/>
          <w:i/>
          <w:iCs/>
          <w:color w:val="000000"/>
        </w:rPr>
        <w:t>The principles of social policy</w:t>
      </w:r>
      <w:r w:rsidRPr="00923AAB">
        <w:rPr>
          <w:rFonts w:ascii="Arial" w:hAnsi="Arial" w:cs="Arial"/>
          <w:color w:val="000000"/>
        </w:rPr>
        <w:t>. Basingstoke, Hampshire [England]: Palgrave.</w:t>
      </w:r>
    </w:p>
    <w:p w14:paraId="514AC797"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Edwards, A., 2018. </w:t>
      </w:r>
      <w:r w:rsidRPr="00923AAB">
        <w:rPr>
          <w:rFonts w:ascii="Arial" w:hAnsi="Arial" w:cs="Arial"/>
          <w:i/>
          <w:iCs/>
          <w:color w:val="000000"/>
        </w:rPr>
        <w:t>Dementia</w:t>
      </w:r>
      <w:r w:rsidRPr="00923AAB">
        <w:rPr>
          <w:rFonts w:ascii="Arial" w:hAnsi="Arial" w:cs="Arial"/>
          <w:color w:val="000000"/>
        </w:rPr>
        <w:t>. New York: Plenum Press.</w:t>
      </w:r>
    </w:p>
    <w:p w14:paraId="3CD7DB80"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Fainstein, S. and Servon, L., 2016. </w:t>
      </w:r>
      <w:r w:rsidRPr="00923AAB">
        <w:rPr>
          <w:rFonts w:ascii="Arial" w:hAnsi="Arial" w:cs="Arial"/>
          <w:i/>
          <w:iCs/>
          <w:color w:val="000000"/>
        </w:rPr>
        <w:t>Gender and planning</w:t>
      </w:r>
      <w:r w:rsidRPr="00923AAB">
        <w:rPr>
          <w:rFonts w:ascii="Arial" w:hAnsi="Arial" w:cs="Arial"/>
          <w:color w:val="000000"/>
        </w:rPr>
        <w:t>. New Brunswick: Rutgers University Press.</w:t>
      </w:r>
    </w:p>
    <w:p w14:paraId="400C89B4"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Friedberg, A., 2010. </w:t>
      </w:r>
      <w:r w:rsidRPr="00923AAB">
        <w:rPr>
          <w:rFonts w:ascii="Arial" w:hAnsi="Arial" w:cs="Arial"/>
          <w:i/>
          <w:iCs/>
          <w:color w:val="000000"/>
        </w:rPr>
        <w:t>Hospitality and personal care</w:t>
      </w:r>
      <w:r w:rsidRPr="00923AAB">
        <w:rPr>
          <w:rFonts w:ascii="Arial" w:hAnsi="Arial" w:cs="Arial"/>
          <w:color w:val="000000"/>
        </w:rPr>
        <w:t>. New York: Ferguson Pub.</w:t>
      </w:r>
    </w:p>
    <w:p w14:paraId="3C0B8DD1"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Green, J. and Browne, J., 2008. </w:t>
      </w:r>
      <w:r w:rsidRPr="00923AAB">
        <w:rPr>
          <w:rFonts w:ascii="Arial" w:hAnsi="Arial" w:cs="Arial"/>
          <w:i/>
          <w:iCs/>
          <w:color w:val="000000"/>
        </w:rPr>
        <w:t>Principles of social research</w:t>
      </w:r>
      <w:r w:rsidRPr="00923AAB">
        <w:rPr>
          <w:rFonts w:ascii="Arial" w:hAnsi="Arial" w:cs="Arial"/>
          <w:color w:val="000000"/>
        </w:rPr>
        <w:t>. Maidenhead: Open University Press.</w:t>
      </w:r>
    </w:p>
    <w:p w14:paraId="224C5315"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Held, V., 2014. </w:t>
      </w:r>
      <w:r w:rsidRPr="00923AAB">
        <w:rPr>
          <w:rFonts w:ascii="Arial" w:hAnsi="Arial" w:cs="Arial"/>
          <w:i/>
          <w:iCs/>
          <w:color w:val="000000"/>
        </w:rPr>
        <w:t>The ethics of care</w:t>
      </w:r>
      <w:r w:rsidRPr="00923AAB">
        <w:rPr>
          <w:rFonts w:ascii="Arial" w:hAnsi="Arial" w:cs="Arial"/>
          <w:color w:val="000000"/>
        </w:rPr>
        <w:t>. New York: Oxford University Press.</w:t>
      </w:r>
    </w:p>
    <w:p w14:paraId="651C2365"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Jason, L., 2013. </w:t>
      </w:r>
      <w:r w:rsidRPr="00923AAB">
        <w:rPr>
          <w:rFonts w:ascii="Arial" w:hAnsi="Arial" w:cs="Arial"/>
          <w:i/>
          <w:iCs/>
          <w:color w:val="000000"/>
        </w:rPr>
        <w:t>Principles of social change</w:t>
      </w:r>
      <w:r w:rsidRPr="00923AAB">
        <w:rPr>
          <w:rFonts w:ascii="Arial" w:hAnsi="Arial" w:cs="Arial"/>
          <w:color w:val="000000"/>
        </w:rPr>
        <w:t>. Oxford: Oxford University Press.</w:t>
      </w:r>
    </w:p>
    <w:p w14:paraId="0386C092"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Kelsall, A., 2010. </w:t>
      </w:r>
      <w:r w:rsidRPr="00923AAB">
        <w:rPr>
          <w:rFonts w:ascii="Arial" w:hAnsi="Arial" w:cs="Arial"/>
          <w:i/>
          <w:iCs/>
          <w:color w:val="000000"/>
        </w:rPr>
        <w:t>Personal care</w:t>
      </w:r>
      <w:r w:rsidRPr="00923AAB">
        <w:rPr>
          <w:rFonts w:ascii="Arial" w:hAnsi="Arial" w:cs="Arial"/>
          <w:color w:val="000000"/>
        </w:rPr>
        <w:t>. Oxford: Disability Information Trust.</w:t>
      </w:r>
    </w:p>
    <w:p w14:paraId="63966393"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Morgan, C. and Bhugra, D., 2010. </w:t>
      </w:r>
      <w:r w:rsidRPr="00923AAB">
        <w:rPr>
          <w:rFonts w:ascii="Arial" w:hAnsi="Arial" w:cs="Arial"/>
          <w:i/>
          <w:iCs/>
          <w:color w:val="000000"/>
        </w:rPr>
        <w:t>Principles of Social Psychiatry</w:t>
      </w:r>
      <w:r w:rsidRPr="00923AAB">
        <w:rPr>
          <w:rFonts w:ascii="Arial" w:hAnsi="Arial" w:cs="Arial"/>
          <w:color w:val="000000"/>
        </w:rPr>
        <w:t>. John Wiley &amp; Sons.</w:t>
      </w:r>
    </w:p>
    <w:p w14:paraId="1B76E3A2"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Osho. and Foundation, O., 2011. </w:t>
      </w:r>
      <w:r w:rsidRPr="00923AAB">
        <w:rPr>
          <w:rFonts w:ascii="Arial" w:hAnsi="Arial" w:cs="Arial"/>
          <w:i/>
          <w:iCs/>
          <w:color w:val="000000"/>
        </w:rPr>
        <w:t>From Medication to Meditation</w:t>
      </w:r>
      <w:r w:rsidRPr="00923AAB">
        <w:rPr>
          <w:rFonts w:ascii="Arial" w:hAnsi="Arial" w:cs="Arial"/>
          <w:color w:val="000000"/>
        </w:rPr>
        <w:t>. New York: Osho Media International.</w:t>
      </w:r>
    </w:p>
    <w:p w14:paraId="3B07808A"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Partick, J., 2014. </w:t>
      </w:r>
      <w:r w:rsidRPr="00923AAB">
        <w:rPr>
          <w:rFonts w:ascii="Arial" w:hAnsi="Arial" w:cs="Arial"/>
          <w:i/>
          <w:iCs/>
          <w:color w:val="000000"/>
        </w:rPr>
        <w:t>Family health social work practice</w:t>
      </w:r>
      <w:r w:rsidRPr="00923AAB">
        <w:rPr>
          <w:rFonts w:ascii="Arial" w:hAnsi="Arial" w:cs="Arial"/>
          <w:color w:val="000000"/>
        </w:rPr>
        <w:t>. Westport, Conn.: Auburn House.</w:t>
      </w:r>
    </w:p>
    <w:p w14:paraId="29DAFAF0"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lastRenderedPageBreak/>
        <w:t>Scriven, A. and Garman, S., 2010. </w:t>
      </w:r>
      <w:r w:rsidRPr="00923AAB">
        <w:rPr>
          <w:rFonts w:ascii="Arial" w:hAnsi="Arial" w:cs="Arial"/>
          <w:i/>
          <w:iCs/>
          <w:color w:val="000000"/>
        </w:rPr>
        <w:t>Public Health</w:t>
      </w:r>
      <w:r w:rsidRPr="00923AAB">
        <w:rPr>
          <w:rFonts w:ascii="Arial" w:hAnsi="Arial" w:cs="Arial"/>
          <w:color w:val="000000"/>
        </w:rPr>
        <w:t>. Maidenhead: McGraw-Hill International (UK) Ltd.</w:t>
      </w:r>
    </w:p>
    <w:p w14:paraId="50D983A2"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Smolensky, J. and Haar, F., 2016. </w:t>
      </w:r>
      <w:r w:rsidRPr="00923AAB">
        <w:rPr>
          <w:rFonts w:ascii="Arial" w:hAnsi="Arial" w:cs="Arial"/>
          <w:i/>
          <w:iCs/>
          <w:color w:val="000000"/>
        </w:rPr>
        <w:t>Principles of community health</w:t>
      </w:r>
      <w:r w:rsidRPr="00923AAB">
        <w:rPr>
          <w:rFonts w:ascii="Arial" w:hAnsi="Arial" w:cs="Arial"/>
          <w:color w:val="000000"/>
        </w:rPr>
        <w:t>. Philadelphia: Saunders.</w:t>
      </w:r>
    </w:p>
    <w:p w14:paraId="439BAB67" w14:textId="77777777" w:rsidR="00923AAB" w:rsidRPr="00923AAB" w:rsidRDefault="00923AAB" w:rsidP="00923AAB">
      <w:pPr>
        <w:pStyle w:val="NormalWeb"/>
        <w:spacing w:before="0" w:beforeAutospacing="0" w:after="240" w:afterAutospacing="0" w:line="360" w:lineRule="auto"/>
        <w:jc w:val="both"/>
        <w:rPr>
          <w:rFonts w:ascii="Arial" w:hAnsi="Arial" w:cs="Arial"/>
          <w:color w:val="000000"/>
        </w:rPr>
      </w:pPr>
      <w:r w:rsidRPr="00923AAB">
        <w:rPr>
          <w:rFonts w:ascii="Arial" w:hAnsi="Arial" w:cs="Arial"/>
          <w:color w:val="000000"/>
        </w:rPr>
        <w:t>Williams, J., 2011. </w:t>
      </w:r>
      <w:r w:rsidRPr="00923AAB">
        <w:rPr>
          <w:rFonts w:ascii="Arial" w:hAnsi="Arial" w:cs="Arial"/>
          <w:i/>
          <w:iCs/>
          <w:color w:val="000000"/>
        </w:rPr>
        <w:t>Promoting Independent Learning in the Primary Classroom</w:t>
      </w:r>
      <w:r w:rsidRPr="00923AAB">
        <w:rPr>
          <w:rFonts w:ascii="Arial" w:hAnsi="Arial" w:cs="Arial"/>
          <w:color w:val="000000"/>
        </w:rPr>
        <w:t>. Maidenhead: McGraw-Hill International (UK) Ltd.</w:t>
      </w:r>
    </w:p>
    <w:p w14:paraId="0D0070A3" w14:textId="77777777" w:rsidR="00BE3EF4" w:rsidRPr="00923AAB" w:rsidRDefault="00BE3EF4" w:rsidP="00923AAB">
      <w:pPr>
        <w:spacing w:after="240" w:line="360" w:lineRule="auto"/>
        <w:jc w:val="both"/>
        <w:rPr>
          <w:rFonts w:ascii="Arial" w:hAnsi="Arial" w:cs="Arial"/>
          <w:sz w:val="24"/>
          <w:szCs w:val="24"/>
        </w:rPr>
      </w:pPr>
    </w:p>
    <w:sectPr w:rsidR="00BE3EF4" w:rsidRPr="00923AAB" w:rsidSect="006C727B">
      <w:footerReference w:type="default" r:id="rId1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1C8AF" w14:textId="77777777" w:rsidR="00C22F50" w:rsidRDefault="00C22F50" w:rsidP="00322DBA">
      <w:pPr>
        <w:spacing w:after="0" w:line="240" w:lineRule="auto"/>
      </w:pPr>
      <w:r>
        <w:separator/>
      </w:r>
    </w:p>
  </w:endnote>
  <w:endnote w:type="continuationSeparator" w:id="0">
    <w:p w14:paraId="01F2652F" w14:textId="77777777" w:rsidR="00C22F50" w:rsidRDefault="00C22F50" w:rsidP="00322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644027128"/>
      <w:docPartObj>
        <w:docPartGallery w:val="Page Numbers (Bottom of Page)"/>
        <w:docPartUnique/>
      </w:docPartObj>
    </w:sdtPr>
    <w:sdtEndPr>
      <w:rPr>
        <w:noProof/>
      </w:rPr>
    </w:sdtEndPr>
    <w:sdtContent>
      <w:p w14:paraId="0794386F" w14:textId="792657C3" w:rsidR="00322DBA" w:rsidRDefault="00322DBA">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1848517F" w14:textId="77777777" w:rsidR="00322DBA" w:rsidRDefault="00322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1E430" w14:textId="77777777" w:rsidR="00C22F50" w:rsidRDefault="00C22F50" w:rsidP="00322DBA">
      <w:pPr>
        <w:spacing w:after="0" w:line="240" w:lineRule="auto"/>
      </w:pPr>
      <w:r>
        <w:separator/>
      </w:r>
    </w:p>
  </w:footnote>
  <w:footnote w:type="continuationSeparator" w:id="0">
    <w:p w14:paraId="2CD9FD1F" w14:textId="77777777" w:rsidR="00C22F50" w:rsidRDefault="00C22F50" w:rsidP="00322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31C3"/>
    <w:multiLevelType w:val="hybridMultilevel"/>
    <w:tmpl w:val="28D0F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F0303"/>
    <w:multiLevelType w:val="hybridMultilevel"/>
    <w:tmpl w:val="8872F9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92329"/>
    <w:multiLevelType w:val="hybridMultilevel"/>
    <w:tmpl w:val="47481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D70FC5"/>
    <w:multiLevelType w:val="hybridMultilevel"/>
    <w:tmpl w:val="7E8C5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E7607E"/>
    <w:multiLevelType w:val="hybridMultilevel"/>
    <w:tmpl w:val="30B88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E6323"/>
    <w:multiLevelType w:val="hybridMultilevel"/>
    <w:tmpl w:val="E8188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F7EB6"/>
    <w:multiLevelType w:val="hybridMultilevel"/>
    <w:tmpl w:val="DCF43E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63443D6"/>
    <w:multiLevelType w:val="hybridMultilevel"/>
    <w:tmpl w:val="06AE91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886CD5"/>
    <w:multiLevelType w:val="hybridMultilevel"/>
    <w:tmpl w:val="CED0AC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0A066C"/>
    <w:multiLevelType w:val="hybridMultilevel"/>
    <w:tmpl w:val="E3ACB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1"/>
  </w:num>
  <w:num w:numId="5">
    <w:abstractNumId w:val="7"/>
  </w:num>
  <w:num w:numId="6">
    <w:abstractNumId w:val="5"/>
  </w:num>
  <w:num w:numId="7">
    <w:abstractNumId w:val="0"/>
  </w:num>
  <w:num w:numId="8">
    <w:abstractNumId w:val="9"/>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B0ILQyMDS0tzYwNLUyUdpeDU4uLM/DyQAuNaAN12tRIsAAAA"/>
  </w:docVars>
  <w:rsids>
    <w:rsidRoot w:val="00675829"/>
    <w:rsid w:val="00024B8E"/>
    <w:rsid w:val="000C0D5A"/>
    <w:rsid w:val="000C39A2"/>
    <w:rsid w:val="000C4910"/>
    <w:rsid w:val="000F314B"/>
    <w:rsid w:val="000F759D"/>
    <w:rsid w:val="001315F6"/>
    <w:rsid w:val="00141001"/>
    <w:rsid w:val="00141152"/>
    <w:rsid w:val="001526E3"/>
    <w:rsid w:val="00193068"/>
    <w:rsid w:val="001B70B7"/>
    <w:rsid w:val="001C6F03"/>
    <w:rsid w:val="001F256E"/>
    <w:rsid w:val="00225928"/>
    <w:rsid w:val="00241C8D"/>
    <w:rsid w:val="00247BC1"/>
    <w:rsid w:val="00257B80"/>
    <w:rsid w:val="002645FC"/>
    <w:rsid w:val="0027700B"/>
    <w:rsid w:val="002900AC"/>
    <w:rsid w:val="0029018B"/>
    <w:rsid w:val="002959B1"/>
    <w:rsid w:val="002A37DE"/>
    <w:rsid w:val="002C517E"/>
    <w:rsid w:val="002D0662"/>
    <w:rsid w:val="002E13F7"/>
    <w:rsid w:val="00322DBA"/>
    <w:rsid w:val="00334037"/>
    <w:rsid w:val="003404D5"/>
    <w:rsid w:val="003465A3"/>
    <w:rsid w:val="003603EC"/>
    <w:rsid w:val="00375C9B"/>
    <w:rsid w:val="003A3C92"/>
    <w:rsid w:val="003C221B"/>
    <w:rsid w:val="003D43C1"/>
    <w:rsid w:val="00452E72"/>
    <w:rsid w:val="004731CD"/>
    <w:rsid w:val="004A3E41"/>
    <w:rsid w:val="004C3554"/>
    <w:rsid w:val="004D33F4"/>
    <w:rsid w:val="004D6026"/>
    <w:rsid w:val="004D70D4"/>
    <w:rsid w:val="004E135B"/>
    <w:rsid w:val="004E2C25"/>
    <w:rsid w:val="005138F2"/>
    <w:rsid w:val="00515D78"/>
    <w:rsid w:val="00527E93"/>
    <w:rsid w:val="005334BA"/>
    <w:rsid w:val="005456A6"/>
    <w:rsid w:val="005E51D5"/>
    <w:rsid w:val="0060700F"/>
    <w:rsid w:val="00617A08"/>
    <w:rsid w:val="006422FA"/>
    <w:rsid w:val="00675829"/>
    <w:rsid w:val="006836AD"/>
    <w:rsid w:val="00690A5A"/>
    <w:rsid w:val="006C727B"/>
    <w:rsid w:val="006D6713"/>
    <w:rsid w:val="006D73A0"/>
    <w:rsid w:val="00755D2F"/>
    <w:rsid w:val="00785AF0"/>
    <w:rsid w:val="00785E77"/>
    <w:rsid w:val="007C7640"/>
    <w:rsid w:val="007E3580"/>
    <w:rsid w:val="007E4F26"/>
    <w:rsid w:val="007F58F1"/>
    <w:rsid w:val="0082118B"/>
    <w:rsid w:val="0087589C"/>
    <w:rsid w:val="00895EDA"/>
    <w:rsid w:val="008B2406"/>
    <w:rsid w:val="008D6A46"/>
    <w:rsid w:val="00904E08"/>
    <w:rsid w:val="00923AAB"/>
    <w:rsid w:val="00946F2C"/>
    <w:rsid w:val="00954585"/>
    <w:rsid w:val="009F45CF"/>
    <w:rsid w:val="00A43580"/>
    <w:rsid w:val="00A4607D"/>
    <w:rsid w:val="00A54F33"/>
    <w:rsid w:val="00A7790E"/>
    <w:rsid w:val="00A95603"/>
    <w:rsid w:val="00AE008C"/>
    <w:rsid w:val="00B2711A"/>
    <w:rsid w:val="00B95357"/>
    <w:rsid w:val="00B97EB7"/>
    <w:rsid w:val="00BB2584"/>
    <w:rsid w:val="00BE3EF4"/>
    <w:rsid w:val="00C20824"/>
    <w:rsid w:val="00C22F50"/>
    <w:rsid w:val="00C231F4"/>
    <w:rsid w:val="00C92FDB"/>
    <w:rsid w:val="00CE4309"/>
    <w:rsid w:val="00CF32E0"/>
    <w:rsid w:val="00D24E3E"/>
    <w:rsid w:val="00D4102A"/>
    <w:rsid w:val="00D92D72"/>
    <w:rsid w:val="00D93FE5"/>
    <w:rsid w:val="00DB6A89"/>
    <w:rsid w:val="00DD4C35"/>
    <w:rsid w:val="00E24F46"/>
    <w:rsid w:val="00E32DF5"/>
    <w:rsid w:val="00E620F0"/>
    <w:rsid w:val="00E65D55"/>
    <w:rsid w:val="00E8275E"/>
    <w:rsid w:val="00E90951"/>
    <w:rsid w:val="00ED70A0"/>
    <w:rsid w:val="00EE01D3"/>
    <w:rsid w:val="00EE6B72"/>
    <w:rsid w:val="00EF6B10"/>
    <w:rsid w:val="00F16CE4"/>
    <w:rsid w:val="00F31F66"/>
    <w:rsid w:val="00F51F31"/>
    <w:rsid w:val="00F666EE"/>
    <w:rsid w:val="00F66739"/>
    <w:rsid w:val="00FB2C1C"/>
    <w:rsid w:val="00FB5A9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1628F"/>
  <w15:docId w15:val="{229AC4A5-645B-46F3-9D57-BF34EB93F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C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827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C9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E4F26"/>
    <w:pPr>
      <w:ind w:left="720"/>
      <w:contextualSpacing/>
    </w:pPr>
  </w:style>
  <w:style w:type="character" w:customStyle="1" w:styleId="Heading2Char">
    <w:name w:val="Heading 2 Char"/>
    <w:basedOn w:val="DefaultParagraphFont"/>
    <w:link w:val="Heading2"/>
    <w:uiPriority w:val="9"/>
    <w:rsid w:val="00E8275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D60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6026"/>
    <w:rPr>
      <w:rFonts w:ascii="Tahoma" w:hAnsi="Tahoma" w:cs="Tahoma"/>
      <w:sz w:val="16"/>
      <w:szCs w:val="16"/>
    </w:rPr>
  </w:style>
  <w:style w:type="table" w:styleId="TableGrid">
    <w:name w:val="Table Grid"/>
    <w:basedOn w:val="TableNormal"/>
    <w:uiPriority w:val="59"/>
    <w:rsid w:val="003D4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A3E41"/>
    <w:pPr>
      <w:outlineLvl w:val="9"/>
    </w:pPr>
    <w:rPr>
      <w:lang w:val="en-US" w:eastAsia="ja-JP"/>
    </w:rPr>
  </w:style>
  <w:style w:type="paragraph" w:styleId="TOC1">
    <w:name w:val="toc 1"/>
    <w:basedOn w:val="Normal"/>
    <w:next w:val="Normal"/>
    <w:autoRedefine/>
    <w:uiPriority w:val="39"/>
    <w:unhideWhenUsed/>
    <w:rsid w:val="004A3E41"/>
    <w:pPr>
      <w:spacing w:after="100"/>
    </w:pPr>
  </w:style>
  <w:style w:type="paragraph" w:styleId="TOC2">
    <w:name w:val="toc 2"/>
    <w:basedOn w:val="Normal"/>
    <w:next w:val="Normal"/>
    <w:autoRedefine/>
    <w:uiPriority w:val="39"/>
    <w:unhideWhenUsed/>
    <w:rsid w:val="004A3E41"/>
    <w:pPr>
      <w:spacing w:after="100"/>
      <w:ind w:left="220"/>
    </w:pPr>
  </w:style>
  <w:style w:type="character" w:styleId="Hyperlink">
    <w:name w:val="Hyperlink"/>
    <w:basedOn w:val="DefaultParagraphFont"/>
    <w:uiPriority w:val="99"/>
    <w:unhideWhenUsed/>
    <w:rsid w:val="004A3E41"/>
    <w:rPr>
      <w:color w:val="0000FF" w:themeColor="hyperlink"/>
      <w:u w:val="single"/>
    </w:rPr>
  </w:style>
  <w:style w:type="paragraph" w:styleId="NormalWeb">
    <w:name w:val="Normal (Web)"/>
    <w:basedOn w:val="Normal"/>
    <w:uiPriority w:val="99"/>
    <w:semiHidden/>
    <w:unhideWhenUsed/>
    <w:rsid w:val="006836A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22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2DBA"/>
  </w:style>
  <w:style w:type="paragraph" w:styleId="Footer">
    <w:name w:val="footer"/>
    <w:basedOn w:val="Normal"/>
    <w:link w:val="FooterChar"/>
    <w:uiPriority w:val="99"/>
    <w:unhideWhenUsed/>
    <w:rsid w:val="00322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2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14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jpe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49C619-AD0E-4647-9665-CAA4FE0A04C6}" type="doc">
      <dgm:prSet loTypeId="urn:microsoft.com/office/officeart/2005/8/layout/hProcess4" loCatId="process" qsTypeId="urn:microsoft.com/office/officeart/2005/8/quickstyle/simple2" qsCatId="simple" csTypeId="urn:microsoft.com/office/officeart/2005/8/colors/accent1_2" csCatId="accent1" phldr="1"/>
      <dgm:spPr/>
      <dgm:t>
        <a:bodyPr/>
        <a:lstStyle/>
        <a:p>
          <a:endParaRPr lang="en-GB"/>
        </a:p>
      </dgm:t>
    </dgm:pt>
    <dgm:pt modelId="{1B277D52-F745-4369-9FF2-58BA41F62878}">
      <dgm:prSet phldrT="[Text]" custT="1">
        <dgm:style>
          <a:lnRef idx="2">
            <a:schemeClr val="accent6"/>
          </a:lnRef>
          <a:fillRef idx="1">
            <a:schemeClr val="lt1"/>
          </a:fillRef>
          <a:effectRef idx="0">
            <a:schemeClr val="accent6"/>
          </a:effectRef>
          <a:fontRef idx="minor">
            <a:schemeClr val="dk1"/>
          </a:fontRef>
        </dgm:style>
      </dgm:prSet>
      <dgm:spPr/>
      <dgm:t>
        <a:bodyPr/>
        <a:lstStyle/>
        <a:p>
          <a:r>
            <a:rPr lang="en-GB" sz="900"/>
            <a:t>intensive care</a:t>
          </a:r>
        </a:p>
      </dgm:t>
    </dgm:pt>
    <dgm:pt modelId="{B46DF40A-28BA-4356-BF61-2B3F7B09464B}" type="parTrans" cxnId="{46DC86AE-B62A-4993-A46E-E4D6B030CD18}">
      <dgm:prSet/>
      <dgm:spPr/>
      <dgm:t>
        <a:bodyPr/>
        <a:lstStyle/>
        <a:p>
          <a:endParaRPr lang="en-GB"/>
        </a:p>
      </dgm:t>
    </dgm:pt>
    <dgm:pt modelId="{17CE1207-8EED-4DB6-85F2-4DE26DEACA7A}" type="sibTrans" cxnId="{46DC86AE-B62A-4993-A46E-E4D6B030CD18}">
      <dgm:prSet/>
      <dgm:spPr/>
      <dgm:t>
        <a:bodyPr/>
        <a:lstStyle/>
        <a:p>
          <a:endParaRPr lang="en-GB"/>
        </a:p>
      </dgm:t>
    </dgm:pt>
    <dgm:pt modelId="{21352F7B-A857-464B-8BB7-1AE99222272E}">
      <dgm:prSet phldrT="[Text]" custT="1">
        <dgm:style>
          <a:lnRef idx="2">
            <a:schemeClr val="accent2"/>
          </a:lnRef>
          <a:fillRef idx="1">
            <a:schemeClr val="lt1"/>
          </a:fillRef>
          <a:effectRef idx="0">
            <a:schemeClr val="accent2"/>
          </a:effectRef>
          <a:fontRef idx="minor">
            <a:schemeClr val="dk1"/>
          </a:fontRef>
        </dgm:style>
      </dgm:prSet>
      <dgm:spPr/>
      <dgm:t>
        <a:bodyPr/>
        <a:lstStyle/>
        <a:p>
          <a:r>
            <a:rPr lang="en-GB" sz="900"/>
            <a:t>certified professionals</a:t>
          </a:r>
        </a:p>
      </dgm:t>
    </dgm:pt>
    <dgm:pt modelId="{D102EBF9-B522-47CF-81DC-2562FEB28283}" type="parTrans" cxnId="{283922E7-9A9C-49DE-B4D5-B231FF97F1E7}">
      <dgm:prSet/>
      <dgm:spPr/>
      <dgm:t>
        <a:bodyPr/>
        <a:lstStyle/>
        <a:p>
          <a:endParaRPr lang="en-GB"/>
        </a:p>
      </dgm:t>
    </dgm:pt>
    <dgm:pt modelId="{33B99BCD-EB3A-4972-8CC3-2D48B326B1E4}" type="sibTrans" cxnId="{283922E7-9A9C-49DE-B4D5-B231FF97F1E7}">
      <dgm:prSet/>
      <dgm:spPr/>
      <dgm:t>
        <a:bodyPr/>
        <a:lstStyle/>
        <a:p>
          <a:endParaRPr lang="en-GB"/>
        </a:p>
      </dgm:t>
    </dgm:pt>
    <dgm:pt modelId="{EDE046B9-9A78-4F3C-8021-202CBF57440C}">
      <dgm:prSet phldrT="[Text]" custT="1">
        <dgm:style>
          <a:lnRef idx="2">
            <a:schemeClr val="accent2"/>
          </a:lnRef>
          <a:fillRef idx="1">
            <a:schemeClr val="lt1"/>
          </a:fillRef>
          <a:effectRef idx="0">
            <a:schemeClr val="accent2"/>
          </a:effectRef>
          <a:fontRef idx="minor">
            <a:schemeClr val="dk1"/>
          </a:fontRef>
        </dgm:style>
      </dgm:prSet>
      <dgm:spPr/>
      <dgm:t>
        <a:bodyPr/>
        <a:lstStyle/>
        <a:p>
          <a:r>
            <a:rPr lang="en-GB" sz="900"/>
            <a:t>qualified nurses</a:t>
          </a:r>
        </a:p>
      </dgm:t>
    </dgm:pt>
    <dgm:pt modelId="{B46FB359-FCBD-4434-89A3-173E0A59C190}" type="parTrans" cxnId="{BB58F964-7C47-49F2-8F84-C46BEF0EB536}">
      <dgm:prSet/>
      <dgm:spPr/>
      <dgm:t>
        <a:bodyPr/>
        <a:lstStyle/>
        <a:p>
          <a:endParaRPr lang="en-GB"/>
        </a:p>
      </dgm:t>
    </dgm:pt>
    <dgm:pt modelId="{2A5242E8-3CC2-4D41-BA68-7D900EF3902C}" type="sibTrans" cxnId="{BB58F964-7C47-49F2-8F84-C46BEF0EB536}">
      <dgm:prSet/>
      <dgm:spPr/>
      <dgm:t>
        <a:bodyPr/>
        <a:lstStyle/>
        <a:p>
          <a:endParaRPr lang="en-GB"/>
        </a:p>
      </dgm:t>
    </dgm:pt>
    <dgm:pt modelId="{3E33F9E5-42E3-4C94-B370-B512F8EDACBA}">
      <dgm:prSet phldrT="[Text]">
        <dgm:style>
          <a:lnRef idx="2">
            <a:schemeClr val="accent2"/>
          </a:lnRef>
          <a:fillRef idx="1">
            <a:schemeClr val="lt1"/>
          </a:fillRef>
          <a:effectRef idx="0">
            <a:schemeClr val="accent2"/>
          </a:effectRef>
          <a:fontRef idx="minor">
            <a:schemeClr val="dk1"/>
          </a:fontRef>
        </dgm:style>
      </dgm:prSet>
      <dgm:spPr/>
      <dgm:t>
        <a:bodyPr/>
        <a:lstStyle/>
        <a:p>
          <a:r>
            <a:rPr lang="en-GB"/>
            <a:t>improved health </a:t>
          </a:r>
        </a:p>
      </dgm:t>
    </dgm:pt>
    <dgm:pt modelId="{E815C7DD-69D3-4898-8144-FFDB1339CADA}" type="parTrans" cxnId="{889A7C3C-B095-4D86-9B58-C520BB6EF9DF}">
      <dgm:prSet/>
      <dgm:spPr/>
      <dgm:t>
        <a:bodyPr/>
        <a:lstStyle/>
        <a:p>
          <a:endParaRPr lang="en-GB"/>
        </a:p>
      </dgm:t>
    </dgm:pt>
    <dgm:pt modelId="{C91FCD6D-53E4-4CB2-90DF-CC8A97109696}" type="sibTrans" cxnId="{889A7C3C-B095-4D86-9B58-C520BB6EF9DF}">
      <dgm:prSet/>
      <dgm:spPr/>
      <dgm:t>
        <a:bodyPr/>
        <a:lstStyle/>
        <a:p>
          <a:endParaRPr lang="en-GB"/>
        </a:p>
      </dgm:t>
    </dgm:pt>
    <dgm:pt modelId="{D401A4DA-9E8F-41B7-84B3-3A1B7E209770}">
      <dgm:prSet phldrT="[Text]" custT="1">
        <dgm:style>
          <a:lnRef idx="2">
            <a:schemeClr val="accent3"/>
          </a:lnRef>
          <a:fillRef idx="1">
            <a:schemeClr val="lt1"/>
          </a:fillRef>
          <a:effectRef idx="0">
            <a:schemeClr val="accent3"/>
          </a:effectRef>
          <a:fontRef idx="minor">
            <a:schemeClr val="dk1"/>
          </a:fontRef>
        </dgm:style>
      </dgm:prSet>
      <dgm:spPr/>
      <dgm:t>
        <a:bodyPr/>
        <a:lstStyle/>
        <a:p>
          <a:r>
            <a:rPr lang="en-GB" sz="800"/>
            <a:t>person-centered care</a:t>
          </a:r>
        </a:p>
      </dgm:t>
    </dgm:pt>
    <dgm:pt modelId="{D72BBB99-37B3-41DC-9721-F31C324A3C63}" type="parTrans" cxnId="{68A473E7-F137-4E47-A8A8-68D0371CFBED}">
      <dgm:prSet/>
      <dgm:spPr/>
      <dgm:t>
        <a:bodyPr/>
        <a:lstStyle/>
        <a:p>
          <a:endParaRPr lang="en-GB"/>
        </a:p>
      </dgm:t>
    </dgm:pt>
    <dgm:pt modelId="{FB40D40E-653B-45F7-84B4-A46C18B9B25A}" type="sibTrans" cxnId="{68A473E7-F137-4E47-A8A8-68D0371CFBED}">
      <dgm:prSet/>
      <dgm:spPr/>
      <dgm:t>
        <a:bodyPr/>
        <a:lstStyle/>
        <a:p>
          <a:endParaRPr lang="en-GB"/>
        </a:p>
      </dgm:t>
    </dgm:pt>
    <dgm:pt modelId="{05C793C9-3719-4FF4-987D-99028127329E}">
      <dgm:prSet phldrT="[Text]" custT="1">
        <dgm:style>
          <a:lnRef idx="2">
            <a:schemeClr val="accent3"/>
          </a:lnRef>
          <a:fillRef idx="1">
            <a:schemeClr val="lt1"/>
          </a:fillRef>
          <a:effectRef idx="0">
            <a:schemeClr val="accent3"/>
          </a:effectRef>
          <a:fontRef idx="minor">
            <a:schemeClr val="dk1"/>
          </a:fontRef>
        </dgm:style>
      </dgm:prSet>
      <dgm:spPr/>
      <dgm:t>
        <a:bodyPr/>
        <a:lstStyle/>
        <a:p>
          <a:r>
            <a:rPr lang="en-GB" sz="800"/>
            <a:t>special and unique therapies</a:t>
          </a:r>
        </a:p>
      </dgm:t>
    </dgm:pt>
    <dgm:pt modelId="{F6CC6217-B970-4D60-9260-157B5C260BCB}" type="parTrans" cxnId="{B5D9776C-3F75-4ACA-B4CF-AE246640E140}">
      <dgm:prSet/>
      <dgm:spPr/>
      <dgm:t>
        <a:bodyPr/>
        <a:lstStyle/>
        <a:p>
          <a:endParaRPr lang="en-GB"/>
        </a:p>
      </dgm:t>
    </dgm:pt>
    <dgm:pt modelId="{B7F7DDB7-80C4-4DD0-BC34-9B889994D6E8}" type="sibTrans" cxnId="{B5D9776C-3F75-4ACA-B4CF-AE246640E140}">
      <dgm:prSet/>
      <dgm:spPr/>
      <dgm:t>
        <a:bodyPr/>
        <a:lstStyle/>
        <a:p>
          <a:endParaRPr lang="en-GB"/>
        </a:p>
      </dgm:t>
    </dgm:pt>
    <dgm:pt modelId="{D382165B-9CEA-4140-9BD8-FB6C5504C31C}">
      <dgm:prSet phldrT="[Text]">
        <dgm:style>
          <a:lnRef idx="2">
            <a:schemeClr val="accent3"/>
          </a:lnRef>
          <a:fillRef idx="1">
            <a:schemeClr val="lt1"/>
          </a:fillRef>
          <a:effectRef idx="0">
            <a:schemeClr val="accent3"/>
          </a:effectRef>
          <a:fontRef idx="minor">
            <a:schemeClr val="dk1"/>
          </a:fontRef>
        </dgm:style>
      </dgm:prSet>
      <dgm:spPr/>
      <dgm:t>
        <a:bodyPr/>
        <a:lstStyle/>
        <a:p>
          <a:r>
            <a:rPr lang="en-GB"/>
            <a:t>better health outcomes </a:t>
          </a:r>
        </a:p>
      </dgm:t>
    </dgm:pt>
    <dgm:pt modelId="{EC6B4530-EB9C-42A1-B03F-CE49C867BC04}" type="parTrans" cxnId="{A142F1FF-C946-466F-9FAA-73A2C327260D}">
      <dgm:prSet/>
      <dgm:spPr/>
      <dgm:t>
        <a:bodyPr/>
        <a:lstStyle/>
        <a:p>
          <a:endParaRPr lang="en-GB"/>
        </a:p>
      </dgm:t>
    </dgm:pt>
    <dgm:pt modelId="{97C07356-BA2B-49BB-8051-B73F64768B3D}" type="sibTrans" cxnId="{A142F1FF-C946-466F-9FAA-73A2C327260D}">
      <dgm:prSet/>
      <dgm:spPr/>
      <dgm:t>
        <a:bodyPr/>
        <a:lstStyle/>
        <a:p>
          <a:endParaRPr lang="en-GB"/>
        </a:p>
      </dgm:t>
    </dgm:pt>
    <dgm:pt modelId="{3381A2F1-3DB0-423B-8A86-8C3CC63B6BA3}">
      <dgm:prSet phldrT="[Text]">
        <dgm:style>
          <a:lnRef idx="2">
            <a:schemeClr val="accent6"/>
          </a:lnRef>
          <a:fillRef idx="1">
            <a:schemeClr val="lt1"/>
          </a:fillRef>
          <a:effectRef idx="0">
            <a:schemeClr val="accent6"/>
          </a:effectRef>
          <a:fontRef idx="minor">
            <a:schemeClr val="dk1"/>
          </a:fontRef>
        </dgm:style>
      </dgm:prSet>
      <dgm:spPr/>
      <dgm:t>
        <a:bodyPr/>
        <a:lstStyle/>
        <a:p>
          <a:r>
            <a:rPr lang="en-GB"/>
            <a:t>improved health</a:t>
          </a:r>
        </a:p>
      </dgm:t>
    </dgm:pt>
    <dgm:pt modelId="{071AA769-41CF-45C0-826F-06BCB7204C4E}" type="parTrans" cxnId="{057571D0-1C88-45E6-AB7A-7DB0008ED32B}">
      <dgm:prSet/>
      <dgm:spPr/>
      <dgm:t>
        <a:bodyPr/>
        <a:lstStyle/>
        <a:p>
          <a:endParaRPr lang="en-GB"/>
        </a:p>
      </dgm:t>
    </dgm:pt>
    <dgm:pt modelId="{D23B7D8A-490A-4538-917A-1BAFC468A3DF}" type="sibTrans" cxnId="{057571D0-1C88-45E6-AB7A-7DB0008ED32B}">
      <dgm:prSet/>
      <dgm:spPr/>
      <dgm:t>
        <a:bodyPr/>
        <a:lstStyle/>
        <a:p>
          <a:endParaRPr lang="en-GB"/>
        </a:p>
      </dgm:t>
    </dgm:pt>
    <dgm:pt modelId="{35BEDCA4-3CE4-47A8-903B-7A6134B38BC5}">
      <dgm:prSet phldrT="[Text]">
        <dgm:style>
          <a:lnRef idx="2">
            <a:schemeClr val="accent6"/>
          </a:lnRef>
          <a:fillRef idx="1">
            <a:schemeClr val="lt1"/>
          </a:fillRef>
          <a:effectRef idx="0">
            <a:schemeClr val="accent6"/>
          </a:effectRef>
          <a:fontRef idx="minor">
            <a:schemeClr val="dk1"/>
          </a:fontRef>
        </dgm:style>
      </dgm:prSet>
      <dgm:spPr/>
      <dgm:t>
        <a:bodyPr/>
        <a:lstStyle/>
        <a:p>
          <a:r>
            <a:rPr lang="en-GB"/>
            <a:t>enhanced well-being </a:t>
          </a:r>
        </a:p>
      </dgm:t>
    </dgm:pt>
    <dgm:pt modelId="{C97B2261-ABBA-4C69-A2A0-BA0B058EE4BE}" type="parTrans" cxnId="{7B2D4BA0-9AF0-457B-89F3-1E35846E7E47}">
      <dgm:prSet/>
      <dgm:spPr/>
      <dgm:t>
        <a:bodyPr/>
        <a:lstStyle/>
        <a:p>
          <a:endParaRPr lang="en-GB"/>
        </a:p>
      </dgm:t>
    </dgm:pt>
    <dgm:pt modelId="{85150C31-9E9A-45DE-8EEC-261BB8026D79}" type="sibTrans" cxnId="{7B2D4BA0-9AF0-457B-89F3-1E35846E7E47}">
      <dgm:prSet/>
      <dgm:spPr/>
      <dgm:t>
        <a:bodyPr/>
        <a:lstStyle/>
        <a:p>
          <a:endParaRPr lang="en-GB"/>
        </a:p>
      </dgm:t>
    </dgm:pt>
    <dgm:pt modelId="{47AB6195-2AA2-4E85-B02E-A29A346F2477}">
      <dgm:prSet>
        <dgm:style>
          <a:lnRef idx="2">
            <a:schemeClr val="accent6"/>
          </a:lnRef>
          <a:fillRef idx="1">
            <a:schemeClr val="lt1"/>
          </a:fillRef>
          <a:effectRef idx="0">
            <a:schemeClr val="accent6"/>
          </a:effectRef>
          <a:fontRef idx="minor">
            <a:schemeClr val="dk1"/>
          </a:fontRef>
        </dgm:style>
      </dgm:prSet>
      <dgm:spPr/>
      <dgm:t>
        <a:bodyPr/>
        <a:lstStyle/>
        <a:p>
          <a:endParaRPr lang="en-GB"/>
        </a:p>
      </dgm:t>
    </dgm:pt>
    <dgm:pt modelId="{1D1D1059-0626-4FEC-B3A6-C368389405CB}" type="parTrans" cxnId="{A1605F1E-8EB7-4EB6-A483-7706E8BA179D}">
      <dgm:prSet/>
      <dgm:spPr/>
      <dgm:t>
        <a:bodyPr/>
        <a:lstStyle/>
        <a:p>
          <a:endParaRPr lang="en-GB"/>
        </a:p>
      </dgm:t>
    </dgm:pt>
    <dgm:pt modelId="{E6C593CD-25C4-44E5-A2B9-2CB8957B1781}" type="sibTrans" cxnId="{A1605F1E-8EB7-4EB6-A483-7706E8BA179D}">
      <dgm:prSet/>
      <dgm:spPr/>
      <dgm:t>
        <a:bodyPr/>
        <a:lstStyle/>
        <a:p>
          <a:endParaRPr lang="en-GB"/>
        </a:p>
      </dgm:t>
    </dgm:pt>
    <dgm:pt modelId="{81EA4559-BC13-45BD-8C2A-95BE6C943D85}" type="pres">
      <dgm:prSet presAssocID="{4D49C619-AD0E-4647-9665-CAA4FE0A04C6}" presName="Name0" presStyleCnt="0">
        <dgm:presLayoutVars>
          <dgm:dir/>
          <dgm:animLvl val="lvl"/>
          <dgm:resizeHandles val="exact"/>
        </dgm:presLayoutVars>
      </dgm:prSet>
      <dgm:spPr/>
    </dgm:pt>
    <dgm:pt modelId="{8C151A74-FFE5-4D9D-AEDB-E953612BEB01}" type="pres">
      <dgm:prSet presAssocID="{4D49C619-AD0E-4647-9665-CAA4FE0A04C6}" presName="tSp" presStyleCnt="0"/>
      <dgm:spPr/>
    </dgm:pt>
    <dgm:pt modelId="{FB8B444A-CEB7-4D4A-8FE1-B7C1A6B8A034}" type="pres">
      <dgm:prSet presAssocID="{4D49C619-AD0E-4647-9665-CAA4FE0A04C6}" presName="bSp" presStyleCnt="0"/>
      <dgm:spPr/>
    </dgm:pt>
    <dgm:pt modelId="{AD72F2C6-44AE-4B40-8FA4-C2E97B75028D}" type="pres">
      <dgm:prSet presAssocID="{4D49C619-AD0E-4647-9665-CAA4FE0A04C6}" presName="process" presStyleCnt="0"/>
      <dgm:spPr/>
    </dgm:pt>
    <dgm:pt modelId="{6BAB2AFA-7D17-40D0-82CC-693A05591576}" type="pres">
      <dgm:prSet presAssocID="{1B277D52-F745-4369-9FF2-58BA41F62878}" presName="composite1" presStyleCnt="0"/>
      <dgm:spPr/>
    </dgm:pt>
    <dgm:pt modelId="{AAC8DE91-5366-45EA-93CD-E44C55CB5C40}" type="pres">
      <dgm:prSet presAssocID="{1B277D52-F745-4369-9FF2-58BA41F62878}" presName="dummyNode1" presStyleLbl="node1" presStyleIdx="0" presStyleCnt="3"/>
      <dgm:spPr/>
    </dgm:pt>
    <dgm:pt modelId="{8AF0F66B-3D8D-49D7-ACB3-E3DEEFA4382B}" type="pres">
      <dgm:prSet presAssocID="{1B277D52-F745-4369-9FF2-58BA41F62878}" presName="childNode1" presStyleLbl="bgAcc1" presStyleIdx="0" presStyleCnt="3">
        <dgm:presLayoutVars>
          <dgm:bulletEnabled val="1"/>
        </dgm:presLayoutVars>
      </dgm:prSet>
      <dgm:spPr/>
    </dgm:pt>
    <dgm:pt modelId="{46759479-228D-4FFE-B071-FEA90736CDFC}" type="pres">
      <dgm:prSet presAssocID="{1B277D52-F745-4369-9FF2-58BA41F62878}" presName="childNode1tx" presStyleLbl="bgAcc1" presStyleIdx="0" presStyleCnt="3">
        <dgm:presLayoutVars>
          <dgm:bulletEnabled val="1"/>
        </dgm:presLayoutVars>
      </dgm:prSet>
      <dgm:spPr/>
    </dgm:pt>
    <dgm:pt modelId="{90686442-A92A-4683-B834-858894BD8AFC}" type="pres">
      <dgm:prSet presAssocID="{1B277D52-F745-4369-9FF2-58BA41F62878}" presName="parentNode1" presStyleLbl="node1" presStyleIdx="0" presStyleCnt="3">
        <dgm:presLayoutVars>
          <dgm:chMax val="1"/>
          <dgm:bulletEnabled val="1"/>
        </dgm:presLayoutVars>
      </dgm:prSet>
      <dgm:spPr/>
    </dgm:pt>
    <dgm:pt modelId="{F80ACD21-FB84-4B83-8702-2E1AF9F2AD03}" type="pres">
      <dgm:prSet presAssocID="{1B277D52-F745-4369-9FF2-58BA41F62878}" presName="connSite1" presStyleCnt="0"/>
      <dgm:spPr/>
    </dgm:pt>
    <dgm:pt modelId="{14AAC695-1D42-40E9-80CA-FE5F887AEDAD}" type="pres">
      <dgm:prSet presAssocID="{17CE1207-8EED-4DB6-85F2-4DE26DEACA7A}" presName="Name9" presStyleLbl="sibTrans2D1" presStyleIdx="0" presStyleCnt="2"/>
      <dgm:spPr/>
    </dgm:pt>
    <dgm:pt modelId="{2315B092-6C44-46F7-BFF8-2E7582AE2677}" type="pres">
      <dgm:prSet presAssocID="{3E33F9E5-42E3-4C94-B370-B512F8EDACBA}" presName="composite2" presStyleCnt="0"/>
      <dgm:spPr/>
    </dgm:pt>
    <dgm:pt modelId="{98C54BFC-48D6-40A7-90A8-16D396C15832}" type="pres">
      <dgm:prSet presAssocID="{3E33F9E5-42E3-4C94-B370-B512F8EDACBA}" presName="dummyNode2" presStyleLbl="node1" presStyleIdx="0" presStyleCnt="3"/>
      <dgm:spPr/>
    </dgm:pt>
    <dgm:pt modelId="{8F2CD9D3-EBDA-49D4-AC8B-B9CD4671D68B}" type="pres">
      <dgm:prSet presAssocID="{3E33F9E5-42E3-4C94-B370-B512F8EDACBA}" presName="childNode2" presStyleLbl="bgAcc1" presStyleIdx="1" presStyleCnt="3">
        <dgm:presLayoutVars>
          <dgm:bulletEnabled val="1"/>
        </dgm:presLayoutVars>
      </dgm:prSet>
      <dgm:spPr/>
    </dgm:pt>
    <dgm:pt modelId="{B17BFC26-3DF4-4AF3-BEB6-E6315D1988C7}" type="pres">
      <dgm:prSet presAssocID="{3E33F9E5-42E3-4C94-B370-B512F8EDACBA}" presName="childNode2tx" presStyleLbl="bgAcc1" presStyleIdx="1" presStyleCnt="3">
        <dgm:presLayoutVars>
          <dgm:bulletEnabled val="1"/>
        </dgm:presLayoutVars>
      </dgm:prSet>
      <dgm:spPr/>
    </dgm:pt>
    <dgm:pt modelId="{A642EB5B-F7FC-4262-B97C-30A5803A6B5E}" type="pres">
      <dgm:prSet presAssocID="{3E33F9E5-42E3-4C94-B370-B512F8EDACBA}" presName="parentNode2" presStyleLbl="node1" presStyleIdx="1" presStyleCnt="3">
        <dgm:presLayoutVars>
          <dgm:chMax val="0"/>
          <dgm:bulletEnabled val="1"/>
        </dgm:presLayoutVars>
      </dgm:prSet>
      <dgm:spPr/>
    </dgm:pt>
    <dgm:pt modelId="{B10F6504-3777-46FB-A170-F8D4293853C9}" type="pres">
      <dgm:prSet presAssocID="{3E33F9E5-42E3-4C94-B370-B512F8EDACBA}" presName="connSite2" presStyleCnt="0"/>
      <dgm:spPr/>
    </dgm:pt>
    <dgm:pt modelId="{9B968BC5-F2F8-4B46-A07D-F5540954415C}" type="pres">
      <dgm:prSet presAssocID="{C91FCD6D-53E4-4CB2-90DF-CC8A97109696}" presName="Name18" presStyleLbl="sibTrans2D1" presStyleIdx="1" presStyleCnt="2"/>
      <dgm:spPr/>
    </dgm:pt>
    <dgm:pt modelId="{7AC4D9EB-E095-43E1-81BC-F1D0642B0EE3}" type="pres">
      <dgm:prSet presAssocID="{D382165B-9CEA-4140-9BD8-FB6C5504C31C}" presName="composite1" presStyleCnt="0"/>
      <dgm:spPr/>
    </dgm:pt>
    <dgm:pt modelId="{BCDBCF66-0C22-4017-A9B0-C27A82ECDC53}" type="pres">
      <dgm:prSet presAssocID="{D382165B-9CEA-4140-9BD8-FB6C5504C31C}" presName="dummyNode1" presStyleLbl="node1" presStyleIdx="1" presStyleCnt="3"/>
      <dgm:spPr/>
    </dgm:pt>
    <dgm:pt modelId="{27AFB0F2-CDB8-4F42-B4A6-89641D0FCABD}" type="pres">
      <dgm:prSet presAssocID="{D382165B-9CEA-4140-9BD8-FB6C5504C31C}" presName="childNode1" presStyleLbl="bgAcc1" presStyleIdx="2" presStyleCnt="3">
        <dgm:presLayoutVars>
          <dgm:bulletEnabled val="1"/>
        </dgm:presLayoutVars>
      </dgm:prSet>
      <dgm:spPr/>
    </dgm:pt>
    <dgm:pt modelId="{2D18CA3A-2BB2-486C-8A59-664F3758A287}" type="pres">
      <dgm:prSet presAssocID="{D382165B-9CEA-4140-9BD8-FB6C5504C31C}" presName="childNode1tx" presStyleLbl="bgAcc1" presStyleIdx="2" presStyleCnt="3">
        <dgm:presLayoutVars>
          <dgm:bulletEnabled val="1"/>
        </dgm:presLayoutVars>
      </dgm:prSet>
      <dgm:spPr/>
    </dgm:pt>
    <dgm:pt modelId="{64E0ADE2-06B7-444E-A70D-FFE542EF47E4}" type="pres">
      <dgm:prSet presAssocID="{D382165B-9CEA-4140-9BD8-FB6C5504C31C}" presName="parentNode1" presStyleLbl="node1" presStyleIdx="2" presStyleCnt="3">
        <dgm:presLayoutVars>
          <dgm:chMax val="1"/>
          <dgm:bulletEnabled val="1"/>
        </dgm:presLayoutVars>
      </dgm:prSet>
      <dgm:spPr/>
    </dgm:pt>
    <dgm:pt modelId="{55B31425-04A5-4F3A-851F-672CE36DCBB9}" type="pres">
      <dgm:prSet presAssocID="{D382165B-9CEA-4140-9BD8-FB6C5504C31C}" presName="connSite1" presStyleCnt="0"/>
      <dgm:spPr/>
    </dgm:pt>
  </dgm:ptLst>
  <dgm:cxnLst>
    <dgm:cxn modelId="{A1605F1E-8EB7-4EB6-A483-7706E8BA179D}" srcId="{D382165B-9CEA-4140-9BD8-FB6C5504C31C}" destId="{47AB6195-2AA2-4E85-B02E-A29A346F2477}" srcOrd="2" destOrd="0" parTransId="{1D1D1059-0626-4FEC-B3A6-C368389405CB}" sibTransId="{E6C593CD-25C4-44E5-A2B9-2CB8957B1781}"/>
    <dgm:cxn modelId="{D8D61C24-7A17-4DF3-8068-D122E81DA67D}" type="presOf" srcId="{21352F7B-A857-464B-8BB7-1AE99222272E}" destId="{8AF0F66B-3D8D-49D7-ACB3-E3DEEFA4382B}" srcOrd="0" destOrd="0" presId="urn:microsoft.com/office/officeart/2005/8/layout/hProcess4"/>
    <dgm:cxn modelId="{E7A5E424-52E0-4089-B43E-8B16EABE35B2}" type="presOf" srcId="{21352F7B-A857-464B-8BB7-1AE99222272E}" destId="{46759479-228D-4FFE-B071-FEA90736CDFC}" srcOrd="1" destOrd="0" presId="urn:microsoft.com/office/officeart/2005/8/layout/hProcess4"/>
    <dgm:cxn modelId="{889A7C3C-B095-4D86-9B58-C520BB6EF9DF}" srcId="{4D49C619-AD0E-4647-9665-CAA4FE0A04C6}" destId="{3E33F9E5-42E3-4C94-B370-B512F8EDACBA}" srcOrd="1" destOrd="0" parTransId="{E815C7DD-69D3-4898-8144-FFDB1339CADA}" sibTransId="{C91FCD6D-53E4-4CB2-90DF-CC8A97109696}"/>
    <dgm:cxn modelId="{310A4342-2A0C-41D3-B597-D4FC7C76D5E1}" type="presOf" srcId="{35BEDCA4-3CE4-47A8-903B-7A6134B38BC5}" destId="{27AFB0F2-CDB8-4F42-B4A6-89641D0FCABD}" srcOrd="0" destOrd="1" presId="urn:microsoft.com/office/officeart/2005/8/layout/hProcess4"/>
    <dgm:cxn modelId="{BB58F964-7C47-49F2-8F84-C46BEF0EB536}" srcId="{1B277D52-F745-4369-9FF2-58BA41F62878}" destId="{EDE046B9-9A78-4F3C-8021-202CBF57440C}" srcOrd="1" destOrd="0" parTransId="{B46FB359-FCBD-4434-89A3-173E0A59C190}" sibTransId="{2A5242E8-3CC2-4D41-BA68-7D900EF3902C}"/>
    <dgm:cxn modelId="{12920D69-07B1-41B3-ADE7-79B939DC186C}" type="presOf" srcId="{3381A2F1-3DB0-423B-8A86-8C3CC63B6BA3}" destId="{27AFB0F2-CDB8-4F42-B4A6-89641D0FCABD}" srcOrd="0" destOrd="0" presId="urn:microsoft.com/office/officeart/2005/8/layout/hProcess4"/>
    <dgm:cxn modelId="{6591A24A-C64A-421B-8FD2-C896D13BECA3}" type="presOf" srcId="{05C793C9-3719-4FF4-987D-99028127329E}" destId="{B17BFC26-3DF4-4AF3-BEB6-E6315D1988C7}" srcOrd="1" destOrd="1" presId="urn:microsoft.com/office/officeart/2005/8/layout/hProcess4"/>
    <dgm:cxn modelId="{B5D9776C-3F75-4ACA-B4CF-AE246640E140}" srcId="{3E33F9E5-42E3-4C94-B370-B512F8EDACBA}" destId="{05C793C9-3719-4FF4-987D-99028127329E}" srcOrd="1" destOrd="0" parTransId="{F6CC6217-B970-4D60-9260-157B5C260BCB}" sibTransId="{B7F7DDB7-80C4-4DD0-BC34-9B889994D6E8}"/>
    <dgm:cxn modelId="{C486B77A-F821-4A22-A33A-096ED85594B5}" type="presOf" srcId="{17CE1207-8EED-4DB6-85F2-4DE26DEACA7A}" destId="{14AAC695-1D42-40E9-80CA-FE5F887AEDAD}" srcOrd="0" destOrd="0" presId="urn:microsoft.com/office/officeart/2005/8/layout/hProcess4"/>
    <dgm:cxn modelId="{EACB207D-63F4-4C3D-9641-23022C7FA0D6}" type="presOf" srcId="{3E33F9E5-42E3-4C94-B370-B512F8EDACBA}" destId="{A642EB5B-F7FC-4262-B97C-30A5803A6B5E}" srcOrd="0" destOrd="0" presId="urn:microsoft.com/office/officeart/2005/8/layout/hProcess4"/>
    <dgm:cxn modelId="{548A5B82-841F-4ED6-BA39-AA316E053E6E}" type="presOf" srcId="{47AB6195-2AA2-4E85-B02E-A29A346F2477}" destId="{2D18CA3A-2BB2-486C-8A59-664F3758A287}" srcOrd="1" destOrd="2" presId="urn:microsoft.com/office/officeart/2005/8/layout/hProcess4"/>
    <dgm:cxn modelId="{45B4048C-FAC7-4558-99C6-25E989CE385E}" type="presOf" srcId="{35BEDCA4-3CE4-47A8-903B-7A6134B38BC5}" destId="{2D18CA3A-2BB2-486C-8A59-664F3758A287}" srcOrd="1" destOrd="1" presId="urn:microsoft.com/office/officeart/2005/8/layout/hProcess4"/>
    <dgm:cxn modelId="{6085BF97-6312-4F84-BD6E-CF577FC47ECF}" type="presOf" srcId="{47AB6195-2AA2-4E85-B02E-A29A346F2477}" destId="{27AFB0F2-CDB8-4F42-B4A6-89641D0FCABD}" srcOrd="0" destOrd="2" presId="urn:microsoft.com/office/officeart/2005/8/layout/hProcess4"/>
    <dgm:cxn modelId="{9DA3C19F-4CCD-4918-9029-60CF378C625A}" type="presOf" srcId="{D382165B-9CEA-4140-9BD8-FB6C5504C31C}" destId="{64E0ADE2-06B7-444E-A70D-FFE542EF47E4}" srcOrd="0" destOrd="0" presId="urn:microsoft.com/office/officeart/2005/8/layout/hProcess4"/>
    <dgm:cxn modelId="{7B2D4BA0-9AF0-457B-89F3-1E35846E7E47}" srcId="{D382165B-9CEA-4140-9BD8-FB6C5504C31C}" destId="{35BEDCA4-3CE4-47A8-903B-7A6134B38BC5}" srcOrd="1" destOrd="0" parTransId="{C97B2261-ABBA-4C69-A2A0-BA0B058EE4BE}" sibTransId="{85150C31-9E9A-45DE-8EEC-261BB8026D79}"/>
    <dgm:cxn modelId="{9F2DB2AB-0653-4C00-9E83-358E5D67CEBC}" type="presOf" srcId="{3381A2F1-3DB0-423B-8A86-8C3CC63B6BA3}" destId="{2D18CA3A-2BB2-486C-8A59-664F3758A287}" srcOrd="1" destOrd="0" presId="urn:microsoft.com/office/officeart/2005/8/layout/hProcess4"/>
    <dgm:cxn modelId="{46DC86AE-B62A-4993-A46E-E4D6B030CD18}" srcId="{4D49C619-AD0E-4647-9665-CAA4FE0A04C6}" destId="{1B277D52-F745-4369-9FF2-58BA41F62878}" srcOrd="0" destOrd="0" parTransId="{B46DF40A-28BA-4356-BF61-2B3F7B09464B}" sibTransId="{17CE1207-8EED-4DB6-85F2-4DE26DEACA7A}"/>
    <dgm:cxn modelId="{4712BBBC-9B2F-487D-800A-ADE72604D810}" type="presOf" srcId="{05C793C9-3719-4FF4-987D-99028127329E}" destId="{8F2CD9D3-EBDA-49D4-AC8B-B9CD4671D68B}" srcOrd="0" destOrd="1" presId="urn:microsoft.com/office/officeart/2005/8/layout/hProcess4"/>
    <dgm:cxn modelId="{9E110ACD-0892-4C17-B524-4A0775DE31D9}" type="presOf" srcId="{D401A4DA-9E8F-41B7-84B3-3A1B7E209770}" destId="{8F2CD9D3-EBDA-49D4-AC8B-B9CD4671D68B}" srcOrd="0" destOrd="0" presId="urn:microsoft.com/office/officeart/2005/8/layout/hProcess4"/>
    <dgm:cxn modelId="{057571D0-1C88-45E6-AB7A-7DB0008ED32B}" srcId="{D382165B-9CEA-4140-9BD8-FB6C5504C31C}" destId="{3381A2F1-3DB0-423B-8A86-8C3CC63B6BA3}" srcOrd="0" destOrd="0" parTransId="{071AA769-41CF-45C0-826F-06BCB7204C4E}" sibTransId="{D23B7D8A-490A-4538-917A-1BAFC468A3DF}"/>
    <dgm:cxn modelId="{DB94E0DD-B7C4-4EC6-A1F0-F37E9FC1910A}" type="presOf" srcId="{EDE046B9-9A78-4F3C-8021-202CBF57440C}" destId="{8AF0F66B-3D8D-49D7-ACB3-E3DEEFA4382B}" srcOrd="0" destOrd="1" presId="urn:microsoft.com/office/officeart/2005/8/layout/hProcess4"/>
    <dgm:cxn modelId="{E57894E2-F00F-4921-B447-6CF0224537F9}" type="presOf" srcId="{C91FCD6D-53E4-4CB2-90DF-CC8A97109696}" destId="{9B968BC5-F2F8-4B46-A07D-F5540954415C}" srcOrd="0" destOrd="0" presId="urn:microsoft.com/office/officeart/2005/8/layout/hProcess4"/>
    <dgm:cxn modelId="{283922E7-9A9C-49DE-B4D5-B231FF97F1E7}" srcId="{1B277D52-F745-4369-9FF2-58BA41F62878}" destId="{21352F7B-A857-464B-8BB7-1AE99222272E}" srcOrd="0" destOrd="0" parTransId="{D102EBF9-B522-47CF-81DC-2562FEB28283}" sibTransId="{33B99BCD-EB3A-4972-8CC3-2D48B326B1E4}"/>
    <dgm:cxn modelId="{68A473E7-F137-4E47-A8A8-68D0371CFBED}" srcId="{3E33F9E5-42E3-4C94-B370-B512F8EDACBA}" destId="{D401A4DA-9E8F-41B7-84B3-3A1B7E209770}" srcOrd="0" destOrd="0" parTransId="{D72BBB99-37B3-41DC-9721-F31C324A3C63}" sibTransId="{FB40D40E-653B-45F7-84B4-A46C18B9B25A}"/>
    <dgm:cxn modelId="{4C635AE9-F0A6-4010-85F6-1CDB1B066B2B}" type="presOf" srcId="{1B277D52-F745-4369-9FF2-58BA41F62878}" destId="{90686442-A92A-4683-B834-858894BD8AFC}" srcOrd="0" destOrd="0" presId="urn:microsoft.com/office/officeart/2005/8/layout/hProcess4"/>
    <dgm:cxn modelId="{0C6C13F5-AA86-4624-BAA9-3DB4846597B8}" type="presOf" srcId="{EDE046B9-9A78-4F3C-8021-202CBF57440C}" destId="{46759479-228D-4FFE-B071-FEA90736CDFC}" srcOrd="1" destOrd="1" presId="urn:microsoft.com/office/officeart/2005/8/layout/hProcess4"/>
    <dgm:cxn modelId="{9280A9F7-7A8C-4707-8241-DEF6814B68F7}" type="presOf" srcId="{D401A4DA-9E8F-41B7-84B3-3A1B7E209770}" destId="{B17BFC26-3DF4-4AF3-BEB6-E6315D1988C7}" srcOrd="1" destOrd="0" presId="urn:microsoft.com/office/officeart/2005/8/layout/hProcess4"/>
    <dgm:cxn modelId="{99542CFE-E431-44D9-9F56-FB03FA03ADEA}" type="presOf" srcId="{4D49C619-AD0E-4647-9665-CAA4FE0A04C6}" destId="{81EA4559-BC13-45BD-8C2A-95BE6C943D85}" srcOrd="0" destOrd="0" presId="urn:microsoft.com/office/officeart/2005/8/layout/hProcess4"/>
    <dgm:cxn modelId="{A142F1FF-C946-466F-9FAA-73A2C327260D}" srcId="{4D49C619-AD0E-4647-9665-CAA4FE0A04C6}" destId="{D382165B-9CEA-4140-9BD8-FB6C5504C31C}" srcOrd="2" destOrd="0" parTransId="{EC6B4530-EB9C-42A1-B03F-CE49C867BC04}" sibTransId="{97C07356-BA2B-49BB-8051-B73F64768B3D}"/>
    <dgm:cxn modelId="{362FB855-4B88-4974-A017-F16363F447F0}" type="presParOf" srcId="{81EA4559-BC13-45BD-8C2A-95BE6C943D85}" destId="{8C151A74-FFE5-4D9D-AEDB-E953612BEB01}" srcOrd="0" destOrd="0" presId="urn:microsoft.com/office/officeart/2005/8/layout/hProcess4"/>
    <dgm:cxn modelId="{A952610B-A96D-48BC-B99F-9FF55C283F92}" type="presParOf" srcId="{81EA4559-BC13-45BD-8C2A-95BE6C943D85}" destId="{FB8B444A-CEB7-4D4A-8FE1-B7C1A6B8A034}" srcOrd="1" destOrd="0" presId="urn:microsoft.com/office/officeart/2005/8/layout/hProcess4"/>
    <dgm:cxn modelId="{DBE6ABA7-18ED-4B7D-949B-84A2821767FE}" type="presParOf" srcId="{81EA4559-BC13-45BD-8C2A-95BE6C943D85}" destId="{AD72F2C6-44AE-4B40-8FA4-C2E97B75028D}" srcOrd="2" destOrd="0" presId="urn:microsoft.com/office/officeart/2005/8/layout/hProcess4"/>
    <dgm:cxn modelId="{2E5DE330-53C4-40D7-B4BD-06956AE8AB50}" type="presParOf" srcId="{AD72F2C6-44AE-4B40-8FA4-C2E97B75028D}" destId="{6BAB2AFA-7D17-40D0-82CC-693A05591576}" srcOrd="0" destOrd="0" presId="urn:microsoft.com/office/officeart/2005/8/layout/hProcess4"/>
    <dgm:cxn modelId="{0FD6C3CF-A71C-403A-B4FD-B5B627494D33}" type="presParOf" srcId="{6BAB2AFA-7D17-40D0-82CC-693A05591576}" destId="{AAC8DE91-5366-45EA-93CD-E44C55CB5C40}" srcOrd="0" destOrd="0" presId="urn:microsoft.com/office/officeart/2005/8/layout/hProcess4"/>
    <dgm:cxn modelId="{3D047A2F-CE46-4E99-9F5C-1335F0EDC416}" type="presParOf" srcId="{6BAB2AFA-7D17-40D0-82CC-693A05591576}" destId="{8AF0F66B-3D8D-49D7-ACB3-E3DEEFA4382B}" srcOrd="1" destOrd="0" presId="urn:microsoft.com/office/officeart/2005/8/layout/hProcess4"/>
    <dgm:cxn modelId="{FC6B4239-416F-4039-A6F0-4CD0CC27895A}" type="presParOf" srcId="{6BAB2AFA-7D17-40D0-82CC-693A05591576}" destId="{46759479-228D-4FFE-B071-FEA90736CDFC}" srcOrd="2" destOrd="0" presId="urn:microsoft.com/office/officeart/2005/8/layout/hProcess4"/>
    <dgm:cxn modelId="{47876C25-2CD5-456C-94AB-BFC5CF54CE38}" type="presParOf" srcId="{6BAB2AFA-7D17-40D0-82CC-693A05591576}" destId="{90686442-A92A-4683-B834-858894BD8AFC}" srcOrd="3" destOrd="0" presId="urn:microsoft.com/office/officeart/2005/8/layout/hProcess4"/>
    <dgm:cxn modelId="{5817CA72-5655-43BA-A944-ADDBA3FFFEE0}" type="presParOf" srcId="{6BAB2AFA-7D17-40D0-82CC-693A05591576}" destId="{F80ACD21-FB84-4B83-8702-2E1AF9F2AD03}" srcOrd="4" destOrd="0" presId="urn:microsoft.com/office/officeart/2005/8/layout/hProcess4"/>
    <dgm:cxn modelId="{4B154A1B-6916-4E5E-9F3D-35619B3160F5}" type="presParOf" srcId="{AD72F2C6-44AE-4B40-8FA4-C2E97B75028D}" destId="{14AAC695-1D42-40E9-80CA-FE5F887AEDAD}" srcOrd="1" destOrd="0" presId="urn:microsoft.com/office/officeart/2005/8/layout/hProcess4"/>
    <dgm:cxn modelId="{49891BB8-BFCE-4435-9F1C-3475C84EECF2}" type="presParOf" srcId="{AD72F2C6-44AE-4B40-8FA4-C2E97B75028D}" destId="{2315B092-6C44-46F7-BFF8-2E7582AE2677}" srcOrd="2" destOrd="0" presId="urn:microsoft.com/office/officeart/2005/8/layout/hProcess4"/>
    <dgm:cxn modelId="{A0F52F5C-A63E-426D-858C-0F64D4A1EA84}" type="presParOf" srcId="{2315B092-6C44-46F7-BFF8-2E7582AE2677}" destId="{98C54BFC-48D6-40A7-90A8-16D396C15832}" srcOrd="0" destOrd="0" presId="urn:microsoft.com/office/officeart/2005/8/layout/hProcess4"/>
    <dgm:cxn modelId="{1B43C0BC-D721-4666-BDE3-51AE3EBF4EF4}" type="presParOf" srcId="{2315B092-6C44-46F7-BFF8-2E7582AE2677}" destId="{8F2CD9D3-EBDA-49D4-AC8B-B9CD4671D68B}" srcOrd="1" destOrd="0" presId="urn:microsoft.com/office/officeart/2005/8/layout/hProcess4"/>
    <dgm:cxn modelId="{E0088D6F-0A16-464A-B126-4A13FB3B922F}" type="presParOf" srcId="{2315B092-6C44-46F7-BFF8-2E7582AE2677}" destId="{B17BFC26-3DF4-4AF3-BEB6-E6315D1988C7}" srcOrd="2" destOrd="0" presId="urn:microsoft.com/office/officeart/2005/8/layout/hProcess4"/>
    <dgm:cxn modelId="{018702D4-55AF-43AC-B156-4B2B355E2357}" type="presParOf" srcId="{2315B092-6C44-46F7-BFF8-2E7582AE2677}" destId="{A642EB5B-F7FC-4262-B97C-30A5803A6B5E}" srcOrd="3" destOrd="0" presId="urn:microsoft.com/office/officeart/2005/8/layout/hProcess4"/>
    <dgm:cxn modelId="{EBD5584E-4393-468F-90E7-EDAE837BCF31}" type="presParOf" srcId="{2315B092-6C44-46F7-BFF8-2E7582AE2677}" destId="{B10F6504-3777-46FB-A170-F8D4293853C9}" srcOrd="4" destOrd="0" presId="urn:microsoft.com/office/officeart/2005/8/layout/hProcess4"/>
    <dgm:cxn modelId="{2373CEC4-46F1-40FE-B7F3-19A05EA58A46}" type="presParOf" srcId="{AD72F2C6-44AE-4B40-8FA4-C2E97B75028D}" destId="{9B968BC5-F2F8-4B46-A07D-F5540954415C}" srcOrd="3" destOrd="0" presId="urn:microsoft.com/office/officeart/2005/8/layout/hProcess4"/>
    <dgm:cxn modelId="{78E14FBE-9A94-4136-998A-92445A4257BE}" type="presParOf" srcId="{AD72F2C6-44AE-4B40-8FA4-C2E97B75028D}" destId="{7AC4D9EB-E095-43E1-81BC-F1D0642B0EE3}" srcOrd="4" destOrd="0" presId="urn:microsoft.com/office/officeart/2005/8/layout/hProcess4"/>
    <dgm:cxn modelId="{1122CFB7-2B34-4D60-AD4C-B200F110F79A}" type="presParOf" srcId="{7AC4D9EB-E095-43E1-81BC-F1D0642B0EE3}" destId="{BCDBCF66-0C22-4017-A9B0-C27A82ECDC53}" srcOrd="0" destOrd="0" presId="urn:microsoft.com/office/officeart/2005/8/layout/hProcess4"/>
    <dgm:cxn modelId="{0A99294E-6D82-4EDA-BC47-23C0E07C5666}" type="presParOf" srcId="{7AC4D9EB-E095-43E1-81BC-F1D0642B0EE3}" destId="{27AFB0F2-CDB8-4F42-B4A6-89641D0FCABD}" srcOrd="1" destOrd="0" presId="urn:microsoft.com/office/officeart/2005/8/layout/hProcess4"/>
    <dgm:cxn modelId="{AA8798D1-B928-43CD-AA0C-7E7E20F6E1CA}" type="presParOf" srcId="{7AC4D9EB-E095-43E1-81BC-F1D0642B0EE3}" destId="{2D18CA3A-2BB2-486C-8A59-664F3758A287}" srcOrd="2" destOrd="0" presId="urn:microsoft.com/office/officeart/2005/8/layout/hProcess4"/>
    <dgm:cxn modelId="{73660756-EE72-41B5-8293-3543D54DB53E}" type="presParOf" srcId="{7AC4D9EB-E095-43E1-81BC-F1D0642B0EE3}" destId="{64E0ADE2-06B7-444E-A70D-FFE542EF47E4}" srcOrd="3" destOrd="0" presId="urn:microsoft.com/office/officeart/2005/8/layout/hProcess4"/>
    <dgm:cxn modelId="{A4D05B08-D58E-4A23-AFC9-3B16DA4154E3}" type="presParOf" srcId="{7AC4D9EB-E095-43E1-81BC-F1D0642B0EE3}" destId="{55B31425-04A5-4F3A-851F-672CE36DCBB9}" srcOrd="4" destOrd="0" presId="urn:microsoft.com/office/officeart/2005/8/layout/hProcess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F0F66B-3D8D-49D7-ACB3-E3DEEFA4382B}">
      <dsp:nvSpPr>
        <dsp:cNvPr id="0" name=""/>
        <dsp:cNvSpPr/>
      </dsp:nvSpPr>
      <dsp:spPr>
        <a:xfrm>
          <a:off x="622897" y="354939"/>
          <a:ext cx="826925" cy="682040"/>
        </a:xfrm>
        <a:prstGeom prst="roundRect">
          <a:avLst>
            <a:gd name="adj" fmla="val 10000"/>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txBody>
        <a:bodyPr spcFirstLastPara="0" vert="horz" wrap="square" lIns="13335" tIns="13335" rIns="13335" bIns="13335" numCol="1" spcCol="1270" anchor="t" anchorCtr="0">
          <a:noAutofit/>
        </a:bodyPr>
        <a:lstStyle/>
        <a:p>
          <a:pPr marL="57150" lvl="1" indent="-57150" algn="l" defTabSz="400050">
            <a:lnSpc>
              <a:spcPct val="90000"/>
            </a:lnSpc>
            <a:spcBef>
              <a:spcPct val="0"/>
            </a:spcBef>
            <a:spcAft>
              <a:spcPct val="15000"/>
            </a:spcAft>
            <a:buChar char="•"/>
          </a:pPr>
          <a:r>
            <a:rPr lang="en-GB" sz="900" kern="1200"/>
            <a:t>certified professionals</a:t>
          </a:r>
        </a:p>
        <a:p>
          <a:pPr marL="57150" lvl="1" indent="-57150" algn="l" defTabSz="400050">
            <a:lnSpc>
              <a:spcPct val="90000"/>
            </a:lnSpc>
            <a:spcBef>
              <a:spcPct val="0"/>
            </a:spcBef>
            <a:spcAft>
              <a:spcPct val="15000"/>
            </a:spcAft>
            <a:buChar char="•"/>
          </a:pPr>
          <a:r>
            <a:rPr lang="en-GB" sz="900" kern="1200"/>
            <a:t>qualified nurses</a:t>
          </a:r>
        </a:p>
      </dsp:txBody>
      <dsp:txXfrm>
        <a:off x="638593" y="370635"/>
        <a:ext cx="795533" cy="504497"/>
      </dsp:txXfrm>
    </dsp:sp>
    <dsp:sp modelId="{14AAC695-1D42-40E9-80CA-FE5F887AEDAD}">
      <dsp:nvSpPr>
        <dsp:cNvPr id="0" name=""/>
        <dsp:cNvSpPr/>
      </dsp:nvSpPr>
      <dsp:spPr>
        <a:xfrm>
          <a:off x="1061785" y="424637"/>
          <a:ext cx="1048955" cy="1048955"/>
        </a:xfrm>
        <a:prstGeom prst="leftCircularArrow">
          <a:avLst>
            <a:gd name="adj1" fmla="val 4451"/>
            <a:gd name="adj2" fmla="val 565168"/>
            <a:gd name="adj3" fmla="val 2340679"/>
            <a:gd name="adj4" fmla="val 9024489"/>
            <a:gd name="adj5" fmla="val 5193"/>
          </a:avLst>
        </a:prstGeom>
        <a:solidFill>
          <a:schemeClr val="accent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0686442-A92A-4683-B834-858894BD8AFC}">
      <dsp:nvSpPr>
        <dsp:cNvPr id="0" name=""/>
        <dsp:cNvSpPr/>
      </dsp:nvSpPr>
      <dsp:spPr>
        <a:xfrm>
          <a:off x="806658" y="890828"/>
          <a:ext cx="735045" cy="292303"/>
        </a:xfrm>
        <a:prstGeom prst="roundRect">
          <a:avLst>
            <a:gd name="adj" fmla="val 10000"/>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intensive care</a:t>
          </a:r>
        </a:p>
      </dsp:txBody>
      <dsp:txXfrm>
        <a:off x="815219" y="899389"/>
        <a:ext cx="717923" cy="275181"/>
      </dsp:txXfrm>
    </dsp:sp>
    <dsp:sp modelId="{8F2CD9D3-EBDA-49D4-AC8B-B9CD4671D68B}">
      <dsp:nvSpPr>
        <dsp:cNvPr id="0" name=""/>
        <dsp:cNvSpPr/>
      </dsp:nvSpPr>
      <dsp:spPr>
        <a:xfrm>
          <a:off x="1764049" y="354939"/>
          <a:ext cx="826925" cy="682040"/>
        </a:xfrm>
        <a:prstGeom prst="roundRect">
          <a:avLst>
            <a:gd name="adj" fmla="val 10000"/>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txBody>
        <a:bodyPr spcFirstLastPara="0" vert="horz" wrap="square" lIns="13335" tIns="13335" rIns="13335" bIns="13335" numCol="1" spcCol="1270" anchor="t" anchorCtr="0">
          <a:noAutofit/>
        </a:bodyPr>
        <a:lstStyle/>
        <a:p>
          <a:pPr marL="57150" lvl="1" indent="-57150" algn="l" defTabSz="355600">
            <a:lnSpc>
              <a:spcPct val="90000"/>
            </a:lnSpc>
            <a:spcBef>
              <a:spcPct val="0"/>
            </a:spcBef>
            <a:spcAft>
              <a:spcPct val="15000"/>
            </a:spcAft>
            <a:buChar char="•"/>
          </a:pPr>
          <a:r>
            <a:rPr lang="en-GB" sz="800" kern="1200"/>
            <a:t>person-centered care</a:t>
          </a:r>
        </a:p>
        <a:p>
          <a:pPr marL="57150" lvl="1" indent="-57150" algn="l" defTabSz="355600">
            <a:lnSpc>
              <a:spcPct val="90000"/>
            </a:lnSpc>
            <a:spcBef>
              <a:spcPct val="0"/>
            </a:spcBef>
            <a:spcAft>
              <a:spcPct val="15000"/>
            </a:spcAft>
            <a:buChar char="•"/>
          </a:pPr>
          <a:r>
            <a:rPr lang="en-GB" sz="800" kern="1200"/>
            <a:t>special and unique therapies</a:t>
          </a:r>
        </a:p>
      </dsp:txBody>
      <dsp:txXfrm>
        <a:off x="1779745" y="516787"/>
        <a:ext cx="795533" cy="504497"/>
      </dsp:txXfrm>
    </dsp:sp>
    <dsp:sp modelId="{9B968BC5-F2F8-4B46-A07D-F5540954415C}">
      <dsp:nvSpPr>
        <dsp:cNvPr id="0" name=""/>
        <dsp:cNvSpPr/>
      </dsp:nvSpPr>
      <dsp:spPr>
        <a:xfrm>
          <a:off x="2196046" y="-108414"/>
          <a:ext cx="1154617" cy="1154617"/>
        </a:xfrm>
        <a:prstGeom prst="circularArrow">
          <a:avLst>
            <a:gd name="adj1" fmla="val 4044"/>
            <a:gd name="adj2" fmla="val 508372"/>
            <a:gd name="adj3" fmla="val 19316118"/>
            <a:gd name="adj4" fmla="val 12575511"/>
            <a:gd name="adj5" fmla="val 4718"/>
          </a:avLst>
        </a:prstGeom>
        <a:solidFill>
          <a:schemeClr val="accent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A642EB5B-F7FC-4262-B97C-30A5803A6B5E}">
      <dsp:nvSpPr>
        <dsp:cNvPr id="0" name=""/>
        <dsp:cNvSpPr/>
      </dsp:nvSpPr>
      <dsp:spPr>
        <a:xfrm>
          <a:off x="1947810" y="208787"/>
          <a:ext cx="735045" cy="292303"/>
        </a:xfrm>
        <a:prstGeom prst="roundRect">
          <a:avLst>
            <a:gd name="adj" fmla="val 10000"/>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improved health </a:t>
          </a:r>
        </a:p>
      </dsp:txBody>
      <dsp:txXfrm>
        <a:off x="1956371" y="217348"/>
        <a:ext cx="717923" cy="275181"/>
      </dsp:txXfrm>
    </dsp:sp>
    <dsp:sp modelId="{27AFB0F2-CDB8-4F42-B4A6-89641D0FCABD}">
      <dsp:nvSpPr>
        <dsp:cNvPr id="0" name=""/>
        <dsp:cNvSpPr/>
      </dsp:nvSpPr>
      <dsp:spPr>
        <a:xfrm>
          <a:off x="2905200" y="354939"/>
          <a:ext cx="826925" cy="682040"/>
        </a:xfrm>
        <a:prstGeom prst="roundRect">
          <a:avLst>
            <a:gd name="adj" fmla="val 10000"/>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txBody>
        <a:bodyPr spcFirstLastPara="0" vert="horz" wrap="square" lIns="13335" tIns="13335" rIns="13335" bIns="13335" numCol="1" spcCol="1270" anchor="t" anchorCtr="0">
          <a:noAutofit/>
        </a:bodyPr>
        <a:lstStyle/>
        <a:p>
          <a:pPr marL="57150" lvl="1" indent="-57150" algn="l" defTabSz="311150">
            <a:lnSpc>
              <a:spcPct val="90000"/>
            </a:lnSpc>
            <a:spcBef>
              <a:spcPct val="0"/>
            </a:spcBef>
            <a:spcAft>
              <a:spcPct val="15000"/>
            </a:spcAft>
            <a:buChar char="•"/>
          </a:pPr>
          <a:r>
            <a:rPr lang="en-GB" sz="700" kern="1200"/>
            <a:t>improved health</a:t>
          </a:r>
        </a:p>
        <a:p>
          <a:pPr marL="57150" lvl="1" indent="-57150" algn="l" defTabSz="311150">
            <a:lnSpc>
              <a:spcPct val="90000"/>
            </a:lnSpc>
            <a:spcBef>
              <a:spcPct val="0"/>
            </a:spcBef>
            <a:spcAft>
              <a:spcPct val="15000"/>
            </a:spcAft>
            <a:buChar char="•"/>
          </a:pPr>
          <a:r>
            <a:rPr lang="en-GB" sz="700" kern="1200"/>
            <a:t>enhanced well-being </a:t>
          </a:r>
        </a:p>
        <a:p>
          <a:pPr marL="57150" lvl="1" indent="-57150" algn="l" defTabSz="311150">
            <a:lnSpc>
              <a:spcPct val="90000"/>
            </a:lnSpc>
            <a:spcBef>
              <a:spcPct val="0"/>
            </a:spcBef>
            <a:spcAft>
              <a:spcPct val="15000"/>
            </a:spcAft>
            <a:buChar char="•"/>
          </a:pPr>
          <a:endParaRPr lang="en-GB" sz="700" kern="1200"/>
        </a:p>
      </dsp:txBody>
      <dsp:txXfrm>
        <a:off x="2920896" y="370635"/>
        <a:ext cx="795533" cy="504497"/>
      </dsp:txXfrm>
    </dsp:sp>
    <dsp:sp modelId="{64E0ADE2-06B7-444E-A70D-FFE542EF47E4}">
      <dsp:nvSpPr>
        <dsp:cNvPr id="0" name=""/>
        <dsp:cNvSpPr/>
      </dsp:nvSpPr>
      <dsp:spPr>
        <a:xfrm>
          <a:off x="3088962" y="890828"/>
          <a:ext cx="735045" cy="292303"/>
        </a:xfrm>
        <a:prstGeom prst="roundRect">
          <a:avLst>
            <a:gd name="adj" fmla="val 10000"/>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better health outcomes </a:t>
          </a:r>
        </a:p>
      </dsp:txBody>
      <dsp:txXfrm>
        <a:off x="3097523" y="899389"/>
        <a:ext cx="717923" cy="275181"/>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B44E41-12B8-4F94-BD59-32C0DF0FF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2891</Words>
  <Characters>16483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Muhammad</dc:creator>
  <cp:keywords/>
  <dc:description/>
  <cp:lastModifiedBy>Joseph Bangura (1818368)</cp:lastModifiedBy>
  <cp:revision>2</cp:revision>
  <dcterms:created xsi:type="dcterms:W3CDTF">2021-08-18T11:06:00Z</dcterms:created>
  <dcterms:modified xsi:type="dcterms:W3CDTF">2021-08-18T11:06:00Z</dcterms:modified>
</cp:coreProperties>
</file>