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BE968" w14:textId="77777777" w:rsidR="006A1759" w:rsidRPr="00A47775" w:rsidRDefault="006A1759" w:rsidP="006A1759">
      <w:pPr>
        <w:rPr>
          <w:rFonts w:ascii="Arial" w:eastAsia="Arial" w:hAnsi="Arial" w:cs="Arial"/>
          <w:color w:val="000000" w:themeColor="text1"/>
          <w:sz w:val="24"/>
          <w:szCs w:val="24"/>
        </w:rPr>
      </w:pPr>
      <w:r w:rsidRPr="00A47775">
        <w:rPr>
          <w:rFonts w:ascii="Arial" w:eastAsia="Arial" w:hAnsi="Arial" w:cs="Arial"/>
          <w:color w:val="000000" w:themeColor="text1"/>
          <w:sz w:val="24"/>
          <w:szCs w:val="24"/>
        </w:rPr>
        <w:t>Writing Module: Academic and Employability Skills</w:t>
      </w:r>
    </w:p>
    <w:p w14:paraId="35862FF8" w14:textId="77777777" w:rsidR="006A1759" w:rsidRPr="00A47775" w:rsidRDefault="006A1759" w:rsidP="006A1759">
      <w:pPr>
        <w:rPr>
          <w:rFonts w:ascii="Arial" w:eastAsia="Arial" w:hAnsi="Arial" w:cs="Arial"/>
          <w:color w:val="000000" w:themeColor="text1"/>
          <w:sz w:val="24"/>
          <w:szCs w:val="24"/>
        </w:rPr>
      </w:pPr>
    </w:p>
    <w:p w14:paraId="77EB1A3A" w14:textId="316A2D65" w:rsidR="006A1759" w:rsidRPr="00A47775" w:rsidRDefault="006A1759" w:rsidP="006A1759">
      <w:pPr>
        <w:rPr>
          <w:rFonts w:ascii="Arial" w:eastAsia="Arial" w:hAnsi="Arial" w:cs="Arial"/>
          <w:color w:val="000000" w:themeColor="text1"/>
          <w:sz w:val="24"/>
          <w:szCs w:val="24"/>
        </w:rPr>
      </w:pPr>
      <w:r w:rsidRPr="00A47775">
        <w:rPr>
          <w:rFonts w:ascii="Arial" w:eastAsia="Arial" w:hAnsi="Arial" w:cs="Arial"/>
          <w:color w:val="000000" w:themeColor="text1"/>
          <w:sz w:val="24"/>
          <w:szCs w:val="24"/>
        </w:rPr>
        <w:t xml:space="preserve">Student name:  </w:t>
      </w:r>
      <w:r w:rsidR="00F1251F" w:rsidRPr="00A47775">
        <w:rPr>
          <w:rFonts w:ascii="Arial" w:eastAsia="Arial" w:hAnsi="Arial" w:cs="Arial"/>
          <w:color w:val="000000" w:themeColor="text1"/>
          <w:sz w:val="24"/>
          <w:szCs w:val="24"/>
        </w:rPr>
        <w:t>Evaristo Freite De Melo</w:t>
      </w:r>
    </w:p>
    <w:p w14:paraId="115A1ACF" w14:textId="149C373A" w:rsidR="006A1759" w:rsidRPr="00A47775" w:rsidRDefault="006A1759" w:rsidP="006A1759">
      <w:pPr>
        <w:rPr>
          <w:rFonts w:ascii="Arial" w:eastAsia="Arial" w:hAnsi="Arial" w:cs="Arial"/>
          <w:color w:val="000000" w:themeColor="text1"/>
          <w:sz w:val="24"/>
          <w:szCs w:val="24"/>
        </w:rPr>
      </w:pPr>
      <w:r w:rsidRPr="00A47775">
        <w:rPr>
          <w:rFonts w:ascii="Arial" w:eastAsia="Arial" w:hAnsi="Arial" w:cs="Arial"/>
          <w:color w:val="000000" w:themeColor="text1"/>
          <w:sz w:val="24"/>
          <w:szCs w:val="24"/>
        </w:rPr>
        <w:t xml:space="preserve">Student ID: </w:t>
      </w:r>
      <w:r w:rsidR="00561BD0" w:rsidRPr="00A47775">
        <w:rPr>
          <w:rFonts w:ascii="Arial" w:eastAsia="Arial" w:hAnsi="Arial" w:cs="Arial"/>
          <w:color w:val="000000" w:themeColor="text1"/>
          <w:sz w:val="24"/>
          <w:szCs w:val="24"/>
        </w:rPr>
        <w:t>2129710</w:t>
      </w:r>
    </w:p>
    <w:p w14:paraId="48C334DD" w14:textId="77777777" w:rsidR="006A1759" w:rsidRPr="00A47775" w:rsidRDefault="006A1759" w:rsidP="006A1759">
      <w:pPr>
        <w:rPr>
          <w:rFonts w:ascii="Arial" w:eastAsia="Arial" w:hAnsi="Arial" w:cs="Arial"/>
          <w:color w:val="000000" w:themeColor="text1"/>
          <w:sz w:val="24"/>
          <w:szCs w:val="24"/>
        </w:rPr>
      </w:pPr>
      <w:r w:rsidRPr="00A47775">
        <w:rPr>
          <w:rFonts w:ascii="Arial" w:eastAsia="Arial" w:hAnsi="Arial" w:cs="Arial"/>
          <w:color w:val="000000" w:themeColor="text1"/>
          <w:sz w:val="24"/>
          <w:szCs w:val="24"/>
        </w:rPr>
        <w:t>Module Code: BMSW 4001</w:t>
      </w:r>
    </w:p>
    <w:p w14:paraId="5B0E08D6" w14:textId="390408A2" w:rsidR="006A1759" w:rsidRPr="00A47775" w:rsidRDefault="006A1759" w:rsidP="006A1759">
      <w:pPr>
        <w:rPr>
          <w:rFonts w:ascii="Arial" w:eastAsia="Arial" w:hAnsi="Arial" w:cs="Arial"/>
          <w:color w:val="000000" w:themeColor="text1"/>
          <w:sz w:val="24"/>
          <w:szCs w:val="24"/>
        </w:rPr>
      </w:pPr>
      <w:r w:rsidRPr="00A47775">
        <w:rPr>
          <w:rFonts w:ascii="Arial" w:eastAsia="Arial" w:hAnsi="Arial" w:cs="Arial"/>
          <w:color w:val="000000" w:themeColor="text1"/>
          <w:sz w:val="24"/>
          <w:szCs w:val="24"/>
        </w:rPr>
        <w:t>Assignment Title: Way to motivate staff.</w:t>
      </w:r>
    </w:p>
    <w:p w14:paraId="6ACBF2F6" w14:textId="2D34A57B" w:rsidR="006A1759" w:rsidRDefault="006A1759" w:rsidP="006A1759">
      <w:pPr>
        <w:rPr>
          <w:rFonts w:ascii="Arial" w:eastAsia="Arial" w:hAnsi="Arial" w:cs="Arial"/>
          <w:color w:val="000000" w:themeColor="text1"/>
          <w:sz w:val="36"/>
          <w:szCs w:val="36"/>
        </w:rPr>
      </w:pPr>
    </w:p>
    <w:p w14:paraId="57BD188E" w14:textId="0C63D442" w:rsidR="006A1759" w:rsidRDefault="006A1759" w:rsidP="006A1759">
      <w:pPr>
        <w:rPr>
          <w:rFonts w:ascii="Arial" w:eastAsia="Arial" w:hAnsi="Arial" w:cs="Arial"/>
          <w:color w:val="000000" w:themeColor="text1"/>
          <w:sz w:val="36"/>
          <w:szCs w:val="36"/>
        </w:rPr>
      </w:pPr>
    </w:p>
    <w:p w14:paraId="6CD2A531" w14:textId="681831FF" w:rsidR="006A1759" w:rsidRDefault="006A1759" w:rsidP="006A1759">
      <w:pPr>
        <w:rPr>
          <w:rFonts w:ascii="Arial" w:eastAsia="Arial" w:hAnsi="Arial" w:cs="Arial"/>
          <w:color w:val="000000" w:themeColor="text1"/>
          <w:sz w:val="36"/>
          <w:szCs w:val="36"/>
        </w:rPr>
      </w:pPr>
    </w:p>
    <w:p w14:paraId="034304BE" w14:textId="3D199F3A" w:rsidR="006A1759" w:rsidRDefault="006A1759" w:rsidP="006A1759">
      <w:pPr>
        <w:rPr>
          <w:rFonts w:ascii="Arial" w:eastAsia="Arial" w:hAnsi="Arial" w:cs="Arial"/>
          <w:color w:val="000000" w:themeColor="text1"/>
          <w:sz w:val="36"/>
          <w:szCs w:val="36"/>
        </w:rPr>
      </w:pPr>
    </w:p>
    <w:p w14:paraId="386AF8D3" w14:textId="77777777" w:rsidR="006A1759" w:rsidRDefault="006A1759" w:rsidP="006A1759">
      <w:pPr>
        <w:jc w:val="center"/>
        <w:rPr>
          <w:rFonts w:ascii="Calibri" w:eastAsia="Calibri" w:hAnsi="Calibri"/>
          <w:b/>
          <w:bCs/>
          <w:color w:val="000000" w:themeColor="text1"/>
          <w:sz w:val="28"/>
          <w:szCs w:val="28"/>
        </w:rPr>
      </w:pPr>
      <w:r>
        <w:rPr>
          <w:b/>
          <w:bCs/>
          <w:color w:val="000000" w:themeColor="text1"/>
          <w:sz w:val="28"/>
          <w:szCs w:val="28"/>
        </w:rPr>
        <w:t>Table of content</w:t>
      </w:r>
    </w:p>
    <w:p w14:paraId="7AD87CC8" w14:textId="77777777" w:rsidR="006A1759" w:rsidRDefault="006A1759" w:rsidP="006A1759">
      <w:pPr>
        <w:jc w:val="center"/>
        <w:rPr>
          <w:b/>
          <w:bCs/>
          <w:color w:val="000000" w:themeColor="text1"/>
          <w:sz w:val="28"/>
          <w:szCs w:val="28"/>
        </w:rPr>
      </w:pPr>
    </w:p>
    <w:p w14:paraId="01122055" w14:textId="53ECF80F" w:rsidR="00F1251F" w:rsidRDefault="006A1759" w:rsidP="00F1251F">
      <w:pPr>
        <w:rPr>
          <w:rFonts w:ascii="Arial" w:eastAsia="Arial" w:hAnsi="Arial" w:cs="Arial"/>
          <w:color w:val="000000" w:themeColor="text1"/>
        </w:rPr>
      </w:pPr>
      <w:r>
        <w:rPr>
          <w:rFonts w:ascii="Arial" w:eastAsia="Arial" w:hAnsi="Arial" w:cs="Arial"/>
          <w:color w:val="000000" w:themeColor="text1"/>
        </w:rPr>
        <w:t>Introduction.......................</w:t>
      </w:r>
      <w:r w:rsidR="00F1251F">
        <w:rPr>
          <w:rFonts w:ascii="Arial" w:eastAsia="Arial" w:hAnsi="Arial" w:cs="Arial"/>
          <w:color w:val="000000" w:themeColor="text1"/>
        </w:rPr>
        <w:t>.1</w:t>
      </w:r>
    </w:p>
    <w:p w14:paraId="2E24F34C" w14:textId="2680E246" w:rsidR="006A1759" w:rsidRPr="00560607" w:rsidRDefault="00F1251F" w:rsidP="006A1759">
      <w:pPr>
        <w:rPr>
          <w:rFonts w:ascii="Arial" w:eastAsia="Arial" w:hAnsi="Arial" w:cs="Arial"/>
          <w:color w:val="000000" w:themeColor="text1"/>
          <w:sz w:val="22"/>
          <w:szCs w:val="22"/>
        </w:rPr>
      </w:pPr>
      <w:r w:rsidRPr="00F1251F">
        <w:rPr>
          <w:rFonts w:ascii="inherit" w:eastAsia="Times New Roman" w:hAnsi="inherit" w:cs="Courier New"/>
          <w:color w:val="202124"/>
          <w:sz w:val="22"/>
          <w:szCs w:val="22"/>
          <w:lang w:val="en" w:eastAsia="en-GB"/>
        </w:rPr>
        <w:t>Development</w:t>
      </w:r>
      <w:r>
        <w:rPr>
          <w:rFonts w:ascii="inherit" w:eastAsia="Times New Roman" w:hAnsi="inherit" w:cs="Courier New"/>
          <w:color w:val="202124"/>
          <w:sz w:val="22"/>
          <w:szCs w:val="22"/>
          <w:lang w:val="en" w:eastAsia="en-GB"/>
        </w:rPr>
        <w:t>……………….</w:t>
      </w:r>
      <w:r w:rsidR="006A1759">
        <w:rPr>
          <w:rFonts w:ascii="Arial" w:eastAsia="Arial" w:hAnsi="Arial" w:cs="Arial"/>
          <w:color w:val="000000" w:themeColor="text1"/>
        </w:rPr>
        <w:t>...</w:t>
      </w:r>
      <w:r w:rsidR="00560607">
        <w:rPr>
          <w:rFonts w:ascii="Arial" w:eastAsia="Arial" w:hAnsi="Arial" w:cs="Arial"/>
          <w:color w:val="000000" w:themeColor="text1"/>
        </w:rPr>
        <w:t>2</w:t>
      </w:r>
    </w:p>
    <w:p w14:paraId="5A9685F2" w14:textId="64A1EE1F" w:rsidR="006A1759" w:rsidRDefault="006A1759" w:rsidP="006A1759">
      <w:pPr>
        <w:rPr>
          <w:rFonts w:ascii="Arial" w:eastAsia="Arial" w:hAnsi="Arial" w:cs="Arial"/>
          <w:color w:val="000000" w:themeColor="text1"/>
        </w:rPr>
      </w:pPr>
      <w:r>
        <w:rPr>
          <w:rFonts w:ascii="Arial" w:eastAsia="Arial" w:hAnsi="Arial" w:cs="Arial"/>
          <w:color w:val="000000" w:themeColor="text1"/>
        </w:rPr>
        <w:t>Conclusion.........................</w:t>
      </w:r>
      <w:r w:rsidR="00560607">
        <w:rPr>
          <w:rFonts w:ascii="Arial" w:eastAsia="Arial" w:hAnsi="Arial" w:cs="Arial"/>
          <w:color w:val="000000" w:themeColor="text1"/>
        </w:rPr>
        <w:t>3</w:t>
      </w:r>
    </w:p>
    <w:p w14:paraId="1AFE4260" w14:textId="2FDCC18B" w:rsidR="006A1759" w:rsidRPr="006A1759" w:rsidRDefault="006A1759" w:rsidP="006A1759">
      <w:pPr>
        <w:rPr>
          <w:rFonts w:ascii="Arial" w:eastAsia="Arial" w:hAnsi="Arial" w:cs="Arial"/>
          <w:color w:val="000000" w:themeColor="text1"/>
          <w:sz w:val="22"/>
          <w:szCs w:val="22"/>
        </w:rPr>
      </w:pPr>
      <w:r>
        <w:rPr>
          <w:rFonts w:ascii="Arial" w:eastAsia="Arial" w:hAnsi="Arial" w:cs="Arial"/>
          <w:color w:val="000000" w:themeColor="text1"/>
        </w:rPr>
        <w:t>Reference.........................</w:t>
      </w:r>
      <w:r w:rsidR="00F1251F">
        <w:rPr>
          <w:rFonts w:ascii="Arial" w:eastAsia="Arial" w:hAnsi="Arial" w:cs="Arial"/>
          <w:color w:val="000000" w:themeColor="text1"/>
        </w:rPr>
        <w:t>.</w:t>
      </w:r>
      <w:r w:rsidR="00560607">
        <w:rPr>
          <w:rFonts w:ascii="Arial" w:eastAsia="Arial" w:hAnsi="Arial" w:cs="Arial"/>
          <w:color w:val="000000" w:themeColor="text1"/>
        </w:rPr>
        <w:t>4</w:t>
      </w:r>
    </w:p>
    <w:p w14:paraId="5A76D4F3" w14:textId="75C4F240" w:rsidR="008F5F5F" w:rsidRDefault="008F5F5F">
      <w:pPr>
        <w:rPr>
          <w:b/>
          <w:bCs/>
          <w:sz w:val="32"/>
          <w:szCs w:val="32"/>
        </w:rPr>
      </w:pPr>
    </w:p>
    <w:p w14:paraId="1F8E8773" w14:textId="39EF068B" w:rsidR="00510863" w:rsidRDefault="00510863">
      <w:pPr>
        <w:rPr>
          <w:b/>
          <w:bCs/>
          <w:sz w:val="32"/>
          <w:szCs w:val="32"/>
        </w:rPr>
      </w:pPr>
    </w:p>
    <w:p w14:paraId="21DACC14" w14:textId="61D3DCFA" w:rsidR="00510863" w:rsidRDefault="00510863">
      <w:pPr>
        <w:rPr>
          <w:b/>
          <w:bCs/>
          <w:sz w:val="32"/>
          <w:szCs w:val="32"/>
        </w:rPr>
      </w:pPr>
    </w:p>
    <w:p w14:paraId="17D14820" w14:textId="52C8BD47" w:rsidR="00510863" w:rsidRDefault="00510863">
      <w:pPr>
        <w:rPr>
          <w:b/>
          <w:bCs/>
          <w:sz w:val="32"/>
          <w:szCs w:val="32"/>
        </w:rPr>
      </w:pPr>
    </w:p>
    <w:p w14:paraId="7A123BD5" w14:textId="288E61ED" w:rsidR="00510863" w:rsidRDefault="00510863">
      <w:pPr>
        <w:rPr>
          <w:b/>
          <w:bCs/>
          <w:sz w:val="32"/>
          <w:szCs w:val="32"/>
        </w:rPr>
      </w:pPr>
    </w:p>
    <w:p w14:paraId="1C173AEE" w14:textId="0D85A28D" w:rsidR="003B75EB" w:rsidRDefault="003B75EB">
      <w:pPr>
        <w:rPr>
          <w:b/>
          <w:bCs/>
          <w:sz w:val="32"/>
          <w:szCs w:val="32"/>
          <w:u w:val="thick"/>
        </w:rPr>
      </w:pPr>
    </w:p>
    <w:p w14:paraId="5AB9B9B6" w14:textId="77777777" w:rsidR="00560607" w:rsidRDefault="00560607">
      <w:pPr>
        <w:rPr>
          <w:b/>
          <w:bCs/>
          <w:sz w:val="32"/>
          <w:szCs w:val="32"/>
          <w:u w:val="thick"/>
        </w:rPr>
      </w:pPr>
    </w:p>
    <w:p w14:paraId="794F8B33" w14:textId="491740A1" w:rsidR="00510863" w:rsidRPr="002240C5" w:rsidRDefault="00510863">
      <w:pPr>
        <w:rPr>
          <w:rFonts w:ascii="Calibri" w:hAnsi="Calibri" w:cs="Calibri"/>
          <w:b/>
          <w:bCs/>
          <w:sz w:val="22"/>
          <w:szCs w:val="22"/>
          <w:u w:val="thick"/>
        </w:rPr>
      </w:pPr>
      <w:proofErr w:type="spellStart"/>
      <w:r w:rsidRPr="002240C5">
        <w:rPr>
          <w:rFonts w:ascii="Calibri" w:hAnsi="Calibri" w:cs="Calibri"/>
          <w:b/>
          <w:bCs/>
          <w:sz w:val="22"/>
          <w:szCs w:val="22"/>
          <w:u w:val="thick"/>
        </w:rPr>
        <w:t>Intrudution</w:t>
      </w:r>
      <w:proofErr w:type="spellEnd"/>
    </w:p>
    <w:p w14:paraId="566F77A7" w14:textId="1252C2F6" w:rsidR="003B75EB" w:rsidRPr="002240C5" w:rsidRDefault="003B75EB" w:rsidP="00A47775">
      <w:pPr>
        <w:rPr>
          <w:rFonts w:ascii="Calibri" w:hAnsi="Calibri" w:cs="Calibri"/>
          <w:sz w:val="22"/>
          <w:szCs w:val="22"/>
          <w:u w:val="thick"/>
        </w:rPr>
      </w:pPr>
    </w:p>
    <w:p w14:paraId="08BB9951" w14:textId="77777777" w:rsidR="003B75EB" w:rsidRPr="002240C5" w:rsidRDefault="003B75EB" w:rsidP="00A47775">
      <w:pPr>
        <w:rPr>
          <w:rFonts w:ascii="Calibri" w:hAnsi="Calibri" w:cs="Calibri"/>
          <w:b/>
          <w:bCs/>
          <w:sz w:val="22"/>
          <w:szCs w:val="22"/>
          <w:u w:val="thick"/>
        </w:rPr>
      </w:pPr>
    </w:p>
    <w:p w14:paraId="1A759898" w14:textId="77777777" w:rsidR="007B6A80" w:rsidRPr="002240C5" w:rsidRDefault="007B6A80" w:rsidP="00BB79FE">
      <w:pPr>
        <w:jc w:val="both"/>
        <w:rPr>
          <w:rFonts w:ascii="Calibri" w:hAnsi="Calibri" w:cs="Calibri"/>
          <w:i/>
          <w:iCs/>
          <w:sz w:val="22"/>
          <w:szCs w:val="22"/>
          <w:u w:val="thick"/>
        </w:rPr>
      </w:pPr>
    </w:p>
    <w:p w14:paraId="3B9DB09E" w14:textId="2B8D77FD" w:rsidR="00C5475F" w:rsidRPr="002240C5" w:rsidRDefault="00DF2F51" w:rsidP="00BB79FE">
      <w:pPr>
        <w:jc w:val="both"/>
        <w:rPr>
          <w:rFonts w:ascii="Calibri" w:hAnsi="Calibri" w:cs="Calibri"/>
          <w:color w:val="000000"/>
          <w:sz w:val="22"/>
          <w:szCs w:val="22"/>
        </w:rPr>
      </w:pPr>
      <w:r w:rsidRPr="002240C5">
        <w:rPr>
          <w:rFonts w:ascii="Calibri" w:hAnsi="Calibri" w:cs="Calibri"/>
          <w:color w:val="000000"/>
          <w:sz w:val="22"/>
          <w:szCs w:val="22"/>
        </w:rPr>
        <w:t>Internal communication can involve workers in the institution's objectives and is essential to creating a culture of transparency between staff and management. As according to managemen</w:t>
      </w:r>
      <w:r w:rsidR="00962648" w:rsidRPr="002240C5">
        <w:rPr>
          <w:rFonts w:ascii="Calibri" w:hAnsi="Calibri" w:cs="Calibri"/>
          <w:color w:val="000000"/>
          <w:sz w:val="22"/>
          <w:szCs w:val="22"/>
        </w:rPr>
        <w:t xml:space="preserve">t </w:t>
      </w:r>
      <w:r w:rsidR="005F4D14" w:rsidRPr="002240C5">
        <w:rPr>
          <w:rFonts w:ascii="Calibri" w:hAnsi="Calibri" w:cs="Calibri"/>
          <w:color w:val="000000"/>
          <w:sz w:val="22"/>
          <w:szCs w:val="22"/>
        </w:rPr>
        <w:t>literature</w:t>
      </w:r>
      <w:r w:rsidR="00233868" w:rsidRPr="002240C5">
        <w:rPr>
          <w:rFonts w:ascii="Calibri" w:hAnsi="Calibri" w:cs="Calibri"/>
          <w:color w:val="000000"/>
          <w:sz w:val="22"/>
          <w:szCs w:val="22"/>
        </w:rPr>
        <w:t xml:space="preserve"> </w:t>
      </w:r>
      <w:r w:rsidR="005F4D14" w:rsidRPr="002240C5">
        <w:rPr>
          <w:rFonts w:ascii="Calibri" w:hAnsi="Calibri" w:cs="Calibri"/>
          <w:color w:val="000000"/>
          <w:sz w:val="22"/>
          <w:szCs w:val="22"/>
        </w:rPr>
        <w:t>employee</w:t>
      </w:r>
      <w:r w:rsidRPr="002240C5">
        <w:rPr>
          <w:rFonts w:ascii="Calibri" w:hAnsi="Calibri" w:cs="Calibri"/>
          <w:color w:val="000000"/>
          <w:sz w:val="22"/>
          <w:szCs w:val="22"/>
        </w:rPr>
        <w:t xml:space="preserve"> engagement refers to a person's level of consistency and engagement in their work. Employees that are engaged usually feel empowered, involved, emotionally commitment to the company, as well as happy and proud to be a part of it</w:t>
      </w:r>
      <w:r w:rsidR="00C5475F" w:rsidRPr="002240C5">
        <w:rPr>
          <w:rFonts w:ascii="Calibri" w:hAnsi="Calibri" w:cs="Calibri"/>
          <w:color w:val="000000"/>
          <w:sz w:val="22"/>
          <w:szCs w:val="22"/>
        </w:rPr>
        <w:t>.</w:t>
      </w:r>
    </w:p>
    <w:p w14:paraId="4A15F4E9" w14:textId="525C57B6" w:rsidR="007B6A80" w:rsidRPr="002240C5" w:rsidRDefault="00BB4B73" w:rsidP="00BB79FE">
      <w:pPr>
        <w:jc w:val="both"/>
        <w:rPr>
          <w:rFonts w:ascii="Calibri" w:hAnsi="Calibri" w:cs="Calibri"/>
          <w:color w:val="000000"/>
          <w:sz w:val="22"/>
          <w:szCs w:val="22"/>
        </w:rPr>
      </w:pPr>
      <w:r w:rsidRPr="002240C5">
        <w:rPr>
          <w:rFonts w:ascii="Calibri" w:hAnsi="Calibri" w:cs="Calibri"/>
          <w:color w:val="000000"/>
          <w:sz w:val="22"/>
          <w:szCs w:val="22"/>
        </w:rPr>
        <w:t xml:space="preserve"> Mishra et al., 2014</w:t>
      </w:r>
    </w:p>
    <w:p w14:paraId="00ACDACF" w14:textId="77777777" w:rsidR="007B6A80" w:rsidRPr="002240C5" w:rsidRDefault="007B6A80" w:rsidP="00BB79FE">
      <w:pPr>
        <w:jc w:val="both"/>
        <w:rPr>
          <w:rFonts w:ascii="Calibri" w:hAnsi="Calibri" w:cs="Calibri"/>
          <w:i/>
          <w:iCs/>
          <w:sz w:val="22"/>
          <w:szCs w:val="22"/>
          <w:u w:val="thick"/>
        </w:rPr>
      </w:pPr>
    </w:p>
    <w:p w14:paraId="3ED16540" w14:textId="77777777" w:rsidR="007B6A80" w:rsidRPr="002240C5" w:rsidRDefault="007B6A80" w:rsidP="00BB79FE">
      <w:pPr>
        <w:jc w:val="both"/>
        <w:rPr>
          <w:rFonts w:ascii="Calibri" w:hAnsi="Calibri" w:cs="Calibri"/>
          <w:i/>
          <w:iCs/>
          <w:sz w:val="22"/>
          <w:szCs w:val="22"/>
          <w:u w:val="thick"/>
        </w:rPr>
      </w:pPr>
    </w:p>
    <w:p w14:paraId="0ACA2494" w14:textId="77777777" w:rsidR="007B6A80" w:rsidRPr="002240C5" w:rsidRDefault="007B6A80" w:rsidP="00BB79FE">
      <w:pPr>
        <w:jc w:val="both"/>
        <w:rPr>
          <w:rFonts w:ascii="Calibri" w:hAnsi="Calibri" w:cs="Calibri"/>
          <w:i/>
          <w:iCs/>
          <w:sz w:val="22"/>
          <w:szCs w:val="22"/>
          <w:u w:val="thick"/>
        </w:rPr>
      </w:pPr>
    </w:p>
    <w:p w14:paraId="388E705E" w14:textId="77777777" w:rsidR="007B6A80" w:rsidRPr="002240C5" w:rsidRDefault="007B6A80" w:rsidP="00BB79FE">
      <w:pPr>
        <w:jc w:val="both"/>
        <w:rPr>
          <w:rFonts w:ascii="Calibri" w:hAnsi="Calibri" w:cs="Calibri"/>
          <w:b/>
          <w:bCs/>
          <w:sz w:val="22"/>
          <w:szCs w:val="22"/>
          <w:u w:val="thick"/>
        </w:rPr>
      </w:pPr>
    </w:p>
    <w:p w14:paraId="69BF51A6" w14:textId="77777777" w:rsidR="003B75EB" w:rsidRPr="002240C5" w:rsidRDefault="003B75EB" w:rsidP="00A47775">
      <w:pPr>
        <w:rPr>
          <w:rFonts w:ascii="Calibri" w:hAnsi="Calibri" w:cs="Calibri"/>
          <w:b/>
          <w:bCs/>
          <w:sz w:val="22"/>
          <w:szCs w:val="22"/>
          <w:u w:val="thick"/>
        </w:rPr>
      </w:pPr>
    </w:p>
    <w:p w14:paraId="4A23D40D" w14:textId="77777777" w:rsidR="003B75EB" w:rsidRPr="002240C5" w:rsidRDefault="003B75EB" w:rsidP="00A47775">
      <w:pPr>
        <w:rPr>
          <w:rFonts w:ascii="Calibri" w:hAnsi="Calibri" w:cs="Calibri"/>
          <w:b/>
          <w:bCs/>
          <w:sz w:val="22"/>
          <w:szCs w:val="22"/>
          <w:u w:val="thick"/>
        </w:rPr>
      </w:pPr>
    </w:p>
    <w:p w14:paraId="7758F704" w14:textId="77777777" w:rsidR="003B75EB" w:rsidRPr="002240C5" w:rsidRDefault="003B75EB" w:rsidP="00A47775">
      <w:pPr>
        <w:rPr>
          <w:rFonts w:ascii="Calibri" w:hAnsi="Calibri" w:cs="Calibri"/>
          <w:b/>
          <w:bCs/>
          <w:sz w:val="22"/>
          <w:szCs w:val="22"/>
          <w:u w:val="thick"/>
        </w:rPr>
      </w:pPr>
    </w:p>
    <w:p w14:paraId="73309A1B" w14:textId="77777777" w:rsidR="009949F8" w:rsidRPr="002240C5" w:rsidRDefault="009949F8" w:rsidP="00A47775">
      <w:pPr>
        <w:rPr>
          <w:rFonts w:ascii="Calibri" w:hAnsi="Calibri" w:cs="Calibri"/>
          <w:b/>
          <w:bCs/>
          <w:sz w:val="22"/>
          <w:szCs w:val="22"/>
          <w:u w:val="thick"/>
        </w:rPr>
      </w:pPr>
    </w:p>
    <w:p w14:paraId="2D8EB11E" w14:textId="77777777" w:rsidR="009949F8" w:rsidRPr="002240C5" w:rsidRDefault="009949F8" w:rsidP="00A47775">
      <w:pPr>
        <w:rPr>
          <w:rFonts w:ascii="Calibri" w:hAnsi="Calibri" w:cs="Calibri"/>
          <w:b/>
          <w:bCs/>
          <w:sz w:val="22"/>
          <w:szCs w:val="22"/>
          <w:u w:val="thick"/>
        </w:rPr>
      </w:pPr>
    </w:p>
    <w:p w14:paraId="300B3788" w14:textId="77777777" w:rsidR="009949F8" w:rsidRPr="002240C5" w:rsidRDefault="009949F8" w:rsidP="00A47775">
      <w:pPr>
        <w:rPr>
          <w:rFonts w:ascii="Calibri" w:hAnsi="Calibri" w:cs="Calibri"/>
          <w:b/>
          <w:bCs/>
          <w:sz w:val="22"/>
          <w:szCs w:val="22"/>
          <w:u w:val="thick"/>
        </w:rPr>
      </w:pPr>
    </w:p>
    <w:p w14:paraId="6D42CCD8" w14:textId="77777777" w:rsidR="009949F8" w:rsidRPr="002240C5" w:rsidRDefault="009949F8" w:rsidP="00A47775">
      <w:pPr>
        <w:rPr>
          <w:rFonts w:ascii="Calibri" w:hAnsi="Calibri" w:cs="Calibri"/>
          <w:b/>
          <w:bCs/>
          <w:sz w:val="22"/>
          <w:szCs w:val="22"/>
          <w:u w:val="thick"/>
        </w:rPr>
      </w:pPr>
    </w:p>
    <w:p w14:paraId="0000BFB9" w14:textId="77777777" w:rsidR="009949F8" w:rsidRPr="002240C5" w:rsidRDefault="009949F8" w:rsidP="00A47775">
      <w:pPr>
        <w:rPr>
          <w:rFonts w:ascii="Calibri" w:hAnsi="Calibri" w:cs="Calibri"/>
          <w:b/>
          <w:bCs/>
          <w:sz w:val="22"/>
          <w:szCs w:val="22"/>
          <w:u w:val="thick"/>
        </w:rPr>
      </w:pPr>
    </w:p>
    <w:p w14:paraId="05D67101" w14:textId="77777777" w:rsidR="009949F8" w:rsidRPr="002240C5" w:rsidRDefault="009949F8" w:rsidP="00A47775">
      <w:pPr>
        <w:rPr>
          <w:rFonts w:ascii="Calibri" w:hAnsi="Calibri" w:cs="Calibri"/>
          <w:b/>
          <w:bCs/>
          <w:sz w:val="22"/>
          <w:szCs w:val="22"/>
          <w:u w:val="thick"/>
        </w:rPr>
      </w:pPr>
    </w:p>
    <w:p w14:paraId="0C697CD3" w14:textId="77777777" w:rsidR="009949F8" w:rsidRPr="002240C5" w:rsidRDefault="009949F8" w:rsidP="00A47775">
      <w:pPr>
        <w:rPr>
          <w:rFonts w:ascii="Calibri" w:hAnsi="Calibri" w:cs="Calibri"/>
          <w:b/>
          <w:bCs/>
          <w:sz w:val="22"/>
          <w:szCs w:val="22"/>
          <w:u w:val="thick"/>
        </w:rPr>
      </w:pPr>
    </w:p>
    <w:p w14:paraId="32BB7DE5" w14:textId="77777777" w:rsidR="009949F8" w:rsidRPr="002240C5" w:rsidRDefault="009949F8" w:rsidP="00A47775">
      <w:pPr>
        <w:rPr>
          <w:rFonts w:ascii="Calibri" w:hAnsi="Calibri" w:cs="Calibri"/>
          <w:b/>
          <w:bCs/>
          <w:sz w:val="22"/>
          <w:szCs w:val="22"/>
          <w:u w:val="thick"/>
        </w:rPr>
      </w:pPr>
    </w:p>
    <w:p w14:paraId="7A8A5CB1" w14:textId="77777777" w:rsidR="009949F8" w:rsidRPr="002240C5" w:rsidRDefault="009949F8" w:rsidP="00A47775">
      <w:pPr>
        <w:rPr>
          <w:rFonts w:ascii="Calibri" w:hAnsi="Calibri" w:cs="Calibri"/>
          <w:b/>
          <w:bCs/>
          <w:sz w:val="22"/>
          <w:szCs w:val="22"/>
          <w:u w:val="thick"/>
        </w:rPr>
      </w:pPr>
    </w:p>
    <w:p w14:paraId="7D43B54F" w14:textId="2912FD38" w:rsidR="00A47775" w:rsidRPr="002240C5" w:rsidRDefault="003D3015" w:rsidP="00A47775">
      <w:pPr>
        <w:rPr>
          <w:rFonts w:ascii="Calibri" w:hAnsi="Calibri" w:cs="Calibri"/>
          <w:b/>
          <w:bCs/>
          <w:sz w:val="22"/>
          <w:szCs w:val="22"/>
          <w:u w:val="thick"/>
        </w:rPr>
      </w:pPr>
      <w:r w:rsidRPr="002240C5">
        <w:rPr>
          <w:rFonts w:ascii="Calibri" w:hAnsi="Calibri" w:cs="Calibri"/>
          <w:b/>
          <w:bCs/>
          <w:sz w:val="22"/>
          <w:szCs w:val="22"/>
          <w:u w:val="thick"/>
        </w:rPr>
        <w:t xml:space="preserve">Way to motivate </w:t>
      </w:r>
      <w:r w:rsidR="00FA6F4D" w:rsidRPr="002240C5">
        <w:rPr>
          <w:rFonts w:ascii="Calibri" w:hAnsi="Calibri" w:cs="Calibri"/>
          <w:b/>
          <w:bCs/>
          <w:sz w:val="22"/>
          <w:szCs w:val="22"/>
          <w:u w:val="thick"/>
        </w:rPr>
        <w:t>Staff</w:t>
      </w:r>
    </w:p>
    <w:p w14:paraId="7BAA8872" w14:textId="77777777" w:rsidR="00FA6F4D" w:rsidRPr="002240C5" w:rsidRDefault="00FA6F4D" w:rsidP="00A47775">
      <w:pPr>
        <w:rPr>
          <w:rFonts w:ascii="Calibri" w:hAnsi="Calibri" w:cs="Calibri"/>
          <w:b/>
          <w:bCs/>
          <w:sz w:val="22"/>
          <w:szCs w:val="22"/>
          <w:u w:val="thick"/>
        </w:rPr>
      </w:pPr>
    </w:p>
    <w:p w14:paraId="632C6BC4" w14:textId="77777777" w:rsidR="00FA6F4D" w:rsidRPr="002240C5" w:rsidRDefault="00FA6F4D" w:rsidP="00A47775">
      <w:pPr>
        <w:rPr>
          <w:rFonts w:ascii="Calibri" w:hAnsi="Calibri" w:cs="Calibri"/>
          <w:b/>
          <w:bCs/>
          <w:sz w:val="22"/>
          <w:szCs w:val="22"/>
          <w:u w:val="thick"/>
        </w:rPr>
      </w:pPr>
    </w:p>
    <w:p w14:paraId="7168AA5E" w14:textId="49AF673E" w:rsidR="00A47775" w:rsidRPr="002240C5" w:rsidRDefault="00CA4512" w:rsidP="00A47775">
      <w:pPr>
        <w:rPr>
          <w:rFonts w:ascii="Calibri" w:hAnsi="Calibri" w:cs="Calibri"/>
          <w:b/>
          <w:bCs/>
          <w:sz w:val="22"/>
          <w:szCs w:val="22"/>
          <w:u w:val="thick"/>
        </w:rPr>
      </w:pPr>
      <w:proofErr w:type="spellStart"/>
      <w:r w:rsidRPr="002240C5">
        <w:rPr>
          <w:rFonts w:ascii="Calibri" w:hAnsi="Calibri" w:cs="Calibri"/>
          <w:b/>
          <w:bCs/>
          <w:sz w:val="22"/>
          <w:szCs w:val="22"/>
          <w:u w:val="thick"/>
        </w:rPr>
        <w:lastRenderedPageBreak/>
        <w:t>Comunication</w:t>
      </w:r>
      <w:proofErr w:type="spellEnd"/>
    </w:p>
    <w:p w14:paraId="57B6F2DE" w14:textId="77777777" w:rsidR="00A47775" w:rsidRPr="002240C5" w:rsidRDefault="00A47775" w:rsidP="00A47775">
      <w:pPr>
        <w:rPr>
          <w:rFonts w:ascii="Calibri" w:hAnsi="Calibri" w:cs="Calibri"/>
          <w:sz w:val="22"/>
          <w:szCs w:val="22"/>
        </w:rPr>
      </w:pPr>
    </w:p>
    <w:p w14:paraId="2DAB4DC6" w14:textId="0C234F75" w:rsidR="008D0AFD" w:rsidRPr="002240C5" w:rsidRDefault="008D0AFD" w:rsidP="008D0AFD">
      <w:pPr>
        <w:rPr>
          <w:rFonts w:ascii="Calibri" w:hAnsi="Calibri" w:cs="Calibri"/>
          <w:sz w:val="22"/>
          <w:szCs w:val="22"/>
        </w:rPr>
      </w:pPr>
      <w:r w:rsidRPr="002240C5">
        <w:rPr>
          <w:rFonts w:ascii="Calibri" w:hAnsi="Calibri" w:cs="Calibri"/>
          <w:sz w:val="22"/>
          <w:szCs w:val="22"/>
        </w:rPr>
        <w:t xml:space="preserve">Several more thoughts come to mind when you hear the phrase "employee experience," including unlimited annual leave, free cake in the break room, and the newest </w:t>
      </w:r>
      <w:r w:rsidR="00BE7A1E" w:rsidRPr="002240C5">
        <w:rPr>
          <w:rFonts w:ascii="Calibri" w:hAnsi="Calibri" w:cs="Calibri"/>
          <w:sz w:val="22"/>
          <w:szCs w:val="22"/>
        </w:rPr>
        <w:t>laptops. These</w:t>
      </w:r>
      <w:r w:rsidRPr="002240C5">
        <w:rPr>
          <w:rFonts w:ascii="Calibri" w:hAnsi="Calibri" w:cs="Calibri"/>
          <w:sz w:val="22"/>
          <w:szCs w:val="22"/>
        </w:rPr>
        <w:t xml:space="preserve"> are all massive benefits. However, astute HR managers are aware that excellent internal communications can boost employee engagement more than most of the other nice-to-haves.</w:t>
      </w:r>
    </w:p>
    <w:p w14:paraId="57E30783" w14:textId="77777777" w:rsidR="00BB3FBA" w:rsidRPr="002240C5" w:rsidRDefault="008D0AFD" w:rsidP="008D0AFD">
      <w:pPr>
        <w:rPr>
          <w:rFonts w:ascii="Calibri" w:hAnsi="Calibri" w:cs="Calibri"/>
          <w:sz w:val="22"/>
          <w:szCs w:val="22"/>
        </w:rPr>
      </w:pPr>
      <w:r w:rsidRPr="002240C5">
        <w:rPr>
          <w:rFonts w:ascii="Calibri" w:hAnsi="Calibri" w:cs="Calibri"/>
          <w:sz w:val="22"/>
          <w:szCs w:val="22"/>
        </w:rPr>
        <w:t>It has a large effect when a manager and staff communicate well with each other and with the leadership:</w:t>
      </w:r>
    </w:p>
    <w:p w14:paraId="679EE37C" w14:textId="7F6EC75C" w:rsidR="008D0AFD" w:rsidRPr="002240C5" w:rsidRDefault="008D0AFD" w:rsidP="008D0AFD">
      <w:pPr>
        <w:rPr>
          <w:rFonts w:ascii="Calibri" w:hAnsi="Calibri" w:cs="Calibri"/>
          <w:sz w:val="22"/>
          <w:szCs w:val="22"/>
        </w:rPr>
      </w:pPr>
      <w:r w:rsidRPr="002240C5">
        <w:rPr>
          <w:rFonts w:ascii="Calibri" w:hAnsi="Calibri" w:cs="Calibri"/>
          <w:sz w:val="22"/>
          <w:szCs w:val="22"/>
        </w:rPr>
        <w:t>People are aware of the organization strategy and how much they can contribute to them.</w:t>
      </w:r>
    </w:p>
    <w:p w14:paraId="26A10300" w14:textId="77777777" w:rsidR="008D0AFD" w:rsidRPr="002240C5" w:rsidRDefault="008D0AFD" w:rsidP="008D0AFD">
      <w:pPr>
        <w:rPr>
          <w:rFonts w:ascii="Calibri" w:hAnsi="Calibri" w:cs="Calibri"/>
          <w:sz w:val="22"/>
          <w:szCs w:val="22"/>
        </w:rPr>
      </w:pPr>
      <w:r w:rsidRPr="002240C5">
        <w:rPr>
          <w:rFonts w:ascii="Calibri" w:hAnsi="Calibri" w:cs="Calibri"/>
          <w:sz w:val="22"/>
          <w:szCs w:val="22"/>
        </w:rPr>
        <w:t>They are prepared to work hard and support others when they arrive at the office.</w:t>
      </w:r>
    </w:p>
    <w:p w14:paraId="7FEC5BCB" w14:textId="77777777" w:rsidR="008C4B6A" w:rsidRPr="002240C5" w:rsidRDefault="008D0AFD" w:rsidP="008D0AFD">
      <w:pPr>
        <w:rPr>
          <w:rFonts w:ascii="Calibri" w:hAnsi="Calibri" w:cs="Calibri"/>
          <w:sz w:val="22"/>
          <w:szCs w:val="22"/>
        </w:rPr>
      </w:pPr>
      <w:r w:rsidRPr="002240C5">
        <w:rPr>
          <w:rFonts w:ascii="Calibri" w:hAnsi="Calibri" w:cs="Calibri"/>
          <w:sz w:val="22"/>
          <w:szCs w:val="22"/>
        </w:rPr>
        <w:t xml:space="preserve">They remain with the company longer and strive for </w:t>
      </w:r>
      <w:r w:rsidR="00E122FD" w:rsidRPr="002240C5">
        <w:rPr>
          <w:rFonts w:ascii="Calibri" w:hAnsi="Calibri" w:cs="Calibri"/>
          <w:sz w:val="22"/>
          <w:szCs w:val="22"/>
        </w:rPr>
        <w:t xml:space="preserve">advancement. </w:t>
      </w:r>
    </w:p>
    <w:p w14:paraId="735FDB55" w14:textId="5E861D1D" w:rsidR="00510863" w:rsidRPr="002240C5" w:rsidRDefault="00E122FD">
      <w:pPr>
        <w:rPr>
          <w:rFonts w:ascii="Calibri" w:hAnsi="Calibri" w:cs="Calibri"/>
          <w:sz w:val="22"/>
          <w:szCs w:val="22"/>
        </w:rPr>
      </w:pPr>
      <w:r w:rsidRPr="002240C5">
        <w:rPr>
          <w:rFonts w:ascii="Calibri" w:hAnsi="Calibri" w:cs="Calibri"/>
          <w:sz w:val="22"/>
          <w:szCs w:val="22"/>
        </w:rPr>
        <w:t>They</w:t>
      </w:r>
      <w:r w:rsidR="008D0AFD" w:rsidRPr="002240C5">
        <w:rPr>
          <w:rFonts w:ascii="Calibri" w:hAnsi="Calibri" w:cs="Calibri"/>
          <w:sz w:val="22"/>
          <w:szCs w:val="22"/>
        </w:rPr>
        <w:t xml:space="preserve"> go above and above for clients, improving the client experience</w:t>
      </w:r>
      <w:r w:rsidRPr="002240C5">
        <w:rPr>
          <w:rFonts w:ascii="Calibri" w:hAnsi="Calibri" w:cs="Calibri"/>
          <w:sz w:val="22"/>
          <w:szCs w:val="22"/>
        </w:rPr>
        <w:t>.</w:t>
      </w:r>
    </w:p>
    <w:p w14:paraId="600B2F0A" w14:textId="77777777" w:rsidR="003100D0" w:rsidRPr="002240C5" w:rsidRDefault="003100D0">
      <w:pPr>
        <w:rPr>
          <w:rFonts w:ascii="Calibri" w:hAnsi="Calibri" w:cs="Calibri"/>
          <w:sz w:val="22"/>
          <w:szCs w:val="22"/>
        </w:rPr>
      </w:pPr>
    </w:p>
    <w:p w14:paraId="46B4DF0C" w14:textId="77777777" w:rsidR="002324F7" w:rsidRPr="002240C5" w:rsidRDefault="002324F7">
      <w:pPr>
        <w:rPr>
          <w:rFonts w:ascii="Calibri" w:hAnsi="Calibri" w:cs="Calibri"/>
          <w:sz w:val="22"/>
          <w:szCs w:val="22"/>
          <w:u w:val="single"/>
        </w:rPr>
      </w:pPr>
    </w:p>
    <w:p w14:paraId="0C1DBF45" w14:textId="77777777" w:rsidR="002324F7" w:rsidRPr="002240C5" w:rsidRDefault="002324F7">
      <w:pPr>
        <w:rPr>
          <w:rFonts w:ascii="Calibri" w:hAnsi="Calibri" w:cs="Calibri"/>
          <w:sz w:val="22"/>
          <w:szCs w:val="22"/>
          <w:u w:val="single"/>
        </w:rPr>
      </w:pPr>
    </w:p>
    <w:p w14:paraId="571E0D65" w14:textId="77777777" w:rsidR="002324F7" w:rsidRPr="002240C5" w:rsidRDefault="002324F7">
      <w:pPr>
        <w:rPr>
          <w:rFonts w:ascii="Calibri" w:hAnsi="Calibri" w:cs="Calibri"/>
          <w:sz w:val="22"/>
          <w:szCs w:val="22"/>
          <w:u w:val="single"/>
        </w:rPr>
      </w:pPr>
    </w:p>
    <w:p w14:paraId="63C58102" w14:textId="77777777" w:rsidR="002324F7" w:rsidRPr="002240C5" w:rsidRDefault="002324F7">
      <w:pPr>
        <w:rPr>
          <w:rFonts w:ascii="Calibri" w:hAnsi="Calibri" w:cs="Calibri"/>
          <w:sz w:val="22"/>
          <w:szCs w:val="22"/>
          <w:u w:val="single"/>
        </w:rPr>
      </w:pPr>
    </w:p>
    <w:p w14:paraId="4C0FB2FB" w14:textId="77777777" w:rsidR="002324F7" w:rsidRPr="002240C5" w:rsidRDefault="002324F7">
      <w:pPr>
        <w:rPr>
          <w:rFonts w:ascii="Calibri" w:hAnsi="Calibri" w:cs="Calibri"/>
          <w:sz w:val="22"/>
          <w:szCs w:val="22"/>
          <w:u w:val="single"/>
        </w:rPr>
      </w:pPr>
    </w:p>
    <w:p w14:paraId="15B5C145" w14:textId="77777777" w:rsidR="002324F7" w:rsidRPr="002240C5" w:rsidRDefault="002324F7">
      <w:pPr>
        <w:rPr>
          <w:rFonts w:ascii="Calibri" w:hAnsi="Calibri" w:cs="Calibri"/>
          <w:sz w:val="22"/>
          <w:szCs w:val="22"/>
          <w:u w:val="single"/>
        </w:rPr>
      </w:pPr>
    </w:p>
    <w:p w14:paraId="4E2E16CC" w14:textId="651F847A" w:rsidR="003100D0" w:rsidRPr="002240C5" w:rsidRDefault="00746C54">
      <w:pPr>
        <w:rPr>
          <w:rFonts w:ascii="Calibri" w:hAnsi="Calibri" w:cs="Calibri"/>
          <w:sz w:val="22"/>
          <w:szCs w:val="22"/>
          <w:u w:val="single"/>
        </w:rPr>
      </w:pPr>
      <w:r w:rsidRPr="002240C5">
        <w:rPr>
          <w:rFonts w:ascii="Calibri" w:hAnsi="Calibri" w:cs="Calibri"/>
          <w:sz w:val="22"/>
          <w:szCs w:val="22"/>
          <w:u w:val="single"/>
        </w:rPr>
        <w:t>Pay and Benefits</w:t>
      </w:r>
    </w:p>
    <w:p w14:paraId="6E66D9BF" w14:textId="77777777" w:rsidR="00E546D6" w:rsidRPr="002240C5" w:rsidRDefault="00E546D6" w:rsidP="00012C80">
      <w:pPr>
        <w:rPr>
          <w:rFonts w:ascii="Calibri" w:hAnsi="Calibri" w:cs="Calibri"/>
          <w:sz w:val="22"/>
          <w:szCs w:val="22"/>
        </w:rPr>
      </w:pPr>
    </w:p>
    <w:p w14:paraId="50B73D6C" w14:textId="1CE00E66" w:rsidR="00E546D6" w:rsidRPr="002240C5" w:rsidRDefault="00012C80" w:rsidP="00012C80">
      <w:pPr>
        <w:rPr>
          <w:rFonts w:ascii="Calibri" w:hAnsi="Calibri" w:cs="Calibri"/>
          <w:sz w:val="22"/>
          <w:szCs w:val="22"/>
        </w:rPr>
      </w:pPr>
      <w:r w:rsidRPr="002240C5">
        <w:rPr>
          <w:rFonts w:ascii="Calibri" w:hAnsi="Calibri" w:cs="Calibri"/>
          <w:sz w:val="22"/>
          <w:szCs w:val="22"/>
        </w:rPr>
        <w:t>As high employee turnover can have a negative impact, keeping good employees as they advance their education and construct business culture can boost employee engagement and productivity. Motivating talent is vital to keeping them on track and maximising their potential.</w:t>
      </w:r>
    </w:p>
    <w:p w14:paraId="635948E5" w14:textId="77777777" w:rsidR="00145659" w:rsidRPr="002240C5" w:rsidRDefault="00012C80" w:rsidP="00012C80">
      <w:pPr>
        <w:rPr>
          <w:rFonts w:ascii="Calibri" w:hAnsi="Calibri" w:cs="Calibri"/>
          <w:sz w:val="22"/>
          <w:szCs w:val="22"/>
        </w:rPr>
      </w:pPr>
      <w:r w:rsidRPr="002240C5">
        <w:rPr>
          <w:rFonts w:ascii="Calibri" w:hAnsi="Calibri" w:cs="Calibri"/>
          <w:sz w:val="22"/>
          <w:szCs w:val="22"/>
        </w:rPr>
        <w:t>Paying workers, a fair wage boosts their likelihood of having a stable financial situation in addition to making them feel valued. Financial stability makes employees feel engaged and at ease in their jobs; if they are struggling to make ends meet or don't feel their work is valued, they are more inclined to hunt for better income elsewhere.</w:t>
      </w:r>
      <w:r w:rsidR="00446670" w:rsidRPr="002240C5">
        <w:rPr>
          <w:rFonts w:ascii="Calibri" w:hAnsi="Calibri" w:cs="Calibri"/>
          <w:sz w:val="22"/>
          <w:szCs w:val="22"/>
        </w:rPr>
        <w:t xml:space="preserve"> </w:t>
      </w:r>
    </w:p>
    <w:p w14:paraId="295FBE01" w14:textId="77777777" w:rsidR="00AE2CD2" w:rsidRPr="002240C5" w:rsidRDefault="00446670" w:rsidP="00012C80">
      <w:pPr>
        <w:rPr>
          <w:rFonts w:ascii="Calibri" w:hAnsi="Calibri" w:cs="Calibri"/>
          <w:sz w:val="22"/>
          <w:szCs w:val="22"/>
        </w:rPr>
      </w:pPr>
      <w:r w:rsidRPr="002240C5">
        <w:rPr>
          <w:rFonts w:ascii="Calibri" w:hAnsi="Calibri" w:cs="Calibri"/>
          <w:sz w:val="22"/>
          <w:szCs w:val="22"/>
        </w:rPr>
        <w:t xml:space="preserve">Benefits can </w:t>
      </w:r>
      <w:r w:rsidR="00145659" w:rsidRPr="002240C5">
        <w:rPr>
          <w:rFonts w:ascii="Calibri" w:hAnsi="Calibri" w:cs="Calibri"/>
          <w:sz w:val="22"/>
          <w:szCs w:val="22"/>
        </w:rPr>
        <w:t>facilitate</w:t>
      </w:r>
      <w:r w:rsidRPr="002240C5">
        <w:rPr>
          <w:rFonts w:ascii="Calibri" w:hAnsi="Calibri" w:cs="Calibri"/>
          <w:sz w:val="22"/>
          <w:szCs w:val="22"/>
        </w:rPr>
        <w:t xml:space="preserve"> collaboration inducements to maintain and support organization goals. Good benefits can improve employees' lives and generate a sense of appreciation. Even if an employee's </w:t>
      </w:r>
      <w:r w:rsidRPr="002240C5">
        <w:rPr>
          <w:rFonts w:ascii="Calibri" w:hAnsi="Calibri" w:cs="Calibri"/>
          <w:sz w:val="22"/>
          <w:szCs w:val="22"/>
        </w:rPr>
        <w:lastRenderedPageBreak/>
        <w:t>pay is less than elsewhere, they are more likely to stay around and contribute if they feel protected by strong benefits.</w:t>
      </w:r>
    </w:p>
    <w:p w14:paraId="43E95E16" w14:textId="3BC255BB" w:rsidR="00C6785D" w:rsidRPr="002240C5" w:rsidRDefault="00B2284E" w:rsidP="00012C80">
      <w:pPr>
        <w:rPr>
          <w:rFonts w:ascii="Calibri" w:hAnsi="Calibri" w:cs="Calibri"/>
          <w:sz w:val="22"/>
          <w:szCs w:val="22"/>
        </w:rPr>
      </w:pPr>
      <w:r w:rsidRPr="002240C5">
        <w:rPr>
          <w:rFonts w:ascii="Calibri" w:hAnsi="Calibri" w:cs="Calibri"/>
          <w:sz w:val="22"/>
          <w:szCs w:val="22"/>
        </w:rPr>
        <w:t xml:space="preserve"> Some other crucial factor is how fairness is considered. Employees are more likely to stay and want to contribute to the company's objectives if they believe that their remuneration and benefits are fair and that their company determines compensation levels in a fair manner.</w:t>
      </w:r>
    </w:p>
    <w:p w14:paraId="64B59FF0" w14:textId="77777777" w:rsidR="002324F7" w:rsidRPr="002240C5" w:rsidRDefault="002324F7" w:rsidP="00012C80">
      <w:pPr>
        <w:rPr>
          <w:rFonts w:ascii="Calibri" w:hAnsi="Calibri" w:cs="Calibri"/>
          <w:sz w:val="22"/>
          <w:szCs w:val="22"/>
        </w:rPr>
      </w:pPr>
    </w:p>
    <w:p w14:paraId="06818E90" w14:textId="77777777" w:rsidR="002324F7" w:rsidRPr="002240C5" w:rsidRDefault="002324F7" w:rsidP="00012C80">
      <w:pPr>
        <w:rPr>
          <w:rFonts w:ascii="Calibri" w:hAnsi="Calibri" w:cs="Calibri"/>
          <w:sz w:val="22"/>
          <w:szCs w:val="22"/>
        </w:rPr>
      </w:pPr>
    </w:p>
    <w:p w14:paraId="3EC3368F" w14:textId="77777777" w:rsidR="002324F7" w:rsidRPr="002240C5" w:rsidRDefault="002324F7" w:rsidP="00012C80">
      <w:pPr>
        <w:rPr>
          <w:rFonts w:ascii="Calibri" w:hAnsi="Calibri" w:cs="Calibri"/>
          <w:sz w:val="22"/>
          <w:szCs w:val="22"/>
        </w:rPr>
      </w:pPr>
    </w:p>
    <w:p w14:paraId="3B74DD44" w14:textId="77777777" w:rsidR="002324F7" w:rsidRPr="002240C5" w:rsidRDefault="002324F7" w:rsidP="00012C80">
      <w:pPr>
        <w:rPr>
          <w:rFonts w:ascii="Calibri" w:hAnsi="Calibri" w:cs="Calibri"/>
          <w:sz w:val="22"/>
          <w:szCs w:val="22"/>
        </w:rPr>
      </w:pPr>
    </w:p>
    <w:p w14:paraId="27ABF5DE" w14:textId="154141CB" w:rsidR="00D00491" w:rsidRPr="002240C5" w:rsidRDefault="00D00491" w:rsidP="00012C80">
      <w:pPr>
        <w:rPr>
          <w:rFonts w:ascii="Calibri" w:hAnsi="Calibri" w:cs="Calibri"/>
          <w:sz w:val="22"/>
          <w:szCs w:val="22"/>
        </w:rPr>
      </w:pPr>
    </w:p>
    <w:p w14:paraId="5A458676" w14:textId="77777777" w:rsidR="0001096D" w:rsidRPr="002240C5" w:rsidRDefault="0001096D" w:rsidP="00012C80">
      <w:pPr>
        <w:rPr>
          <w:rFonts w:ascii="Calibri" w:hAnsi="Calibri" w:cs="Calibri"/>
          <w:sz w:val="22"/>
          <w:szCs w:val="22"/>
        </w:rPr>
      </w:pPr>
    </w:p>
    <w:p w14:paraId="470F113A" w14:textId="62645B39" w:rsidR="00920E09" w:rsidRPr="002240C5" w:rsidRDefault="008C4486" w:rsidP="00012C80">
      <w:pPr>
        <w:rPr>
          <w:rFonts w:ascii="Calibri" w:hAnsi="Calibri" w:cs="Calibri"/>
          <w:sz w:val="22"/>
          <w:szCs w:val="22"/>
          <w:u w:val="thick"/>
        </w:rPr>
      </w:pPr>
      <w:r w:rsidRPr="002240C5">
        <w:rPr>
          <w:rFonts w:ascii="Calibri" w:hAnsi="Calibri" w:cs="Calibri"/>
          <w:sz w:val="22"/>
          <w:szCs w:val="22"/>
          <w:u w:val="thick"/>
        </w:rPr>
        <w:t>Management Skills</w:t>
      </w:r>
    </w:p>
    <w:p w14:paraId="5F758425" w14:textId="77777777" w:rsidR="00E16E33" w:rsidRPr="002240C5" w:rsidRDefault="00E16E33" w:rsidP="00012C80">
      <w:pPr>
        <w:rPr>
          <w:rFonts w:ascii="Calibri" w:hAnsi="Calibri" w:cs="Calibri"/>
          <w:sz w:val="22"/>
          <w:szCs w:val="22"/>
        </w:rPr>
      </w:pPr>
    </w:p>
    <w:p w14:paraId="34EDB02A" w14:textId="377157CC" w:rsidR="00240542" w:rsidRPr="002240C5" w:rsidRDefault="00240542" w:rsidP="00012C80">
      <w:pPr>
        <w:rPr>
          <w:rFonts w:ascii="Calibri" w:hAnsi="Calibri" w:cs="Calibri"/>
          <w:sz w:val="22"/>
          <w:szCs w:val="22"/>
        </w:rPr>
      </w:pPr>
      <w:r w:rsidRPr="002240C5">
        <w:rPr>
          <w:rFonts w:ascii="Calibri" w:hAnsi="Calibri" w:cs="Calibri"/>
          <w:sz w:val="22"/>
          <w:szCs w:val="22"/>
        </w:rPr>
        <w:t xml:space="preserve">Give your staff the tools they need to do their jobs well. Pay attention to new hires and extend additional mentoring and coaching to them. Clarify each person's responsibilities and functions within the team. To encourage people to feel enthused about their firm and their career, show how their daily tasks affect the organization's goals. Give them prompt criticism and support to spur improvement. By regularly coaching your workers and establishing clear development and goal-setting objectives, you may convert the first level of enthusiasm into complete participation. </w:t>
      </w:r>
      <w:r w:rsidR="009C36F5" w:rsidRPr="002240C5">
        <w:rPr>
          <w:rFonts w:ascii="Calibri" w:hAnsi="Calibri" w:cs="Calibri"/>
          <w:sz w:val="22"/>
          <w:szCs w:val="22"/>
        </w:rPr>
        <w:t>Fifty</w:t>
      </w:r>
      <w:r w:rsidR="006D0197" w:rsidRPr="002240C5">
        <w:rPr>
          <w:rFonts w:ascii="Calibri" w:hAnsi="Calibri" w:cs="Calibri"/>
          <w:sz w:val="22"/>
          <w:szCs w:val="22"/>
        </w:rPr>
        <w:t xml:space="preserve"> </w:t>
      </w:r>
      <w:r w:rsidR="00CE6DB3" w:rsidRPr="002240C5">
        <w:rPr>
          <w:rFonts w:ascii="Calibri" w:hAnsi="Calibri" w:cs="Calibri"/>
          <w:sz w:val="22"/>
          <w:szCs w:val="22"/>
        </w:rPr>
        <w:t>–</w:t>
      </w:r>
      <w:r w:rsidR="009C36F5" w:rsidRPr="002240C5">
        <w:rPr>
          <w:rFonts w:ascii="Calibri" w:hAnsi="Calibri" w:cs="Calibri"/>
          <w:sz w:val="22"/>
          <w:szCs w:val="22"/>
        </w:rPr>
        <w:t xml:space="preserve"> </w:t>
      </w:r>
      <w:r w:rsidR="00CE6DB3" w:rsidRPr="002240C5">
        <w:rPr>
          <w:rFonts w:ascii="Calibri" w:hAnsi="Calibri" w:cs="Calibri"/>
          <w:sz w:val="22"/>
          <w:szCs w:val="22"/>
        </w:rPr>
        <w:t xml:space="preserve">three </w:t>
      </w:r>
      <w:r w:rsidRPr="002240C5">
        <w:rPr>
          <w:rFonts w:ascii="Calibri" w:hAnsi="Calibri" w:cs="Calibri"/>
          <w:sz w:val="22"/>
          <w:szCs w:val="22"/>
        </w:rPr>
        <w:t>percent of totally engaged workers claim to have gained a lot of knowledge from their manager.</w:t>
      </w:r>
    </w:p>
    <w:p w14:paraId="7AAD891F" w14:textId="77777777" w:rsidR="00B82D44" w:rsidRPr="002240C5" w:rsidRDefault="007A45AC" w:rsidP="00012C80">
      <w:pPr>
        <w:rPr>
          <w:rFonts w:ascii="Calibri" w:hAnsi="Calibri" w:cs="Calibri"/>
          <w:sz w:val="22"/>
          <w:szCs w:val="22"/>
        </w:rPr>
      </w:pPr>
      <w:r w:rsidRPr="002240C5">
        <w:rPr>
          <w:rFonts w:ascii="Calibri" w:hAnsi="Calibri" w:cs="Calibri"/>
          <w:sz w:val="22"/>
          <w:szCs w:val="22"/>
        </w:rPr>
        <w:t>Providing a positive example for the team could push strategy and motivate them to work harder. Be careful with your words, body language, actions, and behaviour. One of those managerial abilities that is simple to ignore yet crucial to fostering employee engagement is role modelling. Employees who are satisfied with their direct supervisors are more willing to go above and beyond to support the organization's goals, according to a survey that found that 62% of engaged workers stated their managers set a positive example.</w:t>
      </w:r>
      <w:r w:rsidR="008A5A32" w:rsidRPr="002240C5">
        <w:rPr>
          <w:rFonts w:ascii="Calibri" w:hAnsi="Calibri" w:cs="Calibri"/>
          <w:sz w:val="22"/>
          <w:szCs w:val="22"/>
        </w:rPr>
        <w:t xml:space="preserve"> </w:t>
      </w:r>
    </w:p>
    <w:p w14:paraId="0B98585D" w14:textId="43A3B6ED" w:rsidR="00CE6DB3" w:rsidRPr="002240C5" w:rsidRDefault="008A5A32" w:rsidP="00012C80">
      <w:pPr>
        <w:rPr>
          <w:rFonts w:ascii="Calibri" w:hAnsi="Calibri" w:cs="Calibri"/>
          <w:sz w:val="22"/>
          <w:szCs w:val="22"/>
        </w:rPr>
      </w:pPr>
      <w:r w:rsidRPr="002240C5">
        <w:rPr>
          <w:rFonts w:ascii="Calibri" w:hAnsi="Calibri" w:cs="Calibri"/>
          <w:sz w:val="22"/>
          <w:szCs w:val="22"/>
        </w:rPr>
        <w:t>When staff have confidence in and respect for their managers, they will feel free to express ideas without worrying about consequences. To improve knowledge of expectations and job performance, encourage honest and open communication among your staff.</w:t>
      </w:r>
    </w:p>
    <w:p w14:paraId="3503D938" w14:textId="1D981636" w:rsidR="00B82D44" w:rsidRPr="002240C5" w:rsidRDefault="00753664" w:rsidP="00012C80">
      <w:pPr>
        <w:rPr>
          <w:rFonts w:ascii="Calibri" w:hAnsi="Calibri" w:cs="Calibri"/>
          <w:sz w:val="22"/>
          <w:szCs w:val="22"/>
        </w:rPr>
      </w:pPr>
      <w:r w:rsidRPr="002240C5">
        <w:rPr>
          <w:rFonts w:ascii="Calibri" w:hAnsi="Calibri" w:cs="Calibri"/>
          <w:sz w:val="22"/>
          <w:szCs w:val="22"/>
        </w:rPr>
        <w:t>Develop an attitude of cooperation and teamwork. Determine how each team member's skills can be complemented by the completion of different tasks by identifying their individual strengths. Employee confidence, commitment, and drive to do more are all boosted by acknowledging their achievement and providing support and suggestions.</w:t>
      </w:r>
    </w:p>
    <w:p w14:paraId="338E22E3" w14:textId="77777777" w:rsidR="00753664" w:rsidRPr="002240C5" w:rsidRDefault="00753664" w:rsidP="00012C80">
      <w:pPr>
        <w:rPr>
          <w:rFonts w:ascii="Calibri" w:hAnsi="Calibri" w:cs="Calibri"/>
          <w:sz w:val="22"/>
          <w:szCs w:val="22"/>
        </w:rPr>
      </w:pPr>
    </w:p>
    <w:p w14:paraId="34957EBD" w14:textId="77777777" w:rsidR="00753664" w:rsidRPr="002240C5" w:rsidRDefault="00753664" w:rsidP="00012C80">
      <w:pPr>
        <w:rPr>
          <w:rFonts w:ascii="Calibri" w:hAnsi="Calibri" w:cs="Calibri"/>
          <w:sz w:val="22"/>
          <w:szCs w:val="22"/>
        </w:rPr>
      </w:pPr>
    </w:p>
    <w:p w14:paraId="3C230B48" w14:textId="77777777" w:rsidR="00753664" w:rsidRPr="002240C5" w:rsidRDefault="00753664" w:rsidP="00012C80">
      <w:pPr>
        <w:rPr>
          <w:rFonts w:ascii="Calibri" w:hAnsi="Calibri" w:cs="Calibri"/>
          <w:sz w:val="22"/>
          <w:szCs w:val="22"/>
        </w:rPr>
      </w:pPr>
    </w:p>
    <w:p w14:paraId="3D190023" w14:textId="52393E93" w:rsidR="003C601A" w:rsidRPr="002240C5" w:rsidRDefault="003C601A" w:rsidP="00012C80">
      <w:pPr>
        <w:rPr>
          <w:rFonts w:ascii="Calibri" w:hAnsi="Calibri" w:cs="Calibri"/>
          <w:color w:val="333333"/>
          <w:spacing w:val="-1"/>
          <w:sz w:val="22"/>
          <w:szCs w:val="22"/>
          <w:u w:val="thick"/>
          <w:shd w:val="clear" w:color="auto" w:fill="FFFFFF"/>
        </w:rPr>
      </w:pPr>
      <w:r w:rsidRPr="002240C5">
        <w:rPr>
          <w:rFonts w:ascii="Calibri" w:hAnsi="Calibri" w:cs="Calibri"/>
          <w:color w:val="333333"/>
          <w:spacing w:val="-1"/>
          <w:sz w:val="22"/>
          <w:szCs w:val="22"/>
          <w:shd w:val="clear" w:color="auto" w:fill="FFFFFF"/>
        </w:rPr>
        <w:t> </w:t>
      </w:r>
    </w:p>
    <w:p w14:paraId="3B59746A" w14:textId="44EEB660" w:rsidR="00920E09" w:rsidRPr="002240C5" w:rsidRDefault="002D10DD" w:rsidP="00012C80">
      <w:pPr>
        <w:rPr>
          <w:rFonts w:ascii="Calibri" w:hAnsi="Calibri" w:cs="Calibri"/>
          <w:color w:val="333333"/>
          <w:spacing w:val="-1"/>
          <w:sz w:val="22"/>
          <w:szCs w:val="22"/>
          <w:u w:val="thick"/>
          <w:shd w:val="clear" w:color="auto" w:fill="FFFFFF"/>
        </w:rPr>
      </w:pPr>
      <w:r w:rsidRPr="002240C5">
        <w:rPr>
          <w:rFonts w:ascii="Calibri" w:hAnsi="Calibri" w:cs="Calibri"/>
          <w:color w:val="333333"/>
          <w:spacing w:val="-1"/>
          <w:sz w:val="22"/>
          <w:szCs w:val="22"/>
          <w:u w:val="thick"/>
          <w:shd w:val="clear" w:color="auto" w:fill="FFFFFF"/>
        </w:rPr>
        <w:t>Thrust</w:t>
      </w:r>
    </w:p>
    <w:p w14:paraId="226A0B0E" w14:textId="77777777" w:rsidR="002D10DD" w:rsidRPr="002240C5" w:rsidRDefault="002D10DD" w:rsidP="00012C80">
      <w:pPr>
        <w:rPr>
          <w:rFonts w:ascii="Calibri" w:hAnsi="Calibri" w:cs="Calibri"/>
          <w:sz w:val="22"/>
          <w:szCs w:val="22"/>
          <w:u w:val="thick"/>
        </w:rPr>
      </w:pPr>
    </w:p>
    <w:p w14:paraId="62880F27" w14:textId="77777777" w:rsidR="00E3486E" w:rsidRPr="002240C5" w:rsidRDefault="00A76BA6" w:rsidP="00611D2C">
      <w:pPr>
        <w:rPr>
          <w:rFonts w:ascii="Calibri" w:hAnsi="Calibri" w:cs="Calibri"/>
          <w:sz w:val="22"/>
          <w:szCs w:val="22"/>
        </w:rPr>
      </w:pPr>
      <w:r w:rsidRPr="002240C5">
        <w:rPr>
          <w:rFonts w:ascii="Calibri" w:hAnsi="Calibri" w:cs="Calibri"/>
          <w:sz w:val="22"/>
          <w:szCs w:val="22"/>
        </w:rPr>
        <w:t xml:space="preserve">The trust, which did research on healthcare services, looked at the evidence from </w:t>
      </w:r>
      <w:proofErr w:type="gramStart"/>
      <w:r w:rsidRPr="002240C5">
        <w:rPr>
          <w:rFonts w:ascii="Calibri" w:hAnsi="Calibri" w:cs="Calibri"/>
          <w:sz w:val="22"/>
          <w:szCs w:val="22"/>
        </w:rPr>
        <w:t>all across</w:t>
      </w:r>
      <w:proofErr w:type="gramEnd"/>
      <w:r w:rsidRPr="002240C5">
        <w:rPr>
          <w:rFonts w:ascii="Calibri" w:hAnsi="Calibri" w:cs="Calibri"/>
          <w:sz w:val="22"/>
          <w:szCs w:val="22"/>
        </w:rPr>
        <w:t xml:space="preserve"> the world about the consequences of employee ownership on performance, including the operation of four such </w:t>
      </w:r>
      <w:r w:rsidR="008E7B54" w:rsidRPr="002240C5">
        <w:rPr>
          <w:rFonts w:ascii="Calibri" w:hAnsi="Calibri" w:cs="Calibri"/>
          <w:sz w:val="22"/>
          <w:szCs w:val="22"/>
        </w:rPr>
        <w:t>organizations. Organisations</w:t>
      </w:r>
      <w:r w:rsidRPr="002240C5">
        <w:rPr>
          <w:rFonts w:ascii="Calibri" w:hAnsi="Calibri" w:cs="Calibri"/>
          <w:sz w:val="22"/>
          <w:szCs w:val="22"/>
        </w:rPr>
        <w:t xml:space="preserve">: Kaiser Permanente, the John Lewis </w:t>
      </w:r>
      <w:r w:rsidR="008E7B54" w:rsidRPr="002240C5">
        <w:rPr>
          <w:rFonts w:ascii="Calibri" w:hAnsi="Calibri" w:cs="Calibri"/>
          <w:sz w:val="22"/>
          <w:szCs w:val="22"/>
        </w:rPr>
        <w:t>Partnership, a</w:t>
      </w:r>
      <w:r w:rsidRPr="002240C5">
        <w:rPr>
          <w:rFonts w:ascii="Calibri" w:hAnsi="Calibri" w:cs="Calibri"/>
          <w:sz w:val="22"/>
          <w:szCs w:val="22"/>
        </w:rPr>
        <w:t xml:space="preserve"> US healthcare business; Circle, a private healthcare organisation in </w:t>
      </w:r>
      <w:r w:rsidR="008E7B54" w:rsidRPr="002240C5">
        <w:rPr>
          <w:rFonts w:ascii="Calibri" w:hAnsi="Calibri" w:cs="Calibri"/>
          <w:sz w:val="22"/>
          <w:szCs w:val="22"/>
        </w:rPr>
        <w:t>European nursing</w:t>
      </w:r>
      <w:r w:rsidRPr="002240C5">
        <w:rPr>
          <w:rFonts w:ascii="Calibri" w:hAnsi="Calibri" w:cs="Calibri"/>
          <w:sz w:val="22"/>
          <w:szCs w:val="22"/>
        </w:rPr>
        <w:t xml:space="preserve"> and healthcare services; Central Surrey Health, a </w:t>
      </w:r>
      <w:r w:rsidR="00921991" w:rsidRPr="002240C5">
        <w:rPr>
          <w:rFonts w:ascii="Calibri" w:hAnsi="Calibri" w:cs="Calibri"/>
          <w:sz w:val="22"/>
          <w:szCs w:val="22"/>
        </w:rPr>
        <w:t>provider; services</w:t>
      </w:r>
      <w:r w:rsidRPr="002240C5">
        <w:rPr>
          <w:rFonts w:ascii="Calibri" w:hAnsi="Calibri" w:cs="Calibri"/>
          <w:sz w:val="22"/>
          <w:szCs w:val="22"/>
        </w:rPr>
        <w:t xml:space="preserve"> for community healthcare.</w:t>
      </w:r>
    </w:p>
    <w:p w14:paraId="39BFDD2A" w14:textId="77777777" w:rsidR="00E3486E" w:rsidRPr="002240C5" w:rsidRDefault="00E3486E" w:rsidP="00611D2C">
      <w:pPr>
        <w:rPr>
          <w:rFonts w:ascii="Calibri" w:hAnsi="Calibri" w:cs="Calibri"/>
          <w:sz w:val="22"/>
          <w:szCs w:val="22"/>
        </w:rPr>
      </w:pPr>
    </w:p>
    <w:p w14:paraId="684F1840" w14:textId="18BA2F93" w:rsidR="001802B5" w:rsidRPr="002240C5" w:rsidRDefault="00611D2C" w:rsidP="00611D2C">
      <w:pPr>
        <w:rPr>
          <w:rFonts w:ascii="Calibri" w:hAnsi="Calibri" w:cs="Calibri"/>
          <w:sz w:val="22"/>
          <w:szCs w:val="22"/>
        </w:rPr>
      </w:pPr>
      <w:r w:rsidRPr="002240C5">
        <w:rPr>
          <w:rFonts w:ascii="Calibri" w:hAnsi="Calibri" w:cs="Calibri"/>
          <w:sz w:val="22"/>
          <w:szCs w:val="22"/>
        </w:rPr>
        <w:t xml:space="preserve"> Providing a safe environment will be the first stage in encouraging individuals to freely express themselves and become aware of who they are and what they can offer.</w:t>
      </w:r>
    </w:p>
    <w:p w14:paraId="50136389" w14:textId="557799AB" w:rsidR="00611D2C" w:rsidRPr="002240C5" w:rsidRDefault="00611D2C" w:rsidP="00611D2C">
      <w:pPr>
        <w:rPr>
          <w:rFonts w:ascii="Calibri" w:hAnsi="Calibri" w:cs="Calibri"/>
          <w:sz w:val="22"/>
          <w:szCs w:val="22"/>
        </w:rPr>
      </w:pPr>
      <w:r w:rsidRPr="002240C5">
        <w:rPr>
          <w:rFonts w:ascii="Calibri" w:hAnsi="Calibri" w:cs="Calibri"/>
          <w:sz w:val="22"/>
          <w:szCs w:val="22"/>
        </w:rPr>
        <w:t>Working as a team means that almost everyone wants to be heard, feel heard, and know that their contributions are valued.</w:t>
      </w:r>
    </w:p>
    <w:p w14:paraId="61FBBEC6" w14:textId="77777777" w:rsidR="00167635" w:rsidRPr="002240C5" w:rsidRDefault="00611D2C" w:rsidP="00611D2C">
      <w:pPr>
        <w:rPr>
          <w:rFonts w:ascii="Calibri" w:hAnsi="Calibri" w:cs="Calibri"/>
          <w:sz w:val="22"/>
          <w:szCs w:val="22"/>
        </w:rPr>
      </w:pPr>
      <w:r w:rsidRPr="002240C5">
        <w:rPr>
          <w:rFonts w:ascii="Calibri" w:hAnsi="Calibri" w:cs="Calibri"/>
          <w:sz w:val="22"/>
          <w:szCs w:val="22"/>
        </w:rPr>
        <w:t xml:space="preserve"> Be transparent about your ideals. People are more engaged and productive when they feel a connection to what they are doing.</w:t>
      </w:r>
    </w:p>
    <w:p w14:paraId="693B5D87" w14:textId="413787D5" w:rsidR="00920E09" w:rsidRPr="002240C5" w:rsidRDefault="00611D2C" w:rsidP="00611D2C">
      <w:pPr>
        <w:rPr>
          <w:rFonts w:ascii="Calibri" w:hAnsi="Calibri" w:cs="Calibri"/>
          <w:sz w:val="22"/>
          <w:szCs w:val="22"/>
        </w:rPr>
      </w:pPr>
      <w:r w:rsidRPr="002240C5">
        <w:rPr>
          <w:rFonts w:ascii="Calibri" w:hAnsi="Calibri" w:cs="Calibri"/>
          <w:sz w:val="22"/>
          <w:szCs w:val="22"/>
        </w:rPr>
        <w:t xml:space="preserve">Own your effect. It's important to </w:t>
      </w:r>
      <w:r w:rsidR="00167635" w:rsidRPr="002240C5">
        <w:rPr>
          <w:rFonts w:ascii="Calibri" w:hAnsi="Calibri" w:cs="Calibri"/>
          <w:sz w:val="22"/>
          <w:szCs w:val="22"/>
        </w:rPr>
        <w:t>consider</w:t>
      </w:r>
      <w:r w:rsidRPr="002240C5">
        <w:rPr>
          <w:rFonts w:ascii="Calibri" w:hAnsi="Calibri" w:cs="Calibri"/>
          <w:sz w:val="22"/>
          <w:szCs w:val="22"/>
        </w:rPr>
        <w:t xml:space="preserve"> how others perceive you. Make sure your words and deeds are in </w:t>
      </w:r>
      <w:r w:rsidR="00167635" w:rsidRPr="002240C5">
        <w:rPr>
          <w:rFonts w:ascii="Calibri" w:hAnsi="Calibri" w:cs="Calibri"/>
          <w:sz w:val="22"/>
          <w:szCs w:val="22"/>
        </w:rPr>
        <w:t>sync and</w:t>
      </w:r>
      <w:r w:rsidRPr="002240C5">
        <w:rPr>
          <w:rFonts w:ascii="Calibri" w:hAnsi="Calibri" w:cs="Calibri"/>
          <w:sz w:val="22"/>
          <w:szCs w:val="22"/>
        </w:rPr>
        <w:t xml:space="preserve"> offer what is required to produce results in a way that is true to who you are.</w:t>
      </w:r>
    </w:p>
    <w:p w14:paraId="0512C14B" w14:textId="77777777" w:rsidR="00303C0E" w:rsidRPr="002240C5" w:rsidRDefault="00303C0E" w:rsidP="00A76BA6">
      <w:pPr>
        <w:rPr>
          <w:rFonts w:ascii="Calibri" w:hAnsi="Calibri" w:cs="Calibri"/>
          <w:sz w:val="22"/>
          <w:szCs w:val="22"/>
        </w:rPr>
      </w:pPr>
    </w:p>
    <w:p w14:paraId="371965A2" w14:textId="77777777" w:rsidR="00920E09" w:rsidRPr="002240C5" w:rsidRDefault="00920E09" w:rsidP="00012C80">
      <w:pPr>
        <w:rPr>
          <w:rFonts w:ascii="Calibri" w:hAnsi="Calibri" w:cs="Calibri"/>
          <w:sz w:val="22"/>
          <w:szCs w:val="22"/>
        </w:rPr>
      </w:pPr>
    </w:p>
    <w:p w14:paraId="58697F06" w14:textId="77777777" w:rsidR="00920E09" w:rsidRPr="002240C5" w:rsidRDefault="00920E09" w:rsidP="00012C80">
      <w:pPr>
        <w:rPr>
          <w:rFonts w:ascii="Calibri" w:hAnsi="Calibri" w:cs="Calibri"/>
          <w:sz w:val="22"/>
          <w:szCs w:val="22"/>
        </w:rPr>
      </w:pPr>
    </w:p>
    <w:p w14:paraId="08690563" w14:textId="77777777" w:rsidR="00920E09" w:rsidRPr="002240C5" w:rsidRDefault="00920E09" w:rsidP="00012C80">
      <w:pPr>
        <w:rPr>
          <w:rFonts w:ascii="Calibri" w:hAnsi="Calibri" w:cs="Calibri"/>
          <w:sz w:val="22"/>
          <w:szCs w:val="22"/>
        </w:rPr>
      </w:pPr>
    </w:p>
    <w:p w14:paraId="52DE07B6" w14:textId="77777777" w:rsidR="0062730D" w:rsidRPr="002240C5" w:rsidRDefault="0062730D" w:rsidP="0062730D">
      <w:pPr>
        <w:spacing w:after="100" w:afterAutospacing="1" w:line="240" w:lineRule="auto"/>
        <w:outlineLvl w:val="1"/>
        <w:rPr>
          <w:rFonts w:ascii="Calibri" w:eastAsia="Times New Roman" w:hAnsi="Calibri" w:cs="Calibri"/>
          <w:color w:val="000000"/>
          <w:sz w:val="22"/>
          <w:szCs w:val="22"/>
          <w:lang w:eastAsia="en-GB"/>
        </w:rPr>
      </w:pPr>
    </w:p>
    <w:p w14:paraId="4B20ADF6" w14:textId="77777777" w:rsidR="002240C5" w:rsidRPr="002240C5" w:rsidRDefault="002240C5" w:rsidP="0062730D">
      <w:pPr>
        <w:spacing w:after="100" w:afterAutospacing="1" w:line="240" w:lineRule="auto"/>
        <w:outlineLvl w:val="1"/>
        <w:rPr>
          <w:rFonts w:ascii="Calibri" w:eastAsia="Times New Roman" w:hAnsi="Calibri" w:cs="Calibri"/>
          <w:color w:val="000000"/>
          <w:sz w:val="22"/>
          <w:szCs w:val="22"/>
          <w:lang w:eastAsia="en-GB"/>
        </w:rPr>
      </w:pPr>
    </w:p>
    <w:p w14:paraId="6D322C0C" w14:textId="06D59779" w:rsidR="0062730D"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r w:rsidRPr="002240C5">
        <w:rPr>
          <w:rFonts w:ascii="Calibri" w:eastAsia="Times New Roman" w:hAnsi="Calibri" w:cs="Calibri"/>
          <w:color w:val="000000"/>
          <w:sz w:val="22"/>
          <w:szCs w:val="22"/>
          <w:u w:val="thick"/>
          <w:lang w:eastAsia="en-GB"/>
        </w:rPr>
        <w:t>Conclusion</w:t>
      </w:r>
    </w:p>
    <w:p w14:paraId="43742833" w14:textId="3E269CB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r w:rsidRPr="002240C5">
        <w:rPr>
          <w:rFonts w:ascii="Calibri" w:eastAsia="Times New Roman" w:hAnsi="Calibri" w:cs="Calibri"/>
          <w:color w:val="000000"/>
          <w:sz w:val="22"/>
          <w:szCs w:val="22"/>
          <w:lang w:eastAsia="en-GB"/>
        </w:rPr>
        <w:t>Employee motivation is crucial to human resource management, to sum up. Employees are motivated for a variety of organizationally advantageous reasons. The reasons include retaining top performers, increasing organisational output or productivity, enhancing teamwork, and raising employee morale. Other factors include lowering operating expenses, lowering staff turnover, and lowering absenteeism.</w:t>
      </w:r>
    </w:p>
    <w:p w14:paraId="3D0709EC" w14:textId="77777777" w:rsidR="0062730D" w:rsidRPr="002240C5" w:rsidRDefault="0062730D" w:rsidP="0062730D">
      <w:pPr>
        <w:spacing w:after="100" w:afterAutospacing="1" w:line="240" w:lineRule="auto"/>
        <w:outlineLvl w:val="1"/>
        <w:rPr>
          <w:rFonts w:ascii="Calibri" w:eastAsia="Times New Roman" w:hAnsi="Calibri" w:cs="Calibri"/>
          <w:color w:val="000000"/>
          <w:sz w:val="22"/>
          <w:szCs w:val="22"/>
          <w:lang w:eastAsia="en-GB"/>
        </w:rPr>
      </w:pPr>
    </w:p>
    <w:p w14:paraId="757216CA" w14:textId="77777777" w:rsidR="0062730D" w:rsidRPr="002240C5" w:rsidRDefault="0062730D" w:rsidP="0062730D">
      <w:pPr>
        <w:spacing w:after="100" w:afterAutospacing="1" w:line="240" w:lineRule="auto"/>
        <w:outlineLvl w:val="1"/>
        <w:rPr>
          <w:rFonts w:ascii="Calibri" w:eastAsia="Times New Roman" w:hAnsi="Calibri" w:cs="Calibri"/>
          <w:color w:val="000000"/>
          <w:sz w:val="22"/>
          <w:szCs w:val="22"/>
          <w:lang w:eastAsia="en-GB"/>
        </w:rPr>
      </w:pPr>
    </w:p>
    <w:p w14:paraId="25FF6EEA" w14:textId="77777777" w:rsidR="0062730D" w:rsidRPr="002240C5" w:rsidRDefault="0062730D" w:rsidP="0062730D">
      <w:pPr>
        <w:spacing w:after="100" w:afterAutospacing="1" w:line="240" w:lineRule="auto"/>
        <w:outlineLvl w:val="1"/>
        <w:rPr>
          <w:rFonts w:ascii="Calibri" w:eastAsia="Times New Roman" w:hAnsi="Calibri" w:cs="Calibri"/>
          <w:color w:val="000000"/>
          <w:sz w:val="22"/>
          <w:szCs w:val="22"/>
          <w:lang w:eastAsia="en-GB"/>
        </w:rPr>
      </w:pPr>
    </w:p>
    <w:p w14:paraId="581CF183"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27758BBC"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0314D773"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1CE73888"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108623D1"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1FD59A8B"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08BDCC87"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0B14D618"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1B42EA99"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250A09EF"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66AAC00D" w14:textId="77777777" w:rsidR="00560607" w:rsidRPr="002240C5" w:rsidRDefault="00560607" w:rsidP="0062730D">
      <w:pPr>
        <w:spacing w:after="100" w:afterAutospacing="1" w:line="240" w:lineRule="auto"/>
        <w:outlineLvl w:val="1"/>
        <w:rPr>
          <w:rFonts w:ascii="Calibri" w:eastAsia="Times New Roman" w:hAnsi="Calibri" w:cs="Calibri"/>
          <w:color w:val="000000"/>
          <w:sz w:val="22"/>
          <w:szCs w:val="22"/>
          <w:lang w:eastAsia="en-GB"/>
        </w:rPr>
      </w:pPr>
    </w:p>
    <w:p w14:paraId="6786B4AE" w14:textId="0D2BDC2F" w:rsidR="0062730D" w:rsidRPr="0062730D" w:rsidRDefault="0062730D" w:rsidP="0062730D">
      <w:pPr>
        <w:spacing w:after="100" w:afterAutospacing="1" w:line="240" w:lineRule="auto"/>
        <w:outlineLvl w:val="1"/>
        <w:rPr>
          <w:rFonts w:ascii="Calibri" w:eastAsia="Times New Roman" w:hAnsi="Calibri" w:cs="Calibri"/>
          <w:color w:val="000000"/>
          <w:sz w:val="22"/>
          <w:szCs w:val="22"/>
          <w:lang w:eastAsia="en-GB"/>
        </w:rPr>
      </w:pPr>
      <w:r w:rsidRPr="0062730D">
        <w:rPr>
          <w:rFonts w:ascii="Calibri" w:eastAsia="Times New Roman" w:hAnsi="Calibri" w:cs="Calibri"/>
          <w:color w:val="000000"/>
          <w:sz w:val="22"/>
          <w:szCs w:val="22"/>
          <w:lang w:eastAsia="en-GB"/>
        </w:rPr>
        <w:t>References</w:t>
      </w:r>
    </w:p>
    <w:p w14:paraId="35CE6F06" w14:textId="77777777" w:rsidR="0062730D" w:rsidRPr="0062730D" w:rsidRDefault="0062730D" w:rsidP="0062730D">
      <w:pPr>
        <w:spacing w:after="180" w:line="240" w:lineRule="auto"/>
        <w:ind w:left="450" w:hanging="450"/>
        <w:rPr>
          <w:rFonts w:ascii="Calibri" w:eastAsia="Times New Roman" w:hAnsi="Calibri" w:cs="Calibri"/>
          <w:color w:val="000000"/>
          <w:sz w:val="22"/>
          <w:szCs w:val="22"/>
          <w:lang w:eastAsia="en-GB"/>
        </w:rPr>
      </w:pPr>
      <w:proofErr w:type="spellStart"/>
      <w:r w:rsidRPr="0062730D">
        <w:rPr>
          <w:rFonts w:ascii="Calibri" w:eastAsia="Times New Roman" w:hAnsi="Calibri" w:cs="Calibri"/>
          <w:color w:val="000000"/>
          <w:sz w:val="22"/>
          <w:szCs w:val="22"/>
          <w:lang w:eastAsia="en-GB"/>
        </w:rPr>
        <w:t>Kmietowicz</w:t>
      </w:r>
      <w:proofErr w:type="spellEnd"/>
      <w:r w:rsidRPr="0062730D">
        <w:rPr>
          <w:rFonts w:ascii="Calibri" w:eastAsia="Times New Roman" w:hAnsi="Calibri" w:cs="Calibri"/>
          <w:color w:val="000000"/>
          <w:sz w:val="22"/>
          <w:szCs w:val="22"/>
          <w:lang w:eastAsia="en-GB"/>
        </w:rPr>
        <w:t>, Z., 2009</w:t>
      </w:r>
      <w:proofErr w:type="gramStart"/>
      <w:r w:rsidRPr="0062730D">
        <w:rPr>
          <w:rFonts w:ascii="Calibri" w:eastAsia="Times New Roman" w:hAnsi="Calibri" w:cs="Calibri"/>
          <w:color w:val="000000"/>
          <w:sz w:val="22"/>
          <w:szCs w:val="22"/>
          <w:lang w:eastAsia="en-GB"/>
        </w:rPr>
        <w:t>. .</w:t>
      </w:r>
      <w:proofErr w:type="gramEnd"/>
    </w:p>
    <w:p w14:paraId="4B85FDAA" w14:textId="77777777" w:rsidR="0062730D" w:rsidRPr="0062730D" w:rsidRDefault="0062730D" w:rsidP="0062730D">
      <w:pPr>
        <w:spacing w:after="180" w:line="240" w:lineRule="auto"/>
        <w:ind w:left="450" w:hanging="450"/>
        <w:rPr>
          <w:rFonts w:ascii="Calibri" w:eastAsia="Times New Roman" w:hAnsi="Calibri" w:cs="Calibri"/>
          <w:color w:val="000000"/>
          <w:sz w:val="22"/>
          <w:szCs w:val="22"/>
          <w:lang w:eastAsia="en-GB"/>
        </w:rPr>
      </w:pPr>
      <w:r w:rsidRPr="0062730D">
        <w:rPr>
          <w:rFonts w:ascii="Calibri" w:eastAsia="Times New Roman" w:hAnsi="Calibri" w:cs="Calibri"/>
          <w:color w:val="000000"/>
          <w:sz w:val="22"/>
          <w:szCs w:val="22"/>
          <w:lang w:eastAsia="en-GB"/>
        </w:rPr>
        <w:t>LinkedIn. 2015. </w:t>
      </w:r>
      <w:r w:rsidRPr="0062730D">
        <w:rPr>
          <w:rFonts w:ascii="Calibri" w:eastAsia="Times New Roman" w:hAnsi="Calibri" w:cs="Calibri"/>
          <w:i/>
          <w:iCs/>
          <w:color w:val="000000"/>
          <w:sz w:val="22"/>
          <w:szCs w:val="22"/>
          <w:lang w:eastAsia="en-GB"/>
        </w:rPr>
        <w:t xml:space="preserve">LinkedIn: Log </w:t>
      </w:r>
      <w:proofErr w:type="gramStart"/>
      <w:r w:rsidRPr="0062730D">
        <w:rPr>
          <w:rFonts w:ascii="Calibri" w:eastAsia="Times New Roman" w:hAnsi="Calibri" w:cs="Calibri"/>
          <w:i/>
          <w:iCs/>
          <w:color w:val="000000"/>
          <w:sz w:val="22"/>
          <w:szCs w:val="22"/>
          <w:lang w:eastAsia="en-GB"/>
        </w:rPr>
        <w:t>In</w:t>
      </w:r>
      <w:proofErr w:type="gramEnd"/>
      <w:r w:rsidRPr="0062730D">
        <w:rPr>
          <w:rFonts w:ascii="Calibri" w:eastAsia="Times New Roman" w:hAnsi="Calibri" w:cs="Calibri"/>
          <w:i/>
          <w:iCs/>
          <w:color w:val="000000"/>
          <w:sz w:val="22"/>
          <w:szCs w:val="22"/>
          <w:lang w:eastAsia="en-GB"/>
        </w:rPr>
        <w:t xml:space="preserve"> or Sign Up</w:t>
      </w:r>
      <w:r w:rsidRPr="0062730D">
        <w:rPr>
          <w:rFonts w:ascii="Calibri" w:eastAsia="Times New Roman" w:hAnsi="Calibri" w:cs="Calibri"/>
          <w:color w:val="000000"/>
          <w:sz w:val="22"/>
          <w:szCs w:val="22"/>
          <w:lang w:eastAsia="en-GB"/>
        </w:rPr>
        <w:t>. [online] Available at: &lt;https://www.linkedin.com/&gt; [Accessed 10 July 2022].</w:t>
      </w:r>
    </w:p>
    <w:p w14:paraId="6E613D58" w14:textId="77777777" w:rsidR="0062730D" w:rsidRPr="0062730D" w:rsidRDefault="0062730D" w:rsidP="0062730D">
      <w:pPr>
        <w:spacing w:after="180" w:line="240" w:lineRule="auto"/>
        <w:ind w:left="450" w:hanging="450"/>
        <w:rPr>
          <w:rFonts w:ascii="Calibri" w:eastAsia="Times New Roman" w:hAnsi="Calibri" w:cs="Calibri"/>
          <w:color w:val="000000"/>
          <w:sz w:val="22"/>
          <w:szCs w:val="22"/>
          <w:lang w:eastAsia="en-GB"/>
        </w:rPr>
      </w:pPr>
      <w:r w:rsidRPr="0062730D">
        <w:rPr>
          <w:rFonts w:ascii="Calibri" w:eastAsia="Times New Roman" w:hAnsi="Calibri" w:cs="Calibri"/>
          <w:color w:val="000000"/>
          <w:sz w:val="22"/>
          <w:szCs w:val="22"/>
          <w:lang w:eastAsia="en-GB"/>
        </w:rPr>
        <w:t>Management, N., 2007. </w:t>
      </w:r>
      <w:r w:rsidRPr="0062730D">
        <w:rPr>
          <w:rFonts w:ascii="Calibri" w:eastAsia="Times New Roman" w:hAnsi="Calibri" w:cs="Calibri"/>
          <w:i/>
          <w:iCs/>
          <w:color w:val="000000"/>
          <w:sz w:val="22"/>
          <w:szCs w:val="22"/>
          <w:lang w:eastAsia="en-GB"/>
        </w:rPr>
        <w:t>Redirecting</w:t>
      </w:r>
      <w:r w:rsidRPr="0062730D">
        <w:rPr>
          <w:rFonts w:ascii="Calibri" w:eastAsia="Times New Roman" w:hAnsi="Calibri" w:cs="Calibri"/>
          <w:color w:val="000000"/>
          <w:sz w:val="22"/>
          <w:szCs w:val="22"/>
          <w:lang w:eastAsia="en-GB"/>
        </w:rPr>
        <w:t>. [online] Answers.microsoft.com. Available at: &lt;https://answers.microsoft.com/en-us/windows/forum/all/cusersuserdownloadswindowsxpmodeeu-usexe-is-not-a/6e912f58-335c-e011-8dfc-68b599b31bf5&gt; [Accessed 9 July 2022].</w:t>
      </w:r>
    </w:p>
    <w:p w14:paraId="237B49F6" w14:textId="77777777" w:rsidR="0062730D" w:rsidRPr="0062730D" w:rsidRDefault="0062730D" w:rsidP="0062730D">
      <w:pPr>
        <w:spacing w:after="180" w:line="240" w:lineRule="auto"/>
        <w:ind w:left="450" w:hanging="450"/>
        <w:rPr>
          <w:rFonts w:ascii="Calibri" w:eastAsia="Times New Roman" w:hAnsi="Calibri" w:cs="Calibri"/>
          <w:color w:val="000000"/>
          <w:sz w:val="22"/>
          <w:szCs w:val="22"/>
          <w:lang w:eastAsia="en-GB"/>
        </w:rPr>
      </w:pPr>
      <w:r w:rsidRPr="0062730D">
        <w:rPr>
          <w:rFonts w:ascii="Calibri" w:eastAsia="Times New Roman" w:hAnsi="Calibri" w:cs="Calibri"/>
          <w:color w:val="000000"/>
          <w:sz w:val="22"/>
          <w:szCs w:val="22"/>
          <w:lang w:eastAsia="en-GB"/>
        </w:rPr>
        <w:t>Market Business News. 2022. </w:t>
      </w:r>
      <w:r w:rsidRPr="0062730D">
        <w:rPr>
          <w:rFonts w:ascii="Calibri" w:eastAsia="Times New Roman" w:hAnsi="Calibri" w:cs="Calibri"/>
          <w:i/>
          <w:iCs/>
          <w:color w:val="000000"/>
          <w:sz w:val="22"/>
          <w:szCs w:val="22"/>
          <w:lang w:eastAsia="en-GB"/>
        </w:rPr>
        <w:t>Home</w:t>
      </w:r>
      <w:r w:rsidRPr="0062730D">
        <w:rPr>
          <w:rFonts w:ascii="Calibri" w:eastAsia="Times New Roman" w:hAnsi="Calibri" w:cs="Calibri"/>
          <w:color w:val="000000"/>
          <w:sz w:val="22"/>
          <w:szCs w:val="22"/>
          <w:lang w:eastAsia="en-GB"/>
        </w:rPr>
        <w:t>. [online] Available at: &lt;https://marketbusinessnews.com/&gt; [Accessed 16 July 2022].</w:t>
      </w:r>
    </w:p>
    <w:p w14:paraId="1ECE8B7D" w14:textId="77777777" w:rsidR="00446670" w:rsidRPr="002240C5" w:rsidRDefault="00446670" w:rsidP="00012C80">
      <w:pPr>
        <w:rPr>
          <w:rFonts w:ascii="Calibri" w:hAnsi="Calibri" w:cs="Calibri"/>
          <w:sz w:val="22"/>
          <w:szCs w:val="22"/>
        </w:rPr>
      </w:pPr>
    </w:p>
    <w:sectPr w:rsidR="00446670" w:rsidRPr="002240C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FB798" w14:textId="77777777" w:rsidR="00132FDC" w:rsidRDefault="00132FDC" w:rsidP="00F16893">
      <w:pPr>
        <w:spacing w:after="0" w:line="240" w:lineRule="auto"/>
      </w:pPr>
      <w:r>
        <w:separator/>
      </w:r>
    </w:p>
  </w:endnote>
  <w:endnote w:type="continuationSeparator" w:id="0">
    <w:p w14:paraId="16965C2A" w14:textId="77777777" w:rsidR="00132FDC" w:rsidRDefault="00132FDC" w:rsidP="00F16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2AD9C" w14:textId="77777777" w:rsidR="00132FDC" w:rsidRDefault="00132FDC" w:rsidP="00F16893">
      <w:pPr>
        <w:spacing w:after="0" w:line="240" w:lineRule="auto"/>
      </w:pPr>
      <w:r>
        <w:separator/>
      </w:r>
    </w:p>
  </w:footnote>
  <w:footnote w:type="continuationSeparator" w:id="0">
    <w:p w14:paraId="0CEAD8B7" w14:textId="77777777" w:rsidR="00132FDC" w:rsidRDefault="00132FDC" w:rsidP="00F16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2441D" w14:textId="0F15A7DE" w:rsidR="00F43CA9" w:rsidRPr="00627818" w:rsidRDefault="00F43CA9" w:rsidP="00F43CA9">
    <w:pPr>
      <w:pStyle w:val="Header"/>
      <w:jc w:val="both"/>
      <w:rPr>
        <w:sz w:val="22"/>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59"/>
    <w:rsid w:val="0001096D"/>
    <w:rsid w:val="00012C80"/>
    <w:rsid w:val="000C56AA"/>
    <w:rsid w:val="00132FDC"/>
    <w:rsid w:val="00145659"/>
    <w:rsid w:val="00160C32"/>
    <w:rsid w:val="00167635"/>
    <w:rsid w:val="001802B5"/>
    <w:rsid w:val="002240C5"/>
    <w:rsid w:val="002324F7"/>
    <w:rsid w:val="00233868"/>
    <w:rsid w:val="00240542"/>
    <w:rsid w:val="00247ACF"/>
    <w:rsid w:val="002A676C"/>
    <w:rsid w:val="002D10DD"/>
    <w:rsid w:val="00303C0E"/>
    <w:rsid w:val="003100D0"/>
    <w:rsid w:val="0033679B"/>
    <w:rsid w:val="00394498"/>
    <w:rsid w:val="003B75EB"/>
    <w:rsid w:val="003C601A"/>
    <w:rsid w:val="003D3015"/>
    <w:rsid w:val="004124EA"/>
    <w:rsid w:val="00446670"/>
    <w:rsid w:val="00454507"/>
    <w:rsid w:val="004625F4"/>
    <w:rsid w:val="004C6F73"/>
    <w:rsid w:val="00510863"/>
    <w:rsid w:val="0051406C"/>
    <w:rsid w:val="005177B6"/>
    <w:rsid w:val="00527A79"/>
    <w:rsid w:val="00560607"/>
    <w:rsid w:val="00561BD0"/>
    <w:rsid w:val="005D70A5"/>
    <w:rsid w:val="005F4D14"/>
    <w:rsid w:val="00607286"/>
    <w:rsid w:val="00611D2C"/>
    <w:rsid w:val="0062730D"/>
    <w:rsid w:val="00627818"/>
    <w:rsid w:val="006A1759"/>
    <w:rsid w:val="006D0197"/>
    <w:rsid w:val="00746C54"/>
    <w:rsid w:val="00753664"/>
    <w:rsid w:val="007A45AC"/>
    <w:rsid w:val="007B6A80"/>
    <w:rsid w:val="00863D42"/>
    <w:rsid w:val="008A5A32"/>
    <w:rsid w:val="008C4486"/>
    <w:rsid w:val="008C4B6A"/>
    <w:rsid w:val="008D0AFD"/>
    <w:rsid w:val="008E7B54"/>
    <w:rsid w:val="008F5F5F"/>
    <w:rsid w:val="00920E09"/>
    <w:rsid w:val="00921991"/>
    <w:rsid w:val="00962648"/>
    <w:rsid w:val="009949F8"/>
    <w:rsid w:val="00997465"/>
    <w:rsid w:val="009C36F5"/>
    <w:rsid w:val="00A4026B"/>
    <w:rsid w:val="00A47775"/>
    <w:rsid w:val="00A609AC"/>
    <w:rsid w:val="00A76BA6"/>
    <w:rsid w:val="00AE2CD2"/>
    <w:rsid w:val="00B14DEF"/>
    <w:rsid w:val="00B2284E"/>
    <w:rsid w:val="00B82D44"/>
    <w:rsid w:val="00BB3FBA"/>
    <w:rsid w:val="00BB4B73"/>
    <w:rsid w:val="00BB79FE"/>
    <w:rsid w:val="00BE7A1E"/>
    <w:rsid w:val="00C5475F"/>
    <w:rsid w:val="00C6785D"/>
    <w:rsid w:val="00CA3077"/>
    <w:rsid w:val="00CA4512"/>
    <w:rsid w:val="00CE6DB3"/>
    <w:rsid w:val="00D00491"/>
    <w:rsid w:val="00D2312E"/>
    <w:rsid w:val="00DF2F51"/>
    <w:rsid w:val="00E122FD"/>
    <w:rsid w:val="00E16E33"/>
    <w:rsid w:val="00E256AF"/>
    <w:rsid w:val="00E3486E"/>
    <w:rsid w:val="00E546D6"/>
    <w:rsid w:val="00E565AE"/>
    <w:rsid w:val="00EA769E"/>
    <w:rsid w:val="00EC5D91"/>
    <w:rsid w:val="00F1251F"/>
    <w:rsid w:val="00F16893"/>
    <w:rsid w:val="00F43CA9"/>
    <w:rsid w:val="00F5476F"/>
    <w:rsid w:val="00F87B00"/>
    <w:rsid w:val="00FA6F4D"/>
    <w:rsid w:val="00FD101B"/>
    <w:rsid w:val="00FF6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1F0DE"/>
  <w15:chartTrackingRefBased/>
  <w15:docId w15:val="{649425B2-D1D9-40BD-B77B-AE2A5725D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775"/>
  </w:style>
  <w:style w:type="paragraph" w:styleId="Heading1">
    <w:name w:val="heading 1"/>
    <w:basedOn w:val="Normal"/>
    <w:next w:val="Normal"/>
    <w:link w:val="Heading1Char"/>
    <w:uiPriority w:val="9"/>
    <w:qFormat/>
    <w:rsid w:val="00A47775"/>
    <w:pPr>
      <w:keepNext/>
      <w:keepLines/>
      <w:spacing w:before="360" w:after="40" w:line="240" w:lineRule="auto"/>
      <w:outlineLvl w:val="0"/>
    </w:pPr>
    <w:rPr>
      <w:rFonts w:asciiTheme="majorHAnsi" w:eastAsiaTheme="majorEastAsia" w:hAnsiTheme="majorHAnsi" w:cstheme="majorBidi"/>
      <w:color w:val="4C6D79" w:themeColor="accent6" w:themeShade="BF"/>
      <w:sz w:val="40"/>
      <w:szCs w:val="40"/>
    </w:rPr>
  </w:style>
  <w:style w:type="paragraph" w:styleId="Heading2">
    <w:name w:val="heading 2"/>
    <w:basedOn w:val="Normal"/>
    <w:next w:val="Normal"/>
    <w:link w:val="Heading2Char"/>
    <w:uiPriority w:val="9"/>
    <w:semiHidden/>
    <w:unhideWhenUsed/>
    <w:qFormat/>
    <w:rsid w:val="00A47775"/>
    <w:pPr>
      <w:keepNext/>
      <w:keepLines/>
      <w:spacing w:before="80" w:after="0" w:line="240" w:lineRule="auto"/>
      <w:outlineLvl w:val="1"/>
    </w:pPr>
    <w:rPr>
      <w:rFonts w:asciiTheme="majorHAnsi" w:eastAsiaTheme="majorEastAsia" w:hAnsiTheme="majorHAnsi" w:cstheme="majorBidi"/>
      <w:color w:val="4C6D79" w:themeColor="accent6" w:themeShade="BF"/>
      <w:sz w:val="28"/>
      <w:szCs w:val="28"/>
    </w:rPr>
  </w:style>
  <w:style w:type="paragraph" w:styleId="Heading3">
    <w:name w:val="heading 3"/>
    <w:basedOn w:val="Normal"/>
    <w:next w:val="Normal"/>
    <w:link w:val="Heading3Char"/>
    <w:uiPriority w:val="9"/>
    <w:semiHidden/>
    <w:unhideWhenUsed/>
    <w:qFormat/>
    <w:rsid w:val="00A47775"/>
    <w:pPr>
      <w:keepNext/>
      <w:keepLines/>
      <w:spacing w:before="80" w:after="0" w:line="240" w:lineRule="auto"/>
      <w:outlineLvl w:val="2"/>
    </w:pPr>
    <w:rPr>
      <w:rFonts w:asciiTheme="majorHAnsi" w:eastAsiaTheme="majorEastAsia" w:hAnsiTheme="majorHAnsi" w:cstheme="majorBidi"/>
      <w:color w:val="4C6D79" w:themeColor="accent6" w:themeShade="BF"/>
      <w:sz w:val="24"/>
      <w:szCs w:val="24"/>
    </w:rPr>
  </w:style>
  <w:style w:type="paragraph" w:styleId="Heading4">
    <w:name w:val="heading 4"/>
    <w:basedOn w:val="Normal"/>
    <w:next w:val="Normal"/>
    <w:link w:val="Heading4Char"/>
    <w:uiPriority w:val="9"/>
    <w:semiHidden/>
    <w:unhideWhenUsed/>
    <w:qFormat/>
    <w:rsid w:val="00A47775"/>
    <w:pPr>
      <w:keepNext/>
      <w:keepLines/>
      <w:spacing w:before="80" w:after="0"/>
      <w:outlineLvl w:val="3"/>
    </w:pPr>
    <w:rPr>
      <w:rFonts w:asciiTheme="majorHAnsi" w:eastAsiaTheme="majorEastAsia" w:hAnsiTheme="majorHAnsi" w:cstheme="majorBidi"/>
      <w:color w:val="6892A0" w:themeColor="accent6"/>
      <w:sz w:val="22"/>
      <w:szCs w:val="22"/>
    </w:rPr>
  </w:style>
  <w:style w:type="paragraph" w:styleId="Heading5">
    <w:name w:val="heading 5"/>
    <w:basedOn w:val="Normal"/>
    <w:next w:val="Normal"/>
    <w:link w:val="Heading5Char"/>
    <w:uiPriority w:val="9"/>
    <w:semiHidden/>
    <w:unhideWhenUsed/>
    <w:qFormat/>
    <w:rsid w:val="00A47775"/>
    <w:pPr>
      <w:keepNext/>
      <w:keepLines/>
      <w:spacing w:before="40" w:after="0"/>
      <w:outlineLvl w:val="4"/>
    </w:pPr>
    <w:rPr>
      <w:rFonts w:asciiTheme="majorHAnsi" w:eastAsiaTheme="majorEastAsia" w:hAnsiTheme="majorHAnsi" w:cstheme="majorBidi"/>
      <w:i/>
      <w:iCs/>
      <w:color w:val="6892A0" w:themeColor="accent6"/>
      <w:sz w:val="22"/>
      <w:szCs w:val="22"/>
    </w:rPr>
  </w:style>
  <w:style w:type="paragraph" w:styleId="Heading6">
    <w:name w:val="heading 6"/>
    <w:basedOn w:val="Normal"/>
    <w:next w:val="Normal"/>
    <w:link w:val="Heading6Char"/>
    <w:uiPriority w:val="9"/>
    <w:semiHidden/>
    <w:unhideWhenUsed/>
    <w:qFormat/>
    <w:rsid w:val="00A47775"/>
    <w:pPr>
      <w:keepNext/>
      <w:keepLines/>
      <w:spacing w:before="40" w:after="0"/>
      <w:outlineLvl w:val="5"/>
    </w:pPr>
    <w:rPr>
      <w:rFonts w:asciiTheme="majorHAnsi" w:eastAsiaTheme="majorEastAsia" w:hAnsiTheme="majorHAnsi" w:cstheme="majorBidi"/>
      <w:color w:val="6892A0" w:themeColor="accent6"/>
    </w:rPr>
  </w:style>
  <w:style w:type="paragraph" w:styleId="Heading7">
    <w:name w:val="heading 7"/>
    <w:basedOn w:val="Normal"/>
    <w:next w:val="Normal"/>
    <w:link w:val="Heading7Char"/>
    <w:uiPriority w:val="9"/>
    <w:semiHidden/>
    <w:unhideWhenUsed/>
    <w:qFormat/>
    <w:rsid w:val="00A47775"/>
    <w:pPr>
      <w:keepNext/>
      <w:keepLines/>
      <w:spacing w:before="40" w:after="0"/>
      <w:outlineLvl w:val="6"/>
    </w:pPr>
    <w:rPr>
      <w:rFonts w:asciiTheme="majorHAnsi" w:eastAsiaTheme="majorEastAsia" w:hAnsiTheme="majorHAnsi" w:cstheme="majorBidi"/>
      <w:b/>
      <w:bCs/>
      <w:color w:val="6892A0" w:themeColor="accent6"/>
    </w:rPr>
  </w:style>
  <w:style w:type="paragraph" w:styleId="Heading8">
    <w:name w:val="heading 8"/>
    <w:basedOn w:val="Normal"/>
    <w:next w:val="Normal"/>
    <w:link w:val="Heading8Char"/>
    <w:uiPriority w:val="9"/>
    <w:semiHidden/>
    <w:unhideWhenUsed/>
    <w:qFormat/>
    <w:rsid w:val="00A47775"/>
    <w:pPr>
      <w:keepNext/>
      <w:keepLines/>
      <w:spacing w:before="40" w:after="0"/>
      <w:outlineLvl w:val="7"/>
    </w:pPr>
    <w:rPr>
      <w:rFonts w:asciiTheme="majorHAnsi" w:eastAsiaTheme="majorEastAsia" w:hAnsiTheme="majorHAnsi" w:cstheme="majorBidi"/>
      <w:b/>
      <w:bCs/>
      <w:i/>
      <w:iCs/>
      <w:color w:val="6892A0" w:themeColor="accent6"/>
      <w:sz w:val="20"/>
      <w:szCs w:val="20"/>
    </w:rPr>
  </w:style>
  <w:style w:type="paragraph" w:styleId="Heading9">
    <w:name w:val="heading 9"/>
    <w:basedOn w:val="Normal"/>
    <w:next w:val="Normal"/>
    <w:link w:val="Heading9Char"/>
    <w:uiPriority w:val="9"/>
    <w:semiHidden/>
    <w:unhideWhenUsed/>
    <w:qFormat/>
    <w:rsid w:val="00A47775"/>
    <w:pPr>
      <w:keepNext/>
      <w:keepLines/>
      <w:spacing w:before="40" w:after="0"/>
      <w:outlineLvl w:val="8"/>
    </w:pPr>
    <w:rPr>
      <w:rFonts w:asciiTheme="majorHAnsi" w:eastAsiaTheme="majorEastAsia" w:hAnsiTheme="majorHAnsi" w:cstheme="majorBidi"/>
      <w:i/>
      <w:iCs/>
      <w:color w:val="6892A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F1251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F1251F"/>
    <w:rPr>
      <w:rFonts w:ascii="Consolas" w:eastAsia="Calibri" w:hAnsi="Consolas" w:cs="Times New Roman"/>
      <w:sz w:val="20"/>
      <w:szCs w:val="20"/>
    </w:rPr>
  </w:style>
  <w:style w:type="character" w:customStyle="1" w:styleId="Heading1Char">
    <w:name w:val="Heading 1 Char"/>
    <w:basedOn w:val="DefaultParagraphFont"/>
    <w:link w:val="Heading1"/>
    <w:uiPriority w:val="9"/>
    <w:rsid w:val="00A47775"/>
    <w:rPr>
      <w:rFonts w:asciiTheme="majorHAnsi" w:eastAsiaTheme="majorEastAsia" w:hAnsiTheme="majorHAnsi" w:cstheme="majorBidi"/>
      <w:color w:val="4C6D79" w:themeColor="accent6" w:themeShade="BF"/>
      <w:sz w:val="40"/>
      <w:szCs w:val="40"/>
    </w:rPr>
  </w:style>
  <w:style w:type="character" w:customStyle="1" w:styleId="Heading2Char">
    <w:name w:val="Heading 2 Char"/>
    <w:basedOn w:val="DefaultParagraphFont"/>
    <w:link w:val="Heading2"/>
    <w:uiPriority w:val="9"/>
    <w:semiHidden/>
    <w:rsid w:val="00A47775"/>
    <w:rPr>
      <w:rFonts w:asciiTheme="majorHAnsi" w:eastAsiaTheme="majorEastAsia" w:hAnsiTheme="majorHAnsi" w:cstheme="majorBidi"/>
      <w:color w:val="4C6D79" w:themeColor="accent6" w:themeShade="BF"/>
      <w:sz w:val="28"/>
      <w:szCs w:val="28"/>
    </w:rPr>
  </w:style>
  <w:style w:type="character" w:customStyle="1" w:styleId="Heading3Char">
    <w:name w:val="Heading 3 Char"/>
    <w:basedOn w:val="DefaultParagraphFont"/>
    <w:link w:val="Heading3"/>
    <w:uiPriority w:val="9"/>
    <w:semiHidden/>
    <w:rsid w:val="00A47775"/>
    <w:rPr>
      <w:rFonts w:asciiTheme="majorHAnsi" w:eastAsiaTheme="majorEastAsia" w:hAnsiTheme="majorHAnsi" w:cstheme="majorBidi"/>
      <w:color w:val="4C6D79" w:themeColor="accent6" w:themeShade="BF"/>
      <w:sz w:val="24"/>
      <w:szCs w:val="24"/>
    </w:rPr>
  </w:style>
  <w:style w:type="character" w:customStyle="1" w:styleId="Heading4Char">
    <w:name w:val="Heading 4 Char"/>
    <w:basedOn w:val="DefaultParagraphFont"/>
    <w:link w:val="Heading4"/>
    <w:uiPriority w:val="9"/>
    <w:semiHidden/>
    <w:rsid w:val="00A47775"/>
    <w:rPr>
      <w:rFonts w:asciiTheme="majorHAnsi" w:eastAsiaTheme="majorEastAsia" w:hAnsiTheme="majorHAnsi" w:cstheme="majorBidi"/>
      <w:color w:val="6892A0" w:themeColor="accent6"/>
      <w:sz w:val="22"/>
      <w:szCs w:val="22"/>
    </w:rPr>
  </w:style>
  <w:style w:type="character" w:customStyle="1" w:styleId="Heading5Char">
    <w:name w:val="Heading 5 Char"/>
    <w:basedOn w:val="DefaultParagraphFont"/>
    <w:link w:val="Heading5"/>
    <w:uiPriority w:val="9"/>
    <w:semiHidden/>
    <w:rsid w:val="00A47775"/>
    <w:rPr>
      <w:rFonts w:asciiTheme="majorHAnsi" w:eastAsiaTheme="majorEastAsia" w:hAnsiTheme="majorHAnsi" w:cstheme="majorBidi"/>
      <w:i/>
      <w:iCs/>
      <w:color w:val="6892A0" w:themeColor="accent6"/>
      <w:sz w:val="22"/>
      <w:szCs w:val="22"/>
    </w:rPr>
  </w:style>
  <w:style w:type="character" w:customStyle="1" w:styleId="Heading6Char">
    <w:name w:val="Heading 6 Char"/>
    <w:basedOn w:val="DefaultParagraphFont"/>
    <w:link w:val="Heading6"/>
    <w:uiPriority w:val="9"/>
    <w:semiHidden/>
    <w:rsid w:val="00A47775"/>
    <w:rPr>
      <w:rFonts w:asciiTheme="majorHAnsi" w:eastAsiaTheme="majorEastAsia" w:hAnsiTheme="majorHAnsi" w:cstheme="majorBidi"/>
      <w:color w:val="6892A0" w:themeColor="accent6"/>
    </w:rPr>
  </w:style>
  <w:style w:type="character" w:customStyle="1" w:styleId="Heading7Char">
    <w:name w:val="Heading 7 Char"/>
    <w:basedOn w:val="DefaultParagraphFont"/>
    <w:link w:val="Heading7"/>
    <w:uiPriority w:val="9"/>
    <w:semiHidden/>
    <w:rsid w:val="00A47775"/>
    <w:rPr>
      <w:rFonts w:asciiTheme="majorHAnsi" w:eastAsiaTheme="majorEastAsia" w:hAnsiTheme="majorHAnsi" w:cstheme="majorBidi"/>
      <w:b/>
      <w:bCs/>
      <w:color w:val="6892A0" w:themeColor="accent6"/>
    </w:rPr>
  </w:style>
  <w:style w:type="character" w:customStyle="1" w:styleId="Heading8Char">
    <w:name w:val="Heading 8 Char"/>
    <w:basedOn w:val="DefaultParagraphFont"/>
    <w:link w:val="Heading8"/>
    <w:uiPriority w:val="9"/>
    <w:semiHidden/>
    <w:rsid w:val="00A47775"/>
    <w:rPr>
      <w:rFonts w:asciiTheme="majorHAnsi" w:eastAsiaTheme="majorEastAsia" w:hAnsiTheme="majorHAnsi" w:cstheme="majorBidi"/>
      <w:b/>
      <w:bCs/>
      <w:i/>
      <w:iCs/>
      <w:color w:val="6892A0" w:themeColor="accent6"/>
      <w:sz w:val="20"/>
      <w:szCs w:val="20"/>
    </w:rPr>
  </w:style>
  <w:style w:type="character" w:customStyle="1" w:styleId="Heading9Char">
    <w:name w:val="Heading 9 Char"/>
    <w:basedOn w:val="DefaultParagraphFont"/>
    <w:link w:val="Heading9"/>
    <w:uiPriority w:val="9"/>
    <w:semiHidden/>
    <w:rsid w:val="00A47775"/>
    <w:rPr>
      <w:rFonts w:asciiTheme="majorHAnsi" w:eastAsiaTheme="majorEastAsia" w:hAnsiTheme="majorHAnsi" w:cstheme="majorBidi"/>
      <w:i/>
      <w:iCs/>
      <w:color w:val="6892A0" w:themeColor="accent6"/>
      <w:sz w:val="20"/>
      <w:szCs w:val="20"/>
    </w:rPr>
  </w:style>
  <w:style w:type="paragraph" w:styleId="Caption">
    <w:name w:val="caption"/>
    <w:basedOn w:val="Normal"/>
    <w:next w:val="Normal"/>
    <w:uiPriority w:val="35"/>
    <w:semiHidden/>
    <w:unhideWhenUsed/>
    <w:qFormat/>
    <w:rsid w:val="00A47775"/>
    <w:pPr>
      <w:spacing w:line="240" w:lineRule="auto"/>
    </w:pPr>
    <w:rPr>
      <w:b/>
      <w:bCs/>
      <w:smallCaps/>
      <w:color w:val="595959" w:themeColor="text1" w:themeTint="A6"/>
    </w:rPr>
  </w:style>
  <w:style w:type="paragraph" w:styleId="Title">
    <w:name w:val="Title"/>
    <w:basedOn w:val="Normal"/>
    <w:next w:val="Normal"/>
    <w:link w:val="TitleChar"/>
    <w:uiPriority w:val="10"/>
    <w:qFormat/>
    <w:rsid w:val="00A4777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4777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4777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47775"/>
    <w:rPr>
      <w:rFonts w:asciiTheme="majorHAnsi" w:eastAsiaTheme="majorEastAsia" w:hAnsiTheme="majorHAnsi" w:cstheme="majorBidi"/>
      <w:sz w:val="30"/>
      <w:szCs w:val="30"/>
    </w:rPr>
  </w:style>
  <w:style w:type="character" w:styleId="Strong">
    <w:name w:val="Strong"/>
    <w:basedOn w:val="DefaultParagraphFont"/>
    <w:uiPriority w:val="22"/>
    <w:qFormat/>
    <w:rsid w:val="00A47775"/>
    <w:rPr>
      <w:b/>
      <w:bCs/>
    </w:rPr>
  </w:style>
  <w:style w:type="character" w:styleId="Emphasis">
    <w:name w:val="Emphasis"/>
    <w:basedOn w:val="DefaultParagraphFont"/>
    <w:uiPriority w:val="20"/>
    <w:qFormat/>
    <w:rsid w:val="00A47775"/>
    <w:rPr>
      <w:i/>
      <w:iCs/>
      <w:color w:val="6892A0" w:themeColor="accent6"/>
    </w:rPr>
  </w:style>
  <w:style w:type="paragraph" w:styleId="NoSpacing">
    <w:name w:val="No Spacing"/>
    <w:uiPriority w:val="1"/>
    <w:qFormat/>
    <w:rsid w:val="00A47775"/>
    <w:pPr>
      <w:spacing w:after="0" w:line="240" w:lineRule="auto"/>
    </w:pPr>
  </w:style>
  <w:style w:type="paragraph" w:styleId="Quote">
    <w:name w:val="Quote"/>
    <w:basedOn w:val="Normal"/>
    <w:next w:val="Normal"/>
    <w:link w:val="QuoteChar"/>
    <w:uiPriority w:val="29"/>
    <w:qFormat/>
    <w:rsid w:val="00A4777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47775"/>
    <w:rPr>
      <w:i/>
      <w:iCs/>
      <w:color w:val="262626" w:themeColor="text1" w:themeTint="D9"/>
    </w:rPr>
  </w:style>
  <w:style w:type="paragraph" w:styleId="IntenseQuote">
    <w:name w:val="Intense Quote"/>
    <w:basedOn w:val="Normal"/>
    <w:next w:val="Normal"/>
    <w:link w:val="IntenseQuoteChar"/>
    <w:uiPriority w:val="30"/>
    <w:qFormat/>
    <w:rsid w:val="00A47775"/>
    <w:pPr>
      <w:spacing w:before="160" w:after="160" w:line="264" w:lineRule="auto"/>
      <w:ind w:left="720" w:right="720"/>
      <w:jc w:val="center"/>
    </w:pPr>
    <w:rPr>
      <w:rFonts w:asciiTheme="majorHAnsi" w:eastAsiaTheme="majorEastAsia" w:hAnsiTheme="majorHAnsi" w:cstheme="majorBidi"/>
      <w:i/>
      <w:iCs/>
      <w:color w:val="6892A0" w:themeColor="accent6"/>
      <w:sz w:val="32"/>
      <w:szCs w:val="32"/>
    </w:rPr>
  </w:style>
  <w:style w:type="character" w:customStyle="1" w:styleId="IntenseQuoteChar">
    <w:name w:val="Intense Quote Char"/>
    <w:basedOn w:val="DefaultParagraphFont"/>
    <w:link w:val="IntenseQuote"/>
    <w:uiPriority w:val="30"/>
    <w:rsid w:val="00A47775"/>
    <w:rPr>
      <w:rFonts w:asciiTheme="majorHAnsi" w:eastAsiaTheme="majorEastAsia" w:hAnsiTheme="majorHAnsi" w:cstheme="majorBidi"/>
      <w:i/>
      <w:iCs/>
      <w:color w:val="6892A0" w:themeColor="accent6"/>
      <w:sz w:val="32"/>
      <w:szCs w:val="32"/>
    </w:rPr>
  </w:style>
  <w:style w:type="character" w:styleId="SubtleEmphasis">
    <w:name w:val="Subtle Emphasis"/>
    <w:basedOn w:val="DefaultParagraphFont"/>
    <w:uiPriority w:val="19"/>
    <w:qFormat/>
    <w:rsid w:val="00A47775"/>
    <w:rPr>
      <w:i/>
      <w:iCs/>
    </w:rPr>
  </w:style>
  <w:style w:type="character" w:styleId="IntenseEmphasis">
    <w:name w:val="Intense Emphasis"/>
    <w:basedOn w:val="DefaultParagraphFont"/>
    <w:uiPriority w:val="21"/>
    <w:qFormat/>
    <w:rsid w:val="00A47775"/>
    <w:rPr>
      <w:b/>
      <w:bCs/>
      <w:i/>
      <w:iCs/>
    </w:rPr>
  </w:style>
  <w:style w:type="character" w:styleId="SubtleReference">
    <w:name w:val="Subtle Reference"/>
    <w:basedOn w:val="DefaultParagraphFont"/>
    <w:uiPriority w:val="31"/>
    <w:qFormat/>
    <w:rsid w:val="00A47775"/>
    <w:rPr>
      <w:smallCaps/>
      <w:color w:val="595959" w:themeColor="text1" w:themeTint="A6"/>
    </w:rPr>
  </w:style>
  <w:style w:type="character" w:styleId="IntenseReference">
    <w:name w:val="Intense Reference"/>
    <w:basedOn w:val="DefaultParagraphFont"/>
    <w:uiPriority w:val="32"/>
    <w:qFormat/>
    <w:rsid w:val="00A47775"/>
    <w:rPr>
      <w:b/>
      <w:bCs/>
      <w:smallCaps/>
      <w:color w:val="6892A0" w:themeColor="accent6"/>
    </w:rPr>
  </w:style>
  <w:style w:type="character" w:styleId="BookTitle">
    <w:name w:val="Book Title"/>
    <w:basedOn w:val="DefaultParagraphFont"/>
    <w:uiPriority w:val="33"/>
    <w:qFormat/>
    <w:rsid w:val="00A47775"/>
    <w:rPr>
      <w:b/>
      <w:bCs/>
      <w:caps w:val="0"/>
      <w:smallCaps/>
      <w:spacing w:val="7"/>
      <w:sz w:val="21"/>
      <w:szCs w:val="21"/>
    </w:rPr>
  </w:style>
  <w:style w:type="paragraph" w:styleId="TOCHeading">
    <w:name w:val="TOC Heading"/>
    <w:basedOn w:val="Heading1"/>
    <w:next w:val="Normal"/>
    <w:uiPriority w:val="39"/>
    <w:semiHidden/>
    <w:unhideWhenUsed/>
    <w:qFormat/>
    <w:rsid w:val="00A47775"/>
    <w:pPr>
      <w:outlineLvl w:val="9"/>
    </w:pPr>
  </w:style>
  <w:style w:type="paragraph" w:styleId="Header">
    <w:name w:val="header"/>
    <w:basedOn w:val="Normal"/>
    <w:link w:val="HeaderChar"/>
    <w:uiPriority w:val="99"/>
    <w:unhideWhenUsed/>
    <w:rsid w:val="00F16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893"/>
  </w:style>
  <w:style w:type="paragraph" w:styleId="Footer">
    <w:name w:val="footer"/>
    <w:basedOn w:val="Normal"/>
    <w:link w:val="FooterChar"/>
    <w:uiPriority w:val="99"/>
    <w:unhideWhenUsed/>
    <w:rsid w:val="00F16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67750">
      <w:bodyDiv w:val="1"/>
      <w:marLeft w:val="0"/>
      <w:marRight w:val="0"/>
      <w:marTop w:val="0"/>
      <w:marBottom w:val="0"/>
      <w:divBdr>
        <w:top w:val="none" w:sz="0" w:space="0" w:color="auto"/>
        <w:left w:val="none" w:sz="0" w:space="0" w:color="auto"/>
        <w:bottom w:val="none" w:sz="0" w:space="0" w:color="auto"/>
        <w:right w:val="none" w:sz="0" w:space="0" w:color="auto"/>
      </w:divBdr>
    </w:div>
    <w:div w:id="437944119">
      <w:bodyDiv w:val="1"/>
      <w:marLeft w:val="0"/>
      <w:marRight w:val="0"/>
      <w:marTop w:val="0"/>
      <w:marBottom w:val="0"/>
      <w:divBdr>
        <w:top w:val="none" w:sz="0" w:space="0" w:color="auto"/>
        <w:left w:val="none" w:sz="0" w:space="0" w:color="auto"/>
        <w:bottom w:val="none" w:sz="0" w:space="0" w:color="auto"/>
        <w:right w:val="none" w:sz="0" w:space="0" w:color="auto"/>
      </w:divBdr>
    </w:div>
    <w:div w:id="1139493909">
      <w:bodyDiv w:val="1"/>
      <w:marLeft w:val="0"/>
      <w:marRight w:val="0"/>
      <w:marTop w:val="0"/>
      <w:marBottom w:val="0"/>
      <w:divBdr>
        <w:top w:val="none" w:sz="0" w:space="0" w:color="auto"/>
        <w:left w:val="none" w:sz="0" w:space="0" w:color="auto"/>
        <w:bottom w:val="none" w:sz="0" w:space="0" w:color="auto"/>
        <w:right w:val="none" w:sz="0" w:space="0" w:color="auto"/>
      </w:divBdr>
    </w:div>
    <w:div w:id="1563983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1004</Words>
  <Characters>5723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4</cp:revision>
  <dcterms:created xsi:type="dcterms:W3CDTF">2022-07-11T16:25:00Z</dcterms:created>
  <dcterms:modified xsi:type="dcterms:W3CDTF">2022-07-16T17:30:00Z</dcterms:modified>
</cp:coreProperties>
</file>