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432221" w:displacedByCustomXml="next"/>
    <w:bookmarkEnd w:id="0" w:displacedByCustomXml="next"/>
    <w:sdt>
      <w:sdtPr>
        <w:rPr>
          <w:color w:val="4F81BD" w:themeColor="accent1"/>
        </w:rPr>
        <w:id w:val="-2120285065"/>
        <w:docPartObj>
          <w:docPartGallery w:val="Cover Pages"/>
          <w:docPartUnique/>
        </w:docPartObj>
      </w:sdtPr>
      <w:sdtEndPr>
        <w:rPr>
          <w:rFonts w:ascii="Arial" w:hAnsi="Arial" w:cs="Arial"/>
          <w:color w:val="auto"/>
          <w:sz w:val="24"/>
          <w:szCs w:val="24"/>
        </w:rPr>
      </w:sdtEndPr>
      <w:sdtContent>
        <w:p w14:paraId="5C3642F6" w14:textId="77777777" w:rsidR="003C457E" w:rsidRDefault="003C457E" w:rsidP="003C457E">
          <w:pPr>
            <w:pStyle w:val="NoSpacing"/>
            <w:spacing w:before="1540" w:after="240"/>
            <w:rPr>
              <w:color w:val="4F81BD" w:themeColor="accent1"/>
            </w:rPr>
          </w:pPr>
          <w:r>
            <w:rPr>
              <w:noProof/>
            </w:rPr>
            <w:drawing>
              <wp:inline distT="0" distB="0" distL="0" distR="0" wp14:anchorId="6D4009E3" wp14:editId="300CA01F">
                <wp:extent cx="2011011" cy="807188"/>
                <wp:effectExtent l="0" t="0" r="8890" b="0"/>
                <wp:docPr id="1179700975" name="Picture 2" descr="A couple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00975" name="Picture 2" descr="A couple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8100" cy="810033"/>
                        </a:xfrm>
                        <a:prstGeom prst="rect">
                          <a:avLst/>
                        </a:prstGeom>
                        <a:noFill/>
                        <a:ln>
                          <a:noFill/>
                        </a:ln>
                      </pic:spPr>
                    </pic:pic>
                  </a:graphicData>
                </a:graphic>
              </wp:inline>
            </w:drawing>
          </w:r>
        </w:p>
        <w:p w14:paraId="2F5F15CE" w14:textId="3FF95B74" w:rsidR="003C457E" w:rsidRDefault="00861B57" w:rsidP="003C457E">
          <w:pPr>
            <w:pStyle w:val="NoSpacing"/>
            <w:spacing w:before="1540" w:after="240"/>
            <w:ind w:left="2880" w:firstLine="720"/>
            <w:rPr>
              <w:color w:val="4F81BD" w:themeColor="accent1"/>
            </w:rPr>
          </w:pPr>
          <w:r>
            <w:rPr>
              <w:noProof/>
              <w:color w:val="4F81BD" w:themeColor="accent1"/>
            </w:rPr>
            <w:drawing>
              <wp:inline distT="0" distB="0" distL="0" distR="0" wp14:anchorId="38C90BFC" wp14:editId="13DD8A7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6CEFF19A01944484B22F9EF2016A5DE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C2595F" w14:textId="6D61B178" w:rsidR="00861B57" w:rsidRDefault="00E04B7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Employability and career development</w:t>
              </w:r>
            </w:p>
          </w:sdtContent>
        </w:sdt>
        <w:sdt>
          <w:sdtPr>
            <w:rPr>
              <w:color w:val="4F81BD" w:themeColor="accent1"/>
              <w:sz w:val="28"/>
              <w:szCs w:val="28"/>
            </w:rPr>
            <w:alias w:val="Subtitle"/>
            <w:tag w:val=""/>
            <w:id w:val="328029620"/>
            <w:placeholder>
              <w:docPart w:val="7C10A7A8FFE64F21AC16D3D3A8B5481C"/>
            </w:placeholder>
            <w:dataBinding w:prefixMappings="xmlns:ns0='http://purl.org/dc/elements/1.1/' xmlns:ns1='http://schemas.openxmlformats.org/package/2006/metadata/core-properties' " w:xpath="/ns1:coreProperties[1]/ns0:subject[1]" w:storeItemID="{6C3C8BC8-F283-45AE-878A-BAB7291924A1}"/>
            <w:text/>
          </w:sdtPr>
          <w:sdtContent>
            <w:p w14:paraId="56EB7970" w14:textId="2822525A" w:rsidR="00861B57" w:rsidRDefault="00E04B74">
              <w:pPr>
                <w:pStyle w:val="NoSpacing"/>
                <w:jc w:val="center"/>
                <w:rPr>
                  <w:color w:val="4F81BD" w:themeColor="accent1"/>
                  <w:sz w:val="28"/>
                  <w:szCs w:val="28"/>
                </w:rPr>
              </w:pPr>
              <w:r>
                <w:rPr>
                  <w:color w:val="4F81BD" w:themeColor="accent1"/>
                  <w:sz w:val="28"/>
                  <w:szCs w:val="28"/>
                </w:rPr>
                <w:t>JOB ADVERTS</w:t>
              </w:r>
            </w:p>
          </w:sdtContent>
        </w:sdt>
        <w:p w14:paraId="1F748931" w14:textId="362719A4" w:rsidR="00861B57" w:rsidRDefault="00861B57" w:rsidP="003C457E">
          <w:pPr>
            <w:pStyle w:val="NoSpacing"/>
            <w:spacing w:before="480"/>
            <w:jc w:val="center"/>
            <w:rPr>
              <w:color w:val="4F81BD" w:themeColor="accent1"/>
            </w:rPr>
          </w:pPr>
          <w:r>
            <w:rPr>
              <w:noProof/>
              <w:color w:val="4F81BD" w:themeColor="accent1"/>
            </w:rPr>
            <w:drawing>
              <wp:inline distT="0" distB="0" distL="0" distR="0" wp14:anchorId="5108C112" wp14:editId="0C48AAC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61CAB5BE" w14:textId="77777777" w:rsidR="00861B57" w:rsidRDefault="00861B57" w:rsidP="00861B57">
      <w:pPr>
        <w:rPr>
          <w:noProof/>
          <w:color w:val="4F81BD" w:themeColor="accent1"/>
        </w:rPr>
      </w:pPr>
    </w:p>
    <w:p w14:paraId="18285FCF" w14:textId="77777777" w:rsidR="00861B57" w:rsidRDefault="00861B57" w:rsidP="00861B57">
      <w:pPr>
        <w:rPr>
          <w:noProof/>
          <w:color w:val="4F81BD" w:themeColor="accent1"/>
        </w:rPr>
      </w:pPr>
    </w:p>
    <w:p w14:paraId="228C5B37" w14:textId="77777777" w:rsidR="00861B57" w:rsidRDefault="00861B57" w:rsidP="00861B57">
      <w:pPr>
        <w:rPr>
          <w:noProof/>
          <w:color w:val="4F81BD" w:themeColor="accent1"/>
        </w:rPr>
      </w:pPr>
    </w:p>
    <w:p w14:paraId="65A1316F" w14:textId="77777777" w:rsidR="00E04B74" w:rsidRPr="00E04B74" w:rsidRDefault="00E04B74" w:rsidP="00E04B74">
      <w:pPr>
        <w:rPr>
          <w:rFonts w:asciiTheme="majorHAnsi" w:hAnsiTheme="majorHAnsi" w:cstheme="majorHAnsi"/>
          <w:b/>
          <w:bCs/>
          <w:color w:val="4F81BD" w:themeColor="accent1"/>
          <w:lang w:val="pt-BR"/>
        </w:rPr>
      </w:pPr>
      <w:r w:rsidRPr="00E04B74">
        <w:rPr>
          <w:rFonts w:asciiTheme="majorHAnsi" w:hAnsiTheme="majorHAnsi" w:cstheme="majorHAnsi"/>
          <w:b/>
          <w:bCs/>
          <w:color w:val="4F81BD" w:themeColor="accent1"/>
          <w:lang w:val="pt-BR"/>
        </w:rPr>
        <w:t>Student Name: Leticia da Cunha Souza</w:t>
      </w:r>
    </w:p>
    <w:p w14:paraId="73F255C0" w14:textId="77777777" w:rsidR="00E04B74" w:rsidRPr="00E04B74" w:rsidRDefault="00E04B74" w:rsidP="00E04B74">
      <w:pPr>
        <w:rPr>
          <w:rFonts w:asciiTheme="majorHAnsi" w:hAnsiTheme="majorHAnsi" w:cstheme="majorHAnsi"/>
          <w:b/>
          <w:bCs/>
          <w:color w:val="4F81BD" w:themeColor="accent1"/>
        </w:rPr>
      </w:pPr>
      <w:r w:rsidRPr="00E04B74">
        <w:rPr>
          <w:rFonts w:asciiTheme="majorHAnsi" w:hAnsiTheme="majorHAnsi" w:cstheme="majorHAnsi"/>
          <w:b/>
          <w:bCs/>
          <w:color w:val="4F81BD" w:themeColor="accent1"/>
        </w:rPr>
        <w:t>Student ID: 2429783</w:t>
      </w:r>
    </w:p>
    <w:p w14:paraId="2D7E6076" w14:textId="77777777" w:rsidR="003C457E" w:rsidRDefault="00E04B74" w:rsidP="00E04B74">
      <w:pPr>
        <w:rPr>
          <w:rFonts w:asciiTheme="majorHAnsi" w:hAnsiTheme="majorHAnsi" w:cstheme="majorHAnsi"/>
          <w:b/>
          <w:bCs/>
          <w:color w:val="4F81BD" w:themeColor="accent1"/>
        </w:rPr>
      </w:pPr>
      <w:r w:rsidRPr="00E04B74">
        <w:rPr>
          <w:rFonts w:asciiTheme="majorHAnsi" w:hAnsiTheme="majorHAnsi" w:cstheme="majorHAnsi"/>
          <w:b/>
          <w:bCs/>
          <w:color w:val="4F81BD" w:themeColor="accent1"/>
        </w:rPr>
        <w:t>Module Code: LCLM4005</w:t>
      </w:r>
    </w:p>
    <w:p w14:paraId="00F6B5DE" w14:textId="0DC0836B" w:rsidR="00861B57" w:rsidRDefault="00E04B74" w:rsidP="00E04B74">
      <w:pPr>
        <w:rPr>
          <w:rFonts w:asciiTheme="majorHAnsi" w:hAnsiTheme="majorHAnsi" w:cstheme="majorHAnsi"/>
          <w:b/>
          <w:bCs/>
          <w:color w:val="4F81BD" w:themeColor="accent1"/>
          <w:sz w:val="24"/>
          <w:szCs w:val="24"/>
        </w:rPr>
      </w:pPr>
      <w:r w:rsidRPr="00E04B74">
        <w:rPr>
          <w:rFonts w:asciiTheme="majorHAnsi" w:hAnsiTheme="majorHAnsi" w:cstheme="majorHAnsi"/>
          <w:b/>
          <w:bCs/>
          <w:color w:val="4F81BD" w:themeColor="accent1"/>
        </w:rPr>
        <w:t>Lecturer Name:</w:t>
      </w:r>
      <w:r w:rsidRPr="00E04B74">
        <w:rPr>
          <w:rFonts w:asciiTheme="majorHAnsi" w:hAnsiTheme="majorHAnsi" w:cstheme="majorHAnsi"/>
          <w:b/>
          <w:bCs/>
          <w:color w:val="4F81BD" w:themeColor="accent1"/>
          <w:sz w:val="24"/>
          <w:szCs w:val="24"/>
        </w:rPr>
        <w:t xml:space="preserve"> Richard Olasayi</w:t>
      </w:r>
    </w:p>
    <w:p w14:paraId="41B92B18" w14:textId="77777777" w:rsidR="003C457E" w:rsidRDefault="003C457E" w:rsidP="00E04B74">
      <w:pPr>
        <w:rPr>
          <w:rFonts w:asciiTheme="majorHAnsi" w:hAnsiTheme="majorHAnsi" w:cstheme="majorHAnsi"/>
          <w:b/>
          <w:bCs/>
          <w:color w:val="4F81BD" w:themeColor="accent1"/>
          <w:sz w:val="24"/>
          <w:szCs w:val="24"/>
        </w:rPr>
      </w:pPr>
    </w:p>
    <w:p w14:paraId="478AD134" w14:textId="77777777" w:rsidR="003C457E" w:rsidRDefault="003C457E" w:rsidP="00E04B74">
      <w:pPr>
        <w:rPr>
          <w:rFonts w:asciiTheme="majorHAnsi" w:hAnsiTheme="majorHAnsi" w:cstheme="majorHAnsi"/>
          <w:b/>
          <w:bCs/>
          <w:color w:val="4F81BD" w:themeColor="accent1"/>
          <w:sz w:val="24"/>
          <w:szCs w:val="24"/>
        </w:rPr>
      </w:pPr>
    </w:p>
    <w:p w14:paraId="1A8D7620" w14:textId="77777777" w:rsidR="003C457E" w:rsidRPr="00E04B74" w:rsidRDefault="003C457E" w:rsidP="00E04B74">
      <w:pPr>
        <w:rPr>
          <w:rFonts w:asciiTheme="majorHAnsi" w:hAnsiTheme="majorHAnsi" w:cstheme="majorHAnsi"/>
          <w:b/>
          <w:bCs/>
          <w:color w:val="4F81BD" w:themeColor="accent1"/>
        </w:rPr>
      </w:pPr>
    </w:p>
    <w:p w14:paraId="5C921455" w14:textId="463E7128" w:rsidR="005B4D42" w:rsidRPr="00F40C1D" w:rsidRDefault="00000000" w:rsidP="00F40C1D">
      <w:pPr>
        <w:pStyle w:val="Heading1"/>
        <w:spacing w:line="360" w:lineRule="auto"/>
        <w:rPr>
          <w:rFonts w:ascii="Arial" w:hAnsi="Arial" w:cs="Arial"/>
          <w:sz w:val="24"/>
          <w:szCs w:val="24"/>
        </w:rPr>
      </w:pPr>
      <w:r w:rsidRPr="00F40C1D">
        <w:rPr>
          <w:rFonts w:ascii="Arial" w:hAnsi="Arial" w:cs="Arial"/>
          <w:sz w:val="24"/>
          <w:szCs w:val="24"/>
        </w:rPr>
        <w:t xml:space="preserve">Task 1 – Comparison of Job Adverts </w:t>
      </w:r>
    </w:p>
    <w:p w14:paraId="10C934B8" w14:textId="77777777" w:rsidR="00861B57" w:rsidRPr="00F40C1D" w:rsidRDefault="00861B57" w:rsidP="00F40C1D">
      <w:pPr>
        <w:spacing w:line="360" w:lineRule="auto"/>
        <w:rPr>
          <w:rFonts w:ascii="Arial" w:hAnsi="Arial" w:cs="Arial"/>
          <w:sz w:val="24"/>
          <w:szCs w:val="24"/>
        </w:rPr>
      </w:pPr>
    </w:p>
    <w:p w14:paraId="6302FF36" w14:textId="77777777" w:rsidR="00621444" w:rsidRPr="00F40C1D" w:rsidRDefault="00621444" w:rsidP="00F40C1D">
      <w:pPr>
        <w:spacing w:line="360" w:lineRule="auto"/>
        <w:rPr>
          <w:rFonts w:ascii="Arial" w:hAnsi="Arial" w:cs="Arial"/>
          <w:sz w:val="24"/>
          <w:szCs w:val="24"/>
        </w:rPr>
      </w:pPr>
      <w:r w:rsidRPr="00F40C1D">
        <w:rPr>
          <w:rFonts w:ascii="Arial" w:hAnsi="Arial" w:cs="Arial"/>
          <w:sz w:val="24"/>
          <w:szCs w:val="24"/>
        </w:rPr>
        <w:t>Four job advertisements sourced from Indeed UK were reviewed to identify the key skills and areas of knowledge required for management roles. The selected adverts were:</w:t>
      </w:r>
    </w:p>
    <w:p w14:paraId="42427C7F" w14:textId="77777777" w:rsidR="00621444" w:rsidRPr="00F40C1D" w:rsidRDefault="00621444" w:rsidP="00F40C1D">
      <w:pPr>
        <w:spacing w:line="360" w:lineRule="auto"/>
        <w:rPr>
          <w:rFonts w:ascii="Arial" w:hAnsi="Arial" w:cs="Arial"/>
          <w:sz w:val="24"/>
          <w:szCs w:val="24"/>
        </w:rPr>
      </w:pPr>
      <w:r w:rsidRPr="00F40C1D">
        <w:rPr>
          <w:rFonts w:ascii="Arial" w:hAnsi="Arial" w:cs="Arial"/>
          <w:sz w:val="24"/>
          <w:szCs w:val="24"/>
        </w:rPr>
        <w:t xml:space="preserve"> (1) Lead Food Manager at Sainsbury’s (London SE26 4PU</w:t>
      </w:r>
      <w:proofErr w:type="gramStart"/>
      <w:r w:rsidRPr="00F40C1D">
        <w:rPr>
          <w:rFonts w:ascii="Arial" w:hAnsi="Arial" w:cs="Arial"/>
          <w:sz w:val="24"/>
          <w:szCs w:val="24"/>
        </w:rPr>
        <w:t>);</w:t>
      </w:r>
      <w:proofErr w:type="gramEnd"/>
    </w:p>
    <w:p w14:paraId="4E939C85" w14:textId="77777777" w:rsidR="00621444" w:rsidRPr="00F40C1D" w:rsidRDefault="00621444" w:rsidP="00F40C1D">
      <w:pPr>
        <w:spacing w:line="360" w:lineRule="auto"/>
        <w:rPr>
          <w:rFonts w:ascii="Arial" w:hAnsi="Arial" w:cs="Arial"/>
          <w:sz w:val="24"/>
          <w:szCs w:val="24"/>
        </w:rPr>
      </w:pPr>
      <w:r w:rsidRPr="00F40C1D">
        <w:rPr>
          <w:rFonts w:ascii="Arial" w:hAnsi="Arial" w:cs="Arial"/>
          <w:sz w:val="24"/>
          <w:szCs w:val="24"/>
        </w:rPr>
        <w:t xml:space="preserve"> (2) Store Manager – Angel St, Islington at </w:t>
      </w:r>
      <w:proofErr w:type="spellStart"/>
      <w:r w:rsidRPr="00F40C1D">
        <w:rPr>
          <w:rFonts w:ascii="Arial" w:hAnsi="Arial" w:cs="Arial"/>
          <w:sz w:val="24"/>
          <w:szCs w:val="24"/>
        </w:rPr>
        <w:t>Søstrene</w:t>
      </w:r>
      <w:proofErr w:type="spellEnd"/>
      <w:r w:rsidRPr="00F40C1D">
        <w:rPr>
          <w:rFonts w:ascii="Arial" w:hAnsi="Arial" w:cs="Arial"/>
          <w:sz w:val="24"/>
          <w:szCs w:val="24"/>
        </w:rPr>
        <w:t xml:space="preserve"> Grene (Islington N1 0PS</w:t>
      </w:r>
      <w:proofErr w:type="gramStart"/>
      <w:r w:rsidRPr="00F40C1D">
        <w:rPr>
          <w:rFonts w:ascii="Arial" w:hAnsi="Arial" w:cs="Arial"/>
          <w:sz w:val="24"/>
          <w:szCs w:val="24"/>
        </w:rPr>
        <w:t>);</w:t>
      </w:r>
      <w:proofErr w:type="gramEnd"/>
      <w:r w:rsidRPr="00F40C1D">
        <w:rPr>
          <w:rFonts w:ascii="Arial" w:hAnsi="Arial" w:cs="Arial"/>
          <w:sz w:val="24"/>
          <w:szCs w:val="24"/>
        </w:rPr>
        <w:t xml:space="preserve"> </w:t>
      </w:r>
    </w:p>
    <w:p w14:paraId="6643B71A" w14:textId="77777777" w:rsidR="00621444" w:rsidRPr="00F40C1D" w:rsidRDefault="00621444" w:rsidP="00F40C1D">
      <w:pPr>
        <w:spacing w:line="360" w:lineRule="auto"/>
        <w:rPr>
          <w:rFonts w:ascii="Arial" w:hAnsi="Arial" w:cs="Arial"/>
          <w:sz w:val="24"/>
          <w:szCs w:val="24"/>
        </w:rPr>
      </w:pPr>
      <w:r w:rsidRPr="00F40C1D">
        <w:rPr>
          <w:rFonts w:ascii="Arial" w:hAnsi="Arial" w:cs="Arial"/>
          <w:sz w:val="24"/>
          <w:szCs w:val="24"/>
        </w:rPr>
        <w:t>(3) Store Manager at Sally Beauty (London); and</w:t>
      </w:r>
    </w:p>
    <w:p w14:paraId="43813E01" w14:textId="77777777" w:rsidR="00621444" w:rsidRPr="00F40C1D" w:rsidRDefault="00621444" w:rsidP="00F40C1D">
      <w:pPr>
        <w:spacing w:line="360" w:lineRule="auto"/>
        <w:rPr>
          <w:rFonts w:ascii="Arial" w:hAnsi="Arial" w:cs="Arial"/>
          <w:sz w:val="24"/>
          <w:szCs w:val="24"/>
        </w:rPr>
      </w:pPr>
      <w:r w:rsidRPr="00F40C1D">
        <w:rPr>
          <w:rFonts w:ascii="Arial" w:hAnsi="Arial" w:cs="Arial"/>
          <w:sz w:val="24"/>
          <w:szCs w:val="24"/>
        </w:rPr>
        <w:t xml:space="preserve"> (4) Rough Sleeping Service Manager at the City of London Corporation (London, hybrid work).</w:t>
      </w:r>
    </w:p>
    <w:p w14:paraId="68FA2D71" w14:textId="180B6351" w:rsidR="00F40C1D" w:rsidRDefault="00621444" w:rsidP="00F40C1D">
      <w:pPr>
        <w:spacing w:line="360" w:lineRule="auto"/>
        <w:rPr>
          <w:rFonts w:ascii="Arial" w:hAnsi="Arial" w:cs="Arial"/>
          <w:sz w:val="24"/>
          <w:szCs w:val="24"/>
        </w:rPr>
      </w:pPr>
      <w:r w:rsidRPr="00F40C1D">
        <w:rPr>
          <w:rFonts w:ascii="Arial" w:hAnsi="Arial" w:cs="Arial"/>
          <w:sz w:val="24"/>
          <w:szCs w:val="24"/>
        </w:rPr>
        <w:t xml:space="preserve"> These roles sit in different sectors (retail grocery, lifestyle retail, beauty retail, and public service delivery), which supports a useful comparison of transferable management requirements. The job advertisements </w:t>
      </w:r>
      <w:proofErr w:type="spellStart"/>
      <w:r w:rsidRPr="00F40C1D">
        <w:rPr>
          <w:rFonts w:ascii="Arial" w:hAnsi="Arial" w:cs="Arial"/>
          <w:sz w:val="24"/>
          <w:szCs w:val="24"/>
        </w:rPr>
        <w:t>analysed</w:t>
      </w:r>
      <w:proofErr w:type="spellEnd"/>
      <w:r w:rsidRPr="00F40C1D">
        <w:rPr>
          <w:rFonts w:ascii="Arial" w:hAnsi="Arial" w:cs="Arial"/>
          <w:sz w:val="24"/>
          <w:szCs w:val="24"/>
        </w:rPr>
        <w:t xml:space="preserve"> are provided as evidence in Figures 1–4.</w:t>
      </w:r>
      <w:r w:rsidRPr="00F40C1D">
        <w:rPr>
          <w:rFonts w:ascii="Arial" w:hAnsi="Arial" w:cs="Arial"/>
          <w:sz w:val="24"/>
          <w:szCs w:val="24"/>
        </w:rPr>
        <w:br/>
      </w:r>
      <w:r w:rsidRPr="00F40C1D">
        <w:rPr>
          <w:rFonts w:ascii="Arial" w:hAnsi="Arial" w:cs="Arial"/>
          <w:sz w:val="24"/>
          <w:szCs w:val="24"/>
        </w:rPr>
        <w:br/>
        <w:t xml:space="preserve">Across the two retail Store Manager adverts, the responsibilities </w:t>
      </w:r>
      <w:proofErr w:type="spellStart"/>
      <w:r w:rsidRPr="00F40C1D">
        <w:rPr>
          <w:rFonts w:ascii="Arial" w:hAnsi="Arial" w:cs="Arial"/>
          <w:sz w:val="24"/>
          <w:szCs w:val="24"/>
        </w:rPr>
        <w:t>centre</w:t>
      </w:r>
      <w:proofErr w:type="spellEnd"/>
      <w:r w:rsidRPr="00F40C1D">
        <w:rPr>
          <w:rFonts w:ascii="Arial" w:hAnsi="Arial" w:cs="Arial"/>
          <w:sz w:val="24"/>
          <w:szCs w:val="24"/>
        </w:rPr>
        <w:t xml:space="preserve"> on achieving commercial results while maintaining consistent store standards. Both highlight supervising staff, </w:t>
      </w:r>
      <w:proofErr w:type="spellStart"/>
      <w:r w:rsidRPr="00F40C1D">
        <w:rPr>
          <w:rFonts w:ascii="Arial" w:hAnsi="Arial" w:cs="Arial"/>
          <w:sz w:val="24"/>
          <w:szCs w:val="24"/>
        </w:rPr>
        <w:t>rota</w:t>
      </w:r>
      <w:proofErr w:type="spellEnd"/>
      <w:r w:rsidRPr="00F40C1D">
        <w:rPr>
          <w:rFonts w:ascii="Arial" w:hAnsi="Arial" w:cs="Arial"/>
          <w:sz w:val="24"/>
          <w:szCs w:val="24"/>
        </w:rPr>
        <w:t xml:space="preserve"> planning, driving sales performance, handling operational tasks such as till operation, and ensuring a strong customer experience. This points to core knowledge areas such as retail operations, stock awareness, merchandising, and compliance with company procedures.</w:t>
      </w:r>
      <w:r w:rsidRPr="00F40C1D">
        <w:rPr>
          <w:rFonts w:ascii="Arial" w:hAnsi="Arial" w:cs="Arial"/>
          <w:sz w:val="24"/>
          <w:szCs w:val="24"/>
        </w:rPr>
        <w:br/>
      </w:r>
      <w:r w:rsidRPr="00F40C1D">
        <w:rPr>
          <w:rFonts w:ascii="Arial" w:hAnsi="Arial" w:cs="Arial"/>
          <w:sz w:val="24"/>
          <w:szCs w:val="24"/>
        </w:rPr>
        <w:br/>
        <w:t xml:space="preserve">The Lead Food Manager advert shares many of these requirements but adds emphasis on food standards and operational controls. It highlights leadership, team capability </w:t>
      </w:r>
      <w:r w:rsidRPr="00F40C1D">
        <w:rPr>
          <w:rFonts w:ascii="Arial" w:hAnsi="Arial" w:cs="Arial"/>
          <w:sz w:val="24"/>
          <w:szCs w:val="24"/>
        </w:rPr>
        <w:lastRenderedPageBreak/>
        <w:t>building, and maintaining high standards in a fast-paced environment. This indicates the importance of quality assurance, operational planning, and performance monitoring to protect customer satisfaction and business outcomes.</w:t>
      </w:r>
      <w:r w:rsidRPr="00F40C1D">
        <w:rPr>
          <w:rFonts w:ascii="Arial" w:hAnsi="Arial" w:cs="Arial"/>
          <w:sz w:val="24"/>
          <w:szCs w:val="24"/>
        </w:rPr>
        <w:br/>
      </w:r>
      <w:r w:rsidRPr="00F40C1D">
        <w:rPr>
          <w:rFonts w:ascii="Arial" w:hAnsi="Arial" w:cs="Arial"/>
          <w:sz w:val="24"/>
          <w:szCs w:val="24"/>
        </w:rPr>
        <w:br/>
        <w:t xml:space="preserve">The Rough Sleeping Service Manager advert differs in context but mirrors the managerial expectations of the retail roles. It </w:t>
      </w:r>
      <w:proofErr w:type="spellStart"/>
      <w:r w:rsidRPr="00F40C1D">
        <w:rPr>
          <w:rFonts w:ascii="Arial" w:hAnsi="Arial" w:cs="Arial"/>
          <w:sz w:val="24"/>
          <w:szCs w:val="24"/>
        </w:rPr>
        <w:t>emphasises</w:t>
      </w:r>
      <w:proofErr w:type="spellEnd"/>
      <w:r w:rsidRPr="00F40C1D">
        <w:rPr>
          <w:rFonts w:ascii="Arial" w:hAnsi="Arial" w:cs="Arial"/>
          <w:sz w:val="24"/>
          <w:szCs w:val="24"/>
        </w:rPr>
        <w:t xml:space="preserve"> leadership, coordinating stakeholders, and delivering outcomes through effective service management. This role requires knowledge of service delivery, safeguarding, policy implementation, partnership working, and measuring impact against targets.</w:t>
      </w:r>
      <w:r w:rsidRPr="00F40C1D">
        <w:rPr>
          <w:rFonts w:ascii="Arial" w:hAnsi="Arial" w:cs="Arial"/>
          <w:sz w:val="24"/>
          <w:szCs w:val="24"/>
        </w:rPr>
        <w:br/>
      </w:r>
      <w:r w:rsidRPr="00F40C1D">
        <w:rPr>
          <w:rFonts w:ascii="Arial" w:hAnsi="Arial" w:cs="Arial"/>
          <w:sz w:val="24"/>
          <w:szCs w:val="24"/>
        </w:rPr>
        <w:br/>
        <w:t xml:space="preserve">Overall, common skills across the adverts include leadership, team management, communication, decision-making, and problem-solving. Common knowledge areas include operational planning, performance monitoring, stakeholder management, and the ability to meet targets while maintaining standards. The comparison demonstrates that Business Management competencies remain consistent across sectors, even when the operational setting </w:t>
      </w:r>
      <w:proofErr w:type="gramStart"/>
      <w:r w:rsidRPr="00F40C1D">
        <w:rPr>
          <w:rFonts w:ascii="Arial" w:hAnsi="Arial" w:cs="Arial"/>
          <w:sz w:val="24"/>
          <w:szCs w:val="24"/>
        </w:rPr>
        <w:t>change</w:t>
      </w:r>
      <w:r w:rsidR="00F40C1D">
        <w:rPr>
          <w:rFonts w:ascii="Arial" w:hAnsi="Arial" w:cs="Arial"/>
          <w:sz w:val="24"/>
          <w:szCs w:val="24"/>
        </w:rPr>
        <w:t xml:space="preserve"> </w:t>
      </w:r>
      <w:r w:rsidRPr="00F40C1D">
        <w:rPr>
          <w:rFonts w:ascii="Arial" w:hAnsi="Arial" w:cs="Arial"/>
          <w:sz w:val="24"/>
          <w:szCs w:val="24"/>
        </w:rPr>
        <w:t>s</w:t>
      </w:r>
      <w:proofErr w:type="gramEnd"/>
      <w:r w:rsidRPr="00F40C1D">
        <w:rPr>
          <w:rFonts w:ascii="Arial" w:hAnsi="Arial" w:cs="Arial"/>
          <w:sz w:val="24"/>
          <w:szCs w:val="24"/>
        </w:rPr>
        <w:t>.</w:t>
      </w:r>
    </w:p>
    <w:p w14:paraId="0D5EC8C3" w14:textId="11E958D1" w:rsidR="00F40C1D" w:rsidRDefault="00F40C1D" w:rsidP="00F40C1D">
      <w:pPr>
        <w:spacing w:line="360" w:lineRule="auto"/>
        <w:rPr>
          <w:rFonts w:ascii="Arial" w:hAnsi="Arial" w:cs="Arial"/>
          <w:noProof/>
          <w:sz w:val="24"/>
          <w:szCs w:val="24"/>
        </w:rPr>
      </w:pPr>
      <w:r w:rsidRPr="00F40C1D">
        <w:rPr>
          <w:rFonts w:ascii="Arial" w:hAnsi="Arial" w:cs="Arial"/>
          <w:noProof/>
          <w:sz w:val="24"/>
          <w:szCs w:val="24"/>
        </w:rPr>
        <w:t xml:space="preserve"> </w:t>
      </w:r>
      <w:r>
        <w:rPr>
          <w:rFonts w:ascii="Arial" w:hAnsi="Arial" w:cs="Arial"/>
          <w:noProof/>
          <w:sz w:val="24"/>
          <w:szCs w:val="24"/>
        </w:rPr>
        <w:t xml:space="preserve">   </w:t>
      </w:r>
      <w:r w:rsidRPr="00F40C1D">
        <w:rPr>
          <w:rFonts w:ascii="Arial" w:hAnsi="Arial" w:cs="Arial"/>
          <w:noProof/>
          <w:sz w:val="24"/>
          <w:szCs w:val="24"/>
        </w:rPr>
        <w:drawing>
          <wp:inline distT="0" distB="0" distL="0" distR="0" wp14:anchorId="63C4F537" wp14:editId="79C39526">
            <wp:extent cx="2444750" cy="2968959"/>
            <wp:effectExtent l="0" t="0" r="0" b="3175"/>
            <wp:docPr id="3" name="Picture 3"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hat&#10;&#10;AI-generated content may be incorrect."/>
                    <pic:cNvPicPr/>
                  </pic:nvPicPr>
                  <pic:blipFill>
                    <a:blip r:embed="rId11"/>
                    <a:stretch>
                      <a:fillRect/>
                    </a:stretch>
                  </pic:blipFill>
                  <pic:spPr>
                    <a:xfrm>
                      <a:off x="0" y="0"/>
                      <a:ext cx="2467337" cy="2996389"/>
                    </a:xfrm>
                    <a:prstGeom prst="rect">
                      <a:avLst/>
                    </a:prstGeom>
                  </pic:spPr>
                </pic:pic>
              </a:graphicData>
            </a:graphic>
          </wp:inline>
        </w:drawing>
      </w:r>
      <w:r>
        <w:rPr>
          <w:rFonts w:ascii="Arial" w:hAnsi="Arial" w:cs="Arial"/>
          <w:noProof/>
          <w:sz w:val="24"/>
          <w:szCs w:val="24"/>
        </w:rPr>
        <w:t xml:space="preserve"> </w:t>
      </w:r>
      <w:r w:rsidR="003C457E" w:rsidRPr="00F40C1D">
        <w:rPr>
          <w:rFonts w:ascii="Arial" w:hAnsi="Arial" w:cs="Arial"/>
          <w:noProof/>
          <w:sz w:val="24"/>
          <w:szCs w:val="24"/>
        </w:rPr>
        <w:drawing>
          <wp:inline distT="0" distB="0" distL="0" distR="0" wp14:anchorId="4000F89B" wp14:editId="004E325F">
            <wp:extent cx="2359025" cy="2980510"/>
            <wp:effectExtent l="0" t="0" r="3175" b="0"/>
            <wp:docPr id="2" name="Picture 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web page&#10;&#10;AI-generated content may be incorrect."/>
                    <pic:cNvPicPr/>
                  </pic:nvPicPr>
                  <pic:blipFill>
                    <a:blip r:embed="rId12"/>
                    <a:stretch>
                      <a:fillRect/>
                    </a:stretch>
                  </pic:blipFill>
                  <pic:spPr>
                    <a:xfrm>
                      <a:off x="0" y="0"/>
                      <a:ext cx="2367846" cy="2991655"/>
                    </a:xfrm>
                    <a:prstGeom prst="rect">
                      <a:avLst/>
                    </a:prstGeom>
                  </pic:spPr>
                </pic:pic>
              </a:graphicData>
            </a:graphic>
          </wp:inline>
        </w:drawing>
      </w:r>
    </w:p>
    <w:p w14:paraId="6A3122CF" w14:textId="02E2A7EB" w:rsidR="005B4D42" w:rsidRPr="00F40C1D" w:rsidRDefault="00F40C1D" w:rsidP="00F40C1D">
      <w:pPr>
        <w:spacing w:line="360" w:lineRule="auto"/>
        <w:rPr>
          <w:rFonts w:ascii="Arial" w:hAnsi="Arial" w:cs="Arial"/>
          <w:sz w:val="24"/>
          <w:szCs w:val="24"/>
        </w:rPr>
      </w:pPr>
      <w:r>
        <w:rPr>
          <w:rFonts w:ascii="Arial" w:hAnsi="Arial" w:cs="Arial"/>
          <w:noProof/>
          <w:sz w:val="24"/>
          <w:szCs w:val="24"/>
        </w:rPr>
        <w:lastRenderedPageBreak/>
        <w:t xml:space="preserve">      </w:t>
      </w:r>
      <w:r w:rsidR="003C457E" w:rsidRPr="00F40C1D">
        <w:rPr>
          <w:rFonts w:ascii="Arial" w:hAnsi="Arial" w:cs="Arial"/>
          <w:noProof/>
          <w:sz w:val="24"/>
          <w:szCs w:val="24"/>
        </w:rPr>
        <w:drawing>
          <wp:inline distT="0" distB="0" distL="0" distR="0" wp14:anchorId="6BD86F1B" wp14:editId="596C8C2E">
            <wp:extent cx="2343150" cy="3159304"/>
            <wp:effectExtent l="0" t="0" r="0" b="3175"/>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13"/>
                    <a:stretch>
                      <a:fillRect/>
                    </a:stretch>
                  </pic:blipFill>
                  <pic:spPr>
                    <a:xfrm>
                      <a:off x="0" y="0"/>
                      <a:ext cx="2355726" cy="3176261"/>
                    </a:xfrm>
                    <a:prstGeom prst="rect">
                      <a:avLst/>
                    </a:prstGeom>
                  </pic:spPr>
                </pic:pic>
              </a:graphicData>
            </a:graphic>
          </wp:inline>
        </w:drawing>
      </w:r>
      <w:r>
        <w:rPr>
          <w:rFonts w:ascii="Arial" w:hAnsi="Arial" w:cs="Arial"/>
          <w:noProof/>
          <w:sz w:val="24"/>
          <w:szCs w:val="24"/>
        </w:rPr>
        <w:t xml:space="preserve">                       </w:t>
      </w:r>
      <w:r w:rsidR="003C457E" w:rsidRPr="00F40C1D">
        <w:rPr>
          <w:rFonts w:ascii="Arial" w:hAnsi="Arial" w:cs="Arial"/>
          <w:noProof/>
          <w:sz w:val="24"/>
          <w:szCs w:val="24"/>
        </w:rPr>
        <w:drawing>
          <wp:inline distT="0" distB="0" distL="0" distR="0" wp14:anchorId="3EA166B1" wp14:editId="0B57A857">
            <wp:extent cx="2228741" cy="3013710"/>
            <wp:effectExtent l="0" t="0" r="635" b="0"/>
            <wp:docPr id="1"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hat&#10;&#10;AI-generated content may be incorrect."/>
                    <pic:cNvPicPr/>
                  </pic:nvPicPr>
                  <pic:blipFill>
                    <a:blip r:embed="rId14"/>
                    <a:stretch>
                      <a:fillRect/>
                    </a:stretch>
                  </pic:blipFill>
                  <pic:spPr>
                    <a:xfrm>
                      <a:off x="0" y="0"/>
                      <a:ext cx="2231628" cy="3017613"/>
                    </a:xfrm>
                    <a:prstGeom prst="rect">
                      <a:avLst/>
                    </a:prstGeom>
                  </pic:spPr>
                </pic:pic>
              </a:graphicData>
            </a:graphic>
          </wp:inline>
        </w:drawing>
      </w:r>
      <w:r>
        <w:rPr>
          <w:rFonts w:ascii="Arial" w:hAnsi="Arial" w:cs="Arial"/>
          <w:noProof/>
          <w:sz w:val="24"/>
          <w:szCs w:val="24"/>
        </w:rPr>
        <w:t xml:space="preserve">                                      </w:t>
      </w:r>
      <w:r w:rsidR="00C72E93" w:rsidRPr="00F40C1D">
        <w:rPr>
          <w:rFonts w:ascii="Arial" w:hAnsi="Arial" w:cs="Arial"/>
          <w:noProof/>
          <w:sz w:val="24"/>
          <w:szCs w:val="24"/>
        </w:rPr>
        <w:t xml:space="preserve">                           </w:t>
      </w:r>
      <w:r w:rsidR="00C72E93" w:rsidRPr="00F40C1D">
        <w:rPr>
          <w:rFonts w:ascii="Arial" w:hAnsi="Arial" w:cs="Arial"/>
          <w:sz w:val="24"/>
          <w:szCs w:val="24"/>
        </w:rPr>
        <w:t xml:space="preserve">       </w:t>
      </w:r>
    </w:p>
    <w:p w14:paraId="2AC21147" w14:textId="77777777" w:rsidR="00F40C1D" w:rsidRPr="00F40C1D" w:rsidRDefault="00F40C1D" w:rsidP="00F40C1D">
      <w:pPr>
        <w:pStyle w:val="Heading1"/>
        <w:spacing w:line="360" w:lineRule="auto"/>
        <w:rPr>
          <w:rFonts w:ascii="Arial" w:hAnsi="Arial" w:cs="Arial"/>
          <w:sz w:val="24"/>
          <w:szCs w:val="24"/>
        </w:rPr>
      </w:pPr>
    </w:p>
    <w:p w14:paraId="764A847A" w14:textId="77777777" w:rsidR="00F40C1D" w:rsidRPr="00F40C1D" w:rsidRDefault="00F40C1D" w:rsidP="00F40C1D">
      <w:pPr>
        <w:pStyle w:val="Heading1"/>
        <w:spacing w:line="360" w:lineRule="auto"/>
        <w:rPr>
          <w:rFonts w:ascii="Arial" w:hAnsi="Arial" w:cs="Arial"/>
          <w:sz w:val="24"/>
          <w:szCs w:val="24"/>
        </w:rPr>
      </w:pPr>
    </w:p>
    <w:p w14:paraId="06BC8D25" w14:textId="254A6D64" w:rsidR="005B4D42" w:rsidRPr="00F40C1D" w:rsidRDefault="00000000" w:rsidP="00F40C1D">
      <w:pPr>
        <w:pStyle w:val="Heading1"/>
        <w:spacing w:line="360" w:lineRule="auto"/>
        <w:rPr>
          <w:rFonts w:ascii="Arial" w:hAnsi="Arial" w:cs="Arial"/>
          <w:sz w:val="24"/>
          <w:szCs w:val="24"/>
        </w:rPr>
      </w:pPr>
      <w:r w:rsidRPr="00F40C1D">
        <w:rPr>
          <w:rFonts w:ascii="Arial" w:hAnsi="Arial" w:cs="Arial"/>
          <w:sz w:val="24"/>
          <w:szCs w:val="24"/>
        </w:rPr>
        <w:t xml:space="preserve">Task 2 – Self-Assessment and Evidence of Readiness </w:t>
      </w:r>
    </w:p>
    <w:p w14:paraId="7F5C4D4D" w14:textId="77777777" w:rsidR="00F40C1D" w:rsidRPr="00F40C1D" w:rsidRDefault="00F40C1D" w:rsidP="00F40C1D">
      <w:pPr>
        <w:spacing w:line="360" w:lineRule="auto"/>
        <w:rPr>
          <w:rFonts w:ascii="Arial" w:hAnsi="Arial" w:cs="Arial"/>
          <w:sz w:val="24"/>
          <w:szCs w:val="24"/>
        </w:rPr>
      </w:pPr>
      <w:r w:rsidRPr="00F40C1D">
        <w:rPr>
          <w:rFonts w:ascii="Arial" w:hAnsi="Arial" w:cs="Arial"/>
          <w:sz w:val="24"/>
          <w:szCs w:val="24"/>
        </w:rPr>
        <w:t>Self-Assessment (SWOT)</w:t>
      </w:r>
      <w:r w:rsidRPr="00F40C1D">
        <w:rPr>
          <w:rFonts w:ascii="Arial" w:hAnsi="Arial" w:cs="Arial"/>
          <w:sz w:val="24"/>
          <w:szCs w:val="24"/>
        </w:rPr>
        <w:br/>
      </w:r>
      <w:r w:rsidRPr="00F40C1D">
        <w:rPr>
          <w:rFonts w:ascii="Arial" w:hAnsi="Arial" w:cs="Arial"/>
          <w:sz w:val="24"/>
          <w:szCs w:val="24"/>
        </w:rPr>
        <w:br/>
        <w:t xml:space="preserve">Strengths: A key strength I bring is clear communication. Through my work as an Assistant Manager and through academic projects, I have developed the ability to set expectations, give constructive feedback, and communicate priorities to different audiences. I also have strong </w:t>
      </w:r>
      <w:proofErr w:type="spellStart"/>
      <w:r w:rsidRPr="00F40C1D">
        <w:rPr>
          <w:rFonts w:ascii="Arial" w:hAnsi="Arial" w:cs="Arial"/>
          <w:sz w:val="24"/>
          <w:szCs w:val="24"/>
        </w:rPr>
        <w:t>organisation</w:t>
      </w:r>
      <w:proofErr w:type="spellEnd"/>
      <w:r w:rsidRPr="00F40C1D">
        <w:rPr>
          <w:rFonts w:ascii="Arial" w:hAnsi="Arial" w:cs="Arial"/>
          <w:sz w:val="24"/>
          <w:szCs w:val="24"/>
        </w:rPr>
        <w:t xml:space="preserve"> and time management skills, which helps me </w:t>
      </w:r>
      <w:proofErr w:type="spellStart"/>
      <w:r w:rsidRPr="00F40C1D">
        <w:rPr>
          <w:rFonts w:ascii="Arial" w:hAnsi="Arial" w:cs="Arial"/>
          <w:sz w:val="24"/>
          <w:szCs w:val="24"/>
        </w:rPr>
        <w:t>prioritise</w:t>
      </w:r>
      <w:proofErr w:type="spellEnd"/>
      <w:r w:rsidRPr="00F40C1D">
        <w:rPr>
          <w:rFonts w:ascii="Arial" w:hAnsi="Arial" w:cs="Arial"/>
          <w:sz w:val="24"/>
          <w:szCs w:val="24"/>
        </w:rPr>
        <w:t xml:space="preserve"> tasks, manage </w:t>
      </w:r>
      <w:proofErr w:type="spellStart"/>
      <w:r w:rsidRPr="00F40C1D">
        <w:rPr>
          <w:rFonts w:ascii="Arial" w:hAnsi="Arial" w:cs="Arial"/>
          <w:sz w:val="24"/>
          <w:szCs w:val="24"/>
        </w:rPr>
        <w:t>rotas</w:t>
      </w:r>
      <w:proofErr w:type="spellEnd"/>
      <w:r w:rsidRPr="00F40C1D">
        <w:rPr>
          <w:rFonts w:ascii="Arial" w:hAnsi="Arial" w:cs="Arial"/>
          <w:sz w:val="24"/>
          <w:szCs w:val="24"/>
        </w:rPr>
        <w:t xml:space="preserve"> or daily plans, and meet deadlines consistently. I enjoy </w:t>
      </w:r>
      <w:proofErr w:type="spellStart"/>
      <w:r w:rsidRPr="00F40C1D">
        <w:rPr>
          <w:rFonts w:ascii="Arial" w:hAnsi="Arial" w:cs="Arial"/>
          <w:sz w:val="24"/>
          <w:szCs w:val="24"/>
        </w:rPr>
        <w:t>analysing</w:t>
      </w:r>
      <w:proofErr w:type="spellEnd"/>
      <w:r w:rsidRPr="00F40C1D">
        <w:rPr>
          <w:rFonts w:ascii="Arial" w:hAnsi="Arial" w:cs="Arial"/>
          <w:sz w:val="24"/>
          <w:szCs w:val="24"/>
        </w:rPr>
        <w:t xml:space="preserve"> problems and identifying practical solutions, which </w:t>
      </w:r>
      <w:proofErr w:type="gramStart"/>
      <w:r w:rsidRPr="00F40C1D">
        <w:rPr>
          <w:rFonts w:ascii="Arial" w:hAnsi="Arial" w:cs="Arial"/>
          <w:sz w:val="24"/>
          <w:szCs w:val="24"/>
        </w:rPr>
        <w:t>supports</w:t>
      </w:r>
      <w:proofErr w:type="gramEnd"/>
      <w:r w:rsidRPr="00F40C1D">
        <w:rPr>
          <w:rFonts w:ascii="Arial" w:hAnsi="Arial" w:cs="Arial"/>
          <w:sz w:val="24"/>
          <w:szCs w:val="24"/>
        </w:rPr>
        <w:t xml:space="preserve"> effective decision-making in fast-paced environments. In my current role, I have strengthened leadership </w:t>
      </w:r>
      <w:proofErr w:type="spellStart"/>
      <w:r w:rsidRPr="00F40C1D">
        <w:rPr>
          <w:rFonts w:ascii="Arial" w:hAnsi="Arial" w:cs="Arial"/>
          <w:sz w:val="24"/>
          <w:szCs w:val="24"/>
        </w:rPr>
        <w:t>behaviours</w:t>
      </w:r>
      <w:proofErr w:type="spellEnd"/>
      <w:r w:rsidRPr="00F40C1D">
        <w:rPr>
          <w:rFonts w:ascii="Arial" w:hAnsi="Arial" w:cs="Arial"/>
          <w:sz w:val="24"/>
          <w:szCs w:val="24"/>
        </w:rPr>
        <w:t xml:space="preserve"> such as motivating colleagues, supporting training, and maintaining standards. These strengths align with the adverts’ repeated emphasis on leadership, consistent performance, and clear communication.</w:t>
      </w:r>
      <w:r w:rsidRPr="00F40C1D">
        <w:rPr>
          <w:rFonts w:ascii="Arial" w:hAnsi="Arial" w:cs="Arial"/>
          <w:sz w:val="24"/>
          <w:szCs w:val="24"/>
        </w:rPr>
        <w:br/>
      </w:r>
      <w:r w:rsidRPr="00F40C1D">
        <w:rPr>
          <w:rFonts w:ascii="Arial" w:hAnsi="Arial" w:cs="Arial"/>
          <w:sz w:val="24"/>
          <w:szCs w:val="24"/>
        </w:rPr>
        <w:lastRenderedPageBreak/>
        <w:br/>
        <w:t xml:space="preserve">Weaknesses: Although I have leadership and operational experience, I still have development needs that are important for progressing into higher-level management roles. First, I want to strengthen my strategic and commercial decision-making—moving beyond daily operations to </w:t>
      </w:r>
      <w:proofErr w:type="gramStart"/>
      <w:r w:rsidRPr="00F40C1D">
        <w:rPr>
          <w:rFonts w:ascii="Arial" w:hAnsi="Arial" w:cs="Arial"/>
          <w:sz w:val="24"/>
          <w:szCs w:val="24"/>
        </w:rPr>
        <w:t>interpreting</w:t>
      </w:r>
      <w:proofErr w:type="gramEnd"/>
      <w:r w:rsidRPr="00F40C1D">
        <w:rPr>
          <w:rFonts w:ascii="Arial" w:hAnsi="Arial" w:cs="Arial"/>
          <w:sz w:val="24"/>
          <w:szCs w:val="24"/>
        </w:rPr>
        <w:t xml:space="preserve"> performance trends, forecasting, and planning improvements that deliver measurable outcomes. Second, I need to deepen my financial confidence, particularly around budgeting, cost control, and understanding how </w:t>
      </w:r>
      <w:proofErr w:type="spellStart"/>
      <w:r w:rsidRPr="00F40C1D">
        <w:rPr>
          <w:rFonts w:ascii="Arial" w:hAnsi="Arial" w:cs="Arial"/>
          <w:sz w:val="24"/>
          <w:szCs w:val="24"/>
        </w:rPr>
        <w:t>labour</w:t>
      </w:r>
      <w:proofErr w:type="spellEnd"/>
      <w:r w:rsidRPr="00F40C1D">
        <w:rPr>
          <w:rFonts w:ascii="Arial" w:hAnsi="Arial" w:cs="Arial"/>
          <w:sz w:val="24"/>
          <w:szCs w:val="24"/>
        </w:rPr>
        <w:t>, waste, and operational decisions impact profitability. Third, I would benefit from improving my data and reporting skills (for example, advanced Excel and dashboards) so that I can present insights more effectively and support decisions with evidence. Finally, because one of the selected adverts is within public service delivery, I would need to build sector-specific knowledge (such as safeguarding principles, partnership working frameworks, and service governance) if I were to move into this type of role.</w:t>
      </w:r>
      <w:r w:rsidRPr="00F40C1D">
        <w:rPr>
          <w:rFonts w:ascii="Arial" w:hAnsi="Arial" w:cs="Arial"/>
          <w:sz w:val="24"/>
          <w:szCs w:val="24"/>
        </w:rPr>
        <w:br/>
      </w:r>
      <w:r w:rsidRPr="00F40C1D">
        <w:rPr>
          <w:rFonts w:ascii="Arial" w:hAnsi="Arial" w:cs="Arial"/>
          <w:sz w:val="24"/>
          <w:szCs w:val="24"/>
        </w:rPr>
        <w:br/>
        <w:t>Opportunities: The adverts reviewed highlight clear development opportunities. I can expand my responsibilities at work by volunteering to support weekly trading reviews, stock-loss investigations, training plans, or process improvement projects. I can also complete short courses in leadership, conflict management, basic finance for managers, and advanced Excel. Developing stronger analytical skills will help me meet the expectations seen in management adverts that require monitoring KPIs and delivering targets. Networking with managers, seeking feedback, and requesting stretch responsibilities will support faster progression.</w:t>
      </w:r>
      <w:r w:rsidRPr="00F40C1D">
        <w:rPr>
          <w:rFonts w:ascii="Arial" w:hAnsi="Arial" w:cs="Arial"/>
          <w:sz w:val="24"/>
          <w:szCs w:val="24"/>
        </w:rPr>
        <w:br/>
      </w:r>
      <w:r w:rsidRPr="00F40C1D">
        <w:rPr>
          <w:rFonts w:ascii="Arial" w:hAnsi="Arial" w:cs="Arial"/>
          <w:sz w:val="24"/>
          <w:szCs w:val="24"/>
        </w:rPr>
        <w:br/>
        <w:t>Threats: A key threat is the competitiveness of management vacancies in London, where many applicants already have strong experience and qualifications. Another threat is the pace of change in business expectations; employers increasingly value digital confidence, data awareness, and compliance knowledge. Without continuous learning, it would be difficult to progress. There is also the risk of burnout in high-pressure environments, so maintaining resilience and work-life balance is important.</w:t>
      </w:r>
      <w:r w:rsidRPr="00F40C1D">
        <w:rPr>
          <w:rFonts w:ascii="Arial" w:hAnsi="Arial" w:cs="Arial"/>
          <w:sz w:val="24"/>
          <w:szCs w:val="24"/>
        </w:rPr>
        <w:br/>
      </w:r>
      <w:r w:rsidRPr="00F40C1D">
        <w:rPr>
          <w:rFonts w:ascii="Arial" w:hAnsi="Arial" w:cs="Arial"/>
          <w:sz w:val="24"/>
          <w:szCs w:val="24"/>
        </w:rPr>
        <w:br/>
        <w:t xml:space="preserve">Evidence of Readiness: My readiness for employability is demonstrated through both </w:t>
      </w:r>
      <w:r w:rsidRPr="00F40C1D">
        <w:rPr>
          <w:rFonts w:ascii="Arial" w:hAnsi="Arial" w:cs="Arial"/>
          <w:sz w:val="24"/>
          <w:szCs w:val="24"/>
        </w:rPr>
        <w:lastRenderedPageBreak/>
        <w:t>work and transferable experience. As an Assistant Manager, I have gained hands-on experience leading teams, supporting daily operations, maintaining standards, and responding to customer or operational issues. In academic projects, I have also taken responsibility for planning tasks, allocating work, and ensuring quality outcomes. I actively seek feedback, reflect on performance, and set clear development goals. This combination of real workplace leadership and a proactive learning mindset indicates strong readiness to progress into roles such as Store Manager, Lead Manager, or service-management positions.</w:t>
      </w:r>
    </w:p>
    <w:p w14:paraId="5A13A26B" w14:textId="4E07A397" w:rsidR="005B4D42" w:rsidRPr="00F40C1D" w:rsidRDefault="00000000" w:rsidP="00F40C1D">
      <w:pPr>
        <w:pStyle w:val="Heading1"/>
        <w:spacing w:line="360" w:lineRule="auto"/>
        <w:rPr>
          <w:rFonts w:ascii="Arial" w:hAnsi="Arial" w:cs="Arial"/>
          <w:sz w:val="24"/>
          <w:szCs w:val="24"/>
        </w:rPr>
      </w:pPr>
      <w:r w:rsidRPr="00F40C1D">
        <w:rPr>
          <w:rFonts w:ascii="Arial" w:hAnsi="Arial" w:cs="Arial"/>
          <w:sz w:val="24"/>
          <w:szCs w:val="24"/>
        </w:rPr>
        <w:t xml:space="preserve">Task 3 – Employment Goals and Personal Development Plan </w:t>
      </w:r>
    </w:p>
    <w:p w14:paraId="1C3EAE51" w14:textId="77777777" w:rsidR="00F40C1D" w:rsidRPr="00F40C1D" w:rsidRDefault="00F40C1D" w:rsidP="00F40C1D">
      <w:pPr>
        <w:spacing w:line="360" w:lineRule="auto"/>
        <w:rPr>
          <w:rFonts w:ascii="Arial" w:hAnsi="Arial" w:cs="Arial"/>
          <w:sz w:val="24"/>
          <w:szCs w:val="24"/>
        </w:rPr>
      </w:pPr>
      <w:r w:rsidRPr="00F40C1D">
        <w:rPr>
          <w:rFonts w:ascii="Arial" w:hAnsi="Arial" w:cs="Arial"/>
          <w:sz w:val="24"/>
          <w:szCs w:val="24"/>
        </w:rPr>
        <w:t>Set Employment Goals</w:t>
      </w:r>
      <w:r w:rsidRPr="00F40C1D">
        <w:rPr>
          <w:rFonts w:ascii="Arial" w:hAnsi="Arial" w:cs="Arial"/>
          <w:sz w:val="24"/>
          <w:szCs w:val="24"/>
        </w:rPr>
        <w:br/>
      </w:r>
      <w:r w:rsidRPr="00F40C1D">
        <w:rPr>
          <w:rFonts w:ascii="Arial" w:hAnsi="Arial" w:cs="Arial"/>
          <w:sz w:val="24"/>
          <w:szCs w:val="24"/>
        </w:rPr>
        <w:br/>
        <w:t xml:space="preserve">Short-term goals (0–18 months): As I already work as an Assistant Manager, my immediate goal is to consolidate and evidence my impact as a leader by improving performance outcomes (for example, standards, customer experience, and target achievement) and by taking ownership of larger operational responsibilities. Over the next year, I aim to strengthen my commercial awareness by contributing to KPI reviews, planning actions from results, and supporting training and coaching plans. I also want to strengthen my ability to use operational data (such as sales, waste, stock accuracy, </w:t>
      </w:r>
      <w:proofErr w:type="spellStart"/>
      <w:r w:rsidRPr="00F40C1D">
        <w:rPr>
          <w:rFonts w:ascii="Arial" w:hAnsi="Arial" w:cs="Arial"/>
          <w:sz w:val="24"/>
          <w:szCs w:val="24"/>
        </w:rPr>
        <w:t>labour</w:t>
      </w:r>
      <w:proofErr w:type="spellEnd"/>
      <w:r w:rsidRPr="00F40C1D">
        <w:rPr>
          <w:rFonts w:ascii="Arial" w:hAnsi="Arial" w:cs="Arial"/>
          <w:sz w:val="24"/>
          <w:szCs w:val="24"/>
        </w:rPr>
        <w:t xml:space="preserve"> hours, and customer feedback) to justify decisions and </w:t>
      </w:r>
      <w:proofErr w:type="spellStart"/>
      <w:r w:rsidRPr="00F40C1D">
        <w:rPr>
          <w:rFonts w:ascii="Arial" w:hAnsi="Arial" w:cs="Arial"/>
          <w:sz w:val="24"/>
          <w:szCs w:val="24"/>
        </w:rPr>
        <w:t>prioritise</w:t>
      </w:r>
      <w:proofErr w:type="spellEnd"/>
      <w:r w:rsidRPr="00F40C1D">
        <w:rPr>
          <w:rFonts w:ascii="Arial" w:hAnsi="Arial" w:cs="Arial"/>
          <w:sz w:val="24"/>
          <w:szCs w:val="24"/>
        </w:rPr>
        <w:t xml:space="preserve"> improvements. To broaden my managerial profile, I will seek opportunities to shadow senior managers during planning activities and to lead at least one shift cycle independently, including briefing the team, allocating tasks, and completing end-of-day checks.</w:t>
      </w:r>
      <w:r w:rsidRPr="00F40C1D">
        <w:rPr>
          <w:rFonts w:ascii="Arial" w:hAnsi="Arial" w:cs="Arial"/>
          <w:sz w:val="24"/>
          <w:szCs w:val="24"/>
        </w:rPr>
        <w:br/>
      </w:r>
      <w:r w:rsidRPr="00F40C1D">
        <w:rPr>
          <w:rFonts w:ascii="Arial" w:hAnsi="Arial" w:cs="Arial"/>
          <w:sz w:val="24"/>
          <w:szCs w:val="24"/>
        </w:rPr>
        <w:br/>
        <w:t xml:space="preserve">Long-term goals (2–5 years): My longer-term goal is to progress into a Store Manager, Operations Manager, or Service Manager position. I want to take ownership of targets, budget awareness, and workforce planning, while contributing to continuous improvement. I am particularly interested in roles where management has a clear impact on customer outcomes and team wellbeing, which connects with both the retail manager adverts and the public-service management advert. Ultimately, I aim to become a manager known for high standards, inclusive leadership, and the ability to </w:t>
      </w:r>
      <w:r w:rsidRPr="00F40C1D">
        <w:rPr>
          <w:rFonts w:ascii="Arial" w:hAnsi="Arial" w:cs="Arial"/>
          <w:sz w:val="24"/>
          <w:szCs w:val="24"/>
        </w:rPr>
        <w:lastRenderedPageBreak/>
        <w:t>deliver measurable results, as well as the confidence to influence stakeholders beyond my immediate team. I would also like to develop the capability to manage change initiatives, such as new processes, new systems, or service redesigns.</w:t>
      </w:r>
      <w:r w:rsidRPr="00F40C1D">
        <w:rPr>
          <w:rFonts w:ascii="Arial" w:hAnsi="Arial" w:cs="Arial"/>
          <w:sz w:val="24"/>
          <w:szCs w:val="24"/>
        </w:rPr>
        <w:br/>
      </w:r>
      <w:r w:rsidRPr="00F40C1D">
        <w:rPr>
          <w:rFonts w:ascii="Arial" w:hAnsi="Arial" w:cs="Arial"/>
          <w:sz w:val="24"/>
          <w:szCs w:val="24"/>
        </w:rPr>
        <w:br/>
        <w:t>Develop a Personal Development Plan (PDP)</w:t>
      </w:r>
      <w:r w:rsidRPr="00F40C1D">
        <w:rPr>
          <w:rFonts w:ascii="Arial" w:hAnsi="Arial" w:cs="Arial"/>
          <w:sz w:val="24"/>
          <w:szCs w:val="24"/>
        </w:rPr>
        <w:br/>
      </w:r>
      <w:r w:rsidRPr="00F40C1D">
        <w:rPr>
          <w:rFonts w:ascii="Arial" w:hAnsi="Arial" w:cs="Arial"/>
          <w:sz w:val="24"/>
          <w:szCs w:val="24"/>
        </w:rPr>
        <w:br/>
        <w:t xml:space="preserve">1) Strategic and commercial skills: Within 3 months, I will request exposure to weekly or monthly performance reviews and </w:t>
      </w:r>
      <w:proofErr w:type="spellStart"/>
      <w:r w:rsidRPr="00F40C1D">
        <w:rPr>
          <w:rFonts w:ascii="Arial" w:hAnsi="Arial" w:cs="Arial"/>
          <w:sz w:val="24"/>
          <w:szCs w:val="24"/>
        </w:rPr>
        <w:t>practise</w:t>
      </w:r>
      <w:proofErr w:type="spellEnd"/>
      <w:r w:rsidRPr="00F40C1D">
        <w:rPr>
          <w:rFonts w:ascii="Arial" w:hAnsi="Arial" w:cs="Arial"/>
          <w:sz w:val="24"/>
          <w:szCs w:val="24"/>
        </w:rPr>
        <w:t xml:space="preserve"> translating KPIs into action plans. Over 6–12 months, I will lead at least one improvement initiative (for example, reducing waste, improving availability, or raising compliance scores), documenting actions and results. Success will be measured through improved KPIs and manager feedback.</w:t>
      </w:r>
      <w:r w:rsidRPr="00F40C1D">
        <w:rPr>
          <w:rFonts w:ascii="Arial" w:hAnsi="Arial" w:cs="Arial"/>
          <w:sz w:val="24"/>
          <w:szCs w:val="24"/>
        </w:rPr>
        <w:br/>
      </w:r>
      <w:r w:rsidRPr="00F40C1D">
        <w:rPr>
          <w:rFonts w:ascii="Arial" w:hAnsi="Arial" w:cs="Arial"/>
          <w:sz w:val="24"/>
          <w:szCs w:val="24"/>
        </w:rPr>
        <w:br/>
        <w:t xml:space="preserve">2) Financial and analytical skills: Within 8–12 weeks, I will complete an advanced Excel </w:t>
      </w:r>
      <w:proofErr w:type="spellStart"/>
      <w:r w:rsidRPr="00F40C1D">
        <w:rPr>
          <w:rFonts w:ascii="Arial" w:hAnsi="Arial" w:cs="Arial"/>
          <w:sz w:val="24"/>
          <w:szCs w:val="24"/>
        </w:rPr>
        <w:t>programme</w:t>
      </w:r>
      <w:proofErr w:type="spellEnd"/>
      <w:r w:rsidRPr="00F40C1D">
        <w:rPr>
          <w:rFonts w:ascii="Arial" w:hAnsi="Arial" w:cs="Arial"/>
          <w:sz w:val="24"/>
          <w:szCs w:val="24"/>
        </w:rPr>
        <w:t xml:space="preserve"> (formulas, pivot tables, dashboards) and build a simple reporting template to track performance. Within 6 months, I will work with a manager to understand how </w:t>
      </w:r>
      <w:proofErr w:type="spellStart"/>
      <w:r w:rsidRPr="00F40C1D">
        <w:rPr>
          <w:rFonts w:ascii="Arial" w:hAnsi="Arial" w:cs="Arial"/>
          <w:sz w:val="24"/>
          <w:szCs w:val="24"/>
        </w:rPr>
        <w:t>labour</w:t>
      </w:r>
      <w:proofErr w:type="spellEnd"/>
      <w:r w:rsidRPr="00F40C1D">
        <w:rPr>
          <w:rFonts w:ascii="Arial" w:hAnsi="Arial" w:cs="Arial"/>
          <w:sz w:val="24"/>
          <w:szCs w:val="24"/>
        </w:rPr>
        <w:t xml:space="preserve">, stock, and operational decisions affect profit and costs, and I will </w:t>
      </w:r>
      <w:proofErr w:type="spellStart"/>
      <w:r w:rsidRPr="00F40C1D">
        <w:rPr>
          <w:rFonts w:ascii="Arial" w:hAnsi="Arial" w:cs="Arial"/>
          <w:sz w:val="24"/>
          <w:szCs w:val="24"/>
        </w:rPr>
        <w:t>practise</w:t>
      </w:r>
      <w:proofErr w:type="spellEnd"/>
      <w:r w:rsidRPr="00F40C1D">
        <w:rPr>
          <w:rFonts w:ascii="Arial" w:hAnsi="Arial" w:cs="Arial"/>
          <w:sz w:val="24"/>
          <w:szCs w:val="24"/>
        </w:rPr>
        <w:t xml:space="preserve"> explaining performance variances. Progress will be measured by my ability to present insights clearly and propose data-led actions.</w:t>
      </w:r>
      <w:r w:rsidRPr="00F40C1D">
        <w:rPr>
          <w:rFonts w:ascii="Arial" w:hAnsi="Arial" w:cs="Arial"/>
          <w:sz w:val="24"/>
          <w:szCs w:val="24"/>
        </w:rPr>
        <w:br/>
      </w:r>
      <w:r w:rsidRPr="00F40C1D">
        <w:rPr>
          <w:rFonts w:ascii="Arial" w:hAnsi="Arial" w:cs="Arial"/>
          <w:sz w:val="24"/>
          <w:szCs w:val="24"/>
        </w:rPr>
        <w:br/>
        <w:t>3) Leadership development: Over the next 6–12 months, I will strengthen coaching skills by scheduling regular check-ins, giving structured feedback, and supporting development plans for colleagues. I will keep a brief reflection log and request periodic feedback. Progress will be measured through team performance, engagement, and feedback.</w:t>
      </w:r>
      <w:r w:rsidRPr="00F40C1D">
        <w:rPr>
          <w:rFonts w:ascii="Arial" w:hAnsi="Arial" w:cs="Arial"/>
          <w:sz w:val="24"/>
          <w:szCs w:val="24"/>
        </w:rPr>
        <w:br/>
      </w:r>
      <w:r w:rsidRPr="00F40C1D">
        <w:rPr>
          <w:rFonts w:ascii="Arial" w:hAnsi="Arial" w:cs="Arial"/>
          <w:sz w:val="24"/>
          <w:szCs w:val="24"/>
        </w:rPr>
        <w:br/>
        <w:t>4) Sector knowledge expansion: If I pursue public-service management roles, I will complete introductory learning on safeguarding, partnership working, and service governance within 6–9 months. Success will be measured by my ability to discuss these topics confidently in applications and interviews.</w:t>
      </w:r>
      <w:r w:rsidRPr="00F40C1D">
        <w:rPr>
          <w:rFonts w:ascii="Arial" w:hAnsi="Arial" w:cs="Arial"/>
          <w:sz w:val="24"/>
          <w:szCs w:val="24"/>
        </w:rPr>
        <w:br/>
      </w:r>
      <w:r w:rsidRPr="00F40C1D">
        <w:rPr>
          <w:rFonts w:ascii="Arial" w:hAnsi="Arial" w:cs="Arial"/>
          <w:sz w:val="24"/>
          <w:szCs w:val="24"/>
        </w:rPr>
        <w:br/>
      </w:r>
      <w:r w:rsidRPr="00F40C1D">
        <w:rPr>
          <w:rFonts w:ascii="Arial" w:hAnsi="Arial" w:cs="Arial"/>
          <w:sz w:val="24"/>
          <w:szCs w:val="24"/>
        </w:rPr>
        <w:lastRenderedPageBreak/>
        <w:t>This plan will be reviewed every 8–10 weeks to keep it realistic, targeted, and aligned with my career aspirations.</w:t>
      </w:r>
    </w:p>
    <w:p w14:paraId="3E4ABEF5" w14:textId="076DD986" w:rsidR="005B4D42" w:rsidRPr="00F40C1D" w:rsidRDefault="005B4D42" w:rsidP="00F40C1D">
      <w:pPr>
        <w:spacing w:line="360" w:lineRule="auto"/>
        <w:rPr>
          <w:rFonts w:ascii="Arial" w:hAnsi="Arial" w:cs="Arial"/>
          <w:sz w:val="24"/>
          <w:szCs w:val="24"/>
        </w:rPr>
      </w:pPr>
    </w:p>
    <w:sectPr w:rsidR="005B4D42" w:rsidRPr="00F40C1D" w:rsidSect="003C457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4FCD5" w14:textId="77777777" w:rsidR="00231BA1" w:rsidRDefault="00231BA1" w:rsidP="003C457E">
      <w:pPr>
        <w:spacing w:after="0" w:line="240" w:lineRule="auto"/>
      </w:pPr>
      <w:r>
        <w:separator/>
      </w:r>
    </w:p>
  </w:endnote>
  <w:endnote w:type="continuationSeparator" w:id="0">
    <w:p w14:paraId="00B9F2FC" w14:textId="77777777" w:rsidR="00231BA1" w:rsidRDefault="00231BA1" w:rsidP="003C4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A3256" w14:textId="77777777" w:rsidR="00231BA1" w:rsidRDefault="00231BA1" w:rsidP="003C457E">
      <w:pPr>
        <w:spacing w:after="0" w:line="240" w:lineRule="auto"/>
      </w:pPr>
      <w:r>
        <w:separator/>
      </w:r>
    </w:p>
  </w:footnote>
  <w:footnote w:type="continuationSeparator" w:id="0">
    <w:p w14:paraId="15ECFD34" w14:textId="77777777" w:rsidR="00231BA1" w:rsidRDefault="00231BA1" w:rsidP="003C45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99967404">
    <w:abstractNumId w:val="8"/>
  </w:num>
  <w:num w:numId="2" w16cid:durableId="2054116030">
    <w:abstractNumId w:val="6"/>
  </w:num>
  <w:num w:numId="3" w16cid:durableId="1256863208">
    <w:abstractNumId w:val="5"/>
  </w:num>
  <w:num w:numId="4" w16cid:durableId="956792126">
    <w:abstractNumId w:val="4"/>
  </w:num>
  <w:num w:numId="5" w16cid:durableId="259680107">
    <w:abstractNumId w:val="7"/>
  </w:num>
  <w:num w:numId="6" w16cid:durableId="1135566273">
    <w:abstractNumId w:val="3"/>
  </w:num>
  <w:num w:numId="7" w16cid:durableId="991444271">
    <w:abstractNumId w:val="2"/>
  </w:num>
  <w:num w:numId="8" w16cid:durableId="1828668722">
    <w:abstractNumId w:val="1"/>
  </w:num>
  <w:num w:numId="9" w16cid:durableId="1171525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C4513"/>
    <w:rsid w:val="00231BA1"/>
    <w:rsid w:val="0029639D"/>
    <w:rsid w:val="00326F90"/>
    <w:rsid w:val="003C457E"/>
    <w:rsid w:val="005B4D42"/>
    <w:rsid w:val="00621444"/>
    <w:rsid w:val="00861B57"/>
    <w:rsid w:val="00AA1D8D"/>
    <w:rsid w:val="00B47730"/>
    <w:rsid w:val="00C72E93"/>
    <w:rsid w:val="00CB0664"/>
    <w:rsid w:val="00D76963"/>
    <w:rsid w:val="00E04B74"/>
    <w:rsid w:val="00F40C1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BC86B2"/>
  <w14:defaultImageDpi w14:val="300"/>
  <w15:docId w15:val="{7D2563AA-72C9-4DD4-BC74-2B4F40C0E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861B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CEFF19A01944484B22F9EF2016A5DEA"/>
        <w:category>
          <w:name w:val="General"/>
          <w:gallery w:val="placeholder"/>
        </w:category>
        <w:types>
          <w:type w:val="bbPlcHdr"/>
        </w:types>
        <w:behaviors>
          <w:behavior w:val="content"/>
        </w:behaviors>
        <w:guid w:val="{A3E11974-21E4-44CF-B0BD-D4D2EBA5F770}"/>
      </w:docPartPr>
      <w:docPartBody>
        <w:p w:rsidR="00000000" w:rsidRDefault="00BD10ED" w:rsidP="00BD10ED">
          <w:pPr>
            <w:pStyle w:val="6CEFF19A01944484B22F9EF2016A5DEA"/>
          </w:pPr>
          <w:r>
            <w:rPr>
              <w:rFonts w:asciiTheme="majorHAnsi" w:eastAsiaTheme="majorEastAsia" w:hAnsiTheme="majorHAnsi" w:cstheme="majorBidi"/>
              <w:caps/>
              <w:color w:val="156082" w:themeColor="accent1"/>
              <w:sz w:val="80"/>
              <w:szCs w:val="80"/>
            </w:rPr>
            <w:t>[Document title]</w:t>
          </w:r>
        </w:p>
      </w:docPartBody>
    </w:docPart>
    <w:docPart>
      <w:docPartPr>
        <w:name w:val="7C10A7A8FFE64F21AC16D3D3A8B5481C"/>
        <w:category>
          <w:name w:val="General"/>
          <w:gallery w:val="placeholder"/>
        </w:category>
        <w:types>
          <w:type w:val="bbPlcHdr"/>
        </w:types>
        <w:behaviors>
          <w:behavior w:val="content"/>
        </w:behaviors>
        <w:guid w:val="{8DD39D29-AAB4-4AB2-9581-67622C786DEC}"/>
      </w:docPartPr>
      <w:docPartBody>
        <w:p w:rsidR="00000000" w:rsidRDefault="00BD10ED" w:rsidP="00BD10ED">
          <w:pPr>
            <w:pStyle w:val="7C10A7A8FFE64F21AC16D3D3A8B5481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0ED"/>
    <w:rsid w:val="001C4513"/>
    <w:rsid w:val="00BD10ED"/>
    <w:rsid w:val="00E75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EFF19A01944484B22F9EF2016A5DEA">
    <w:name w:val="6CEFF19A01944484B22F9EF2016A5DEA"/>
    <w:rsid w:val="00BD10ED"/>
  </w:style>
  <w:style w:type="paragraph" w:customStyle="1" w:styleId="7C10A7A8FFE64F21AC16D3D3A8B5481C">
    <w:name w:val="7C10A7A8FFE64F21AC16D3D3A8B5481C"/>
    <w:rsid w:val="00BD10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1487</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dc:title>
  <dc:subject>JOB ADVERTS</dc:subject>
  <dc:creator>python-docx</dc:creator>
  <cp:keywords/>
  <dc:description>generated by python-docx</dc:description>
  <cp:lastModifiedBy>LETICIA DA CUNHA SOUZA</cp:lastModifiedBy>
  <cp:revision>2</cp:revision>
  <dcterms:created xsi:type="dcterms:W3CDTF">2025-12-15T18:28:00Z</dcterms:created>
  <dcterms:modified xsi:type="dcterms:W3CDTF">2025-12-15T18:28:00Z</dcterms:modified>
  <cp:category/>
</cp:coreProperties>
</file>