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1006BD" w14:textId="77777777" w:rsidR="004F7A10" w:rsidRDefault="004F7A10">
      <w:pPr>
        <w:rPr>
          <w:b/>
          <w:bCs/>
          <w:sz w:val="28"/>
          <w:szCs w:val="28"/>
        </w:rPr>
      </w:pPr>
    </w:p>
    <w:p w14:paraId="51D98E41" w14:textId="77777777" w:rsidR="006E6274" w:rsidRPr="002E70E9" w:rsidRDefault="006E6274" w:rsidP="006E6274">
      <w:pPr>
        <w:pStyle w:val="TOCTitle"/>
      </w:pPr>
      <w:r w:rsidRPr="002E70E9">
        <w:t>TABLE OF CONTENTS</w:t>
      </w:r>
    </w:p>
    <w:p w14:paraId="2233346C" w14:textId="77777777" w:rsidR="006E6274" w:rsidRPr="009B201F" w:rsidRDefault="006E6274" w:rsidP="006E6274">
      <w:pPr>
        <w:pStyle w:val="Level1"/>
      </w:pPr>
      <w:r>
        <w:rPr>
          <w:webHidden/>
        </w:rPr>
        <w:t>Title</w:t>
      </w:r>
      <w:r>
        <w:rPr>
          <w:webHidden/>
        </w:rPr>
        <w:tab/>
        <w:t>1</w:t>
      </w:r>
    </w:p>
    <w:p w14:paraId="216EE0CA" w14:textId="02AA4726" w:rsidR="006E6274" w:rsidRPr="009B201F" w:rsidRDefault="006E6274" w:rsidP="006E6274">
      <w:pPr>
        <w:pStyle w:val="Level2"/>
      </w:pPr>
      <w:r>
        <w:rPr>
          <w:webHidden/>
        </w:rPr>
        <w:t>Introduction</w:t>
      </w:r>
      <w:r>
        <w:rPr>
          <w:webHidden/>
        </w:rPr>
        <w:tab/>
        <w:t>1.1</w:t>
      </w:r>
    </w:p>
    <w:p w14:paraId="421C87B2" w14:textId="7214F503" w:rsidR="006E6274" w:rsidRPr="009B201F" w:rsidRDefault="006E6274" w:rsidP="006E6274">
      <w:pPr>
        <w:pStyle w:val="Level2"/>
      </w:pPr>
      <w:r>
        <w:rPr>
          <w:webHidden/>
        </w:rPr>
        <w:t>Question</w:t>
      </w:r>
      <w:r>
        <w:rPr>
          <w:webHidden/>
        </w:rPr>
        <w:tab/>
        <w:t>1.2</w:t>
      </w:r>
    </w:p>
    <w:p w14:paraId="5B8E86F0" w14:textId="06FF86FE" w:rsidR="006E6274" w:rsidRPr="009B201F" w:rsidRDefault="006E6274" w:rsidP="006E6274">
      <w:pPr>
        <w:pStyle w:val="Level2"/>
      </w:pPr>
      <w:r>
        <w:rPr>
          <w:webHidden/>
        </w:rPr>
        <w:tab/>
      </w:r>
    </w:p>
    <w:p w14:paraId="05DB85C6" w14:textId="6A7F29EA" w:rsidR="006E6274" w:rsidRPr="009B201F" w:rsidRDefault="006E6274" w:rsidP="006E6274">
      <w:pPr>
        <w:pStyle w:val="Level1"/>
      </w:pPr>
      <w:r>
        <w:rPr>
          <w:webHidden/>
        </w:rPr>
        <w:t>Literature rEVIEW</w:t>
      </w:r>
      <w:r>
        <w:rPr>
          <w:webHidden/>
        </w:rPr>
        <w:tab/>
        <w:t>2</w:t>
      </w:r>
    </w:p>
    <w:p w14:paraId="51A7B593" w14:textId="452E5CBA" w:rsidR="006E6274" w:rsidRPr="009B201F" w:rsidRDefault="006E6274" w:rsidP="006E6274">
      <w:pPr>
        <w:pStyle w:val="Level2"/>
      </w:pPr>
      <w:proofErr w:type="spellStart"/>
      <w:r w:rsidRPr="0044331C">
        <w:rPr>
          <w:b w:val="0"/>
          <w:bCs w:val="0"/>
          <w:i/>
          <w:iCs/>
          <w:webHidden/>
        </w:rPr>
        <w:t>aCADEMIC</w:t>
      </w:r>
      <w:proofErr w:type="spellEnd"/>
      <w:r w:rsidRPr="0044331C">
        <w:rPr>
          <w:b w:val="0"/>
          <w:bCs w:val="0"/>
          <w:i/>
          <w:iCs/>
          <w:webHidden/>
        </w:rPr>
        <w:t xml:space="preserve"> context</w:t>
      </w:r>
      <w:r w:rsidRPr="0044331C">
        <w:rPr>
          <w:b w:val="0"/>
          <w:bCs w:val="0"/>
          <w:i/>
          <w:iCs/>
          <w:webHidden/>
        </w:rPr>
        <w:tab/>
      </w:r>
      <w:r>
        <w:rPr>
          <w:webHidden/>
        </w:rPr>
        <w:t>2.1</w:t>
      </w:r>
    </w:p>
    <w:p w14:paraId="29EDAE88" w14:textId="47060734" w:rsidR="006E6274" w:rsidRPr="009B201F" w:rsidRDefault="006E6274" w:rsidP="006E6274">
      <w:pPr>
        <w:pStyle w:val="Level2"/>
      </w:pPr>
      <w:r>
        <w:rPr>
          <w:webHidden/>
        </w:rPr>
        <w:tab/>
      </w:r>
    </w:p>
    <w:p w14:paraId="17278D10" w14:textId="66945845" w:rsidR="006E6274" w:rsidRPr="009B201F" w:rsidRDefault="0044331C" w:rsidP="006E6274">
      <w:pPr>
        <w:pStyle w:val="Level1"/>
      </w:pPr>
      <w:r>
        <w:rPr>
          <w:webHidden/>
        </w:rPr>
        <w:t>AIMS &amp; oBJECTIVES</w:t>
      </w:r>
      <w:r w:rsidR="006E6274">
        <w:rPr>
          <w:webHidden/>
        </w:rPr>
        <w:tab/>
      </w:r>
      <w:r>
        <w:rPr>
          <w:webHidden/>
        </w:rPr>
        <w:t>3</w:t>
      </w:r>
    </w:p>
    <w:p w14:paraId="635B59C7" w14:textId="72AD45E0" w:rsidR="006E6274" w:rsidRPr="0044331C" w:rsidRDefault="0044331C" w:rsidP="006E6274">
      <w:pPr>
        <w:pStyle w:val="Level2"/>
        <w:rPr>
          <w:b w:val="0"/>
          <w:bCs w:val="0"/>
          <w:i/>
          <w:iCs/>
        </w:rPr>
      </w:pPr>
      <w:r w:rsidRPr="0044331C">
        <w:rPr>
          <w:b w:val="0"/>
          <w:bCs w:val="0"/>
          <w:i/>
          <w:iCs/>
          <w:webHidden/>
        </w:rPr>
        <w:t>Aim</w:t>
      </w:r>
      <w:r w:rsidR="006E6274" w:rsidRPr="0044331C">
        <w:rPr>
          <w:b w:val="0"/>
          <w:bCs w:val="0"/>
          <w:i/>
          <w:iCs/>
          <w:webHidden/>
        </w:rPr>
        <w:tab/>
      </w:r>
      <w:r w:rsidRPr="0044331C">
        <w:rPr>
          <w:b w:val="0"/>
          <w:bCs w:val="0"/>
          <w:i/>
          <w:iCs/>
          <w:webHidden/>
        </w:rPr>
        <w:t>3.1</w:t>
      </w:r>
    </w:p>
    <w:p w14:paraId="4290259F" w14:textId="51259E42" w:rsidR="006E6274" w:rsidRPr="0044331C" w:rsidRDefault="0044331C" w:rsidP="006E6274">
      <w:pPr>
        <w:pStyle w:val="Level2"/>
        <w:rPr>
          <w:b w:val="0"/>
          <w:bCs w:val="0"/>
          <w:i/>
          <w:iCs/>
        </w:rPr>
      </w:pPr>
      <w:r w:rsidRPr="0044331C">
        <w:rPr>
          <w:b w:val="0"/>
          <w:bCs w:val="0"/>
          <w:i/>
          <w:iCs/>
          <w:webHidden/>
        </w:rPr>
        <w:t>OBJECTIVES</w:t>
      </w:r>
      <w:r w:rsidR="006E6274" w:rsidRPr="0044331C">
        <w:rPr>
          <w:b w:val="0"/>
          <w:bCs w:val="0"/>
          <w:i/>
          <w:iCs/>
          <w:webHidden/>
        </w:rPr>
        <w:tab/>
      </w:r>
      <w:r w:rsidRPr="0044331C">
        <w:rPr>
          <w:b w:val="0"/>
          <w:bCs w:val="0"/>
          <w:i/>
          <w:iCs/>
          <w:webHidden/>
        </w:rPr>
        <w:t>3.2</w:t>
      </w:r>
    </w:p>
    <w:p w14:paraId="7B3F54A4" w14:textId="53C219FF" w:rsidR="0044331C" w:rsidRPr="009B201F" w:rsidRDefault="0044331C" w:rsidP="0044331C">
      <w:pPr>
        <w:pStyle w:val="Level1"/>
      </w:pPr>
      <w:r>
        <w:rPr>
          <w:webHidden/>
        </w:rPr>
        <w:t>Methodology</w:t>
      </w:r>
      <w:r>
        <w:rPr>
          <w:webHidden/>
        </w:rPr>
        <w:tab/>
        <w:t>4</w:t>
      </w:r>
    </w:p>
    <w:p w14:paraId="479F2378" w14:textId="13B8B56D" w:rsidR="0044331C" w:rsidRPr="009B201F" w:rsidRDefault="0044331C" w:rsidP="0044331C">
      <w:pPr>
        <w:pStyle w:val="Level2"/>
      </w:pPr>
      <w:r>
        <w:rPr>
          <w:webHidden/>
        </w:rPr>
        <w:tab/>
      </w:r>
    </w:p>
    <w:p w14:paraId="3F20913B" w14:textId="28820D9C" w:rsidR="0044331C" w:rsidRPr="0044331C" w:rsidRDefault="0044331C" w:rsidP="0044331C">
      <w:pPr>
        <w:pStyle w:val="Level2"/>
        <w:rPr>
          <w:b w:val="0"/>
          <w:bCs w:val="0"/>
          <w:i/>
          <w:iCs/>
        </w:rPr>
      </w:pPr>
      <w:r w:rsidRPr="0044331C">
        <w:rPr>
          <w:b w:val="0"/>
          <w:bCs w:val="0"/>
          <w:i/>
          <w:iCs/>
          <w:webHidden/>
        </w:rPr>
        <w:t>research approach</w:t>
      </w:r>
      <w:r w:rsidRPr="0044331C">
        <w:rPr>
          <w:b w:val="0"/>
          <w:bCs w:val="0"/>
          <w:i/>
          <w:iCs/>
          <w:webHidden/>
        </w:rPr>
        <w:tab/>
        <w:t>4.</w:t>
      </w:r>
      <w:r w:rsidR="00CD51F2">
        <w:rPr>
          <w:b w:val="0"/>
          <w:bCs w:val="0"/>
          <w:i/>
          <w:iCs/>
          <w:webHidden/>
        </w:rPr>
        <w:t>1</w:t>
      </w:r>
    </w:p>
    <w:p w14:paraId="5F7047B8" w14:textId="5BBA8459" w:rsidR="0044331C" w:rsidRPr="009B201F" w:rsidRDefault="0044331C" w:rsidP="0044331C">
      <w:pPr>
        <w:pStyle w:val="Level2"/>
      </w:pPr>
      <w:r w:rsidRPr="0044331C">
        <w:rPr>
          <w:b w:val="0"/>
          <w:bCs w:val="0"/>
          <w:i/>
          <w:iCs/>
          <w:webHidden/>
        </w:rPr>
        <w:t>RESEARCH strategy &amp; sampling</w:t>
      </w:r>
      <w:r>
        <w:rPr>
          <w:webHidden/>
        </w:rPr>
        <w:tab/>
        <w:t>4.</w:t>
      </w:r>
      <w:r w:rsidR="00CD51F2">
        <w:rPr>
          <w:webHidden/>
        </w:rPr>
        <w:t>2</w:t>
      </w:r>
    </w:p>
    <w:p w14:paraId="717C3C07" w14:textId="2913ABE1" w:rsidR="0044331C" w:rsidRPr="009B201F" w:rsidRDefault="0044331C" w:rsidP="0044331C">
      <w:pPr>
        <w:pStyle w:val="Level3"/>
      </w:pPr>
      <w:r>
        <w:rPr>
          <w:webHidden/>
        </w:rPr>
        <w:t>Data collection Techniques</w:t>
      </w:r>
      <w:r>
        <w:rPr>
          <w:webHidden/>
        </w:rPr>
        <w:tab/>
      </w:r>
      <w:r w:rsidR="00CD51F2">
        <w:rPr>
          <w:webHidden/>
        </w:rPr>
        <w:t>4.3</w:t>
      </w:r>
    </w:p>
    <w:p w14:paraId="4617BEBF" w14:textId="73E29DAF" w:rsidR="0044331C" w:rsidRPr="009B201F" w:rsidRDefault="00CD51F2" w:rsidP="0044331C">
      <w:pPr>
        <w:pStyle w:val="Level3"/>
      </w:pPr>
      <w:r>
        <w:rPr>
          <w:webHidden/>
        </w:rPr>
        <w:t>Time Scale</w:t>
      </w:r>
      <w:r w:rsidR="0044331C">
        <w:rPr>
          <w:webHidden/>
        </w:rPr>
        <w:tab/>
      </w:r>
      <w:r>
        <w:rPr>
          <w:webHidden/>
        </w:rPr>
        <w:t>4.4</w:t>
      </w:r>
    </w:p>
    <w:p w14:paraId="17FD75F0" w14:textId="423ED98D" w:rsidR="0044331C" w:rsidRPr="009B201F" w:rsidRDefault="0044331C" w:rsidP="0044331C">
      <w:pPr>
        <w:pStyle w:val="Level3"/>
      </w:pPr>
      <w:r>
        <w:rPr>
          <w:webHidden/>
        </w:rPr>
        <w:tab/>
      </w:r>
    </w:p>
    <w:p w14:paraId="71A235C7" w14:textId="77777777" w:rsidR="0044331C" w:rsidRDefault="0044331C" w:rsidP="0044331C">
      <w:pPr>
        <w:rPr>
          <w:b/>
          <w:bCs/>
          <w:sz w:val="28"/>
          <w:szCs w:val="28"/>
        </w:rPr>
      </w:pPr>
    </w:p>
    <w:p w14:paraId="4489B1DB" w14:textId="1EA8263C" w:rsidR="004F7A10" w:rsidRDefault="004F7A10">
      <w:pPr>
        <w:rPr>
          <w:b/>
          <w:bCs/>
          <w:sz w:val="28"/>
          <w:szCs w:val="28"/>
        </w:rPr>
      </w:pPr>
    </w:p>
    <w:p w14:paraId="33CF9D65" w14:textId="5131597B" w:rsidR="006E6274" w:rsidRDefault="006E6274">
      <w:pPr>
        <w:rPr>
          <w:b/>
          <w:bCs/>
          <w:sz w:val="28"/>
          <w:szCs w:val="28"/>
        </w:rPr>
      </w:pPr>
    </w:p>
    <w:p w14:paraId="6D42932E" w14:textId="2E154133" w:rsidR="006E6274" w:rsidRDefault="006E6274">
      <w:pPr>
        <w:rPr>
          <w:b/>
          <w:bCs/>
          <w:sz w:val="28"/>
          <w:szCs w:val="28"/>
        </w:rPr>
      </w:pPr>
    </w:p>
    <w:p w14:paraId="0073142D" w14:textId="59D9C33C" w:rsidR="006E6274" w:rsidRDefault="006E6274">
      <w:pPr>
        <w:rPr>
          <w:b/>
          <w:bCs/>
          <w:sz w:val="28"/>
          <w:szCs w:val="28"/>
        </w:rPr>
      </w:pPr>
    </w:p>
    <w:p w14:paraId="1223BA2E" w14:textId="7FAA2C6E" w:rsidR="006E6274" w:rsidRDefault="006E6274">
      <w:pPr>
        <w:rPr>
          <w:b/>
          <w:bCs/>
          <w:sz w:val="28"/>
          <w:szCs w:val="28"/>
        </w:rPr>
      </w:pPr>
    </w:p>
    <w:p w14:paraId="3E77813B" w14:textId="09A58549" w:rsidR="006E6274" w:rsidRDefault="006E6274">
      <w:pPr>
        <w:rPr>
          <w:b/>
          <w:bCs/>
          <w:sz w:val="28"/>
          <w:szCs w:val="28"/>
        </w:rPr>
      </w:pPr>
    </w:p>
    <w:p w14:paraId="2DF6F49F" w14:textId="76134CF4" w:rsidR="006E6274" w:rsidRDefault="006E6274">
      <w:pPr>
        <w:rPr>
          <w:b/>
          <w:bCs/>
          <w:sz w:val="28"/>
          <w:szCs w:val="28"/>
        </w:rPr>
      </w:pPr>
    </w:p>
    <w:p w14:paraId="5D7C1AA2" w14:textId="7D16AB90" w:rsidR="006E6274" w:rsidRDefault="006E6274">
      <w:pPr>
        <w:rPr>
          <w:b/>
          <w:bCs/>
          <w:sz w:val="28"/>
          <w:szCs w:val="28"/>
        </w:rPr>
      </w:pPr>
    </w:p>
    <w:p w14:paraId="69C0B709" w14:textId="213ABAB3" w:rsidR="006E6274" w:rsidRDefault="006E6274">
      <w:pPr>
        <w:rPr>
          <w:b/>
          <w:bCs/>
          <w:sz w:val="28"/>
          <w:szCs w:val="28"/>
        </w:rPr>
      </w:pPr>
    </w:p>
    <w:p w14:paraId="6519241D" w14:textId="108B6A7E" w:rsidR="006E6274" w:rsidRDefault="006E6274">
      <w:pPr>
        <w:rPr>
          <w:b/>
          <w:bCs/>
          <w:sz w:val="28"/>
          <w:szCs w:val="28"/>
        </w:rPr>
      </w:pPr>
    </w:p>
    <w:p w14:paraId="4F812436" w14:textId="28570D8D" w:rsidR="006E6274" w:rsidRDefault="006E6274">
      <w:pPr>
        <w:rPr>
          <w:b/>
          <w:bCs/>
          <w:sz w:val="28"/>
          <w:szCs w:val="28"/>
        </w:rPr>
      </w:pPr>
    </w:p>
    <w:p w14:paraId="2EAF9D36" w14:textId="222EE2EE" w:rsidR="006E6274" w:rsidRDefault="006E6274">
      <w:pPr>
        <w:rPr>
          <w:b/>
          <w:bCs/>
          <w:sz w:val="28"/>
          <w:szCs w:val="28"/>
        </w:rPr>
      </w:pPr>
    </w:p>
    <w:p w14:paraId="7BC494C8" w14:textId="3F8CB212" w:rsidR="006E6274" w:rsidRDefault="006E6274">
      <w:pPr>
        <w:rPr>
          <w:b/>
          <w:bCs/>
          <w:sz w:val="28"/>
          <w:szCs w:val="28"/>
        </w:rPr>
      </w:pPr>
    </w:p>
    <w:p w14:paraId="1398284B" w14:textId="4F4E9139" w:rsidR="006E6274" w:rsidRDefault="006E6274">
      <w:pPr>
        <w:rPr>
          <w:b/>
          <w:bCs/>
          <w:sz w:val="28"/>
          <w:szCs w:val="28"/>
        </w:rPr>
      </w:pPr>
    </w:p>
    <w:p w14:paraId="14261898" w14:textId="148A2D61" w:rsidR="006E6274" w:rsidRDefault="006E6274">
      <w:pPr>
        <w:rPr>
          <w:b/>
          <w:bCs/>
          <w:sz w:val="28"/>
          <w:szCs w:val="28"/>
        </w:rPr>
      </w:pPr>
    </w:p>
    <w:p w14:paraId="13FB9185" w14:textId="350A6665" w:rsidR="006E6274" w:rsidRDefault="006E6274">
      <w:pPr>
        <w:rPr>
          <w:b/>
          <w:bCs/>
          <w:sz w:val="28"/>
          <w:szCs w:val="28"/>
        </w:rPr>
      </w:pPr>
    </w:p>
    <w:p w14:paraId="6B070AAE" w14:textId="083194D3" w:rsidR="006E6274" w:rsidRDefault="006E6274">
      <w:pPr>
        <w:rPr>
          <w:b/>
          <w:bCs/>
          <w:sz w:val="28"/>
          <w:szCs w:val="28"/>
        </w:rPr>
      </w:pPr>
    </w:p>
    <w:p w14:paraId="73BBA20B" w14:textId="22718FEA" w:rsidR="00127528" w:rsidRPr="001D7B8B" w:rsidRDefault="00127528" w:rsidP="001D7B8B">
      <w:pPr>
        <w:spacing w:line="360" w:lineRule="auto"/>
        <w:jc w:val="center"/>
        <w:rPr>
          <w:b/>
          <w:bCs/>
          <w:sz w:val="28"/>
          <w:szCs w:val="28"/>
        </w:rPr>
      </w:pPr>
      <w:r w:rsidRPr="001D7B8B">
        <w:rPr>
          <w:b/>
          <w:bCs/>
          <w:sz w:val="28"/>
          <w:szCs w:val="28"/>
        </w:rPr>
        <w:lastRenderedPageBreak/>
        <w:t xml:space="preserve">The </w:t>
      </w:r>
      <w:bookmarkStart w:id="0" w:name="_Hlk106954956"/>
      <w:r w:rsidRPr="001D7B8B">
        <w:rPr>
          <w:b/>
          <w:bCs/>
          <w:sz w:val="28"/>
          <w:szCs w:val="28"/>
        </w:rPr>
        <w:t>impact of Diversity Inclusion on Employee Satisfaction and Professional Development</w:t>
      </w:r>
      <w:bookmarkEnd w:id="0"/>
      <w:r w:rsidRPr="001D7B8B">
        <w:rPr>
          <w:b/>
          <w:bCs/>
          <w:sz w:val="28"/>
          <w:szCs w:val="28"/>
        </w:rPr>
        <w:t>.</w:t>
      </w:r>
    </w:p>
    <w:p w14:paraId="7E04D307" w14:textId="0C2C4508" w:rsidR="00127528" w:rsidRDefault="00127528">
      <w:pPr>
        <w:rPr>
          <w:b/>
          <w:bCs/>
          <w:sz w:val="28"/>
          <w:szCs w:val="28"/>
          <w:u w:val="single"/>
        </w:rPr>
      </w:pPr>
    </w:p>
    <w:p w14:paraId="1961052C" w14:textId="3A10247A" w:rsidR="001D7B8B" w:rsidRDefault="001D7B8B">
      <w:pPr>
        <w:rPr>
          <w:b/>
          <w:bCs/>
          <w:sz w:val="28"/>
          <w:szCs w:val="28"/>
          <w:u w:val="single"/>
        </w:rPr>
      </w:pPr>
    </w:p>
    <w:p w14:paraId="18543EB4" w14:textId="72F645D2" w:rsidR="001D7B8B" w:rsidRDefault="001D7B8B">
      <w:pPr>
        <w:rPr>
          <w:b/>
          <w:bCs/>
          <w:sz w:val="28"/>
          <w:szCs w:val="28"/>
          <w:u w:val="single"/>
        </w:rPr>
      </w:pPr>
    </w:p>
    <w:p w14:paraId="6CE17F99" w14:textId="21E90998" w:rsidR="001D7B8B" w:rsidRDefault="001D7B8B">
      <w:pPr>
        <w:rPr>
          <w:b/>
          <w:bCs/>
          <w:sz w:val="28"/>
          <w:szCs w:val="28"/>
          <w:u w:val="single"/>
        </w:rPr>
      </w:pPr>
    </w:p>
    <w:p w14:paraId="0421CD30" w14:textId="1FC94A0F" w:rsidR="001D7B8B" w:rsidRDefault="001D7B8B">
      <w:pPr>
        <w:rPr>
          <w:b/>
          <w:bCs/>
          <w:sz w:val="28"/>
          <w:szCs w:val="28"/>
          <w:u w:val="single"/>
        </w:rPr>
      </w:pPr>
    </w:p>
    <w:p w14:paraId="082AEDF4" w14:textId="71F76E92" w:rsidR="001D7B8B" w:rsidRDefault="001D7B8B">
      <w:pPr>
        <w:rPr>
          <w:b/>
          <w:bCs/>
          <w:sz w:val="28"/>
          <w:szCs w:val="28"/>
          <w:u w:val="single"/>
        </w:rPr>
      </w:pPr>
    </w:p>
    <w:p w14:paraId="3C59DB70" w14:textId="5E443007" w:rsidR="001D7B8B" w:rsidRDefault="001D7B8B">
      <w:pPr>
        <w:rPr>
          <w:b/>
          <w:bCs/>
          <w:sz w:val="28"/>
          <w:szCs w:val="28"/>
          <w:u w:val="single"/>
        </w:rPr>
      </w:pPr>
    </w:p>
    <w:p w14:paraId="78F35C4C" w14:textId="2B28D50F" w:rsidR="001D7B8B" w:rsidRDefault="001D7B8B">
      <w:pPr>
        <w:rPr>
          <w:b/>
          <w:bCs/>
          <w:sz w:val="28"/>
          <w:szCs w:val="28"/>
          <w:u w:val="single"/>
        </w:rPr>
      </w:pPr>
    </w:p>
    <w:p w14:paraId="58826741" w14:textId="1DC01B68" w:rsidR="001D7B8B" w:rsidRDefault="001D7B8B">
      <w:pPr>
        <w:rPr>
          <w:b/>
          <w:bCs/>
          <w:sz w:val="28"/>
          <w:szCs w:val="28"/>
          <w:u w:val="single"/>
        </w:rPr>
      </w:pPr>
    </w:p>
    <w:p w14:paraId="6DE822BF" w14:textId="7D89DB8A" w:rsidR="001D7B8B" w:rsidRDefault="001D7B8B">
      <w:pPr>
        <w:rPr>
          <w:b/>
          <w:bCs/>
          <w:sz w:val="28"/>
          <w:szCs w:val="28"/>
          <w:u w:val="single"/>
        </w:rPr>
      </w:pPr>
    </w:p>
    <w:p w14:paraId="2CB83B8A" w14:textId="32D0E118" w:rsidR="001D7B8B" w:rsidRDefault="001D7B8B">
      <w:pPr>
        <w:rPr>
          <w:b/>
          <w:bCs/>
          <w:sz w:val="28"/>
          <w:szCs w:val="28"/>
          <w:u w:val="single"/>
        </w:rPr>
      </w:pPr>
    </w:p>
    <w:p w14:paraId="125825E5" w14:textId="5AB2834E" w:rsidR="001D7B8B" w:rsidRDefault="001D7B8B">
      <w:pPr>
        <w:rPr>
          <w:b/>
          <w:bCs/>
          <w:sz w:val="28"/>
          <w:szCs w:val="28"/>
          <w:u w:val="single"/>
        </w:rPr>
      </w:pPr>
    </w:p>
    <w:p w14:paraId="0D641B42" w14:textId="5476773C" w:rsidR="001D7B8B" w:rsidRDefault="001D7B8B">
      <w:pPr>
        <w:rPr>
          <w:b/>
          <w:bCs/>
          <w:sz w:val="28"/>
          <w:szCs w:val="28"/>
          <w:u w:val="single"/>
        </w:rPr>
      </w:pPr>
    </w:p>
    <w:p w14:paraId="5FC924D8" w14:textId="42974976" w:rsidR="001D7B8B" w:rsidRDefault="001D7B8B">
      <w:pPr>
        <w:rPr>
          <w:b/>
          <w:bCs/>
          <w:sz w:val="28"/>
          <w:szCs w:val="28"/>
          <w:u w:val="single"/>
        </w:rPr>
      </w:pPr>
    </w:p>
    <w:p w14:paraId="40EA0949" w14:textId="6D73120E" w:rsidR="001D7B8B" w:rsidRDefault="001D7B8B">
      <w:pPr>
        <w:rPr>
          <w:b/>
          <w:bCs/>
          <w:sz w:val="28"/>
          <w:szCs w:val="28"/>
          <w:u w:val="single"/>
        </w:rPr>
      </w:pPr>
    </w:p>
    <w:p w14:paraId="7288896F" w14:textId="7B0D6C52" w:rsidR="001D7B8B" w:rsidRDefault="001D7B8B">
      <w:pPr>
        <w:rPr>
          <w:b/>
          <w:bCs/>
          <w:sz w:val="28"/>
          <w:szCs w:val="28"/>
          <w:u w:val="single"/>
        </w:rPr>
      </w:pPr>
    </w:p>
    <w:p w14:paraId="4D016F83" w14:textId="4B1FD9D1" w:rsidR="001D7B8B" w:rsidRDefault="001D7B8B">
      <w:pPr>
        <w:rPr>
          <w:b/>
          <w:bCs/>
          <w:sz w:val="28"/>
          <w:szCs w:val="28"/>
          <w:u w:val="single"/>
        </w:rPr>
      </w:pPr>
    </w:p>
    <w:p w14:paraId="1FF40FFA" w14:textId="7115B69F" w:rsidR="001D7B8B" w:rsidRDefault="001D7B8B">
      <w:pPr>
        <w:rPr>
          <w:b/>
          <w:bCs/>
          <w:sz w:val="28"/>
          <w:szCs w:val="28"/>
          <w:u w:val="single"/>
        </w:rPr>
      </w:pPr>
    </w:p>
    <w:p w14:paraId="690BD291" w14:textId="0599F898" w:rsidR="001D7B8B" w:rsidRDefault="001D7B8B">
      <w:pPr>
        <w:rPr>
          <w:b/>
          <w:bCs/>
          <w:sz w:val="28"/>
          <w:szCs w:val="28"/>
          <w:u w:val="single"/>
        </w:rPr>
      </w:pPr>
    </w:p>
    <w:p w14:paraId="7EE2929E" w14:textId="551FA877" w:rsidR="001D7B8B" w:rsidRDefault="001D7B8B">
      <w:pPr>
        <w:rPr>
          <w:b/>
          <w:bCs/>
          <w:sz w:val="28"/>
          <w:szCs w:val="28"/>
          <w:u w:val="single"/>
        </w:rPr>
      </w:pPr>
    </w:p>
    <w:p w14:paraId="3A8EBAD1" w14:textId="10A1B8BF" w:rsidR="001D7B8B" w:rsidRDefault="001D7B8B">
      <w:pPr>
        <w:rPr>
          <w:b/>
          <w:bCs/>
          <w:sz w:val="28"/>
          <w:szCs w:val="28"/>
          <w:u w:val="single"/>
        </w:rPr>
      </w:pPr>
    </w:p>
    <w:p w14:paraId="2739428B" w14:textId="5ABA8917" w:rsidR="001D7B8B" w:rsidRDefault="001D7B8B">
      <w:pPr>
        <w:rPr>
          <w:b/>
          <w:bCs/>
          <w:sz w:val="28"/>
          <w:szCs w:val="28"/>
          <w:u w:val="single"/>
        </w:rPr>
      </w:pPr>
    </w:p>
    <w:p w14:paraId="412A12D8" w14:textId="0621B9FF" w:rsidR="001D7B8B" w:rsidRDefault="001D7B8B">
      <w:pPr>
        <w:rPr>
          <w:b/>
          <w:bCs/>
          <w:sz w:val="28"/>
          <w:szCs w:val="28"/>
          <w:u w:val="single"/>
        </w:rPr>
      </w:pPr>
    </w:p>
    <w:p w14:paraId="56E910BA" w14:textId="4633860A" w:rsidR="001D7B8B" w:rsidRDefault="001D7B8B">
      <w:pPr>
        <w:rPr>
          <w:b/>
          <w:bCs/>
          <w:sz w:val="28"/>
          <w:szCs w:val="28"/>
          <w:u w:val="single"/>
        </w:rPr>
      </w:pPr>
    </w:p>
    <w:p w14:paraId="41A9F8A3" w14:textId="30B4583D" w:rsidR="001D7B8B" w:rsidRDefault="001D7B8B">
      <w:pPr>
        <w:rPr>
          <w:b/>
          <w:bCs/>
          <w:sz w:val="28"/>
          <w:szCs w:val="28"/>
          <w:u w:val="single"/>
        </w:rPr>
      </w:pPr>
    </w:p>
    <w:p w14:paraId="11A9D988" w14:textId="3C0AE0D1" w:rsidR="001D7B8B" w:rsidRDefault="001D7B8B">
      <w:pPr>
        <w:rPr>
          <w:b/>
          <w:bCs/>
          <w:sz w:val="28"/>
          <w:szCs w:val="28"/>
          <w:u w:val="single"/>
        </w:rPr>
      </w:pPr>
    </w:p>
    <w:p w14:paraId="085F846D" w14:textId="5367FC8C" w:rsidR="001D7B8B" w:rsidRDefault="001D7B8B">
      <w:pPr>
        <w:rPr>
          <w:b/>
          <w:bCs/>
          <w:sz w:val="28"/>
          <w:szCs w:val="28"/>
          <w:u w:val="single"/>
        </w:rPr>
      </w:pPr>
    </w:p>
    <w:p w14:paraId="5750747A" w14:textId="4491628F" w:rsidR="001D7B8B" w:rsidRDefault="001D7B8B">
      <w:pPr>
        <w:rPr>
          <w:b/>
          <w:bCs/>
          <w:sz w:val="28"/>
          <w:szCs w:val="28"/>
          <w:u w:val="single"/>
        </w:rPr>
      </w:pPr>
    </w:p>
    <w:p w14:paraId="187ED38E" w14:textId="5486ACA0" w:rsidR="001D7B8B" w:rsidRDefault="001D7B8B">
      <w:pPr>
        <w:rPr>
          <w:b/>
          <w:bCs/>
          <w:sz w:val="28"/>
          <w:szCs w:val="28"/>
          <w:u w:val="single"/>
        </w:rPr>
      </w:pPr>
    </w:p>
    <w:p w14:paraId="4D995F40" w14:textId="0FE7EE06" w:rsidR="001D7B8B" w:rsidRDefault="001D7B8B">
      <w:pPr>
        <w:rPr>
          <w:b/>
          <w:bCs/>
          <w:sz w:val="28"/>
          <w:szCs w:val="28"/>
          <w:u w:val="single"/>
        </w:rPr>
      </w:pPr>
    </w:p>
    <w:p w14:paraId="4FA31281" w14:textId="3E09ACCA" w:rsidR="001D7B8B" w:rsidRDefault="001D7B8B">
      <w:pPr>
        <w:rPr>
          <w:b/>
          <w:bCs/>
          <w:sz w:val="28"/>
          <w:szCs w:val="28"/>
          <w:u w:val="single"/>
        </w:rPr>
      </w:pPr>
    </w:p>
    <w:p w14:paraId="143697A1" w14:textId="0D63B197" w:rsidR="001D7B8B" w:rsidRDefault="001D7B8B">
      <w:pPr>
        <w:rPr>
          <w:b/>
          <w:bCs/>
          <w:sz w:val="28"/>
          <w:szCs w:val="28"/>
          <w:u w:val="single"/>
        </w:rPr>
      </w:pPr>
    </w:p>
    <w:p w14:paraId="44A0A6E0" w14:textId="622EC1FB" w:rsidR="001D7B8B" w:rsidRDefault="001D7B8B">
      <w:pPr>
        <w:rPr>
          <w:b/>
          <w:bCs/>
          <w:sz w:val="28"/>
          <w:szCs w:val="28"/>
          <w:u w:val="single"/>
        </w:rPr>
      </w:pPr>
    </w:p>
    <w:p w14:paraId="36D49586" w14:textId="1478F945" w:rsidR="001D7B8B" w:rsidRDefault="001D7B8B">
      <w:pPr>
        <w:rPr>
          <w:b/>
          <w:bCs/>
          <w:sz w:val="28"/>
          <w:szCs w:val="28"/>
          <w:u w:val="single"/>
        </w:rPr>
      </w:pPr>
    </w:p>
    <w:p w14:paraId="7FFF7965" w14:textId="06E113C7" w:rsidR="001D7B8B" w:rsidRDefault="001D7B8B">
      <w:pPr>
        <w:rPr>
          <w:b/>
          <w:bCs/>
          <w:sz w:val="28"/>
          <w:szCs w:val="28"/>
          <w:u w:val="single"/>
        </w:rPr>
      </w:pPr>
    </w:p>
    <w:p w14:paraId="03C064FB" w14:textId="06EEA0B1" w:rsidR="001D7B8B" w:rsidRDefault="001D7B8B">
      <w:pPr>
        <w:rPr>
          <w:b/>
          <w:bCs/>
          <w:sz w:val="28"/>
          <w:szCs w:val="28"/>
          <w:u w:val="single"/>
        </w:rPr>
      </w:pPr>
    </w:p>
    <w:p w14:paraId="0B975FED" w14:textId="4947AE5C" w:rsidR="001D7B8B" w:rsidRDefault="001D7B8B">
      <w:pPr>
        <w:rPr>
          <w:b/>
          <w:bCs/>
          <w:sz w:val="28"/>
          <w:szCs w:val="28"/>
          <w:u w:val="single"/>
        </w:rPr>
      </w:pPr>
    </w:p>
    <w:p w14:paraId="5DF8E027" w14:textId="2FBC251D" w:rsidR="001D7B8B" w:rsidRDefault="001D7B8B">
      <w:pPr>
        <w:rPr>
          <w:b/>
          <w:bCs/>
          <w:sz w:val="28"/>
          <w:szCs w:val="28"/>
          <w:u w:val="single"/>
        </w:rPr>
      </w:pPr>
    </w:p>
    <w:p w14:paraId="5FE8A76B" w14:textId="7B6BA48F" w:rsidR="001D7B8B" w:rsidRDefault="001D7B8B">
      <w:pPr>
        <w:rPr>
          <w:b/>
          <w:bCs/>
          <w:sz w:val="28"/>
          <w:szCs w:val="28"/>
          <w:u w:val="single"/>
        </w:rPr>
      </w:pPr>
    </w:p>
    <w:p w14:paraId="6B950958" w14:textId="77777777" w:rsidR="001D7B8B" w:rsidRDefault="001D7B8B">
      <w:pPr>
        <w:rPr>
          <w:b/>
          <w:bCs/>
          <w:sz w:val="28"/>
          <w:szCs w:val="28"/>
          <w:u w:val="single"/>
        </w:rPr>
      </w:pPr>
    </w:p>
    <w:p w14:paraId="191B7264" w14:textId="1ED11B97" w:rsidR="006E6274" w:rsidRPr="001D7B8B" w:rsidRDefault="006E6274">
      <w:pPr>
        <w:rPr>
          <w:b/>
          <w:bCs/>
          <w:sz w:val="28"/>
          <w:szCs w:val="28"/>
        </w:rPr>
      </w:pPr>
      <w:r w:rsidRPr="001D7B8B">
        <w:rPr>
          <w:b/>
          <w:bCs/>
          <w:sz w:val="28"/>
          <w:szCs w:val="28"/>
        </w:rPr>
        <w:lastRenderedPageBreak/>
        <w:t>1.1</w:t>
      </w:r>
      <w:r w:rsidR="001D7B8B" w:rsidRPr="001D7B8B">
        <w:rPr>
          <w:b/>
          <w:bCs/>
          <w:sz w:val="28"/>
          <w:szCs w:val="28"/>
        </w:rPr>
        <w:t xml:space="preserve">: </w:t>
      </w:r>
      <w:r w:rsidRPr="001D7B8B">
        <w:rPr>
          <w:b/>
          <w:bCs/>
          <w:sz w:val="28"/>
          <w:szCs w:val="28"/>
        </w:rPr>
        <w:t>Introduction</w:t>
      </w:r>
    </w:p>
    <w:p w14:paraId="7FC57C88" w14:textId="77777777" w:rsidR="00AF7A94" w:rsidRPr="00ED241B" w:rsidRDefault="00AF7A94">
      <w:pPr>
        <w:rPr>
          <w:b/>
          <w:bCs/>
          <w:sz w:val="28"/>
          <w:szCs w:val="28"/>
          <w:u w:val="single"/>
        </w:rPr>
      </w:pPr>
    </w:p>
    <w:p w14:paraId="044FFDF8" w14:textId="4A6A4A56" w:rsidR="002403DD" w:rsidRPr="002403DD" w:rsidRDefault="004A5077" w:rsidP="00831600">
      <w:pPr>
        <w:spacing w:line="360" w:lineRule="auto"/>
        <w:jc w:val="both"/>
        <w:rPr>
          <w:sz w:val="28"/>
          <w:szCs w:val="28"/>
        </w:rPr>
      </w:pPr>
      <w:r w:rsidRPr="002403DD">
        <w:rPr>
          <w:sz w:val="28"/>
          <w:szCs w:val="28"/>
        </w:rPr>
        <w:t xml:space="preserve">Diversity Inclusion and </w:t>
      </w:r>
      <w:proofErr w:type="gramStart"/>
      <w:r w:rsidRPr="002403DD">
        <w:rPr>
          <w:sz w:val="28"/>
          <w:szCs w:val="28"/>
        </w:rPr>
        <w:t>Employee  satisfaction</w:t>
      </w:r>
      <w:proofErr w:type="gramEnd"/>
      <w:r w:rsidRPr="002403DD">
        <w:rPr>
          <w:sz w:val="28"/>
          <w:szCs w:val="28"/>
        </w:rPr>
        <w:t xml:space="preserve">  is an agenda that o</w:t>
      </w:r>
      <w:r w:rsidR="00801029" w:rsidRPr="002403DD">
        <w:rPr>
          <w:sz w:val="28"/>
          <w:szCs w:val="28"/>
        </w:rPr>
        <w:t>rganisations today are increasingly focusing on as part of their vision and objective to perform and be seen to be inclusive in all areas of Diversity.</w:t>
      </w:r>
      <w:r w:rsidR="001D7B8B" w:rsidRPr="002403DD">
        <w:rPr>
          <w:sz w:val="28"/>
          <w:szCs w:val="28"/>
          <w:shd w:val="clear" w:color="auto" w:fill="FFFFFF"/>
        </w:rPr>
        <w:t xml:space="preserve"> </w:t>
      </w:r>
      <w:r w:rsidR="002403DD" w:rsidRPr="002403DD">
        <w:rPr>
          <w:sz w:val="28"/>
          <w:szCs w:val="28"/>
        </w:rPr>
        <w:t>Diversity involves recognising, respecting, accepting and tolerating individual uniqueness and differences. It is a construct that depicts the differences in individuals’ gender, race, ethnicity, age, religious beliefs, socioeconomic status, physical abilities, sexual orientation and other ideologies.</w:t>
      </w:r>
      <w:r w:rsidR="002403DD" w:rsidRPr="002403DD">
        <w:rPr>
          <w:sz w:val="28"/>
          <w:szCs w:val="28"/>
        </w:rPr>
        <w:t xml:space="preserve"> </w:t>
      </w:r>
      <w:r w:rsidR="002403DD" w:rsidRPr="002403DD">
        <w:rPr>
          <w:sz w:val="28"/>
          <w:szCs w:val="28"/>
        </w:rPr>
        <w:t>Inclusion</w:t>
      </w:r>
      <w:r w:rsidR="002403DD" w:rsidRPr="002403DD">
        <w:rPr>
          <w:sz w:val="28"/>
          <w:szCs w:val="28"/>
        </w:rPr>
        <w:t xml:space="preserve"> is th</w:t>
      </w:r>
      <w:r w:rsidR="002403DD" w:rsidRPr="002403DD">
        <w:rPr>
          <w:sz w:val="28"/>
          <w:szCs w:val="28"/>
        </w:rPr>
        <w:t>e involvement of employees in the organisational systems and processes (Downey et al. 2015)</w:t>
      </w:r>
      <w:proofErr w:type="gramStart"/>
      <w:r w:rsidR="002403DD" w:rsidRPr="002403DD">
        <w:rPr>
          <w:sz w:val="28"/>
          <w:szCs w:val="28"/>
        </w:rPr>
        <w:t>.</w:t>
      </w:r>
      <w:r w:rsidR="002403DD" w:rsidRPr="002403DD">
        <w:t xml:space="preserve"> </w:t>
      </w:r>
      <w:r w:rsidR="002403DD">
        <w:t>,</w:t>
      </w:r>
      <w:proofErr w:type="gramEnd"/>
      <w:r w:rsidR="002403DD">
        <w:t xml:space="preserve"> </w:t>
      </w:r>
      <w:proofErr w:type="spellStart"/>
      <w:r w:rsidR="002403DD">
        <w:t>Singal</w:t>
      </w:r>
      <w:proofErr w:type="spellEnd"/>
      <w:r w:rsidR="002403DD">
        <w:t xml:space="preserve"> (2014) argued that, diversity is a social imperative and a desirable aspect of organisation’s activities</w:t>
      </w:r>
      <w:r w:rsidR="002403DD">
        <w:t xml:space="preserve">. </w:t>
      </w:r>
      <w:r w:rsidR="00B90CBE">
        <w:t>Kirton and Greene (2010) described diversity management as valuing employees’ differences and effectiveness in the usage of such differences.</w:t>
      </w:r>
    </w:p>
    <w:p w14:paraId="173E69CB" w14:textId="77777777" w:rsidR="002403DD" w:rsidRDefault="002403DD" w:rsidP="00831600">
      <w:pPr>
        <w:spacing w:line="360" w:lineRule="auto"/>
        <w:jc w:val="both"/>
        <w:rPr>
          <w:sz w:val="28"/>
          <w:szCs w:val="28"/>
        </w:rPr>
      </w:pPr>
    </w:p>
    <w:p w14:paraId="2D6F09F1" w14:textId="0BCECA95" w:rsidR="00831600" w:rsidRPr="009343C4" w:rsidRDefault="009D4280" w:rsidP="00831600">
      <w:pPr>
        <w:spacing w:line="360" w:lineRule="auto"/>
        <w:jc w:val="both"/>
        <w:rPr>
          <w:sz w:val="28"/>
          <w:szCs w:val="28"/>
          <w:lang w:val="en-US" w:eastAsia="en-US"/>
        </w:rPr>
      </w:pPr>
      <w:r w:rsidRPr="009343C4">
        <w:rPr>
          <w:sz w:val="28"/>
          <w:szCs w:val="28"/>
        </w:rPr>
        <w:t>Managing diversity is also increasingly seen by key stakeholders, including customers, regulators and shareholders, as a socially responsible behaviour (</w:t>
      </w:r>
      <w:proofErr w:type="spellStart"/>
      <w:r w:rsidRPr="009343C4">
        <w:rPr>
          <w:sz w:val="28"/>
          <w:szCs w:val="28"/>
        </w:rPr>
        <w:t>Klarsfeld</w:t>
      </w:r>
      <w:proofErr w:type="spellEnd"/>
      <w:r w:rsidRPr="009343C4">
        <w:rPr>
          <w:sz w:val="28"/>
          <w:szCs w:val="28"/>
        </w:rPr>
        <w:t xml:space="preserve">, Ng &amp; </w:t>
      </w:r>
      <w:proofErr w:type="spellStart"/>
      <w:r w:rsidRPr="009343C4">
        <w:rPr>
          <w:sz w:val="28"/>
          <w:szCs w:val="28"/>
        </w:rPr>
        <w:t>Tatli</w:t>
      </w:r>
      <w:proofErr w:type="spellEnd"/>
      <w:r w:rsidRPr="009343C4">
        <w:rPr>
          <w:sz w:val="28"/>
          <w:szCs w:val="28"/>
        </w:rPr>
        <w:t>, 2012).</w:t>
      </w:r>
      <w:r w:rsidRPr="009343C4">
        <w:rPr>
          <w:sz w:val="28"/>
          <w:szCs w:val="28"/>
        </w:rPr>
        <w:t xml:space="preserve"> </w:t>
      </w:r>
      <w:r w:rsidR="00831600" w:rsidRPr="009343C4">
        <w:rPr>
          <w:sz w:val="28"/>
          <w:szCs w:val="28"/>
          <w:bdr w:val="none" w:sz="0" w:space="0" w:color="auto" w:frame="1"/>
          <w:lang w:val="en-US" w:eastAsia="en-US"/>
        </w:rPr>
        <w:t>Diversity</w:t>
      </w:r>
      <w:r w:rsidR="00831600" w:rsidRPr="009343C4">
        <w:rPr>
          <w:sz w:val="28"/>
          <w:szCs w:val="28"/>
          <w:lang w:val="en-US" w:eastAsia="en-US"/>
        </w:rPr>
        <w:t xml:space="preserve"> refers to political beliefs, race, culture, sexual orientation, religion, class, and/or gender identity differences. In the workplace, diversity means </w:t>
      </w:r>
      <w:r w:rsidRPr="009343C4">
        <w:rPr>
          <w:sz w:val="28"/>
          <w:szCs w:val="28"/>
          <w:lang w:val="en-US" w:eastAsia="en-US"/>
        </w:rPr>
        <w:t>organization</w:t>
      </w:r>
      <w:r w:rsidR="00831600" w:rsidRPr="009343C4">
        <w:rPr>
          <w:sz w:val="28"/>
          <w:szCs w:val="28"/>
          <w:lang w:val="en-US" w:eastAsia="en-US"/>
        </w:rPr>
        <w:t xml:space="preserve"> staff consists of individuals who bring new perspectives and backgrounds to the table. </w:t>
      </w:r>
      <w:r w:rsidR="00831600" w:rsidRPr="009343C4">
        <w:rPr>
          <w:sz w:val="28"/>
          <w:szCs w:val="28"/>
          <w:bdr w:val="none" w:sz="0" w:space="0" w:color="auto" w:frame="1"/>
          <w:lang w:val="en-US" w:eastAsia="en-US"/>
        </w:rPr>
        <w:t>Inclusion</w:t>
      </w:r>
      <w:r w:rsidR="00831600" w:rsidRPr="009343C4">
        <w:rPr>
          <w:sz w:val="28"/>
          <w:szCs w:val="28"/>
          <w:lang w:val="en-US" w:eastAsia="en-US"/>
        </w:rPr>
        <w:t xml:space="preserve"> means that everyone in the diverse mix feels involved, valued, respected, treated fairly, and embedded in </w:t>
      </w:r>
      <w:proofErr w:type="gramStart"/>
      <w:r w:rsidRPr="009343C4">
        <w:rPr>
          <w:sz w:val="28"/>
          <w:szCs w:val="28"/>
          <w:lang w:val="en-US" w:eastAsia="en-US"/>
        </w:rPr>
        <w:t xml:space="preserve">organizational </w:t>
      </w:r>
      <w:r w:rsidR="00831600" w:rsidRPr="009343C4">
        <w:rPr>
          <w:sz w:val="28"/>
          <w:szCs w:val="28"/>
          <w:lang w:val="en-US" w:eastAsia="en-US"/>
        </w:rPr>
        <w:t xml:space="preserve"> culture</w:t>
      </w:r>
      <w:proofErr w:type="gramEnd"/>
      <w:r w:rsidR="00831600" w:rsidRPr="009343C4">
        <w:rPr>
          <w:sz w:val="28"/>
          <w:szCs w:val="28"/>
          <w:lang w:val="en-US" w:eastAsia="en-US"/>
        </w:rPr>
        <w:t>. </w:t>
      </w:r>
      <w:r w:rsidRPr="009343C4">
        <w:rPr>
          <w:sz w:val="28"/>
          <w:szCs w:val="28"/>
        </w:rPr>
        <w:t xml:space="preserve">Growing societal expectations with respect to diversity have urged organizations to formally integrate diversity in organizational identity through policies and procedures (Cole &amp; </w:t>
      </w:r>
      <w:proofErr w:type="spellStart"/>
      <w:r w:rsidRPr="009343C4">
        <w:rPr>
          <w:sz w:val="28"/>
          <w:szCs w:val="28"/>
        </w:rPr>
        <w:t>Salimath</w:t>
      </w:r>
      <w:proofErr w:type="spellEnd"/>
      <w:r w:rsidRPr="009343C4">
        <w:rPr>
          <w:sz w:val="28"/>
          <w:szCs w:val="28"/>
        </w:rPr>
        <w:t>, 2013).</w:t>
      </w:r>
      <w:r w:rsidRPr="009343C4">
        <w:rPr>
          <w:sz w:val="28"/>
          <w:szCs w:val="28"/>
        </w:rPr>
        <w:t xml:space="preserve"> </w:t>
      </w:r>
      <w:r w:rsidR="00831600" w:rsidRPr="009343C4">
        <w:rPr>
          <w:sz w:val="28"/>
          <w:szCs w:val="28"/>
          <w:bdr w:val="none" w:sz="0" w:space="0" w:color="auto" w:frame="1"/>
          <w:lang w:val="en-US" w:eastAsia="en-US"/>
        </w:rPr>
        <w:t>Empowering all employees</w:t>
      </w:r>
      <w:r w:rsidR="00831600" w:rsidRPr="009343C4">
        <w:rPr>
          <w:sz w:val="28"/>
          <w:szCs w:val="28"/>
          <w:lang w:val="en-US" w:eastAsia="en-US"/>
        </w:rPr>
        <w:t> and recognizing their special talents is part of creating an inclusive company.</w:t>
      </w:r>
      <w:r w:rsidR="00831600" w:rsidRPr="009343C4">
        <w:rPr>
          <w:sz w:val="28"/>
          <w:szCs w:val="28"/>
          <w:shd w:val="clear" w:color="auto" w:fill="FFFFFF"/>
        </w:rPr>
        <w:t xml:space="preserve"> Diversity without inclusion can result in a </w:t>
      </w:r>
      <w:r w:rsidR="00831600" w:rsidRPr="009343C4">
        <w:rPr>
          <w:sz w:val="28"/>
          <w:szCs w:val="28"/>
          <w:bdr w:val="none" w:sz="0" w:space="0" w:color="auto" w:frame="1"/>
          <w:shd w:val="clear" w:color="auto" w:fill="FFFFFF"/>
        </w:rPr>
        <w:t>toxic culture</w:t>
      </w:r>
      <w:r w:rsidR="00831600" w:rsidRPr="009343C4">
        <w:rPr>
          <w:sz w:val="28"/>
          <w:szCs w:val="28"/>
          <w:shd w:val="clear" w:color="auto" w:fill="FFFFFF"/>
        </w:rPr>
        <w:t>, and inclusion without diversity can make a company stagnant and uncreative.</w:t>
      </w:r>
    </w:p>
    <w:p w14:paraId="6A691454" w14:textId="77777777" w:rsidR="00831600" w:rsidRPr="009343C4" w:rsidRDefault="00831600" w:rsidP="001D7B8B">
      <w:pPr>
        <w:spacing w:line="360" w:lineRule="auto"/>
        <w:jc w:val="both"/>
        <w:rPr>
          <w:sz w:val="28"/>
          <w:szCs w:val="28"/>
          <w:shd w:val="clear" w:color="auto" w:fill="FFFFFF"/>
        </w:rPr>
      </w:pPr>
    </w:p>
    <w:p w14:paraId="7135C9E3" w14:textId="1D463920" w:rsidR="00127528" w:rsidRPr="009343C4" w:rsidRDefault="001D7B8B" w:rsidP="001D7B8B">
      <w:pPr>
        <w:spacing w:line="360" w:lineRule="auto"/>
        <w:jc w:val="both"/>
        <w:rPr>
          <w:sz w:val="28"/>
          <w:szCs w:val="28"/>
        </w:rPr>
      </w:pPr>
      <w:r w:rsidRPr="009343C4">
        <w:rPr>
          <w:sz w:val="28"/>
          <w:szCs w:val="28"/>
          <w:shd w:val="clear" w:color="auto" w:fill="FFFFFF"/>
        </w:rPr>
        <w:t xml:space="preserve">Diversity and inclusion in the workplace cause all employees to feel accepted and valued. When employees feel accepted and valued, they are also happier in their </w:t>
      </w:r>
      <w:r w:rsidRPr="009343C4">
        <w:rPr>
          <w:sz w:val="28"/>
          <w:szCs w:val="28"/>
          <w:shd w:val="clear" w:color="auto" w:fill="FFFFFF"/>
        </w:rPr>
        <w:lastRenderedPageBreak/>
        <w:t>workplace and stay longer with a company. As a result, companies with greater diversity in the workplace have lower turnover rates</w:t>
      </w:r>
      <w:r w:rsidR="00831600" w:rsidRPr="009343C4">
        <w:rPr>
          <w:sz w:val="28"/>
          <w:szCs w:val="28"/>
          <w:shd w:val="clear" w:color="auto" w:fill="FFFFFF"/>
        </w:rPr>
        <w:t>. According to Deloitte, diverse companies enjoy </w:t>
      </w:r>
      <w:r w:rsidR="00831600" w:rsidRPr="009343C4">
        <w:rPr>
          <w:sz w:val="28"/>
          <w:szCs w:val="28"/>
          <w:bdr w:val="none" w:sz="0" w:space="0" w:color="auto" w:frame="1"/>
          <w:shd w:val="clear" w:color="auto" w:fill="FFFFFF"/>
        </w:rPr>
        <w:t>2.3 times higher cash flow</w:t>
      </w:r>
      <w:r w:rsidR="00831600" w:rsidRPr="009343C4">
        <w:rPr>
          <w:sz w:val="28"/>
          <w:szCs w:val="28"/>
          <w:shd w:val="clear" w:color="auto" w:fill="FFFFFF"/>
        </w:rPr>
        <w:t> per employee. Gartner found that inclusive teams </w:t>
      </w:r>
      <w:r w:rsidR="00831600" w:rsidRPr="009343C4">
        <w:rPr>
          <w:sz w:val="28"/>
          <w:szCs w:val="28"/>
          <w:bdr w:val="none" w:sz="0" w:space="0" w:color="auto" w:frame="1"/>
          <w:shd w:val="clear" w:color="auto" w:fill="FFFFFF"/>
        </w:rPr>
        <w:t>improve team performance by up to 30 percent</w:t>
      </w:r>
      <w:r w:rsidR="00831600" w:rsidRPr="009343C4">
        <w:rPr>
          <w:sz w:val="28"/>
          <w:szCs w:val="28"/>
          <w:shd w:val="clear" w:color="auto" w:fill="FFFFFF"/>
        </w:rPr>
        <w:t> in high-diversity environments. In a BCG study, companies with diverse management teams had a </w:t>
      </w:r>
      <w:r w:rsidR="00831600" w:rsidRPr="009343C4">
        <w:rPr>
          <w:sz w:val="28"/>
          <w:szCs w:val="28"/>
          <w:bdr w:val="none" w:sz="0" w:space="0" w:color="auto" w:frame="1"/>
          <w:shd w:val="clear" w:color="auto" w:fill="FFFFFF"/>
        </w:rPr>
        <w:t>19 percent increase in revenue</w:t>
      </w:r>
      <w:r w:rsidR="00831600" w:rsidRPr="009343C4">
        <w:rPr>
          <w:sz w:val="28"/>
          <w:szCs w:val="28"/>
          <w:shd w:val="clear" w:color="auto" w:fill="FFFFFF"/>
        </w:rPr>
        <w:t> compared to their less diverse counterparts.</w:t>
      </w:r>
      <w:r w:rsidR="009343C4" w:rsidRPr="009343C4">
        <w:rPr>
          <w:sz w:val="28"/>
          <w:szCs w:val="28"/>
        </w:rPr>
        <w:t xml:space="preserve"> </w:t>
      </w:r>
      <w:r w:rsidR="009343C4" w:rsidRPr="009343C4">
        <w:rPr>
          <w:sz w:val="28"/>
          <w:szCs w:val="28"/>
        </w:rPr>
        <w:t>There is an assumption held by many researchers and managers that if employees feel valued and adequately supported by their organization, this will result in positive employee outcomes, including job satisfaction and organizational identification (</w:t>
      </w:r>
      <w:proofErr w:type="spellStart"/>
      <w:r w:rsidR="009343C4" w:rsidRPr="009343C4">
        <w:rPr>
          <w:sz w:val="28"/>
          <w:szCs w:val="28"/>
        </w:rPr>
        <w:t>Mor</w:t>
      </w:r>
      <w:proofErr w:type="spellEnd"/>
      <w:r w:rsidR="009343C4" w:rsidRPr="009343C4">
        <w:rPr>
          <w:sz w:val="28"/>
          <w:szCs w:val="28"/>
        </w:rPr>
        <w:t xml:space="preserve"> Barak &amp; Levin, 2002). Job satisfaction refers to enjoyment or positive emotion as a result of an evaluation of one’s job or job experiences (Locke, 1976).</w:t>
      </w:r>
    </w:p>
    <w:p w14:paraId="284C25B7" w14:textId="0C4F9AB3" w:rsidR="00F82999" w:rsidRPr="009343C4" w:rsidRDefault="00F82999" w:rsidP="001D7B8B">
      <w:pPr>
        <w:spacing w:line="360" w:lineRule="auto"/>
        <w:jc w:val="both"/>
        <w:rPr>
          <w:sz w:val="28"/>
          <w:szCs w:val="28"/>
        </w:rPr>
      </w:pPr>
    </w:p>
    <w:p w14:paraId="432B1132" w14:textId="6AF91973" w:rsidR="00FA3FA4" w:rsidRDefault="00FA3FA4" w:rsidP="001D7B8B">
      <w:pPr>
        <w:spacing w:line="360" w:lineRule="auto"/>
        <w:jc w:val="both"/>
        <w:rPr>
          <w:sz w:val="28"/>
          <w:szCs w:val="28"/>
          <w:shd w:val="clear" w:color="auto" w:fill="FFFFFF"/>
        </w:rPr>
      </w:pPr>
      <w:r w:rsidRPr="009343C4">
        <w:rPr>
          <w:sz w:val="28"/>
          <w:szCs w:val="28"/>
          <w:shd w:val="clear" w:color="auto" w:fill="FFFFFF"/>
        </w:rPr>
        <w:t xml:space="preserve">Diversity and inclusion </w:t>
      </w:r>
      <w:proofErr w:type="gramStart"/>
      <w:r w:rsidRPr="009343C4">
        <w:rPr>
          <w:sz w:val="28"/>
          <w:szCs w:val="28"/>
          <w:shd w:val="clear" w:color="auto" w:fill="FFFFFF"/>
        </w:rPr>
        <w:t>is</w:t>
      </w:r>
      <w:proofErr w:type="gramEnd"/>
      <w:r w:rsidRPr="009343C4">
        <w:rPr>
          <w:sz w:val="28"/>
          <w:szCs w:val="28"/>
          <w:shd w:val="clear" w:color="auto" w:fill="FFFFFF"/>
        </w:rPr>
        <w:t xml:space="preserve"> obviously beneficial to employees’ </w:t>
      </w:r>
      <w:hyperlink r:id="rId8" w:tgtFrame="_blank" w:history="1">
        <w:r w:rsidRPr="009343C4">
          <w:rPr>
            <w:sz w:val="28"/>
            <w:szCs w:val="28"/>
            <w:bdr w:val="none" w:sz="0" w:space="0" w:color="auto" w:frame="1"/>
            <w:shd w:val="clear" w:color="auto" w:fill="FFFFFF"/>
          </w:rPr>
          <w:t>mental health</w:t>
        </w:r>
      </w:hyperlink>
      <w:r w:rsidRPr="009343C4">
        <w:rPr>
          <w:sz w:val="28"/>
          <w:szCs w:val="28"/>
          <w:shd w:val="clear" w:color="auto" w:fill="FFFFFF"/>
        </w:rPr>
        <w:t>, but it also has downstream impacts that are good for business. In fact, Harvard Business Review found that more diverse companies report </w:t>
      </w:r>
      <w:hyperlink r:id="rId9" w:tgtFrame="_blank" w:history="1">
        <w:r w:rsidRPr="009343C4">
          <w:rPr>
            <w:sz w:val="28"/>
            <w:szCs w:val="28"/>
            <w:bdr w:val="none" w:sz="0" w:space="0" w:color="auto" w:frame="1"/>
            <w:shd w:val="clear" w:color="auto" w:fill="FFFFFF"/>
          </w:rPr>
          <w:t>19 percent higher revenue</w:t>
        </w:r>
      </w:hyperlink>
      <w:r w:rsidRPr="009343C4">
        <w:rPr>
          <w:sz w:val="28"/>
          <w:szCs w:val="28"/>
          <w:shd w:val="clear" w:color="auto" w:fill="FFFFFF"/>
        </w:rPr>
        <w:t>. A McKinsey report echoed this sentiment, stating that every 10 percent increase in the racial and ethnic diversity of a business’ senior-executive team leads to a </w:t>
      </w:r>
      <w:hyperlink r:id="rId10" w:tgtFrame="_blank" w:history="1">
        <w:r w:rsidRPr="009343C4">
          <w:rPr>
            <w:sz w:val="28"/>
            <w:szCs w:val="28"/>
            <w:bdr w:val="none" w:sz="0" w:space="0" w:color="auto" w:frame="1"/>
            <w:shd w:val="clear" w:color="auto" w:fill="FFFFFF"/>
          </w:rPr>
          <w:t>0.8 percent increase in earnings</w:t>
        </w:r>
      </w:hyperlink>
      <w:r w:rsidRPr="009343C4">
        <w:rPr>
          <w:sz w:val="28"/>
          <w:szCs w:val="28"/>
          <w:shd w:val="clear" w:color="auto" w:fill="FFFFFF"/>
        </w:rPr>
        <w:t>.</w:t>
      </w:r>
    </w:p>
    <w:p w14:paraId="7152357A" w14:textId="77777777" w:rsidR="0080415C" w:rsidRPr="009343C4" w:rsidRDefault="0080415C" w:rsidP="001D7B8B">
      <w:pPr>
        <w:spacing w:line="360" w:lineRule="auto"/>
        <w:jc w:val="both"/>
        <w:rPr>
          <w:sz w:val="28"/>
          <w:szCs w:val="28"/>
        </w:rPr>
      </w:pPr>
    </w:p>
    <w:p w14:paraId="3053CCB7" w14:textId="5092A326" w:rsidR="00FA3FA4" w:rsidRPr="0080415C" w:rsidRDefault="0080415C" w:rsidP="001D7B8B">
      <w:pPr>
        <w:spacing w:line="360" w:lineRule="auto"/>
        <w:jc w:val="both"/>
        <w:rPr>
          <w:b/>
          <w:bCs/>
          <w:sz w:val="28"/>
          <w:szCs w:val="28"/>
        </w:rPr>
      </w:pPr>
      <w:r w:rsidRPr="0080415C">
        <w:rPr>
          <w:b/>
          <w:bCs/>
          <w:sz w:val="28"/>
          <w:szCs w:val="28"/>
        </w:rPr>
        <w:t>1.2 Research Problem</w:t>
      </w:r>
    </w:p>
    <w:p w14:paraId="64EE87DD" w14:textId="116632A1" w:rsidR="00F82999" w:rsidRPr="00122CFC" w:rsidRDefault="00F82999" w:rsidP="001D7B8B">
      <w:pPr>
        <w:spacing w:line="360" w:lineRule="auto"/>
        <w:jc w:val="both"/>
        <w:rPr>
          <w:sz w:val="28"/>
          <w:szCs w:val="28"/>
        </w:rPr>
      </w:pPr>
      <w:r w:rsidRPr="00122CFC">
        <w:rPr>
          <w:sz w:val="28"/>
          <w:szCs w:val="28"/>
        </w:rPr>
        <w:t>Today organisations have to make efforts to include practises and policies that promote diversity in their working environment.</w:t>
      </w:r>
      <w:r w:rsidR="00B23A35" w:rsidRPr="00122CFC">
        <w:rPr>
          <w:sz w:val="28"/>
          <w:szCs w:val="28"/>
        </w:rPr>
        <w:t xml:space="preserve"> </w:t>
      </w:r>
      <w:r w:rsidR="00B23A35" w:rsidRPr="00122CFC">
        <w:rPr>
          <w:sz w:val="28"/>
          <w:szCs w:val="28"/>
        </w:rPr>
        <w:t>An organization with diversified workforce if fostered with an inclusive culture tends to make the organization more novel, swift, and in sync with customer’s needs and wants.</w:t>
      </w:r>
      <w:r w:rsidRPr="00122CFC">
        <w:rPr>
          <w:sz w:val="28"/>
          <w:szCs w:val="28"/>
        </w:rPr>
        <w:t xml:space="preserve"> </w:t>
      </w:r>
      <w:r w:rsidR="00B56FDC" w:rsidRPr="00122CFC">
        <w:rPr>
          <w:sz w:val="28"/>
          <w:szCs w:val="28"/>
        </w:rPr>
        <w:t>Diversity and Inclusion is a</w:t>
      </w:r>
      <w:r w:rsidR="00D20D8C" w:rsidRPr="00122CFC">
        <w:rPr>
          <w:sz w:val="28"/>
          <w:szCs w:val="28"/>
        </w:rPr>
        <w:t xml:space="preserve"> policy</w:t>
      </w:r>
      <w:r w:rsidR="00B56FDC" w:rsidRPr="00122CFC">
        <w:rPr>
          <w:sz w:val="28"/>
          <w:szCs w:val="28"/>
        </w:rPr>
        <w:t xml:space="preserve"> that</w:t>
      </w:r>
      <w:r w:rsidRPr="00122CFC">
        <w:rPr>
          <w:sz w:val="28"/>
          <w:szCs w:val="28"/>
        </w:rPr>
        <w:t xml:space="preserve"> </w:t>
      </w:r>
      <w:r w:rsidR="00D20D8C" w:rsidRPr="00122CFC">
        <w:rPr>
          <w:sz w:val="28"/>
          <w:szCs w:val="28"/>
        </w:rPr>
        <w:t>is</w:t>
      </w:r>
      <w:r w:rsidRPr="00122CFC">
        <w:rPr>
          <w:sz w:val="28"/>
          <w:szCs w:val="28"/>
        </w:rPr>
        <w:t xml:space="preserve"> generally seen in recruitment processes, development needs and promotion in the organisations.</w:t>
      </w:r>
      <w:r w:rsidR="00B56FDC" w:rsidRPr="00122CFC">
        <w:rPr>
          <w:sz w:val="28"/>
          <w:szCs w:val="28"/>
        </w:rPr>
        <w:t xml:space="preserve"> </w:t>
      </w:r>
      <w:proofErr w:type="spellStart"/>
      <w:r w:rsidR="00B23A35" w:rsidRPr="00122CFC">
        <w:rPr>
          <w:sz w:val="28"/>
          <w:szCs w:val="28"/>
        </w:rPr>
        <w:t>Dessler</w:t>
      </w:r>
      <w:proofErr w:type="spellEnd"/>
      <w:r w:rsidR="00B23A35" w:rsidRPr="00122CFC">
        <w:rPr>
          <w:sz w:val="28"/>
          <w:szCs w:val="28"/>
        </w:rPr>
        <w:t xml:space="preserve">, </w:t>
      </w:r>
      <w:r w:rsidR="00B23A35" w:rsidRPr="00122CFC">
        <w:rPr>
          <w:sz w:val="28"/>
          <w:szCs w:val="28"/>
        </w:rPr>
        <w:t>(</w:t>
      </w:r>
      <w:r w:rsidR="00B23A35" w:rsidRPr="00122CFC">
        <w:rPr>
          <w:sz w:val="28"/>
          <w:szCs w:val="28"/>
        </w:rPr>
        <w:t>2000)</w:t>
      </w:r>
      <w:r w:rsidR="00B23A35" w:rsidRPr="00122CFC">
        <w:rPr>
          <w:sz w:val="28"/>
          <w:szCs w:val="28"/>
        </w:rPr>
        <w:t xml:space="preserve">, observed </w:t>
      </w:r>
      <w:r w:rsidR="00B23A35" w:rsidRPr="00122CFC">
        <w:rPr>
          <w:sz w:val="28"/>
          <w:szCs w:val="28"/>
        </w:rPr>
        <w:t>that for organizations to thrive and survive in this globalized era they have to manage the diversified workforce with inclusive practices.</w:t>
      </w:r>
      <w:r w:rsidR="00B23A35" w:rsidRPr="00122CFC">
        <w:rPr>
          <w:sz w:val="28"/>
          <w:szCs w:val="28"/>
        </w:rPr>
        <w:t xml:space="preserve"> </w:t>
      </w:r>
      <w:r w:rsidR="00B56FDC" w:rsidRPr="00122CFC">
        <w:rPr>
          <w:sz w:val="28"/>
          <w:szCs w:val="28"/>
        </w:rPr>
        <w:t>In Employment law</w:t>
      </w:r>
      <w:r w:rsidR="007D5721" w:rsidRPr="00122CFC">
        <w:rPr>
          <w:sz w:val="28"/>
          <w:szCs w:val="28"/>
        </w:rPr>
        <w:t>, e</w:t>
      </w:r>
      <w:r w:rsidR="00B56FDC" w:rsidRPr="00122CFC">
        <w:rPr>
          <w:sz w:val="28"/>
          <w:szCs w:val="28"/>
        </w:rPr>
        <w:t xml:space="preserve">mployers </w:t>
      </w:r>
      <w:r w:rsidR="00B56FDC" w:rsidRPr="00122CFC">
        <w:rPr>
          <w:sz w:val="28"/>
          <w:szCs w:val="28"/>
        </w:rPr>
        <w:lastRenderedPageBreak/>
        <w:t xml:space="preserve">are constituently faced with </w:t>
      </w:r>
      <w:r w:rsidR="007D5721" w:rsidRPr="00122CFC">
        <w:rPr>
          <w:sz w:val="28"/>
          <w:szCs w:val="28"/>
        </w:rPr>
        <w:t>t</w:t>
      </w:r>
      <w:r w:rsidR="00B56FDC" w:rsidRPr="00122CFC">
        <w:rPr>
          <w:sz w:val="28"/>
          <w:szCs w:val="28"/>
        </w:rPr>
        <w:t xml:space="preserve">ribunal complaints if an </w:t>
      </w:r>
      <w:r w:rsidR="007D5721" w:rsidRPr="00122CFC">
        <w:rPr>
          <w:sz w:val="28"/>
          <w:szCs w:val="28"/>
        </w:rPr>
        <w:t>e</w:t>
      </w:r>
      <w:r w:rsidR="00B56FDC" w:rsidRPr="00122CFC">
        <w:rPr>
          <w:sz w:val="28"/>
          <w:szCs w:val="28"/>
        </w:rPr>
        <w:t xml:space="preserve">mployee feels that </w:t>
      </w:r>
      <w:r w:rsidR="007D5721" w:rsidRPr="00122CFC">
        <w:rPr>
          <w:sz w:val="28"/>
          <w:szCs w:val="28"/>
        </w:rPr>
        <w:t>he/she was</w:t>
      </w:r>
      <w:r w:rsidR="00B56FDC" w:rsidRPr="00122CFC">
        <w:rPr>
          <w:sz w:val="28"/>
          <w:szCs w:val="28"/>
        </w:rPr>
        <w:t xml:space="preserve"> discriminated in any form. Human </w:t>
      </w:r>
      <w:r w:rsidR="007D5721" w:rsidRPr="00122CFC">
        <w:rPr>
          <w:sz w:val="28"/>
          <w:szCs w:val="28"/>
        </w:rPr>
        <w:t>r</w:t>
      </w:r>
      <w:r w:rsidR="00B56FDC" w:rsidRPr="00122CFC">
        <w:rPr>
          <w:sz w:val="28"/>
          <w:szCs w:val="28"/>
        </w:rPr>
        <w:t xml:space="preserve">esources have a responsibility to their organisations to make sure that the employee </w:t>
      </w:r>
      <w:r w:rsidR="007D5721" w:rsidRPr="00122CFC">
        <w:rPr>
          <w:sz w:val="28"/>
          <w:szCs w:val="28"/>
        </w:rPr>
        <w:t>s</w:t>
      </w:r>
      <w:r w:rsidR="00B56FDC" w:rsidRPr="00122CFC">
        <w:rPr>
          <w:sz w:val="28"/>
          <w:szCs w:val="28"/>
        </w:rPr>
        <w:t xml:space="preserve">tatement of contract highlights all areas of </w:t>
      </w:r>
      <w:r w:rsidR="007D5721" w:rsidRPr="00122CFC">
        <w:rPr>
          <w:sz w:val="28"/>
          <w:szCs w:val="28"/>
        </w:rPr>
        <w:t>d</w:t>
      </w:r>
      <w:r w:rsidR="00B56FDC" w:rsidRPr="00122CFC">
        <w:rPr>
          <w:sz w:val="28"/>
          <w:szCs w:val="28"/>
        </w:rPr>
        <w:t xml:space="preserve">iversity. </w:t>
      </w:r>
      <w:r w:rsidR="00B23A35" w:rsidRPr="00122CFC">
        <w:rPr>
          <w:sz w:val="28"/>
          <w:szCs w:val="28"/>
        </w:rPr>
        <w:t xml:space="preserve">Managers often use to raise a question regarding the significance of managing diversity and as such the impact it has over the organizational performance (Jackson </w:t>
      </w:r>
      <w:r w:rsidR="001A18D2" w:rsidRPr="00122CFC">
        <w:rPr>
          <w:sz w:val="28"/>
          <w:szCs w:val="28"/>
        </w:rPr>
        <w:t>&amp;</w:t>
      </w:r>
      <w:r w:rsidR="00B23A35" w:rsidRPr="00122CFC">
        <w:rPr>
          <w:sz w:val="28"/>
          <w:szCs w:val="28"/>
        </w:rPr>
        <w:t xml:space="preserve"> Joshi, 2004). </w:t>
      </w:r>
      <w:r w:rsidR="00296E04" w:rsidRPr="00122CFC">
        <w:rPr>
          <w:sz w:val="28"/>
          <w:szCs w:val="28"/>
        </w:rPr>
        <w:t>According to B&amp;T Magazine (2017), Australian workers are 19 times more satisfied when working in diverse environments. This shows that if organizations value diversity, they can send positive signals to their employees, leading to positive employee attitudes and behaviours towards the organization. These positive signals also result in enhanced employee satisfaction and increased organizational identification</w:t>
      </w:r>
    </w:p>
    <w:p w14:paraId="4FA8563E" w14:textId="0801710D" w:rsidR="00D20D8C" w:rsidRPr="00122CFC" w:rsidRDefault="00D20D8C" w:rsidP="001D7B8B">
      <w:pPr>
        <w:spacing w:line="360" w:lineRule="auto"/>
        <w:jc w:val="both"/>
        <w:rPr>
          <w:sz w:val="28"/>
          <w:szCs w:val="28"/>
        </w:rPr>
      </w:pPr>
    </w:p>
    <w:p w14:paraId="27210B99" w14:textId="76B69749" w:rsidR="00D20D8C" w:rsidRPr="00122CFC" w:rsidRDefault="00296E04" w:rsidP="001D7B8B">
      <w:pPr>
        <w:spacing w:line="360" w:lineRule="auto"/>
        <w:jc w:val="both"/>
        <w:rPr>
          <w:sz w:val="28"/>
          <w:szCs w:val="28"/>
        </w:rPr>
      </w:pPr>
      <w:r w:rsidRPr="00122CFC">
        <w:rPr>
          <w:sz w:val="28"/>
          <w:szCs w:val="28"/>
        </w:rPr>
        <w:t>Castro &amp; Martins, 2010)</w:t>
      </w:r>
      <w:r w:rsidRPr="00122CFC">
        <w:rPr>
          <w:sz w:val="28"/>
          <w:szCs w:val="28"/>
        </w:rPr>
        <w:t xml:space="preserve">, posited </w:t>
      </w:r>
      <w:r w:rsidRPr="00122CFC">
        <w:rPr>
          <w:sz w:val="28"/>
          <w:szCs w:val="28"/>
        </w:rPr>
        <w:t>that developing a positive diversity climate through effective diversity programmes is important for employee satisfaction particularly employees who are honoured to identify themselves with the organization</w:t>
      </w:r>
      <w:r w:rsidRPr="00122CFC">
        <w:rPr>
          <w:sz w:val="28"/>
          <w:szCs w:val="28"/>
        </w:rPr>
        <w:t xml:space="preserve">. </w:t>
      </w:r>
      <w:r w:rsidR="008B47CF" w:rsidRPr="00122CFC">
        <w:rPr>
          <w:sz w:val="28"/>
          <w:szCs w:val="28"/>
        </w:rPr>
        <w:t xml:space="preserve">Cox </w:t>
      </w:r>
      <w:r w:rsidR="008B47CF" w:rsidRPr="00122CFC">
        <w:rPr>
          <w:sz w:val="28"/>
          <w:szCs w:val="28"/>
        </w:rPr>
        <w:t xml:space="preserve">(1993), </w:t>
      </w:r>
      <w:r w:rsidR="008B47CF" w:rsidRPr="00122CFC">
        <w:rPr>
          <w:sz w:val="28"/>
          <w:szCs w:val="28"/>
        </w:rPr>
        <w:t xml:space="preserve">stated the same thing that diversity affects the organizational process in many ways ranging from its communication system, sense of creativity and its problem solving approach that is strongly related to organizational </w:t>
      </w:r>
      <w:proofErr w:type="spellStart"/>
      <w:r w:rsidR="008B47CF" w:rsidRPr="00122CFC">
        <w:rPr>
          <w:sz w:val="28"/>
          <w:szCs w:val="28"/>
        </w:rPr>
        <w:t>performance.</w:t>
      </w:r>
      <w:r w:rsidRPr="00122CFC">
        <w:rPr>
          <w:sz w:val="28"/>
          <w:szCs w:val="28"/>
        </w:rPr>
        <w:t>Leslie</w:t>
      </w:r>
      <w:proofErr w:type="spellEnd"/>
      <w:r w:rsidRPr="00122CFC">
        <w:rPr>
          <w:sz w:val="28"/>
          <w:szCs w:val="28"/>
        </w:rPr>
        <w:t xml:space="preserve">, </w:t>
      </w:r>
      <w:r w:rsidRPr="00122CFC">
        <w:rPr>
          <w:sz w:val="28"/>
          <w:szCs w:val="28"/>
        </w:rPr>
        <w:t>(</w:t>
      </w:r>
      <w:r w:rsidRPr="00122CFC">
        <w:rPr>
          <w:sz w:val="28"/>
          <w:szCs w:val="28"/>
        </w:rPr>
        <w:t>2019),</w:t>
      </w:r>
      <w:r w:rsidRPr="00122CFC">
        <w:rPr>
          <w:sz w:val="28"/>
          <w:szCs w:val="28"/>
        </w:rPr>
        <w:t xml:space="preserve"> contended that</w:t>
      </w:r>
      <w:r w:rsidRPr="00122CFC">
        <w:rPr>
          <w:sz w:val="28"/>
          <w:szCs w:val="28"/>
        </w:rPr>
        <w:t xml:space="preserve"> </w:t>
      </w:r>
      <w:r w:rsidRPr="00122CFC">
        <w:rPr>
          <w:sz w:val="28"/>
          <w:szCs w:val="28"/>
        </w:rPr>
        <w:t xml:space="preserve"> </w:t>
      </w:r>
      <w:r w:rsidRPr="00122CFC">
        <w:rPr>
          <w:sz w:val="28"/>
          <w:szCs w:val="28"/>
        </w:rPr>
        <w:t xml:space="preserve">organizations’ diversity initiatives can also mislead and </w:t>
      </w:r>
      <w:r w:rsidRPr="00122CFC">
        <w:rPr>
          <w:sz w:val="28"/>
          <w:szCs w:val="28"/>
        </w:rPr>
        <w:t>fail to</w:t>
      </w:r>
      <w:r w:rsidRPr="00122CFC">
        <w:rPr>
          <w:sz w:val="28"/>
          <w:szCs w:val="28"/>
        </w:rPr>
        <w:t xml:space="preserve"> produce desirable results or in the process of sending positive signals, negative signals can also travel unintentionally and can complicate the signalling process</w:t>
      </w:r>
      <w:r w:rsidR="00FA52F4" w:rsidRPr="00122CFC">
        <w:rPr>
          <w:sz w:val="28"/>
          <w:szCs w:val="28"/>
        </w:rPr>
        <w:t xml:space="preserve">. </w:t>
      </w:r>
      <w:r w:rsidR="001A18D2" w:rsidRPr="00122CFC">
        <w:rPr>
          <w:sz w:val="28"/>
          <w:szCs w:val="28"/>
        </w:rPr>
        <w:t xml:space="preserve">Jackson and Joshi, </w:t>
      </w:r>
      <w:r w:rsidR="001A18D2" w:rsidRPr="00122CFC">
        <w:rPr>
          <w:sz w:val="28"/>
          <w:szCs w:val="28"/>
        </w:rPr>
        <w:t>(</w:t>
      </w:r>
      <w:r w:rsidR="001A18D2" w:rsidRPr="00122CFC">
        <w:rPr>
          <w:sz w:val="28"/>
          <w:szCs w:val="28"/>
        </w:rPr>
        <w:t>2004)</w:t>
      </w:r>
      <w:r w:rsidR="001A18D2" w:rsidRPr="00122CFC">
        <w:rPr>
          <w:sz w:val="28"/>
          <w:szCs w:val="28"/>
        </w:rPr>
        <w:t xml:space="preserve">, opined that </w:t>
      </w:r>
      <w:r w:rsidR="001A18D2" w:rsidRPr="00122CFC">
        <w:rPr>
          <w:sz w:val="28"/>
          <w:szCs w:val="28"/>
        </w:rPr>
        <w:t>diversity at workplace leads to interpersonal-conflict, decline in group cohesiveness leading to high employee turnover</w:t>
      </w:r>
      <w:r w:rsidR="001A18D2" w:rsidRPr="00122CFC">
        <w:rPr>
          <w:sz w:val="28"/>
          <w:szCs w:val="28"/>
        </w:rPr>
        <w:t xml:space="preserve">. </w:t>
      </w:r>
      <w:r w:rsidR="008B47CF" w:rsidRPr="00122CFC">
        <w:rPr>
          <w:sz w:val="28"/>
          <w:szCs w:val="28"/>
        </w:rPr>
        <w:t xml:space="preserve">Richard </w:t>
      </w:r>
      <w:r w:rsidR="008B47CF" w:rsidRPr="00122CFC">
        <w:rPr>
          <w:sz w:val="28"/>
          <w:szCs w:val="28"/>
        </w:rPr>
        <w:t>(</w:t>
      </w:r>
      <w:r w:rsidR="008B47CF" w:rsidRPr="00122CFC">
        <w:rPr>
          <w:sz w:val="28"/>
          <w:szCs w:val="28"/>
        </w:rPr>
        <w:t>2000</w:t>
      </w:r>
      <w:r w:rsidR="008B47CF" w:rsidRPr="00122CFC">
        <w:rPr>
          <w:sz w:val="28"/>
          <w:szCs w:val="28"/>
        </w:rPr>
        <w:t xml:space="preserve">) contextualized that </w:t>
      </w:r>
      <w:r w:rsidR="008B47CF" w:rsidRPr="00122CFC">
        <w:rPr>
          <w:sz w:val="28"/>
          <w:szCs w:val="28"/>
        </w:rPr>
        <w:t>for some organizations diversity may lead to competitive advantage while for others it may be detrimental for its performance outcome.</w:t>
      </w:r>
      <w:r w:rsidR="008B47CF" w:rsidRPr="00122CFC">
        <w:rPr>
          <w:sz w:val="28"/>
          <w:szCs w:val="28"/>
        </w:rPr>
        <w:t xml:space="preserve"> </w:t>
      </w:r>
      <w:r w:rsidR="008B47CF" w:rsidRPr="00122CFC">
        <w:rPr>
          <w:sz w:val="28"/>
          <w:szCs w:val="28"/>
        </w:rPr>
        <w:t xml:space="preserve">Jayne and Diboye (2004) explored that merely having a quantified diversified workforce will not serve the purpose neither it will improve the talent pool nor </w:t>
      </w:r>
      <w:r w:rsidR="008B47CF" w:rsidRPr="00122CFC">
        <w:rPr>
          <w:sz w:val="28"/>
          <w:szCs w:val="28"/>
        </w:rPr>
        <w:lastRenderedPageBreak/>
        <w:t>automatically build a well committed and motivated workforce that will result into increased group and firm performance but systematic inclusion of diversified workforce will give expected result</w:t>
      </w:r>
      <w:r w:rsidR="00564077" w:rsidRPr="00122CFC">
        <w:rPr>
          <w:sz w:val="28"/>
          <w:szCs w:val="28"/>
        </w:rPr>
        <w:t xml:space="preserve">. </w:t>
      </w:r>
      <w:proofErr w:type="spellStart"/>
      <w:r w:rsidR="00564077" w:rsidRPr="00122CFC">
        <w:rPr>
          <w:sz w:val="28"/>
          <w:szCs w:val="28"/>
        </w:rPr>
        <w:t>Dahm</w:t>
      </w:r>
      <w:proofErr w:type="spellEnd"/>
      <w:r w:rsidR="00564077" w:rsidRPr="00122CFC">
        <w:rPr>
          <w:sz w:val="28"/>
          <w:szCs w:val="28"/>
        </w:rPr>
        <w:t xml:space="preserve"> (2003) stated that workplace diversity </w:t>
      </w:r>
      <w:proofErr w:type="gramStart"/>
      <w:r w:rsidR="00564077" w:rsidRPr="00122CFC">
        <w:rPr>
          <w:sz w:val="28"/>
          <w:szCs w:val="28"/>
        </w:rPr>
        <w:t>sparkle</w:t>
      </w:r>
      <w:proofErr w:type="gramEnd"/>
      <w:r w:rsidR="00564077" w:rsidRPr="00122CFC">
        <w:rPr>
          <w:sz w:val="28"/>
          <w:szCs w:val="28"/>
        </w:rPr>
        <w:t xml:space="preserve"> a mixed ray of emotions and feelings</w:t>
      </w:r>
      <w:r w:rsidR="00564077" w:rsidRPr="00122CFC">
        <w:rPr>
          <w:sz w:val="28"/>
          <w:szCs w:val="28"/>
        </w:rPr>
        <w:t xml:space="preserve">, that is, </w:t>
      </w:r>
      <w:r w:rsidR="00564077" w:rsidRPr="00122CFC">
        <w:rPr>
          <w:sz w:val="28"/>
          <w:szCs w:val="28"/>
        </w:rPr>
        <w:t>at times it create discomfort because of the difference among the individuals and at times brings synergy among people leading to adding value to firm’s performance because of the assimilation of these dissimilarity in the form of their unique trait</w:t>
      </w:r>
      <w:r w:rsidR="00564077" w:rsidRPr="00122CFC">
        <w:rPr>
          <w:sz w:val="28"/>
          <w:szCs w:val="28"/>
        </w:rPr>
        <w:t xml:space="preserve">. The studies have provided inconclusive results on the relationship between diversity and performance. </w:t>
      </w:r>
      <w:r w:rsidR="0080415C" w:rsidRPr="00122CFC">
        <w:rPr>
          <w:sz w:val="28"/>
          <w:szCs w:val="28"/>
        </w:rPr>
        <w:t>It is on this basis that this study seeks to determine the impact of diversity inclusion on employee satisfaction and professional development</w:t>
      </w:r>
    </w:p>
    <w:p w14:paraId="6DAE8219" w14:textId="77777777" w:rsidR="00D141E7" w:rsidRPr="00122CFC" w:rsidRDefault="00D141E7" w:rsidP="001D7B8B">
      <w:pPr>
        <w:spacing w:line="360" w:lineRule="auto"/>
        <w:jc w:val="both"/>
        <w:rPr>
          <w:sz w:val="28"/>
          <w:szCs w:val="28"/>
        </w:rPr>
      </w:pPr>
    </w:p>
    <w:p w14:paraId="7C5ED311" w14:textId="30EB90CF" w:rsidR="00D141E7" w:rsidRPr="002F0B9A" w:rsidRDefault="00D141E7" w:rsidP="001D7B8B">
      <w:pPr>
        <w:spacing w:line="360" w:lineRule="auto"/>
        <w:jc w:val="both"/>
        <w:rPr>
          <w:b/>
          <w:bCs/>
          <w:color w:val="222222"/>
          <w:sz w:val="28"/>
          <w:szCs w:val="28"/>
        </w:rPr>
      </w:pPr>
      <w:r w:rsidRPr="002F0B9A">
        <w:rPr>
          <w:b/>
          <w:bCs/>
          <w:color w:val="222222"/>
          <w:sz w:val="28"/>
          <w:szCs w:val="28"/>
        </w:rPr>
        <w:t xml:space="preserve">1.3 </w:t>
      </w:r>
      <w:r w:rsidR="002F0B9A" w:rsidRPr="002F0B9A">
        <w:rPr>
          <w:b/>
          <w:bCs/>
          <w:color w:val="222222"/>
          <w:sz w:val="28"/>
          <w:szCs w:val="28"/>
        </w:rPr>
        <w:t>Purpose of the Study</w:t>
      </w:r>
    </w:p>
    <w:p w14:paraId="65006871" w14:textId="195B33D3" w:rsidR="00D141E7" w:rsidRPr="00122CFC" w:rsidRDefault="002F0B9A" w:rsidP="00D141E7">
      <w:pPr>
        <w:spacing w:line="360" w:lineRule="auto"/>
        <w:jc w:val="both"/>
        <w:rPr>
          <w:sz w:val="28"/>
          <w:szCs w:val="28"/>
        </w:rPr>
      </w:pPr>
      <w:proofErr w:type="gramStart"/>
      <w:r w:rsidRPr="00122CFC">
        <w:rPr>
          <w:color w:val="222222"/>
          <w:sz w:val="28"/>
          <w:szCs w:val="28"/>
        </w:rPr>
        <w:t>T</w:t>
      </w:r>
      <w:r w:rsidR="00D141E7" w:rsidRPr="00122CFC">
        <w:rPr>
          <w:color w:val="222222"/>
          <w:sz w:val="28"/>
          <w:szCs w:val="28"/>
        </w:rPr>
        <w:t>he</w:t>
      </w:r>
      <w:r>
        <w:rPr>
          <w:color w:val="222222"/>
          <w:sz w:val="28"/>
          <w:szCs w:val="28"/>
        </w:rPr>
        <w:t xml:space="preserve"> </w:t>
      </w:r>
      <w:r w:rsidR="00D141E7" w:rsidRPr="00122CFC">
        <w:rPr>
          <w:color w:val="222222"/>
          <w:sz w:val="28"/>
          <w:szCs w:val="28"/>
        </w:rPr>
        <w:t xml:space="preserve"> purpose</w:t>
      </w:r>
      <w:proofErr w:type="gramEnd"/>
      <w:r w:rsidR="00D141E7" w:rsidRPr="00122CFC">
        <w:rPr>
          <w:color w:val="222222"/>
          <w:sz w:val="28"/>
          <w:szCs w:val="28"/>
        </w:rPr>
        <w:t xml:space="preserve"> of the study is to </w:t>
      </w:r>
      <w:proofErr w:type="spellStart"/>
      <w:r w:rsidR="00D141E7" w:rsidRPr="00122CFC">
        <w:rPr>
          <w:sz w:val="28"/>
          <w:szCs w:val="28"/>
        </w:rPr>
        <w:t>to</w:t>
      </w:r>
      <w:proofErr w:type="spellEnd"/>
      <w:r w:rsidR="00D141E7" w:rsidRPr="00122CFC">
        <w:rPr>
          <w:sz w:val="28"/>
          <w:szCs w:val="28"/>
        </w:rPr>
        <w:t xml:space="preserve"> determine the impact of diversity inclusion on employee satisfaction and professional development</w:t>
      </w:r>
    </w:p>
    <w:p w14:paraId="083067A5" w14:textId="5BB39E73" w:rsidR="00D141E7" w:rsidRDefault="00D141E7" w:rsidP="001D7B8B">
      <w:pPr>
        <w:spacing w:line="360" w:lineRule="auto"/>
        <w:jc w:val="both"/>
        <w:rPr>
          <w:sz w:val="28"/>
          <w:szCs w:val="28"/>
        </w:rPr>
      </w:pPr>
    </w:p>
    <w:p w14:paraId="52BD3C08" w14:textId="5D191F98" w:rsidR="006E6274" w:rsidRPr="00F20004" w:rsidRDefault="00D141E7">
      <w:pPr>
        <w:rPr>
          <w:b/>
          <w:bCs/>
          <w:sz w:val="28"/>
          <w:szCs w:val="28"/>
        </w:rPr>
      </w:pPr>
      <w:r w:rsidRPr="00F20004">
        <w:rPr>
          <w:b/>
          <w:bCs/>
          <w:sz w:val="28"/>
          <w:szCs w:val="28"/>
        </w:rPr>
        <w:t>1.4</w:t>
      </w:r>
      <w:r w:rsidR="006E6274" w:rsidRPr="00F20004">
        <w:rPr>
          <w:b/>
          <w:bCs/>
          <w:sz w:val="28"/>
          <w:szCs w:val="28"/>
        </w:rPr>
        <w:t>.</w:t>
      </w:r>
      <w:r w:rsidR="00564077" w:rsidRPr="00F20004">
        <w:rPr>
          <w:b/>
          <w:bCs/>
          <w:sz w:val="28"/>
          <w:szCs w:val="28"/>
        </w:rPr>
        <w:t xml:space="preserve"> Research </w:t>
      </w:r>
      <w:r w:rsidR="006E6274" w:rsidRPr="00F20004">
        <w:rPr>
          <w:b/>
          <w:bCs/>
          <w:sz w:val="28"/>
          <w:szCs w:val="28"/>
        </w:rPr>
        <w:t>Question</w:t>
      </w:r>
      <w:r w:rsidR="00564077" w:rsidRPr="00F20004">
        <w:rPr>
          <w:b/>
          <w:bCs/>
          <w:sz w:val="28"/>
          <w:szCs w:val="28"/>
        </w:rPr>
        <w:t>s</w:t>
      </w:r>
    </w:p>
    <w:p w14:paraId="15494F5C" w14:textId="38764481" w:rsidR="006E6274" w:rsidRDefault="006E6274">
      <w:pPr>
        <w:rPr>
          <w:b/>
          <w:bCs/>
          <w:sz w:val="28"/>
          <w:szCs w:val="28"/>
        </w:rPr>
      </w:pPr>
    </w:p>
    <w:p w14:paraId="2C6F8911" w14:textId="77777777" w:rsidR="008D1463" w:rsidRPr="00ED241B" w:rsidRDefault="00EC071E">
      <w:pPr>
        <w:rPr>
          <w:sz w:val="28"/>
          <w:szCs w:val="28"/>
        </w:rPr>
      </w:pPr>
      <w:r w:rsidRPr="00ED241B">
        <w:rPr>
          <w:sz w:val="28"/>
          <w:szCs w:val="28"/>
        </w:rPr>
        <w:t xml:space="preserve">This study </w:t>
      </w:r>
      <w:r w:rsidR="00CA77D0" w:rsidRPr="00ED241B">
        <w:rPr>
          <w:sz w:val="28"/>
          <w:szCs w:val="28"/>
        </w:rPr>
        <w:t>aims</w:t>
      </w:r>
      <w:r w:rsidRPr="00ED241B">
        <w:rPr>
          <w:sz w:val="28"/>
          <w:szCs w:val="28"/>
        </w:rPr>
        <w:t xml:space="preserve"> to address </w:t>
      </w:r>
      <w:r w:rsidR="00CA77D0" w:rsidRPr="00ED241B">
        <w:rPr>
          <w:sz w:val="28"/>
          <w:szCs w:val="28"/>
        </w:rPr>
        <w:t xml:space="preserve">the following </w:t>
      </w:r>
      <w:proofErr w:type="gramStart"/>
      <w:r w:rsidR="00CA77D0" w:rsidRPr="00ED241B">
        <w:rPr>
          <w:sz w:val="28"/>
          <w:szCs w:val="28"/>
        </w:rPr>
        <w:t>questions..</w:t>
      </w:r>
      <w:proofErr w:type="gramEnd"/>
      <w:r w:rsidR="00CA77D0" w:rsidRPr="00ED241B">
        <w:rPr>
          <w:sz w:val="28"/>
          <w:szCs w:val="28"/>
        </w:rPr>
        <w:t xml:space="preserve"> </w:t>
      </w:r>
    </w:p>
    <w:p w14:paraId="2779188E" w14:textId="77777777" w:rsidR="008D1463" w:rsidRPr="00ED241B" w:rsidRDefault="008D1463">
      <w:pPr>
        <w:rPr>
          <w:sz w:val="28"/>
          <w:szCs w:val="28"/>
        </w:rPr>
      </w:pPr>
    </w:p>
    <w:p w14:paraId="51A2B9E2" w14:textId="4B23D67D" w:rsidR="008D1463" w:rsidRPr="00F20004" w:rsidRDefault="00EC071E" w:rsidP="00F20004">
      <w:pPr>
        <w:pStyle w:val="ListParagraph"/>
        <w:numPr>
          <w:ilvl w:val="0"/>
          <w:numId w:val="4"/>
        </w:numPr>
        <w:spacing w:line="360" w:lineRule="auto"/>
        <w:jc w:val="both"/>
        <w:rPr>
          <w:sz w:val="28"/>
          <w:szCs w:val="28"/>
        </w:rPr>
      </w:pPr>
      <w:r w:rsidRPr="00F20004">
        <w:rPr>
          <w:sz w:val="28"/>
          <w:szCs w:val="28"/>
        </w:rPr>
        <w:t xml:space="preserve">Do policies on Diversity </w:t>
      </w:r>
      <w:r w:rsidR="00CA77D0" w:rsidRPr="00F20004">
        <w:rPr>
          <w:sz w:val="28"/>
          <w:szCs w:val="28"/>
        </w:rPr>
        <w:t>management and inclusion affect employee</w:t>
      </w:r>
      <w:r w:rsidRPr="00F20004">
        <w:rPr>
          <w:sz w:val="28"/>
          <w:szCs w:val="28"/>
        </w:rPr>
        <w:t xml:space="preserve"> performance</w:t>
      </w:r>
      <w:r w:rsidR="00CA77D0" w:rsidRPr="00F20004">
        <w:rPr>
          <w:sz w:val="28"/>
          <w:szCs w:val="28"/>
        </w:rPr>
        <w:t>?</w:t>
      </w:r>
    </w:p>
    <w:p w14:paraId="67BCC18A" w14:textId="53771FE8" w:rsidR="008D1463" w:rsidRPr="00F20004" w:rsidRDefault="00104576" w:rsidP="00F20004">
      <w:pPr>
        <w:pStyle w:val="ListParagraph"/>
        <w:numPr>
          <w:ilvl w:val="0"/>
          <w:numId w:val="4"/>
        </w:numPr>
        <w:spacing w:line="360" w:lineRule="auto"/>
        <w:jc w:val="both"/>
        <w:rPr>
          <w:sz w:val="28"/>
          <w:szCs w:val="28"/>
        </w:rPr>
      </w:pPr>
      <w:r w:rsidRPr="00F20004">
        <w:rPr>
          <w:sz w:val="28"/>
          <w:szCs w:val="28"/>
        </w:rPr>
        <w:t xml:space="preserve">What are organisations doing to promote Diversity and </w:t>
      </w:r>
      <w:proofErr w:type="gramStart"/>
      <w:r w:rsidRPr="00F20004">
        <w:rPr>
          <w:sz w:val="28"/>
          <w:szCs w:val="28"/>
        </w:rPr>
        <w:t>Inclusion ?</w:t>
      </w:r>
      <w:proofErr w:type="gramEnd"/>
      <w:r w:rsidR="00EC071E" w:rsidRPr="00F20004">
        <w:rPr>
          <w:sz w:val="28"/>
          <w:szCs w:val="28"/>
        </w:rPr>
        <w:t xml:space="preserve">, </w:t>
      </w:r>
    </w:p>
    <w:p w14:paraId="7A853A28" w14:textId="78F90414" w:rsidR="00EC071E" w:rsidRPr="00F20004" w:rsidRDefault="00F20004" w:rsidP="00F20004">
      <w:pPr>
        <w:pStyle w:val="ListParagraph"/>
        <w:numPr>
          <w:ilvl w:val="0"/>
          <w:numId w:val="4"/>
        </w:numPr>
        <w:spacing w:line="360" w:lineRule="auto"/>
        <w:jc w:val="both"/>
        <w:rPr>
          <w:sz w:val="28"/>
          <w:szCs w:val="28"/>
        </w:rPr>
      </w:pPr>
      <w:proofErr w:type="gramStart"/>
      <w:r w:rsidRPr="00F20004">
        <w:rPr>
          <w:sz w:val="28"/>
          <w:szCs w:val="28"/>
        </w:rPr>
        <w:t>H</w:t>
      </w:r>
      <w:r w:rsidR="00CA77D0" w:rsidRPr="00F20004">
        <w:rPr>
          <w:sz w:val="28"/>
          <w:szCs w:val="28"/>
        </w:rPr>
        <w:t>ow</w:t>
      </w:r>
      <w:r w:rsidRPr="00F20004">
        <w:rPr>
          <w:sz w:val="28"/>
          <w:szCs w:val="28"/>
        </w:rPr>
        <w:t xml:space="preserve"> </w:t>
      </w:r>
      <w:r w:rsidR="00CA77D0" w:rsidRPr="00F20004">
        <w:rPr>
          <w:sz w:val="28"/>
          <w:szCs w:val="28"/>
        </w:rPr>
        <w:t xml:space="preserve"> do</w:t>
      </w:r>
      <w:proofErr w:type="gramEnd"/>
      <w:r w:rsidR="00CA77D0" w:rsidRPr="00F20004">
        <w:rPr>
          <w:sz w:val="28"/>
          <w:szCs w:val="28"/>
        </w:rPr>
        <w:t xml:space="preserve"> employees think about diversity and inclusion?</w:t>
      </w:r>
      <w:r w:rsidR="005B1758" w:rsidRPr="00F20004">
        <w:rPr>
          <w:sz w:val="28"/>
          <w:szCs w:val="28"/>
        </w:rPr>
        <w:t xml:space="preserve"> </w:t>
      </w:r>
      <w:r w:rsidR="00CA77D0" w:rsidRPr="00F20004">
        <w:rPr>
          <w:sz w:val="28"/>
          <w:szCs w:val="28"/>
        </w:rPr>
        <w:t>More specifically, if employees</w:t>
      </w:r>
      <w:r w:rsidR="008D1463" w:rsidRPr="00F20004">
        <w:rPr>
          <w:sz w:val="28"/>
          <w:szCs w:val="28"/>
        </w:rPr>
        <w:t xml:space="preserve"> </w:t>
      </w:r>
      <w:r w:rsidR="00CA77D0" w:rsidRPr="00F20004">
        <w:rPr>
          <w:sz w:val="28"/>
          <w:szCs w:val="28"/>
        </w:rPr>
        <w:t xml:space="preserve">like or dislike diversity and inclusion and why? </w:t>
      </w:r>
    </w:p>
    <w:p w14:paraId="72D15F45" w14:textId="15A8321E" w:rsidR="00104576" w:rsidRPr="00F20004" w:rsidRDefault="00685FDE" w:rsidP="00F20004">
      <w:pPr>
        <w:pStyle w:val="ListParagraph"/>
        <w:numPr>
          <w:ilvl w:val="0"/>
          <w:numId w:val="4"/>
        </w:numPr>
        <w:spacing w:line="360" w:lineRule="auto"/>
        <w:jc w:val="both"/>
        <w:rPr>
          <w:sz w:val="28"/>
          <w:szCs w:val="28"/>
        </w:rPr>
      </w:pPr>
      <w:r w:rsidRPr="00F20004">
        <w:rPr>
          <w:sz w:val="28"/>
          <w:szCs w:val="28"/>
        </w:rPr>
        <w:t xml:space="preserve">What are organisations doing to promote Diversity and </w:t>
      </w:r>
      <w:proofErr w:type="gramStart"/>
      <w:r w:rsidRPr="00F20004">
        <w:rPr>
          <w:sz w:val="28"/>
          <w:szCs w:val="28"/>
        </w:rPr>
        <w:t>Inclusion ?</w:t>
      </w:r>
      <w:proofErr w:type="gramEnd"/>
      <w:r w:rsidR="00DB1F47" w:rsidRPr="00F20004">
        <w:rPr>
          <w:sz w:val="28"/>
          <w:szCs w:val="28"/>
        </w:rPr>
        <w:t xml:space="preserve"> </w:t>
      </w:r>
    </w:p>
    <w:p w14:paraId="0A67A459" w14:textId="5FDEDA77" w:rsidR="00104576" w:rsidRDefault="00104576" w:rsidP="00D522E0">
      <w:pPr>
        <w:jc w:val="both"/>
        <w:rPr>
          <w:sz w:val="28"/>
          <w:szCs w:val="28"/>
        </w:rPr>
      </w:pPr>
    </w:p>
    <w:p w14:paraId="4C0F9AB9" w14:textId="0DAF8640" w:rsidR="006E6274" w:rsidRDefault="006E6274">
      <w:pPr>
        <w:rPr>
          <w:sz w:val="28"/>
          <w:szCs w:val="28"/>
        </w:rPr>
      </w:pPr>
    </w:p>
    <w:p w14:paraId="21BDECF7" w14:textId="6FCD50A8" w:rsidR="006E6274" w:rsidRPr="00791ED3" w:rsidRDefault="00D141E7">
      <w:pPr>
        <w:rPr>
          <w:b/>
          <w:bCs/>
          <w:sz w:val="28"/>
          <w:szCs w:val="28"/>
        </w:rPr>
      </w:pPr>
      <w:r w:rsidRPr="00791ED3">
        <w:rPr>
          <w:b/>
          <w:bCs/>
          <w:sz w:val="28"/>
          <w:szCs w:val="28"/>
        </w:rPr>
        <w:t xml:space="preserve">1.4 </w:t>
      </w:r>
      <w:r w:rsidRPr="00791ED3">
        <w:rPr>
          <w:b/>
          <w:bCs/>
          <w:color w:val="222222"/>
          <w:sz w:val="28"/>
          <w:szCs w:val="28"/>
        </w:rPr>
        <w:t xml:space="preserve">Structure of </w:t>
      </w:r>
      <w:r w:rsidR="00791ED3" w:rsidRPr="00791ED3">
        <w:rPr>
          <w:b/>
          <w:bCs/>
          <w:color w:val="222222"/>
          <w:sz w:val="28"/>
          <w:szCs w:val="28"/>
        </w:rPr>
        <w:t>the Remainder of the Dissertation</w:t>
      </w:r>
    </w:p>
    <w:p w14:paraId="2D7CAABD" w14:textId="410F84B7" w:rsidR="0044331C" w:rsidRDefault="0044331C">
      <w:pPr>
        <w:rPr>
          <w:sz w:val="28"/>
          <w:szCs w:val="28"/>
        </w:rPr>
      </w:pPr>
    </w:p>
    <w:p w14:paraId="25149694" w14:textId="6AE881C4" w:rsidR="00D141E7" w:rsidRPr="00791ED3" w:rsidRDefault="00BC1364" w:rsidP="00791ED3">
      <w:pPr>
        <w:shd w:val="clear" w:color="auto" w:fill="FFFFFF"/>
        <w:spacing w:line="360" w:lineRule="auto"/>
        <w:jc w:val="both"/>
        <w:rPr>
          <w:color w:val="222222"/>
          <w:sz w:val="28"/>
          <w:szCs w:val="28"/>
        </w:rPr>
      </w:pPr>
      <w:r w:rsidRPr="00791ED3">
        <w:rPr>
          <w:color w:val="222222"/>
          <w:sz w:val="28"/>
          <w:szCs w:val="28"/>
        </w:rPr>
        <w:t>The next chapter is chapter two. This chapter covers the literature review</w:t>
      </w:r>
      <w:r w:rsidR="00791ED3" w:rsidRPr="00791ED3">
        <w:rPr>
          <w:color w:val="222222"/>
          <w:sz w:val="28"/>
          <w:szCs w:val="28"/>
        </w:rPr>
        <w:t>. It covers a</w:t>
      </w:r>
      <w:r w:rsidR="00D141E7" w:rsidRPr="00791ED3">
        <w:rPr>
          <w:color w:val="222222"/>
          <w:sz w:val="28"/>
          <w:szCs w:val="28"/>
        </w:rPr>
        <w:t xml:space="preserve"> </w:t>
      </w:r>
      <w:bookmarkStart w:id="1" w:name="_Hlk106962416"/>
      <w:r w:rsidR="00D141E7" w:rsidRPr="00791ED3">
        <w:rPr>
          <w:color w:val="222222"/>
          <w:sz w:val="28"/>
          <w:szCs w:val="28"/>
        </w:rPr>
        <w:t xml:space="preserve">critical review and analysis of the theory, </w:t>
      </w:r>
      <w:proofErr w:type="spellStart"/>
      <w:r w:rsidR="00791ED3" w:rsidRPr="00791ED3">
        <w:rPr>
          <w:color w:val="222222"/>
          <w:sz w:val="28"/>
          <w:szCs w:val="28"/>
        </w:rPr>
        <w:t>emprirical</w:t>
      </w:r>
      <w:proofErr w:type="spellEnd"/>
      <w:r w:rsidR="00791ED3" w:rsidRPr="00791ED3">
        <w:rPr>
          <w:color w:val="222222"/>
          <w:sz w:val="28"/>
          <w:szCs w:val="28"/>
        </w:rPr>
        <w:t xml:space="preserve"> review, </w:t>
      </w:r>
      <w:r w:rsidR="00D141E7" w:rsidRPr="00791ED3">
        <w:rPr>
          <w:color w:val="222222"/>
          <w:sz w:val="28"/>
          <w:szCs w:val="28"/>
        </w:rPr>
        <w:t xml:space="preserve">research </w:t>
      </w:r>
      <w:r w:rsidR="00D141E7" w:rsidRPr="00791ED3">
        <w:rPr>
          <w:color w:val="222222"/>
          <w:sz w:val="28"/>
          <w:szCs w:val="28"/>
        </w:rPr>
        <w:lastRenderedPageBreak/>
        <w:t>objectives and the research questions and propositions or hypotheses</w:t>
      </w:r>
      <w:bookmarkEnd w:id="1"/>
      <w:r w:rsidR="00791ED3" w:rsidRPr="00791ED3">
        <w:rPr>
          <w:color w:val="222222"/>
          <w:sz w:val="28"/>
          <w:szCs w:val="28"/>
        </w:rPr>
        <w:t>. Chapter three will cover methodology, that is, r</w:t>
      </w:r>
      <w:r w:rsidR="00D141E7" w:rsidRPr="00791ED3">
        <w:rPr>
          <w:color w:val="222222"/>
          <w:sz w:val="28"/>
          <w:szCs w:val="28"/>
        </w:rPr>
        <w:t>esearch philosophy and approach</w:t>
      </w:r>
      <w:r w:rsidR="00791ED3" w:rsidRPr="00791ED3">
        <w:rPr>
          <w:color w:val="222222"/>
          <w:sz w:val="28"/>
          <w:szCs w:val="28"/>
        </w:rPr>
        <w:t>, r</w:t>
      </w:r>
      <w:r w:rsidR="00D141E7" w:rsidRPr="00791ED3">
        <w:rPr>
          <w:color w:val="222222"/>
          <w:sz w:val="28"/>
          <w:szCs w:val="28"/>
        </w:rPr>
        <w:t>esearch strategy</w:t>
      </w:r>
      <w:r w:rsidR="00791ED3" w:rsidRPr="00791ED3">
        <w:rPr>
          <w:color w:val="222222"/>
          <w:sz w:val="28"/>
          <w:szCs w:val="28"/>
        </w:rPr>
        <w:t>, d</w:t>
      </w:r>
      <w:r w:rsidR="00D141E7" w:rsidRPr="00791ED3">
        <w:rPr>
          <w:color w:val="222222"/>
          <w:sz w:val="28"/>
          <w:szCs w:val="28"/>
        </w:rPr>
        <w:t xml:space="preserve">ata collection </w:t>
      </w:r>
      <w:proofErr w:type="gramStart"/>
      <w:r w:rsidR="00D141E7" w:rsidRPr="00791ED3">
        <w:rPr>
          <w:color w:val="222222"/>
          <w:sz w:val="28"/>
          <w:szCs w:val="28"/>
        </w:rPr>
        <w:t>techniques</w:t>
      </w:r>
      <w:r w:rsidR="00791ED3" w:rsidRPr="00791ED3">
        <w:rPr>
          <w:color w:val="222222"/>
          <w:sz w:val="28"/>
          <w:szCs w:val="28"/>
        </w:rPr>
        <w:t xml:space="preserve">, </w:t>
      </w:r>
      <w:r w:rsidR="00D141E7" w:rsidRPr="00791ED3">
        <w:rPr>
          <w:color w:val="222222"/>
          <w:sz w:val="28"/>
          <w:szCs w:val="28"/>
        </w:rPr>
        <w:t xml:space="preserve"> </w:t>
      </w:r>
      <w:r w:rsidR="00791ED3" w:rsidRPr="00791ED3">
        <w:rPr>
          <w:color w:val="222222"/>
          <w:sz w:val="28"/>
          <w:szCs w:val="28"/>
        </w:rPr>
        <w:t>s</w:t>
      </w:r>
      <w:r w:rsidR="00D141E7" w:rsidRPr="00791ED3">
        <w:rPr>
          <w:color w:val="222222"/>
          <w:sz w:val="28"/>
          <w:szCs w:val="28"/>
        </w:rPr>
        <w:t>ampling</w:t>
      </w:r>
      <w:proofErr w:type="gramEnd"/>
      <w:r w:rsidR="00D141E7" w:rsidRPr="00791ED3">
        <w:rPr>
          <w:color w:val="222222"/>
          <w:sz w:val="28"/>
          <w:szCs w:val="28"/>
        </w:rPr>
        <w:t xml:space="preserve"> strategies</w:t>
      </w:r>
      <w:r w:rsidR="00791ED3" w:rsidRPr="00791ED3">
        <w:rPr>
          <w:color w:val="222222"/>
          <w:sz w:val="28"/>
          <w:szCs w:val="28"/>
        </w:rPr>
        <w:t>, a</w:t>
      </w:r>
      <w:r w:rsidR="00D141E7" w:rsidRPr="00791ED3">
        <w:rPr>
          <w:color w:val="222222"/>
          <w:sz w:val="28"/>
          <w:szCs w:val="28"/>
        </w:rPr>
        <w:t>ctual data collection process</w:t>
      </w:r>
      <w:r w:rsidR="00791ED3" w:rsidRPr="00791ED3">
        <w:rPr>
          <w:color w:val="222222"/>
          <w:sz w:val="28"/>
          <w:szCs w:val="28"/>
        </w:rPr>
        <w:t>, d</w:t>
      </w:r>
      <w:r w:rsidR="00D141E7" w:rsidRPr="00791ED3">
        <w:rPr>
          <w:color w:val="222222"/>
          <w:sz w:val="28"/>
          <w:szCs w:val="28"/>
        </w:rPr>
        <w:t xml:space="preserve">ata analysis </w:t>
      </w:r>
      <w:r w:rsidR="00791ED3" w:rsidRPr="00791ED3">
        <w:rPr>
          <w:color w:val="222222"/>
          <w:sz w:val="28"/>
          <w:szCs w:val="28"/>
        </w:rPr>
        <w:t>and l</w:t>
      </w:r>
      <w:r w:rsidR="00D141E7" w:rsidRPr="00791ED3">
        <w:rPr>
          <w:color w:val="222222"/>
          <w:sz w:val="28"/>
          <w:szCs w:val="28"/>
        </w:rPr>
        <w:t>imitations of the research</w:t>
      </w:r>
      <w:r w:rsidR="00791ED3" w:rsidRPr="00791ED3">
        <w:rPr>
          <w:color w:val="222222"/>
          <w:sz w:val="28"/>
          <w:szCs w:val="28"/>
        </w:rPr>
        <w:t xml:space="preserve">. </w:t>
      </w:r>
    </w:p>
    <w:p w14:paraId="28353815" w14:textId="24CD5103" w:rsidR="006E6274" w:rsidRDefault="006E6274">
      <w:pPr>
        <w:rPr>
          <w:sz w:val="28"/>
          <w:szCs w:val="28"/>
        </w:rPr>
      </w:pPr>
    </w:p>
    <w:p w14:paraId="73A9B3B5" w14:textId="50601BDE" w:rsidR="00F21001" w:rsidRDefault="00F21001">
      <w:pPr>
        <w:rPr>
          <w:sz w:val="28"/>
          <w:szCs w:val="28"/>
        </w:rPr>
      </w:pPr>
    </w:p>
    <w:p w14:paraId="1219E9E5" w14:textId="072EAC4B" w:rsidR="00F21001" w:rsidRDefault="00F21001">
      <w:pPr>
        <w:rPr>
          <w:sz w:val="28"/>
          <w:szCs w:val="28"/>
        </w:rPr>
      </w:pPr>
    </w:p>
    <w:p w14:paraId="24947245" w14:textId="6DF07D4E" w:rsidR="00F21001" w:rsidRDefault="00F21001">
      <w:pPr>
        <w:rPr>
          <w:sz w:val="28"/>
          <w:szCs w:val="28"/>
        </w:rPr>
      </w:pPr>
    </w:p>
    <w:p w14:paraId="3E041B0A" w14:textId="3E8E124B" w:rsidR="00F21001" w:rsidRDefault="00F21001">
      <w:pPr>
        <w:rPr>
          <w:sz w:val="28"/>
          <w:szCs w:val="28"/>
        </w:rPr>
      </w:pPr>
    </w:p>
    <w:p w14:paraId="6B60A1E8" w14:textId="7530393D" w:rsidR="00F21001" w:rsidRDefault="00F21001">
      <w:pPr>
        <w:rPr>
          <w:sz w:val="28"/>
          <w:szCs w:val="28"/>
        </w:rPr>
      </w:pPr>
    </w:p>
    <w:p w14:paraId="5610D205" w14:textId="1415FB36" w:rsidR="00F21001" w:rsidRDefault="00F21001">
      <w:pPr>
        <w:rPr>
          <w:sz w:val="28"/>
          <w:szCs w:val="28"/>
        </w:rPr>
      </w:pPr>
    </w:p>
    <w:p w14:paraId="2A5311B2" w14:textId="4FDAB3A7" w:rsidR="003307B8" w:rsidRDefault="003307B8">
      <w:pPr>
        <w:rPr>
          <w:sz w:val="28"/>
          <w:szCs w:val="28"/>
        </w:rPr>
      </w:pPr>
    </w:p>
    <w:p w14:paraId="142AED48" w14:textId="4DDD8DF1" w:rsidR="003307B8" w:rsidRDefault="003307B8">
      <w:pPr>
        <w:rPr>
          <w:sz w:val="28"/>
          <w:szCs w:val="28"/>
        </w:rPr>
      </w:pPr>
    </w:p>
    <w:p w14:paraId="479B2586" w14:textId="25FB70C1" w:rsidR="003307B8" w:rsidRDefault="003307B8">
      <w:pPr>
        <w:rPr>
          <w:sz w:val="28"/>
          <w:szCs w:val="28"/>
        </w:rPr>
      </w:pPr>
    </w:p>
    <w:p w14:paraId="3A21653E" w14:textId="2E35E027" w:rsidR="003307B8" w:rsidRDefault="003307B8">
      <w:pPr>
        <w:rPr>
          <w:sz w:val="28"/>
          <w:szCs w:val="28"/>
        </w:rPr>
      </w:pPr>
    </w:p>
    <w:p w14:paraId="63E50FD5" w14:textId="659D4C26" w:rsidR="003307B8" w:rsidRDefault="003307B8">
      <w:pPr>
        <w:rPr>
          <w:sz w:val="28"/>
          <w:szCs w:val="28"/>
        </w:rPr>
      </w:pPr>
    </w:p>
    <w:p w14:paraId="5E7F2B9D" w14:textId="4FB90FC2" w:rsidR="003307B8" w:rsidRDefault="003307B8">
      <w:pPr>
        <w:rPr>
          <w:sz w:val="28"/>
          <w:szCs w:val="28"/>
        </w:rPr>
      </w:pPr>
    </w:p>
    <w:p w14:paraId="099E6AA2" w14:textId="1D6D8492" w:rsidR="003307B8" w:rsidRDefault="003307B8">
      <w:pPr>
        <w:rPr>
          <w:sz w:val="28"/>
          <w:szCs w:val="28"/>
        </w:rPr>
      </w:pPr>
    </w:p>
    <w:p w14:paraId="0D83A5F7" w14:textId="0E82AECE" w:rsidR="003307B8" w:rsidRDefault="003307B8">
      <w:pPr>
        <w:rPr>
          <w:sz w:val="28"/>
          <w:szCs w:val="28"/>
        </w:rPr>
      </w:pPr>
    </w:p>
    <w:p w14:paraId="4678BF8C" w14:textId="215925DE" w:rsidR="003307B8" w:rsidRDefault="003307B8">
      <w:pPr>
        <w:rPr>
          <w:sz w:val="28"/>
          <w:szCs w:val="28"/>
        </w:rPr>
      </w:pPr>
    </w:p>
    <w:p w14:paraId="740E7E7A" w14:textId="6B16FD70" w:rsidR="003307B8" w:rsidRDefault="003307B8">
      <w:pPr>
        <w:rPr>
          <w:sz w:val="28"/>
          <w:szCs w:val="28"/>
        </w:rPr>
      </w:pPr>
    </w:p>
    <w:p w14:paraId="6C0599E9" w14:textId="2DEE72F6" w:rsidR="003307B8" w:rsidRDefault="003307B8">
      <w:pPr>
        <w:rPr>
          <w:sz w:val="28"/>
          <w:szCs w:val="28"/>
        </w:rPr>
      </w:pPr>
    </w:p>
    <w:p w14:paraId="2FBD0FD3" w14:textId="0314DDEF" w:rsidR="003307B8" w:rsidRDefault="003307B8">
      <w:pPr>
        <w:rPr>
          <w:sz w:val="28"/>
          <w:szCs w:val="28"/>
        </w:rPr>
      </w:pPr>
    </w:p>
    <w:p w14:paraId="5292C9DA" w14:textId="64569A98" w:rsidR="003307B8" w:rsidRDefault="003307B8">
      <w:pPr>
        <w:rPr>
          <w:sz w:val="28"/>
          <w:szCs w:val="28"/>
        </w:rPr>
      </w:pPr>
    </w:p>
    <w:p w14:paraId="6975A75C" w14:textId="61A27512" w:rsidR="003307B8" w:rsidRDefault="003307B8">
      <w:pPr>
        <w:rPr>
          <w:sz w:val="28"/>
          <w:szCs w:val="28"/>
        </w:rPr>
      </w:pPr>
    </w:p>
    <w:p w14:paraId="30722F06" w14:textId="2782B9D8" w:rsidR="003307B8" w:rsidRDefault="003307B8">
      <w:pPr>
        <w:rPr>
          <w:sz w:val="28"/>
          <w:szCs w:val="28"/>
        </w:rPr>
      </w:pPr>
    </w:p>
    <w:p w14:paraId="5D2063F1" w14:textId="3EA6F18A" w:rsidR="003307B8" w:rsidRDefault="003307B8">
      <w:pPr>
        <w:rPr>
          <w:sz w:val="28"/>
          <w:szCs w:val="28"/>
        </w:rPr>
      </w:pPr>
    </w:p>
    <w:p w14:paraId="258CFE92" w14:textId="2D0EECCC" w:rsidR="003307B8" w:rsidRDefault="003307B8">
      <w:pPr>
        <w:rPr>
          <w:sz w:val="28"/>
          <w:szCs w:val="28"/>
        </w:rPr>
      </w:pPr>
    </w:p>
    <w:p w14:paraId="309F2C12" w14:textId="656A7FD6" w:rsidR="003307B8" w:rsidRDefault="003307B8">
      <w:pPr>
        <w:rPr>
          <w:sz w:val="28"/>
          <w:szCs w:val="28"/>
        </w:rPr>
      </w:pPr>
    </w:p>
    <w:p w14:paraId="41B711A7" w14:textId="272D1680" w:rsidR="003307B8" w:rsidRDefault="003307B8">
      <w:pPr>
        <w:rPr>
          <w:sz w:val="28"/>
          <w:szCs w:val="28"/>
        </w:rPr>
      </w:pPr>
    </w:p>
    <w:p w14:paraId="07C4F662" w14:textId="2A2CC4D3" w:rsidR="003307B8" w:rsidRDefault="003307B8">
      <w:pPr>
        <w:rPr>
          <w:sz w:val="28"/>
          <w:szCs w:val="28"/>
        </w:rPr>
      </w:pPr>
    </w:p>
    <w:p w14:paraId="1287A779" w14:textId="7930981B" w:rsidR="003307B8" w:rsidRDefault="003307B8">
      <w:pPr>
        <w:rPr>
          <w:sz w:val="28"/>
          <w:szCs w:val="28"/>
        </w:rPr>
      </w:pPr>
    </w:p>
    <w:p w14:paraId="58484B21" w14:textId="68770CA0" w:rsidR="003307B8" w:rsidRDefault="003307B8">
      <w:pPr>
        <w:rPr>
          <w:sz w:val="28"/>
          <w:szCs w:val="28"/>
        </w:rPr>
      </w:pPr>
    </w:p>
    <w:p w14:paraId="3A2C3596" w14:textId="4D107EB4" w:rsidR="003307B8" w:rsidRDefault="003307B8">
      <w:pPr>
        <w:rPr>
          <w:sz w:val="28"/>
          <w:szCs w:val="28"/>
        </w:rPr>
      </w:pPr>
    </w:p>
    <w:p w14:paraId="0CD9969C" w14:textId="1273A2A3" w:rsidR="003307B8" w:rsidRDefault="003307B8">
      <w:pPr>
        <w:rPr>
          <w:sz w:val="28"/>
          <w:szCs w:val="28"/>
        </w:rPr>
      </w:pPr>
    </w:p>
    <w:p w14:paraId="7932F106" w14:textId="32555AA8" w:rsidR="003307B8" w:rsidRDefault="003307B8">
      <w:pPr>
        <w:rPr>
          <w:sz w:val="28"/>
          <w:szCs w:val="28"/>
        </w:rPr>
      </w:pPr>
    </w:p>
    <w:p w14:paraId="0F83B307" w14:textId="4A77DEC5" w:rsidR="003307B8" w:rsidRDefault="003307B8">
      <w:pPr>
        <w:rPr>
          <w:sz w:val="28"/>
          <w:szCs w:val="28"/>
        </w:rPr>
      </w:pPr>
    </w:p>
    <w:p w14:paraId="73AA137D" w14:textId="5EBAA023" w:rsidR="003307B8" w:rsidRDefault="003307B8">
      <w:pPr>
        <w:rPr>
          <w:sz w:val="28"/>
          <w:szCs w:val="28"/>
        </w:rPr>
      </w:pPr>
    </w:p>
    <w:p w14:paraId="389E5720" w14:textId="2D813C7F" w:rsidR="003307B8" w:rsidRDefault="003307B8">
      <w:pPr>
        <w:rPr>
          <w:sz w:val="28"/>
          <w:szCs w:val="28"/>
        </w:rPr>
      </w:pPr>
    </w:p>
    <w:p w14:paraId="51FA8DC1" w14:textId="141D191B" w:rsidR="003307B8" w:rsidRDefault="003307B8">
      <w:pPr>
        <w:rPr>
          <w:sz w:val="28"/>
          <w:szCs w:val="28"/>
        </w:rPr>
      </w:pPr>
    </w:p>
    <w:p w14:paraId="3B58DB2E" w14:textId="77777777" w:rsidR="003307B8" w:rsidRDefault="003307B8">
      <w:pPr>
        <w:rPr>
          <w:sz w:val="28"/>
          <w:szCs w:val="28"/>
        </w:rPr>
      </w:pPr>
    </w:p>
    <w:p w14:paraId="3636391A" w14:textId="5357137F" w:rsidR="006E6274" w:rsidRDefault="00F21001" w:rsidP="00E3211F">
      <w:pPr>
        <w:jc w:val="center"/>
        <w:rPr>
          <w:b/>
          <w:bCs/>
          <w:sz w:val="28"/>
          <w:szCs w:val="28"/>
        </w:rPr>
      </w:pPr>
      <w:r>
        <w:rPr>
          <w:b/>
          <w:bCs/>
          <w:sz w:val="28"/>
          <w:szCs w:val="28"/>
        </w:rPr>
        <w:lastRenderedPageBreak/>
        <w:t xml:space="preserve">Chapter Two: </w:t>
      </w:r>
      <w:r w:rsidR="006E6274" w:rsidRPr="006E6274">
        <w:rPr>
          <w:b/>
          <w:bCs/>
          <w:sz w:val="28"/>
          <w:szCs w:val="28"/>
        </w:rPr>
        <w:t>Literature Review</w:t>
      </w:r>
    </w:p>
    <w:p w14:paraId="155EC9E9" w14:textId="7074AA89" w:rsidR="006E6274" w:rsidRDefault="006E6274">
      <w:pPr>
        <w:rPr>
          <w:b/>
          <w:bCs/>
          <w:sz w:val="28"/>
          <w:szCs w:val="28"/>
        </w:rPr>
      </w:pPr>
    </w:p>
    <w:p w14:paraId="0E295D27" w14:textId="3E1D3568" w:rsidR="00825D6E" w:rsidRDefault="006E6274">
      <w:pPr>
        <w:rPr>
          <w:b/>
          <w:bCs/>
          <w:sz w:val="28"/>
          <w:szCs w:val="28"/>
        </w:rPr>
      </w:pPr>
      <w:r>
        <w:rPr>
          <w:b/>
          <w:bCs/>
          <w:sz w:val="28"/>
          <w:szCs w:val="28"/>
        </w:rPr>
        <w:t>2.1</w:t>
      </w:r>
      <w:r w:rsidR="00E3211F">
        <w:rPr>
          <w:b/>
          <w:bCs/>
          <w:sz w:val="28"/>
          <w:szCs w:val="28"/>
        </w:rPr>
        <w:t xml:space="preserve"> </w:t>
      </w:r>
      <w:r w:rsidR="00D857BD">
        <w:rPr>
          <w:b/>
          <w:bCs/>
          <w:sz w:val="28"/>
          <w:szCs w:val="28"/>
        </w:rPr>
        <w:t>Introduction</w:t>
      </w:r>
    </w:p>
    <w:p w14:paraId="3C9010A6" w14:textId="77777777" w:rsidR="00825D6E" w:rsidRDefault="00825D6E">
      <w:pPr>
        <w:rPr>
          <w:b/>
          <w:bCs/>
          <w:sz w:val="28"/>
          <w:szCs w:val="28"/>
        </w:rPr>
      </w:pPr>
    </w:p>
    <w:p w14:paraId="696F4933" w14:textId="36DEE176" w:rsidR="00825D6E" w:rsidRPr="00BD33B2" w:rsidRDefault="00C14285" w:rsidP="00C14285">
      <w:pPr>
        <w:spacing w:line="360" w:lineRule="auto"/>
        <w:jc w:val="both"/>
        <w:rPr>
          <w:color w:val="222222"/>
          <w:sz w:val="28"/>
          <w:szCs w:val="28"/>
        </w:rPr>
      </w:pPr>
      <w:r w:rsidRPr="00BD33B2">
        <w:rPr>
          <w:sz w:val="28"/>
          <w:szCs w:val="28"/>
        </w:rPr>
        <w:t xml:space="preserve">This chapter covers </w:t>
      </w:r>
      <w:r w:rsidRPr="00BD33B2">
        <w:rPr>
          <w:color w:val="222222"/>
          <w:sz w:val="28"/>
          <w:szCs w:val="28"/>
        </w:rPr>
        <w:t xml:space="preserve">critical review and analysis of the theory, </w:t>
      </w:r>
      <w:proofErr w:type="spellStart"/>
      <w:r w:rsidRPr="00BD33B2">
        <w:rPr>
          <w:color w:val="222222"/>
          <w:sz w:val="28"/>
          <w:szCs w:val="28"/>
        </w:rPr>
        <w:t>emprirical</w:t>
      </w:r>
      <w:proofErr w:type="spellEnd"/>
      <w:r w:rsidRPr="00BD33B2">
        <w:rPr>
          <w:color w:val="222222"/>
          <w:sz w:val="28"/>
          <w:szCs w:val="28"/>
        </w:rPr>
        <w:t xml:space="preserve"> review, </w:t>
      </w:r>
      <w:bookmarkStart w:id="2" w:name="_Hlk106964005"/>
      <w:r w:rsidRPr="00BD33B2">
        <w:rPr>
          <w:color w:val="222222"/>
          <w:sz w:val="28"/>
          <w:szCs w:val="28"/>
        </w:rPr>
        <w:t>research objectives</w:t>
      </w:r>
      <w:r w:rsidR="00307538">
        <w:rPr>
          <w:color w:val="222222"/>
          <w:sz w:val="28"/>
          <w:szCs w:val="28"/>
        </w:rPr>
        <w:t xml:space="preserve"> and </w:t>
      </w:r>
      <w:r w:rsidRPr="00BD33B2">
        <w:rPr>
          <w:color w:val="222222"/>
          <w:sz w:val="28"/>
          <w:szCs w:val="28"/>
        </w:rPr>
        <w:t>research questions</w:t>
      </w:r>
      <w:bookmarkEnd w:id="2"/>
      <w:r w:rsidR="00307538">
        <w:rPr>
          <w:color w:val="222222"/>
          <w:sz w:val="28"/>
          <w:szCs w:val="28"/>
        </w:rPr>
        <w:t>.</w:t>
      </w:r>
    </w:p>
    <w:p w14:paraId="24286A07" w14:textId="77777777" w:rsidR="00C14285" w:rsidRDefault="00C14285">
      <w:pPr>
        <w:rPr>
          <w:b/>
          <w:bCs/>
          <w:sz w:val="28"/>
          <w:szCs w:val="28"/>
        </w:rPr>
      </w:pPr>
    </w:p>
    <w:p w14:paraId="46BF4121" w14:textId="6478D040" w:rsidR="006E6274" w:rsidRDefault="00825D6E">
      <w:pPr>
        <w:rPr>
          <w:b/>
          <w:bCs/>
          <w:sz w:val="28"/>
          <w:szCs w:val="28"/>
        </w:rPr>
      </w:pPr>
      <w:r>
        <w:rPr>
          <w:b/>
          <w:bCs/>
          <w:sz w:val="28"/>
          <w:szCs w:val="28"/>
        </w:rPr>
        <w:t>2</w:t>
      </w:r>
      <w:r w:rsidR="00F14353">
        <w:rPr>
          <w:b/>
          <w:bCs/>
          <w:sz w:val="28"/>
          <w:szCs w:val="28"/>
        </w:rPr>
        <w:t>.</w:t>
      </w:r>
      <w:r>
        <w:rPr>
          <w:b/>
          <w:bCs/>
          <w:sz w:val="28"/>
          <w:szCs w:val="28"/>
        </w:rPr>
        <w:t xml:space="preserve">2 </w:t>
      </w:r>
      <w:proofErr w:type="spellStart"/>
      <w:r w:rsidR="00E3211F">
        <w:rPr>
          <w:b/>
          <w:bCs/>
          <w:sz w:val="28"/>
          <w:szCs w:val="28"/>
        </w:rPr>
        <w:t>Theoritical</w:t>
      </w:r>
      <w:proofErr w:type="spellEnd"/>
      <w:r w:rsidR="00E3211F">
        <w:rPr>
          <w:b/>
          <w:bCs/>
          <w:sz w:val="28"/>
          <w:szCs w:val="28"/>
        </w:rPr>
        <w:t xml:space="preserve"> Review</w:t>
      </w:r>
    </w:p>
    <w:p w14:paraId="679CF323" w14:textId="77777777" w:rsidR="00E3211F" w:rsidRDefault="00E3211F">
      <w:pPr>
        <w:rPr>
          <w:b/>
          <w:bCs/>
          <w:sz w:val="28"/>
          <w:szCs w:val="28"/>
        </w:rPr>
      </w:pPr>
    </w:p>
    <w:p w14:paraId="0207FF4E" w14:textId="73F4DDBD" w:rsidR="00F52CFA" w:rsidRDefault="00F52CFA" w:rsidP="00F52CFA">
      <w:pPr>
        <w:spacing w:line="360" w:lineRule="auto"/>
        <w:jc w:val="both"/>
        <w:rPr>
          <w:sz w:val="28"/>
          <w:szCs w:val="28"/>
        </w:rPr>
      </w:pPr>
      <w:r w:rsidRPr="00ED241B">
        <w:rPr>
          <w:sz w:val="28"/>
          <w:szCs w:val="28"/>
        </w:rPr>
        <w:t xml:space="preserve">Diversity theories in organisations started developing in the 80s, influenced by managerial reports pointing particularly on the increase of diversity on the workforce. </w:t>
      </w:r>
      <w:r>
        <w:rPr>
          <w:sz w:val="28"/>
          <w:szCs w:val="28"/>
        </w:rPr>
        <w:t xml:space="preserve">This study will be anchored on </w:t>
      </w:r>
      <w:proofErr w:type="gramStart"/>
      <w:r w:rsidR="00154081">
        <w:rPr>
          <w:sz w:val="28"/>
          <w:szCs w:val="28"/>
        </w:rPr>
        <w:t>resource based</w:t>
      </w:r>
      <w:proofErr w:type="gramEnd"/>
      <w:r w:rsidR="00154081">
        <w:rPr>
          <w:sz w:val="28"/>
          <w:szCs w:val="28"/>
        </w:rPr>
        <w:t xml:space="preserve"> theory</w:t>
      </w:r>
      <w:r w:rsidR="00701DE4">
        <w:rPr>
          <w:sz w:val="28"/>
          <w:szCs w:val="28"/>
        </w:rPr>
        <w:t xml:space="preserve">, </w:t>
      </w:r>
      <w:r w:rsidR="00154081">
        <w:rPr>
          <w:sz w:val="28"/>
          <w:szCs w:val="28"/>
        </w:rPr>
        <w:t>social identity theory</w:t>
      </w:r>
      <w:r w:rsidR="00701DE4">
        <w:rPr>
          <w:sz w:val="28"/>
          <w:szCs w:val="28"/>
        </w:rPr>
        <w:t xml:space="preserve"> and signalling theory</w:t>
      </w:r>
      <w:r w:rsidR="00154081">
        <w:rPr>
          <w:sz w:val="28"/>
          <w:szCs w:val="28"/>
        </w:rPr>
        <w:t>.</w:t>
      </w:r>
    </w:p>
    <w:p w14:paraId="13EB9D97" w14:textId="77777777" w:rsidR="00825D6E" w:rsidRDefault="00825D6E" w:rsidP="00F52CFA">
      <w:pPr>
        <w:spacing w:line="360" w:lineRule="auto"/>
        <w:jc w:val="both"/>
        <w:rPr>
          <w:sz w:val="28"/>
          <w:szCs w:val="28"/>
        </w:rPr>
      </w:pPr>
    </w:p>
    <w:p w14:paraId="18D85669" w14:textId="6F20599E" w:rsidR="00154081" w:rsidRPr="007F4D48" w:rsidRDefault="00154081" w:rsidP="007F4D48">
      <w:pPr>
        <w:spacing w:line="360" w:lineRule="auto"/>
        <w:jc w:val="both"/>
        <w:rPr>
          <w:b/>
          <w:bCs/>
          <w:sz w:val="28"/>
          <w:szCs w:val="28"/>
        </w:rPr>
      </w:pPr>
      <w:r w:rsidRPr="007F4D48">
        <w:rPr>
          <w:b/>
          <w:bCs/>
          <w:sz w:val="28"/>
          <w:szCs w:val="28"/>
        </w:rPr>
        <w:t xml:space="preserve">2.2.1 </w:t>
      </w:r>
      <w:r w:rsidR="00825D6E" w:rsidRPr="007F4D48">
        <w:rPr>
          <w:b/>
          <w:bCs/>
          <w:sz w:val="28"/>
          <w:szCs w:val="28"/>
        </w:rPr>
        <w:t>Resource Based Theory</w:t>
      </w:r>
    </w:p>
    <w:p w14:paraId="70E7151F" w14:textId="0A208901" w:rsidR="004C355E" w:rsidRPr="004C355E" w:rsidRDefault="00154081" w:rsidP="004C355E">
      <w:pPr>
        <w:spacing w:line="360" w:lineRule="auto"/>
        <w:jc w:val="both"/>
        <w:rPr>
          <w:rFonts w:eastAsia="Wingdings"/>
          <w:sz w:val="28"/>
          <w:szCs w:val="28"/>
          <w:lang w:eastAsia="en-US"/>
        </w:rPr>
      </w:pPr>
      <w:r w:rsidRPr="004C355E">
        <w:rPr>
          <w:sz w:val="28"/>
          <w:szCs w:val="28"/>
        </w:rPr>
        <w:t>According to resource-based theory of firm discussed by Barney (1991) there exist a positive relationship between diversity and performance.</w:t>
      </w:r>
      <w:r w:rsidR="004C355E" w:rsidRPr="004C355E">
        <w:rPr>
          <w:rFonts w:eastAsia="Wingdings"/>
          <w:sz w:val="28"/>
          <w:szCs w:val="28"/>
          <w:lang w:eastAsia="en-US"/>
        </w:rPr>
        <w:t xml:space="preserve"> </w:t>
      </w:r>
      <w:r w:rsidR="004C355E" w:rsidRPr="004C355E">
        <w:rPr>
          <w:rFonts w:eastAsia="Wingdings"/>
          <w:sz w:val="28"/>
          <w:szCs w:val="28"/>
          <w:lang w:eastAsia="en-US"/>
        </w:rPr>
        <w:t>The Resource-Based View (RBV) of the firm or the internal view of competitive advantage arose from a diversion since the early 1980s towards considering internal resources and capabilities as the primary source of competitiveness Barney (1991) and Wernerfelt (1984) developed the resource-based theory around the internal competencies of firms and turned the interest of strategic management towards the inside of the firm.  According to RBV competitive advantage is rooted in a firm’s assets that are valuable and inimitable.  The new perspective expects firms to compete based on their unique or distinctive internal capabilities, competencies and resource capabilities (Hoskisson et al, 1999). Among the strategic resources that may contribute to sustainable competitive advantage. Human capital, psychological capital and social capital have been presented as the most universally valuable and imperfectly imitable resources (Crook et al., 201</w:t>
      </w:r>
      <w:r w:rsidR="005E6C92">
        <w:rPr>
          <w:rFonts w:eastAsia="Wingdings"/>
          <w:sz w:val="28"/>
          <w:szCs w:val="28"/>
          <w:lang w:eastAsia="en-US"/>
        </w:rPr>
        <w:t>2</w:t>
      </w:r>
      <w:r w:rsidR="004C355E" w:rsidRPr="004C355E">
        <w:rPr>
          <w:rFonts w:eastAsia="Wingdings"/>
          <w:sz w:val="28"/>
          <w:szCs w:val="28"/>
          <w:lang w:eastAsia="en-US"/>
        </w:rPr>
        <w:t>)</w:t>
      </w:r>
    </w:p>
    <w:p w14:paraId="6C224D35" w14:textId="77777777" w:rsidR="004C355E" w:rsidRPr="004C355E" w:rsidRDefault="004C355E" w:rsidP="004C355E">
      <w:pPr>
        <w:autoSpaceDE w:val="0"/>
        <w:autoSpaceDN w:val="0"/>
        <w:adjustRightInd w:val="0"/>
        <w:spacing w:line="360" w:lineRule="auto"/>
        <w:jc w:val="both"/>
        <w:rPr>
          <w:rFonts w:eastAsia="Wingdings"/>
          <w:sz w:val="28"/>
          <w:szCs w:val="28"/>
          <w:lang w:eastAsia="en-US"/>
        </w:rPr>
      </w:pPr>
    </w:p>
    <w:p w14:paraId="7AF8C956" w14:textId="77777777" w:rsidR="004C355E" w:rsidRPr="004C355E" w:rsidRDefault="004C355E" w:rsidP="004C355E">
      <w:pPr>
        <w:autoSpaceDE w:val="0"/>
        <w:autoSpaceDN w:val="0"/>
        <w:adjustRightInd w:val="0"/>
        <w:spacing w:line="360" w:lineRule="auto"/>
        <w:jc w:val="both"/>
        <w:rPr>
          <w:sz w:val="28"/>
          <w:szCs w:val="28"/>
          <w:lang w:eastAsia="en-US"/>
        </w:rPr>
      </w:pPr>
      <w:r w:rsidRPr="004C355E">
        <w:rPr>
          <w:rFonts w:eastAsia="Wingdings"/>
          <w:sz w:val="28"/>
          <w:szCs w:val="28"/>
          <w:lang w:eastAsia="en-US"/>
        </w:rPr>
        <w:lastRenderedPageBreak/>
        <w:t xml:space="preserve">A firm’s capabilities or competencies and management ability to marshal the resources and their deployment patterns to produce superior performance determine competitive advantage (Grant, 1991). Barney (1991) also noted that by nurturing a firm’s resources and internal competencies and applying them to an appropriate external environment, a firm can develop a viable and sustainable strategy. </w:t>
      </w:r>
      <w:r w:rsidRPr="004C355E">
        <w:rPr>
          <w:sz w:val="28"/>
          <w:szCs w:val="28"/>
          <w:lang w:eastAsia="en-US"/>
        </w:rPr>
        <w:t xml:space="preserve">The </w:t>
      </w:r>
      <w:proofErr w:type="gramStart"/>
      <w:r w:rsidRPr="004C355E">
        <w:rPr>
          <w:sz w:val="28"/>
          <w:szCs w:val="28"/>
          <w:lang w:eastAsia="en-US"/>
        </w:rPr>
        <w:t>resource based</w:t>
      </w:r>
      <w:proofErr w:type="gramEnd"/>
      <w:r w:rsidRPr="004C355E">
        <w:rPr>
          <w:sz w:val="28"/>
          <w:szCs w:val="28"/>
          <w:lang w:eastAsia="en-US"/>
        </w:rPr>
        <w:t xml:space="preserve"> theory posits that if a firm acquires valuable, rare, inimitable and non-substitutable resources it can have superior performance (</w:t>
      </w:r>
      <w:r w:rsidRPr="004C355E">
        <w:rPr>
          <w:noProof/>
          <w:sz w:val="28"/>
          <w:szCs w:val="28"/>
          <w:lang w:eastAsia="en-US"/>
        </w:rPr>
        <w:t>Grant &amp; Jordan, 2012)</w:t>
      </w:r>
      <w:r w:rsidRPr="004C355E">
        <w:rPr>
          <w:sz w:val="28"/>
          <w:szCs w:val="28"/>
          <w:lang w:eastAsia="en-US"/>
        </w:rPr>
        <w:t xml:space="preserve">. Such resources can be tangible, intangible and capabilities. This theory informs the conceptual relationship between entrepreneurial orientation and growth of SME’s. </w:t>
      </w:r>
      <w:r w:rsidRPr="004C355E">
        <w:rPr>
          <w:bCs/>
          <w:sz w:val="28"/>
          <w:szCs w:val="28"/>
          <w:lang w:eastAsia="en-US"/>
        </w:rPr>
        <w:t>The essence of the RBV lies in the emphasis of resources and capabilities as the genesis of competitive advantage hence growth: resources are heterogeneously distributed across competing firms, and are imperfectly mobile which, in turn, makes this heterogeneity persist over time (Mahoney and Pandian, 1992).</w:t>
      </w:r>
    </w:p>
    <w:p w14:paraId="3550D56A" w14:textId="77777777" w:rsidR="004C355E" w:rsidRPr="004C355E" w:rsidRDefault="004C355E" w:rsidP="004C355E">
      <w:pPr>
        <w:autoSpaceDE w:val="0"/>
        <w:autoSpaceDN w:val="0"/>
        <w:adjustRightInd w:val="0"/>
        <w:spacing w:line="360" w:lineRule="auto"/>
        <w:jc w:val="both"/>
        <w:rPr>
          <w:sz w:val="28"/>
          <w:szCs w:val="28"/>
          <w:lang w:eastAsia="en-US"/>
        </w:rPr>
      </w:pPr>
    </w:p>
    <w:p w14:paraId="79181002" w14:textId="77777777" w:rsidR="004C355E" w:rsidRPr="004C355E" w:rsidRDefault="004C355E" w:rsidP="004C355E">
      <w:pPr>
        <w:autoSpaceDE w:val="0"/>
        <w:autoSpaceDN w:val="0"/>
        <w:adjustRightInd w:val="0"/>
        <w:spacing w:line="360" w:lineRule="auto"/>
        <w:jc w:val="both"/>
        <w:rPr>
          <w:sz w:val="28"/>
          <w:szCs w:val="28"/>
          <w:lang w:eastAsia="en-US"/>
        </w:rPr>
      </w:pPr>
      <w:r w:rsidRPr="004C355E">
        <w:rPr>
          <w:sz w:val="28"/>
          <w:szCs w:val="28"/>
          <w:lang w:eastAsia="en-US"/>
        </w:rPr>
        <w:t xml:space="preserve">According to Resource Based Theory resources are inputs into a firm's production process; are categorized into three classes, that is, physical capital, organizational capital and human capital (Crook, 2008). Capability refers to the capacity for a group of resources to carry out a stretch task of an activity. Every organization is a collection of unique resources and capabilities which provides the basis for its strategy and the primary source of its returns. The usage of the similar resources/capabilities under different conditions do leads to economies of scope and in economic quasi rents, which allows the company to generate sustainable competitive advantage and higher performance. In particular, unique path dependent resources, which are in short supply in the marketplace, can be leveraged across related product lines and provide higher rents. </w:t>
      </w:r>
      <w:proofErr w:type="spellStart"/>
      <w:r w:rsidRPr="004C355E">
        <w:rPr>
          <w:sz w:val="28"/>
          <w:szCs w:val="28"/>
          <w:lang w:eastAsia="en-US"/>
        </w:rPr>
        <w:t>Markides</w:t>
      </w:r>
      <w:proofErr w:type="spellEnd"/>
      <w:r w:rsidRPr="004C355E">
        <w:rPr>
          <w:sz w:val="28"/>
          <w:szCs w:val="28"/>
          <w:lang w:eastAsia="en-US"/>
        </w:rPr>
        <w:t xml:space="preserve"> &amp; Williamson (2006) urged that organizations create value since these strategic assets are very difficult to substitute by other resources or imitate.</w:t>
      </w:r>
    </w:p>
    <w:p w14:paraId="2B2B0807" w14:textId="77777777" w:rsidR="004C355E" w:rsidRPr="004C355E" w:rsidRDefault="004C355E" w:rsidP="004C355E">
      <w:pPr>
        <w:autoSpaceDE w:val="0"/>
        <w:autoSpaceDN w:val="0"/>
        <w:adjustRightInd w:val="0"/>
        <w:spacing w:line="360" w:lineRule="auto"/>
        <w:jc w:val="both"/>
        <w:rPr>
          <w:sz w:val="28"/>
          <w:szCs w:val="28"/>
          <w:lang w:eastAsia="en-US"/>
        </w:rPr>
      </w:pPr>
    </w:p>
    <w:p w14:paraId="2CDFAC37" w14:textId="77777777" w:rsidR="004C355E" w:rsidRPr="004C355E" w:rsidRDefault="004C355E" w:rsidP="004C355E">
      <w:pPr>
        <w:autoSpaceDE w:val="0"/>
        <w:autoSpaceDN w:val="0"/>
        <w:adjustRightInd w:val="0"/>
        <w:spacing w:line="360" w:lineRule="auto"/>
        <w:jc w:val="both"/>
        <w:rPr>
          <w:sz w:val="28"/>
          <w:szCs w:val="28"/>
          <w:lang w:eastAsia="en-US"/>
        </w:rPr>
      </w:pPr>
      <w:r w:rsidRPr="004C355E">
        <w:rPr>
          <w:sz w:val="28"/>
          <w:szCs w:val="28"/>
          <w:lang w:eastAsia="en-US"/>
        </w:rPr>
        <w:lastRenderedPageBreak/>
        <w:t>Newman et al (2014) has differentiated the three people-based resources namely psychological, human and social capital. Psychological capital refers to an individual’s psychological capacities that can be measured, developed and harnessed for performance improvement. Human capital refers to an individual’s stock of knowledge, skills and abilities that can be increased by experience and/or investment in education and training (Foss, 2011). The concept of social capital emerged from sociology and relates to the aggregate of the actual or potential resources that are linked to the possession of a durable network of relationships of mutual acquaintance and recognition (Newman et al., 2014). Put simply, human capital is concerned with „what you know‟, and social capital is concerned with „who you know‟, whereas psychological capital is concerned with „who you are‟ and „who are you becoming‟ (Luthans et al., 2008).</w:t>
      </w:r>
    </w:p>
    <w:p w14:paraId="3EE6C89A" w14:textId="1BDE9240" w:rsidR="00154081" w:rsidRPr="007F4D48" w:rsidRDefault="00154081" w:rsidP="007F4D48">
      <w:pPr>
        <w:spacing w:line="360" w:lineRule="auto"/>
        <w:jc w:val="both"/>
        <w:rPr>
          <w:sz w:val="28"/>
          <w:szCs w:val="28"/>
        </w:rPr>
      </w:pPr>
    </w:p>
    <w:p w14:paraId="0EAD6CBC" w14:textId="0D488F06" w:rsidR="00154081" w:rsidRDefault="00154081" w:rsidP="007F4D48">
      <w:pPr>
        <w:spacing w:line="360" w:lineRule="auto"/>
        <w:jc w:val="both"/>
        <w:rPr>
          <w:b/>
          <w:bCs/>
          <w:sz w:val="28"/>
          <w:szCs w:val="28"/>
        </w:rPr>
      </w:pPr>
      <w:r w:rsidRPr="007F4D48">
        <w:rPr>
          <w:b/>
          <w:bCs/>
          <w:sz w:val="28"/>
          <w:szCs w:val="28"/>
        </w:rPr>
        <w:t>2.2.2 Social Identity Theory</w:t>
      </w:r>
    </w:p>
    <w:p w14:paraId="33A39B6B" w14:textId="77777777" w:rsidR="00730E1C" w:rsidRPr="007F4D48" w:rsidRDefault="00730E1C" w:rsidP="007F4D48">
      <w:pPr>
        <w:spacing w:line="360" w:lineRule="auto"/>
        <w:jc w:val="both"/>
        <w:rPr>
          <w:b/>
          <w:bCs/>
          <w:sz w:val="28"/>
          <w:szCs w:val="28"/>
        </w:rPr>
      </w:pPr>
    </w:p>
    <w:p w14:paraId="5AE92C60" w14:textId="77777777" w:rsidR="005877BE" w:rsidRPr="0093798A" w:rsidRDefault="0012180C" w:rsidP="005877BE">
      <w:pPr>
        <w:spacing w:line="360" w:lineRule="auto"/>
        <w:jc w:val="both"/>
        <w:rPr>
          <w:color w:val="000000"/>
          <w:sz w:val="28"/>
          <w:szCs w:val="28"/>
          <w:lang w:val="en-US" w:eastAsia="en-US"/>
        </w:rPr>
      </w:pPr>
      <w:r w:rsidRPr="0093798A">
        <w:rPr>
          <w:color w:val="3A343A"/>
          <w:sz w:val="28"/>
          <w:szCs w:val="28"/>
          <w:shd w:val="clear" w:color="auto" w:fill="FFFFFF"/>
        </w:rPr>
        <w:t>Social Identity Theory (SIT) is widely cited for providing a basis for how we perceive and interact within and across groups</w:t>
      </w:r>
      <w:r w:rsidR="005877BE" w:rsidRPr="0093798A">
        <w:rPr>
          <w:color w:val="3A343A"/>
          <w:sz w:val="28"/>
          <w:szCs w:val="28"/>
          <w:shd w:val="clear" w:color="auto" w:fill="FFFFFF"/>
        </w:rPr>
        <w:t>.</w:t>
      </w:r>
      <w:r w:rsidRPr="0093798A">
        <w:rPr>
          <w:sz w:val="28"/>
          <w:szCs w:val="28"/>
        </w:rPr>
        <w:t xml:space="preserve"> </w:t>
      </w:r>
      <w:proofErr w:type="gramStart"/>
      <w:r w:rsidR="00154081" w:rsidRPr="0093798A">
        <w:rPr>
          <w:sz w:val="28"/>
          <w:szCs w:val="28"/>
        </w:rPr>
        <w:t>A</w:t>
      </w:r>
      <w:r w:rsidR="00154081" w:rsidRPr="0093798A">
        <w:rPr>
          <w:sz w:val="28"/>
          <w:szCs w:val="28"/>
        </w:rPr>
        <w:t>ccording</w:t>
      </w:r>
      <w:r w:rsidR="00154081" w:rsidRPr="0093798A">
        <w:rPr>
          <w:sz w:val="28"/>
          <w:szCs w:val="28"/>
        </w:rPr>
        <w:t xml:space="preserve"> </w:t>
      </w:r>
      <w:r w:rsidR="00154081" w:rsidRPr="0093798A">
        <w:rPr>
          <w:sz w:val="28"/>
          <w:szCs w:val="28"/>
        </w:rPr>
        <w:t xml:space="preserve"> to</w:t>
      </w:r>
      <w:proofErr w:type="gramEnd"/>
      <w:r w:rsidR="00154081" w:rsidRPr="0093798A">
        <w:rPr>
          <w:sz w:val="28"/>
          <w:szCs w:val="28"/>
        </w:rPr>
        <w:t xml:space="preserve"> </w:t>
      </w:r>
      <w:r w:rsidR="00154081" w:rsidRPr="0093798A">
        <w:rPr>
          <w:sz w:val="28"/>
          <w:szCs w:val="28"/>
        </w:rPr>
        <w:t xml:space="preserve">social identity theory </w:t>
      </w:r>
      <w:r w:rsidR="00154081" w:rsidRPr="0093798A">
        <w:rPr>
          <w:sz w:val="28"/>
          <w:szCs w:val="28"/>
        </w:rPr>
        <w:t>there exist a negative relationship between workforce diversity and organizational outcomes (Tajfel and Turner, 1986).</w:t>
      </w:r>
      <w:r w:rsidR="0041439E" w:rsidRPr="0093798A">
        <w:rPr>
          <w:color w:val="202124"/>
          <w:sz w:val="28"/>
          <w:szCs w:val="28"/>
          <w:shd w:val="clear" w:color="auto" w:fill="FFFFFF"/>
        </w:rPr>
        <w:t xml:space="preserve"> </w:t>
      </w:r>
      <w:r w:rsidR="0041439E" w:rsidRPr="0093798A">
        <w:rPr>
          <w:color w:val="202124"/>
          <w:sz w:val="28"/>
          <w:szCs w:val="28"/>
          <w:shd w:val="clear" w:color="auto" w:fill="FFFFFF"/>
        </w:rPr>
        <w:t>According to social identity theory, social behaviour is determined by the character and motivations of the person as an individual (interpersonal behaviour) as well as by the person's group membership</w:t>
      </w:r>
      <w:r w:rsidR="005877BE" w:rsidRPr="0093798A">
        <w:rPr>
          <w:color w:val="202124"/>
          <w:sz w:val="28"/>
          <w:szCs w:val="28"/>
          <w:shd w:val="clear" w:color="auto" w:fill="FFFFFF"/>
        </w:rPr>
        <w:t xml:space="preserve">, that is, </w:t>
      </w:r>
      <w:r w:rsidR="0041439E" w:rsidRPr="0093798A">
        <w:rPr>
          <w:color w:val="202124"/>
          <w:sz w:val="28"/>
          <w:szCs w:val="28"/>
          <w:shd w:val="clear" w:color="auto" w:fill="FFFFFF"/>
        </w:rPr>
        <w:t>intergroup behaviour</w:t>
      </w:r>
      <w:r w:rsidR="0041439E" w:rsidRPr="0093798A">
        <w:rPr>
          <w:color w:val="202124"/>
          <w:sz w:val="28"/>
          <w:szCs w:val="28"/>
          <w:shd w:val="clear" w:color="auto" w:fill="FFFFFF"/>
        </w:rPr>
        <w:t xml:space="preserve">. </w:t>
      </w:r>
      <w:r w:rsidR="0041439E" w:rsidRPr="0093798A">
        <w:rPr>
          <w:color w:val="000000"/>
          <w:sz w:val="28"/>
          <w:szCs w:val="28"/>
          <w:shd w:val="clear" w:color="auto" w:fill="FFFFFF"/>
        </w:rPr>
        <w:t>Tajfel (1979) proposed that the groups (social class, family, football team etc.) which people belonged to were an important source of pride and self-esteem. Groups give us a sense of social identity: a sense of belonging to the social world.</w:t>
      </w:r>
      <w:r w:rsidRPr="0093798A">
        <w:rPr>
          <w:color w:val="2E2E2E"/>
          <w:sz w:val="28"/>
          <w:szCs w:val="28"/>
        </w:rPr>
        <w:t xml:space="preserve"> </w:t>
      </w:r>
      <w:r w:rsidRPr="0093798A">
        <w:rPr>
          <w:color w:val="2E2E2E"/>
          <w:sz w:val="28"/>
          <w:szCs w:val="28"/>
        </w:rPr>
        <w:t>According to </w:t>
      </w:r>
      <w:r w:rsidRPr="0093798A">
        <w:rPr>
          <w:rStyle w:val="topic-highlight"/>
          <w:color w:val="2E2E2E"/>
          <w:sz w:val="28"/>
          <w:szCs w:val="28"/>
        </w:rPr>
        <w:t>social identity theory</w:t>
      </w:r>
      <w:r w:rsidRPr="0093798A">
        <w:rPr>
          <w:color w:val="2E2E2E"/>
          <w:sz w:val="28"/>
          <w:szCs w:val="28"/>
        </w:rPr>
        <w:t> (Hogg, 2006), people categorize themselves into different social categories to build their own social identity. </w:t>
      </w:r>
      <w:r w:rsidR="0041439E" w:rsidRPr="0041439E">
        <w:rPr>
          <w:color w:val="000000"/>
          <w:sz w:val="28"/>
          <w:szCs w:val="28"/>
          <w:lang w:val="en-US" w:eastAsia="en-US"/>
        </w:rPr>
        <w:t>Social categorization is one explanation fo</w:t>
      </w:r>
      <w:r w:rsidR="0041439E" w:rsidRPr="0041439E">
        <w:rPr>
          <w:sz w:val="28"/>
          <w:szCs w:val="28"/>
          <w:lang w:val="en-US" w:eastAsia="en-US"/>
        </w:rPr>
        <w:t>r </w:t>
      </w:r>
      <w:hyperlink r:id="rId11" w:history="1">
        <w:r w:rsidR="0041439E" w:rsidRPr="0041439E">
          <w:rPr>
            <w:sz w:val="28"/>
            <w:szCs w:val="28"/>
            <w:lang w:val="en-US" w:eastAsia="en-US"/>
          </w:rPr>
          <w:t>prejudice attitudes</w:t>
        </w:r>
      </w:hyperlink>
      <w:r w:rsidR="005877BE" w:rsidRPr="0093798A">
        <w:rPr>
          <w:color w:val="000000"/>
          <w:sz w:val="28"/>
          <w:szCs w:val="28"/>
          <w:lang w:val="en-US" w:eastAsia="en-US"/>
        </w:rPr>
        <w:t xml:space="preserve">, that is, </w:t>
      </w:r>
      <w:r w:rsidR="0041439E" w:rsidRPr="0041439E">
        <w:rPr>
          <w:color w:val="000000"/>
          <w:sz w:val="28"/>
          <w:szCs w:val="28"/>
          <w:lang w:val="en-US" w:eastAsia="en-US"/>
        </w:rPr>
        <w:t>“them” and “us” mentality which leads to in-groups and out-groups.</w:t>
      </w:r>
    </w:p>
    <w:p w14:paraId="55C9998F" w14:textId="1AF48A89" w:rsidR="0041439E" w:rsidRPr="0093798A" w:rsidRDefault="0041439E" w:rsidP="007F4D48">
      <w:pPr>
        <w:spacing w:line="360" w:lineRule="auto"/>
        <w:jc w:val="both"/>
        <w:rPr>
          <w:color w:val="000000"/>
          <w:sz w:val="28"/>
          <w:szCs w:val="28"/>
          <w:lang w:val="en-US" w:eastAsia="en-US"/>
        </w:rPr>
      </w:pPr>
      <w:r w:rsidRPr="0041439E">
        <w:rPr>
          <w:color w:val="000000"/>
          <w:sz w:val="28"/>
          <w:szCs w:val="28"/>
          <w:lang w:val="en-US" w:eastAsia="en-US"/>
        </w:rPr>
        <w:lastRenderedPageBreak/>
        <w:br/>
        <w:t>Tajfel and Turner (1979) proposed that there are three mental processes involved in evaluating others as “us” or “them” (</w:t>
      </w:r>
      <w:proofErr w:type="gramStart"/>
      <w:r w:rsidRPr="0041439E">
        <w:rPr>
          <w:color w:val="000000"/>
          <w:sz w:val="28"/>
          <w:szCs w:val="28"/>
          <w:lang w:val="en-US" w:eastAsia="en-US"/>
        </w:rPr>
        <w:t>i.e.</w:t>
      </w:r>
      <w:proofErr w:type="gramEnd"/>
      <w:r w:rsidRPr="0041439E">
        <w:rPr>
          <w:color w:val="000000"/>
          <w:sz w:val="28"/>
          <w:szCs w:val="28"/>
          <w:lang w:val="en-US" w:eastAsia="en-US"/>
        </w:rPr>
        <w:t xml:space="preserve"> “in-group” and “out-group”. These take place in a particular order</w:t>
      </w:r>
      <w:r w:rsidR="005877BE" w:rsidRPr="0093798A">
        <w:rPr>
          <w:color w:val="000000"/>
          <w:sz w:val="28"/>
          <w:szCs w:val="28"/>
          <w:lang w:val="en-US" w:eastAsia="en-US"/>
        </w:rPr>
        <w:t xml:space="preserve">, that is, social category, social identification and social comparison. </w:t>
      </w:r>
      <w:r w:rsidRPr="0041439E">
        <w:rPr>
          <w:color w:val="000000"/>
          <w:sz w:val="28"/>
          <w:szCs w:val="28"/>
          <w:lang w:val="en-US" w:eastAsia="en-US"/>
        </w:rPr>
        <w:t>The first is categorization</w:t>
      </w:r>
      <w:r w:rsidR="005877BE" w:rsidRPr="0093798A">
        <w:rPr>
          <w:color w:val="000000"/>
          <w:sz w:val="28"/>
          <w:szCs w:val="28"/>
          <w:lang w:val="en-US" w:eastAsia="en-US"/>
        </w:rPr>
        <w:t xml:space="preserve">, </w:t>
      </w:r>
      <w:r w:rsidRPr="0041439E">
        <w:rPr>
          <w:color w:val="000000"/>
          <w:sz w:val="28"/>
          <w:szCs w:val="28"/>
          <w:lang w:val="en-US" w:eastAsia="en-US"/>
        </w:rPr>
        <w:t xml:space="preserve">categorize objects in order to understand them and identify them. In a very similar </w:t>
      </w:r>
      <w:proofErr w:type="gramStart"/>
      <w:r w:rsidRPr="0041439E">
        <w:rPr>
          <w:color w:val="000000"/>
          <w:sz w:val="28"/>
          <w:szCs w:val="28"/>
          <w:lang w:val="en-US" w:eastAsia="en-US"/>
        </w:rPr>
        <w:t>way</w:t>
      </w:r>
      <w:proofErr w:type="gramEnd"/>
      <w:r w:rsidRPr="0041439E">
        <w:rPr>
          <w:color w:val="000000"/>
          <w:sz w:val="28"/>
          <w:szCs w:val="28"/>
          <w:lang w:val="en-US" w:eastAsia="en-US"/>
        </w:rPr>
        <w:t xml:space="preserve"> we categorize people (including ourselves) in order to understand the social environment.  </w:t>
      </w:r>
      <w:r w:rsidR="0093798A" w:rsidRPr="0093798A">
        <w:rPr>
          <w:color w:val="000000"/>
          <w:sz w:val="28"/>
          <w:szCs w:val="28"/>
          <w:lang w:val="en-US" w:eastAsia="en-US"/>
        </w:rPr>
        <w:t xml:space="preserve">In </w:t>
      </w:r>
      <w:r w:rsidRPr="0041439E">
        <w:rPr>
          <w:color w:val="000000"/>
          <w:sz w:val="28"/>
          <w:szCs w:val="28"/>
          <w:lang w:val="en-US" w:eastAsia="en-US"/>
        </w:rPr>
        <w:t xml:space="preserve">social identification, we adopt the identity of the group we have categorized ourselves as belonging </w:t>
      </w:r>
      <w:proofErr w:type="spellStart"/>
      <w:proofErr w:type="gramStart"/>
      <w:r w:rsidRPr="0041439E">
        <w:rPr>
          <w:color w:val="000000"/>
          <w:sz w:val="28"/>
          <w:szCs w:val="28"/>
          <w:lang w:val="en-US" w:eastAsia="en-US"/>
        </w:rPr>
        <w:t>to.There</w:t>
      </w:r>
      <w:proofErr w:type="spellEnd"/>
      <w:proofErr w:type="gramEnd"/>
      <w:r w:rsidRPr="0041439E">
        <w:rPr>
          <w:color w:val="000000"/>
          <w:sz w:val="28"/>
          <w:szCs w:val="28"/>
          <w:lang w:val="en-US" w:eastAsia="en-US"/>
        </w:rPr>
        <w:t xml:space="preserve"> will be an emotional significance to your identification with a group, and your self-esteem will become bound up with group </w:t>
      </w:r>
      <w:proofErr w:type="spellStart"/>
      <w:r w:rsidRPr="0041439E">
        <w:rPr>
          <w:color w:val="000000"/>
          <w:sz w:val="28"/>
          <w:szCs w:val="28"/>
          <w:lang w:val="en-US" w:eastAsia="en-US"/>
        </w:rPr>
        <w:t>membership.The</w:t>
      </w:r>
      <w:proofErr w:type="spellEnd"/>
      <w:r w:rsidRPr="0041439E">
        <w:rPr>
          <w:color w:val="000000"/>
          <w:sz w:val="28"/>
          <w:szCs w:val="28"/>
          <w:lang w:val="en-US" w:eastAsia="en-US"/>
        </w:rPr>
        <w:t xml:space="preserve"> final stage is social comparison.  Once we have categorized ourselves as part of a group and have identified with that </w:t>
      </w:r>
      <w:proofErr w:type="gramStart"/>
      <w:r w:rsidRPr="0041439E">
        <w:rPr>
          <w:color w:val="000000"/>
          <w:sz w:val="28"/>
          <w:szCs w:val="28"/>
          <w:lang w:val="en-US" w:eastAsia="en-US"/>
        </w:rPr>
        <w:t>group</w:t>
      </w:r>
      <w:proofErr w:type="gramEnd"/>
      <w:r w:rsidRPr="0041439E">
        <w:rPr>
          <w:color w:val="000000"/>
          <w:sz w:val="28"/>
          <w:szCs w:val="28"/>
          <w:lang w:val="en-US" w:eastAsia="en-US"/>
        </w:rPr>
        <w:t xml:space="preserve"> we then tend to compare that group with other groups. If our self-esteem is to be maintained our group needs to compare favorably with other groups.</w:t>
      </w:r>
    </w:p>
    <w:p w14:paraId="32735CCC" w14:textId="77777777" w:rsidR="0093798A" w:rsidRDefault="0093798A" w:rsidP="007F4D48">
      <w:pPr>
        <w:spacing w:line="360" w:lineRule="auto"/>
        <w:jc w:val="both"/>
        <w:rPr>
          <w:sz w:val="28"/>
          <w:szCs w:val="28"/>
        </w:rPr>
      </w:pPr>
    </w:p>
    <w:p w14:paraId="68DC5B38" w14:textId="59242FD7" w:rsidR="0041439E" w:rsidRPr="00730E1C" w:rsidRDefault="0041439E" w:rsidP="007F4D48">
      <w:pPr>
        <w:spacing w:line="360" w:lineRule="auto"/>
        <w:jc w:val="both"/>
        <w:rPr>
          <w:sz w:val="28"/>
          <w:szCs w:val="28"/>
        </w:rPr>
      </w:pPr>
      <w:r w:rsidRPr="00730E1C">
        <w:rPr>
          <w:rStyle w:val="topic-highlight"/>
          <w:sz w:val="28"/>
          <w:szCs w:val="28"/>
        </w:rPr>
        <w:t>Social identity theory</w:t>
      </w:r>
      <w:r w:rsidRPr="00730E1C">
        <w:rPr>
          <w:sz w:val="28"/>
          <w:szCs w:val="28"/>
        </w:rPr>
        <w:t xml:space="preserve"> offers a motivational explanation for in-group bias. First, judgments about self as a group member are held to be associated with the outcome of social comparisons between the in-group and relevant out-groups. Second, it is assumed that people desire a satisfactory self-image, and positive self-esteem. Positive self-evaluation as a group member can be achieved by ensuring that the in-group is positively distinctive from the out-group. </w:t>
      </w:r>
      <w:proofErr w:type="gramStart"/>
      <w:r w:rsidRPr="00730E1C">
        <w:rPr>
          <w:sz w:val="28"/>
          <w:szCs w:val="28"/>
        </w:rPr>
        <w:t>Usually</w:t>
      </w:r>
      <w:proofErr w:type="gramEnd"/>
      <w:r w:rsidRPr="00730E1C">
        <w:rPr>
          <w:sz w:val="28"/>
          <w:szCs w:val="28"/>
        </w:rPr>
        <w:t xml:space="preserve"> group members will engage in social competition with out-groups to try to make the in-group positively distinctive</w:t>
      </w:r>
      <w:r w:rsidRPr="00730E1C">
        <w:rPr>
          <w:sz w:val="28"/>
          <w:szCs w:val="28"/>
        </w:rPr>
        <w:t xml:space="preserve"> (</w:t>
      </w:r>
      <w:proofErr w:type="spellStart"/>
      <w:r w:rsidRPr="00730E1C">
        <w:rPr>
          <w:sz w:val="28"/>
          <w:szCs w:val="28"/>
        </w:rPr>
        <w:t>Hewstone</w:t>
      </w:r>
      <w:proofErr w:type="spellEnd"/>
      <w:r w:rsidRPr="00730E1C">
        <w:rPr>
          <w:sz w:val="28"/>
          <w:szCs w:val="28"/>
        </w:rPr>
        <w:t xml:space="preserve"> et al., 2002</w:t>
      </w:r>
      <w:r w:rsidRPr="00730E1C">
        <w:rPr>
          <w:sz w:val="28"/>
          <w:szCs w:val="28"/>
        </w:rPr>
        <w:t>).</w:t>
      </w:r>
    </w:p>
    <w:p w14:paraId="14D02020" w14:textId="77777777" w:rsidR="0012180C" w:rsidRPr="007F4D48" w:rsidRDefault="0012180C" w:rsidP="007F4D48">
      <w:pPr>
        <w:spacing w:line="360" w:lineRule="auto"/>
        <w:jc w:val="both"/>
        <w:rPr>
          <w:sz w:val="28"/>
          <w:szCs w:val="28"/>
        </w:rPr>
      </w:pPr>
    </w:p>
    <w:p w14:paraId="60E615CB" w14:textId="11A06C1D" w:rsidR="00701DE4" w:rsidRPr="007F4D48" w:rsidRDefault="00701DE4" w:rsidP="007F4D48">
      <w:pPr>
        <w:spacing w:line="360" w:lineRule="auto"/>
        <w:jc w:val="both"/>
        <w:rPr>
          <w:b/>
          <w:bCs/>
          <w:sz w:val="28"/>
          <w:szCs w:val="28"/>
        </w:rPr>
      </w:pPr>
      <w:r w:rsidRPr="007F4D48">
        <w:rPr>
          <w:b/>
          <w:bCs/>
          <w:sz w:val="28"/>
          <w:szCs w:val="28"/>
        </w:rPr>
        <w:t xml:space="preserve">2.2.3 </w:t>
      </w:r>
      <w:r w:rsidR="00825D6E" w:rsidRPr="007F4D48">
        <w:rPr>
          <w:b/>
          <w:bCs/>
          <w:sz w:val="28"/>
          <w:szCs w:val="28"/>
        </w:rPr>
        <w:t>Signalling Theory</w:t>
      </w:r>
    </w:p>
    <w:p w14:paraId="2F152097" w14:textId="4AB2DF22" w:rsidR="00701DE4" w:rsidRPr="00DE5C9B" w:rsidRDefault="00825D6E" w:rsidP="007F4D48">
      <w:pPr>
        <w:spacing w:line="360" w:lineRule="auto"/>
        <w:jc w:val="both"/>
        <w:rPr>
          <w:sz w:val="28"/>
          <w:szCs w:val="28"/>
        </w:rPr>
      </w:pPr>
      <w:r w:rsidRPr="00DE5C9B">
        <w:rPr>
          <w:sz w:val="28"/>
          <w:szCs w:val="28"/>
        </w:rPr>
        <w:t xml:space="preserve">The signalling theory posits that employee perceptions of an organization’s objectives and attributes, including policies, procedures and practices, are shaped by the organization’s cues and signals (Spence, 1973). </w:t>
      </w:r>
      <w:r w:rsidRPr="00DE5C9B">
        <w:rPr>
          <w:sz w:val="28"/>
          <w:szCs w:val="28"/>
        </w:rPr>
        <w:t xml:space="preserve">Connection </w:t>
      </w:r>
      <w:proofErr w:type="spellStart"/>
      <w:r w:rsidRPr="00DE5C9B">
        <w:rPr>
          <w:sz w:val="28"/>
          <w:szCs w:val="28"/>
        </w:rPr>
        <w:t>bwteen</w:t>
      </w:r>
      <w:proofErr w:type="spellEnd"/>
      <w:r w:rsidRPr="00DE5C9B">
        <w:rPr>
          <w:sz w:val="28"/>
          <w:szCs w:val="28"/>
        </w:rPr>
        <w:t xml:space="preserve"> diversity and </w:t>
      </w:r>
      <w:proofErr w:type="spellStart"/>
      <w:r w:rsidRPr="00DE5C9B">
        <w:rPr>
          <w:sz w:val="28"/>
          <w:szCs w:val="28"/>
        </w:rPr>
        <w:t>organiational</w:t>
      </w:r>
      <w:proofErr w:type="spellEnd"/>
      <w:r w:rsidRPr="00DE5C9B">
        <w:rPr>
          <w:sz w:val="28"/>
          <w:szCs w:val="28"/>
        </w:rPr>
        <w:t xml:space="preserve"> value of </w:t>
      </w:r>
      <w:proofErr w:type="spellStart"/>
      <w:r w:rsidRPr="00DE5C9B">
        <w:rPr>
          <w:sz w:val="28"/>
          <w:szCs w:val="28"/>
        </w:rPr>
        <w:t>diverist</w:t>
      </w:r>
      <w:proofErr w:type="spellEnd"/>
      <w:r w:rsidRPr="00DE5C9B">
        <w:rPr>
          <w:sz w:val="28"/>
          <w:szCs w:val="28"/>
        </w:rPr>
        <w:t xml:space="preserve"> is based on the process of t</w:t>
      </w:r>
      <w:r w:rsidRPr="00DE5C9B">
        <w:rPr>
          <w:sz w:val="28"/>
          <w:szCs w:val="28"/>
        </w:rPr>
        <w:t xml:space="preserve">he </w:t>
      </w:r>
      <w:r w:rsidRPr="00DE5C9B">
        <w:rPr>
          <w:sz w:val="28"/>
          <w:szCs w:val="28"/>
        </w:rPr>
        <w:lastRenderedPageBreak/>
        <w:t>signalling theory</w:t>
      </w:r>
      <w:r w:rsidRPr="00DE5C9B">
        <w:rPr>
          <w:sz w:val="28"/>
          <w:szCs w:val="28"/>
        </w:rPr>
        <w:t xml:space="preserve">, that is, </w:t>
      </w:r>
      <w:r w:rsidRPr="00DE5C9B">
        <w:rPr>
          <w:sz w:val="28"/>
          <w:szCs w:val="28"/>
        </w:rPr>
        <w:t xml:space="preserve">communication under conditions of information asymmetry between two parties (Spence, 2002). </w:t>
      </w:r>
      <w:r w:rsidR="004877B3" w:rsidRPr="00DE5C9B">
        <w:rPr>
          <w:sz w:val="28"/>
          <w:szCs w:val="28"/>
        </w:rPr>
        <w:t xml:space="preserve">Diversity practices, or efforts, within an organization serve as signals of its commitment to support employees from all backgrounds (Downey, </w:t>
      </w:r>
      <w:proofErr w:type="spellStart"/>
      <w:r w:rsidR="004877B3" w:rsidRPr="00DE5C9B">
        <w:rPr>
          <w:sz w:val="28"/>
          <w:szCs w:val="28"/>
        </w:rPr>
        <w:t>Werff</w:t>
      </w:r>
      <w:proofErr w:type="spellEnd"/>
      <w:r w:rsidR="004877B3" w:rsidRPr="00DE5C9B">
        <w:rPr>
          <w:sz w:val="28"/>
          <w:szCs w:val="28"/>
        </w:rPr>
        <w:t xml:space="preserve">, Thomas &amp; </w:t>
      </w:r>
      <w:proofErr w:type="spellStart"/>
      <w:r w:rsidR="004877B3" w:rsidRPr="00DE5C9B">
        <w:rPr>
          <w:sz w:val="28"/>
          <w:szCs w:val="28"/>
        </w:rPr>
        <w:t>Plaut</w:t>
      </w:r>
      <w:proofErr w:type="spellEnd"/>
      <w:r w:rsidR="004877B3" w:rsidRPr="00DE5C9B">
        <w:rPr>
          <w:sz w:val="28"/>
          <w:szCs w:val="28"/>
        </w:rPr>
        <w:t>, 2015).</w:t>
      </w:r>
      <w:r w:rsidR="004877B3" w:rsidRPr="00DE5C9B">
        <w:rPr>
          <w:sz w:val="28"/>
          <w:szCs w:val="28"/>
        </w:rPr>
        <w:t xml:space="preserve"> </w:t>
      </w:r>
      <w:r w:rsidRPr="00DE5C9B">
        <w:rPr>
          <w:sz w:val="28"/>
          <w:szCs w:val="28"/>
        </w:rPr>
        <w:t>Cues refer to organizational aspects noticed by employees. Signals refer to organization-delivered messages (Avery et al., 2007). Propositions based on the signalling theory suggest that, due to the incomplete information about an organization, employees form perceptions about the organization’s characteristics from visible cues and signals the organization attempts to provide (Turban &amp; Greening, 1997)</w:t>
      </w:r>
      <w:r w:rsidR="007F4D48" w:rsidRPr="00DE5C9B">
        <w:rPr>
          <w:sz w:val="28"/>
          <w:szCs w:val="28"/>
        </w:rPr>
        <w:t>.</w:t>
      </w:r>
    </w:p>
    <w:p w14:paraId="5AC8CF13" w14:textId="64BCFC11" w:rsidR="007F4D48" w:rsidRPr="00DE5C9B" w:rsidRDefault="007F4D48" w:rsidP="007F4D48">
      <w:pPr>
        <w:spacing w:line="360" w:lineRule="auto"/>
        <w:jc w:val="both"/>
        <w:rPr>
          <w:sz w:val="28"/>
          <w:szCs w:val="28"/>
        </w:rPr>
      </w:pPr>
    </w:p>
    <w:p w14:paraId="411F1528" w14:textId="4B2708D2" w:rsidR="007F4D48" w:rsidRDefault="007F4D48" w:rsidP="007F4D48">
      <w:pPr>
        <w:spacing w:line="360" w:lineRule="auto"/>
        <w:jc w:val="both"/>
        <w:rPr>
          <w:sz w:val="28"/>
          <w:szCs w:val="28"/>
        </w:rPr>
      </w:pPr>
      <w:r w:rsidRPr="00DE5C9B">
        <w:rPr>
          <w:sz w:val="28"/>
          <w:szCs w:val="28"/>
        </w:rPr>
        <w:t>E</w:t>
      </w:r>
      <w:r w:rsidRPr="00DE5C9B">
        <w:rPr>
          <w:sz w:val="28"/>
          <w:szCs w:val="28"/>
        </w:rPr>
        <w:t>mployees</w:t>
      </w:r>
      <w:r w:rsidRPr="00DE5C9B">
        <w:rPr>
          <w:sz w:val="28"/>
          <w:szCs w:val="28"/>
        </w:rPr>
        <w:t xml:space="preserve"> </w:t>
      </w:r>
      <w:r w:rsidRPr="00DE5C9B">
        <w:rPr>
          <w:sz w:val="28"/>
          <w:szCs w:val="28"/>
        </w:rPr>
        <w:t xml:space="preserve">receive signals from the organization in the form of efforts they make to support diversity and the organizational value towards diversity. In this process, organizational members assign meanings to organizational events, practices and procedures that they experience. Such meanings are aggregated and constitute the organizational diversity climate (Schneider &amp; </w:t>
      </w:r>
      <w:proofErr w:type="spellStart"/>
      <w:r w:rsidRPr="00DE5C9B">
        <w:rPr>
          <w:sz w:val="28"/>
          <w:szCs w:val="28"/>
        </w:rPr>
        <w:t>Reichers</w:t>
      </w:r>
      <w:proofErr w:type="spellEnd"/>
      <w:r w:rsidRPr="00DE5C9B">
        <w:rPr>
          <w:sz w:val="28"/>
          <w:szCs w:val="28"/>
        </w:rPr>
        <w:t xml:space="preserve">, 1983). Indeed, employees pay attention to what they encounter and the surroundings within their organization, and consequently reach conclusions about the priorities and values upheld by their organization (Schneider, </w:t>
      </w:r>
      <w:proofErr w:type="spellStart"/>
      <w:r w:rsidRPr="00DE5C9B">
        <w:rPr>
          <w:sz w:val="28"/>
          <w:szCs w:val="28"/>
        </w:rPr>
        <w:t>Gunnarson</w:t>
      </w:r>
      <w:proofErr w:type="spellEnd"/>
      <w:r w:rsidRPr="00DE5C9B">
        <w:rPr>
          <w:sz w:val="28"/>
          <w:szCs w:val="28"/>
        </w:rPr>
        <w:t xml:space="preserve"> &amp; Niles-Jolly, 1994). For example, employees develop general views regarding the extent to which management values their contributions based on their experience of reward management systems. Favourable types of rewards, including recognition, pay and promotions, have been found to be identified by employees as indicators of management’s positive assessment and appreci</w:t>
      </w:r>
      <w:r w:rsidRPr="007F4D48">
        <w:rPr>
          <w:sz w:val="28"/>
          <w:szCs w:val="28"/>
        </w:rPr>
        <w:t>ation of their contributions (Rhoades &amp; Eisenberger, 2002).</w:t>
      </w:r>
      <w:r w:rsidR="00D857BD" w:rsidRPr="00D857BD">
        <w:t xml:space="preserve"> </w:t>
      </w:r>
      <w:r w:rsidR="00D857BD" w:rsidRPr="00D857BD">
        <w:rPr>
          <w:sz w:val="28"/>
          <w:szCs w:val="28"/>
        </w:rPr>
        <w:t>S</w:t>
      </w:r>
      <w:r w:rsidR="00D857BD" w:rsidRPr="00D857BD">
        <w:rPr>
          <w:sz w:val="28"/>
          <w:szCs w:val="28"/>
        </w:rPr>
        <w:t>ignalling</w:t>
      </w:r>
      <w:r w:rsidR="00D857BD" w:rsidRPr="00D857BD">
        <w:rPr>
          <w:sz w:val="28"/>
          <w:szCs w:val="28"/>
        </w:rPr>
        <w:t xml:space="preserve"> </w:t>
      </w:r>
      <w:r w:rsidR="00D857BD" w:rsidRPr="00D857BD">
        <w:rPr>
          <w:sz w:val="28"/>
          <w:szCs w:val="28"/>
        </w:rPr>
        <w:t>perspectives have been widely incorporated in recruitment research to show how applicants use information, or signals, which they encounter during the recruitment process to make inferences about the attributes of an organization (</w:t>
      </w:r>
      <w:proofErr w:type="spellStart"/>
      <w:r w:rsidR="00D857BD" w:rsidRPr="00D857BD">
        <w:rPr>
          <w:sz w:val="28"/>
          <w:szCs w:val="28"/>
        </w:rPr>
        <w:t>Rynes</w:t>
      </w:r>
      <w:proofErr w:type="spellEnd"/>
      <w:r w:rsidR="00D857BD" w:rsidRPr="00D857BD">
        <w:rPr>
          <w:sz w:val="28"/>
          <w:szCs w:val="28"/>
        </w:rPr>
        <w:t xml:space="preserve">, </w:t>
      </w:r>
      <w:proofErr w:type="spellStart"/>
      <w:r w:rsidR="00D857BD" w:rsidRPr="00D857BD">
        <w:rPr>
          <w:sz w:val="28"/>
          <w:szCs w:val="28"/>
        </w:rPr>
        <w:t>Bretz</w:t>
      </w:r>
      <w:proofErr w:type="spellEnd"/>
      <w:r w:rsidR="00D857BD" w:rsidRPr="00D857BD">
        <w:rPr>
          <w:sz w:val="28"/>
          <w:szCs w:val="28"/>
        </w:rPr>
        <w:t xml:space="preserve"> &amp; Gerhart, 1991; </w:t>
      </w:r>
      <w:proofErr w:type="spellStart"/>
      <w:r w:rsidR="00D857BD" w:rsidRPr="00D857BD">
        <w:rPr>
          <w:sz w:val="28"/>
          <w:szCs w:val="28"/>
        </w:rPr>
        <w:t>Suazo</w:t>
      </w:r>
      <w:proofErr w:type="spellEnd"/>
      <w:r w:rsidR="00D857BD" w:rsidRPr="00D857BD">
        <w:rPr>
          <w:sz w:val="28"/>
          <w:szCs w:val="28"/>
        </w:rPr>
        <w:t xml:space="preserve">, Martínez &amp; Sandoval, 2009). Common attributes entail vision and mission statements, organizational values and goals, employee testimonials, </w:t>
      </w:r>
      <w:r w:rsidR="00D857BD" w:rsidRPr="00D857BD">
        <w:rPr>
          <w:sz w:val="28"/>
          <w:szCs w:val="28"/>
        </w:rPr>
        <w:lastRenderedPageBreak/>
        <w:t>organizational initiatives, information regarding compensation, employee benefits and job requirements (</w:t>
      </w:r>
      <w:proofErr w:type="spellStart"/>
      <w:r w:rsidR="00D857BD" w:rsidRPr="00D857BD">
        <w:rPr>
          <w:sz w:val="28"/>
          <w:szCs w:val="28"/>
        </w:rPr>
        <w:t>Cober</w:t>
      </w:r>
      <w:proofErr w:type="spellEnd"/>
      <w:r w:rsidR="00D857BD" w:rsidRPr="00D857BD">
        <w:rPr>
          <w:sz w:val="28"/>
          <w:szCs w:val="28"/>
        </w:rPr>
        <w:t xml:space="preserve">, Brown, </w:t>
      </w:r>
      <w:proofErr w:type="spellStart"/>
      <w:r w:rsidR="00D857BD" w:rsidRPr="00D857BD">
        <w:rPr>
          <w:sz w:val="28"/>
          <w:szCs w:val="28"/>
        </w:rPr>
        <w:t>Blumental</w:t>
      </w:r>
      <w:proofErr w:type="spellEnd"/>
      <w:r w:rsidR="00D857BD" w:rsidRPr="00D857BD">
        <w:rPr>
          <w:sz w:val="28"/>
          <w:szCs w:val="28"/>
        </w:rPr>
        <w:t xml:space="preserve">, </w:t>
      </w:r>
      <w:proofErr w:type="spellStart"/>
      <w:r w:rsidR="00D857BD" w:rsidRPr="00D857BD">
        <w:rPr>
          <w:sz w:val="28"/>
          <w:szCs w:val="28"/>
        </w:rPr>
        <w:t>Doverspike</w:t>
      </w:r>
      <w:proofErr w:type="spellEnd"/>
      <w:r w:rsidR="00D857BD" w:rsidRPr="00D857BD">
        <w:rPr>
          <w:sz w:val="28"/>
          <w:szCs w:val="28"/>
        </w:rPr>
        <w:t xml:space="preserve"> &amp; Levy, 2000).</w:t>
      </w:r>
    </w:p>
    <w:p w14:paraId="7433F63E" w14:textId="77777777" w:rsidR="0046302C" w:rsidRDefault="0046302C" w:rsidP="007F4D48">
      <w:pPr>
        <w:spacing w:line="360" w:lineRule="auto"/>
        <w:jc w:val="both"/>
      </w:pPr>
    </w:p>
    <w:p w14:paraId="7E824CEE" w14:textId="77777777" w:rsidR="006E6274" w:rsidRPr="006E6274" w:rsidRDefault="006E6274">
      <w:pPr>
        <w:rPr>
          <w:b/>
          <w:bCs/>
          <w:sz w:val="28"/>
          <w:szCs w:val="28"/>
        </w:rPr>
      </w:pPr>
    </w:p>
    <w:p w14:paraId="408FEC51" w14:textId="2E06F979" w:rsidR="002E7635" w:rsidRPr="00ED241B" w:rsidRDefault="00E3211F">
      <w:pPr>
        <w:rPr>
          <w:b/>
          <w:bCs/>
          <w:sz w:val="28"/>
          <w:szCs w:val="28"/>
        </w:rPr>
      </w:pPr>
      <w:r>
        <w:rPr>
          <w:b/>
          <w:bCs/>
          <w:sz w:val="28"/>
          <w:szCs w:val="28"/>
        </w:rPr>
        <w:t>2.3</w:t>
      </w:r>
      <w:r w:rsidR="002E7635" w:rsidRPr="00ED241B">
        <w:rPr>
          <w:b/>
          <w:bCs/>
          <w:sz w:val="28"/>
          <w:szCs w:val="28"/>
        </w:rPr>
        <w:t>:</w:t>
      </w:r>
      <w:r>
        <w:rPr>
          <w:b/>
          <w:bCs/>
          <w:sz w:val="28"/>
          <w:szCs w:val="28"/>
        </w:rPr>
        <w:t xml:space="preserve"> Empirical </w:t>
      </w:r>
      <w:proofErr w:type="spellStart"/>
      <w:r>
        <w:rPr>
          <w:b/>
          <w:bCs/>
          <w:sz w:val="28"/>
          <w:szCs w:val="28"/>
        </w:rPr>
        <w:t>Riview</w:t>
      </w:r>
      <w:proofErr w:type="spellEnd"/>
      <w:r>
        <w:rPr>
          <w:b/>
          <w:bCs/>
          <w:sz w:val="28"/>
          <w:szCs w:val="28"/>
        </w:rPr>
        <w:t xml:space="preserve"> </w:t>
      </w:r>
    </w:p>
    <w:p w14:paraId="3AD37AA2" w14:textId="5E146E32" w:rsidR="002E7635" w:rsidRPr="00ED241B" w:rsidRDefault="002E7635">
      <w:pPr>
        <w:rPr>
          <w:sz w:val="28"/>
          <w:szCs w:val="28"/>
        </w:rPr>
      </w:pPr>
    </w:p>
    <w:p w14:paraId="6F5DC446" w14:textId="4EE88912" w:rsidR="009D0AE4" w:rsidRPr="00DE5C9B" w:rsidRDefault="00CB6D61" w:rsidP="00E3211F">
      <w:pPr>
        <w:spacing w:line="360" w:lineRule="auto"/>
        <w:jc w:val="both"/>
        <w:rPr>
          <w:sz w:val="28"/>
          <w:szCs w:val="28"/>
        </w:rPr>
      </w:pPr>
      <w:r w:rsidRPr="00DE5C9B">
        <w:rPr>
          <w:sz w:val="28"/>
          <w:szCs w:val="28"/>
        </w:rPr>
        <w:t xml:space="preserve">The concept of diversity is all about matters of difference and inclusion. It is not easy to agree on the nature of difference and the kind of inclusionary measures that should be </w:t>
      </w:r>
      <w:proofErr w:type="gramStart"/>
      <w:r w:rsidRPr="00DE5C9B">
        <w:rPr>
          <w:sz w:val="28"/>
          <w:szCs w:val="28"/>
        </w:rPr>
        <w:t>practiced.(</w:t>
      </w:r>
      <w:proofErr w:type="gramEnd"/>
      <w:r w:rsidRPr="00DE5C9B">
        <w:rPr>
          <w:sz w:val="28"/>
          <w:szCs w:val="28"/>
        </w:rPr>
        <w:t>Thomas 1996)</w:t>
      </w:r>
      <w:r>
        <w:rPr>
          <w:sz w:val="28"/>
          <w:szCs w:val="28"/>
        </w:rPr>
        <w:t xml:space="preserve">. </w:t>
      </w:r>
      <w:r w:rsidR="009D0AE4" w:rsidRPr="00DE5C9B">
        <w:rPr>
          <w:sz w:val="28"/>
          <w:szCs w:val="28"/>
        </w:rPr>
        <w:t>It’s</w:t>
      </w:r>
      <w:r w:rsidR="00FC65BD" w:rsidRPr="00DE5C9B">
        <w:rPr>
          <w:sz w:val="28"/>
          <w:szCs w:val="28"/>
        </w:rPr>
        <w:t xml:space="preserve"> always better to have proactive approach by checking the readiness of organizations towards diversity and inclusion issues. This can be done by conducting diversity audits within the organization so as to examine the pulse of diversity supportive environment in terms of recruitment and selection policies, retention strategies.</w:t>
      </w:r>
      <w:r w:rsidR="00FD095D" w:rsidRPr="00DE5C9B">
        <w:rPr>
          <w:sz w:val="28"/>
          <w:szCs w:val="28"/>
        </w:rPr>
        <w:t xml:space="preserve"> </w:t>
      </w:r>
      <w:proofErr w:type="gramStart"/>
      <w:r w:rsidR="009D0AE4" w:rsidRPr="00DE5C9B">
        <w:rPr>
          <w:sz w:val="28"/>
          <w:szCs w:val="28"/>
        </w:rPr>
        <w:t>According</w:t>
      </w:r>
      <w:proofErr w:type="gramEnd"/>
      <w:r w:rsidR="009D0AE4" w:rsidRPr="00DE5C9B">
        <w:rPr>
          <w:sz w:val="28"/>
          <w:szCs w:val="28"/>
        </w:rPr>
        <w:t xml:space="preserve"> to </w:t>
      </w:r>
      <w:proofErr w:type="spellStart"/>
      <w:r w:rsidR="009D0AE4" w:rsidRPr="00DE5C9B">
        <w:rPr>
          <w:sz w:val="28"/>
          <w:szCs w:val="28"/>
        </w:rPr>
        <w:t>Pelled</w:t>
      </w:r>
      <w:proofErr w:type="spellEnd"/>
      <w:r w:rsidR="009D0AE4" w:rsidRPr="00DE5C9B">
        <w:rPr>
          <w:sz w:val="28"/>
          <w:szCs w:val="28"/>
        </w:rPr>
        <w:t xml:space="preserve">, Ledford, and </w:t>
      </w:r>
      <w:proofErr w:type="spellStart"/>
      <w:r w:rsidR="009D0AE4" w:rsidRPr="00DE5C9B">
        <w:rPr>
          <w:sz w:val="28"/>
          <w:szCs w:val="28"/>
        </w:rPr>
        <w:t>Mohrman</w:t>
      </w:r>
      <w:proofErr w:type="spellEnd"/>
      <w:r w:rsidR="009D0AE4" w:rsidRPr="00DE5C9B">
        <w:rPr>
          <w:sz w:val="28"/>
          <w:szCs w:val="28"/>
        </w:rPr>
        <w:t xml:space="preserve"> (1999)</w:t>
      </w:r>
      <w:r w:rsidR="009D0AE4" w:rsidRPr="00DE5C9B">
        <w:rPr>
          <w:sz w:val="28"/>
          <w:szCs w:val="28"/>
        </w:rPr>
        <w:t>, i</w:t>
      </w:r>
      <w:r w:rsidR="009D0AE4" w:rsidRPr="00DE5C9B">
        <w:rPr>
          <w:sz w:val="28"/>
          <w:szCs w:val="28"/>
        </w:rPr>
        <w:t>nclusion refers to the degree to which an employee feels included and accepted by others in the group as an insider. Roberson (2006) defined inclusion as full participation and involvement of employees in the management by removing the barriers in growth. Miller (1998) defined inclusion as perception of employees that they are allowed to participate and contribute towards organization goal.</w:t>
      </w:r>
      <w:r w:rsidR="009D0AE4" w:rsidRPr="00DE5C9B">
        <w:rPr>
          <w:sz w:val="28"/>
          <w:szCs w:val="28"/>
        </w:rPr>
        <w:t xml:space="preserve"> </w:t>
      </w:r>
      <w:proofErr w:type="spellStart"/>
      <w:r w:rsidR="009D0AE4" w:rsidRPr="00DE5C9B">
        <w:rPr>
          <w:sz w:val="28"/>
          <w:szCs w:val="28"/>
        </w:rPr>
        <w:t>Holvino</w:t>
      </w:r>
      <w:proofErr w:type="spellEnd"/>
      <w:r w:rsidR="009D0AE4" w:rsidRPr="00DE5C9B">
        <w:rPr>
          <w:sz w:val="28"/>
          <w:szCs w:val="28"/>
        </w:rPr>
        <w:t>, Ferdman, and Merrill-Sands (2004) define workplace diversity as an inclusive organization in which the diversity of knowledge and outlook that members bring to the organization that shape the organization’s structure and system.</w:t>
      </w:r>
    </w:p>
    <w:p w14:paraId="52E8041E" w14:textId="77777777" w:rsidR="009D0AE4" w:rsidRPr="00DE5C9B" w:rsidRDefault="009D0AE4" w:rsidP="00E3211F">
      <w:pPr>
        <w:spacing w:line="360" w:lineRule="auto"/>
        <w:jc w:val="both"/>
      </w:pPr>
    </w:p>
    <w:p w14:paraId="65A79DAC" w14:textId="77777777" w:rsidR="009D0AE4" w:rsidRPr="00DE5C9B" w:rsidRDefault="009D0AE4" w:rsidP="00E3211F">
      <w:pPr>
        <w:spacing w:line="360" w:lineRule="auto"/>
        <w:jc w:val="both"/>
      </w:pPr>
    </w:p>
    <w:p w14:paraId="63873E0C" w14:textId="78538E32" w:rsidR="002E7635" w:rsidRPr="00DE5C9B" w:rsidRDefault="002E7635" w:rsidP="00E3211F">
      <w:pPr>
        <w:spacing w:line="360" w:lineRule="auto"/>
        <w:jc w:val="both"/>
        <w:rPr>
          <w:sz w:val="28"/>
          <w:szCs w:val="28"/>
        </w:rPr>
      </w:pPr>
      <w:r w:rsidRPr="00DE5C9B">
        <w:rPr>
          <w:sz w:val="28"/>
          <w:szCs w:val="28"/>
        </w:rPr>
        <w:t xml:space="preserve">Many articles have been written on </w:t>
      </w:r>
      <w:r w:rsidR="009D0AE4" w:rsidRPr="00DE5C9B">
        <w:rPr>
          <w:sz w:val="28"/>
          <w:szCs w:val="28"/>
        </w:rPr>
        <w:t>d</w:t>
      </w:r>
      <w:r w:rsidRPr="00DE5C9B">
        <w:rPr>
          <w:sz w:val="28"/>
          <w:szCs w:val="28"/>
        </w:rPr>
        <w:t xml:space="preserve">iversity inclusion and performance and how the two relate to each other. </w:t>
      </w:r>
      <w:proofErr w:type="gramStart"/>
      <w:r w:rsidRPr="00DE5C9B">
        <w:rPr>
          <w:sz w:val="28"/>
          <w:szCs w:val="28"/>
        </w:rPr>
        <w:t>Why  are</w:t>
      </w:r>
      <w:proofErr w:type="gramEnd"/>
      <w:r w:rsidRPr="00DE5C9B">
        <w:rPr>
          <w:sz w:val="28"/>
          <w:szCs w:val="28"/>
        </w:rPr>
        <w:t xml:space="preserve"> Academics so interested in Diversity inclusion and how it impacts employee satisfaction and performance in general. Why should organisations include Diversity as part of their objectives? Tay </w:t>
      </w:r>
      <w:proofErr w:type="gramStart"/>
      <w:r w:rsidRPr="00DE5C9B">
        <w:rPr>
          <w:sz w:val="28"/>
          <w:szCs w:val="28"/>
        </w:rPr>
        <w:t>McNamara  and</w:t>
      </w:r>
      <w:proofErr w:type="gramEnd"/>
      <w:r w:rsidRPr="00DE5C9B">
        <w:rPr>
          <w:sz w:val="28"/>
          <w:szCs w:val="28"/>
        </w:rPr>
        <w:t xml:space="preserve"> Pitt-</w:t>
      </w:r>
      <w:proofErr w:type="spellStart"/>
      <w:r w:rsidRPr="00DE5C9B">
        <w:rPr>
          <w:sz w:val="28"/>
          <w:szCs w:val="28"/>
        </w:rPr>
        <w:t>Catsouphes</w:t>
      </w:r>
      <w:proofErr w:type="spellEnd"/>
      <w:r w:rsidRPr="00DE5C9B">
        <w:rPr>
          <w:sz w:val="28"/>
          <w:szCs w:val="28"/>
        </w:rPr>
        <w:t xml:space="preserve">, explored the relationship between the quality </w:t>
      </w:r>
      <w:r w:rsidRPr="00DE5C9B">
        <w:rPr>
          <w:sz w:val="28"/>
          <w:szCs w:val="28"/>
        </w:rPr>
        <w:lastRenderedPageBreak/>
        <w:t>of employment and the intent to leave/retire. (375-395), (2019)</w:t>
      </w:r>
      <w:r w:rsidR="00F52CFA" w:rsidRPr="00DE5C9B">
        <w:rPr>
          <w:sz w:val="28"/>
          <w:szCs w:val="28"/>
        </w:rPr>
        <w:t xml:space="preserve">. </w:t>
      </w:r>
      <w:r w:rsidR="0034153D" w:rsidRPr="00DE5C9B">
        <w:rPr>
          <w:sz w:val="28"/>
          <w:szCs w:val="28"/>
        </w:rPr>
        <w:t xml:space="preserve">Mathew </w:t>
      </w:r>
      <w:proofErr w:type="spellStart"/>
      <w:r w:rsidR="0034153D" w:rsidRPr="00DE5C9B">
        <w:rPr>
          <w:sz w:val="28"/>
          <w:szCs w:val="28"/>
        </w:rPr>
        <w:t>Vanderschuere</w:t>
      </w:r>
      <w:proofErr w:type="spellEnd"/>
      <w:r w:rsidR="0034153D" w:rsidRPr="00DE5C9B">
        <w:rPr>
          <w:sz w:val="28"/>
          <w:szCs w:val="28"/>
        </w:rPr>
        <w:t xml:space="preserve"> and Chris Birdsall</w:t>
      </w:r>
      <w:r w:rsidRPr="00DE5C9B">
        <w:rPr>
          <w:sz w:val="28"/>
          <w:szCs w:val="28"/>
        </w:rPr>
        <w:t xml:space="preserve"> researched on </w:t>
      </w:r>
      <w:r w:rsidR="00FC5766" w:rsidRPr="00DE5C9B">
        <w:rPr>
          <w:sz w:val="28"/>
          <w:szCs w:val="28"/>
        </w:rPr>
        <w:t xml:space="preserve">can diversity management improve job satisfaction for military veterans in the federal </w:t>
      </w:r>
      <w:proofErr w:type="gramStart"/>
      <w:r w:rsidR="00FC5766" w:rsidRPr="00DE5C9B">
        <w:rPr>
          <w:sz w:val="28"/>
          <w:szCs w:val="28"/>
        </w:rPr>
        <w:t>government?(</w:t>
      </w:r>
      <w:proofErr w:type="gramEnd"/>
      <w:r w:rsidR="00FC5766" w:rsidRPr="00DE5C9B">
        <w:rPr>
          <w:sz w:val="28"/>
          <w:szCs w:val="28"/>
        </w:rPr>
        <w:t>2018).</w:t>
      </w:r>
    </w:p>
    <w:p w14:paraId="74A42468" w14:textId="14866700" w:rsidR="00FC5766" w:rsidRPr="00DE5C9B" w:rsidRDefault="00FC5766" w:rsidP="00E3211F">
      <w:pPr>
        <w:spacing w:line="360" w:lineRule="auto"/>
        <w:jc w:val="both"/>
        <w:rPr>
          <w:sz w:val="28"/>
          <w:szCs w:val="28"/>
        </w:rPr>
      </w:pPr>
    </w:p>
    <w:p w14:paraId="032A30B0" w14:textId="0F8201C4" w:rsidR="0034153D" w:rsidRPr="00DE5C9B" w:rsidRDefault="0034153D" w:rsidP="00E3211F">
      <w:pPr>
        <w:spacing w:line="360" w:lineRule="auto"/>
        <w:jc w:val="both"/>
        <w:rPr>
          <w:sz w:val="28"/>
          <w:szCs w:val="28"/>
        </w:rPr>
      </w:pPr>
      <w:r w:rsidRPr="00DE5C9B">
        <w:rPr>
          <w:sz w:val="28"/>
          <w:szCs w:val="28"/>
        </w:rPr>
        <w:t xml:space="preserve">Most of the data found was mainly focussed on </w:t>
      </w:r>
      <w:proofErr w:type="gramStart"/>
      <w:r w:rsidRPr="00DE5C9B">
        <w:rPr>
          <w:sz w:val="28"/>
          <w:szCs w:val="28"/>
        </w:rPr>
        <w:t>Public</w:t>
      </w:r>
      <w:proofErr w:type="gramEnd"/>
      <w:r w:rsidRPr="00DE5C9B">
        <w:rPr>
          <w:sz w:val="28"/>
          <w:szCs w:val="28"/>
        </w:rPr>
        <w:t xml:space="preserve"> services where diversity problems were first realised.</w:t>
      </w:r>
      <w:r w:rsidR="00CB7E6E" w:rsidRPr="00DE5C9B">
        <w:rPr>
          <w:sz w:val="28"/>
          <w:szCs w:val="28"/>
        </w:rPr>
        <w:t xml:space="preserve"> In the past </w:t>
      </w:r>
      <w:r w:rsidR="00E341AC" w:rsidRPr="00DE5C9B">
        <w:rPr>
          <w:sz w:val="28"/>
          <w:szCs w:val="28"/>
        </w:rPr>
        <w:t>d</w:t>
      </w:r>
      <w:r w:rsidR="00CB7E6E" w:rsidRPr="00DE5C9B">
        <w:rPr>
          <w:sz w:val="28"/>
          <w:szCs w:val="28"/>
        </w:rPr>
        <w:t>iversity research was dominated by</w:t>
      </w:r>
      <w:r w:rsidR="00C079EE" w:rsidRPr="00DE5C9B">
        <w:rPr>
          <w:sz w:val="28"/>
          <w:szCs w:val="28"/>
        </w:rPr>
        <w:t xml:space="preserve"> “</w:t>
      </w:r>
      <w:r w:rsidR="00C079EE" w:rsidRPr="00122CFC">
        <w:rPr>
          <w:sz w:val="28"/>
          <w:szCs w:val="28"/>
        </w:rPr>
        <w:t xml:space="preserve">problems” associated with Diversity. Which were mainly discrimination, affirmation, bias and tokenism. (Shore et al., 2009). There have been meaningful and informative theories and empirical studies (Jackson &amp; Joshi, 2011), but this has now </w:t>
      </w:r>
      <w:r w:rsidR="00B161A7" w:rsidRPr="00122CFC">
        <w:rPr>
          <w:sz w:val="28"/>
          <w:szCs w:val="28"/>
        </w:rPr>
        <w:t>changed,</w:t>
      </w:r>
      <w:r w:rsidR="00C079EE" w:rsidRPr="00122CFC">
        <w:rPr>
          <w:sz w:val="28"/>
          <w:szCs w:val="28"/>
        </w:rPr>
        <w:t xml:space="preserve"> and scholars are increasingly focusing on ways in which Diversity may enhance work processes and organizational mechanisms that promote value of diversity (Gon</w:t>
      </w:r>
      <w:r w:rsidR="00B161A7" w:rsidRPr="00122CFC">
        <w:rPr>
          <w:sz w:val="28"/>
          <w:szCs w:val="28"/>
        </w:rPr>
        <w:t xml:space="preserve">zalez &amp; </w:t>
      </w:r>
      <w:proofErr w:type="spellStart"/>
      <w:r w:rsidR="00B161A7" w:rsidRPr="00122CFC">
        <w:rPr>
          <w:sz w:val="28"/>
          <w:szCs w:val="28"/>
        </w:rPr>
        <w:t>DeNisi</w:t>
      </w:r>
      <w:proofErr w:type="spellEnd"/>
      <w:r w:rsidR="00B161A7" w:rsidRPr="00122CFC">
        <w:rPr>
          <w:sz w:val="28"/>
          <w:szCs w:val="28"/>
        </w:rPr>
        <w:t xml:space="preserve"> </w:t>
      </w:r>
      <w:proofErr w:type="gramStart"/>
      <w:r w:rsidR="00B161A7" w:rsidRPr="00122CFC">
        <w:rPr>
          <w:sz w:val="28"/>
          <w:szCs w:val="28"/>
        </w:rPr>
        <w:t>2009,  Homan</w:t>
      </w:r>
      <w:proofErr w:type="gramEnd"/>
      <w:r w:rsidR="00B161A7" w:rsidRPr="00122CFC">
        <w:rPr>
          <w:sz w:val="28"/>
          <w:szCs w:val="28"/>
        </w:rPr>
        <w:t xml:space="preserve"> et al 2008).</w:t>
      </w:r>
      <w:r w:rsidR="00B90CBE" w:rsidRPr="00122CFC">
        <w:rPr>
          <w:sz w:val="28"/>
          <w:szCs w:val="28"/>
        </w:rPr>
        <w:t xml:space="preserve"> </w:t>
      </w:r>
      <w:r w:rsidR="00B90CBE" w:rsidRPr="00122CFC">
        <w:rPr>
          <w:sz w:val="28"/>
          <w:szCs w:val="28"/>
        </w:rPr>
        <w:t xml:space="preserve">According to Odhiambo (2014) study on educational sector in Kenya, a positive significant relationship exists between workforce diversity management and employees’ job performance. </w:t>
      </w:r>
      <w:proofErr w:type="spellStart"/>
      <w:r w:rsidR="00B90CBE" w:rsidRPr="00122CFC">
        <w:rPr>
          <w:sz w:val="28"/>
          <w:szCs w:val="28"/>
        </w:rPr>
        <w:t>Kyalo</w:t>
      </w:r>
      <w:proofErr w:type="spellEnd"/>
      <w:r w:rsidR="00B90CBE" w:rsidRPr="00122CFC">
        <w:rPr>
          <w:sz w:val="28"/>
          <w:szCs w:val="28"/>
        </w:rPr>
        <w:t xml:space="preserve"> (2015) also found positive impact of diversity management on employees’ job performance.</w:t>
      </w:r>
    </w:p>
    <w:p w14:paraId="5E92D668" w14:textId="42382D19" w:rsidR="00B161A7" w:rsidRPr="00DE5C9B" w:rsidRDefault="00B161A7" w:rsidP="00E3211F">
      <w:pPr>
        <w:spacing w:line="360" w:lineRule="auto"/>
        <w:jc w:val="both"/>
        <w:rPr>
          <w:sz w:val="28"/>
          <w:szCs w:val="28"/>
        </w:rPr>
      </w:pPr>
    </w:p>
    <w:p w14:paraId="67A16196" w14:textId="6CC4273C" w:rsidR="00314CF7" w:rsidRPr="00DE5C9B" w:rsidRDefault="00B161A7" w:rsidP="00E3211F">
      <w:pPr>
        <w:spacing w:line="360" w:lineRule="auto"/>
        <w:jc w:val="both"/>
        <w:rPr>
          <w:sz w:val="28"/>
          <w:szCs w:val="28"/>
        </w:rPr>
      </w:pPr>
      <w:r w:rsidRPr="00DE5C9B">
        <w:rPr>
          <w:sz w:val="28"/>
          <w:szCs w:val="28"/>
        </w:rPr>
        <w:t xml:space="preserve">With Diversity and Inclusion researchers are looking for ways to integrate diversity in organisations (Thomas &amp; Ely, 1996) one research has identified that creating work environments that are </w:t>
      </w:r>
      <w:proofErr w:type="gramStart"/>
      <w:r w:rsidRPr="00DE5C9B">
        <w:rPr>
          <w:sz w:val="28"/>
          <w:szCs w:val="28"/>
        </w:rPr>
        <w:t>diverse  make</w:t>
      </w:r>
      <w:proofErr w:type="gramEnd"/>
      <w:r w:rsidRPr="00DE5C9B">
        <w:rPr>
          <w:sz w:val="28"/>
          <w:szCs w:val="28"/>
        </w:rPr>
        <w:t xml:space="preserve"> individuals feel included (Bilimoria Joy , &amp; Liang 2008; Roberson 2006).</w:t>
      </w:r>
      <w:r w:rsidR="00F52CFA" w:rsidRPr="00DE5C9B">
        <w:rPr>
          <w:sz w:val="28"/>
          <w:szCs w:val="28"/>
        </w:rPr>
        <w:t xml:space="preserve"> </w:t>
      </w:r>
      <w:r w:rsidR="00314CF7" w:rsidRPr="00DE5C9B">
        <w:rPr>
          <w:sz w:val="28"/>
          <w:szCs w:val="28"/>
        </w:rPr>
        <w:t xml:space="preserve">Researchers have found that there are many advantages associated with being an accepted member of a group. People seem to attribute positive characteristics to other members of their in-group and display in-group favouritism (Turner 1975) thus this loyalty trustworthiness among group members function to enhance the security of individual </w:t>
      </w:r>
      <w:proofErr w:type="gramStart"/>
      <w:r w:rsidR="00314CF7" w:rsidRPr="00DE5C9B">
        <w:rPr>
          <w:sz w:val="28"/>
          <w:szCs w:val="28"/>
        </w:rPr>
        <w:t>members(</w:t>
      </w:r>
      <w:proofErr w:type="gramEnd"/>
      <w:r w:rsidR="00314CF7" w:rsidRPr="00DE5C9B">
        <w:rPr>
          <w:sz w:val="28"/>
          <w:szCs w:val="28"/>
        </w:rPr>
        <w:t xml:space="preserve">Brewer , 2007). But according to Bonner and Coleman (2002) individuals only socially identify with a particular group when it allows </w:t>
      </w:r>
      <w:r w:rsidR="004255B2" w:rsidRPr="00DE5C9B">
        <w:rPr>
          <w:sz w:val="28"/>
          <w:szCs w:val="28"/>
        </w:rPr>
        <w:t>them favours such as belongings and uniqueness.</w:t>
      </w:r>
    </w:p>
    <w:p w14:paraId="1DCD93A4" w14:textId="02609DDA" w:rsidR="007C1BCA" w:rsidRPr="00DE5C9B" w:rsidRDefault="007C1BCA" w:rsidP="00E3211F">
      <w:pPr>
        <w:spacing w:line="360" w:lineRule="auto"/>
        <w:jc w:val="both"/>
        <w:rPr>
          <w:sz w:val="28"/>
          <w:szCs w:val="28"/>
        </w:rPr>
      </w:pPr>
    </w:p>
    <w:p w14:paraId="5BA5A58F" w14:textId="24BD7401" w:rsidR="00104576" w:rsidRPr="00DE5C9B" w:rsidRDefault="00F52CFA" w:rsidP="00E3211F">
      <w:pPr>
        <w:spacing w:line="360" w:lineRule="auto"/>
        <w:jc w:val="both"/>
        <w:rPr>
          <w:sz w:val="28"/>
          <w:szCs w:val="28"/>
        </w:rPr>
      </w:pPr>
      <w:r w:rsidRPr="00DE5C9B">
        <w:rPr>
          <w:sz w:val="28"/>
          <w:szCs w:val="28"/>
        </w:rPr>
        <w:lastRenderedPageBreak/>
        <w:t xml:space="preserve">According to Homan, Knippenberg, </w:t>
      </w:r>
      <w:proofErr w:type="spellStart"/>
      <w:r w:rsidRPr="00DE5C9B">
        <w:rPr>
          <w:sz w:val="28"/>
          <w:szCs w:val="28"/>
        </w:rPr>
        <w:t>Kleef</w:t>
      </w:r>
      <w:proofErr w:type="spellEnd"/>
      <w:r w:rsidRPr="00DE5C9B">
        <w:rPr>
          <w:sz w:val="28"/>
          <w:szCs w:val="28"/>
        </w:rPr>
        <w:t xml:space="preserve">, and </w:t>
      </w:r>
      <w:proofErr w:type="spellStart"/>
      <w:r w:rsidRPr="00DE5C9B">
        <w:rPr>
          <w:sz w:val="28"/>
          <w:szCs w:val="28"/>
        </w:rPr>
        <w:t>Dreu</w:t>
      </w:r>
      <w:proofErr w:type="spellEnd"/>
      <w:r w:rsidRPr="00DE5C9B">
        <w:rPr>
          <w:sz w:val="28"/>
          <w:szCs w:val="28"/>
        </w:rPr>
        <w:t xml:space="preserve">, (2007), performance can get a boost if there is diversity in information and perspectives among members of work group, but the point is that the members should believe in the sanctity of diversity of traits both visible and invisible. Diverse group can perform better if they embrace a pro-diversity belief rather than pro-similarity beliefs (Homan et. al, 2007). It has been supported by many researches that heterogeneous teams assimilating minority members were more innovative and creative in generating ideas and unusual alternatives than homogenous teams (Nemeth, 1986). Diversity of educational background and years of association with the company also influence the quality of discussion and debate, that impact the </w:t>
      </w:r>
      <w:proofErr w:type="gramStart"/>
      <w:r w:rsidRPr="00DE5C9B">
        <w:rPr>
          <w:sz w:val="28"/>
          <w:szCs w:val="28"/>
        </w:rPr>
        <w:t>decision making</w:t>
      </w:r>
      <w:proofErr w:type="gramEnd"/>
      <w:r w:rsidRPr="00DE5C9B">
        <w:rPr>
          <w:sz w:val="28"/>
          <w:szCs w:val="28"/>
        </w:rPr>
        <w:t xml:space="preserve"> process in a positive way (Simons, </w:t>
      </w:r>
      <w:proofErr w:type="spellStart"/>
      <w:r w:rsidRPr="00DE5C9B">
        <w:rPr>
          <w:sz w:val="28"/>
          <w:szCs w:val="28"/>
        </w:rPr>
        <w:t>Pelled</w:t>
      </w:r>
      <w:proofErr w:type="spellEnd"/>
      <w:r w:rsidRPr="00DE5C9B">
        <w:rPr>
          <w:sz w:val="28"/>
          <w:szCs w:val="28"/>
        </w:rPr>
        <w:t>, and Smith, 1999)</w:t>
      </w:r>
      <w:r w:rsidR="00FC65BD" w:rsidRPr="00DE5C9B">
        <w:rPr>
          <w:sz w:val="28"/>
          <w:szCs w:val="28"/>
        </w:rPr>
        <w:t>.</w:t>
      </w:r>
      <w:r w:rsidR="00154081" w:rsidRPr="00DE5C9B">
        <w:rPr>
          <w:sz w:val="28"/>
          <w:szCs w:val="28"/>
        </w:rPr>
        <w:t xml:space="preserve"> </w:t>
      </w:r>
      <w:r w:rsidR="00154081" w:rsidRPr="00DE5C9B">
        <w:rPr>
          <w:sz w:val="28"/>
          <w:szCs w:val="28"/>
        </w:rPr>
        <w:t xml:space="preserve">Ehrhart (2004) found that fair treatment of diverse workforce by top management is vital for inclusion to take place. Employee’s perception of being accepted in the group is </w:t>
      </w:r>
      <w:proofErr w:type="gramStart"/>
      <w:r w:rsidR="00154081" w:rsidRPr="00DE5C9B">
        <w:rPr>
          <w:sz w:val="28"/>
          <w:szCs w:val="28"/>
        </w:rPr>
        <w:t>effected</w:t>
      </w:r>
      <w:proofErr w:type="gramEnd"/>
      <w:r w:rsidR="00154081" w:rsidRPr="00DE5C9B">
        <w:rPr>
          <w:sz w:val="28"/>
          <w:szCs w:val="28"/>
        </w:rPr>
        <w:t xml:space="preserve"> by the behavior a leader displays while interacting with the followers (Douglas, Ferris, Buckley, and Gundlach, 2003).</w:t>
      </w:r>
    </w:p>
    <w:p w14:paraId="52AB70F9" w14:textId="1619D1E8" w:rsidR="00FC65BD" w:rsidRPr="00DE5C9B" w:rsidRDefault="00FC65BD" w:rsidP="00E3211F">
      <w:pPr>
        <w:spacing w:line="360" w:lineRule="auto"/>
        <w:jc w:val="both"/>
        <w:rPr>
          <w:sz w:val="28"/>
          <w:szCs w:val="28"/>
        </w:rPr>
      </w:pPr>
    </w:p>
    <w:p w14:paraId="779675C3" w14:textId="40C6743F" w:rsidR="00FC65BD" w:rsidRPr="00DE5C9B" w:rsidRDefault="00FC65BD" w:rsidP="00E3211F">
      <w:pPr>
        <w:spacing w:line="360" w:lineRule="auto"/>
        <w:jc w:val="both"/>
        <w:rPr>
          <w:sz w:val="28"/>
          <w:szCs w:val="28"/>
        </w:rPr>
      </w:pPr>
      <w:r w:rsidRPr="00DE5C9B">
        <w:rPr>
          <w:sz w:val="28"/>
          <w:szCs w:val="28"/>
        </w:rPr>
        <w:t>McKay et. al (2008)</w:t>
      </w:r>
      <w:r w:rsidRPr="00DE5C9B">
        <w:rPr>
          <w:sz w:val="28"/>
          <w:szCs w:val="28"/>
        </w:rPr>
        <w:t xml:space="preserve">, revealed that </w:t>
      </w:r>
      <w:r w:rsidRPr="00DE5C9B">
        <w:rPr>
          <w:sz w:val="28"/>
          <w:szCs w:val="28"/>
        </w:rPr>
        <w:t xml:space="preserve">integrating diverse groups of </w:t>
      </w:r>
      <w:proofErr w:type="gramStart"/>
      <w:r w:rsidRPr="00DE5C9B">
        <w:rPr>
          <w:sz w:val="28"/>
          <w:szCs w:val="28"/>
        </w:rPr>
        <w:t>workforce</w:t>
      </w:r>
      <w:proofErr w:type="gramEnd"/>
      <w:r w:rsidRPr="00DE5C9B">
        <w:rPr>
          <w:sz w:val="28"/>
          <w:szCs w:val="28"/>
        </w:rPr>
        <w:t xml:space="preserve"> with various others diverse stakeholders results in improved decision-making pattern, context focused approach towards problems, innovation and creativity which further leads to a competitive advantage to organizations.</w:t>
      </w:r>
      <w:r w:rsidRPr="00DE5C9B">
        <w:rPr>
          <w:sz w:val="28"/>
          <w:szCs w:val="28"/>
        </w:rPr>
        <w:t xml:space="preserve"> </w:t>
      </w:r>
      <w:proofErr w:type="spellStart"/>
      <w:r w:rsidRPr="00DE5C9B">
        <w:rPr>
          <w:sz w:val="28"/>
          <w:szCs w:val="28"/>
        </w:rPr>
        <w:t>Pelled</w:t>
      </w:r>
      <w:proofErr w:type="spellEnd"/>
      <w:r w:rsidRPr="00DE5C9B">
        <w:rPr>
          <w:sz w:val="28"/>
          <w:szCs w:val="28"/>
        </w:rPr>
        <w:t>, Eisenhardt, and Xin, (1999)</w:t>
      </w:r>
      <w:r w:rsidRPr="00DE5C9B">
        <w:rPr>
          <w:sz w:val="28"/>
          <w:szCs w:val="28"/>
        </w:rPr>
        <w:t>,</w:t>
      </w:r>
      <w:r w:rsidRPr="00DE5C9B">
        <w:rPr>
          <w:sz w:val="28"/>
          <w:szCs w:val="28"/>
        </w:rPr>
        <w:t xml:space="preserve"> observed that positive and negative impact of diversity varies according to the various dimensions of diversity, that is diversity on the basis of functional background usually do not have much impact on team performance but gender, age, tenure and race germinate emotional conflict among group members leading to decline in team performance</w:t>
      </w:r>
      <w:r w:rsidR="00154081" w:rsidRPr="00DE5C9B">
        <w:rPr>
          <w:sz w:val="28"/>
          <w:szCs w:val="28"/>
        </w:rPr>
        <w:t xml:space="preserve">. </w:t>
      </w:r>
      <w:r w:rsidR="00154081" w:rsidRPr="00DE5C9B">
        <w:rPr>
          <w:sz w:val="28"/>
          <w:szCs w:val="28"/>
        </w:rPr>
        <w:t xml:space="preserve">Practices such as access to information, communication facilitation, employee participation in decision making, freedom from stereotyping, systematic conflict resolution mechanism are positively related with organizational commitment, organizational citizenship behavior, ultimately resulting in satisfaction towards job and least intension to </w:t>
      </w:r>
      <w:r w:rsidR="00154081" w:rsidRPr="00DE5C9B">
        <w:rPr>
          <w:sz w:val="28"/>
          <w:szCs w:val="28"/>
        </w:rPr>
        <w:lastRenderedPageBreak/>
        <w:t>leave (Nishii, 2010).</w:t>
      </w:r>
      <w:r w:rsidR="00B92623" w:rsidRPr="00DE5C9B">
        <w:rPr>
          <w:sz w:val="28"/>
          <w:szCs w:val="28"/>
        </w:rPr>
        <w:t xml:space="preserve"> </w:t>
      </w:r>
      <w:r w:rsidR="00B90CBE" w:rsidRPr="00DE5C9B">
        <w:rPr>
          <w:sz w:val="28"/>
          <w:szCs w:val="28"/>
        </w:rPr>
        <w:t xml:space="preserve">Ely (2004) and </w:t>
      </w:r>
      <w:proofErr w:type="spellStart"/>
      <w:r w:rsidR="00B90CBE" w:rsidRPr="00DE5C9B">
        <w:rPr>
          <w:sz w:val="28"/>
          <w:szCs w:val="28"/>
        </w:rPr>
        <w:t>Kochan</w:t>
      </w:r>
      <w:proofErr w:type="spellEnd"/>
      <w:r w:rsidR="00B90CBE" w:rsidRPr="00DE5C9B">
        <w:rPr>
          <w:sz w:val="28"/>
          <w:szCs w:val="28"/>
        </w:rPr>
        <w:t xml:space="preserve"> et al. (2003) study revealed no positive interaction between diversity management and organizational performance in their different research. Similarly, Leonard et al. (2004) discovered negative influence of diversity management on employees’ performance. Darwin and </w:t>
      </w:r>
      <w:proofErr w:type="spellStart"/>
      <w:r w:rsidR="00B90CBE" w:rsidRPr="00DE5C9B">
        <w:rPr>
          <w:sz w:val="28"/>
          <w:szCs w:val="28"/>
        </w:rPr>
        <w:t>Palanisamy</w:t>
      </w:r>
      <w:proofErr w:type="spellEnd"/>
      <w:r w:rsidR="00B90CBE" w:rsidRPr="00DE5C9B">
        <w:rPr>
          <w:sz w:val="28"/>
          <w:szCs w:val="28"/>
        </w:rPr>
        <w:t xml:space="preserve"> (2015) study revealed no significant effect between workforce diversity and employees’ job performance in Singapore</w:t>
      </w:r>
      <w:r w:rsidR="00B90CBE" w:rsidRPr="00DE5C9B">
        <w:rPr>
          <w:sz w:val="28"/>
          <w:szCs w:val="28"/>
        </w:rPr>
        <w:t xml:space="preserve"> </w:t>
      </w:r>
      <w:r w:rsidR="00B92623" w:rsidRPr="00DE5C9B">
        <w:rPr>
          <w:sz w:val="28"/>
          <w:szCs w:val="28"/>
        </w:rPr>
        <w:t>Simons and Roberson, (2003) revealed that that work group perception towards diversity climate in the form of equity in treatment, sharing of information and participation in the management leads to positive organizational outcomes ranging from more organizational commitment, organizational citizenship behavior and least turnover intentions.</w:t>
      </w:r>
      <w:r w:rsidR="00B90CBE" w:rsidRPr="00DE5C9B">
        <w:rPr>
          <w:sz w:val="28"/>
          <w:szCs w:val="28"/>
        </w:rPr>
        <w:t xml:space="preserve"> </w:t>
      </w:r>
      <w:r w:rsidR="00B90CBE" w:rsidRPr="00DE5C9B">
        <w:rPr>
          <w:sz w:val="28"/>
          <w:szCs w:val="28"/>
        </w:rPr>
        <w:t>Telcom (2015) reported that, employees’ perception of inclusion has strong positive impact on their job sat</w:t>
      </w:r>
      <w:r w:rsidR="00B90CBE" w:rsidRPr="00DE5C9B">
        <w:rPr>
          <w:sz w:val="28"/>
          <w:szCs w:val="28"/>
        </w:rPr>
        <w:t/>
      </w:r>
      <w:proofErr w:type="spellStart"/>
      <w:r w:rsidR="00B90CBE" w:rsidRPr="00DE5C9B">
        <w:rPr>
          <w:sz w:val="28"/>
          <w:szCs w:val="28"/>
        </w:rPr>
        <w:t>isfaction</w:t>
      </w:r>
      <w:proofErr w:type="spellEnd"/>
      <w:r w:rsidR="00B90CBE" w:rsidRPr="00DE5C9B">
        <w:rPr>
          <w:sz w:val="28"/>
          <w:szCs w:val="28"/>
        </w:rPr>
        <w:t xml:space="preserve"> among the Norwegian </w:t>
      </w:r>
      <w:proofErr w:type="spellStart"/>
      <w:r w:rsidR="00B90CBE" w:rsidRPr="00DE5C9B">
        <w:rPr>
          <w:sz w:val="28"/>
          <w:szCs w:val="28"/>
        </w:rPr>
        <w:t>workforc</w:t>
      </w:r>
      <w:proofErr w:type="spellEnd"/>
    </w:p>
    <w:p w14:paraId="687E49C0" w14:textId="055B830B" w:rsidR="00104576" w:rsidRPr="00DE5C9B" w:rsidRDefault="00104576" w:rsidP="00E3211F">
      <w:pPr>
        <w:spacing w:line="360" w:lineRule="auto"/>
        <w:jc w:val="both"/>
        <w:rPr>
          <w:sz w:val="28"/>
          <w:szCs w:val="28"/>
        </w:rPr>
      </w:pPr>
    </w:p>
    <w:p w14:paraId="49D299FC" w14:textId="77777777" w:rsidR="005C6AD7" w:rsidRPr="00DE5C9B" w:rsidRDefault="005C6AD7" w:rsidP="00E3211F">
      <w:pPr>
        <w:spacing w:line="360" w:lineRule="auto"/>
        <w:jc w:val="both"/>
      </w:pPr>
    </w:p>
    <w:p w14:paraId="3C53DBFE" w14:textId="4FE03B11" w:rsidR="006651D4" w:rsidRPr="00DE5C9B" w:rsidRDefault="00080ED6" w:rsidP="00E3211F">
      <w:pPr>
        <w:spacing w:line="360" w:lineRule="auto"/>
        <w:jc w:val="both"/>
        <w:rPr>
          <w:sz w:val="28"/>
          <w:szCs w:val="28"/>
        </w:rPr>
      </w:pPr>
      <w:r w:rsidRPr="00DE5C9B">
        <w:rPr>
          <w:sz w:val="28"/>
          <w:szCs w:val="28"/>
        </w:rPr>
        <w:t xml:space="preserve">This paper will be reviewing the impact of diversity to employee satisfaction and performance today. Previous studies have been mainly concerned about discriminatory practices in workplaces concentrating on experiences of minority </w:t>
      </w:r>
      <w:proofErr w:type="gramStart"/>
      <w:r w:rsidRPr="00DE5C9B">
        <w:rPr>
          <w:sz w:val="28"/>
          <w:szCs w:val="28"/>
        </w:rPr>
        <w:t>groups ,</w:t>
      </w:r>
      <w:proofErr w:type="gramEnd"/>
      <w:r w:rsidRPr="00DE5C9B">
        <w:rPr>
          <w:sz w:val="28"/>
          <w:szCs w:val="28"/>
        </w:rPr>
        <w:t xml:space="preserve"> which include attention to phenomena such as glass-ceiling effect (Cox &amp; Nkomo 1990;wirth,2001) on wage differences (Ashraf, 1996).</w:t>
      </w:r>
    </w:p>
    <w:p w14:paraId="4EF31EB7" w14:textId="77777777" w:rsidR="009B1E7F" w:rsidRPr="00DE5C9B" w:rsidRDefault="009B1E7F" w:rsidP="00E3211F">
      <w:pPr>
        <w:spacing w:line="360" w:lineRule="auto"/>
        <w:jc w:val="both"/>
        <w:rPr>
          <w:sz w:val="28"/>
          <w:szCs w:val="28"/>
        </w:rPr>
      </w:pPr>
    </w:p>
    <w:p w14:paraId="50018DA2" w14:textId="77777777" w:rsidR="009B1E7F" w:rsidRPr="00DE5C9B" w:rsidRDefault="009B1E7F" w:rsidP="00E3211F">
      <w:pPr>
        <w:spacing w:line="360" w:lineRule="auto"/>
        <w:jc w:val="both"/>
        <w:rPr>
          <w:sz w:val="28"/>
          <w:szCs w:val="28"/>
        </w:rPr>
      </w:pPr>
    </w:p>
    <w:p w14:paraId="75488BB5" w14:textId="5FEE3203" w:rsidR="00380F40" w:rsidRPr="00DE5C9B" w:rsidRDefault="00380F40" w:rsidP="00E3211F">
      <w:pPr>
        <w:spacing w:line="360" w:lineRule="auto"/>
        <w:jc w:val="both"/>
        <w:rPr>
          <w:sz w:val="28"/>
          <w:szCs w:val="28"/>
        </w:rPr>
      </w:pPr>
      <w:r w:rsidRPr="00DE5C9B">
        <w:rPr>
          <w:sz w:val="28"/>
          <w:szCs w:val="28"/>
        </w:rPr>
        <w:t xml:space="preserve">Debates and policies regarding diversity are found in different social sectors. Such sectors range from Education, Health, Government, media and workplace. This paper will mainly focus on diversity in Workplace across different types of organisations. We need to realise that the dictionary </w:t>
      </w:r>
      <w:r w:rsidR="008F0E68" w:rsidRPr="00DE5C9B">
        <w:rPr>
          <w:sz w:val="28"/>
          <w:szCs w:val="28"/>
        </w:rPr>
        <w:t>definition</w:t>
      </w:r>
      <w:r w:rsidRPr="00DE5C9B">
        <w:rPr>
          <w:sz w:val="28"/>
          <w:szCs w:val="28"/>
        </w:rPr>
        <w:t xml:space="preserve"> of “</w:t>
      </w:r>
      <w:proofErr w:type="gramStart"/>
      <w:r w:rsidRPr="00DE5C9B">
        <w:rPr>
          <w:sz w:val="28"/>
          <w:szCs w:val="28"/>
        </w:rPr>
        <w:t>diversity ”is</w:t>
      </w:r>
      <w:proofErr w:type="gramEnd"/>
      <w:r w:rsidRPr="00DE5C9B">
        <w:rPr>
          <w:sz w:val="28"/>
          <w:szCs w:val="28"/>
        </w:rPr>
        <w:t xml:space="preserve"> of a little practical value as in the workplace diversity holds multiple conflicting and overlapping meanings (Hays-Thomas, 2004: Prasad &amp; Mills, 1997). Most </w:t>
      </w:r>
      <w:r w:rsidRPr="00DE5C9B">
        <w:rPr>
          <w:sz w:val="28"/>
          <w:szCs w:val="28"/>
        </w:rPr>
        <w:lastRenderedPageBreak/>
        <w:t>Professionals and trade unions claim ownership over the term and offer their own interpretations.</w:t>
      </w:r>
    </w:p>
    <w:p w14:paraId="7210377D" w14:textId="732DB51C" w:rsidR="008F0E68" w:rsidRPr="00ED241B" w:rsidRDefault="008F0E68" w:rsidP="00E3211F">
      <w:pPr>
        <w:spacing w:line="360" w:lineRule="auto"/>
        <w:jc w:val="both"/>
        <w:rPr>
          <w:sz w:val="28"/>
          <w:szCs w:val="28"/>
        </w:rPr>
      </w:pPr>
    </w:p>
    <w:p w14:paraId="0382C03A" w14:textId="1B27E4C6" w:rsidR="00122CFC" w:rsidRPr="00D4115A" w:rsidRDefault="00122CFC">
      <w:pPr>
        <w:rPr>
          <w:b/>
          <w:bCs/>
          <w:color w:val="222222"/>
          <w:sz w:val="28"/>
          <w:szCs w:val="28"/>
        </w:rPr>
      </w:pPr>
      <w:r w:rsidRPr="00D4115A">
        <w:rPr>
          <w:b/>
          <w:bCs/>
          <w:color w:val="222222"/>
          <w:sz w:val="28"/>
          <w:szCs w:val="28"/>
        </w:rPr>
        <w:t>2.4 Research Objectives</w:t>
      </w:r>
    </w:p>
    <w:p w14:paraId="6480373A" w14:textId="77777777" w:rsidR="00D4115A" w:rsidRDefault="00D4115A">
      <w:pPr>
        <w:rPr>
          <w:color w:val="222222"/>
          <w:sz w:val="28"/>
          <w:szCs w:val="28"/>
        </w:rPr>
      </w:pPr>
    </w:p>
    <w:p w14:paraId="291618A3" w14:textId="31B58123" w:rsidR="00D4115A" w:rsidRDefault="00D4115A">
      <w:pPr>
        <w:rPr>
          <w:color w:val="222222"/>
          <w:sz w:val="28"/>
          <w:szCs w:val="28"/>
        </w:rPr>
      </w:pPr>
      <w:r>
        <w:rPr>
          <w:color w:val="222222"/>
          <w:sz w:val="28"/>
          <w:szCs w:val="28"/>
        </w:rPr>
        <w:t xml:space="preserve">The study objectives </w:t>
      </w:r>
      <w:proofErr w:type="gramStart"/>
      <w:r>
        <w:rPr>
          <w:color w:val="222222"/>
          <w:sz w:val="28"/>
          <w:szCs w:val="28"/>
        </w:rPr>
        <w:t>includes</w:t>
      </w:r>
      <w:proofErr w:type="gramEnd"/>
      <w:r>
        <w:rPr>
          <w:color w:val="222222"/>
          <w:sz w:val="28"/>
          <w:szCs w:val="28"/>
        </w:rPr>
        <w:t xml:space="preserve">; </w:t>
      </w:r>
    </w:p>
    <w:p w14:paraId="1ECF7500" w14:textId="17C847F6" w:rsidR="00122CFC" w:rsidRDefault="00122CFC">
      <w:pPr>
        <w:rPr>
          <w:color w:val="222222"/>
          <w:sz w:val="28"/>
          <w:szCs w:val="28"/>
        </w:rPr>
      </w:pPr>
    </w:p>
    <w:p w14:paraId="14A898DE" w14:textId="256A07D3" w:rsidR="00D4115A" w:rsidRPr="00D4115A" w:rsidRDefault="00D4115A" w:rsidP="00D4115A">
      <w:pPr>
        <w:pStyle w:val="ListParagraph"/>
        <w:numPr>
          <w:ilvl w:val="0"/>
          <w:numId w:val="5"/>
        </w:numPr>
        <w:spacing w:line="360" w:lineRule="auto"/>
        <w:jc w:val="both"/>
        <w:rPr>
          <w:color w:val="222222"/>
          <w:sz w:val="28"/>
          <w:szCs w:val="28"/>
        </w:rPr>
      </w:pPr>
      <w:r w:rsidRPr="00D4115A">
        <w:rPr>
          <w:color w:val="222222"/>
          <w:sz w:val="28"/>
          <w:szCs w:val="28"/>
        </w:rPr>
        <w:t>To review the literature on Diversity and inclusion on Employee Satisfaction.</w:t>
      </w:r>
    </w:p>
    <w:p w14:paraId="22FD4255" w14:textId="39E4FCD6" w:rsidR="00D4115A" w:rsidRPr="00D4115A" w:rsidRDefault="00D4115A" w:rsidP="00D4115A">
      <w:pPr>
        <w:pStyle w:val="ListParagraph"/>
        <w:numPr>
          <w:ilvl w:val="0"/>
          <w:numId w:val="5"/>
        </w:numPr>
        <w:spacing w:line="360" w:lineRule="auto"/>
        <w:jc w:val="both"/>
        <w:rPr>
          <w:color w:val="222222"/>
          <w:sz w:val="28"/>
          <w:szCs w:val="28"/>
        </w:rPr>
      </w:pPr>
      <w:r w:rsidRPr="00D4115A">
        <w:rPr>
          <w:color w:val="222222"/>
          <w:sz w:val="28"/>
          <w:szCs w:val="28"/>
        </w:rPr>
        <w:t xml:space="preserve">To review literature </w:t>
      </w:r>
      <w:proofErr w:type="gramStart"/>
      <w:r w:rsidRPr="00D4115A">
        <w:rPr>
          <w:color w:val="222222"/>
          <w:sz w:val="28"/>
          <w:szCs w:val="28"/>
        </w:rPr>
        <w:t>on  diversity</w:t>
      </w:r>
      <w:proofErr w:type="gramEnd"/>
      <w:r w:rsidRPr="00D4115A">
        <w:rPr>
          <w:color w:val="222222"/>
          <w:sz w:val="28"/>
          <w:szCs w:val="28"/>
        </w:rPr>
        <w:t xml:space="preserve"> strategies in organisations work and what impact they have on Employee Satisfaction.</w:t>
      </w:r>
    </w:p>
    <w:p w14:paraId="68E68DDE" w14:textId="5E4493AE" w:rsidR="00D4115A" w:rsidRPr="00D4115A" w:rsidRDefault="00D4115A" w:rsidP="00D4115A">
      <w:pPr>
        <w:pStyle w:val="ListParagraph"/>
        <w:numPr>
          <w:ilvl w:val="0"/>
          <w:numId w:val="5"/>
        </w:numPr>
        <w:spacing w:line="360" w:lineRule="auto"/>
        <w:jc w:val="both"/>
        <w:rPr>
          <w:color w:val="222222"/>
          <w:sz w:val="28"/>
          <w:szCs w:val="28"/>
        </w:rPr>
      </w:pPr>
      <w:r w:rsidRPr="00D4115A">
        <w:rPr>
          <w:color w:val="222222"/>
          <w:sz w:val="28"/>
          <w:szCs w:val="28"/>
        </w:rPr>
        <w:t xml:space="preserve">To review literature on </w:t>
      </w:r>
      <w:proofErr w:type="gramStart"/>
      <w:r w:rsidRPr="00D4115A">
        <w:rPr>
          <w:color w:val="222222"/>
          <w:sz w:val="28"/>
          <w:szCs w:val="28"/>
        </w:rPr>
        <w:t>how  strategy</w:t>
      </w:r>
      <w:proofErr w:type="gramEnd"/>
      <w:r w:rsidRPr="00D4115A">
        <w:rPr>
          <w:color w:val="222222"/>
          <w:sz w:val="28"/>
          <w:szCs w:val="28"/>
        </w:rPr>
        <w:t>, impact the professional development of employees in individual personal development.</w:t>
      </w:r>
    </w:p>
    <w:p w14:paraId="6FDD796D" w14:textId="668FEACA" w:rsidR="00D4115A" w:rsidRPr="00D4115A" w:rsidRDefault="00D4115A" w:rsidP="00D4115A">
      <w:pPr>
        <w:pStyle w:val="ListParagraph"/>
        <w:numPr>
          <w:ilvl w:val="0"/>
          <w:numId w:val="5"/>
        </w:numPr>
        <w:spacing w:line="360" w:lineRule="auto"/>
        <w:jc w:val="both"/>
        <w:rPr>
          <w:color w:val="222222"/>
          <w:sz w:val="28"/>
          <w:szCs w:val="28"/>
        </w:rPr>
      </w:pPr>
      <w:r w:rsidRPr="00D4115A">
        <w:rPr>
          <w:color w:val="222222"/>
          <w:sz w:val="28"/>
          <w:szCs w:val="28"/>
        </w:rPr>
        <w:t>To review literature on the metrics mixture and opportunities provided to employees when being promoted to senior Management.</w:t>
      </w:r>
    </w:p>
    <w:p w14:paraId="1E884D80" w14:textId="0A4AA6F3" w:rsidR="00D4115A" w:rsidRPr="00D4115A" w:rsidRDefault="00D4115A" w:rsidP="00D4115A">
      <w:pPr>
        <w:pStyle w:val="ListParagraph"/>
        <w:numPr>
          <w:ilvl w:val="0"/>
          <w:numId w:val="5"/>
        </w:numPr>
        <w:spacing w:line="360" w:lineRule="auto"/>
        <w:jc w:val="both"/>
        <w:rPr>
          <w:color w:val="222222"/>
          <w:sz w:val="28"/>
          <w:szCs w:val="28"/>
        </w:rPr>
      </w:pPr>
      <w:r w:rsidRPr="00D4115A">
        <w:rPr>
          <w:color w:val="222222"/>
          <w:sz w:val="28"/>
          <w:szCs w:val="28"/>
        </w:rPr>
        <w:t>To Review literature on how diversity Policies have impacted the executive board recruitment</w:t>
      </w:r>
    </w:p>
    <w:p w14:paraId="6E11E790" w14:textId="43CB0BF4" w:rsidR="00D4115A" w:rsidRPr="00D4115A" w:rsidRDefault="00D4115A" w:rsidP="00D4115A">
      <w:pPr>
        <w:pStyle w:val="ListParagraph"/>
        <w:numPr>
          <w:ilvl w:val="0"/>
          <w:numId w:val="5"/>
        </w:numPr>
        <w:spacing w:line="360" w:lineRule="auto"/>
        <w:jc w:val="both"/>
        <w:rPr>
          <w:color w:val="222222"/>
          <w:sz w:val="28"/>
          <w:szCs w:val="28"/>
        </w:rPr>
      </w:pPr>
      <w:r w:rsidRPr="00D4115A">
        <w:rPr>
          <w:color w:val="222222"/>
          <w:sz w:val="28"/>
          <w:szCs w:val="28"/>
        </w:rPr>
        <w:t>To investigate by interview how diversity management works and the impact on Employee Performance.</w:t>
      </w:r>
    </w:p>
    <w:p w14:paraId="3FED64C4" w14:textId="43543BCB" w:rsidR="00D4115A" w:rsidRPr="00D4115A" w:rsidRDefault="00D4115A" w:rsidP="00D4115A">
      <w:pPr>
        <w:pStyle w:val="ListParagraph"/>
        <w:numPr>
          <w:ilvl w:val="0"/>
          <w:numId w:val="5"/>
        </w:numPr>
        <w:spacing w:line="360" w:lineRule="auto"/>
        <w:jc w:val="both"/>
        <w:rPr>
          <w:color w:val="222222"/>
          <w:sz w:val="28"/>
          <w:szCs w:val="28"/>
        </w:rPr>
      </w:pPr>
      <w:r w:rsidRPr="00D4115A">
        <w:rPr>
          <w:color w:val="222222"/>
          <w:sz w:val="28"/>
          <w:szCs w:val="28"/>
        </w:rPr>
        <w:t>To explore the relationship between Performance and satisfaction and critically analyse how it affects the performance development.</w:t>
      </w:r>
    </w:p>
    <w:p w14:paraId="113F8AF3" w14:textId="6785A142" w:rsidR="00D4115A" w:rsidRPr="00D4115A" w:rsidRDefault="00D4115A" w:rsidP="00D4115A">
      <w:pPr>
        <w:pStyle w:val="ListParagraph"/>
        <w:numPr>
          <w:ilvl w:val="0"/>
          <w:numId w:val="5"/>
        </w:numPr>
        <w:spacing w:line="360" w:lineRule="auto"/>
        <w:jc w:val="both"/>
        <w:rPr>
          <w:color w:val="222222"/>
          <w:sz w:val="28"/>
          <w:szCs w:val="28"/>
        </w:rPr>
      </w:pPr>
      <w:r w:rsidRPr="00D4115A">
        <w:rPr>
          <w:color w:val="222222"/>
          <w:sz w:val="28"/>
          <w:szCs w:val="28"/>
        </w:rPr>
        <w:t>To explore the relationship between diversity recruitment and Company performance</w:t>
      </w:r>
    </w:p>
    <w:p w14:paraId="5BBFE9FA" w14:textId="473F8705" w:rsidR="00122CFC" w:rsidRPr="00D4115A" w:rsidRDefault="00D4115A" w:rsidP="00D4115A">
      <w:pPr>
        <w:pStyle w:val="ListParagraph"/>
        <w:numPr>
          <w:ilvl w:val="0"/>
          <w:numId w:val="5"/>
        </w:numPr>
        <w:spacing w:line="360" w:lineRule="auto"/>
        <w:jc w:val="both"/>
        <w:rPr>
          <w:color w:val="222222"/>
          <w:sz w:val="28"/>
          <w:szCs w:val="28"/>
        </w:rPr>
      </w:pPr>
      <w:r w:rsidRPr="00D4115A">
        <w:rPr>
          <w:color w:val="222222"/>
          <w:sz w:val="28"/>
          <w:szCs w:val="28"/>
        </w:rPr>
        <w:t>Explore if Diversity Policies work and if they should exist in organisations.</w:t>
      </w:r>
    </w:p>
    <w:p w14:paraId="082506C8" w14:textId="77777777" w:rsidR="00122CFC" w:rsidRDefault="00122CFC">
      <w:pPr>
        <w:rPr>
          <w:color w:val="222222"/>
          <w:sz w:val="28"/>
          <w:szCs w:val="28"/>
        </w:rPr>
      </w:pPr>
    </w:p>
    <w:p w14:paraId="62B696F2" w14:textId="6C7FFFEC" w:rsidR="00122CFC" w:rsidRPr="00D4115A" w:rsidRDefault="00122CFC">
      <w:pPr>
        <w:rPr>
          <w:b/>
          <w:bCs/>
          <w:color w:val="222222"/>
          <w:sz w:val="28"/>
          <w:szCs w:val="28"/>
        </w:rPr>
      </w:pPr>
      <w:r w:rsidRPr="00D4115A">
        <w:rPr>
          <w:b/>
          <w:bCs/>
          <w:color w:val="222222"/>
          <w:sz w:val="28"/>
          <w:szCs w:val="28"/>
        </w:rPr>
        <w:t xml:space="preserve">2.5 Research Questions </w:t>
      </w:r>
    </w:p>
    <w:p w14:paraId="0589F45A" w14:textId="186FDEAA" w:rsidR="00122CFC" w:rsidRDefault="00122CFC">
      <w:pPr>
        <w:rPr>
          <w:color w:val="222222"/>
          <w:sz w:val="28"/>
          <w:szCs w:val="28"/>
        </w:rPr>
      </w:pPr>
    </w:p>
    <w:p w14:paraId="115ACE31" w14:textId="65867F08" w:rsidR="00D4115A" w:rsidRPr="00D4115A" w:rsidRDefault="00D4115A" w:rsidP="00D4115A">
      <w:pPr>
        <w:pStyle w:val="ListParagraph"/>
        <w:numPr>
          <w:ilvl w:val="0"/>
          <w:numId w:val="7"/>
        </w:numPr>
        <w:spacing w:line="360" w:lineRule="auto"/>
        <w:jc w:val="both"/>
        <w:rPr>
          <w:color w:val="222222"/>
          <w:sz w:val="28"/>
          <w:szCs w:val="28"/>
        </w:rPr>
      </w:pPr>
      <w:r w:rsidRPr="00D4115A">
        <w:rPr>
          <w:color w:val="222222"/>
          <w:sz w:val="28"/>
          <w:szCs w:val="28"/>
        </w:rPr>
        <w:t>Do policies on Diversity management and inclusion affect employee performance?</w:t>
      </w:r>
    </w:p>
    <w:p w14:paraId="63A4ECF7" w14:textId="48A74010" w:rsidR="00D4115A" w:rsidRPr="00D4115A" w:rsidRDefault="00D4115A" w:rsidP="00D4115A">
      <w:pPr>
        <w:pStyle w:val="ListParagraph"/>
        <w:numPr>
          <w:ilvl w:val="0"/>
          <w:numId w:val="7"/>
        </w:numPr>
        <w:spacing w:line="360" w:lineRule="auto"/>
        <w:jc w:val="both"/>
        <w:rPr>
          <w:color w:val="222222"/>
          <w:sz w:val="28"/>
          <w:szCs w:val="28"/>
        </w:rPr>
      </w:pPr>
      <w:r w:rsidRPr="00D4115A">
        <w:rPr>
          <w:color w:val="222222"/>
          <w:sz w:val="28"/>
          <w:szCs w:val="28"/>
        </w:rPr>
        <w:t xml:space="preserve">What are organisations doing to promote Diversity and </w:t>
      </w:r>
      <w:proofErr w:type="gramStart"/>
      <w:r w:rsidRPr="00D4115A">
        <w:rPr>
          <w:color w:val="222222"/>
          <w:sz w:val="28"/>
          <w:szCs w:val="28"/>
        </w:rPr>
        <w:t>Inclusion ?</w:t>
      </w:r>
      <w:proofErr w:type="gramEnd"/>
      <w:r w:rsidRPr="00D4115A">
        <w:rPr>
          <w:color w:val="222222"/>
          <w:sz w:val="28"/>
          <w:szCs w:val="28"/>
        </w:rPr>
        <w:t xml:space="preserve">, </w:t>
      </w:r>
    </w:p>
    <w:p w14:paraId="49239E4A" w14:textId="326C6AF9" w:rsidR="00D4115A" w:rsidRPr="00D4115A" w:rsidRDefault="00D4115A" w:rsidP="00D4115A">
      <w:pPr>
        <w:pStyle w:val="ListParagraph"/>
        <w:numPr>
          <w:ilvl w:val="0"/>
          <w:numId w:val="7"/>
        </w:numPr>
        <w:spacing w:line="360" w:lineRule="auto"/>
        <w:jc w:val="both"/>
        <w:rPr>
          <w:color w:val="222222"/>
          <w:sz w:val="28"/>
          <w:szCs w:val="28"/>
        </w:rPr>
      </w:pPr>
      <w:proofErr w:type="gramStart"/>
      <w:r w:rsidRPr="00D4115A">
        <w:rPr>
          <w:color w:val="222222"/>
          <w:sz w:val="28"/>
          <w:szCs w:val="28"/>
        </w:rPr>
        <w:lastRenderedPageBreak/>
        <w:t>How  do</w:t>
      </w:r>
      <w:proofErr w:type="gramEnd"/>
      <w:r w:rsidRPr="00D4115A">
        <w:rPr>
          <w:color w:val="222222"/>
          <w:sz w:val="28"/>
          <w:szCs w:val="28"/>
        </w:rPr>
        <w:t xml:space="preserve"> employees think about diversity and inclusion? More specifically, if employees like or dislike diversity and inclusion and why? </w:t>
      </w:r>
    </w:p>
    <w:p w14:paraId="16BDDB8E" w14:textId="49E5A7D6" w:rsidR="00122CFC" w:rsidRPr="00D4115A" w:rsidRDefault="00D4115A" w:rsidP="00D4115A">
      <w:pPr>
        <w:pStyle w:val="ListParagraph"/>
        <w:numPr>
          <w:ilvl w:val="0"/>
          <w:numId w:val="7"/>
        </w:numPr>
        <w:spacing w:line="360" w:lineRule="auto"/>
        <w:jc w:val="both"/>
        <w:rPr>
          <w:color w:val="222222"/>
          <w:sz w:val="28"/>
          <w:szCs w:val="28"/>
        </w:rPr>
      </w:pPr>
      <w:r w:rsidRPr="00D4115A">
        <w:rPr>
          <w:color w:val="222222"/>
          <w:sz w:val="28"/>
          <w:szCs w:val="28"/>
        </w:rPr>
        <w:t xml:space="preserve">What are organisations doing to promote Diversity and </w:t>
      </w:r>
      <w:proofErr w:type="gramStart"/>
      <w:r w:rsidRPr="00D4115A">
        <w:rPr>
          <w:color w:val="222222"/>
          <w:sz w:val="28"/>
          <w:szCs w:val="28"/>
        </w:rPr>
        <w:t>Inclusion ?</w:t>
      </w:r>
      <w:proofErr w:type="gramEnd"/>
    </w:p>
    <w:p w14:paraId="6C1E9CD8" w14:textId="77777777" w:rsidR="00122CFC" w:rsidRDefault="00122CFC">
      <w:pPr>
        <w:rPr>
          <w:color w:val="222222"/>
          <w:sz w:val="28"/>
          <w:szCs w:val="28"/>
        </w:rPr>
      </w:pPr>
    </w:p>
    <w:p w14:paraId="44468FDD" w14:textId="1A2D560B" w:rsidR="0044331C" w:rsidRDefault="0044331C">
      <w:pPr>
        <w:rPr>
          <w:sz w:val="28"/>
          <w:szCs w:val="28"/>
        </w:rPr>
      </w:pPr>
    </w:p>
    <w:p w14:paraId="584AA003" w14:textId="34887C1F" w:rsidR="00307538" w:rsidRDefault="00307538">
      <w:pPr>
        <w:rPr>
          <w:sz w:val="28"/>
          <w:szCs w:val="28"/>
        </w:rPr>
      </w:pPr>
    </w:p>
    <w:p w14:paraId="730E784A" w14:textId="0D29B695" w:rsidR="00D11B04" w:rsidRDefault="00D11B04">
      <w:pPr>
        <w:rPr>
          <w:sz w:val="28"/>
          <w:szCs w:val="28"/>
        </w:rPr>
      </w:pPr>
    </w:p>
    <w:p w14:paraId="144E23CF" w14:textId="14C08016" w:rsidR="00D11B04" w:rsidRDefault="00D11B04">
      <w:pPr>
        <w:rPr>
          <w:sz w:val="28"/>
          <w:szCs w:val="28"/>
        </w:rPr>
      </w:pPr>
    </w:p>
    <w:p w14:paraId="37FE9533" w14:textId="3CAE8AC3" w:rsidR="00D11B04" w:rsidRDefault="00D11B04">
      <w:pPr>
        <w:rPr>
          <w:sz w:val="28"/>
          <w:szCs w:val="28"/>
        </w:rPr>
      </w:pPr>
    </w:p>
    <w:p w14:paraId="0F0E2E63" w14:textId="2E1653BF" w:rsidR="00D11B04" w:rsidRDefault="00D11B04">
      <w:pPr>
        <w:rPr>
          <w:sz w:val="28"/>
          <w:szCs w:val="28"/>
        </w:rPr>
      </w:pPr>
    </w:p>
    <w:p w14:paraId="2997A0AD" w14:textId="38FBE1F8" w:rsidR="00D11B04" w:rsidRDefault="00D11B04">
      <w:pPr>
        <w:rPr>
          <w:sz w:val="28"/>
          <w:szCs w:val="28"/>
        </w:rPr>
      </w:pPr>
    </w:p>
    <w:p w14:paraId="3218A7C2" w14:textId="76E88DF2" w:rsidR="00D11B04" w:rsidRDefault="00D11B04">
      <w:pPr>
        <w:rPr>
          <w:sz w:val="28"/>
          <w:szCs w:val="28"/>
        </w:rPr>
      </w:pPr>
    </w:p>
    <w:p w14:paraId="529A8043" w14:textId="0C377438" w:rsidR="00D11B04" w:rsidRDefault="00D11B04">
      <w:pPr>
        <w:rPr>
          <w:sz w:val="28"/>
          <w:szCs w:val="28"/>
        </w:rPr>
      </w:pPr>
    </w:p>
    <w:p w14:paraId="46722EB5" w14:textId="2576AF98" w:rsidR="00D11B04" w:rsidRDefault="00D11B04">
      <w:pPr>
        <w:rPr>
          <w:sz w:val="28"/>
          <w:szCs w:val="28"/>
        </w:rPr>
      </w:pPr>
    </w:p>
    <w:p w14:paraId="553B2BE4" w14:textId="5A0FA337" w:rsidR="00D11B04" w:rsidRDefault="00D11B04">
      <w:pPr>
        <w:rPr>
          <w:sz w:val="28"/>
          <w:szCs w:val="28"/>
        </w:rPr>
      </w:pPr>
    </w:p>
    <w:p w14:paraId="24F56992" w14:textId="75DFD1CA" w:rsidR="00D11B04" w:rsidRDefault="00D11B04">
      <w:pPr>
        <w:rPr>
          <w:sz w:val="28"/>
          <w:szCs w:val="28"/>
        </w:rPr>
      </w:pPr>
    </w:p>
    <w:p w14:paraId="268024BA" w14:textId="1D0DAE3E" w:rsidR="00D11B04" w:rsidRDefault="00D11B04">
      <w:pPr>
        <w:rPr>
          <w:sz w:val="28"/>
          <w:szCs w:val="28"/>
        </w:rPr>
      </w:pPr>
    </w:p>
    <w:p w14:paraId="30E23C9E" w14:textId="723C46CC" w:rsidR="00D11B04" w:rsidRDefault="00D11B04">
      <w:pPr>
        <w:rPr>
          <w:sz w:val="28"/>
          <w:szCs w:val="28"/>
        </w:rPr>
      </w:pPr>
    </w:p>
    <w:p w14:paraId="0D74F24E" w14:textId="5A8046EB" w:rsidR="00D11B04" w:rsidRDefault="00D11B04">
      <w:pPr>
        <w:rPr>
          <w:sz w:val="28"/>
          <w:szCs w:val="28"/>
        </w:rPr>
      </w:pPr>
    </w:p>
    <w:p w14:paraId="062D8223" w14:textId="1AE6273F" w:rsidR="00D11B04" w:rsidRDefault="00D11B04">
      <w:pPr>
        <w:rPr>
          <w:sz w:val="28"/>
          <w:szCs w:val="28"/>
        </w:rPr>
      </w:pPr>
    </w:p>
    <w:p w14:paraId="0A7C6E03" w14:textId="62951F90" w:rsidR="00D11B04" w:rsidRDefault="00D11B04">
      <w:pPr>
        <w:rPr>
          <w:sz w:val="28"/>
          <w:szCs w:val="28"/>
        </w:rPr>
      </w:pPr>
    </w:p>
    <w:p w14:paraId="0DE8B32E" w14:textId="332E9359" w:rsidR="00D11B04" w:rsidRDefault="00D11B04">
      <w:pPr>
        <w:rPr>
          <w:sz w:val="28"/>
          <w:szCs w:val="28"/>
        </w:rPr>
      </w:pPr>
    </w:p>
    <w:p w14:paraId="1CD79A8C" w14:textId="16509ED7" w:rsidR="00D11B04" w:rsidRDefault="00D11B04">
      <w:pPr>
        <w:rPr>
          <w:sz w:val="28"/>
          <w:szCs w:val="28"/>
        </w:rPr>
      </w:pPr>
    </w:p>
    <w:p w14:paraId="2DEA5781" w14:textId="122BA896" w:rsidR="00D11B04" w:rsidRDefault="00D11B04">
      <w:pPr>
        <w:rPr>
          <w:sz w:val="28"/>
          <w:szCs w:val="28"/>
        </w:rPr>
      </w:pPr>
    </w:p>
    <w:p w14:paraId="2FEF493A" w14:textId="77777777" w:rsidR="00D11B04" w:rsidRDefault="00D11B04">
      <w:pPr>
        <w:rPr>
          <w:sz w:val="28"/>
          <w:szCs w:val="28"/>
        </w:rPr>
      </w:pPr>
    </w:p>
    <w:p w14:paraId="35DBF76A" w14:textId="52AF7014" w:rsidR="00307538" w:rsidRDefault="00307538">
      <w:pPr>
        <w:rPr>
          <w:sz w:val="28"/>
          <w:szCs w:val="28"/>
        </w:rPr>
      </w:pPr>
    </w:p>
    <w:p w14:paraId="2F6B8F8D" w14:textId="4C6ED75C" w:rsidR="00307538" w:rsidRDefault="00307538">
      <w:pPr>
        <w:rPr>
          <w:sz w:val="28"/>
          <w:szCs w:val="28"/>
        </w:rPr>
      </w:pPr>
    </w:p>
    <w:p w14:paraId="5348B4AB" w14:textId="2747F291" w:rsidR="00307538" w:rsidRDefault="00307538">
      <w:pPr>
        <w:rPr>
          <w:sz w:val="28"/>
          <w:szCs w:val="28"/>
        </w:rPr>
      </w:pPr>
    </w:p>
    <w:p w14:paraId="0E31747A" w14:textId="1A4E30F5" w:rsidR="00307538" w:rsidRDefault="00307538">
      <w:pPr>
        <w:rPr>
          <w:sz w:val="28"/>
          <w:szCs w:val="28"/>
        </w:rPr>
      </w:pPr>
    </w:p>
    <w:p w14:paraId="44B8E92A" w14:textId="04D5D903" w:rsidR="00307538" w:rsidRDefault="00307538">
      <w:pPr>
        <w:rPr>
          <w:sz w:val="28"/>
          <w:szCs w:val="28"/>
        </w:rPr>
      </w:pPr>
    </w:p>
    <w:p w14:paraId="1AF2F905" w14:textId="7647FFBE" w:rsidR="00307538" w:rsidRDefault="00307538">
      <w:pPr>
        <w:rPr>
          <w:sz w:val="28"/>
          <w:szCs w:val="28"/>
        </w:rPr>
      </w:pPr>
    </w:p>
    <w:p w14:paraId="432B0E70" w14:textId="65D5C69C" w:rsidR="00307538" w:rsidRDefault="00307538">
      <w:pPr>
        <w:rPr>
          <w:sz w:val="28"/>
          <w:szCs w:val="28"/>
        </w:rPr>
      </w:pPr>
    </w:p>
    <w:p w14:paraId="55314C67" w14:textId="5F4CDD50" w:rsidR="00307538" w:rsidRDefault="00307538">
      <w:pPr>
        <w:rPr>
          <w:sz w:val="28"/>
          <w:szCs w:val="28"/>
        </w:rPr>
      </w:pPr>
    </w:p>
    <w:p w14:paraId="22D3345C" w14:textId="1B8C6F49" w:rsidR="00307538" w:rsidRDefault="00307538">
      <w:pPr>
        <w:rPr>
          <w:sz w:val="28"/>
          <w:szCs w:val="28"/>
        </w:rPr>
      </w:pPr>
    </w:p>
    <w:p w14:paraId="75961065" w14:textId="18FFDA78" w:rsidR="00307538" w:rsidRDefault="00307538">
      <w:pPr>
        <w:rPr>
          <w:sz w:val="28"/>
          <w:szCs w:val="28"/>
        </w:rPr>
      </w:pPr>
    </w:p>
    <w:p w14:paraId="2A6CF71A" w14:textId="31505B31" w:rsidR="00307538" w:rsidRDefault="00307538">
      <w:pPr>
        <w:rPr>
          <w:sz w:val="28"/>
          <w:szCs w:val="28"/>
        </w:rPr>
      </w:pPr>
    </w:p>
    <w:p w14:paraId="72C729DC" w14:textId="5D9DCC90" w:rsidR="00307538" w:rsidRDefault="00307538">
      <w:pPr>
        <w:rPr>
          <w:sz w:val="28"/>
          <w:szCs w:val="28"/>
        </w:rPr>
      </w:pPr>
    </w:p>
    <w:p w14:paraId="09BDA308" w14:textId="4B2420E7" w:rsidR="00307538" w:rsidRDefault="00307538">
      <w:pPr>
        <w:rPr>
          <w:sz w:val="28"/>
          <w:szCs w:val="28"/>
        </w:rPr>
      </w:pPr>
    </w:p>
    <w:p w14:paraId="440F2432" w14:textId="13EC69AF" w:rsidR="00307538" w:rsidRDefault="00307538">
      <w:pPr>
        <w:rPr>
          <w:sz w:val="28"/>
          <w:szCs w:val="28"/>
        </w:rPr>
      </w:pPr>
    </w:p>
    <w:p w14:paraId="6F9F180B" w14:textId="456A440C" w:rsidR="00307538" w:rsidRDefault="00307538">
      <w:pPr>
        <w:rPr>
          <w:sz w:val="28"/>
          <w:szCs w:val="28"/>
        </w:rPr>
      </w:pPr>
    </w:p>
    <w:p w14:paraId="18C1697D" w14:textId="4EF88DD1" w:rsidR="00307538" w:rsidRDefault="00307538">
      <w:pPr>
        <w:rPr>
          <w:sz w:val="28"/>
          <w:szCs w:val="28"/>
        </w:rPr>
      </w:pPr>
    </w:p>
    <w:p w14:paraId="2A7FA084" w14:textId="1ED57446" w:rsidR="00D11B04" w:rsidRPr="00D11B04" w:rsidRDefault="00D11B04" w:rsidP="00D11B04">
      <w:pPr>
        <w:shd w:val="clear" w:color="auto" w:fill="FFFFFF"/>
        <w:ind w:left="1440"/>
        <w:jc w:val="center"/>
        <w:rPr>
          <w:b/>
          <w:bCs/>
          <w:color w:val="222222"/>
          <w:sz w:val="28"/>
          <w:szCs w:val="28"/>
        </w:rPr>
      </w:pPr>
      <w:r w:rsidRPr="00D11B04">
        <w:rPr>
          <w:b/>
          <w:bCs/>
          <w:color w:val="222222"/>
          <w:sz w:val="28"/>
          <w:szCs w:val="28"/>
        </w:rPr>
        <w:lastRenderedPageBreak/>
        <w:t>Chapter Three</w:t>
      </w:r>
      <w:r>
        <w:rPr>
          <w:b/>
          <w:bCs/>
          <w:color w:val="222222"/>
          <w:sz w:val="28"/>
          <w:szCs w:val="28"/>
        </w:rPr>
        <w:t xml:space="preserve">: </w:t>
      </w:r>
      <w:r w:rsidRPr="00D11B04">
        <w:rPr>
          <w:b/>
          <w:bCs/>
          <w:color w:val="222222"/>
          <w:sz w:val="28"/>
          <w:szCs w:val="28"/>
        </w:rPr>
        <w:t>Methodology</w:t>
      </w:r>
    </w:p>
    <w:p w14:paraId="3E8F400C" w14:textId="77777777" w:rsidR="00D11B04" w:rsidRPr="00D11B04" w:rsidRDefault="00D11B04" w:rsidP="00D11B04">
      <w:pPr>
        <w:shd w:val="clear" w:color="auto" w:fill="FFFFFF"/>
        <w:ind w:left="1440"/>
        <w:rPr>
          <w:b/>
          <w:bCs/>
          <w:color w:val="222222"/>
          <w:sz w:val="28"/>
          <w:szCs w:val="28"/>
        </w:rPr>
      </w:pPr>
    </w:p>
    <w:p w14:paraId="10E0E4D5" w14:textId="54969939" w:rsidR="00D11B04" w:rsidRPr="008451DA" w:rsidRDefault="00D11B04" w:rsidP="008451DA">
      <w:pPr>
        <w:shd w:val="clear" w:color="auto" w:fill="FFFFFF"/>
        <w:spacing w:line="360" w:lineRule="auto"/>
        <w:jc w:val="both"/>
        <w:rPr>
          <w:b/>
          <w:bCs/>
          <w:color w:val="222222"/>
          <w:sz w:val="28"/>
          <w:szCs w:val="28"/>
        </w:rPr>
      </w:pPr>
      <w:r w:rsidRPr="008451DA">
        <w:rPr>
          <w:b/>
          <w:bCs/>
          <w:color w:val="222222"/>
          <w:sz w:val="28"/>
          <w:szCs w:val="28"/>
        </w:rPr>
        <w:t xml:space="preserve">3.1 Introduction </w:t>
      </w:r>
    </w:p>
    <w:p w14:paraId="4A3BB837" w14:textId="7B7F21A1" w:rsidR="00D11B04" w:rsidRPr="008451DA" w:rsidRDefault="00D11B04" w:rsidP="008451DA">
      <w:pPr>
        <w:shd w:val="clear" w:color="auto" w:fill="FFFFFF"/>
        <w:spacing w:line="360" w:lineRule="auto"/>
        <w:jc w:val="both"/>
        <w:rPr>
          <w:color w:val="222222"/>
          <w:sz w:val="28"/>
          <w:szCs w:val="28"/>
        </w:rPr>
      </w:pPr>
      <w:r w:rsidRPr="008451DA">
        <w:rPr>
          <w:color w:val="222222"/>
          <w:sz w:val="28"/>
          <w:szCs w:val="28"/>
        </w:rPr>
        <w:t xml:space="preserve">This </w:t>
      </w:r>
      <w:proofErr w:type="spellStart"/>
      <w:r w:rsidRPr="008451DA">
        <w:rPr>
          <w:color w:val="222222"/>
          <w:sz w:val="28"/>
          <w:szCs w:val="28"/>
        </w:rPr>
        <w:t>cahapter</w:t>
      </w:r>
      <w:proofErr w:type="spellEnd"/>
      <w:r w:rsidRPr="008451DA">
        <w:rPr>
          <w:color w:val="222222"/>
          <w:sz w:val="28"/>
          <w:szCs w:val="28"/>
        </w:rPr>
        <w:t xml:space="preserve"> covers r</w:t>
      </w:r>
      <w:r w:rsidRPr="008451DA">
        <w:rPr>
          <w:color w:val="222222"/>
          <w:sz w:val="28"/>
          <w:szCs w:val="28"/>
        </w:rPr>
        <w:t>esearch philosophy and approach</w:t>
      </w:r>
      <w:r w:rsidRPr="008451DA">
        <w:rPr>
          <w:color w:val="222222"/>
          <w:sz w:val="28"/>
          <w:szCs w:val="28"/>
        </w:rPr>
        <w:t>, r</w:t>
      </w:r>
      <w:r w:rsidRPr="008451DA">
        <w:rPr>
          <w:color w:val="222222"/>
          <w:sz w:val="28"/>
          <w:szCs w:val="28"/>
        </w:rPr>
        <w:t>esearch strategy</w:t>
      </w:r>
      <w:r w:rsidRPr="008451DA">
        <w:rPr>
          <w:color w:val="222222"/>
          <w:sz w:val="28"/>
          <w:szCs w:val="28"/>
        </w:rPr>
        <w:t>, d</w:t>
      </w:r>
      <w:r w:rsidRPr="008451DA">
        <w:rPr>
          <w:color w:val="222222"/>
          <w:sz w:val="28"/>
          <w:szCs w:val="28"/>
        </w:rPr>
        <w:t>ata collection techniques</w:t>
      </w:r>
      <w:r w:rsidRPr="008451DA">
        <w:rPr>
          <w:color w:val="222222"/>
          <w:sz w:val="28"/>
          <w:szCs w:val="28"/>
        </w:rPr>
        <w:t>, s</w:t>
      </w:r>
      <w:r w:rsidRPr="008451DA">
        <w:rPr>
          <w:color w:val="222222"/>
          <w:sz w:val="28"/>
          <w:szCs w:val="28"/>
        </w:rPr>
        <w:t>ampling strategies</w:t>
      </w:r>
      <w:r w:rsidRPr="008451DA">
        <w:rPr>
          <w:color w:val="222222"/>
          <w:sz w:val="28"/>
          <w:szCs w:val="28"/>
        </w:rPr>
        <w:t>, a</w:t>
      </w:r>
      <w:r w:rsidRPr="008451DA">
        <w:rPr>
          <w:color w:val="222222"/>
          <w:sz w:val="28"/>
          <w:szCs w:val="28"/>
        </w:rPr>
        <w:t>ctual data collection process</w:t>
      </w:r>
      <w:r w:rsidRPr="008451DA">
        <w:rPr>
          <w:color w:val="222222"/>
          <w:sz w:val="28"/>
          <w:szCs w:val="28"/>
        </w:rPr>
        <w:t>, d</w:t>
      </w:r>
      <w:r w:rsidRPr="008451DA">
        <w:rPr>
          <w:color w:val="222222"/>
          <w:sz w:val="28"/>
          <w:szCs w:val="28"/>
        </w:rPr>
        <w:t xml:space="preserve">ata analysis </w:t>
      </w:r>
      <w:r w:rsidRPr="008451DA">
        <w:rPr>
          <w:color w:val="222222"/>
          <w:sz w:val="28"/>
          <w:szCs w:val="28"/>
        </w:rPr>
        <w:t>and l</w:t>
      </w:r>
      <w:r w:rsidRPr="008451DA">
        <w:rPr>
          <w:color w:val="222222"/>
          <w:sz w:val="28"/>
          <w:szCs w:val="28"/>
        </w:rPr>
        <w:t>imitations of the research</w:t>
      </w:r>
      <w:r w:rsidRPr="008451DA">
        <w:rPr>
          <w:color w:val="222222"/>
          <w:sz w:val="28"/>
          <w:szCs w:val="28"/>
        </w:rPr>
        <w:t>.</w:t>
      </w:r>
    </w:p>
    <w:p w14:paraId="145BA084" w14:textId="77777777" w:rsidR="00D11B04" w:rsidRPr="008451DA" w:rsidRDefault="00D11B04" w:rsidP="008451DA">
      <w:pPr>
        <w:shd w:val="clear" w:color="auto" w:fill="FFFFFF"/>
        <w:spacing w:line="360" w:lineRule="auto"/>
        <w:ind w:left="1440"/>
        <w:jc w:val="both"/>
        <w:rPr>
          <w:rFonts w:ascii="Calibri" w:hAnsi="Calibri" w:cs="Calibri"/>
          <w:color w:val="222222"/>
          <w:sz w:val="28"/>
          <w:szCs w:val="28"/>
        </w:rPr>
      </w:pPr>
    </w:p>
    <w:p w14:paraId="09D8FB88" w14:textId="603F988A" w:rsidR="00D11B04" w:rsidRPr="008451DA" w:rsidRDefault="00D11B04" w:rsidP="008451DA">
      <w:pPr>
        <w:shd w:val="clear" w:color="auto" w:fill="FFFFFF"/>
        <w:spacing w:line="360" w:lineRule="auto"/>
        <w:jc w:val="both"/>
        <w:rPr>
          <w:b/>
          <w:bCs/>
          <w:color w:val="222222"/>
          <w:sz w:val="28"/>
          <w:szCs w:val="28"/>
        </w:rPr>
      </w:pPr>
      <w:bookmarkStart w:id="3" w:name="_Hlk106969970"/>
      <w:r w:rsidRPr="008451DA">
        <w:rPr>
          <w:b/>
          <w:bCs/>
          <w:color w:val="222222"/>
          <w:sz w:val="28"/>
          <w:szCs w:val="28"/>
        </w:rPr>
        <w:t xml:space="preserve">3.2 </w:t>
      </w:r>
      <w:r w:rsidRPr="008451DA">
        <w:rPr>
          <w:b/>
          <w:bCs/>
          <w:color w:val="222222"/>
          <w:sz w:val="28"/>
          <w:szCs w:val="28"/>
        </w:rPr>
        <w:t xml:space="preserve">Research </w:t>
      </w:r>
      <w:r w:rsidR="0051422F" w:rsidRPr="008451DA">
        <w:rPr>
          <w:b/>
          <w:bCs/>
          <w:color w:val="222222"/>
          <w:sz w:val="28"/>
          <w:szCs w:val="28"/>
        </w:rPr>
        <w:t xml:space="preserve">Philosophy </w:t>
      </w:r>
      <w:proofErr w:type="gramStart"/>
      <w:r w:rsidR="0051422F" w:rsidRPr="008451DA">
        <w:rPr>
          <w:b/>
          <w:bCs/>
          <w:color w:val="222222"/>
          <w:sz w:val="28"/>
          <w:szCs w:val="28"/>
        </w:rPr>
        <w:t>And</w:t>
      </w:r>
      <w:proofErr w:type="gramEnd"/>
      <w:r w:rsidR="0051422F" w:rsidRPr="008451DA">
        <w:rPr>
          <w:b/>
          <w:bCs/>
          <w:color w:val="222222"/>
          <w:sz w:val="28"/>
          <w:szCs w:val="28"/>
        </w:rPr>
        <w:t xml:space="preserve"> Approach</w:t>
      </w:r>
    </w:p>
    <w:p w14:paraId="22FF90C5" w14:textId="6D02E230" w:rsidR="0051422F" w:rsidRDefault="0051422F" w:rsidP="008451DA">
      <w:pPr>
        <w:spacing w:line="360" w:lineRule="auto"/>
        <w:jc w:val="both"/>
        <w:rPr>
          <w:sz w:val="28"/>
          <w:szCs w:val="28"/>
          <w:lang w:val="en-US" w:eastAsia="en-US"/>
        </w:rPr>
      </w:pPr>
      <w:r w:rsidRPr="0051422F">
        <w:rPr>
          <w:sz w:val="28"/>
          <w:szCs w:val="28"/>
          <w:lang w:val="en-US" w:eastAsia="en-US"/>
        </w:rPr>
        <w:t>A philosophical alignment in research is the guiding principle governing the collection, analysis, and application of evidence concerning a phenomenon (</w:t>
      </w:r>
      <w:proofErr w:type="spellStart"/>
      <w:r w:rsidRPr="0051422F">
        <w:rPr>
          <w:sz w:val="28"/>
          <w:szCs w:val="28"/>
          <w:lang w:val="en-US" w:eastAsia="en-US"/>
        </w:rPr>
        <w:t>Wakaisuka</w:t>
      </w:r>
      <w:proofErr w:type="spellEnd"/>
      <w:r w:rsidRPr="0051422F">
        <w:rPr>
          <w:sz w:val="28"/>
          <w:szCs w:val="28"/>
          <w:lang w:val="en-US" w:eastAsia="en-US"/>
        </w:rPr>
        <w:t>, 2017). Ontology and epistemology are at the core of research philosophies (</w:t>
      </w:r>
      <w:proofErr w:type="spellStart"/>
      <w:r w:rsidRPr="0051422F">
        <w:rPr>
          <w:sz w:val="28"/>
          <w:szCs w:val="28"/>
          <w:lang w:val="en-US" w:eastAsia="en-US"/>
        </w:rPr>
        <w:t>Tauringana</w:t>
      </w:r>
      <w:proofErr w:type="spellEnd"/>
      <w:r w:rsidRPr="0051422F">
        <w:rPr>
          <w:sz w:val="28"/>
          <w:szCs w:val="28"/>
          <w:lang w:val="en-US" w:eastAsia="en-US"/>
        </w:rPr>
        <w:t xml:space="preserve"> &amp; </w:t>
      </w:r>
      <w:proofErr w:type="spellStart"/>
      <w:r w:rsidRPr="0051422F">
        <w:rPr>
          <w:sz w:val="28"/>
          <w:szCs w:val="28"/>
          <w:lang w:val="en-US" w:eastAsia="en-US"/>
        </w:rPr>
        <w:t>Chithambo</w:t>
      </w:r>
      <w:proofErr w:type="spellEnd"/>
      <w:r w:rsidRPr="0051422F">
        <w:rPr>
          <w:sz w:val="28"/>
          <w:szCs w:val="28"/>
          <w:lang w:val="en-US" w:eastAsia="en-US"/>
        </w:rPr>
        <w:t>, 2014). When it comes to ontology, the sorts of things that exist in the social world and the assumptions made about how and what that social world looks are of primary importance. Contrarily, epistemology focuses on the nature of knowledge and the procedures through which people gain insight into social reality. Based on ontology and epistemology, two research paradigms, positivism and interpretivism emerges (</w:t>
      </w:r>
      <w:proofErr w:type="spellStart"/>
      <w:r w:rsidRPr="0051422F">
        <w:rPr>
          <w:sz w:val="28"/>
          <w:szCs w:val="28"/>
          <w:lang w:val="en-US" w:eastAsia="en-US"/>
        </w:rPr>
        <w:t>Tauringana</w:t>
      </w:r>
      <w:proofErr w:type="spellEnd"/>
      <w:r w:rsidRPr="0051422F">
        <w:rPr>
          <w:sz w:val="28"/>
          <w:szCs w:val="28"/>
          <w:lang w:val="en-US" w:eastAsia="en-US"/>
        </w:rPr>
        <w:t xml:space="preserve"> &amp; </w:t>
      </w:r>
      <w:proofErr w:type="spellStart"/>
      <w:r w:rsidRPr="0051422F">
        <w:rPr>
          <w:sz w:val="28"/>
          <w:szCs w:val="28"/>
          <w:lang w:val="en-US" w:eastAsia="en-US"/>
        </w:rPr>
        <w:t>Chithambo</w:t>
      </w:r>
      <w:proofErr w:type="spellEnd"/>
      <w:r w:rsidRPr="0051422F">
        <w:rPr>
          <w:sz w:val="28"/>
          <w:szCs w:val="28"/>
          <w:lang w:val="en-US" w:eastAsia="en-US"/>
        </w:rPr>
        <w:t xml:space="preserve">, 2014). </w:t>
      </w:r>
    </w:p>
    <w:p w14:paraId="22AC4785" w14:textId="77777777" w:rsidR="00A9459D" w:rsidRPr="0051422F" w:rsidRDefault="00A9459D" w:rsidP="008451DA">
      <w:pPr>
        <w:spacing w:line="360" w:lineRule="auto"/>
        <w:jc w:val="both"/>
        <w:rPr>
          <w:sz w:val="28"/>
          <w:szCs w:val="28"/>
          <w:lang w:val="en-US" w:eastAsia="en-US"/>
        </w:rPr>
      </w:pPr>
    </w:p>
    <w:p w14:paraId="29057ED0" w14:textId="6F0699FA" w:rsidR="008451DA" w:rsidRPr="008451DA" w:rsidRDefault="0051422F" w:rsidP="008451DA">
      <w:pPr>
        <w:spacing w:line="360" w:lineRule="auto"/>
        <w:jc w:val="both"/>
        <w:rPr>
          <w:sz w:val="28"/>
          <w:szCs w:val="28"/>
          <w:lang w:val="en-US" w:eastAsia="en-US"/>
        </w:rPr>
      </w:pPr>
      <w:r w:rsidRPr="0051422F">
        <w:rPr>
          <w:sz w:val="28"/>
          <w:szCs w:val="28"/>
          <w:lang w:val="en-US" w:eastAsia="en-US"/>
        </w:rPr>
        <w:t xml:space="preserve">The positivist perspective allows the testing of hypotheses, their acceptance or rejection depending on the test findings, resulting in further study. The philosophy associated with positivism school differentiates the researcher from the subjects as independent and cannot influence each other’s outcome or results (Saunders et al., 2007). Philosophers have contributed significantly towards positivism key among them are Karl Popper and Thomas Kuhn. Popper is the proponent of the inductivist form of scientific method that accounts for logical asymmetry between verification and falsifiability. On the other hand, Kuhn argues that scientific inquiry does not follow a linear accumulation of knowledge but instead undergoes periodic revolution (Saunders, Lewis &amp; Thornbill, 2007). </w:t>
      </w:r>
      <w:r w:rsidR="008451DA" w:rsidRPr="008451DA">
        <w:rPr>
          <w:sz w:val="28"/>
          <w:szCs w:val="28"/>
          <w:lang w:val="en-US" w:eastAsia="en-US"/>
        </w:rPr>
        <w:lastRenderedPageBreak/>
        <w:t>According to Saunders et al., (2007), The school of philosophy is quantitative, in contrast to phenomenology, essentially qualitative. According to Thornhill (2007), phenomenology advocates that knowledge is premised on experience from an individual perspective. It focuses on immediate experience, personalized knowledge, and interpretation through the coexistence and compatibility of alternative frameworks (</w:t>
      </w:r>
      <w:proofErr w:type="spellStart"/>
      <w:r w:rsidR="008451DA" w:rsidRPr="008451DA">
        <w:rPr>
          <w:sz w:val="28"/>
          <w:szCs w:val="28"/>
          <w:lang w:val="en-US" w:eastAsia="en-US"/>
        </w:rPr>
        <w:t>Grandori</w:t>
      </w:r>
      <w:proofErr w:type="spellEnd"/>
      <w:r w:rsidR="008451DA" w:rsidRPr="008451DA">
        <w:rPr>
          <w:sz w:val="28"/>
          <w:szCs w:val="28"/>
          <w:lang w:val="en-US" w:eastAsia="en-US"/>
        </w:rPr>
        <w:t xml:space="preserve">, 2001). The school of thought of </w:t>
      </w:r>
      <w:proofErr w:type="spellStart"/>
      <w:r w:rsidR="008451DA" w:rsidRPr="008451DA">
        <w:rPr>
          <w:sz w:val="28"/>
          <w:szCs w:val="28"/>
          <w:lang w:val="en-US" w:eastAsia="en-US"/>
        </w:rPr>
        <w:t>phenomonolgy</w:t>
      </w:r>
      <w:proofErr w:type="spellEnd"/>
      <w:r w:rsidR="008451DA" w:rsidRPr="008451DA">
        <w:rPr>
          <w:sz w:val="28"/>
          <w:szCs w:val="28"/>
          <w:lang w:val="en-US" w:eastAsia="en-US"/>
        </w:rPr>
        <w:t xml:space="preserve"> argues that research is dependent on theory. The theoretical position held by researchers both guide their primary role and determine what gets construed as a research problem, the procedures used, and what constitutes observation and evidence (Watson, 2000). </w:t>
      </w:r>
      <w:r w:rsidR="008451DA" w:rsidRPr="008451DA">
        <w:rPr>
          <w:sz w:val="28"/>
          <w:szCs w:val="28"/>
        </w:rPr>
        <w:t xml:space="preserve">The study will be anchored on </w:t>
      </w:r>
      <w:r w:rsidR="008451DA" w:rsidRPr="008451DA">
        <w:rPr>
          <w:sz w:val="28"/>
          <w:szCs w:val="28"/>
          <w:lang w:val="en-US" w:eastAsia="en-US"/>
        </w:rPr>
        <w:t xml:space="preserve">phenomenology/ </w:t>
      </w:r>
      <w:r w:rsidR="008451DA" w:rsidRPr="0051422F">
        <w:rPr>
          <w:sz w:val="28"/>
          <w:szCs w:val="28"/>
          <w:lang w:val="en-US" w:eastAsia="en-US"/>
        </w:rPr>
        <w:t>interpretivism</w:t>
      </w:r>
      <w:r w:rsidR="008451DA" w:rsidRPr="008451DA">
        <w:rPr>
          <w:sz w:val="28"/>
          <w:szCs w:val="28"/>
        </w:rPr>
        <w:t xml:space="preserve">. </w:t>
      </w:r>
      <w:r w:rsidR="008451DA" w:rsidRPr="008451DA">
        <w:rPr>
          <w:sz w:val="28"/>
          <w:szCs w:val="28"/>
          <w:lang w:val="en-US" w:eastAsia="en-US"/>
        </w:rPr>
        <w:t xml:space="preserve">   </w:t>
      </w:r>
    </w:p>
    <w:p w14:paraId="5CC54F07" w14:textId="77777777" w:rsidR="001F76CB" w:rsidRPr="00D11B04" w:rsidRDefault="001F76CB" w:rsidP="00D11B04">
      <w:pPr>
        <w:shd w:val="clear" w:color="auto" w:fill="FFFFFF"/>
        <w:spacing w:line="360" w:lineRule="auto"/>
        <w:jc w:val="both"/>
        <w:rPr>
          <w:color w:val="222222"/>
          <w:sz w:val="28"/>
          <w:szCs w:val="28"/>
        </w:rPr>
      </w:pPr>
    </w:p>
    <w:p w14:paraId="6436527E" w14:textId="4C6F3B71" w:rsidR="00D11B04" w:rsidRPr="00A9459D" w:rsidRDefault="00D11B04" w:rsidP="00A9459D">
      <w:pPr>
        <w:shd w:val="clear" w:color="auto" w:fill="FFFFFF"/>
        <w:spacing w:line="360" w:lineRule="auto"/>
        <w:jc w:val="both"/>
        <w:rPr>
          <w:b/>
          <w:bCs/>
          <w:color w:val="222222"/>
          <w:sz w:val="28"/>
          <w:szCs w:val="28"/>
        </w:rPr>
      </w:pPr>
      <w:r w:rsidRPr="0051422F">
        <w:rPr>
          <w:b/>
          <w:bCs/>
          <w:color w:val="222222"/>
          <w:sz w:val="28"/>
          <w:szCs w:val="28"/>
        </w:rPr>
        <w:t>3.</w:t>
      </w:r>
      <w:r w:rsidRPr="00A9459D">
        <w:rPr>
          <w:b/>
          <w:bCs/>
          <w:color w:val="222222"/>
          <w:sz w:val="28"/>
          <w:szCs w:val="28"/>
        </w:rPr>
        <w:t xml:space="preserve">3 </w:t>
      </w:r>
      <w:r w:rsidRPr="00A9459D">
        <w:rPr>
          <w:b/>
          <w:bCs/>
          <w:color w:val="222222"/>
          <w:sz w:val="28"/>
          <w:szCs w:val="28"/>
        </w:rPr>
        <w:t xml:space="preserve">Research strategy </w:t>
      </w:r>
    </w:p>
    <w:p w14:paraId="28362AFD" w14:textId="7239297F" w:rsidR="001F76CB" w:rsidRPr="001F76CB" w:rsidRDefault="001F76CB" w:rsidP="00A9459D">
      <w:pPr>
        <w:spacing w:line="360" w:lineRule="auto"/>
        <w:jc w:val="both"/>
        <w:rPr>
          <w:sz w:val="28"/>
          <w:szCs w:val="28"/>
          <w:lang w:eastAsia="en-US"/>
        </w:rPr>
      </w:pPr>
      <w:r w:rsidRPr="001F76CB">
        <w:rPr>
          <w:sz w:val="28"/>
          <w:szCs w:val="28"/>
          <w:lang w:eastAsia="en-US"/>
        </w:rPr>
        <w:t xml:space="preserve">Research design is the strategy or plan, which is used to acquire participants, and how to collect data from them, in order to arrive at conclusions about a research question (Zikmund et al. 2010). </w:t>
      </w:r>
      <w:proofErr w:type="spellStart"/>
      <w:r w:rsidRPr="001F76CB">
        <w:rPr>
          <w:sz w:val="28"/>
          <w:szCs w:val="28"/>
          <w:lang w:eastAsia="en-US"/>
        </w:rPr>
        <w:t>Kisilu</w:t>
      </w:r>
      <w:proofErr w:type="spellEnd"/>
      <w:r w:rsidRPr="001F76CB">
        <w:rPr>
          <w:sz w:val="28"/>
          <w:szCs w:val="28"/>
          <w:lang w:eastAsia="en-US"/>
        </w:rPr>
        <w:t xml:space="preserve">&amp; trump (2010) defined a research design as the structure of the research, that is, it is the essential of all aspects of any research. Orodho (2011) posited that a research design is a road map of all the conditions and elements for the collection and analysis of data in an objective manner that is in line with the research aims. It provides a framework within which research is done. The study </w:t>
      </w:r>
      <w:r w:rsidR="00A90493" w:rsidRPr="00A9459D">
        <w:rPr>
          <w:sz w:val="28"/>
          <w:szCs w:val="28"/>
          <w:lang w:eastAsia="en-US"/>
        </w:rPr>
        <w:t xml:space="preserve">will use </w:t>
      </w:r>
      <w:r w:rsidRPr="001F76CB">
        <w:rPr>
          <w:sz w:val="28"/>
          <w:szCs w:val="28"/>
          <w:lang w:eastAsia="en-US"/>
        </w:rPr>
        <w:t xml:space="preserve">a descriptive research design. The design was adopted because it is concerned with determining the relationship between variables (Churchill, 1991). </w:t>
      </w:r>
    </w:p>
    <w:p w14:paraId="411C00F4" w14:textId="77777777" w:rsidR="001F76CB" w:rsidRPr="001F76CB" w:rsidRDefault="001F76CB" w:rsidP="00A9459D">
      <w:pPr>
        <w:spacing w:line="360" w:lineRule="auto"/>
        <w:jc w:val="both"/>
        <w:rPr>
          <w:sz w:val="28"/>
          <w:szCs w:val="28"/>
          <w:lang w:eastAsia="en-US"/>
        </w:rPr>
      </w:pPr>
    </w:p>
    <w:p w14:paraId="6A5D70B2" w14:textId="0632683C" w:rsidR="001F76CB" w:rsidRPr="001F76CB" w:rsidRDefault="001F76CB" w:rsidP="00A9459D">
      <w:pPr>
        <w:spacing w:line="360" w:lineRule="auto"/>
        <w:jc w:val="both"/>
        <w:rPr>
          <w:sz w:val="28"/>
          <w:szCs w:val="28"/>
          <w:lang w:eastAsia="en-US"/>
        </w:rPr>
      </w:pPr>
      <w:r w:rsidRPr="001F76CB">
        <w:rPr>
          <w:sz w:val="28"/>
          <w:szCs w:val="28"/>
          <w:lang w:eastAsia="en-US"/>
        </w:rPr>
        <w:t xml:space="preserve">A descriptive research design is primarily concerned with the who, what, when and how of a topic with respect to a specific population of subjects, either at a fixed point in time or at varying times for comparative purpose (Gill &amp; Johnson, 2002). The aim of this research design is to gather data without any manipulation of the research context and it is non-intrusive and deals with naturally occurring </w:t>
      </w:r>
      <w:r w:rsidRPr="001F76CB">
        <w:rPr>
          <w:sz w:val="28"/>
          <w:szCs w:val="28"/>
          <w:lang w:eastAsia="en-US"/>
        </w:rPr>
        <w:lastRenderedPageBreak/>
        <w:t>phenomena, where the researcher has got control over the variables. This is the most suitable design when studying large populations by selecting small samples for observation and analysis. The results of the sample analysis w</w:t>
      </w:r>
      <w:r w:rsidR="00A90493" w:rsidRPr="00A9459D">
        <w:rPr>
          <w:sz w:val="28"/>
          <w:szCs w:val="28"/>
          <w:lang w:eastAsia="en-US"/>
        </w:rPr>
        <w:t xml:space="preserve">ill </w:t>
      </w:r>
      <w:r w:rsidRPr="001F76CB">
        <w:rPr>
          <w:sz w:val="28"/>
          <w:szCs w:val="28"/>
          <w:lang w:eastAsia="en-US"/>
        </w:rPr>
        <w:t>be used to interpret or estimate the overall population characteristics, hence the justification of the adaptation of descriptive research design in the study.</w:t>
      </w:r>
    </w:p>
    <w:p w14:paraId="62482C46" w14:textId="77777777" w:rsidR="001F76CB" w:rsidRPr="00A9459D" w:rsidRDefault="001F76CB" w:rsidP="00A9459D">
      <w:pPr>
        <w:shd w:val="clear" w:color="auto" w:fill="FFFFFF"/>
        <w:spacing w:line="360" w:lineRule="auto"/>
        <w:jc w:val="both"/>
        <w:rPr>
          <w:color w:val="222222"/>
          <w:sz w:val="28"/>
          <w:szCs w:val="28"/>
        </w:rPr>
      </w:pPr>
    </w:p>
    <w:p w14:paraId="13078D8F" w14:textId="24389C29" w:rsidR="00D11B04" w:rsidRPr="00A9459D" w:rsidRDefault="001F76CB" w:rsidP="00A9459D">
      <w:pPr>
        <w:shd w:val="clear" w:color="auto" w:fill="FFFFFF"/>
        <w:spacing w:line="360" w:lineRule="auto"/>
        <w:jc w:val="both"/>
        <w:rPr>
          <w:color w:val="222222"/>
          <w:sz w:val="28"/>
          <w:szCs w:val="28"/>
        </w:rPr>
      </w:pPr>
      <w:r w:rsidRPr="00A9459D">
        <w:rPr>
          <w:color w:val="222222"/>
          <w:sz w:val="28"/>
          <w:szCs w:val="28"/>
        </w:rPr>
        <w:t xml:space="preserve">3.4 </w:t>
      </w:r>
      <w:r w:rsidR="00D11B04" w:rsidRPr="00A9459D">
        <w:rPr>
          <w:b/>
          <w:bCs/>
          <w:color w:val="222222"/>
          <w:sz w:val="28"/>
          <w:szCs w:val="28"/>
        </w:rPr>
        <w:t xml:space="preserve">Data </w:t>
      </w:r>
      <w:r w:rsidR="0051422F" w:rsidRPr="00A9459D">
        <w:rPr>
          <w:b/>
          <w:bCs/>
          <w:color w:val="222222"/>
          <w:sz w:val="28"/>
          <w:szCs w:val="28"/>
        </w:rPr>
        <w:t>Collection Techniques</w:t>
      </w:r>
      <w:r w:rsidR="0051422F" w:rsidRPr="00A9459D">
        <w:rPr>
          <w:color w:val="222222"/>
          <w:sz w:val="28"/>
          <w:szCs w:val="28"/>
        </w:rPr>
        <w:t xml:space="preserve"> </w:t>
      </w:r>
    </w:p>
    <w:p w14:paraId="6EF7E39F" w14:textId="5A02F004" w:rsidR="001F76CB" w:rsidRDefault="0012175D" w:rsidP="00A9459D">
      <w:pPr>
        <w:shd w:val="clear" w:color="auto" w:fill="FFFFFF"/>
        <w:spacing w:line="360" w:lineRule="auto"/>
        <w:jc w:val="both"/>
        <w:rPr>
          <w:sz w:val="28"/>
          <w:szCs w:val="28"/>
        </w:rPr>
      </w:pPr>
      <w:r w:rsidRPr="00A9459D">
        <w:rPr>
          <w:sz w:val="28"/>
          <w:szCs w:val="28"/>
        </w:rPr>
        <w:t>Data collection is a technique used for gathering data systematically from various sources for a particular purpose, while data collection instrument refers to the device used to collect data (Mugenda &amp; Mugenda, 2003). Primary data w</w:t>
      </w:r>
      <w:r w:rsidRPr="00A9459D">
        <w:rPr>
          <w:sz w:val="28"/>
          <w:szCs w:val="28"/>
        </w:rPr>
        <w:t xml:space="preserve">ill be </w:t>
      </w:r>
      <w:r w:rsidRPr="00A9459D">
        <w:rPr>
          <w:sz w:val="28"/>
          <w:szCs w:val="28"/>
        </w:rPr>
        <w:t xml:space="preserve">collected using </w:t>
      </w:r>
      <w:r w:rsidRPr="00A9459D">
        <w:rPr>
          <w:sz w:val="28"/>
          <w:szCs w:val="28"/>
        </w:rPr>
        <w:t xml:space="preserve">interview guide and </w:t>
      </w:r>
      <w:r w:rsidRPr="00A9459D">
        <w:rPr>
          <w:sz w:val="28"/>
          <w:szCs w:val="28"/>
        </w:rPr>
        <w:t>questionnaires which w</w:t>
      </w:r>
      <w:r w:rsidRPr="00A9459D">
        <w:rPr>
          <w:sz w:val="28"/>
          <w:szCs w:val="28"/>
        </w:rPr>
        <w:t xml:space="preserve">ill </w:t>
      </w:r>
      <w:r w:rsidRPr="00A9459D">
        <w:rPr>
          <w:sz w:val="28"/>
          <w:szCs w:val="28"/>
        </w:rPr>
        <w:t xml:space="preserve">self-administered through </w:t>
      </w:r>
      <w:r w:rsidRPr="00A9459D">
        <w:rPr>
          <w:sz w:val="28"/>
          <w:szCs w:val="28"/>
        </w:rPr>
        <w:t xml:space="preserve">focus group discussion, </w:t>
      </w:r>
      <w:r w:rsidRPr="00A9459D">
        <w:rPr>
          <w:sz w:val="28"/>
          <w:szCs w:val="28"/>
        </w:rPr>
        <w:t xml:space="preserve">drop and pick later method and through electronic (email). </w:t>
      </w:r>
      <w:r w:rsidRPr="00A9459D">
        <w:rPr>
          <w:sz w:val="28"/>
          <w:szCs w:val="28"/>
        </w:rPr>
        <w:t xml:space="preserve">Focus group </w:t>
      </w:r>
      <w:proofErr w:type="spellStart"/>
      <w:r w:rsidRPr="00A9459D">
        <w:rPr>
          <w:sz w:val="28"/>
          <w:szCs w:val="28"/>
        </w:rPr>
        <w:t>discusssions</w:t>
      </w:r>
      <w:proofErr w:type="spellEnd"/>
      <w:r w:rsidRPr="00A9459D">
        <w:rPr>
          <w:sz w:val="28"/>
          <w:szCs w:val="28"/>
        </w:rPr>
        <w:t xml:space="preserve"> allows for probing and getting to collect more </w:t>
      </w:r>
      <w:proofErr w:type="spellStart"/>
      <w:r w:rsidRPr="00A9459D">
        <w:rPr>
          <w:sz w:val="28"/>
          <w:szCs w:val="28"/>
        </w:rPr>
        <w:t>informations</w:t>
      </w:r>
      <w:proofErr w:type="spellEnd"/>
      <w:r w:rsidRPr="00A9459D">
        <w:rPr>
          <w:sz w:val="28"/>
          <w:szCs w:val="28"/>
        </w:rPr>
        <w:t xml:space="preserve"> </w:t>
      </w:r>
      <w:proofErr w:type="spellStart"/>
      <w:r w:rsidRPr="00A9459D">
        <w:rPr>
          <w:sz w:val="28"/>
          <w:szCs w:val="28"/>
        </w:rPr>
        <w:t>aas</w:t>
      </w:r>
      <w:proofErr w:type="spellEnd"/>
      <w:r w:rsidRPr="00A9459D">
        <w:rPr>
          <w:sz w:val="28"/>
          <w:szCs w:val="28"/>
        </w:rPr>
        <w:t xml:space="preserve"> the respondents </w:t>
      </w:r>
      <w:proofErr w:type="spellStart"/>
      <w:r w:rsidRPr="00A9459D">
        <w:rPr>
          <w:sz w:val="28"/>
          <w:szCs w:val="28"/>
        </w:rPr>
        <w:t>upen</w:t>
      </w:r>
      <w:proofErr w:type="spellEnd"/>
      <w:r w:rsidRPr="00A9459D">
        <w:rPr>
          <w:sz w:val="28"/>
          <w:szCs w:val="28"/>
        </w:rPr>
        <w:t xml:space="preserve"> up and </w:t>
      </w:r>
      <w:proofErr w:type="spellStart"/>
      <w:r w:rsidRPr="00A9459D">
        <w:rPr>
          <w:sz w:val="28"/>
          <w:szCs w:val="28"/>
        </w:rPr>
        <w:t>own</w:t>
      </w:r>
      <w:proofErr w:type="spellEnd"/>
      <w:r w:rsidRPr="00A9459D">
        <w:rPr>
          <w:sz w:val="28"/>
          <w:szCs w:val="28"/>
        </w:rPr>
        <w:t xml:space="preserve"> the session. Drop and pick </w:t>
      </w:r>
      <w:proofErr w:type="gramStart"/>
      <w:r w:rsidRPr="00A9459D">
        <w:rPr>
          <w:sz w:val="28"/>
          <w:szCs w:val="28"/>
        </w:rPr>
        <w:t xml:space="preserve">later </w:t>
      </w:r>
      <w:r w:rsidRPr="00A9459D">
        <w:rPr>
          <w:sz w:val="28"/>
          <w:szCs w:val="28"/>
        </w:rPr>
        <w:t xml:space="preserve"> procedure</w:t>
      </w:r>
      <w:proofErr w:type="gramEnd"/>
      <w:r w:rsidRPr="00A9459D">
        <w:rPr>
          <w:sz w:val="28"/>
          <w:szCs w:val="28"/>
        </w:rPr>
        <w:t xml:space="preserve"> as well as email </w:t>
      </w:r>
      <w:r w:rsidRPr="00A9459D">
        <w:rPr>
          <w:sz w:val="28"/>
          <w:szCs w:val="28"/>
        </w:rPr>
        <w:t>g</w:t>
      </w:r>
      <w:r w:rsidRPr="00A9459D">
        <w:rPr>
          <w:sz w:val="28"/>
          <w:szCs w:val="28"/>
        </w:rPr>
        <w:t>ives</w:t>
      </w:r>
      <w:r w:rsidRPr="00A9459D">
        <w:rPr>
          <w:sz w:val="28"/>
          <w:szCs w:val="28"/>
        </w:rPr>
        <w:t xml:space="preserve"> the respondents time to fill the questionnaires and reduced the biasness which would be caused by the presence of the researcher through face to face contact</w:t>
      </w:r>
    </w:p>
    <w:p w14:paraId="3DBEBCEB" w14:textId="77777777" w:rsidR="003F3A18" w:rsidRPr="00A9459D" w:rsidRDefault="003F3A18" w:rsidP="00A9459D">
      <w:pPr>
        <w:shd w:val="clear" w:color="auto" w:fill="FFFFFF"/>
        <w:spacing w:line="360" w:lineRule="auto"/>
        <w:jc w:val="both"/>
        <w:rPr>
          <w:color w:val="222222"/>
          <w:sz w:val="28"/>
          <w:szCs w:val="28"/>
        </w:rPr>
      </w:pPr>
    </w:p>
    <w:p w14:paraId="23CE5C00" w14:textId="1CAF2527" w:rsidR="00D11B04" w:rsidRPr="003F3A18" w:rsidRDefault="001F76CB" w:rsidP="00A9459D">
      <w:pPr>
        <w:shd w:val="clear" w:color="auto" w:fill="FFFFFF"/>
        <w:spacing w:line="360" w:lineRule="auto"/>
        <w:jc w:val="both"/>
        <w:rPr>
          <w:b/>
          <w:bCs/>
          <w:color w:val="222222"/>
          <w:sz w:val="28"/>
          <w:szCs w:val="28"/>
        </w:rPr>
      </w:pPr>
      <w:r w:rsidRPr="003F3A18">
        <w:rPr>
          <w:b/>
          <w:bCs/>
          <w:color w:val="222222"/>
          <w:sz w:val="28"/>
          <w:szCs w:val="28"/>
        </w:rPr>
        <w:t xml:space="preserve">3.5 </w:t>
      </w:r>
      <w:r w:rsidR="003F3A18" w:rsidRPr="003F3A18">
        <w:rPr>
          <w:b/>
          <w:bCs/>
          <w:color w:val="222222"/>
          <w:sz w:val="28"/>
          <w:szCs w:val="28"/>
        </w:rPr>
        <w:t>Sampling Strategies</w:t>
      </w:r>
    </w:p>
    <w:p w14:paraId="06310DA8" w14:textId="77777777" w:rsidR="003F3A18" w:rsidRPr="00A9459D" w:rsidRDefault="003F3A18" w:rsidP="00A9459D">
      <w:pPr>
        <w:shd w:val="clear" w:color="auto" w:fill="FFFFFF"/>
        <w:spacing w:line="360" w:lineRule="auto"/>
        <w:jc w:val="both"/>
        <w:rPr>
          <w:color w:val="222222"/>
          <w:sz w:val="28"/>
          <w:szCs w:val="28"/>
        </w:rPr>
      </w:pPr>
    </w:p>
    <w:p w14:paraId="3EAC368E" w14:textId="7501276B" w:rsidR="00D11B04" w:rsidRPr="003F3A18" w:rsidRDefault="001F76CB" w:rsidP="00A9459D">
      <w:pPr>
        <w:shd w:val="clear" w:color="auto" w:fill="FFFFFF"/>
        <w:spacing w:line="360" w:lineRule="auto"/>
        <w:jc w:val="both"/>
        <w:rPr>
          <w:b/>
          <w:bCs/>
          <w:color w:val="222222"/>
          <w:sz w:val="28"/>
          <w:szCs w:val="28"/>
        </w:rPr>
      </w:pPr>
      <w:r w:rsidRPr="003F3A18">
        <w:rPr>
          <w:b/>
          <w:bCs/>
          <w:color w:val="222222"/>
          <w:sz w:val="28"/>
          <w:szCs w:val="28"/>
        </w:rPr>
        <w:t xml:space="preserve">3.6 </w:t>
      </w:r>
      <w:r w:rsidR="003F3A18" w:rsidRPr="003F3A18">
        <w:rPr>
          <w:b/>
          <w:bCs/>
          <w:color w:val="222222"/>
          <w:sz w:val="28"/>
          <w:szCs w:val="28"/>
        </w:rPr>
        <w:t xml:space="preserve">Actual Data Collection Process </w:t>
      </w:r>
    </w:p>
    <w:p w14:paraId="695C7984" w14:textId="77777777" w:rsidR="00D0740A" w:rsidRDefault="00D0740A" w:rsidP="00D0740A">
      <w:pPr>
        <w:spacing w:line="360" w:lineRule="auto"/>
        <w:jc w:val="both"/>
        <w:rPr>
          <w:sz w:val="28"/>
          <w:szCs w:val="28"/>
        </w:rPr>
      </w:pPr>
      <w:r w:rsidRPr="00ED241B">
        <w:rPr>
          <w:sz w:val="28"/>
          <w:szCs w:val="28"/>
        </w:rPr>
        <w:t xml:space="preserve">To collect the empirical material, the research will range from interviewing to direct observation, and personal experiences. The research will also use a number of reading materials, analysing Interviews, cultural texts, content and narratives. </w:t>
      </w:r>
    </w:p>
    <w:p w14:paraId="1BAEA029" w14:textId="77777777" w:rsidR="00D0740A" w:rsidRDefault="00D0740A" w:rsidP="00D0740A">
      <w:pPr>
        <w:spacing w:line="360" w:lineRule="auto"/>
        <w:jc w:val="both"/>
        <w:rPr>
          <w:sz w:val="28"/>
          <w:szCs w:val="28"/>
        </w:rPr>
      </w:pPr>
    </w:p>
    <w:p w14:paraId="2FF8EEE9" w14:textId="37150AC9" w:rsidR="00D0740A" w:rsidRDefault="00D0740A" w:rsidP="00D0740A">
      <w:pPr>
        <w:spacing w:line="360" w:lineRule="auto"/>
        <w:jc w:val="both"/>
        <w:rPr>
          <w:sz w:val="28"/>
          <w:szCs w:val="28"/>
        </w:rPr>
      </w:pPr>
      <w:r>
        <w:rPr>
          <w:sz w:val="28"/>
          <w:szCs w:val="28"/>
        </w:rPr>
        <w:t xml:space="preserve">The Interview will be a Semi-Structured. There will be a formal interview between the researcher and the participant. The process will be either face-to—face or verbal through the telephone. The use of interviews to acquire is used extensively today. That it has been said we live in an “interview society” </w:t>
      </w:r>
      <w:r>
        <w:rPr>
          <w:sz w:val="28"/>
          <w:szCs w:val="28"/>
        </w:rPr>
        <w:lastRenderedPageBreak/>
        <w:t>(Atkinson &amp; Silverman).</w:t>
      </w:r>
      <w:r>
        <w:rPr>
          <w:sz w:val="28"/>
          <w:szCs w:val="28"/>
        </w:rPr>
        <w:t xml:space="preserve"> </w:t>
      </w:r>
      <w:r>
        <w:rPr>
          <w:sz w:val="28"/>
          <w:szCs w:val="28"/>
        </w:rPr>
        <w:t>Qualitative researchers are realising that interviews are not neutral tools of data gathering but active interactions between two (or more) people leading to negotiated, contextually based results.</w:t>
      </w:r>
      <w:sdt>
        <w:sdtPr>
          <w:rPr>
            <w:sz w:val="28"/>
            <w:szCs w:val="28"/>
          </w:rPr>
          <w:id w:val="752395526"/>
          <w:citation/>
        </w:sdtPr>
        <w:sdtContent>
          <w:r>
            <w:rPr>
              <w:sz w:val="28"/>
              <w:szCs w:val="28"/>
            </w:rPr>
            <w:fldChar w:fldCharType="begin"/>
          </w:r>
          <w:r>
            <w:rPr>
              <w:sz w:val="28"/>
              <w:szCs w:val="28"/>
            </w:rPr>
            <w:instrText xml:space="preserve"> CITATION den \l 2057 </w:instrText>
          </w:r>
          <w:r>
            <w:rPr>
              <w:sz w:val="28"/>
              <w:szCs w:val="28"/>
            </w:rPr>
            <w:fldChar w:fldCharType="separate"/>
          </w:r>
          <w:r>
            <w:rPr>
              <w:noProof/>
              <w:sz w:val="28"/>
              <w:szCs w:val="28"/>
            </w:rPr>
            <w:t xml:space="preserve"> </w:t>
          </w:r>
          <w:r w:rsidRPr="00CD51F2">
            <w:rPr>
              <w:rFonts w:eastAsiaTheme="minorHAnsi"/>
              <w:noProof/>
              <w:sz w:val="28"/>
              <w:szCs w:val="28"/>
            </w:rPr>
            <w:t>(Lincoln, n.d.)</w:t>
          </w:r>
          <w:r>
            <w:rPr>
              <w:sz w:val="28"/>
              <w:szCs w:val="28"/>
            </w:rPr>
            <w:fldChar w:fldCharType="end"/>
          </w:r>
        </w:sdtContent>
      </w:sdt>
    </w:p>
    <w:p w14:paraId="262D6592" w14:textId="77777777" w:rsidR="001F76CB" w:rsidRPr="00A9459D" w:rsidRDefault="001F76CB" w:rsidP="00A9459D">
      <w:pPr>
        <w:shd w:val="clear" w:color="auto" w:fill="FFFFFF"/>
        <w:spacing w:line="360" w:lineRule="auto"/>
        <w:jc w:val="both"/>
        <w:rPr>
          <w:color w:val="222222"/>
          <w:sz w:val="28"/>
          <w:szCs w:val="28"/>
        </w:rPr>
      </w:pPr>
    </w:p>
    <w:p w14:paraId="6FB5B528" w14:textId="12C1A461" w:rsidR="00D11B04" w:rsidRPr="003F3A18" w:rsidRDefault="001F76CB" w:rsidP="00A9459D">
      <w:pPr>
        <w:shd w:val="clear" w:color="auto" w:fill="FFFFFF"/>
        <w:spacing w:line="360" w:lineRule="auto"/>
        <w:jc w:val="both"/>
        <w:rPr>
          <w:b/>
          <w:bCs/>
          <w:color w:val="222222"/>
          <w:sz w:val="28"/>
          <w:szCs w:val="28"/>
        </w:rPr>
      </w:pPr>
      <w:r w:rsidRPr="003F3A18">
        <w:rPr>
          <w:b/>
          <w:bCs/>
          <w:color w:val="222222"/>
          <w:sz w:val="28"/>
          <w:szCs w:val="28"/>
        </w:rPr>
        <w:t xml:space="preserve">3.7 </w:t>
      </w:r>
      <w:r w:rsidR="00D11B04" w:rsidRPr="003F3A18">
        <w:rPr>
          <w:b/>
          <w:bCs/>
          <w:color w:val="222222"/>
          <w:sz w:val="28"/>
          <w:szCs w:val="28"/>
        </w:rPr>
        <w:t xml:space="preserve">Data </w:t>
      </w:r>
      <w:r w:rsidR="003F3A18" w:rsidRPr="003F3A18">
        <w:rPr>
          <w:b/>
          <w:bCs/>
          <w:color w:val="222222"/>
          <w:sz w:val="28"/>
          <w:szCs w:val="28"/>
        </w:rPr>
        <w:t xml:space="preserve">Analysis </w:t>
      </w:r>
    </w:p>
    <w:p w14:paraId="48D50519" w14:textId="2F315FE2" w:rsidR="001F76CB" w:rsidRPr="00A9459D" w:rsidRDefault="001F76CB" w:rsidP="00A9459D">
      <w:pPr>
        <w:shd w:val="clear" w:color="auto" w:fill="FFFFFF"/>
        <w:spacing w:line="360" w:lineRule="auto"/>
        <w:jc w:val="both"/>
        <w:rPr>
          <w:color w:val="222222"/>
          <w:sz w:val="28"/>
          <w:szCs w:val="28"/>
        </w:rPr>
      </w:pPr>
    </w:p>
    <w:p w14:paraId="143825BD" w14:textId="77777777" w:rsidR="001F76CB" w:rsidRPr="00A9459D" w:rsidRDefault="001F76CB" w:rsidP="00A9459D">
      <w:pPr>
        <w:shd w:val="clear" w:color="auto" w:fill="FFFFFF"/>
        <w:spacing w:line="360" w:lineRule="auto"/>
        <w:jc w:val="both"/>
        <w:rPr>
          <w:color w:val="222222"/>
          <w:sz w:val="28"/>
          <w:szCs w:val="28"/>
        </w:rPr>
      </w:pPr>
    </w:p>
    <w:p w14:paraId="28F3BBFD" w14:textId="769A3D99" w:rsidR="00D11B04" w:rsidRPr="00A9459D" w:rsidRDefault="001F76CB" w:rsidP="00A9459D">
      <w:pPr>
        <w:shd w:val="clear" w:color="auto" w:fill="FFFFFF"/>
        <w:spacing w:line="360" w:lineRule="auto"/>
        <w:jc w:val="both"/>
        <w:rPr>
          <w:color w:val="222222"/>
          <w:sz w:val="28"/>
          <w:szCs w:val="28"/>
        </w:rPr>
      </w:pPr>
      <w:r w:rsidRPr="00A9459D">
        <w:rPr>
          <w:color w:val="222222"/>
          <w:sz w:val="28"/>
          <w:szCs w:val="28"/>
        </w:rPr>
        <w:t xml:space="preserve">3.8 </w:t>
      </w:r>
      <w:r w:rsidR="00D11B04" w:rsidRPr="00A9459D">
        <w:rPr>
          <w:color w:val="222222"/>
          <w:sz w:val="28"/>
          <w:szCs w:val="28"/>
        </w:rPr>
        <w:t>Limitations of the research</w:t>
      </w:r>
    </w:p>
    <w:bookmarkEnd w:id="3"/>
    <w:p w14:paraId="3065679D" w14:textId="5E474022" w:rsidR="00307538" w:rsidRDefault="00307538" w:rsidP="00A9459D">
      <w:pPr>
        <w:spacing w:line="360" w:lineRule="auto"/>
        <w:rPr>
          <w:sz w:val="28"/>
          <w:szCs w:val="28"/>
        </w:rPr>
      </w:pPr>
    </w:p>
    <w:p w14:paraId="6E744B70" w14:textId="7E7F07E3" w:rsidR="00D0740A" w:rsidRDefault="00D0740A" w:rsidP="00A9459D">
      <w:pPr>
        <w:spacing w:line="360" w:lineRule="auto"/>
        <w:rPr>
          <w:sz w:val="28"/>
          <w:szCs w:val="28"/>
        </w:rPr>
      </w:pPr>
    </w:p>
    <w:p w14:paraId="6A5E8793" w14:textId="4783F2D6" w:rsidR="00D0740A" w:rsidRDefault="00D0740A" w:rsidP="00A9459D">
      <w:pPr>
        <w:spacing w:line="360" w:lineRule="auto"/>
        <w:rPr>
          <w:sz w:val="28"/>
          <w:szCs w:val="28"/>
        </w:rPr>
      </w:pPr>
    </w:p>
    <w:p w14:paraId="2C07CCD1" w14:textId="424935EF" w:rsidR="00D0740A" w:rsidRDefault="00D0740A" w:rsidP="00A9459D">
      <w:pPr>
        <w:spacing w:line="360" w:lineRule="auto"/>
        <w:rPr>
          <w:sz w:val="28"/>
          <w:szCs w:val="28"/>
        </w:rPr>
      </w:pPr>
    </w:p>
    <w:p w14:paraId="0DA6DAA8" w14:textId="551F27C9" w:rsidR="00D0740A" w:rsidRDefault="00D0740A" w:rsidP="00A9459D">
      <w:pPr>
        <w:spacing w:line="360" w:lineRule="auto"/>
        <w:rPr>
          <w:sz w:val="28"/>
          <w:szCs w:val="28"/>
        </w:rPr>
      </w:pPr>
    </w:p>
    <w:p w14:paraId="2746322C" w14:textId="4AFF87E4" w:rsidR="00D0740A" w:rsidRDefault="00D0740A" w:rsidP="00A9459D">
      <w:pPr>
        <w:spacing w:line="360" w:lineRule="auto"/>
        <w:rPr>
          <w:sz w:val="28"/>
          <w:szCs w:val="28"/>
        </w:rPr>
      </w:pPr>
    </w:p>
    <w:p w14:paraId="480D21BA" w14:textId="3AD3A5A0" w:rsidR="00D0740A" w:rsidRDefault="00D0740A" w:rsidP="00A9459D">
      <w:pPr>
        <w:spacing w:line="360" w:lineRule="auto"/>
        <w:rPr>
          <w:sz w:val="28"/>
          <w:szCs w:val="28"/>
        </w:rPr>
      </w:pPr>
    </w:p>
    <w:p w14:paraId="6485C8C9" w14:textId="7B74A2CE" w:rsidR="00D0740A" w:rsidRDefault="00D0740A" w:rsidP="00A9459D">
      <w:pPr>
        <w:spacing w:line="360" w:lineRule="auto"/>
        <w:rPr>
          <w:sz w:val="28"/>
          <w:szCs w:val="28"/>
        </w:rPr>
      </w:pPr>
    </w:p>
    <w:p w14:paraId="4496A63B" w14:textId="627406C3" w:rsidR="00D0740A" w:rsidRDefault="00D0740A" w:rsidP="00A9459D">
      <w:pPr>
        <w:spacing w:line="360" w:lineRule="auto"/>
        <w:rPr>
          <w:sz w:val="28"/>
          <w:szCs w:val="28"/>
        </w:rPr>
      </w:pPr>
    </w:p>
    <w:p w14:paraId="1834652C" w14:textId="2D1A05E7" w:rsidR="00D0740A" w:rsidRDefault="00D0740A" w:rsidP="00A9459D">
      <w:pPr>
        <w:spacing w:line="360" w:lineRule="auto"/>
        <w:rPr>
          <w:sz w:val="28"/>
          <w:szCs w:val="28"/>
        </w:rPr>
      </w:pPr>
    </w:p>
    <w:p w14:paraId="5A613C3E" w14:textId="5F5101BF" w:rsidR="00D0740A" w:rsidRDefault="00D0740A" w:rsidP="00A9459D">
      <w:pPr>
        <w:spacing w:line="360" w:lineRule="auto"/>
        <w:rPr>
          <w:sz w:val="28"/>
          <w:szCs w:val="28"/>
        </w:rPr>
      </w:pPr>
    </w:p>
    <w:p w14:paraId="41BCD374" w14:textId="0408E588" w:rsidR="00D0740A" w:rsidRDefault="00D0740A" w:rsidP="00A9459D">
      <w:pPr>
        <w:spacing w:line="360" w:lineRule="auto"/>
        <w:rPr>
          <w:sz w:val="28"/>
          <w:szCs w:val="28"/>
        </w:rPr>
      </w:pPr>
    </w:p>
    <w:p w14:paraId="645A4475" w14:textId="7601233A" w:rsidR="00D0740A" w:rsidRDefault="00D0740A" w:rsidP="00A9459D">
      <w:pPr>
        <w:spacing w:line="360" w:lineRule="auto"/>
        <w:rPr>
          <w:sz w:val="28"/>
          <w:szCs w:val="28"/>
        </w:rPr>
      </w:pPr>
    </w:p>
    <w:p w14:paraId="24B16966" w14:textId="45253550" w:rsidR="00D0740A" w:rsidRDefault="00D0740A" w:rsidP="00A9459D">
      <w:pPr>
        <w:spacing w:line="360" w:lineRule="auto"/>
        <w:rPr>
          <w:sz w:val="28"/>
          <w:szCs w:val="28"/>
        </w:rPr>
      </w:pPr>
    </w:p>
    <w:p w14:paraId="3F7B0DF0" w14:textId="6ED27BCA" w:rsidR="00D0740A" w:rsidRDefault="00D0740A" w:rsidP="00A9459D">
      <w:pPr>
        <w:spacing w:line="360" w:lineRule="auto"/>
        <w:rPr>
          <w:sz w:val="28"/>
          <w:szCs w:val="28"/>
        </w:rPr>
      </w:pPr>
    </w:p>
    <w:p w14:paraId="1BE3D8CA" w14:textId="77777777" w:rsidR="00D0740A" w:rsidRPr="00A9459D" w:rsidRDefault="00D0740A" w:rsidP="00A9459D">
      <w:pPr>
        <w:spacing w:line="360" w:lineRule="auto"/>
        <w:rPr>
          <w:sz w:val="28"/>
          <w:szCs w:val="28"/>
        </w:rPr>
      </w:pPr>
    </w:p>
    <w:p w14:paraId="72498592" w14:textId="77777777" w:rsidR="00CD51F2" w:rsidRPr="00ED241B" w:rsidRDefault="00CD51F2">
      <w:pPr>
        <w:rPr>
          <w:sz w:val="28"/>
          <w:szCs w:val="28"/>
        </w:rPr>
      </w:pPr>
    </w:p>
    <w:p w14:paraId="62BBFD75" w14:textId="3D2F6520" w:rsidR="006651D4" w:rsidRDefault="00D0740A">
      <w:pPr>
        <w:rPr>
          <w:b/>
          <w:bCs/>
          <w:sz w:val="28"/>
          <w:szCs w:val="28"/>
        </w:rPr>
      </w:pPr>
      <w:r>
        <w:rPr>
          <w:b/>
          <w:bCs/>
          <w:sz w:val="28"/>
          <w:szCs w:val="28"/>
        </w:rPr>
        <w:t xml:space="preserve">3.9 </w:t>
      </w:r>
      <w:r w:rsidR="006651D4" w:rsidRPr="00ED241B">
        <w:rPr>
          <w:b/>
          <w:bCs/>
          <w:sz w:val="28"/>
          <w:szCs w:val="28"/>
        </w:rPr>
        <w:t>Time Scale and Possible Constraints.</w:t>
      </w:r>
    </w:p>
    <w:p w14:paraId="2A513FDD" w14:textId="0A0BDBBA" w:rsidR="009E02DD" w:rsidRDefault="009E02DD">
      <w:pPr>
        <w:rPr>
          <w:b/>
          <w:bCs/>
          <w:sz w:val="28"/>
          <w:szCs w:val="28"/>
        </w:rPr>
      </w:pPr>
    </w:p>
    <w:p w14:paraId="03F92B44" w14:textId="77777777" w:rsidR="009E02DD" w:rsidRDefault="009E02DD">
      <w:pPr>
        <w:rPr>
          <w:b/>
          <w:bCs/>
          <w:sz w:val="28"/>
          <w:szCs w:val="28"/>
        </w:rPr>
      </w:pPr>
    </w:p>
    <w:tbl>
      <w:tblPr>
        <w:tblW w:w="9260" w:type="dxa"/>
        <w:tblLook w:val="04A0" w:firstRow="1" w:lastRow="0" w:firstColumn="1" w:lastColumn="0" w:noHBand="0" w:noVBand="1"/>
      </w:tblPr>
      <w:tblGrid>
        <w:gridCol w:w="2300"/>
        <w:gridCol w:w="2000"/>
        <w:gridCol w:w="3600"/>
        <w:gridCol w:w="1375"/>
      </w:tblGrid>
      <w:tr w:rsidR="009E02DD" w:rsidRPr="009E02DD" w14:paraId="1356DF97" w14:textId="77777777" w:rsidTr="009E02DD">
        <w:trPr>
          <w:trHeight w:val="320"/>
        </w:trPr>
        <w:tc>
          <w:tcPr>
            <w:tcW w:w="2300" w:type="dxa"/>
            <w:tcBorders>
              <w:top w:val="single" w:sz="4" w:space="0" w:color="8EA9DB"/>
              <w:left w:val="single" w:sz="4" w:space="0" w:color="8EA9DB"/>
              <w:bottom w:val="single" w:sz="4" w:space="0" w:color="8EA9DB"/>
              <w:right w:val="nil"/>
            </w:tcBorders>
            <w:shd w:val="clear" w:color="4472C4" w:fill="4472C4"/>
            <w:noWrap/>
            <w:hideMark/>
          </w:tcPr>
          <w:p w14:paraId="3BD62D62" w14:textId="77777777" w:rsidR="009E02DD" w:rsidRPr="009E02DD" w:rsidRDefault="009E02DD" w:rsidP="009E02DD">
            <w:pPr>
              <w:rPr>
                <w:rFonts w:ascii="Calibri" w:hAnsi="Calibri" w:cs="Calibri"/>
                <w:b/>
                <w:bCs/>
                <w:color w:val="FFFFFF"/>
              </w:rPr>
            </w:pPr>
            <w:r w:rsidRPr="009E02DD">
              <w:rPr>
                <w:rFonts w:ascii="Calibri" w:hAnsi="Calibri" w:cs="Calibri"/>
                <w:b/>
                <w:bCs/>
                <w:color w:val="FFFFFF"/>
              </w:rPr>
              <w:t>Tasks</w:t>
            </w:r>
          </w:p>
        </w:tc>
        <w:tc>
          <w:tcPr>
            <w:tcW w:w="2000" w:type="dxa"/>
            <w:tcBorders>
              <w:top w:val="single" w:sz="4" w:space="0" w:color="8EA9DB"/>
              <w:left w:val="nil"/>
              <w:bottom w:val="single" w:sz="4" w:space="0" w:color="8EA9DB"/>
              <w:right w:val="nil"/>
            </w:tcBorders>
            <w:shd w:val="clear" w:color="4472C4" w:fill="4472C4"/>
            <w:noWrap/>
            <w:vAlign w:val="bottom"/>
            <w:hideMark/>
          </w:tcPr>
          <w:p w14:paraId="2297DC73" w14:textId="77777777" w:rsidR="009E02DD" w:rsidRPr="009E02DD" w:rsidRDefault="009E02DD" w:rsidP="009E02DD">
            <w:pPr>
              <w:jc w:val="center"/>
              <w:rPr>
                <w:rFonts w:ascii="Calibri" w:hAnsi="Calibri" w:cs="Calibri"/>
                <w:b/>
                <w:bCs/>
                <w:color w:val="FFFFFF"/>
              </w:rPr>
            </w:pPr>
            <w:r w:rsidRPr="009E02DD">
              <w:rPr>
                <w:rFonts w:ascii="Calibri" w:hAnsi="Calibri" w:cs="Calibri"/>
                <w:b/>
                <w:bCs/>
                <w:color w:val="FFFFFF"/>
              </w:rPr>
              <w:t>Timetable</w:t>
            </w:r>
          </w:p>
        </w:tc>
        <w:tc>
          <w:tcPr>
            <w:tcW w:w="3600" w:type="dxa"/>
            <w:tcBorders>
              <w:top w:val="single" w:sz="4" w:space="0" w:color="8EA9DB"/>
              <w:left w:val="nil"/>
              <w:bottom w:val="single" w:sz="4" w:space="0" w:color="8EA9DB"/>
              <w:right w:val="nil"/>
            </w:tcBorders>
            <w:shd w:val="clear" w:color="4472C4" w:fill="4472C4"/>
            <w:noWrap/>
            <w:vAlign w:val="bottom"/>
            <w:hideMark/>
          </w:tcPr>
          <w:p w14:paraId="36F0E512" w14:textId="77777777" w:rsidR="009E02DD" w:rsidRPr="009E02DD" w:rsidRDefault="009E02DD" w:rsidP="009E02DD">
            <w:pPr>
              <w:rPr>
                <w:rFonts w:ascii="Calibri" w:hAnsi="Calibri" w:cs="Calibri"/>
                <w:b/>
                <w:bCs/>
                <w:color w:val="FFFFFF"/>
              </w:rPr>
            </w:pPr>
            <w:r w:rsidRPr="009E02DD">
              <w:rPr>
                <w:rFonts w:ascii="Calibri" w:hAnsi="Calibri" w:cs="Calibri"/>
                <w:b/>
                <w:bCs/>
                <w:color w:val="FFFFFF"/>
              </w:rPr>
              <w:t>Notes How to do this</w:t>
            </w:r>
          </w:p>
        </w:tc>
        <w:tc>
          <w:tcPr>
            <w:tcW w:w="1360" w:type="dxa"/>
            <w:tcBorders>
              <w:top w:val="single" w:sz="4" w:space="0" w:color="8EA9DB"/>
              <w:left w:val="nil"/>
              <w:bottom w:val="single" w:sz="4" w:space="0" w:color="8EA9DB"/>
              <w:right w:val="single" w:sz="4" w:space="0" w:color="8EA9DB"/>
            </w:tcBorders>
            <w:shd w:val="clear" w:color="4472C4" w:fill="4472C4"/>
            <w:noWrap/>
            <w:vAlign w:val="bottom"/>
            <w:hideMark/>
          </w:tcPr>
          <w:p w14:paraId="5290AD58" w14:textId="77777777" w:rsidR="009E02DD" w:rsidRPr="009E02DD" w:rsidRDefault="009E02DD" w:rsidP="009E02DD">
            <w:pPr>
              <w:rPr>
                <w:rFonts w:ascii="Calibri" w:hAnsi="Calibri" w:cs="Calibri"/>
                <w:b/>
                <w:bCs/>
                <w:color w:val="FFFFFF"/>
              </w:rPr>
            </w:pPr>
            <w:r w:rsidRPr="009E02DD">
              <w:rPr>
                <w:rFonts w:ascii="Calibri" w:hAnsi="Calibri" w:cs="Calibri"/>
                <w:b/>
                <w:bCs/>
                <w:color w:val="FFFFFF"/>
              </w:rPr>
              <w:t>Complete</w:t>
            </w:r>
          </w:p>
        </w:tc>
      </w:tr>
      <w:tr w:rsidR="009E02DD" w:rsidRPr="009E02DD" w14:paraId="21E0B5AB" w14:textId="77777777" w:rsidTr="009E02DD">
        <w:trPr>
          <w:trHeight w:val="1360"/>
        </w:trPr>
        <w:tc>
          <w:tcPr>
            <w:tcW w:w="2300" w:type="dxa"/>
            <w:tcBorders>
              <w:top w:val="single" w:sz="4" w:space="0" w:color="8EA9DB"/>
              <w:left w:val="single" w:sz="4" w:space="0" w:color="8EA9DB"/>
              <w:bottom w:val="single" w:sz="4" w:space="0" w:color="8EA9DB"/>
              <w:right w:val="nil"/>
            </w:tcBorders>
            <w:shd w:val="clear" w:color="D9E1F2" w:fill="D9E1F2"/>
            <w:vAlign w:val="bottom"/>
            <w:hideMark/>
          </w:tcPr>
          <w:p w14:paraId="06CC5670" w14:textId="77777777" w:rsidR="009E02DD" w:rsidRPr="009E02DD" w:rsidRDefault="009E02DD" w:rsidP="009E02DD">
            <w:pPr>
              <w:rPr>
                <w:rFonts w:ascii="Calibri" w:hAnsi="Calibri" w:cs="Calibri"/>
                <w:color w:val="000000"/>
              </w:rPr>
            </w:pPr>
            <w:r w:rsidRPr="009E02DD">
              <w:rPr>
                <w:rFonts w:ascii="Calibri" w:hAnsi="Calibri" w:cs="Calibri"/>
                <w:color w:val="000000"/>
              </w:rPr>
              <w:lastRenderedPageBreak/>
              <w:t>Discuss The feasibility of research question with supervisor</w:t>
            </w:r>
          </w:p>
        </w:tc>
        <w:tc>
          <w:tcPr>
            <w:tcW w:w="2000" w:type="dxa"/>
            <w:tcBorders>
              <w:top w:val="single" w:sz="4" w:space="0" w:color="8EA9DB"/>
              <w:left w:val="nil"/>
              <w:bottom w:val="single" w:sz="4" w:space="0" w:color="8EA9DB"/>
              <w:right w:val="nil"/>
            </w:tcBorders>
            <w:shd w:val="clear" w:color="D9E1F2" w:fill="D9E1F2"/>
            <w:vAlign w:val="bottom"/>
            <w:hideMark/>
          </w:tcPr>
          <w:p w14:paraId="681CAB1A" w14:textId="4D02EADA" w:rsidR="009E02DD" w:rsidRPr="009E02DD" w:rsidRDefault="009E02DD" w:rsidP="009E02DD">
            <w:pPr>
              <w:rPr>
                <w:rFonts w:ascii="Calibri" w:hAnsi="Calibri" w:cs="Calibri"/>
                <w:color w:val="000000"/>
              </w:rPr>
            </w:pPr>
            <w:r w:rsidRPr="009E02DD">
              <w:rPr>
                <w:rFonts w:ascii="Calibri" w:hAnsi="Calibri" w:cs="Calibri"/>
                <w:color w:val="000000"/>
              </w:rPr>
              <w:t xml:space="preserve">Week 1 after </w:t>
            </w:r>
            <w:r w:rsidR="006A4A97" w:rsidRPr="009E02DD">
              <w:rPr>
                <w:rFonts w:ascii="Calibri" w:hAnsi="Calibri" w:cs="Calibri"/>
                <w:color w:val="000000"/>
              </w:rPr>
              <w:t>proposal</w:t>
            </w:r>
            <w:r w:rsidRPr="009E02DD">
              <w:rPr>
                <w:rFonts w:ascii="Calibri" w:hAnsi="Calibri" w:cs="Calibri"/>
                <w:color w:val="000000"/>
              </w:rPr>
              <w:t xml:space="preserve"> Submission</w:t>
            </w:r>
          </w:p>
        </w:tc>
        <w:tc>
          <w:tcPr>
            <w:tcW w:w="3600" w:type="dxa"/>
            <w:tcBorders>
              <w:top w:val="single" w:sz="4" w:space="0" w:color="8EA9DB"/>
              <w:left w:val="nil"/>
              <w:bottom w:val="single" w:sz="4" w:space="0" w:color="8EA9DB"/>
              <w:right w:val="nil"/>
            </w:tcBorders>
            <w:shd w:val="clear" w:color="D9E1F2" w:fill="D9E1F2"/>
            <w:noWrap/>
            <w:vAlign w:val="bottom"/>
            <w:hideMark/>
          </w:tcPr>
          <w:p w14:paraId="2EDCE8ED" w14:textId="4FFCF6B4" w:rsidR="009E02DD" w:rsidRPr="009E02DD" w:rsidRDefault="009E02DD" w:rsidP="009E02DD">
            <w:pPr>
              <w:rPr>
                <w:rFonts w:ascii="Calibri" w:hAnsi="Calibri" w:cs="Calibri"/>
                <w:color w:val="000000"/>
              </w:rPr>
            </w:pPr>
            <w:r w:rsidRPr="009E02DD">
              <w:rPr>
                <w:rFonts w:ascii="Calibri" w:hAnsi="Calibri" w:cs="Calibri"/>
                <w:color w:val="000000"/>
              </w:rPr>
              <w:t xml:space="preserve">Email </w:t>
            </w:r>
            <w:r w:rsidR="006A4A97" w:rsidRPr="009E02DD">
              <w:rPr>
                <w:rFonts w:ascii="Calibri" w:hAnsi="Calibri" w:cs="Calibri"/>
                <w:color w:val="000000"/>
              </w:rPr>
              <w:t>Supervisor</w:t>
            </w:r>
            <w:r w:rsidRPr="009E02DD">
              <w:rPr>
                <w:rFonts w:ascii="Calibri" w:hAnsi="Calibri" w:cs="Calibri"/>
                <w:color w:val="000000"/>
              </w:rPr>
              <w:t xml:space="preserve"> after Submission</w:t>
            </w:r>
          </w:p>
        </w:tc>
        <w:tc>
          <w:tcPr>
            <w:tcW w:w="1360" w:type="dxa"/>
            <w:tcBorders>
              <w:top w:val="single" w:sz="4" w:space="0" w:color="8EA9DB"/>
              <w:left w:val="nil"/>
              <w:bottom w:val="single" w:sz="4" w:space="0" w:color="8EA9DB"/>
              <w:right w:val="single" w:sz="4" w:space="0" w:color="8EA9DB"/>
            </w:tcBorders>
            <w:shd w:val="clear" w:color="D9E1F2" w:fill="D9E1F2"/>
            <w:noWrap/>
            <w:vAlign w:val="bottom"/>
            <w:hideMark/>
          </w:tcPr>
          <w:p w14:paraId="6BE095D3" w14:textId="77777777" w:rsidR="009E02DD" w:rsidRPr="009E02DD" w:rsidRDefault="009E02DD" w:rsidP="009E02DD">
            <w:pPr>
              <w:jc w:val="right"/>
              <w:rPr>
                <w:rFonts w:ascii="Calibri" w:hAnsi="Calibri" w:cs="Calibri"/>
                <w:color w:val="000000"/>
              </w:rPr>
            </w:pPr>
            <w:r w:rsidRPr="009E02DD">
              <w:rPr>
                <w:rFonts w:ascii="Calibri" w:hAnsi="Calibri" w:cs="Calibri"/>
                <w:color w:val="000000"/>
              </w:rPr>
              <w:t>18/10/2019</w:t>
            </w:r>
          </w:p>
        </w:tc>
      </w:tr>
      <w:tr w:rsidR="009E02DD" w:rsidRPr="009E02DD" w14:paraId="5979B2D8" w14:textId="77777777" w:rsidTr="009E02DD">
        <w:trPr>
          <w:trHeight w:val="680"/>
        </w:trPr>
        <w:tc>
          <w:tcPr>
            <w:tcW w:w="2300" w:type="dxa"/>
            <w:tcBorders>
              <w:top w:val="single" w:sz="4" w:space="0" w:color="8EA9DB"/>
              <w:left w:val="single" w:sz="4" w:space="0" w:color="8EA9DB"/>
              <w:bottom w:val="single" w:sz="4" w:space="0" w:color="8EA9DB"/>
              <w:right w:val="nil"/>
            </w:tcBorders>
            <w:shd w:val="clear" w:color="auto" w:fill="auto"/>
            <w:vAlign w:val="bottom"/>
            <w:hideMark/>
          </w:tcPr>
          <w:p w14:paraId="44A617E5" w14:textId="77777777" w:rsidR="009E02DD" w:rsidRPr="009E02DD" w:rsidRDefault="009E02DD" w:rsidP="009E02DD">
            <w:pPr>
              <w:rPr>
                <w:rFonts w:ascii="Calibri" w:hAnsi="Calibri" w:cs="Calibri"/>
                <w:color w:val="000000"/>
              </w:rPr>
            </w:pPr>
            <w:r w:rsidRPr="009E02DD">
              <w:rPr>
                <w:rFonts w:ascii="Calibri" w:hAnsi="Calibri" w:cs="Calibri"/>
                <w:color w:val="000000"/>
              </w:rPr>
              <w:t>Check Supervisor, check availability</w:t>
            </w:r>
          </w:p>
        </w:tc>
        <w:tc>
          <w:tcPr>
            <w:tcW w:w="2000" w:type="dxa"/>
            <w:tcBorders>
              <w:top w:val="single" w:sz="4" w:space="0" w:color="8EA9DB"/>
              <w:left w:val="nil"/>
              <w:bottom w:val="single" w:sz="4" w:space="0" w:color="8EA9DB"/>
              <w:right w:val="nil"/>
            </w:tcBorders>
            <w:shd w:val="clear" w:color="auto" w:fill="auto"/>
            <w:noWrap/>
            <w:vAlign w:val="bottom"/>
            <w:hideMark/>
          </w:tcPr>
          <w:p w14:paraId="32EF7D91" w14:textId="77777777" w:rsidR="009E02DD" w:rsidRPr="009E02DD" w:rsidRDefault="009E02DD" w:rsidP="009E02DD">
            <w:pPr>
              <w:rPr>
                <w:rFonts w:ascii="Calibri" w:hAnsi="Calibri" w:cs="Calibri"/>
                <w:color w:val="000000"/>
              </w:rPr>
            </w:pPr>
            <w:r w:rsidRPr="009E02DD">
              <w:rPr>
                <w:rFonts w:ascii="Calibri" w:hAnsi="Calibri" w:cs="Calibri"/>
                <w:color w:val="000000"/>
              </w:rPr>
              <w:t>18/10/2019</w:t>
            </w:r>
          </w:p>
        </w:tc>
        <w:tc>
          <w:tcPr>
            <w:tcW w:w="3600" w:type="dxa"/>
            <w:tcBorders>
              <w:top w:val="single" w:sz="4" w:space="0" w:color="8EA9DB"/>
              <w:left w:val="nil"/>
              <w:bottom w:val="single" w:sz="4" w:space="0" w:color="8EA9DB"/>
              <w:right w:val="nil"/>
            </w:tcBorders>
            <w:shd w:val="clear" w:color="auto" w:fill="auto"/>
            <w:noWrap/>
            <w:vAlign w:val="bottom"/>
            <w:hideMark/>
          </w:tcPr>
          <w:p w14:paraId="28B0E132" w14:textId="066F71CA" w:rsidR="009E02DD" w:rsidRPr="009E02DD" w:rsidRDefault="009E02DD" w:rsidP="009E02DD">
            <w:pPr>
              <w:rPr>
                <w:rFonts w:ascii="Calibri" w:hAnsi="Calibri" w:cs="Calibri"/>
                <w:color w:val="000000"/>
              </w:rPr>
            </w:pPr>
            <w:r w:rsidRPr="009E02DD">
              <w:rPr>
                <w:rFonts w:ascii="Calibri" w:hAnsi="Calibri" w:cs="Calibri"/>
                <w:color w:val="000000"/>
              </w:rPr>
              <w:t xml:space="preserve">Email </w:t>
            </w:r>
            <w:r w:rsidR="006A4A97" w:rsidRPr="009E02DD">
              <w:rPr>
                <w:rFonts w:ascii="Calibri" w:hAnsi="Calibri" w:cs="Calibri"/>
                <w:color w:val="000000"/>
              </w:rPr>
              <w:t>Supervisor</w:t>
            </w:r>
          </w:p>
        </w:tc>
        <w:tc>
          <w:tcPr>
            <w:tcW w:w="1360" w:type="dxa"/>
            <w:tcBorders>
              <w:top w:val="single" w:sz="4" w:space="0" w:color="8EA9DB"/>
              <w:left w:val="nil"/>
              <w:bottom w:val="single" w:sz="4" w:space="0" w:color="8EA9DB"/>
              <w:right w:val="single" w:sz="4" w:space="0" w:color="8EA9DB"/>
            </w:tcBorders>
            <w:shd w:val="clear" w:color="auto" w:fill="auto"/>
            <w:noWrap/>
            <w:vAlign w:val="bottom"/>
            <w:hideMark/>
          </w:tcPr>
          <w:p w14:paraId="24BBF383" w14:textId="77777777" w:rsidR="009E02DD" w:rsidRPr="009E02DD" w:rsidRDefault="009E02DD" w:rsidP="009E02DD">
            <w:pPr>
              <w:jc w:val="right"/>
              <w:rPr>
                <w:rFonts w:ascii="Calibri" w:hAnsi="Calibri" w:cs="Calibri"/>
                <w:color w:val="000000"/>
              </w:rPr>
            </w:pPr>
            <w:r w:rsidRPr="009E02DD">
              <w:rPr>
                <w:rFonts w:ascii="Calibri" w:hAnsi="Calibri" w:cs="Calibri"/>
                <w:color w:val="000000"/>
              </w:rPr>
              <w:t>18/10/2019</w:t>
            </w:r>
          </w:p>
        </w:tc>
      </w:tr>
      <w:tr w:rsidR="009E02DD" w:rsidRPr="009E02DD" w14:paraId="5F8B6060" w14:textId="77777777" w:rsidTr="009E02DD">
        <w:trPr>
          <w:trHeight w:val="680"/>
        </w:trPr>
        <w:tc>
          <w:tcPr>
            <w:tcW w:w="2300" w:type="dxa"/>
            <w:tcBorders>
              <w:top w:val="single" w:sz="4" w:space="0" w:color="8EA9DB"/>
              <w:left w:val="single" w:sz="4" w:space="0" w:color="8EA9DB"/>
              <w:bottom w:val="single" w:sz="4" w:space="0" w:color="8EA9DB"/>
              <w:right w:val="nil"/>
            </w:tcBorders>
            <w:shd w:val="clear" w:color="D9E1F2" w:fill="D9E1F2"/>
            <w:vAlign w:val="bottom"/>
            <w:hideMark/>
          </w:tcPr>
          <w:p w14:paraId="2CCEE289" w14:textId="77777777" w:rsidR="009E02DD" w:rsidRPr="009E02DD" w:rsidRDefault="009E02DD" w:rsidP="009E02DD">
            <w:pPr>
              <w:rPr>
                <w:rFonts w:ascii="Calibri" w:hAnsi="Calibri" w:cs="Calibri"/>
                <w:color w:val="000000"/>
              </w:rPr>
            </w:pPr>
            <w:r w:rsidRPr="009E02DD">
              <w:rPr>
                <w:rFonts w:ascii="Calibri" w:hAnsi="Calibri" w:cs="Calibri"/>
                <w:color w:val="000000"/>
              </w:rPr>
              <w:t>Time Table meeting with Supervisor</w:t>
            </w:r>
          </w:p>
        </w:tc>
        <w:tc>
          <w:tcPr>
            <w:tcW w:w="2000" w:type="dxa"/>
            <w:tcBorders>
              <w:top w:val="single" w:sz="4" w:space="0" w:color="8EA9DB"/>
              <w:left w:val="nil"/>
              <w:bottom w:val="single" w:sz="4" w:space="0" w:color="8EA9DB"/>
              <w:right w:val="nil"/>
            </w:tcBorders>
            <w:shd w:val="clear" w:color="D9E1F2" w:fill="D9E1F2"/>
            <w:noWrap/>
            <w:vAlign w:val="bottom"/>
            <w:hideMark/>
          </w:tcPr>
          <w:p w14:paraId="17D561FC" w14:textId="77777777" w:rsidR="009E02DD" w:rsidRPr="009E02DD" w:rsidRDefault="009E02DD" w:rsidP="009E02DD">
            <w:pPr>
              <w:rPr>
                <w:rFonts w:ascii="Calibri" w:hAnsi="Calibri" w:cs="Calibri"/>
                <w:color w:val="000000"/>
              </w:rPr>
            </w:pPr>
            <w:r w:rsidRPr="009E02DD">
              <w:rPr>
                <w:rFonts w:ascii="Calibri" w:hAnsi="Calibri" w:cs="Calibri"/>
                <w:color w:val="000000"/>
              </w:rPr>
              <w:t>18/10/2019</w:t>
            </w:r>
          </w:p>
        </w:tc>
        <w:tc>
          <w:tcPr>
            <w:tcW w:w="3600" w:type="dxa"/>
            <w:tcBorders>
              <w:top w:val="single" w:sz="4" w:space="0" w:color="8EA9DB"/>
              <w:left w:val="nil"/>
              <w:bottom w:val="single" w:sz="4" w:space="0" w:color="8EA9DB"/>
              <w:right w:val="nil"/>
            </w:tcBorders>
            <w:shd w:val="clear" w:color="D9E1F2" w:fill="D9E1F2"/>
            <w:noWrap/>
            <w:vAlign w:val="bottom"/>
            <w:hideMark/>
          </w:tcPr>
          <w:p w14:paraId="701CCD92" w14:textId="77777777" w:rsidR="009E02DD" w:rsidRPr="009E02DD" w:rsidRDefault="009E02DD" w:rsidP="009E02DD">
            <w:pPr>
              <w:rPr>
                <w:rFonts w:ascii="Calibri" w:hAnsi="Calibri" w:cs="Calibri"/>
                <w:color w:val="000000"/>
              </w:rPr>
            </w:pPr>
            <w:r w:rsidRPr="009E02DD">
              <w:rPr>
                <w:rFonts w:ascii="Calibri" w:hAnsi="Calibri" w:cs="Calibri"/>
                <w:color w:val="000000"/>
              </w:rPr>
              <w:t>Email Supervisor</w:t>
            </w:r>
          </w:p>
        </w:tc>
        <w:tc>
          <w:tcPr>
            <w:tcW w:w="1360" w:type="dxa"/>
            <w:tcBorders>
              <w:top w:val="single" w:sz="4" w:space="0" w:color="8EA9DB"/>
              <w:left w:val="nil"/>
              <w:bottom w:val="single" w:sz="4" w:space="0" w:color="8EA9DB"/>
              <w:right w:val="single" w:sz="4" w:space="0" w:color="8EA9DB"/>
            </w:tcBorders>
            <w:shd w:val="clear" w:color="D9E1F2" w:fill="D9E1F2"/>
            <w:noWrap/>
            <w:vAlign w:val="bottom"/>
            <w:hideMark/>
          </w:tcPr>
          <w:p w14:paraId="1C074FC1" w14:textId="77777777" w:rsidR="009E02DD" w:rsidRPr="009E02DD" w:rsidRDefault="009E02DD" w:rsidP="009E02DD">
            <w:pPr>
              <w:jc w:val="right"/>
              <w:rPr>
                <w:rFonts w:ascii="Calibri" w:hAnsi="Calibri" w:cs="Calibri"/>
                <w:color w:val="000000"/>
              </w:rPr>
            </w:pPr>
            <w:r w:rsidRPr="009E02DD">
              <w:rPr>
                <w:rFonts w:ascii="Calibri" w:hAnsi="Calibri" w:cs="Calibri"/>
                <w:color w:val="000000"/>
              </w:rPr>
              <w:t>18/10/2019</w:t>
            </w:r>
          </w:p>
        </w:tc>
      </w:tr>
      <w:tr w:rsidR="009E02DD" w:rsidRPr="009E02DD" w14:paraId="26D9A1BC" w14:textId="77777777" w:rsidTr="009E02DD">
        <w:trPr>
          <w:trHeight w:val="1020"/>
        </w:trPr>
        <w:tc>
          <w:tcPr>
            <w:tcW w:w="2300" w:type="dxa"/>
            <w:tcBorders>
              <w:top w:val="single" w:sz="4" w:space="0" w:color="8EA9DB"/>
              <w:left w:val="single" w:sz="4" w:space="0" w:color="8EA9DB"/>
              <w:bottom w:val="single" w:sz="4" w:space="0" w:color="8EA9DB"/>
              <w:right w:val="nil"/>
            </w:tcBorders>
            <w:shd w:val="clear" w:color="auto" w:fill="auto"/>
            <w:vAlign w:val="bottom"/>
            <w:hideMark/>
          </w:tcPr>
          <w:p w14:paraId="00FD24BC" w14:textId="77777777" w:rsidR="009E02DD" w:rsidRPr="009E02DD" w:rsidRDefault="009E02DD" w:rsidP="009E02DD">
            <w:pPr>
              <w:rPr>
                <w:rFonts w:ascii="Calibri" w:hAnsi="Calibri" w:cs="Calibri"/>
                <w:color w:val="000000"/>
              </w:rPr>
            </w:pPr>
            <w:r w:rsidRPr="009E02DD">
              <w:rPr>
                <w:rFonts w:ascii="Calibri" w:hAnsi="Calibri" w:cs="Calibri"/>
                <w:color w:val="000000"/>
              </w:rPr>
              <w:t>Break down the Research</w:t>
            </w:r>
          </w:p>
        </w:tc>
        <w:tc>
          <w:tcPr>
            <w:tcW w:w="2000" w:type="dxa"/>
            <w:tcBorders>
              <w:top w:val="single" w:sz="4" w:space="0" w:color="8EA9DB"/>
              <w:left w:val="nil"/>
              <w:bottom w:val="single" w:sz="4" w:space="0" w:color="8EA9DB"/>
              <w:right w:val="nil"/>
            </w:tcBorders>
            <w:shd w:val="clear" w:color="auto" w:fill="auto"/>
            <w:noWrap/>
            <w:vAlign w:val="bottom"/>
            <w:hideMark/>
          </w:tcPr>
          <w:p w14:paraId="0A76FC51" w14:textId="77777777" w:rsidR="009E02DD" w:rsidRPr="009E02DD" w:rsidRDefault="009E02DD" w:rsidP="009E02DD">
            <w:pPr>
              <w:jc w:val="right"/>
              <w:rPr>
                <w:rFonts w:ascii="Calibri" w:hAnsi="Calibri" w:cs="Calibri"/>
                <w:color w:val="000000"/>
              </w:rPr>
            </w:pPr>
            <w:r w:rsidRPr="009E02DD">
              <w:rPr>
                <w:rFonts w:ascii="Calibri" w:hAnsi="Calibri" w:cs="Calibri"/>
                <w:color w:val="000000"/>
              </w:rPr>
              <w:t>21/10/2019</w:t>
            </w:r>
          </w:p>
        </w:tc>
        <w:tc>
          <w:tcPr>
            <w:tcW w:w="3600" w:type="dxa"/>
            <w:tcBorders>
              <w:top w:val="single" w:sz="4" w:space="0" w:color="8EA9DB"/>
              <w:left w:val="nil"/>
              <w:bottom w:val="single" w:sz="4" w:space="0" w:color="8EA9DB"/>
              <w:right w:val="nil"/>
            </w:tcBorders>
            <w:shd w:val="clear" w:color="auto" w:fill="auto"/>
            <w:vAlign w:val="bottom"/>
            <w:hideMark/>
          </w:tcPr>
          <w:p w14:paraId="11BA75DD" w14:textId="77777777" w:rsidR="009E02DD" w:rsidRPr="009E02DD" w:rsidRDefault="009E02DD" w:rsidP="009E02DD">
            <w:pPr>
              <w:rPr>
                <w:rFonts w:ascii="Calibri" w:hAnsi="Calibri" w:cs="Calibri"/>
                <w:color w:val="000000"/>
              </w:rPr>
            </w:pPr>
            <w:r w:rsidRPr="009E02DD">
              <w:rPr>
                <w:rFonts w:ascii="Calibri" w:hAnsi="Calibri" w:cs="Calibri"/>
                <w:color w:val="000000"/>
              </w:rPr>
              <w:t>literature Search, fieldwork/Survey. Interviews, desk research</w:t>
            </w:r>
          </w:p>
        </w:tc>
        <w:tc>
          <w:tcPr>
            <w:tcW w:w="1360" w:type="dxa"/>
            <w:tcBorders>
              <w:top w:val="single" w:sz="4" w:space="0" w:color="8EA9DB"/>
              <w:left w:val="nil"/>
              <w:bottom w:val="single" w:sz="4" w:space="0" w:color="8EA9DB"/>
              <w:right w:val="single" w:sz="4" w:space="0" w:color="8EA9DB"/>
            </w:tcBorders>
            <w:shd w:val="clear" w:color="auto" w:fill="auto"/>
            <w:noWrap/>
            <w:vAlign w:val="bottom"/>
            <w:hideMark/>
          </w:tcPr>
          <w:p w14:paraId="3948545F" w14:textId="77777777" w:rsidR="009E02DD" w:rsidRPr="009E02DD" w:rsidRDefault="009E02DD" w:rsidP="009E02DD">
            <w:pPr>
              <w:jc w:val="right"/>
              <w:rPr>
                <w:rFonts w:ascii="Calibri" w:hAnsi="Calibri" w:cs="Calibri"/>
                <w:color w:val="000000"/>
              </w:rPr>
            </w:pPr>
            <w:r w:rsidRPr="009E02DD">
              <w:rPr>
                <w:rFonts w:ascii="Calibri" w:hAnsi="Calibri" w:cs="Calibri"/>
                <w:color w:val="000000"/>
              </w:rPr>
              <w:t>21/10/2019</w:t>
            </w:r>
          </w:p>
        </w:tc>
      </w:tr>
      <w:tr w:rsidR="009E02DD" w:rsidRPr="009E02DD" w14:paraId="3D5E44ED" w14:textId="77777777" w:rsidTr="009E02DD">
        <w:trPr>
          <w:trHeight w:val="1020"/>
        </w:trPr>
        <w:tc>
          <w:tcPr>
            <w:tcW w:w="2300" w:type="dxa"/>
            <w:tcBorders>
              <w:top w:val="single" w:sz="4" w:space="0" w:color="8EA9DB"/>
              <w:left w:val="single" w:sz="4" w:space="0" w:color="8EA9DB"/>
              <w:bottom w:val="single" w:sz="4" w:space="0" w:color="8EA9DB"/>
              <w:right w:val="nil"/>
            </w:tcBorders>
            <w:shd w:val="clear" w:color="D9E1F2" w:fill="D9E1F2"/>
            <w:vAlign w:val="bottom"/>
            <w:hideMark/>
          </w:tcPr>
          <w:p w14:paraId="061E6398" w14:textId="6898A87C" w:rsidR="009E02DD" w:rsidRPr="009E02DD" w:rsidRDefault="009E02DD" w:rsidP="009E02DD">
            <w:pPr>
              <w:rPr>
                <w:rFonts w:ascii="Calibri" w:hAnsi="Calibri" w:cs="Calibri"/>
                <w:color w:val="000000"/>
              </w:rPr>
            </w:pPr>
            <w:r w:rsidRPr="009E02DD">
              <w:rPr>
                <w:rFonts w:ascii="Calibri" w:hAnsi="Calibri" w:cs="Calibri"/>
                <w:color w:val="000000"/>
              </w:rPr>
              <w:t xml:space="preserve">Create a rough Outline. Use sections in the </w:t>
            </w:r>
            <w:r w:rsidR="006A4A97" w:rsidRPr="009E02DD">
              <w:rPr>
                <w:rFonts w:ascii="Calibri" w:hAnsi="Calibri" w:cs="Calibri"/>
                <w:color w:val="000000"/>
              </w:rPr>
              <w:t>proposal</w:t>
            </w:r>
          </w:p>
        </w:tc>
        <w:tc>
          <w:tcPr>
            <w:tcW w:w="2000" w:type="dxa"/>
            <w:tcBorders>
              <w:top w:val="single" w:sz="4" w:space="0" w:color="8EA9DB"/>
              <w:left w:val="nil"/>
              <w:bottom w:val="single" w:sz="4" w:space="0" w:color="8EA9DB"/>
              <w:right w:val="nil"/>
            </w:tcBorders>
            <w:shd w:val="clear" w:color="D9E1F2" w:fill="D9E1F2"/>
            <w:noWrap/>
            <w:vAlign w:val="bottom"/>
            <w:hideMark/>
          </w:tcPr>
          <w:p w14:paraId="56DF7DD5" w14:textId="77777777" w:rsidR="009E02DD" w:rsidRPr="009E02DD" w:rsidRDefault="009E02DD" w:rsidP="009E02DD">
            <w:pPr>
              <w:jc w:val="right"/>
              <w:rPr>
                <w:rFonts w:ascii="Calibri" w:hAnsi="Calibri" w:cs="Calibri"/>
                <w:color w:val="000000"/>
              </w:rPr>
            </w:pPr>
            <w:r w:rsidRPr="009E02DD">
              <w:rPr>
                <w:rFonts w:ascii="Calibri" w:hAnsi="Calibri" w:cs="Calibri"/>
                <w:color w:val="000000"/>
              </w:rPr>
              <w:t>22/10/2019</w:t>
            </w:r>
          </w:p>
        </w:tc>
        <w:tc>
          <w:tcPr>
            <w:tcW w:w="3600" w:type="dxa"/>
            <w:tcBorders>
              <w:top w:val="single" w:sz="4" w:space="0" w:color="8EA9DB"/>
              <w:left w:val="nil"/>
              <w:bottom w:val="single" w:sz="4" w:space="0" w:color="8EA9DB"/>
              <w:right w:val="nil"/>
            </w:tcBorders>
            <w:shd w:val="clear" w:color="D9E1F2" w:fill="D9E1F2"/>
            <w:vAlign w:val="bottom"/>
            <w:hideMark/>
          </w:tcPr>
          <w:p w14:paraId="56EB3662" w14:textId="77777777" w:rsidR="009E02DD" w:rsidRPr="009E02DD" w:rsidRDefault="009E02DD" w:rsidP="009E02DD">
            <w:pPr>
              <w:rPr>
                <w:rFonts w:ascii="Calibri" w:hAnsi="Calibri" w:cs="Calibri"/>
                <w:color w:val="000000"/>
              </w:rPr>
            </w:pPr>
            <w:r w:rsidRPr="009E02DD">
              <w:rPr>
                <w:rFonts w:ascii="Calibri" w:hAnsi="Calibri" w:cs="Calibri"/>
                <w:color w:val="000000"/>
              </w:rPr>
              <w:t>Review and add the literature review, Content</w:t>
            </w:r>
          </w:p>
        </w:tc>
        <w:tc>
          <w:tcPr>
            <w:tcW w:w="1360" w:type="dxa"/>
            <w:tcBorders>
              <w:top w:val="single" w:sz="4" w:space="0" w:color="8EA9DB"/>
              <w:left w:val="nil"/>
              <w:bottom w:val="single" w:sz="4" w:space="0" w:color="8EA9DB"/>
              <w:right w:val="single" w:sz="4" w:space="0" w:color="8EA9DB"/>
            </w:tcBorders>
            <w:shd w:val="clear" w:color="D9E1F2" w:fill="D9E1F2"/>
            <w:noWrap/>
            <w:vAlign w:val="bottom"/>
            <w:hideMark/>
          </w:tcPr>
          <w:p w14:paraId="18923DEC" w14:textId="77777777" w:rsidR="009E02DD" w:rsidRPr="009E02DD" w:rsidRDefault="009E02DD" w:rsidP="009E02DD">
            <w:pPr>
              <w:jc w:val="right"/>
              <w:rPr>
                <w:rFonts w:ascii="Calibri" w:hAnsi="Calibri" w:cs="Calibri"/>
                <w:color w:val="000000"/>
              </w:rPr>
            </w:pPr>
            <w:r w:rsidRPr="009E02DD">
              <w:rPr>
                <w:rFonts w:ascii="Calibri" w:hAnsi="Calibri" w:cs="Calibri"/>
                <w:color w:val="000000"/>
              </w:rPr>
              <w:t>23/10/2019</w:t>
            </w:r>
          </w:p>
        </w:tc>
      </w:tr>
      <w:tr w:rsidR="009E02DD" w:rsidRPr="009E02DD" w14:paraId="182AE09F" w14:textId="77777777" w:rsidTr="009E02DD">
        <w:trPr>
          <w:trHeight w:val="680"/>
        </w:trPr>
        <w:tc>
          <w:tcPr>
            <w:tcW w:w="2300" w:type="dxa"/>
            <w:tcBorders>
              <w:top w:val="single" w:sz="4" w:space="0" w:color="8EA9DB"/>
              <w:left w:val="single" w:sz="4" w:space="0" w:color="8EA9DB"/>
              <w:bottom w:val="single" w:sz="4" w:space="0" w:color="8EA9DB"/>
              <w:right w:val="nil"/>
            </w:tcBorders>
            <w:shd w:val="clear" w:color="auto" w:fill="auto"/>
            <w:vAlign w:val="bottom"/>
            <w:hideMark/>
          </w:tcPr>
          <w:p w14:paraId="648708CB" w14:textId="77777777" w:rsidR="009E02DD" w:rsidRPr="009E02DD" w:rsidRDefault="009E02DD" w:rsidP="009E02DD">
            <w:pPr>
              <w:rPr>
                <w:rFonts w:ascii="Calibri" w:hAnsi="Calibri" w:cs="Calibri"/>
                <w:color w:val="000000"/>
              </w:rPr>
            </w:pPr>
            <w:r w:rsidRPr="009E02DD">
              <w:rPr>
                <w:rFonts w:ascii="Calibri" w:hAnsi="Calibri" w:cs="Calibri"/>
                <w:color w:val="000000"/>
              </w:rPr>
              <w:t>Address the dissertation Title</w:t>
            </w:r>
          </w:p>
        </w:tc>
        <w:tc>
          <w:tcPr>
            <w:tcW w:w="2000" w:type="dxa"/>
            <w:tcBorders>
              <w:top w:val="single" w:sz="4" w:space="0" w:color="8EA9DB"/>
              <w:left w:val="nil"/>
              <w:bottom w:val="single" w:sz="4" w:space="0" w:color="8EA9DB"/>
              <w:right w:val="nil"/>
            </w:tcBorders>
            <w:shd w:val="clear" w:color="auto" w:fill="auto"/>
            <w:noWrap/>
            <w:vAlign w:val="bottom"/>
            <w:hideMark/>
          </w:tcPr>
          <w:p w14:paraId="2B6945A4" w14:textId="77777777" w:rsidR="009E02DD" w:rsidRPr="009E02DD" w:rsidRDefault="009E02DD" w:rsidP="009E02DD">
            <w:pPr>
              <w:jc w:val="right"/>
              <w:rPr>
                <w:rFonts w:ascii="Calibri" w:hAnsi="Calibri" w:cs="Calibri"/>
                <w:color w:val="000000"/>
              </w:rPr>
            </w:pPr>
            <w:r w:rsidRPr="009E02DD">
              <w:rPr>
                <w:rFonts w:ascii="Calibri" w:hAnsi="Calibri" w:cs="Calibri"/>
                <w:color w:val="000000"/>
              </w:rPr>
              <w:t>23/10/2019</w:t>
            </w:r>
          </w:p>
        </w:tc>
        <w:tc>
          <w:tcPr>
            <w:tcW w:w="3600" w:type="dxa"/>
            <w:tcBorders>
              <w:top w:val="single" w:sz="4" w:space="0" w:color="8EA9DB"/>
              <w:left w:val="nil"/>
              <w:bottom w:val="single" w:sz="4" w:space="0" w:color="8EA9DB"/>
              <w:right w:val="nil"/>
            </w:tcBorders>
            <w:shd w:val="clear" w:color="auto" w:fill="auto"/>
            <w:vAlign w:val="bottom"/>
            <w:hideMark/>
          </w:tcPr>
          <w:p w14:paraId="00A15BA8" w14:textId="77777777" w:rsidR="009E02DD" w:rsidRPr="009E02DD" w:rsidRDefault="009E02DD" w:rsidP="009E02DD">
            <w:pPr>
              <w:rPr>
                <w:rFonts w:ascii="Calibri" w:hAnsi="Calibri" w:cs="Calibri"/>
                <w:color w:val="000000"/>
              </w:rPr>
            </w:pPr>
            <w:r w:rsidRPr="009E02DD">
              <w:rPr>
                <w:rFonts w:ascii="Calibri" w:hAnsi="Calibri" w:cs="Calibri"/>
                <w:color w:val="000000"/>
              </w:rPr>
              <w:t>Does each section flow into the other</w:t>
            </w:r>
          </w:p>
        </w:tc>
        <w:tc>
          <w:tcPr>
            <w:tcW w:w="1360" w:type="dxa"/>
            <w:tcBorders>
              <w:top w:val="single" w:sz="4" w:space="0" w:color="8EA9DB"/>
              <w:left w:val="nil"/>
              <w:bottom w:val="single" w:sz="4" w:space="0" w:color="8EA9DB"/>
              <w:right w:val="single" w:sz="4" w:space="0" w:color="8EA9DB"/>
            </w:tcBorders>
            <w:shd w:val="clear" w:color="auto" w:fill="auto"/>
            <w:noWrap/>
            <w:vAlign w:val="bottom"/>
            <w:hideMark/>
          </w:tcPr>
          <w:p w14:paraId="4945DC8D" w14:textId="77777777" w:rsidR="009E02DD" w:rsidRPr="009E02DD" w:rsidRDefault="009E02DD" w:rsidP="009E02DD">
            <w:pPr>
              <w:jc w:val="right"/>
              <w:rPr>
                <w:rFonts w:ascii="Calibri" w:hAnsi="Calibri" w:cs="Calibri"/>
                <w:color w:val="000000"/>
              </w:rPr>
            </w:pPr>
            <w:r w:rsidRPr="009E02DD">
              <w:rPr>
                <w:rFonts w:ascii="Calibri" w:hAnsi="Calibri" w:cs="Calibri"/>
                <w:color w:val="000000"/>
              </w:rPr>
              <w:t>24/10/2019</w:t>
            </w:r>
          </w:p>
        </w:tc>
      </w:tr>
      <w:tr w:rsidR="009E02DD" w:rsidRPr="009E02DD" w14:paraId="7F69DC51" w14:textId="77777777" w:rsidTr="009E02DD">
        <w:trPr>
          <w:trHeight w:val="680"/>
        </w:trPr>
        <w:tc>
          <w:tcPr>
            <w:tcW w:w="2300" w:type="dxa"/>
            <w:tcBorders>
              <w:top w:val="single" w:sz="4" w:space="0" w:color="8EA9DB"/>
              <w:left w:val="single" w:sz="4" w:space="0" w:color="8EA9DB"/>
              <w:bottom w:val="single" w:sz="4" w:space="0" w:color="8EA9DB"/>
              <w:right w:val="nil"/>
            </w:tcBorders>
            <w:shd w:val="clear" w:color="D9E1F2" w:fill="D9E1F2"/>
            <w:vAlign w:val="bottom"/>
            <w:hideMark/>
          </w:tcPr>
          <w:p w14:paraId="3FF7F912" w14:textId="77777777" w:rsidR="009E02DD" w:rsidRPr="009E02DD" w:rsidRDefault="009E02DD" w:rsidP="009E02DD">
            <w:pPr>
              <w:rPr>
                <w:rFonts w:ascii="Calibri" w:hAnsi="Calibri" w:cs="Calibri"/>
                <w:color w:val="000000"/>
              </w:rPr>
            </w:pPr>
            <w:r w:rsidRPr="009E02DD">
              <w:rPr>
                <w:rFonts w:ascii="Calibri" w:hAnsi="Calibri" w:cs="Calibri"/>
                <w:color w:val="000000"/>
              </w:rPr>
              <w:t>Write research survey Question</w:t>
            </w:r>
          </w:p>
        </w:tc>
        <w:tc>
          <w:tcPr>
            <w:tcW w:w="2000" w:type="dxa"/>
            <w:tcBorders>
              <w:top w:val="single" w:sz="4" w:space="0" w:color="8EA9DB"/>
              <w:left w:val="nil"/>
              <w:bottom w:val="single" w:sz="4" w:space="0" w:color="8EA9DB"/>
              <w:right w:val="nil"/>
            </w:tcBorders>
            <w:shd w:val="clear" w:color="D9E1F2" w:fill="D9E1F2"/>
            <w:noWrap/>
            <w:vAlign w:val="bottom"/>
            <w:hideMark/>
          </w:tcPr>
          <w:p w14:paraId="271B020E" w14:textId="77777777" w:rsidR="009E02DD" w:rsidRPr="009E02DD" w:rsidRDefault="009E02DD" w:rsidP="009E02DD">
            <w:pPr>
              <w:jc w:val="right"/>
              <w:rPr>
                <w:rFonts w:ascii="Calibri" w:hAnsi="Calibri" w:cs="Calibri"/>
                <w:color w:val="000000"/>
              </w:rPr>
            </w:pPr>
            <w:r w:rsidRPr="009E02DD">
              <w:rPr>
                <w:rFonts w:ascii="Calibri" w:hAnsi="Calibri" w:cs="Calibri"/>
                <w:color w:val="000000"/>
              </w:rPr>
              <w:t>24/10/2019</w:t>
            </w:r>
          </w:p>
        </w:tc>
        <w:tc>
          <w:tcPr>
            <w:tcW w:w="3600" w:type="dxa"/>
            <w:tcBorders>
              <w:top w:val="single" w:sz="4" w:space="0" w:color="8EA9DB"/>
              <w:left w:val="nil"/>
              <w:bottom w:val="single" w:sz="4" w:space="0" w:color="8EA9DB"/>
              <w:right w:val="nil"/>
            </w:tcBorders>
            <w:shd w:val="clear" w:color="D9E1F2" w:fill="D9E1F2"/>
            <w:vAlign w:val="bottom"/>
            <w:hideMark/>
          </w:tcPr>
          <w:p w14:paraId="522A96BF" w14:textId="77777777" w:rsidR="009E02DD" w:rsidRPr="009E02DD" w:rsidRDefault="009E02DD" w:rsidP="009E02DD">
            <w:pPr>
              <w:rPr>
                <w:rFonts w:ascii="Calibri" w:hAnsi="Calibri" w:cs="Calibri"/>
                <w:color w:val="000000"/>
              </w:rPr>
            </w:pPr>
            <w:r w:rsidRPr="009E02DD">
              <w:rPr>
                <w:rFonts w:ascii="Calibri" w:hAnsi="Calibri" w:cs="Calibri"/>
                <w:color w:val="000000"/>
              </w:rPr>
              <w:t>prepare the questions and check with supervisor</w:t>
            </w:r>
          </w:p>
        </w:tc>
        <w:tc>
          <w:tcPr>
            <w:tcW w:w="1360" w:type="dxa"/>
            <w:tcBorders>
              <w:top w:val="single" w:sz="4" w:space="0" w:color="8EA9DB"/>
              <w:left w:val="nil"/>
              <w:bottom w:val="single" w:sz="4" w:space="0" w:color="8EA9DB"/>
              <w:right w:val="single" w:sz="4" w:space="0" w:color="8EA9DB"/>
            </w:tcBorders>
            <w:shd w:val="clear" w:color="D9E1F2" w:fill="D9E1F2"/>
            <w:noWrap/>
            <w:vAlign w:val="bottom"/>
            <w:hideMark/>
          </w:tcPr>
          <w:p w14:paraId="46E5F80D" w14:textId="77777777" w:rsidR="009E02DD" w:rsidRPr="009E02DD" w:rsidRDefault="009E02DD" w:rsidP="009E02DD">
            <w:pPr>
              <w:jc w:val="right"/>
              <w:rPr>
                <w:rFonts w:ascii="Calibri" w:hAnsi="Calibri" w:cs="Calibri"/>
                <w:color w:val="000000"/>
              </w:rPr>
            </w:pPr>
            <w:r w:rsidRPr="009E02DD">
              <w:rPr>
                <w:rFonts w:ascii="Calibri" w:hAnsi="Calibri" w:cs="Calibri"/>
                <w:color w:val="000000"/>
              </w:rPr>
              <w:t>28/10/2019</w:t>
            </w:r>
          </w:p>
        </w:tc>
      </w:tr>
      <w:tr w:rsidR="009E02DD" w:rsidRPr="009E02DD" w14:paraId="642DA59C" w14:textId="77777777" w:rsidTr="009E02DD">
        <w:trPr>
          <w:trHeight w:val="1020"/>
        </w:trPr>
        <w:tc>
          <w:tcPr>
            <w:tcW w:w="2300" w:type="dxa"/>
            <w:tcBorders>
              <w:top w:val="single" w:sz="4" w:space="0" w:color="8EA9DB"/>
              <w:left w:val="single" w:sz="4" w:space="0" w:color="8EA9DB"/>
              <w:bottom w:val="single" w:sz="4" w:space="0" w:color="8EA9DB"/>
              <w:right w:val="nil"/>
            </w:tcBorders>
            <w:shd w:val="clear" w:color="auto" w:fill="auto"/>
            <w:vAlign w:val="bottom"/>
            <w:hideMark/>
          </w:tcPr>
          <w:p w14:paraId="1B360836" w14:textId="77777777" w:rsidR="009E02DD" w:rsidRPr="009E02DD" w:rsidRDefault="009E02DD" w:rsidP="009E02DD">
            <w:pPr>
              <w:rPr>
                <w:rFonts w:ascii="Calibri" w:hAnsi="Calibri" w:cs="Calibri"/>
                <w:color w:val="000000"/>
              </w:rPr>
            </w:pPr>
            <w:r w:rsidRPr="009E02DD">
              <w:rPr>
                <w:rFonts w:ascii="Calibri" w:hAnsi="Calibri" w:cs="Calibri"/>
                <w:color w:val="000000"/>
              </w:rPr>
              <w:t>Contact and make appointments with participants</w:t>
            </w:r>
          </w:p>
        </w:tc>
        <w:tc>
          <w:tcPr>
            <w:tcW w:w="2000" w:type="dxa"/>
            <w:tcBorders>
              <w:top w:val="single" w:sz="4" w:space="0" w:color="8EA9DB"/>
              <w:left w:val="nil"/>
              <w:bottom w:val="single" w:sz="4" w:space="0" w:color="8EA9DB"/>
              <w:right w:val="nil"/>
            </w:tcBorders>
            <w:shd w:val="clear" w:color="auto" w:fill="auto"/>
            <w:noWrap/>
            <w:vAlign w:val="bottom"/>
            <w:hideMark/>
          </w:tcPr>
          <w:p w14:paraId="02E5D1F8" w14:textId="77777777" w:rsidR="009E02DD" w:rsidRPr="009E02DD" w:rsidRDefault="009E02DD" w:rsidP="009E02DD">
            <w:pPr>
              <w:jc w:val="right"/>
              <w:rPr>
                <w:rFonts w:ascii="Calibri" w:hAnsi="Calibri" w:cs="Calibri"/>
                <w:color w:val="000000"/>
              </w:rPr>
            </w:pPr>
            <w:r w:rsidRPr="009E02DD">
              <w:rPr>
                <w:rFonts w:ascii="Calibri" w:hAnsi="Calibri" w:cs="Calibri"/>
                <w:color w:val="000000"/>
              </w:rPr>
              <w:t>29/10/2019</w:t>
            </w:r>
          </w:p>
        </w:tc>
        <w:tc>
          <w:tcPr>
            <w:tcW w:w="3600" w:type="dxa"/>
            <w:tcBorders>
              <w:top w:val="single" w:sz="4" w:space="0" w:color="8EA9DB"/>
              <w:left w:val="nil"/>
              <w:bottom w:val="single" w:sz="4" w:space="0" w:color="8EA9DB"/>
              <w:right w:val="nil"/>
            </w:tcBorders>
            <w:shd w:val="clear" w:color="auto" w:fill="auto"/>
            <w:vAlign w:val="bottom"/>
            <w:hideMark/>
          </w:tcPr>
          <w:p w14:paraId="45B4BC1C" w14:textId="77777777" w:rsidR="009E02DD" w:rsidRPr="009E02DD" w:rsidRDefault="009E02DD" w:rsidP="009E02DD">
            <w:pPr>
              <w:rPr>
                <w:rFonts w:ascii="Calibri" w:hAnsi="Calibri" w:cs="Calibri"/>
                <w:color w:val="000000"/>
              </w:rPr>
            </w:pPr>
            <w:r w:rsidRPr="009E02DD">
              <w:rPr>
                <w:rFonts w:ascii="Calibri" w:hAnsi="Calibri" w:cs="Calibri"/>
                <w:color w:val="000000"/>
              </w:rPr>
              <w:t>Arrange time location and interview way of contact</w:t>
            </w:r>
          </w:p>
        </w:tc>
        <w:tc>
          <w:tcPr>
            <w:tcW w:w="1360" w:type="dxa"/>
            <w:tcBorders>
              <w:top w:val="single" w:sz="4" w:space="0" w:color="8EA9DB"/>
              <w:left w:val="nil"/>
              <w:bottom w:val="single" w:sz="4" w:space="0" w:color="8EA9DB"/>
              <w:right w:val="single" w:sz="4" w:space="0" w:color="8EA9DB"/>
            </w:tcBorders>
            <w:shd w:val="clear" w:color="auto" w:fill="auto"/>
            <w:noWrap/>
            <w:vAlign w:val="bottom"/>
            <w:hideMark/>
          </w:tcPr>
          <w:p w14:paraId="41A14DAC" w14:textId="77777777" w:rsidR="009E02DD" w:rsidRPr="009E02DD" w:rsidRDefault="009E02DD" w:rsidP="009E02DD">
            <w:pPr>
              <w:jc w:val="right"/>
              <w:rPr>
                <w:rFonts w:ascii="Calibri" w:hAnsi="Calibri" w:cs="Calibri"/>
                <w:color w:val="000000"/>
              </w:rPr>
            </w:pPr>
            <w:r w:rsidRPr="009E02DD">
              <w:rPr>
                <w:rFonts w:ascii="Calibri" w:hAnsi="Calibri" w:cs="Calibri"/>
                <w:color w:val="000000"/>
              </w:rPr>
              <w:t>30/10/2019</w:t>
            </w:r>
          </w:p>
        </w:tc>
      </w:tr>
      <w:tr w:rsidR="009E02DD" w:rsidRPr="009E02DD" w14:paraId="4318B780" w14:textId="77777777" w:rsidTr="009E02DD">
        <w:trPr>
          <w:trHeight w:val="680"/>
        </w:trPr>
        <w:tc>
          <w:tcPr>
            <w:tcW w:w="2300" w:type="dxa"/>
            <w:tcBorders>
              <w:top w:val="single" w:sz="4" w:space="0" w:color="8EA9DB"/>
              <w:left w:val="single" w:sz="4" w:space="0" w:color="8EA9DB"/>
              <w:bottom w:val="single" w:sz="4" w:space="0" w:color="8EA9DB"/>
              <w:right w:val="nil"/>
            </w:tcBorders>
            <w:shd w:val="clear" w:color="D9E1F2" w:fill="D9E1F2"/>
            <w:vAlign w:val="bottom"/>
            <w:hideMark/>
          </w:tcPr>
          <w:p w14:paraId="4637419D" w14:textId="50554026" w:rsidR="009E02DD" w:rsidRPr="009E02DD" w:rsidRDefault="009E02DD" w:rsidP="009E02DD">
            <w:pPr>
              <w:rPr>
                <w:rFonts w:ascii="Calibri" w:hAnsi="Calibri" w:cs="Calibri"/>
                <w:color w:val="000000"/>
              </w:rPr>
            </w:pPr>
            <w:r w:rsidRPr="009E02DD">
              <w:rPr>
                <w:rFonts w:ascii="Calibri" w:hAnsi="Calibri" w:cs="Calibri"/>
                <w:color w:val="000000"/>
              </w:rPr>
              <w:t xml:space="preserve">Start </w:t>
            </w:r>
            <w:r w:rsidR="006A4A97" w:rsidRPr="009E02DD">
              <w:rPr>
                <w:rFonts w:ascii="Calibri" w:hAnsi="Calibri" w:cs="Calibri"/>
                <w:color w:val="000000"/>
              </w:rPr>
              <w:t>analysing</w:t>
            </w:r>
            <w:r w:rsidRPr="009E02DD">
              <w:rPr>
                <w:rFonts w:ascii="Calibri" w:hAnsi="Calibri" w:cs="Calibri"/>
                <w:color w:val="000000"/>
              </w:rPr>
              <w:t xml:space="preserve"> results. Coding etc</w:t>
            </w:r>
          </w:p>
        </w:tc>
        <w:tc>
          <w:tcPr>
            <w:tcW w:w="2000" w:type="dxa"/>
            <w:tcBorders>
              <w:top w:val="single" w:sz="4" w:space="0" w:color="8EA9DB"/>
              <w:left w:val="nil"/>
              <w:bottom w:val="single" w:sz="4" w:space="0" w:color="8EA9DB"/>
              <w:right w:val="nil"/>
            </w:tcBorders>
            <w:shd w:val="clear" w:color="D9E1F2" w:fill="D9E1F2"/>
            <w:noWrap/>
            <w:vAlign w:val="bottom"/>
            <w:hideMark/>
          </w:tcPr>
          <w:p w14:paraId="50DD0C1C" w14:textId="77777777" w:rsidR="009E02DD" w:rsidRPr="009E02DD" w:rsidRDefault="009E02DD" w:rsidP="009E02DD">
            <w:pPr>
              <w:jc w:val="right"/>
              <w:rPr>
                <w:rFonts w:ascii="Calibri" w:hAnsi="Calibri" w:cs="Calibri"/>
                <w:color w:val="000000"/>
              </w:rPr>
            </w:pPr>
            <w:r w:rsidRPr="009E02DD">
              <w:rPr>
                <w:rFonts w:ascii="Calibri" w:hAnsi="Calibri" w:cs="Calibri"/>
                <w:color w:val="000000"/>
              </w:rPr>
              <w:t>04/11/2019</w:t>
            </w:r>
          </w:p>
        </w:tc>
        <w:tc>
          <w:tcPr>
            <w:tcW w:w="3600" w:type="dxa"/>
            <w:tcBorders>
              <w:top w:val="single" w:sz="4" w:space="0" w:color="8EA9DB"/>
              <w:left w:val="nil"/>
              <w:bottom w:val="single" w:sz="4" w:space="0" w:color="8EA9DB"/>
              <w:right w:val="nil"/>
            </w:tcBorders>
            <w:shd w:val="clear" w:color="D9E1F2" w:fill="D9E1F2"/>
            <w:vAlign w:val="bottom"/>
            <w:hideMark/>
          </w:tcPr>
          <w:p w14:paraId="4B267379" w14:textId="09C0E583" w:rsidR="009E02DD" w:rsidRPr="009E02DD" w:rsidRDefault="009E02DD" w:rsidP="009E02DD">
            <w:pPr>
              <w:rPr>
                <w:rFonts w:ascii="Calibri" w:hAnsi="Calibri" w:cs="Calibri"/>
                <w:color w:val="000000"/>
              </w:rPr>
            </w:pPr>
            <w:r w:rsidRPr="009E02DD">
              <w:rPr>
                <w:rFonts w:ascii="Calibri" w:hAnsi="Calibri" w:cs="Calibri"/>
                <w:color w:val="000000"/>
              </w:rPr>
              <w:t xml:space="preserve">Record results. Refer back to </w:t>
            </w:r>
            <w:r w:rsidR="006A4A97" w:rsidRPr="009E02DD">
              <w:rPr>
                <w:rFonts w:ascii="Calibri" w:hAnsi="Calibri" w:cs="Calibri"/>
                <w:color w:val="000000"/>
              </w:rPr>
              <w:t>Research</w:t>
            </w:r>
            <w:r w:rsidRPr="009E02DD">
              <w:rPr>
                <w:rFonts w:ascii="Calibri" w:hAnsi="Calibri" w:cs="Calibri"/>
                <w:color w:val="000000"/>
              </w:rPr>
              <w:t xml:space="preserve"> Question</w:t>
            </w:r>
          </w:p>
        </w:tc>
        <w:tc>
          <w:tcPr>
            <w:tcW w:w="1360" w:type="dxa"/>
            <w:tcBorders>
              <w:top w:val="single" w:sz="4" w:space="0" w:color="8EA9DB"/>
              <w:left w:val="nil"/>
              <w:bottom w:val="single" w:sz="4" w:space="0" w:color="8EA9DB"/>
              <w:right w:val="single" w:sz="4" w:space="0" w:color="8EA9DB"/>
            </w:tcBorders>
            <w:shd w:val="clear" w:color="D9E1F2" w:fill="D9E1F2"/>
            <w:noWrap/>
            <w:vAlign w:val="bottom"/>
            <w:hideMark/>
          </w:tcPr>
          <w:p w14:paraId="1D28D8FA" w14:textId="77777777" w:rsidR="009E02DD" w:rsidRPr="009E02DD" w:rsidRDefault="009E02DD" w:rsidP="009E02DD">
            <w:pPr>
              <w:jc w:val="right"/>
              <w:rPr>
                <w:rFonts w:ascii="Calibri" w:hAnsi="Calibri" w:cs="Calibri"/>
                <w:color w:val="000000"/>
              </w:rPr>
            </w:pPr>
            <w:r w:rsidRPr="009E02DD">
              <w:rPr>
                <w:rFonts w:ascii="Calibri" w:hAnsi="Calibri" w:cs="Calibri"/>
                <w:color w:val="000000"/>
              </w:rPr>
              <w:t>15/11/2019</w:t>
            </w:r>
          </w:p>
        </w:tc>
      </w:tr>
      <w:tr w:rsidR="009E02DD" w:rsidRPr="009E02DD" w14:paraId="370DFBE3" w14:textId="77777777" w:rsidTr="009E02DD">
        <w:trPr>
          <w:trHeight w:val="340"/>
        </w:trPr>
        <w:tc>
          <w:tcPr>
            <w:tcW w:w="2300" w:type="dxa"/>
            <w:tcBorders>
              <w:top w:val="single" w:sz="4" w:space="0" w:color="8EA9DB"/>
              <w:left w:val="single" w:sz="4" w:space="0" w:color="8EA9DB"/>
              <w:bottom w:val="single" w:sz="4" w:space="0" w:color="8EA9DB"/>
              <w:right w:val="nil"/>
            </w:tcBorders>
            <w:shd w:val="clear" w:color="auto" w:fill="auto"/>
            <w:vAlign w:val="bottom"/>
            <w:hideMark/>
          </w:tcPr>
          <w:p w14:paraId="26448AAF" w14:textId="77777777" w:rsidR="009E02DD" w:rsidRPr="009E02DD" w:rsidRDefault="009E02DD" w:rsidP="009E02DD">
            <w:pPr>
              <w:rPr>
                <w:rFonts w:ascii="Calibri" w:hAnsi="Calibri" w:cs="Calibri"/>
                <w:color w:val="000000"/>
              </w:rPr>
            </w:pPr>
            <w:r w:rsidRPr="009E02DD">
              <w:rPr>
                <w:rFonts w:ascii="Calibri" w:hAnsi="Calibri" w:cs="Calibri"/>
                <w:color w:val="000000"/>
              </w:rPr>
              <w:t>record findings</w:t>
            </w:r>
          </w:p>
        </w:tc>
        <w:tc>
          <w:tcPr>
            <w:tcW w:w="2000" w:type="dxa"/>
            <w:tcBorders>
              <w:top w:val="single" w:sz="4" w:space="0" w:color="8EA9DB"/>
              <w:left w:val="nil"/>
              <w:bottom w:val="single" w:sz="4" w:space="0" w:color="8EA9DB"/>
              <w:right w:val="nil"/>
            </w:tcBorders>
            <w:shd w:val="clear" w:color="auto" w:fill="auto"/>
            <w:noWrap/>
            <w:vAlign w:val="bottom"/>
            <w:hideMark/>
          </w:tcPr>
          <w:p w14:paraId="2E89259B" w14:textId="77777777" w:rsidR="009E02DD" w:rsidRPr="009E02DD" w:rsidRDefault="009E02DD" w:rsidP="009E02DD">
            <w:pPr>
              <w:jc w:val="right"/>
              <w:rPr>
                <w:rFonts w:ascii="Calibri" w:hAnsi="Calibri" w:cs="Calibri"/>
                <w:color w:val="000000"/>
              </w:rPr>
            </w:pPr>
            <w:r w:rsidRPr="009E02DD">
              <w:rPr>
                <w:rFonts w:ascii="Calibri" w:hAnsi="Calibri" w:cs="Calibri"/>
                <w:color w:val="000000"/>
              </w:rPr>
              <w:t>16/11/2019</w:t>
            </w:r>
          </w:p>
        </w:tc>
        <w:tc>
          <w:tcPr>
            <w:tcW w:w="3600" w:type="dxa"/>
            <w:tcBorders>
              <w:top w:val="single" w:sz="4" w:space="0" w:color="8EA9DB"/>
              <w:left w:val="nil"/>
              <w:bottom w:val="single" w:sz="4" w:space="0" w:color="8EA9DB"/>
              <w:right w:val="nil"/>
            </w:tcBorders>
            <w:shd w:val="clear" w:color="auto" w:fill="auto"/>
            <w:vAlign w:val="bottom"/>
            <w:hideMark/>
          </w:tcPr>
          <w:p w14:paraId="5E747077" w14:textId="2F6F8629" w:rsidR="009E02DD" w:rsidRPr="009E02DD" w:rsidRDefault="009E02DD" w:rsidP="009E02DD">
            <w:pPr>
              <w:rPr>
                <w:rFonts w:ascii="Calibri" w:hAnsi="Calibri" w:cs="Calibri"/>
                <w:color w:val="000000"/>
              </w:rPr>
            </w:pPr>
            <w:r w:rsidRPr="009E02DD">
              <w:rPr>
                <w:rFonts w:ascii="Calibri" w:hAnsi="Calibri" w:cs="Calibri"/>
                <w:color w:val="000000"/>
              </w:rPr>
              <w:t xml:space="preserve">Refer to </w:t>
            </w:r>
            <w:r w:rsidR="006A4A97" w:rsidRPr="009E02DD">
              <w:rPr>
                <w:rFonts w:ascii="Calibri" w:hAnsi="Calibri" w:cs="Calibri"/>
                <w:color w:val="000000"/>
              </w:rPr>
              <w:t>Literature</w:t>
            </w:r>
            <w:r w:rsidRPr="009E02DD">
              <w:rPr>
                <w:rFonts w:ascii="Calibri" w:hAnsi="Calibri" w:cs="Calibri"/>
                <w:color w:val="000000"/>
              </w:rPr>
              <w:t xml:space="preserve"> available</w:t>
            </w:r>
          </w:p>
        </w:tc>
        <w:tc>
          <w:tcPr>
            <w:tcW w:w="1360" w:type="dxa"/>
            <w:tcBorders>
              <w:top w:val="single" w:sz="4" w:space="0" w:color="8EA9DB"/>
              <w:left w:val="nil"/>
              <w:bottom w:val="single" w:sz="4" w:space="0" w:color="8EA9DB"/>
              <w:right w:val="single" w:sz="4" w:space="0" w:color="8EA9DB"/>
            </w:tcBorders>
            <w:shd w:val="clear" w:color="auto" w:fill="auto"/>
            <w:noWrap/>
            <w:vAlign w:val="bottom"/>
            <w:hideMark/>
          </w:tcPr>
          <w:p w14:paraId="340B782C" w14:textId="77777777" w:rsidR="009E02DD" w:rsidRPr="009E02DD" w:rsidRDefault="009E02DD" w:rsidP="009E02DD">
            <w:pPr>
              <w:jc w:val="right"/>
              <w:rPr>
                <w:rFonts w:ascii="Calibri" w:hAnsi="Calibri" w:cs="Calibri"/>
                <w:color w:val="000000"/>
              </w:rPr>
            </w:pPr>
            <w:r w:rsidRPr="009E02DD">
              <w:rPr>
                <w:rFonts w:ascii="Calibri" w:hAnsi="Calibri" w:cs="Calibri"/>
                <w:color w:val="000000"/>
              </w:rPr>
              <w:t>22/11/2019</w:t>
            </w:r>
          </w:p>
        </w:tc>
      </w:tr>
      <w:tr w:rsidR="009E02DD" w:rsidRPr="009E02DD" w14:paraId="4AAF64D2" w14:textId="77777777" w:rsidTr="009E02DD">
        <w:trPr>
          <w:trHeight w:val="680"/>
        </w:trPr>
        <w:tc>
          <w:tcPr>
            <w:tcW w:w="2300" w:type="dxa"/>
            <w:tcBorders>
              <w:top w:val="single" w:sz="4" w:space="0" w:color="8EA9DB"/>
              <w:left w:val="single" w:sz="4" w:space="0" w:color="8EA9DB"/>
              <w:bottom w:val="single" w:sz="4" w:space="0" w:color="8EA9DB"/>
              <w:right w:val="nil"/>
            </w:tcBorders>
            <w:shd w:val="clear" w:color="D9E1F2" w:fill="D9E1F2"/>
            <w:vAlign w:val="bottom"/>
            <w:hideMark/>
          </w:tcPr>
          <w:p w14:paraId="2E850D61" w14:textId="77777777" w:rsidR="009E02DD" w:rsidRPr="009E02DD" w:rsidRDefault="009E02DD" w:rsidP="009E02DD">
            <w:pPr>
              <w:rPr>
                <w:rFonts w:ascii="Calibri" w:hAnsi="Calibri" w:cs="Calibri"/>
                <w:color w:val="000000"/>
              </w:rPr>
            </w:pPr>
            <w:r w:rsidRPr="009E02DD">
              <w:rPr>
                <w:rFonts w:ascii="Calibri" w:hAnsi="Calibri" w:cs="Calibri"/>
                <w:color w:val="000000"/>
              </w:rPr>
              <w:t>Conclude the paper</w:t>
            </w:r>
          </w:p>
        </w:tc>
        <w:tc>
          <w:tcPr>
            <w:tcW w:w="2000" w:type="dxa"/>
            <w:tcBorders>
              <w:top w:val="single" w:sz="4" w:space="0" w:color="8EA9DB"/>
              <w:left w:val="nil"/>
              <w:bottom w:val="single" w:sz="4" w:space="0" w:color="8EA9DB"/>
              <w:right w:val="nil"/>
            </w:tcBorders>
            <w:shd w:val="clear" w:color="D9E1F2" w:fill="D9E1F2"/>
            <w:noWrap/>
            <w:vAlign w:val="bottom"/>
            <w:hideMark/>
          </w:tcPr>
          <w:p w14:paraId="415F1AE1" w14:textId="77777777" w:rsidR="009E02DD" w:rsidRPr="009E02DD" w:rsidRDefault="009E02DD" w:rsidP="009E02DD">
            <w:pPr>
              <w:jc w:val="right"/>
              <w:rPr>
                <w:rFonts w:ascii="Calibri" w:hAnsi="Calibri" w:cs="Calibri"/>
                <w:color w:val="000000"/>
              </w:rPr>
            </w:pPr>
            <w:r w:rsidRPr="009E02DD">
              <w:rPr>
                <w:rFonts w:ascii="Calibri" w:hAnsi="Calibri" w:cs="Calibri"/>
                <w:color w:val="000000"/>
              </w:rPr>
              <w:t>23/11/2019</w:t>
            </w:r>
          </w:p>
        </w:tc>
        <w:tc>
          <w:tcPr>
            <w:tcW w:w="3600" w:type="dxa"/>
            <w:tcBorders>
              <w:top w:val="single" w:sz="4" w:space="0" w:color="8EA9DB"/>
              <w:left w:val="nil"/>
              <w:bottom w:val="single" w:sz="4" w:space="0" w:color="8EA9DB"/>
              <w:right w:val="nil"/>
            </w:tcBorders>
            <w:shd w:val="clear" w:color="D9E1F2" w:fill="D9E1F2"/>
            <w:vAlign w:val="bottom"/>
            <w:hideMark/>
          </w:tcPr>
          <w:p w14:paraId="7896FF01" w14:textId="77777777" w:rsidR="009E02DD" w:rsidRPr="009E02DD" w:rsidRDefault="009E02DD" w:rsidP="009E02DD">
            <w:pPr>
              <w:rPr>
                <w:rFonts w:ascii="Calibri" w:hAnsi="Calibri" w:cs="Calibri"/>
                <w:color w:val="000000"/>
              </w:rPr>
            </w:pPr>
            <w:r w:rsidRPr="009E02DD">
              <w:rPr>
                <w:rFonts w:ascii="Calibri" w:hAnsi="Calibri" w:cs="Calibri"/>
                <w:color w:val="000000"/>
              </w:rPr>
              <w:t>Write full dissertation, make observations conclusions findings</w:t>
            </w:r>
          </w:p>
        </w:tc>
        <w:tc>
          <w:tcPr>
            <w:tcW w:w="1360" w:type="dxa"/>
            <w:tcBorders>
              <w:top w:val="single" w:sz="4" w:space="0" w:color="8EA9DB"/>
              <w:left w:val="nil"/>
              <w:bottom w:val="single" w:sz="4" w:space="0" w:color="8EA9DB"/>
              <w:right w:val="single" w:sz="4" w:space="0" w:color="8EA9DB"/>
            </w:tcBorders>
            <w:shd w:val="clear" w:color="D9E1F2" w:fill="D9E1F2"/>
            <w:noWrap/>
            <w:vAlign w:val="bottom"/>
            <w:hideMark/>
          </w:tcPr>
          <w:p w14:paraId="53C1BE53" w14:textId="77777777" w:rsidR="009E02DD" w:rsidRPr="009E02DD" w:rsidRDefault="009E02DD" w:rsidP="009E02DD">
            <w:pPr>
              <w:jc w:val="right"/>
              <w:rPr>
                <w:rFonts w:ascii="Calibri" w:hAnsi="Calibri" w:cs="Calibri"/>
                <w:color w:val="000000"/>
              </w:rPr>
            </w:pPr>
            <w:r w:rsidRPr="009E02DD">
              <w:rPr>
                <w:rFonts w:ascii="Calibri" w:hAnsi="Calibri" w:cs="Calibri"/>
                <w:color w:val="000000"/>
              </w:rPr>
              <w:t>29/11/2019</w:t>
            </w:r>
          </w:p>
        </w:tc>
      </w:tr>
      <w:tr w:rsidR="009E02DD" w:rsidRPr="009E02DD" w14:paraId="3C183325" w14:textId="77777777" w:rsidTr="009E02DD">
        <w:trPr>
          <w:trHeight w:val="680"/>
        </w:trPr>
        <w:tc>
          <w:tcPr>
            <w:tcW w:w="2300" w:type="dxa"/>
            <w:tcBorders>
              <w:top w:val="single" w:sz="4" w:space="0" w:color="8EA9DB"/>
              <w:left w:val="single" w:sz="4" w:space="0" w:color="8EA9DB"/>
              <w:bottom w:val="single" w:sz="4" w:space="0" w:color="8EA9DB"/>
              <w:right w:val="nil"/>
            </w:tcBorders>
            <w:shd w:val="clear" w:color="auto" w:fill="auto"/>
            <w:vAlign w:val="bottom"/>
            <w:hideMark/>
          </w:tcPr>
          <w:p w14:paraId="45BBB0FE" w14:textId="77777777" w:rsidR="009E02DD" w:rsidRPr="009E02DD" w:rsidRDefault="009E02DD" w:rsidP="009E02DD">
            <w:pPr>
              <w:rPr>
                <w:rFonts w:ascii="Calibri" w:hAnsi="Calibri" w:cs="Calibri"/>
                <w:color w:val="000000"/>
              </w:rPr>
            </w:pPr>
            <w:r w:rsidRPr="009E02DD">
              <w:rPr>
                <w:rFonts w:ascii="Calibri" w:hAnsi="Calibri" w:cs="Calibri"/>
                <w:color w:val="000000"/>
              </w:rPr>
              <w:t>References</w:t>
            </w:r>
          </w:p>
        </w:tc>
        <w:tc>
          <w:tcPr>
            <w:tcW w:w="2000" w:type="dxa"/>
            <w:tcBorders>
              <w:top w:val="single" w:sz="4" w:space="0" w:color="8EA9DB"/>
              <w:left w:val="nil"/>
              <w:bottom w:val="single" w:sz="4" w:space="0" w:color="8EA9DB"/>
              <w:right w:val="nil"/>
            </w:tcBorders>
            <w:shd w:val="clear" w:color="auto" w:fill="auto"/>
            <w:noWrap/>
            <w:vAlign w:val="bottom"/>
            <w:hideMark/>
          </w:tcPr>
          <w:p w14:paraId="4C81DEE8" w14:textId="77777777" w:rsidR="009E02DD" w:rsidRPr="009E02DD" w:rsidRDefault="009E02DD" w:rsidP="009E02DD">
            <w:pPr>
              <w:jc w:val="right"/>
              <w:rPr>
                <w:rFonts w:ascii="Calibri" w:hAnsi="Calibri" w:cs="Calibri"/>
                <w:color w:val="000000"/>
              </w:rPr>
            </w:pPr>
            <w:r w:rsidRPr="009E02DD">
              <w:rPr>
                <w:rFonts w:ascii="Calibri" w:hAnsi="Calibri" w:cs="Calibri"/>
                <w:color w:val="000000"/>
              </w:rPr>
              <w:t>29/11/2019</w:t>
            </w:r>
          </w:p>
        </w:tc>
        <w:tc>
          <w:tcPr>
            <w:tcW w:w="3600" w:type="dxa"/>
            <w:tcBorders>
              <w:top w:val="single" w:sz="4" w:space="0" w:color="8EA9DB"/>
              <w:left w:val="nil"/>
              <w:bottom w:val="single" w:sz="4" w:space="0" w:color="8EA9DB"/>
              <w:right w:val="nil"/>
            </w:tcBorders>
            <w:shd w:val="clear" w:color="auto" w:fill="auto"/>
            <w:vAlign w:val="bottom"/>
            <w:hideMark/>
          </w:tcPr>
          <w:p w14:paraId="2D5153EE" w14:textId="10F32532" w:rsidR="009E02DD" w:rsidRPr="009E02DD" w:rsidRDefault="009E02DD" w:rsidP="009E02DD">
            <w:pPr>
              <w:rPr>
                <w:rFonts w:ascii="Calibri" w:hAnsi="Calibri" w:cs="Calibri"/>
                <w:color w:val="000000"/>
              </w:rPr>
            </w:pPr>
            <w:r w:rsidRPr="009E02DD">
              <w:rPr>
                <w:rFonts w:ascii="Calibri" w:hAnsi="Calibri" w:cs="Calibri"/>
                <w:color w:val="000000"/>
              </w:rPr>
              <w:t xml:space="preserve">All information in the dissertation checked and approved by </w:t>
            </w:r>
            <w:r w:rsidR="00A00952" w:rsidRPr="009E02DD">
              <w:rPr>
                <w:rFonts w:ascii="Calibri" w:hAnsi="Calibri" w:cs="Calibri"/>
                <w:color w:val="000000"/>
              </w:rPr>
              <w:t>supervisor</w:t>
            </w:r>
          </w:p>
        </w:tc>
        <w:tc>
          <w:tcPr>
            <w:tcW w:w="1360" w:type="dxa"/>
            <w:tcBorders>
              <w:top w:val="single" w:sz="4" w:space="0" w:color="8EA9DB"/>
              <w:left w:val="nil"/>
              <w:bottom w:val="single" w:sz="4" w:space="0" w:color="8EA9DB"/>
              <w:right w:val="single" w:sz="4" w:space="0" w:color="8EA9DB"/>
            </w:tcBorders>
            <w:shd w:val="clear" w:color="auto" w:fill="auto"/>
            <w:noWrap/>
            <w:vAlign w:val="bottom"/>
            <w:hideMark/>
          </w:tcPr>
          <w:p w14:paraId="240DAFA6" w14:textId="77777777" w:rsidR="009E02DD" w:rsidRPr="009E02DD" w:rsidRDefault="009E02DD" w:rsidP="009E02DD">
            <w:pPr>
              <w:rPr>
                <w:rFonts w:ascii="Calibri" w:hAnsi="Calibri" w:cs="Calibri"/>
                <w:color w:val="000000"/>
              </w:rPr>
            </w:pPr>
          </w:p>
        </w:tc>
      </w:tr>
    </w:tbl>
    <w:p w14:paraId="0D664ED1" w14:textId="28EA5F39" w:rsidR="00CD51F2" w:rsidRDefault="00CD51F2">
      <w:pPr>
        <w:rPr>
          <w:b/>
          <w:bCs/>
          <w:sz w:val="28"/>
          <w:szCs w:val="28"/>
        </w:rPr>
      </w:pPr>
    </w:p>
    <w:p w14:paraId="5BB9823C" w14:textId="6B39914B" w:rsidR="007C1BCA" w:rsidRDefault="007C1BCA">
      <w:pPr>
        <w:rPr>
          <w:b/>
          <w:bCs/>
          <w:sz w:val="28"/>
          <w:szCs w:val="28"/>
        </w:rPr>
      </w:pPr>
    </w:p>
    <w:p w14:paraId="1A87CDD5" w14:textId="69D37411" w:rsidR="009E02DD" w:rsidRDefault="009E02DD">
      <w:pPr>
        <w:rPr>
          <w:b/>
          <w:bCs/>
          <w:sz w:val="28"/>
          <w:szCs w:val="28"/>
        </w:rPr>
      </w:pPr>
      <w:r>
        <w:rPr>
          <w:b/>
          <w:bCs/>
          <w:sz w:val="28"/>
          <w:szCs w:val="28"/>
        </w:rPr>
        <w:t>Possible Constraints</w:t>
      </w:r>
    </w:p>
    <w:p w14:paraId="70189387" w14:textId="79E09CB3" w:rsidR="009E02DD" w:rsidRDefault="009E02DD">
      <w:pPr>
        <w:rPr>
          <w:b/>
          <w:bCs/>
          <w:sz w:val="28"/>
          <w:szCs w:val="28"/>
        </w:rPr>
      </w:pPr>
    </w:p>
    <w:p w14:paraId="38E86634" w14:textId="6065D3E3" w:rsidR="009E02DD" w:rsidRDefault="009E02DD">
      <w:pPr>
        <w:rPr>
          <w:sz w:val="28"/>
          <w:szCs w:val="28"/>
        </w:rPr>
      </w:pPr>
      <w:r>
        <w:rPr>
          <w:sz w:val="28"/>
          <w:szCs w:val="28"/>
        </w:rPr>
        <w:t>The time is very limited, and the work will have to be done within the next two months. Research will have to be done at hours when people are back home, and this could lead to tiredness and not getting all the information needed.</w:t>
      </w:r>
    </w:p>
    <w:p w14:paraId="79739767" w14:textId="62844BD1" w:rsidR="009E02DD" w:rsidRDefault="009E02DD">
      <w:pPr>
        <w:rPr>
          <w:sz w:val="28"/>
          <w:szCs w:val="28"/>
        </w:rPr>
      </w:pPr>
    </w:p>
    <w:p w14:paraId="085D8571" w14:textId="5A1FE1AA" w:rsidR="009E02DD" w:rsidRDefault="009E02DD">
      <w:pPr>
        <w:rPr>
          <w:sz w:val="28"/>
          <w:szCs w:val="28"/>
        </w:rPr>
      </w:pPr>
      <w:r>
        <w:rPr>
          <w:sz w:val="28"/>
          <w:szCs w:val="28"/>
        </w:rPr>
        <w:t>Meeting the supervisor is now an issue until I sort Out my University Problem. Feedback on email may be limited.</w:t>
      </w:r>
    </w:p>
    <w:p w14:paraId="400589D2" w14:textId="2F850632" w:rsidR="009E02DD" w:rsidRDefault="009E02DD">
      <w:pPr>
        <w:rPr>
          <w:sz w:val="28"/>
          <w:szCs w:val="28"/>
        </w:rPr>
      </w:pPr>
    </w:p>
    <w:p w14:paraId="1D4B7BE4" w14:textId="77777777" w:rsidR="009E02DD" w:rsidRPr="009E02DD" w:rsidRDefault="009E02DD">
      <w:pPr>
        <w:rPr>
          <w:sz w:val="28"/>
          <w:szCs w:val="28"/>
        </w:rPr>
      </w:pPr>
    </w:p>
    <w:p w14:paraId="2359D5EC" w14:textId="48707A74" w:rsidR="009E02DD" w:rsidRDefault="009E02DD">
      <w:pPr>
        <w:rPr>
          <w:b/>
          <w:bCs/>
          <w:sz w:val="28"/>
          <w:szCs w:val="28"/>
        </w:rPr>
      </w:pPr>
    </w:p>
    <w:p w14:paraId="1E168511" w14:textId="60FB973E" w:rsidR="009E02DD" w:rsidRDefault="009E02DD">
      <w:pPr>
        <w:rPr>
          <w:b/>
          <w:bCs/>
          <w:sz w:val="28"/>
          <w:szCs w:val="28"/>
        </w:rPr>
      </w:pPr>
    </w:p>
    <w:p w14:paraId="2EE61CF6" w14:textId="77777777" w:rsidR="009E02DD" w:rsidRPr="00ED241B" w:rsidRDefault="009E02DD">
      <w:pPr>
        <w:rPr>
          <w:b/>
          <w:bCs/>
          <w:sz w:val="28"/>
          <w:szCs w:val="28"/>
        </w:rPr>
      </w:pPr>
    </w:p>
    <w:p w14:paraId="0C342C14" w14:textId="488BB3C3" w:rsidR="004A5077" w:rsidRPr="00ED241B" w:rsidRDefault="004A5077">
      <w:pPr>
        <w:rPr>
          <w:b/>
          <w:bCs/>
          <w:sz w:val="28"/>
          <w:szCs w:val="28"/>
        </w:rPr>
      </w:pPr>
    </w:p>
    <w:p w14:paraId="327C1808" w14:textId="0F008026" w:rsidR="004A5077" w:rsidRDefault="004A5077">
      <w:pPr>
        <w:rPr>
          <w:b/>
          <w:bCs/>
        </w:rPr>
      </w:pPr>
    </w:p>
    <w:p w14:paraId="2140DF37" w14:textId="50BFF74E" w:rsidR="00D0740A" w:rsidRDefault="00D0740A">
      <w:pPr>
        <w:rPr>
          <w:b/>
          <w:bCs/>
        </w:rPr>
      </w:pPr>
    </w:p>
    <w:p w14:paraId="6F7F3942" w14:textId="7EC49594" w:rsidR="00D0740A" w:rsidRDefault="00D0740A">
      <w:pPr>
        <w:rPr>
          <w:b/>
          <w:bCs/>
        </w:rPr>
      </w:pPr>
    </w:p>
    <w:p w14:paraId="56AB51AA" w14:textId="0568CD30" w:rsidR="00D0740A" w:rsidRDefault="00D0740A">
      <w:pPr>
        <w:rPr>
          <w:b/>
          <w:bCs/>
        </w:rPr>
      </w:pPr>
    </w:p>
    <w:p w14:paraId="20946988" w14:textId="78A137A2" w:rsidR="00D0740A" w:rsidRDefault="00D0740A">
      <w:pPr>
        <w:rPr>
          <w:b/>
          <w:bCs/>
        </w:rPr>
      </w:pPr>
    </w:p>
    <w:p w14:paraId="5BE028A7" w14:textId="41847099" w:rsidR="00D0740A" w:rsidRDefault="00D0740A">
      <w:pPr>
        <w:rPr>
          <w:b/>
          <w:bCs/>
        </w:rPr>
      </w:pPr>
    </w:p>
    <w:p w14:paraId="10E086EF" w14:textId="10A54124" w:rsidR="00D0740A" w:rsidRDefault="00D0740A">
      <w:pPr>
        <w:rPr>
          <w:b/>
          <w:bCs/>
        </w:rPr>
      </w:pPr>
    </w:p>
    <w:p w14:paraId="2EC0AC0A" w14:textId="3094CAAF" w:rsidR="00D0740A" w:rsidRDefault="00D0740A">
      <w:pPr>
        <w:rPr>
          <w:b/>
          <w:bCs/>
        </w:rPr>
      </w:pPr>
    </w:p>
    <w:p w14:paraId="57306740" w14:textId="76F5ED9F" w:rsidR="00D0740A" w:rsidRDefault="00D0740A">
      <w:pPr>
        <w:rPr>
          <w:b/>
          <w:bCs/>
        </w:rPr>
      </w:pPr>
    </w:p>
    <w:p w14:paraId="53A9D1C4" w14:textId="34E12059" w:rsidR="00D0740A" w:rsidRDefault="00D0740A">
      <w:pPr>
        <w:rPr>
          <w:b/>
          <w:bCs/>
        </w:rPr>
      </w:pPr>
    </w:p>
    <w:p w14:paraId="3BA2CF7F" w14:textId="6FFF1AD1" w:rsidR="00D0740A" w:rsidRDefault="00D0740A">
      <w:pPr>
        <w:rPr>
          <w:b/>
          <w:bCs/>
        </w:rPr>
      </w:pPr>
    </w:p>
    <w:p w14:paraId="28B4C268" w14:textId="3992DAA3" w:rsidR="00D0740A" w:rsidRDefault="00D0740A">
      <w:pPr>
        <w:rPr>
          <w:b/>
          <w:bCs/>
        </w:rPr>
      </w:pPr>
    </w:p>
    <w:p w14:paraId="51DA644C" w14:textId="4246A395" w:rsidR="00D0740A" w:rsidRDefault="00D0740A">
      <w:pPr>
        <w:rPr>
          <w:b/>
          <w:bCs/>
        </w:rPr>
      </w:pPr>
    </w:p>
    <w:p w14:paraId="2AFE5B27" w14:textId="7AFBC0B4" w:rsidR="00D0740A" w:rsidRDefault="00D0740A">
      <w:pPr>
        <w:rPr>
          <w:b/>
          <w:bCs/>
        </w:rPr>
      </w:pPr>
    </w:p>
    <w:p w14:paraId="271CBBEB" w14:textId="1461EA09" w:rsidR="00D0740A" w:rsidRDefault="00D0740A">
      <w:pPr>
        <w:rPr>
          <w:b/>
          <w:bCs/>
        </w:rPr>
      </w:pPr>
    </w:p>
    <w:p w14:paraId="0B5C0F93" w14:textId="65CE25A2" w:rsidR="00D0740A" w:rsidRDefault="00D0740A">
      <w:pPr>
        <w:rPr>
          <w:b/>
          <w:bCs/>
        </w:rPr>
      </w:pPr>
    </w:p>
    <w:p w14:paraId="3086B0A3" w14:textId="3A332F90" w:rsidR="00D0740A" w:rsidRDefault="00D0740A">
      <w:pPr>
        <w:rPr>
          <w:b/>
          <w:bCs/>
        </w:rPr>
      </w:pPr>
    </w:p>
    <w:p w14:paraId="58B472B0" w14:textId="1DA0BFCD" w:rsidR="00D0740A" w:rsidRDefault="00D0740A">
      <w:pPr>
        <w:rPr>
          <w:b/>
          <w:bCs/>
        </w:rPr>
      </w:pPr>
    </w:p>
    <w:p w14:paraId="3AEAEA99" w14:textId="6136C23A" w:rsidR="00D0740A" w:rsidRDefault="00D0740A">
      <w:pPr>
        <w:rPr>
          <w:b/>
          <w:bCs/>
        </w:rPr>
      </w:pPr>
    </w:p>
    <w:p w14:paraId="0CC61253" w14:textId="25B9B92B" w:rsidR="00D0740A" w:rsidRDefault="00D0740A">
      <w:pPr>
        <w:rPr>
          <w:b/>
          <w:bCs/>
        </w:rPr>
      </w:pPr>
    </w:p>
    <w:p w14:paraId="6101773E" w14:textId="10487073" w:rsidR="00D0740A" w:rsidRDefault="00D0740A">
      <w:pPr>
        <w:rPr>
          <w:b/>
          <w:bCs/>
        </w:rPr>
      </w:pPr>
    </w:p>
    <w:p w14:paraId="460EA6F8" w14:textId="3B2864F7" w:rsidR="00D0740A" w:rsidRDefault="00D0740A">
      <w:pPr>
        <w:rPr>
          <w:b/>
          <w:bCs/>
        </w:rPr>
      </w:pPr>
    </w:p>
    <w:p w14:paraId="17B62EA6" w14:textId="432864C1" w:rsidR="00D0740A" w:rsidRDefault="00D0740A">
      <w:pPr>
        <w:rPr>
          <w:b/>
          <w:bCs/>
        </w:rPr>
      </w:pPr>
    </w:p>
    <w:p w14:paraId="7FAE20C4" w14:textId="562C0B8B" w:rsidR="00D0740A" w:rsidRDefault="00D0740A">
      <w:pPr>
        <w:rPr>
          <w:b/>
          <w:bCs/>
        </w:rPr>
      </w:pPr>
    </w:p>
    <w:p w14:paraId="72C3B593" w14:textId="5919BFB0" w:rsidR="00D0740A" w:rsidRDefault="00D0740A">
      <w:pPr>
        <w:rPr>
          <w:b/>
          <w:bCs/>
        </w:rPr>
      </w:pPr>
    </w:p>
    <w:p w14:paraId="4BDBA35F" w14:textId="44174496" w:rsidR="00D0740A" w:rsidRDefault="00D0740A">
      <w:pPr>
        <w:rPr>
          <w:b/>
          <w:bCs/>
        </w:rPr>
      </w:pPr>
    </w:p>
    <w:p w14:paraId="4BAEF67F" w14:textId="12335555" w:rsidR="00D0740A" w:rsidRDefault="00D0740A">
      <w:pPr>
        <w:rPr>
          <w:b/>
          <w:bCs/>
        </w:rPr>
      </w:pPr>
    </w:p>
    <w:p w14:paraId="565D66A2" w14:textId="58373D00" w:rsidR="00D0740A" w:rsidRDefault="00D0740A">
      <w:pPr>
        <w:rPr>
          <w:b/>
          <w:bCs/>
        </w:rPr>
      </w:pPr>
    </w:p>
    <w:p w14:paraId="5A2C1545" w14:textId="6838E3F6" w:rsidR="00D0740A" w:rsidRDefault="00D0740A">
      <w:pPr>
        <w:rPr>
          <w:b/>
          <w:bCs/>
        </w:rPr>
      </w:pPr>
    </w:p>
    <w:p w14:paraId="698E43C9" w14:textId="11CB53AF" w:rsidR="00D0740A" w:rsidRDefault="00D0740A">
      <w:pPr>
        <w:rPr>
          <w:b/>
          <w:bCs/>
        </w:rPr>
      </w:pPr>
    </w:p>
    <w:p w14:paraId="40561600" w14:textId="4196C508" w:rsidR="00D0740A" w:rsidRDefault="00D0740A">
      <w:pPr>
        <w:rPr>
          <w:b/>
          <w:bCs/>
        </w:rPr>
      </w:pPr>
    </w:p>
    <w:p w14:paraId="5011A53D" w14:textId="4FFCED20" w:rsidR="00D0740A" w:rsidRDefault="00D0740A">
      <w:pPr>
        <w:rPr>
          <w:b/>
          <w:bCs/>
        </w:rPr>
      </w:pPr>
    </w:p>
    <w:p w14:paraId="3521C7E8" w14:textId="6BFEDC9B" w:rsidR="00D0740A" w:rsidRDefault="00D0740A">
      <w:pPr>
        <w:rPr>
          <w:b/>
          <w:bCs/>
        </w:rPr>
      </w:pPr>
    </w:p>
    <w:p w14:paraId="2B621188" w14:textId="6C47658C" w:rsidR="00D0740A" w:rsidRDefault="00D0740A">
      <w:pPr>
        <w:rPr>
          <w:b/>
          <w:bCs/>
        </w:rPr>
      </w:pPr>
    </w:p>
    <w:p w14:paraId="0A0F8F38" w14:textId="77777777" w:rsidR="00D0740A" w:rsidRDefault="00D0740A">
      <w:pPr>
        <w:rPr>
          <w:b/>
          <w:bCs/>
        </w:rPr>
      </w:pPr>
    </w:p>
    <w:p w14:paraId="2CFF12E6" w14:textId="5084C789" w:rsidR="004A5077" w:rsidRDefault="004A5077">
      <w:pPr>
        <w:rPr>
          <w:b/>
          <w:bCs/>
        </w:rPr>
      </w:pPr>
    </w:p>
    <w:p w14:paraId="53D30451" w14:textId="61596D84" w:rsidR="004A5077" w:rsidRDefault="004A5077">
      <w:pPr>
        <w:rPr>
          <w:b/>
          <w:bCs/>
        </w:rPr>
      </w:pPr>
    </w:p>
    <w:p w14:paraId="3ECB55D7" w14:textId="19A900BC" w:rsidR="004A5077" w:rsidRDefault="004A5077">
      <w:pPr>
        <w:rPr>
          <w:b/>
          <w:bCs/>
        </w:rPr>
      </w:pPr>
    </w:p>
    <w:p w14:paraId="038DE7CB" w14:textId="760212C3" w:rsidR="004A5077" w:rsidRDefault="004A5077">
      <w:pPr>
        <w:rPr>
          <w:b/>
          <w:bCs/>
        </w:rPr>
      </w:pPr>
    </w:p>
    <w:p w14:paraId="4896AFA3" w14:textId="57DCD02A" w:rsidR="004A5077" w:rsidRDefault="004A5077">
      <w:pPr>
        <w:rPr>
          <w:b/>
          <w:bCs/>
        </w:rPr>
      </w:pPr>
    </w:p>
    <w:p w14:paraId="4D2AADD4" w14:textId="795B7E4C" w:rsidR="004A5077" w:rsidRPr="001839D2" w:rsidRDefault="004A5077">
      <w:pPr>
        <w:rPr>
          <w:b/>
          <w:bCs/>
          <w:sz w:val="28"/>
          <w:szCs w:val="28"/>
        </w:rPr>
      </w:pPr>
    </w:p>
    <w:p w14:paraId="63EAAD66" w14:textId="77777777" w:rsidR="001839D2" w:rsidRDefault="001839D2">
      <w:pPr>
        <w:rPr>
          <w:b/>
          <w:bCs/>
          <w:sz w:val="28"/>
          <w:szCs w:val="28"/>
        </w:rPr>
      </w:pPr>
    </w:p>
    <w:p w14:paraId="6962D261" w14:textId="77777777" w:rsidR="001839D2" w:rsidRDefault="001839D2">
      <w:pPr>
        <w:rPr>
          <w:b/>
          <w:bCs/>
          <w:sz w:val="28"/>
          <w:szCs w:val="28"/>
        </w:rPr>
      </w:pPr>
    </w:p>
    <w:p w14:paraId="68BCCE42" w14:textId="77777777" w:rsidR="001839D2" w:rsidRDefault="001839D2">
      <w:pPr>
        <w:rPr>
          <w:b/>
          <w:bCs/>
          <w:sz w:val="28"/>
          <w:szCs w:val="28"/>
        </w:rPr>
      </w:pPr>
    </w:p>
    <w:p w14:paraId="2A904862" w14:textId="77777777" w:rsidR="001839D2" w:rsidRDefault="001839D2">
      <w:pPr>
        <w:rPr>
          <w:b/>
          <w:bCs/>
          <w:sz w:val="28"/>
          <w:szCs w:val="28"/>
        </w:rPr>
      </w:pPr>
    </w:p>
    <w:p w14:paraId="4609131C" w14:textId="2E41BA2E" w:rsidR="004A5077" w:rsidRPr="001839D2" w:rsidRDefault="009E02DD">
      <w:pPr>
        <w:rPr>
          <w:b/>
          <w:bCs/>
          <w:sz w:val="28"/>
          <w:szCs w:val="28"/>
        </w:rPr>
      </w:pPr>
      <w:r w:rsidRPr="001839D2">
        <w:rPr>
          <w:b/>
          <w:bCs/>
          <w:sz w:val="28"/>
          <w:szCs w:val="28"/>
        </w:rPr>
        <w:lastRenderedPageBreak/>
        <w:t>References</w:t>
      </w:r>
    </w:p>
    <w:p w14:paraId="3F9D2CB5" w14:textId="5558627E" w:rsidR="00AF595D" w:rsidRPr="001839D2" w:rsidRDefault="00AF595D" w:rsidP="00AF595D">
      <w:pPr>
        <w:shd w:val="clear" w:color="auto" w:fill="FFFFFF"/>
        <w:spacing w:line="360" w:lineRule="atLeast"/>
        <w:ind w:right="-450"/>
        <w:outlineLvl w:val="2"/>
        <w:rPr>
          <w:b/>
          <w:bCs/>
          <w:sz w:val="28"/>
          <w:szCs w:val="28"/>
        </w:rPr>
      </w:pPr>
    </w:p>
    <w:p w14:paraId="1E879E40" w14:textId="77777777" w:rsidR="003B20CB" w:rsidRPr="001839D2" w:rsidRDefault="003B20CB" w:rsidP="003B20CB">
      <w:pPr>
        <w:spacing w:line="360" w:lineRule="auto"/>
        <w:ind w:left="900" w:hanging="900"/>
        <w:jc w:val="both"/>
        <w:rPr>
          <w:sz w:val="28"/>
          <w:szCs w:val="28"/>
        </w:rPr>
      </w:pPr>
      <w:r w:rsidRPr="001839D2">
        <w:rPr>
          <w:sz w:val="28"/>
          <w:szCs w:val="28"/>
        </w:rPr>
        <w:t xml:space="preserve">Avery, D., McKay, P., Wilson, D., &amp; </w:t>
      </w:r>
      <w:proofErr w:type="spellStart"/>
      <w:r w:rsidRPr="001839D2">
        <w:rPr>
          <w:sz w:val="28"/>
          <w:szCs w:val="28"/>
        </w:rPr>
        <w:t>Tonidandel</w:t>
      </w:r>
      <w:proofErr w:type="spellEnd"/>
      <w:r w:rsidRPr="001839D2">
        <w:rPr>
          <w:sz w:val="28"/>
          <w:szCs w:val="28"/>
        </w:rPr>
        <w:t>, S. (2007). Unequal attendance: the relationships between race, organizational diversity cues, and absenteeism. Personnel Psychology, 60(4), 875-902.</w:t>
      </w:r>
    </w:p>
    <w:p w14:paraId="6EEB300F" w14:textId="72DC0129" w:rsidR="005E6C92" w:rsidRPr="005E6C92" w:rsidRDefault="005E6C92" w:rsidP="00D0740A">
      <w:pPr>
        <w:spacing w:line="360" w:lineRule="auto"/>
        <w:ind w:left="900" w:hanging="900"/>
        <w:jc w:val="both"/>
        <w:rPr>
          <w:sz w:val="28"/>
          <w:szCs w:val="28"/>
          <w:lang w:eastAsia="en-US"/>
        </w:rPr>
      </w:pPr>
      <w:r w:rsidRPr="005E6C92">
        <w:rPr>
          <w:sz w:val="28"/>
          <w:szCs w:val="28"/>
          <w:lang w:eastAsia="en-US"/>
        </w:rPr>
        <w:t xml:space="preserve">Barney, </w:t>
      </w:r>
      <w:proofErr w:type="gramStart"/>
      <w:r w:rsidRPr="005E6C92">
        <w:rPr>
          <w:sz w:val="28"/>
          <w:szCs w:val="28"/>
          <w:lang w:eastAsia="en-US"/>
        </w:rPr>
        <w:t>J.B.(</w:t>
      </w:r>
      <w:proofErr w:type="gramEnd"/>
      <w:r w:rsidRPr="005E6C92">
        <w:rPr>
          <w:sz w:val="28"/>
          <w:szCs w:val="28"/>
          <w:lang w:eastAsia="en-US"/>
        </w:rPr>
        <w:t xml:space="preserve">1991) “Firm resources and sustained competitive advantage.” Journal of Management. </w:t>
      </w:r>
    </w:p>
    <w:p w14:paraId="4F9FA4F0" w14:textId="12A07F5A" w:rsidR="005E6C92" w:rsidRPr="001839D2" w:rsidRDefault="005E6C92" w:rsidP="00D0740A">
      <w:pPr>
        <w:spacing w:line="360" w:lineRule="auto"/>
        <w:ind w:left="900" w:hanging="900"/>
        <w:jc w:val="both"/>
        <w:rPr>
          <w:noProof/>
          <w:sz w:val="28"/>
          <w:szCs w:val="28"/>
          <w:lang w:eastAsia="en-US"/>
        </w:rPr>
      </w:pPr>
      <w:r w:rsidRPr="005E6C92">
        <w:rPr>
          <w:noProof/>
          <w:sz w:val="28"/>
          <w:szCs w:val="28"/>
          <w:lang w:eastAsia="en-US"/>
        </w:rPr>
        <w:t xml:space="preserve">Barney, J. (2001). Resource-based theories of competitive advantage: A ten-year retrospective on the resource-based view. </w:t>
      </w:r>
      <w:r w:rsidRPr="005E6C92">
        <w:rPr>
          <w:i/>
          <w:iCs/>
          <w:noProof/>
          <w:sz w:val="28"/>
          <w:szCs w:val="28"/>
          <w:lang w:eastAsia="en-US"/>
        </w:rPr>
        <w:t>Journal of management, 27(6)</w:t>
      </w:r>
      <w:r w:rsidRPr="005E6C92">
        <w:rPr>
          <w:noProof/>
          <w:sz w:val="28"/>
          <w:szCs w:val="28"/>
          <w:lang w:eastAsia="en-US"/>
        </w:rPr>
        <w:t>, 643-650.</w:t>
      </w:r>
    </w:p>
    <w:p w14:paraId="32425FC3" w14:textId="37607AEE" w:rsidR="003B20CB" w:rsidRPr="001839D2" w:rsidRDefault="003B20CB" w:rsidP="00D0740A">
      <w:pPr>
        <w:spacing w:line="360" w:lineRule="auto"/>
        <w:ind w:left="900" w:hanging="900"/>
        <w:jc w:val="both"/>
        <w:rPr>
          <w:noProof/>
          <w:sz w:val="28"/>
          <w:szCs w:val="28"/>
          <w:lang w:eastAsia="en-US"/>
        </w:rPr>
      </w:pPr>
    </w:p>
    <w:p w14:paraId="69CBDD86" w14:textId="77777777" w:rsidR="003B20CB" w:rsidRPr="001839D2" w:rsidRDefault="003B20CB" w:rsidP="003B20CB">
      <w:pPr>
        <w:spacing w:line="360" w:lineRule="auto"/>
        <w:ind w:left="900" w:hanging="900"/>
        <w:jc w:val="both"/>
        <w:rPr>
          <w:sz w:val="28"/>
          <w:szCs w:val="28"/>
        </w:rPr>
      </w:pPr>
      <w:r w:rsidRPr="001839D2">
        <w:rPr>
          <w:sz w:val="28"/>
          <w:szCs w:val="28"/>
        </w:rPr>
        <w:t>B&amp;T Magazine. (2017). Study: Aussie workers 19 times more satisfied in diverse workplaces</w:t>
      </w:r>
    </w:p>
    <w:p w14:paraId="4CFE3F9C" w14:textId="77777777" w:rsidR="003B20CB" w:rsidRPr="001839D2" w:rsidRDefault="003B20CB" w:rsidP="003B20CB">
      <w:pPr>
        <w:spacing w:line="360" w:lineRule="auto"/>
        <w:ind w:left="900" w:hanging="900"/>
        <w:jc w:val="both"/>
        <w:rPr>
          <w:sz w:val="28"/>
          <w:szCs w:val="28"/>
        </w:rPr>
      </w:pPr>
      <w:r w:rsidRPr="001839D2">
        <w:rPr>
          <w:sz w:val="28"/>
          <w:szCs w:val="28"/>
        </w:rPr>
        <w:t>Castro, M. L. &amp; Martins, N. (2010). The relationship between organisational climate and employee satisfaction in a South African information and technology organization. SA Journal of Industrial Psychology, 36(1), 1-9</w:t>
      </w:r>
    </w:p>
    <w:p w14:paraId="15AE44A5" w14:textId="77777777" w:rsidR="003B20CB" w:rsidRPr="001839D2" w:rsidRDefault="003B20CB" w:rsidP="003B20CB">
      <w:pPr>
        <w:spacing w:line="360" w:lineRule="auto"/>
        <w:ind w:left="900" w:hanging="900"/>
        <w:jc w:val="both"/>
        <w:rPr>
          <w:sz w:val="28"/>
          <w:szCs w:val="28"/>
        </w:rPr>
      </w:pPr>
      <w:proofErr w:type="spellStart"/>
      <w:r w:rsidRPr="001839D2">
        <w:rPr>
          <w:sz w:val="28"/>
          <w:szCs w:val="28"/>
        </w:rPr>
        <w:t>Cober</w:t>
      </w:r>
      <w:proofErr w:type="spellEnd"/>
      <w:r w:rsidRPr="001839D2">
        <w:rPr>
          <w:sz w:val="28"/>
          <w:szCs w:val="28"/>
        </w:rPr>
        <w:t xml:space="preserve">, R., Brown, D., </w:t>
      </w:r>
      <w:proofErr w:type="spellStart"/>
      <w:r w:rsidRPr="001839D2">
        <w:rPr>
          <w:sz w:val="28"/>
          <w:szCs w:val="28"/>
        </w:rPr>
        <w:t>Blumental</w:t>
      </w:r>
      <w:proofErr w:type="spellEnd"/>
      <w:r w:rsidRPr="001839D2">
        <w:rPr>
          <w:sz w:val="28"/>
          <w:szCs w:val="28"/>
        </w:rPr>
        <w:t xml:space="preserve">, A., </w:t>
      </w:r>
      <w:proofErr w:type="spellStart"/>
      <w:r w:rsidRPr="001839D2">
        <w:rPr>
          <w:sz w:val="28"/>
          <w:szCs w:val="28"/>
        </w:rPr>
        <w:t>Doverspike</w:t>
      </w:r>
      <w:proofErr w:type="spellEnd"/>
      <w:r w:rsidRPr="001839D2">
        <w:rPr>
          <w:sz w:val="28"/>
          <w:szCs w:val="28"/>
        </w:rPr>
        <w:t>, D., &amp; Levy, P. (2000). The quest for the qualified job surfer: It’s time the public sector catches the wave. Public Personnel Management, 29(4), 479-496.</w:t>
      </w:r>
    </w:p>
    <w:p w14:paraId="50DB2D05" w14:textId="655FB2F9" w:rsidR="003B20CB" w:rsidRPr="001839D2" w:rsidRDefault="003B20CB" w:rsidP="003B20CB">
      <w:pPr>
        <w:spacing w:line="360" w:lineRule="auto"/>
        <w:ind w:left="900" w:hanging="900"/>
        <w:jc w:val="both"/>
        <w:rPr>
          <w:sz w:val="28"/>
          <w:szCs w:val="28"/>
        </w:rPr>
      </w:pPr>
      <w:r w:rsidRPr="001839D2">
        <w:rPr>
          <w:sz w:val="28"/>
          <w:szCs w:val="28"/>
        </w:rPr>
        <w:t xml:space="preserve">Cole, B. &amp; </w:t>
      </w:r>
      <w:proofErr w:type="spellStart"/>
      <w:r w:rsidRPr="001839D2">
        <w:rPr>
          <w:sz w:val="28"/>
          <w:szCs w:val="28"/>
        </w:rPr>
        <w:t>Salimath</w:t>
      </w:r>
      <w:proofErr w:type="spellEnd"/>
      <w:r w:rsidRPr="001839D2">
        <w:rPr>
          <w:sz w:val="28"/>
          <w:szCs w:val="28"/>
        </w:rPr>
        <w:t>, M. (2013). Diversity identity management: an organizational perspective. Journal of Business Ethics, 116(1), 151-161.</w:t>
      </w:r>
    </w:p>
    <w:p w14:paraId="3ED8C6FF" w14:textId="41AE033B" w:rsidR="005E6C92" w:rsidRPr="005E6C92" w:rsidRDefault="005E6C92" w:rsidP="00D0740A">
      <w:pPr>
        <w:spacing w:line="360" w:lineRule="auto"/>
        <w:ind w:left="900" w:hanging="900"/>
        <w:jc w:val="both"/>
        <w:rPr>
          <w:sz w:val="28"/>
          <w:szCs w:val="28"/>
          <w:lang w:eastAsia="en-US"/>
        </w:rPr>
      </w:pPr>
      <w:r w:rsidRPr="005E6C92">
        <w:rPr>
          <w:sz w:val="28"/>
          <w:szCs w:val="28"/>
          <w:lang w:eastAsia="en-US"/>
        </w:rPr>
        <w:t>Crook, TR, (2008). Strategic resources and performance: a meta-analysis. Strategic Management Journal 29: 1141-1154.</w:t>
      </w:r>
    </w:p>
    <w:p w14:paraId="1D56EB99" w14:textId="1507DC4B" w:rsidR="005E6C92" w:rsidRPr="001839D2" w:rsidRDefault="005E6C92" w:rsidP="00D0740A">
      <w:pPr>
        <w:spacing w:line="360" w:lineRule="auto"/>
        <w:ind w:left="900" w:hanging="900"/>
        <w:jc w:val="both"/>
        <w:rPr>
          <w:sz w:val="28"/>
          <w:szCs w:val="28"/>
          <w:lang w:eastAsia="en-US"/>
        </w:rPr>
      </w:pPr>
      <w:r w:rsidRPr="005E6C92">
        <w:rPr>
          <w:sz w:val="28"/>
          <w:szCs w:val="28"/>
          <w:lang w:eastAsia="en-US"/>
        </w:rPr>
        <w:t xml:space="preserve">Crook, T. R., Todd, S. Y., Combs, J. G., </w:t>
      </w:r>
      <w:proofErr w:type="spellStart"/>
      <w:r w:rsidRPr="005E6C92">
        <w:rPr>
          <w:sz w:val="28"/>
          <w:szCs w:val="28"/>
          <w:lang w:eastAsia="en-US"/>
        </w:rPr>
        <w:t>Woehr</w:t>
      </w:r>
      <w:proofErr w:type="spellEnd"/>
      <w:r w:rsidRPr="005E6C92">
        <w:rPr>
          <w:sz w:val="28"/>
          <w:szCs w:val="28"/>
          <w:lang w:eastAsia="en-US"/>
        </w:rPr>
        <w:t>, D. J., &amp;</w:t>
      </w:r>
      <w:proofErr w:type="spellStart"/>
      <w:r w:rsidRPr="005E6C92">
        <w:rPr>
          <w:sz w:val="28"/>
          <w:szCs w:val="28"/>
          <w:lang w:eastAsia="en-US"/>
        </w:rPr>
        <w:t>Ketchen</w:t>
      </w:r>
      <w:proofErr w:type="spellEnd"/>
      <w:r w:rsidRPr="005E6C92">
        <w:rPr>
          <w:sz w:val="28"/>
          <w:szCs w:val="28"/>
          <w:lang w:eastAsia="en-US"/>
        </w:rPr>
        <w:t>, D. J. (2012). Does human capital matter? A meta-analysis of the relationship between human capital and firm performance. Journal of Applied Psychology, 96, 443–456.</w:t>
      </w:r>
    </w:p>
    <w:p w14:paraId="75771259" w14:textId="77777777" w:rsidR="00D67E96" w:rsidRPr="001839D2" w:rsidRDefault="00D67E96" w:rsidP="00D67E96">
      <w:pPr>
        <w:spacing w:line="360" w:lineRule="auto"/>
        <w:ind w:left="900" w:hanging="900"/>
        <w:jc w:val="both"/>
        <w:rPr>
          <w:sz w:val="28"/>
          <w:szCs w:val="28"/>
        </w:rPr>
      </w:pPr>
      <w:r w:rsidRPr="001839D2">
        <w:rPr>
          <w:sz w:val="28"/>
          <w:szCs w:val="28"/>
        </w:rPr>
        <w:lastRenderedPageBreak/>
        <w:t xml:space="preserve">Darwin JR, </w:t>
      </w:r>
      <w:proofErr w:type="spellStart"/>
      <w:r w:rsidRPr="001839D2">
        <w:rPr>
          <w:sz w:val="28"/>
          <w:szCs w:val="28"/>
        </w:rPr>
        <w:t>Palanisamy</w:t>
      </w:r>
      <w:proofErr w:type="spellEnd"/>
      <w:r w:rsidRPr="001839D2">
        <w:rPr>
          <w:sz w:val="28"/>
          <w:szCs w:val="28"/>
        </w:rPr>
        <w:t xml:space="preserve"> CS (2015) the effects of work force di</w:t>
      </w:r>
      <w:r w:rsidRPr="001839D2">
        <w:rPr>
          <w:sz w:val="28"/>
          <w:szCs w:val="28"/>
        </w:rPr>
        <w:t/>
      </w:r>
      <w:proofErr w:type="spellStart"/>
      <w:r w:rsidRPr="001839D2">
        <w:rPr>
          <w:sz w:val="28"/>
          <w:szCs w:val="28"/>
        </w:rPr>
        <w:t>versity</w:t>
      </w:r>
      <w:proofErr w:type="spellEnd"/>
      <w:r w:rsidRPr="001839D2">
        <w:rPr>
          <w:sz w:val="28"/>
          <w:szCs w:val="28"/>
        </w:rPr>
        <w:t xml:space="preserve"> on employee performance in Singapore organisations. International Journal of Business Administration 6 (2): 17-29</w:t>
      </w:r>
    </w:p>
    <w:p w14:paraId="78A74017" w14:textId="77777777" w:rsidR="00D67E96" w:rsidRPr="001839D2" w:rsidRDefault="00D67E96" w:rsidP="00D67E96">
      <w:pPr>
        <w:spacing w:line="360" w:lineRule="auto"/>
        <w:ind w:left="900" w:hanging="900"/>
        <w:jc w:val="both"/>
        <w:rPr>
          <w:sz w:val="28"/>
          <w:szCs w:val="28"/>
        </w:rPr>
      </w:pPr>
      <w:r w:rsidRPr="001839D2">
        <w:rPr>
          <w:sz w:val="28"/>
          <w:szCs w:val="28"/>
        </w:rPr>
        <w:t xml:space="preserve">Douglas, C., Ferris, G. R., Buckley, M. R., and Gundlach, M. J. (2003). Organizational and social influences on leader–member exchange processes: Implications for the management of diversity. In G. </w:t>
      </w:r>
      <w:proofErr w:type="spellStart"/>
      <w:r w:rsidRPr="001839D2">
        <w:rPr>
          <w:sz w:val="28"/>
          <w:szCs w:val="28"/>
        </w:rPr>
        <w:t>Graen</w:t>
      </w:r>
      <w:proofErr w:type="spellEnd"/>
      <w:r w:rsidRPr="001839D2">
        <w:rPr>
          <w:sz w:val="28"/>
          <w:szCs w:val="28"/>
        </w:rPr>
        <w:t xml:space="preserve"> (Ed.), Dealing with diversity: 59-90. Greenwich, CT: Information Age. </w:t>
      </w:r>
    </w:p>
    <w:p w14:paraId="7407E94C" w14:textId="1552D21A" w:rsidR="00D67E96" w:rsidRPr="001839D2" w:rsidRDefault="00D67E96" w:rsidP="00D67E96">
      <w:pPr>
        <w:spacing w:line="360" w:lineRule="auto"/>
        <w:ind w:left="900" w:hanging="900"/>
        <w:jc w:val="both"/>
        <w:rPr>
          <w:sz w:val="28"/>
          <w:szCs w:val="28"/>
        </w:rPr>
      </w:pPr>
      <w:r w:rsidRPr="001839D2">
        <w:rPr>
          <w:sz w:val="28"/>
          <w:szCs w:val="28"/>
        </w:rPr>
        <w:t xml:space="preserve">Downey, S., </w:t>
      </w:r>
      <w:proofErr w:type="spellStart"/>
      <w:r w:rsidRPr="001839D2">
        <w:rPr>
          <w:sz w:val="28"/>
          <w:szCs w:val="28"/>
        </w:rPr>
        <w:t>Werff</w:t>
      </w:r>
      <w:proofErr w:type="spellEnd"/>
      <w:r w:rsidRPr="001839D2">
        <w:rPr>
          <w:sz w:val="28"/>
          <w:szCs w:val="28"/>
        </w:rPr>
        <w:t xml:space="preserve">, L., Thomas, K., &amp; </w:t>
      </w:r>
      <w:proofErr w:type="spellStart"/>
      <w:r w:rsidRPr="001839D2">
        <w:rPr>
          <w:sz w:val="28"/>
          <w:szCs w:val="28"/>
        </w:rPr>
        <w:t>Plaut</w:t>
      </w:r>
      <w:proofErr w:type="spellEnd"/>
      <w:r w:rsidRPr="001839D2">
        <w:rPr>
          <w:sz w:val="28"/>
          <w:szCs w:val="28"/>
        </w:rPr>
        <w:t>, V. (2015). The role of diversity practices and inclusion in promoting trust and employee engagement. Journal of Applied Social Psychology, 45(1), 35-44.</w:t>
      </w:r>
    </w:p>
    <w:p w14:paraId="71357F32" w14:textId="77777777" w:rsidR="00D67E96" w:rsidRPr="001839D2" w:rsidRDefault="00D67E96" w:rsidP="00D67E96">
      <w:pPr>
        <w:spacing w:line="360" w:lineRule="auto"/>
        <w:ind w:left="900" w:hanging="900"/>
        <w:jc w:val="both"/>
        <w:rPr>
          <w:sz w:val="28"/>
          <w:szCs w:val="28"/>
        </w:rPr>
      </w:pPr>
      <w:r w:rsidRPr="001839D2">
        <w:rPr>
          <w:sz w:val="28"/>
          <w:szCs w:val="28"/>
        </w:rPr>
        <w:t>Ehrhart, M. G. (2004). Leadership and procedural justice climate as antecedents of unit-level organizational citizenship behavior. Personnel Psychology, 57: 61-94.</w:t>
      </w:r>
    </w:p>
    <w:p w14:paraId="6E8E0A4F" w14:textId="3F094C9E" w:rsidR="00D67E96" w:rsidRPr="001839D2" w:rsidRDefault="00D67E96" w:rsidP="00D67E96">
      <w:pPr>
        <w:spacing w:line="360" w:lineRule="auto"/>
        <w:ind w:left="900" w:hanging="900"/>
        <w:jc w:val="both"/>
        <w:rPr>
          <w:sz w:val="28"/>
          <w:szCs w:val="28"/>
        </w:rPr>
      </w:pPr>
      <w:r w:rsidRPr="001839D2">
        <w:rPr>
          <w:sz w:val="28"/>
          <w:szCs w:val="28"/>
        </w:rPr>
        <w:t>Ely RJ (2004) A field study of group diversity, participation in diversity education programs, and performance. Journal of Organisational Behaviour 25 (6): 755-780.</w:t>
      </w:r>
    </w:p>
    <w:p w14:paraId="16E32011" w14:textId="77777777" w:rsidR="00E40557" w:rsidRPr="00E40557" w:rsidRDefault="00E40557" w:rsidP="00E40557">
      <w:pPr>
        <w:spacing w:after="100" w:afterAutospacing="1" w:line="276" w:lineRule="auto"/>
        <w:ind w:left="720" w:hanging="720"/>
        <w:jc w:val="both"/>
        <w:rPr>
          <w:rFonts w:eastAsia="Calibri"/>
          <w:sz w:val="28"/>
          <w:szCs w:val="28"/>
          <w:shd w:val="clear" w:color="auto" w:fill="FFFFFF"/>
          <w:lang w:eastAsia="en-US"/>
        </w:rPr>
      </w:pPr>
      <w:proofErr w:type="spellStart"/>
      <w:r w:rsidRPr="00E40557">
        <w:rPr>
          <w:rFonts w:eastAsia="Calibri"/>
          <w:sz w:val="28"/>
          <w:szCs w:val="28"/>
          <w:shd w:val="clear" w:color="auto" w:fill="FFFFFF"/>
          <w:lang w:eastAsia="en-US"/>
        </w:rPr>
        <w:t>Grandori</w:t>
      </w:r>
      <w:proofErr w:type="spellEnd"/>
      <w:r w:rsidRPr="00E40557">
        <w:rPr>
          <w:rFonts w:eastAsia="Calibri"/>
          <w:sz w:val="28"/>
          <w:szCs w:val="28"/>
          <w:shd w:val="clear" w:color="auto" w:fill="FFFFFF"/>
          <w:lang w:eastAsia="en-US"/>
        </w:rPr>
        <w:t>, A. (2001). Methodological options for an integrated perspective on organization. </w:t>
      </w:r>
      <w:r w:rsidRPr="00E40557">
        <w:rPr>
          <w:rFonts w:eastAsia="Calibri"/>
          <w:i/>
          <w:iCs/>
          <w:sz w:val="28"/>
          <w:szCs w:val="28"/>
          <w:shd w:val="clear" w:color="auto" w:fill="FFFFFF"/>
          <w:lang w:eastAsia="en-US"/>
        </w:rPr>
        <w:t>Human Relations</w:t>
      </w:r>
      <w:r w:rsidRPr="00E40557">
        <w:rPr>
          <w:rFonts w:eastAsia="Calibri"/>
          <w:sz w:val="28"/>
          <w:szCs w:val="28"/>
          <w:shd w:val="clear" w:color="auto" w:fill="FFFFFF"/>
          <w:lang w:eastAsia="en-US"/>
        </w:rPr>
        <w:t>, </w:t>
      </w:r>
      <w:r w:rsidRPr="00E40557">
        <w:rPr>
          <w:rFonts w:eastAsia="Calibri"/>
          <w:i/>
          <w:iCs/>
          <w:sz w:val="28"/>
          <w:szCs w:val="28"/>
          <w:shd w:val="clear" w:color="auto" w:fill="FFFFFF"/>
          <w:lang w:eastAsia="en-US"/>
        </w:rPr>
        <w:t>54</w:t>
      </w:r>
      <w:r w:rsidRPr="00E40557">
        <w:rPr>
          <w:rFonts w:eastAsia="Calibri"/>
          <w:sz w:val="28"/>
          <w:szCs w:val="28"/>
          <w:shd w:val="clear" w:color="auto" w:fill="FFFFFF"/>
          <w:lang w:eastAsia="en-US"/>
        </w:rPr>
        <w:t>(1), 37-47.</w:t>
      </w:r>
    </w:p>
    <w:p w14:paraId="171E90E3" w14:textId="50CF94BE" w:rsidR="005E6C92" w:rsidRPr="005E6C92" w:rsidRDefault="005E6C92" w:rsidP="00D0740A">
      <w:pPr>
        <w:spacing w:line="360" w:lineRule="auto"/>
        <w:ind w:left="900" w:hanging="900"/>
        <w:jc w:val="both"/>
        <w:rPr>
          <w:sz w:val="28"/>
          <w:szCs w:val="28"/>
          <w:lang w:eastAsia="en-US"/>
        </w:rPr>
      </w:pPr>
      <w:r w:rsidRPr="005E6C92">
        <w:rPr>
          <w:sz w:val="28"/>
          <w:szCs w:val="28"/>
          <w:lang w:eastAsia="en-US"/>
        </w:rPr>
        <w:t>Foss, N. J. (2011). Micro-foundations for resource-based theory. Journal of Management, 37, 1413–1428</w:t>
      </w:r>
    </w:p>
    <w:p w14:paraId="3B310122" w14:textId="77777777" w:rsidR="003B20CB" w:rsidRPr="001839D2" w:rsidRDefault="005E6C92" w:rsidP="003B20CB">
      <w:pPr>
        <w:spacing w:line="360" w:lineRule="auto"/>
        <w:ind w:left="900" w:hanging="900"/>
        <w:jc w:val="both"/>
        <w:rPr>
          <w:rFonts w:eastAsia="Wingdings"/>
          <w:sz w:val="28"/>
          <w:szCs w:val="28"/>
          <w:lang w:eastAsia="en-US"/>
        </w:rPr>
      </w:pPr>
      <w:r w:rsidRPr="005E6C92">
        <w:rPr>
          <w:rFonts w:eastAsia="Wingdings"/>
          <w:sz w:val="28"/>
          <w:szCs w:val="28"/>
          <w:lang w:eastAsia="en-US"/>
        </w:rPr>
        <w:t xml:space="preserve">Grant, R.M (1991). </w:t>
      </w:r>
      <w:r w:rsidRPr="005E6C92">
        <w:rPr>
          <w:rFonts w:eastAsia="Wingdings"/>
          <w:i/>
          <w:sz w:val="28"/>
          <w:szCs w:val="28"/>
          <w:lang w:eastAsia="en-US"/>
        </w:rPr>
        <w:t xml:space="preserve">Contemporary Strategy Analysis: Concepts Techniques and </w:t>
      </w:r>
      <w:r w:rsidRPr="005E6C92">
        <w:rPr>
          <w:rFonts w:eastAsia="Wingdings"/>
          <w:i/>
          <w:sz w:val="28"/>
          <w:szCs w:val="28"/>
          <w:lang w:eastAsia="en-US"/>
        </w:rPr>
        <w:tab/>
        <w:t xml:space="preserve">Applications. </w:t>
      </w:r>
      <w:r w:rsidRPr="005E6C92">
        <w:rPr>
          <w:rFonts w:eastAsia="Wingdings"/>
          <w:sz w:val="28"/>
          <w:szCs w:val="28"/>
          <w:lang w:eastAsia="en-US"/>
        </w:rPr>
        <w:t>Cambridge: Black-well Publishers.</w:t>
      </w:r>
    </w:p>
    <w:p w14:paraId="3129ADA8" w14:textId="77777777" w:rsidR="00D67E96" w:rsidRPr="001839D2" w:rsidRDefault="00D67E96" w:rsidP="00D67E96">
      <w:pPr>
        <w:spacing w:line="360" w:lineRule="auto"/>
        <w:ind w:left="900" w:hanging="900"/>
        <w:jc w:val="both"/>
        <w:rPr>
          <w:sz w:val="28"/>
          <w:szCs w:val="28"/>
        </w:rPr>
      </w:pPr>
      <w:r w:rsidRPr="001839D2">
        <w:rPr>
          <w:sz w:val="28"/>
          <w:szCs w:val="28"/>
        </w:rPr>
        <w:t xml:space="preserve">Homan, A., Van Knippenberg, D., Van </w:t>
      </w:r>
      <w:proofErr w:type="spellStart"/>
      <w:r w:rsidRPr="001839D2">
        <w:rPr>
          <w:sz w:val="28"/>
          <w:szCs w:val="28"/>
        </w:rPr>
        <w:t>Kleef</w:t>
      </w:r>
      <w:proofErr w:type="spellEnd"/>
      <w:r w:rsidRPr="001839D2">
        <w:rPr>
          <w:sz w:val="28"/>
          <w:szCs w:val="28"/>
        </w:rPr>
        <w:t xml:space="preserve">, </w:t>
      </w:r>
      <w:proofErr w:type="gramStart"/>
      <w:r w:rsidRPr="001839D2">
        <w:rPr>
          <w:sz w:val="28"/>
          <w:szCs w:val="28"/>
        </w:rPr>
        <w:t>G. ,</w:t>
      </w:r>
      <w:proofErr w:type="gramEnd"/>
      <w:r w:rsidRPr="001839D2">
        <w:rPr>
          <w:sz w:val="28"/>
          <w:szCs w:val="28"/>
        </w:rPr>
        <w:t xml:space="preserve"> and De </w:t>
      </w:r>
      <w:proofErr w:type="spellStart"/>
      <w:r w:rsidRPr="001839D2">
        <w:rPr>
          <w:sz w:val="28"/>
          <w:szCs w:val="28"/>
        </w:rPr>
        <w:t>Dreu</w:t>
      </w:r>
      <w:proofErr w:type="spellEnd"/>
      <w:r w:rsidRPr="001839D2">
        <w:rPr>
          <w:sz w:val="28"/>
          <w:szCs w:val="28"/>
        </w:rPr>
        <w:t xml:space="preserve">, C. (2007). Bridging </w:t>
      </w:r>
      <w:proofErr w:type="spellStart"/>
      <w:r w:rsidRPr="001839D2">
        <w:rPr>
          <w:sz w:val="28"/>
          <w:szCs w:val="28"/>
        </w:rPr>
        <w:t>faultlines</w:t>
      </w:r>
      <w:proofErr w:type="spellEnd"/>
      <w:r w:rsidRPr="001839D2">
        <w:rPr>
          <w:sz w:val="28"/>
          <w:szCs w:val="28"/>
        </w:rPr>
        <w:t xml:space="preserve"> by valuing diversity: Diversity beliefs, information elaboration, and performance in diverse work groups. Journal of Applied Psychology, 92(5), 1189-1199.</w:t>
      </w:r>
    </w:p>
    <w:p w14:paraId="58C16FE3" w14:textId="1AA91714" w:rsidR="005E6C92" w:rsidRPr="001839D2" w:rsidRDefault="005E6C92" w:rsidP="003B20CB">
      <w:pPr>
        <w:spacing w:line="360" w:lineRule="auto"/>
        <w:ind w:left="900" w:hanging="900"/>
        <w:jc w:val="both"/>
        <w:rPr>
          <w:rFonts w:eastAsia="Wingdings"/>
          <w:sz w:val="28"/>
          <w:szCs w:val="28"/>
          <w:lang w:eastAsia="en-US"/>
        </w:rPr>
      </w:pPr>
      <w:r w:rsidRPr="001839D2">
        <w:rPr>
          <w:rFonts w:eastAsia="Wingdings"/>
          <w:sz w:val="28"/>
          <w:szCs w:val="28"/>
          <w:lang w:eastAsia="en-US"/>
        </w:rPr>
        <w:t xml:space="preserve">Hoskisson, R. E., </w:t>
      </w:r>
      <w:proofErr w:type="spellStart"/>
      <w:r w:rsidRPr="001839D2">
        <w:rPr>
          <w:rFonts w:eastAsia="Wingdings"/>
          <w:sz w:val="28"/>
          <w:szCs w:val="28"/>
          <w:lang w:eastAsia="en-US"/>
        </w:rPr>
        <w:t>Hitt</w:t>
      </w:r>
      <w:proofErr w:type="spellEnd"/>
      <w:r w:rsidRPr="001839D2">
        <w:rPr>
          <w:rFonts w:eastAsia="Wingdings"/>
          <w:sz w:val="28"/>
          <w:szCs w:val="28"/>
          <w:lang w:eastAsia="en-US"/>
        </w:rPr>
        <w:t xml:space="preserve"> M.A.  and Wan W.P. (1999).  Theory and Research in </w:t>
      </w:r>
      <w:proofErr w:type="spellStart"/>
      <w:r w:rsidRPr="001839D2">
        <w:rPr>
          <w:rFonts w:eastAsia="Wingdings"/>
          <w:sz w:val="28"/>
          <w:szCs w:val="28"/>
          <w:lang w:eastAsia="en-US"/>
        </w:rPr>
        <w:t>StrategicManagement</w:t>
      </w:r>
      <w:proofErr w:type="spellEnd"/>
      <w:r w:rsidRPr="001839D2">
        <w:rPr>
          <w:rFonts w:eastAsia="Wingdings"/>
          <w:sz w:val="28"/>
          <w:szCs w:val="28"/>
          <w:lang w:eastAsia="en-US"/>
        </w:rPr>
        <w:t xml:space="preserve">: Swings of a Pendulum. </w:t>
      </w:r>
      <w:r w:rsidRPr="001839D2">
        <w:rPr>
          <w:rFonts w:eastAsia="Wingdings"/>
          <w:i/>
          <w:iCs/>
          <w:sz w:val="28"/>
          <w:szCs w:val="28"/>
          <w:lang w:eastAsia="en-US"/>
        </w:rPr>
        <w:t xml:space="preserve">Journal of Management </w:t>
      </w:r>
      <w:r w:rsidRPr="001839D2">
        <w:rPr>
          <w:rFonts w:eastAsia="Wingdings"/>
          <w:sz w:val="28"/>
          <w:szCs w:val="28"/>
          <w:lang w:eastAsia="en-US"/>
        </w:rPr>
        <w:t>25:417-456</w:t>
      </w:r>
    </w:p>
    <w:p w14:paraId="19039BFE" w14:textId="77777777" w:rsidR="00D67E96" w:rsidRPr="001839D2" w:rsidRDefault="00D67E96" w:rsidP="00D67E96">
      <w:pPr>
        <w:spacing w:line="360" w:lineRule="auto"/>
        <w:ind w:left="900" w:hanging="900"/>
        <w:jc w:val="both"/>
        <w:rPr>
          <w:sz w:val="28"/>
          <w:szCs w:val="28"/>
        </w:rPr>
      </w:pPr>
      <w:r w:rsidRPr="001839D2">
        <w:rPr>
          <w:sz w:val="28"/>
          <w:szCs w:val="28"/>
        </w:rPr>
        <w:lastRenderedPageBreak/>
        <w:t>Kirton G, Greene AM (2010) Theorizing policy approaches to equality and diversity. In: Kirton G, Greene AM (Eds) The dynamics of managing diversity. Butterworth-Heinemann Oxford, 117-140.</w:t>
      </w:r>
    </w:p>
    <w:p w14:paraId="009CFAE9" w14:textId="77777777" w:rsidR="009E246E" w:rsidRPr="001839D2" w:rsidRDefault="009E246E" w:rsidP="009E246E">
      <w:pPr>
        <w:spacing w:line="360" w:lineRule="auto"/>
        <w:ind w:left="900" w:hanging="900"/>
        <w:jc w:val="both"/>
        <w:rPr>
          <w:sz w:val="28"/>
          <w:szCs w:val="28"/>
        </w:rPr>
      </w:pPr>
      <w:proofErr w:type="spellStart"/>
      <w:r w:rsidRPr="001839D2">
        <w:rPr>
          <w:sz w:val="28"/>
          <w:szCs w:val="28"/>
        </w:rPr>
        <w:t>Klarsfeld</w:t>
      </w:r>
      <w:proofErr w:type="spellEnd"/>
      <w:r w:rsidRPr="001839D2">
        <w:rPr>
          <w:sz w:val="28"/>
          <w:szCs w:val="28"/>
        </w:rPr>
        <w:t xml:space="preserve">, A., Ng, E., &amp; </w:t>
      </w:r>
      <w:proofErr w:type="spellStart"/>
      <w:r w:rsidRPr="001839D2">
        <w:rPr>
          <w:sz w:val="28"/>
          <w:szCs w:val="28"/>
        </w:rPr>
        <w:t>Tatli</w:t>
      </w:r>
      <w:proofErr w:type="spellEnd"/>
      <w:r w:rsidRPr="001839D2">
        <w:rPr>
          <w:sz w:val="28"/>
          <w:szCs w:val="28"/>
        </w:rPr>
        <w:t>, A. (2012). Social regulation and diversity management: A comparative study of France, Canada and the UK. European Journal of Industrial Relations, 18(4), 309-327</w:t>
      </w:r>
    </w:p>
    <w:p w14:paraId="3A843046" w14:textId="1F89C0B1" w:rsidR="00D67E96" w:rsidRPr="001839D2" w:rsidRDefault="00D67E96" w:rsidP="00D67E96">
      <w:pPr>
        <w:spacing w:line="360" w:lineRule="auto"/>
        <w:ind w:left="900" w:hanging="900"/>
        <w:jc w:val="both"/>
        <w:rPr>
          <w:sz w:val="28"/>
          <w:szCs w:val="28"/>
        </w:rPr>
      </w:pPr>
      <w:proofErr w:type="spellStart"/>
      <w:r w:rsidRPr="001839D2">
        <w:rPr>
          <w:sz w:val="28"/>
          <w:szCs w:val="28"/>
        </w:rPr>
        <w:t>Kochan</w:t>
      </w:r>
      <w:proofErr w:type="spellEnd"/>
      <w:r w:rsidRPr="001839D2">
        <w:rPr>
          <w:sz w:val="28"/>
          <w:szCs w:val="28"/>
        </w:rPr>
        <w:t xml:space="preserve"> T, </w:t>
      </w:r>
      <w:proofErr w:type="spellStart"/>
      <w:r w:rsidRPr="001839D2">
        <w:rPr>
          <w:sz w:val="28"/>
          <w:szCs w:val="28"/>
        </w:rPr>
        <w:t>Bezrukova</w:t>
      </w:r>
      <w:proofErr w:type="spellEnd"/>
      <w:r w:rsidRPr="001839D2">
        <w:rPr>
          <w:sz w:val="28"/>
          <w:szCs w:val="28"/>
        </w:rPr>
        <w:t xml:space="preserve"> K, Ely R, Jackson S, Joshi A, </w:t>
      </w:r>
      <w:proofErr w:type="spellStart"/>
      <w:r w:rsidRPr="001839D2">
        <w:rPr>
          <w:sz w:val="28"/>
          <w:szCs w:val="28"/>
        </w:rPr>
        <w:t>Jehn</w:t>
      </w:r>
      <w:proofErr w:type="spellEnd"/>
      <w:r w:rsidRPr="001839D2">
        <w:rPr>
          <w:sz w:val="28"/>
          <w:szCs w:val="28"/>
        </w:rPr>
        <w:t xml:space="preserve"> K, Leo</w:t>
      </w:r>
      <w:r w:rsidRPr="001839D2">
        <w:rPr>
          <w:sz w:val="28"/>
          <w:szCs w:val="28"/>
        </w:rPr>
        <w:t>nard J, Levine D, Thomas D (2003) The effects of diversity on business performance: report of diversity research network. Human Resource Management 42 (1): 3-21.</w:t>
      </w:r>
    </w:p>
    <w:p w14:paraId="7C3CAE77" w14:textId="0B64B43C" w:rsidR="00D67E96" w:rsidRPr="001839D2" w:rsidRDefault="00D67E96" w:rsidP="00D67E96">
      <w:pPr>
        <w:spacing w:line="360" w:lineRule="auto"/>
        <w:ind w:left="900" w:hanging="900"/>
        <w:jc w:val="both"/>
        <w:rPr>
          <w:sz w:val="28"/>
          <w:szCs w:val="28"/>
        </w:rPr>
      </w:pPr>
      <w:proofErr w:type="spellStart"/>
      <w:r w:rsidRPr="001839D2">
        <w:rPr>
          <w:sz w:val="28"/>
          <w:szCs w:val="28"/>
        </w:rPr>
        <w:t>Kyalo</w:t>
      </w:r>
      <w:proofErr w:type="spellEnd"/>
      <w:r w:rsidRPr="001839D2">
        <w:rPr>
          <w:sz w:val="28"/>
          <w:szCs w:val="28"/>
        </w:rPr>
        <w:t xml:space="preserve"> JMK (2015) Effect of diversity in workplace on employee performance in the banking industry in Kenya. Strategic Journal of Business &amp; Change Management 2 (53): 145-181.</w:t>
      </w:r>
    </w:p>
    <w:p w14:paraId="5B963C10" w14:textId="77777777" w:rsidR="00D67E96" w:rsidRPr="001839D2" w:rsidRDefault="00D67E96" w:rsidP="00D67E96">
      <w:pPr>
        <w:spacing w:line="360" w:lineRule="auto"/>
        <w:ind w:left="900" w:hanging="900"/>
        <w:jc w:val="both"/>
        <w:rPr>
          <w:sz w:val="28"/>
          <w:szCs w:val="28"/>
        </w:rPr>
      </w:pPr>
      <w:r w:rsidRPr="001839D2">
        <w:rPr>
          <w:sz w:val="28"/>
          <w:szCs w:val="28"/>
        </w:rPr>
        <w:t>Leslie, L. M. (2019). Diversity initiative effectiveness: A typological theory of unintended consequences. Academy of Management Review, 44(3), 538-563.</w:t>
      </w:r>
    </w:p>
    <w:p w14:paraId="3EFDFE8C" w14:textId="722B97B6" w:rsidR="00D67E96" w:rsidRPr="001839D2" w:rsidRDefault="00D67E96" w:rsidP="00D67E96">
      <w:pPr>
        <w:spacing w:line="360" w:lineRule="auto"/>
        <w:ind w:left="900" w:hanging="900"/>
        <w:jc w:val="both"/>
        <w:rPr>
          <w:sz w:val="28"/>
          <w:szCs w:val="28"/>
        </w:rPr>
      </w:pPr>
      <w:r w:rsidRPr="001839D2">
        <w:rPr>
          <w:sz w:val="28"/>
          <w:szCs w:val="28"/>
        </w:rPr>
        <w:t xml:space="preserve">Leonard JS, Levine DI, Joshi A (2004) Do birds of a feather shop together? The effects on performance of employees’ similarity with one another and with customers. Journal of </w:t>
      </w:r>
      <w:proofErr w:type="spellStart"/>
      <w:r w:rsidRPr="001839D2">
        <w:rPr>
          <w:sz w:val="28"/>
          <w:szCs w:val="28"/>
        </w:rPr>
        <w:t>Organizatio</w:t>
      </w:r>
      <w:proofErr w:type="spellEnd"/>
      <w:r w:rsidRPr="001839D2">
        <w:rPr>
          <w:sz w:val="28"/>
          <w:szCs w:val="28"/>
        </w:rPr>
        <w:t/>
      </w:r>
      <w:proofErr w:type="spellStart"/>
      <w:r w:rsidRPr="001839D2">
        <w:rPr>
          <w:sz w:val="28"/>
          <w:szCs w:val="28"/>
        </w:rPr>
        <w:t>nal</w:t>
      </w:r>
      <w:proofErr w:type="spellEnd"/>
      <w:r w:rsidRPr="001839D2">
        <w:rPr>
          <w:sz w:val="28"/>
          <w:szCs w:val="28"/>
        </w:rPr>
        <w:t xml:space="preserve"> Behaviour 25 (6): 731-754</w:t>
      </w:r>
    </w:p>
    <w:p w14:paraId="7F51BDB5" w14:textId="049D3F46" w:rsidR="003B20CB" w:rsidRPr="001839D2" w:rsidRDefault="003B20CB" w:rsidP="003B20CB">
      <w:pPr>
        <w:spacing w:line="360" w:lineRule="auto"/>
        <w:ind w:left="900" w:hanging="900"/>
        <w:jc w:val="both"/>
        <w:rPr>
          <w:color w:val="3A343A"/>
          <w:sz w:val="28"/>
          <w:szCs w:val="28"/>
          <w:vertAlign w:val="subscript"/>
        </w:rPr>
      </w:pPr>
      <w:r w:rsidRPr="001839D2">
        <w:rPr>
          <w:color w:val="3A343A"/>
          <w:sz w:val="28"/>
          <w:szCs w:val="28"/>
        </w:rPr>
        <w:t>Liu, J. H. (2012). A cultural perspective on intergroup relations and social identity. Online Readings in Psychology and Culture, 5(3), pp. 5-7</w:t>
      </w:r>
      <w:r w:rsidRPr="001839D2">
        <w:rPr>
          <w:color w:val="3A343A"/>
          <w:sz w:val="28"/>
          <w:szCs w:val="28"/>
          <w:vertAlign w:val="subscript"/>
        </w:rPr>
        <w:t>.</w:t>
      </w:r>
    </w:p>
    <w:p w14:paraId="5D8C100D" w14:textId="77777777" w:rsidR="005E6C92" w:rsidRPr="005E6C92" w:rsidRDefault="005E6C92" w:rsidP="00D0740A">
      <w:pPr>
        <w:autoSpaceDE w:val="0"/>
        <w:autoSpaceDN w:val="0"/>
        <w:adjustRightInd w:val="0"/>
        <w:spacing w:line="360" w:lineRule="auto"/>
        <w:ind w:left="720" w:hanging="720"/>
        <w:jc w:val="both"/>
        <w:rPr>
          <w:sz w:val="28"/>
          <w:szCs w:val="28"/>
          <w:lang w:eastAsia="en-US"/>
        </w:rPr>
      </w:pPr>
      <w:r w:rsidRPr="005E6C92">
        <w:rPr>
          <w:sz w:val="28"/>
          <w:szCs w:val="28"/>
          <w:lang w:eastAsia="en-US"/>
        </w:rPr>
        <w:t xml:space="preserve">Luthans, F., </w:t>
      </w:r>
      <w:proofErr w:type="spellStart"/>
      <w:r w:rsidRPr="005E6C92">
        <w:rPr>
          <w:sz w:val="28"/>
          <w:szCs w:val="28"/>
          <w:lang w:eastAsia="en-US"/>
        </w:rPr>
        <w:t>Avey</w:t>
      </w:r>
      <w:proofErr w:type="spellEnd"/>
      <w:r w:rsidRPr="005E6C92">
        <w:rPr>
          <w:sz w:val="28"/>
          <w:szCs w:val="28"/>
          <w:lang w:eastAsia="en-US"/>
        </w:rPr>
        <w:t>, J. B., Clapp-Smith, R., &amp; Li, W. (2008). More evidence on the value of Chinese workers‟ psychological capital: A potentially unlimited competitive resource? International Journal of Human Resource Management, 19, 818–827.</w:t>
      </w:r>
    </w:p>
    <w:p w14:paraId="7FAB866F" w14:textId="77777777" w:rsidR="00D0740A" w:rsidRPr="001839D2" w:rsidRDefault="005E6C92" w:rsidP="00D0740A">
      <w:pPr>
        <w:spacing w:line="360" w:lineRule="auto"/>
        <w:ind w:left="900" w:hanging="900"/>
        <w:jc w:val="both"/>
        <w:rPr>
          <w:sz w:val="28"/>
          <w:szCs w:val="28"/>
          <w:lang w:eastAsia="en-US"/>
        </w:rPr>
      </w:pPr>
      <w:r w:rsidRPr="005E6C92">
        <w:rPr>
          <w:sz w:val="28"/>
          <w:szCs w:val="28"/>
          <w:lang w:eastAsia="en-US"/>
        </w:rPr>
        <w:t>Mahoney, J.T. and Pandian, R. 1992, “</w:t>
      </w:r>
      <w:r w:rsidRPr="005E6C92">
        <w:rPr>
          <w:i/>
          <w:iCs/>
          <w:sz w:val="28"/>
          <w:szCs w:val="28"/>
          <w:lang w:eastAsia="en-US"/>
        </w:rPr>
        <w:t>The resource‐based view within the conversation of strategic management</w:t>
      </w:r>
      <w:r w:rsidRPr="005E6C92">
        <w:rPr>
          <w:sz w:val="28"/>
          <w:szCs w:val="28"/>
          <w:lang w:eastAsia="en-US"/>
        </w:rPr>
        <w:t xml:space="preserve">”, </w:t>
      </w:r>
      <w:r w:rsidRPr="005E6C92">
        <w:rPr>
          <w:i/>
          <w:iCs/>
          <w:sz w:val="28"/>
          <w:szCs w:val="28"/>
          <w:lang w:eastAsia="en-US"/>
        </w:rPr>
        <w:t>Strategic Management Journal</w:t>
      </w:r>
      <w:r w:rsidRPr="005E6C92">
        <w:rPr>
          <w:sz w:val="28"/>
          <w:szCs w:val="28"/>
          <w:lang w:eastAsia="en-US"/>
        </w:rPr>
        <w:t>, Vol. 13, June, pp. 363‐80</w:t>
      </w:r>
    </w:p>
    <w:p w14:paraId="709C71F3" w14:textId="77777777" w:rsidR="003B20CB" w:rsidRPr="001839D2" w:rsidRDefault="003B20CB" w:rsidP="003B20CB">
      <w:pPr>
        <w:spacing w:line="360" w:lineRule="auto"/>
        <w:ind w:left="900" w:hanging="900"/>
        <w:jc w:val="both"/>
        <w:rPr>
          <w:color w:val="3A343A"/>
          <w:sz w:val="28"/>
          <w:szCs w:val="28"/>
        </w:rPr>
      </w:pPr>
      <w:r w:rsidRPr="001839D2">
        <w:rPr>
          <w:color w:val="3A343A"/>
          <w:sz w:val="28"/>
          <w:szCs w:val="28"/>
        </w:rPr>
        <w:t xml:space="preserve">McLeod, S. A. (2008). Social Identity Theory. </w:t>
      </w:r>
    </w:p>
    <w:p w14:paraId="6E3204F9" w14:textId="77777777" w:rsidR="00D67E96" w:rsidRPr="001839D2" w:rsidRDefault="00D67E96" w:rsidP="00D67E96">
      <w:pPr>
        <w:spacing w:line="360" w:lineRule="auto"/>
        <w:ind w:left="900" w:hanging="900"/>
        <w:jc w:val="both"/>
        <w:rPr>
          <w:sz w:val="28"/>
          <w:szCs w:val="28"/>
        </w:rPr>
      </w:pPr>
      <w:r w:rsidRPr="001839D2">
        <w:rPr>
          <w:sz w:val="28"/>
          <w:szCs w:val="28"/>
        </w:rPr>
        <w:lastRenderedPageBreak/>
        <w:t>McKay, P. F, Avery, D. R., and Morris, M. A. (2008). Mean racial ethnic differences in employee sales performance: The moderating role of diversity climate. Personnel Psychology, 61, 349-374.</w:t>
      </w:r>
    </w:p>
    <w:p w14:paraId="12C9D922" w14:textId="77777777" w:rsidR="00D67E96" w:rsidRPr="001839D2" w:rsidRDefault="00D67E96" w:rsidP="00D67E96">
      <w:pPr>
        <w:spacing w:line="360" w:lineRule="auto"/>
        <w:ind w:left="900" w:hanging="900"/>
        <w:jc w:val="both"/>
        <w:rPr>
          <w:sz w:val="28"/>
          <w:szCs w:val="28"/>
        </w:rPr>
      </w:pPr>
      <w:r w:rsidRPr="001839D2">
        <w:rPr>
          <w:sz w:val="28"/>
          <w:szCs w:val="28"/>
        </w:rPr>
        <w:t>Nemeth, C. J. (1986). Differential contributions of majority and minority influence. Psychology Review, 93, 23-32</w:t>
      </w:r>
    </w:p>
    <w:p w14:paraId="2DE933A7" w14:textId="77777777" w:rsidR="00D67E96" w:rsidRPr="001839D2" w:rsidRDefault="00D67E96" w:rsidP="00D67E96">
      <w:pPr>
        <w:spacing w:line="360" w:lineRule="auto"/>
        <w:ind w:left="900" w:hanging="900"/>
        <w:jc w:val="both"/>
        <w:rPr>
          <w:sz w:val="28"/>
          <w:szCs w:val="28"/>
        </w:rPr>
      </w:pPr>
    </w:p>
    <w:p w14:paraId="0496247E" w14:textId="77777777" w:rsidR="00D67E96" w:rsidRPr="001839D2" w:rsidRDefault="00D67E96" w:rsidP="00D67E96">
      <w:pPr>
        <w:spacing w:line="360" w:lineRule="auto"/>
        <w:ind w:left="900" w:hanging="900"/>
        <w:jc w:val="both"/>
        <w:rPr>
          <w:sz w:val="28"/>
          <w:szCs w:val="28"/>
        </w:rPr>
      </w:pPr>
      <w:r w:rsidRPr="001839D2">
        <w:rPr>
          <w:sz w:val="28"/>
          <w:szCs w:val="28"/>
        </w:rPr>
        <w:t xml:space="preserve">Newman, B., </w:t>
      </w:r>
      <w:proofErr w:type="spellStart"/>
      <w:r w:rsidRPr="001839D2">
        <w:rPr>
          <w:sz w:val="28"/>
          <w:szCs w:val="28"/>
        </w:rPr>
        <w:t>Ucbasaran</w:t>
      </w:r>
      <w:proofErr w:type="spellEnd"/>
      <w:r w:rsidRPr="001839D2">
        <w:rPr>
          <w:sz w:val="28"/>
          <w:szCs w:val="28"/>
        </w:rPr>
        <w:t>, D., Zhu, F., &amp;Hirst, G. (2014). Psychological capital: A review and synthesis. Journal of Organizational Behaviour, 35, S120-S138</w:t>
      </w:r>
    </w:p>
    <w:p w14:paraId="649BB402" w14:textId="666F463D" w:rsidR="00D67E96" w:rsidRPr="001839D2" w:rsidRDefault="00D67E96" w:rsidP="00D67E96">
      <w:pPr>
        <w:spacing w:line="360" w:lineRule="auto"/>
        <w:ind w:left="900" w:hanging="900"/>
        <w:jc w:val="both"/>
        <w:rPr>
          <w:sz w:val="28"/>
          <w:szCs w:val="28"/>
        </w:rPr>
      </w:pPr>
      <w:r w:rsidRPr="001839D2">
        <w:rPr>
          <w:sz w:val="28"/>
          <w:szCs w:val="28"/>
        </w:rPr>
        <w:t>Nishii, L. H., and Mayer, D. M. (2009). Do inclusive leaders help to reduce turnover in diverse groups? The moderating role of leader–member exchange in the diversity to turnover relationship. Journal of Applied Psychology, 94: 1412-1426.</w:t>
      </w:r>
    </w:p>
    <w:p w14:paraId="60B3CC15" w14:textId="77777777" w:rsidR="00D67E96" w:rsidRPr="001839D2" w:rsidRDefault="00D67E96" w:rsidP="00D67E96">
      <w:pPr>
        <w:spacing w:line="360" w:lineRule="auto"/>
        <w:ind w:left="900" w:hanging="900"/>
        <w:jc w:val="both"/>
        <w:rPr>
          <w:sz w:val="28"/>
          <w:szCs w:val="28"/>
        </w:rPr>
      </w:pPr>
      <w:r w:rsidRPr="001839D2">
        <w:rPr>
          <w:sz w:val="28"/>
          <w:szCs w:val="28"/>
        </w:rPr>
        <w:t xml:space="preserve">Odhiambo OW, </w:t>
      </w:r>
      <w:proofErr w:type="spellStart"/>
      <w:r w:rsidRPr="001839D2">
        <w:rPr>
          <w:sz w:val="28"/>
          <w:szCs w:val="28"/>
        </w:rPr>
        <w:t>Kyalo</w:t>
      </w:r>
      <w:proofErr w:type="spellEnd"/>
      <w:r w:rsidRPr="001839D2">
        <w:rPr>
          <w:sz w:val="28"/>
          <w:szCs w:val="28"/>
        </w:rPr>
        <w:t xml:space="preserve"> JMK, </w:t>
      </w:r>
      <w:proofErr w:type="spellStart"/>
      <w:r w:rsidRPr="001839D2">
        <w:rPr>
          <w:sz w:val="28"/>
          <w:szCs w:val="28"/>
        </w:rPr>
        <w:t>Ngao</w:t>
      </w:r>
      <w:proofErr w:type="spellEnd"/>
      <w:r w:rsidRPr="001839D2">
        <w:rPr>
          <w:sz w:val="28"/>
          <w:szCs w:val="28"/>
        </w:rPr>
        <w:t xml:space="preserve"> E, Mwangi C (2013) Effects of managing gender of employees in enhancing organizational performance. A case study of Kenya ports authority. European Journal of Business and Management 5 (21): 50-62.</w:t>
      </w:r>
    </w:p>
    <w:p w14:paraId="6CA93D2F" w14:textId="77777777" w:rsidR="00D67E96" w:rsidRPr="001839D2" w:rsidRDefault="00D67E96" w:rsidP="00D67E96">
      <w:pPr>
        <w:spacing w:line="360" w:lineRule="auto"/>
        <w:ind w:left="900" w:hanging="900"/>
        <w:jc w:val="both"/>
        <w:rPr>
          <w:sz w:val="28"/>
          <w:szCs w:val="28"/>
        </w:rPr>
      </w:pPr>
      <w:proofErr w:type="spellStart"/>
      <w:r w:rsidRPr="001839D2">
        <w:rPr>
          <w:sz w:val="28"/>
          <w:szCs w:val="28"/>
        </w:rPr>
        <w:t>Pelled</w:t>
      </w:r>
      <w:proofErr w:type="spellEnd"/>
      <w:r w:rsidRPr="001839D2">
        <w:rPr>
          <w:sz w:val="28"/>
          <w:szCs w:val="28"/>
        </w:rPr>
        <w:t>, L. S, Eisenhardt, K. M., and Xin, K. R. (1999). Exploring the black box: An analysis of work group diversity, conflict, and performance. Administrative Science Quarterly, 44, 1-28.</w:t>
      </w:r>
    </w:p>
    <w:p w14:paraId="77ECD997" w14:textId="33710C7A" w:rsidR="00D67E96" w:rsidRPr="001839D2" w:rsidRDefault="00D67E96" w:rsidP="00D67E96">
      <w:pPr>
        <w:spacing w:line="360" w:lineRule="auto"/>
        <w:ind w:left="900" w:hanging="900"/>
        <w:jc w:val="both"/>
        <w:rPr>
          <w:sz w:val="28"/>
          <w:szCs w:val="28"/>
        </w:rPr>
      </w:pPr>
      <w:r w:rsidRPr="001839D2">
        <w:rPr>
          <w:sz w:val="28"/>
          <w:szCs w:val="28"/>
        </w:rPr>
        <w:t>Rhoades, L. &amp; Eisenberger, R. (2002). Perceived organizational support: A review of the literature. Journal of Applied Psychology, 87(4), 698-714</w:t>
      </w:r>
    </w:p>
    <w:p w14:paraId="54647A8D" w14:textId="77777777" w:rsidR="00D67E96" w:rsidRPr="001839D2" w:rsidRDefault="00D67E96" w:rsidP="00D67E96">
      <w:pPr>
        <w:spacing w:line="360" w:lineRule="auto"/>
        <w:ind w:left="900" w:hanging="900"/>
        <w:jc w:val="both"/>
        <w:rPr>
          <w:sz w:val="28"/>
          <w:szCs w:val="28"/>
        </w:rPr>
      </w:pPr>
      <w:proofErr w:type="spellStart"/>
      <w:r w:rsidRPr="001839D2">
        <w:rPr>
          <w:sz w:val="28"/>
          <w:szCs w:val="28"/>
        </w:rPr>
        <w:t>Rynes</w:t>
      </w:r>
      <w:proofErr w:type="spellEnd"/>
      <w:r w:rsidRPr="001839D2">
        <w:rPr>
          <w:sz w:val="28"/>
          <w:szCs w:val="28"/>
        </w:rPr>
        <w:t xml:space="preserve">, S., </w:t>
      </w:r>
      <w:proofErr w:type="spellStart"/>
      <w:r w:rsidRPr="001839D2">
        <w:rPr>
          <w:sz w:val="28"/>
          <w:szCs w:val="28"/>
        </w:rPr>
        <w:t>Bretz</w:t>
      </w:r>
      <w:proofErr w:type="spellEnd"/>
      <w:r w:rsidRPr="001839D2">
        <w:rPr>
          <w:sz w:val="28"/>
          <w:szCs w:val="28"/>
        </w:rPr>
        <w:t>, R., &amp; Gerhart, B. (1991). The importance of recruitment in job choice: A different way of looking. Personnel Psychology, 44(3), 487-521</w:t>
      </w:r>
    </w:p>
    <w:p w14:paraId="76719C35" w14:textId="77777777" w:rsidR="001839D2" w:rsidRPr="001839D2" w:rsidRDefault="001839D2" w:rsidP="001839D2">
      <w:pPr>
        <w:spacing w:after="100" w:afterAutospacing="1" w:line="276" w:lineRule="auto"/>
        <w:ind w:left="720" w:hanging="720"/>
        <w:jc w:val="both"/>
        <w:rPr>
          <w:rFonts w:eastAsia="Calibri"/>
          <w:sz w:val="28"/>
          <w:szCs w:val="28"/>
          <w:lang w:eastAsia="en-US"/>
        </w:rPr>
      </w:pPr>
      <w:r w:rsidRPr="001839D2">
        <w:rPr>
          <w:rFonts w:eastAsia="Calibri"/>
          <w:sz w:val="28"/>
          <w:szCs w:val="28"/>
          <w:lang w:eastAsia="en-US"/>
        </w:rPr>
        <w:t xml:space="preserve">Saunders, M., Lewis, P., &amp; Thornbill, H. A. (2007). </w:t>
      </w:r>
      <w:r w:rsidRPr="001839D2">
        <w:rPr>
          <w:rFonts w:eastAsia="Calibri"/>
          <w:i/>
          <w:iCs/>
          <w:sz w:val="28"/>
          <w:szCs w:val="28"/>
          <w:lang w:eastAsia="en-US"/>
        </w:rPr>
        <w:t xml:space="preserve">Research methods for business students. </w:t>
      </w:r>
      <w:r w:rsidRPr="001839D2">
        <w:rPr>
          <w:rFonts w:eastAsia="Calibri"/>
          <w:sz w:val="28"/>
          <w:szCs w:val="28"/>
          <w:lang w:eastAsia="en-US"/>
        </w:rPr>
        <w:t>4th Ed. Harlow: Prentice Hall, Pearson Education Limited.</w:t>
      </w:r>
    </w:p>
    <w:p w14:paraId="79381F71" w14:textId="3F9C4800" w:rsidR="003B20CB" w:rsidRPr="001839D2" w:rsidRDefault="003B20CB" w:rsidP="003B20CB">
      <w:pPr>
        <w:spacing w:line="360" w:lineRule="auto"/>
        <w:ind w:left="900" w:hanging="900"/>
        <w:jc w:val="both"/>
        <w:rPr>
          <w:sz w:val="28"/>
          <w:szCs w:val="28"/>
        </w:rPr>
      </w:pPr>
      <w:r w:rsidRPr="001839D2">
        <w:rPr>
          <w:sz w:val="28"/>
          <w:szCs w:val="28"/>
        </w:rPr>
        <w:lastRenderedPageBreak/>
        <w:t xml:space="preserve">Schneider, B. &amp; </w:t>
      </w:r>
      <w:proofErr w:type="spellStart"/>
      <w:r w:rsidRPr="001839D2">
        <w:rPr>
          <w:sz w:val="28"/>
          <w:szCs w:val="28"/>
        </w:rPr>
        <w:t>Reichers</w:t>
      </w:r>
      <w:proofErr w:type="spellEnd"/>
      <w:r w:rsidRPr="001839D2">
        <w:rPr>
          <w:sz w:val="28"/>
          <w:szCs w:val="28"/>
        </w:rPr>
        <w:t xml:space="preserve">, A. (1983). On the </w:t>
      </w:r>
      <w:proofErr w:type="spellStart"/>
      <w:r w:rsidRPr="001839D2">
        <w:rPr>
          <w:sz w:val="28"/>
          <w:szCs w:val="28"/>
        </w:rPr>
        <w:t>etiology</w:t>
      </w:r>
      <w:proofErr w:type="spellEnd"/>
      <w:r w:rsidRPr="001839D2">
        <w:rPr>
          <w:sz w:val="28"/>
          <w:szCs w:val="28"/>
        </w:rPr>
        <w:t xml:space="preserve"> of climates. Personnel Psychology, 36(1), 19-39.</w:t>
      </w:r>
    </w:p>
    <w:p w14:paraId="791B1999" w14:textId="77777777" w:rsidR="003B20CB" w:rsidRPr="001839D2" w:rsidRDefault="003B20CB" w:rsidP="003B20CB">
      <w:pPr>
        <w:spacing w:line="360" w:lineRule="auto"/>
        <w:ind w:left="900" w:hanging="900"/>
        <w:jc w:val="both"/>
        <w:rPr>
          <w:sz w:val="28"/>
          <w:szCs w:val="28"/>
        </w:rPr>
      </w:pPr>
      <w:r w:rsidRPr="001839D2">
        <w:rPr>
          <w:sz w:val="28"/>
          <w:szCs w:val="28"/>
        </w:rPr>
        <w:t xml:space="preserve">Schneider, B., </w:t>
      </w:r>
      <w:proofErr w:type="spellStart"/>
      <w:r w:rsidRPr="001839D2">
        <w:rPr>
          <w:sz w:val="28"/>
          <w:szCs w:val="28"/>
        </w:rPr>
        <w:t>Gunnarson</w:t>
      </w:r>
      <w:proofErr w:type="spellEnd"/>
      <w:r w:rsidRPr="001839D2">
        <w:rPr>
          <w:sz w:val="28"/>
          <w:szCs w:val="28"/>
        </w:rPr>
        <w:t>, S., &amp; Niles-Jolly, K. (1994). Creating the climate and culture of success. Organizational Dynamics, 23(1), 17-29.</w:t>
      </w:r>
    </w:p>
    <w:p w14:paraId="59B39B13" w14:textId="77777777" w:rsidR="00D67E96" w:rsidRPr="001839D2" w:rsidRDefault="00D67E96" w:rsidP="00D67E96">
      <w:pPr>
        <w:spacing w:line="360" w:lineRule="auto"/>
        <w:ind w:left="900" w:hanging="900"/>
        <w:jc w:val="both"/>
        <w:rPr>
          <w:sz w:val="28"/>
          <w:szCs w:val="28"/>
        </w:rPr>
      </w:pPr>
      <w:r w:rsidRPr="001839D2">
        <w:rPr>
          <w:sz w:val="28"/>
          <w:szCs w:val="28"/>
        </w:rPr>
        <w:t xml:space="preserve">Simons, T., </w:t>
      </w:r>
      <w:proofErr w:type="spellStart"/>
      <w:r w:rsidRPr="001839D2">
        <w:rPr>
          <w:sz w:val="28"/>
          <w:szCs w:val="28"/>
        </w:rPr>
        <w:t>Pelled</w:t>
      </w:r>
      <w:proofErr w:type="spellEnd"/>
      <w:r w:rsidRPr="001839D2">
        <w:rPr>
          <w:sz w:val="28"/>
          <w:szCs w:val="28"/>
        </w:rPr>
        <w:t>, L.H., and Smith, K. A. (1999). Making use of difference: Diversity, debate, and decision comprehensiveness in top management teams. Academy of Management Journal, 42(6), 662-674.</w:t>
      </w:r>
    </w:p>
    <w:p w14:paraId="5A510749" w14:textId="77777777" w:rsidR="00D67E96" w:rsidRPr="001839D2" w:rsidRDefault="00D67E96" w:rsidP="00D67E96">
      <w:pPr>
        <w:spacing w:line="360" w:lineRule="auto"/>
        <w:ind w:left="900" w:hanging="900"/>
        <w:jc w:val="both"/>
        <w:rPr>
          <w:sz w:val="28"/>
          <w:szCs w:val="28"/>
        </w:rPr>
      </w:pPr>
      <w:r w:rsidRPr="001839D2">
        <w:rPr>
          <w:sz w:val="28"/>
          <w:szCs w:val="28"/>
        </w:rPr>
        <w:t>Simons, S. M., and Rowland, K.N. (2011). Diversity and its Impact on Organizational Performance: The Influence of Diversity Constructions on Expectations and Outcomes. Journal of Technology Management and Innovation, 6: 172-184</w:t>
      </w:r>
    </w:p>
    <w:p w14:paraId="1FB203FC" w14:textId="5CC044DF" w:rsidR="003B20CB" w:rsidRPr="001839D2" w:rsidRDefault="003B20CB" w:rsidP="003B20CB">
      <w:pPr>
        <w:spacing w:line="360" w:lineRule="auto"/>
        <w:ind w:left="900" w:hanging="900"/>
        <w:jc w:val="both"/>
        <w:rPr>
          <w:sz w:val="28"/>
          <w:szCs w:val="28"/>
        </w:rPr>
      </w:pPr>
      <w:r w:rsidRPr="001839D2">
        <w:rPr>
          <w:sz w:val="28"/>
          <w:szCs w:val="28"/>
        </w:rPr>
        <w:t xml:space="preserve">Spence, M. (1973). Job market </w:t>
      </w:r>
      <w:proofErr w:type="spellStart"/>
      <w:proofErr w:type="gramStart"/>
      <w:r w:rsidRPr="001839D2">
        <w:rPr>
          <w:sz w:val="28"/>
          <w:szCs w:val="28"/>
        </w:rPr>
        <w:t>signaling.The</w:t>
      </w:r>
      <w:proofErr w:type="spellEnd"/>
      <w:proofErr w:type="gramEnd"/>
      <w:r w:rsidRPr="001839D2">
        <w:rPr>
          <w:sz w:val="28"/>
          <w:szCs w:val="28"/>
        </w:rPr>
        <w:t xml:space="preserve"> Quarterly Journal of Economics, 87(3), 355-374. Spence, M. (2002). </w:t>
      </w:r>
      <w:proofErr w:type="spellStart"/>
      <w:r w:rsidRPr="001839D2">
        <w:rPr>
          <w:sz w:val="28"/>
          <w:szCs w:val="28"/>
        </w:rPr>
        <w:t>Signaling</w:t>
      </w:r>
      <w:proofErr w:type="spellEnd"/>
      <w:r w:rsidRPr="001839D2">
        <w:rPr>
          <w:sz w:val="28"/>
          <w:szCs w:val="28"/>
        </w:rPr>
        <w:t xml:space="preserve"> in retrospect and the informational structure of markets. American Economic Review, 92(3), 434-459.</w:t>
      </w:r>
    </w:p>
    <w:p w14:paraId="7B67ABF5" w14:textId="5495FF3B" w:rsidR="003B20CB" w:rsidRPr="001839D2" w:rsidRDefault="003B20CB" w:rsidP="003B20CB">
      <w:pPr>
        <w:spacing w:line="360" w:lineRule="auto"/>
        <w:ind w:left="900" w:hanging="900"/>
        <w:jc w:val="both"/>
        <w:rPr>
          <w:color w:val="3A343A"/>
          <w:sz w:val="28"/>
          <w:szCs w:val="28"/>
          <w:shd w:val="clear" w:color="auto" w:fill="FFFFFF"/>
        </w:rPr>
      </w:pPr>
      <w:r w:rsidRPr="001839D2">
        <w:rPr>
          <w:color w:val="3A343A"/>
          <w:sz w:val="28"/>
          <w:szCs w:val="28"/>
          <w:shd w:val="clear" w:color="auto" w:fill="FFFFFF"/>
        </w:rPr>
        <w:t xml:space="preserve">Tajfel, H., &amp; Turner, J. C. (1986). The social identity theory of inter-group behavior. In S. </w:t>
      </w:r>
      <w:proofErr w:type="spellStart"/>
      <w:r w:rsidRPr="001839D2">
        <w:rPr>
          <w:color w:val="3A343A"/>
          <w:sz w:val="28"/>
          <w:szCs w:val="28"/>
          <w:shd w:val="clear" w:color="auto" w:fill="FFFFFF"/>
        </w:rPr>
        <w:t>Worchel</w:t>
      </w:r>
      <w:proofErr w:type="spellEnd"/>
      <w:r w:rsidRPr="001839D2">
        <w:rPr>
          <w:color w:val="3A343A"/>
          <w:sz w:val="28"/>
          <w:szCs w:val="28"/>
          <w:shd w:val="clear" w:color="auto" w:fill="FFFFFF"/>
        </w:rPr>
        <w:t xml:space="preserve"> &amp; L. W. Austin (Eds.), Psychology of Intergroup Relations (pp. 7-24). </w:t>
      </w:r>
      <w:proofErr w:type="spellStart"/>
      <w:r w:rsidRPr="001839D2">
        <w:rPr>
          <w:color w:val="3A343A"/>
          <w:sz w:val="28"/>
          <w:szCs w:val="28"/>
          <w:shd w:val="clear" w:color="auto" w:fill="FFFFFF"/>
        </w:rPr>
        <w:t>Chigago</w:t>
      </w:r>
      <w:proofErr w:type="spellEnd"/>
      <w:r w:rsidRPr="001839D2">
        <w:rPr>
          <w:color w:val="3A343A"/>
          <w:sz w:val="28"/>
          <w:szCs w:val="28"/>
          <w:shd w:val="clear" w:color="auto" w:fill="FFFFFF"/>
        </w:rPr>
        <w:t>: Nelson-Hall.</w:t>
      </w:r>
    </w:p>
    <w:p w14:paraId="533CDC0D" w14:textId="77777777" w:rsidR="003B20CB" w:rsidRPr="001839D2" w:rsidRDefault="003B20CB" w:rsidP="003B20CB">
      <w:pPr>
        <w:spacing w:line="360" w:lineRule="auto"/>
        <w:ind w:left="900" w:hanging="900"/>
        <w:jc w:val="both"/>
        <w:rPr>
          <w:color w:val="3A343A"/>
          <w:sz w:val="28"/>
          <w:szCs w:val="28"/>
          <w:shd w:val="clear" w:color="auto" w:fill="FFFFFF"/>
        </w:rPr>
      </w:pPr>
      <w:r w:rsidRPr="001839D2">
        <w:rPr>
          <w:color w:val="3A343A"/>
          <w:sz w:val="28"/>
          <w:szCs w:val="28"/>
          <w:shd w:val="clear" w:color="auto" w:fill="FFFFFF"/>
        </w:rPr>
        <w:t xml:space="preserve">Tajfel, H., </w:t>
      </w:r>
      <w:proofErr w:type="spellStart"/>
      <w:r w:rsidRPr="001839D2">
        <w:rPr>
          <w:color w:val="3A343A"/>
          <w:sz w:val="28"/>
          <w:szCs w:val="28"/>
          <w:shd w:val="clear" w:color="auto" w:fill="FFFFFF"/>
        </w:rPr>
        <w:t>Billig</w:t>
      </w:r>
      <w:proofErr w:type="spellEnd"/>
      <w:r w:rsidRPr="001839D2">
        <w:rPr>
          <w:color w:val="3A343A"/>
          <w:sz w:val="28"/>
          <w:szCs w:val="28"/>
          <w:shd w:val="clear" w:color="auto" w:fill="FFFFFF"/>
        </w:rPr>
        <w:t xml:space="preserve">, M. G., Bundy, R. P., &amp; </w:t>
      </w:r>
      <w:proofErr w:type="spellStart"/>
      <w:r w:rsidRPr="001839D2">
        <w:rPr>
          <w:color w:val="3A343A"/>
          <w:sz w:val="28"/>
          <w:szCs w:val="28"/>
          <w:shd w:val="clear" w:color="auto" w:fill="FFFFFF"/>
        </w:rPr>
        <w:t>Flament</w:t>
      </w:r>
      <w:proofErr w:type="spellEnd"/>
      <w:r w:rsidRPr="001839D2">
        <w:rPr>
          <w:color w:val="3A343A"/>
          <w:sz w:val="28"/>
          <w:szCs w:val="28"/>
          <w:shd w:val="clear" w:color="auto" w:fill="FFFFFF"/>
        </w:rPr>
        <w:t>, C. (1971). Social categorization and intergroup behaviour. European Journal of Social Psychology, 1(2), 149-178.</w:t>
      </w:r>
    </w:p>
    <w:p w14:paraId="429EDEB2" w14:textId="77777777" w:rsidR="001839D2" w:rsidRPr="001839D2" w:rsidRDefault="001839D2" w:rsidP="001839D2">
      <w:pPr>
        <w:spacing w:after="100" w:afterAutospacing="1"/>
        <w:ind w:left="720" w:hanging="720"/>
        <w:jc w:val="both"/>
        <w:rPr>
          <w:rFonts w:eastAsia="Calibri"/>
          <w:color w:val="222222"/>
          <w:sz w:val="28"/>
          <w:szCs w:val="28"/>
          <w:shd w:val="clear" w:color="auto" w:fill="FFFFFF"/>
          <w:lang w:eastAsia="en-US"/>
        </w:rPr>
      </w:pPr>
      <w:proofErr w:type="spellStart"/>
      <w:r w:rsidRPr="001839D2">
        <w:rPr>
          <w:rFonts w:eastAsia="Calibri"/>
          <w:color w:val="222222"/>
          <w:sz w:val="28"/>
          <w:szCs w:val="28"/>
          <w:shd w:val="clear" w:color="auto" w:fill="FFFFFF"/>
          <w:lang w:eastAsia="en-US"/>
        </w:rPr>
        <w:t>Tauringana</w:t>
      </w:r>
      <w:proofErr w:type="spellEnd"/>
      <w:r w:rsidRPr="001839D2">
        <w:rPr>
          <w:rFonts w:eastAsia="Calibri"/>
          <w:color w:val="222222"/>
          <w:sz w:val="28"/>
          <w:szCs w:val="28"/>
          <w:shd w:val="clear" w:color="auto" w:fill="FFFFFF"/>
          <w:lang w:eastAsia="en-US"/>
        </w:rPr>
        <w:t xml:space="preserve">, V., &amp; </w:t>
      </w:r>
      <w:proofErr w:type="spellStart"/>
      <w:r w:rsidRPr="001839D2">
        <w:rPr>
          <w:rFonts w:eastAsia="Calibri"/>
          <w:color w:val="222222"/>
          <w:sz w:val="28"/>
          <w:szCs w:val="28"/>
          <w:shd w:val="clear" w:color="auto" w:fill="FFFFFF"/>
          <w:lang w:eastAsia="en-US"/>
        </w:rPr>
        <w:t>Chithambo</w:t>
      </w:r>
      <w:proofErr w:type="spellEnd"/>
      <w:r w:rsidRPr="001839D2">
        <w:rPr>
          <w:rFonts w:eastAsia="Calibri"/>
          <w:color w:val="222222"/>
          <w:sz w:val="28"/>
          <w:szCs w:val="28"/>
          <w:shd w:val="clear" w:color="auto" w:fill="FFFFFF"/>
          <w:lang w:eastAsia="en-US"/>
        </w:rPr>
        <w:t>, L. (2015). The effect of DEFRA guidance on greenhouse gas disclosure. </w:t>
      </w:r>
      <w:r w:rsidRPr="001839D2">
        <w:rPr>
          <w:rFonts w:eastAsia="Calibri"/>
          <w:i/>
          <w:iCs/>
          <w:color w:val="222222"/>
          <w:sz w:val="28"/>
          <w:szCs w:val="28"/>
          <w:shd w:val="clear" w:color="auto" w:fill="FFFFFF"/>
          <w:lang w:eastAsia="en-US"/>
        </w:rPr>
        <w:t>The British Accounting Review</w:t>
      </w:r>
      <w:r w:rsidRPr="001839D2">
        <w:rPr>
          <w:rFonts w:eastAsia="Calibri"/>
          <w:color w:val="222222"/>
          <w:sz w:val="28"/>
          <w:szCs w:val="28"/>
          <w:shd w:val="clear" w:color="auto" w:fill="FFFFFF"/>
          <w:lang w:eastAsia="en-US"/>
        </w:rPr>
        <w:t>, </w:t>
      </w:r>
      <w:r w:rsidRPr="001839D2">
        <w:rPr>
          <w:rFonts w:eastAsia="Calibri"/>
          <w:i/>
          <w:iCs/>
          <w:color w:val="222222"/>
          <w:sz w:val="28"/>
          <w:szCs w:val="28"/>
          <w:shd w:val="clear" w:color="auto" w:fill="FFFFFF"/>
          <w:lang w:eastAsia="en-US"/>
        </w:rPr>
        <w:t>47</w:t>
      </w:r>
      <w:r w:rsidRPr="001839D2">
        <w:rPr>
          <w:rFonts w:eastAsia="Calibri"/>
          <w:color w:val="222222"/>
          <w:sz w:val="28"/>
          <w:szCs w:val="28"/>
          <w:shd w:val="clear" w:color="auto" w:fill="FFFFFF"/>
          <w:lang w:eastAsia="en-US"/>
        </w:rPr>
        <w:t>(4), 425-444.</w:t>
      </w:r>
    </w:p>
    <w:p w14:paraId="0FD1703F" w14:textId="77777777" w:rsidR="001839D2" w:rsidRPr="001839D2" w:rsidRDefault="001839D2" w:rsidP="001839D2">
      <w:pPr>
        <w:spacing w:after="100" w:afterAutospacing="1"/>
        <w:ind w:left="720" w:hanging="720"/>
        <w:jc w:val="both"/>
        <w:rPr>
          <w:rFonts w:eastAsia="Calibri"/>
          <w:color w:val="222222"/>
          <w:sz w:val="28"/>
          <w:szCs w:val="28"/>
          <w:shd w:val="clear" w:color="auto" w:fill="FFFFFF"/>
          <w:lang w:eastAsia="en-US"/>
        </w:rPr>
      </w:pPr>
      <w:r w:rsidRPr="001839D2">
        <w:rPr>
          <w:rFonts w:eastAsia="Calibri"/>
          <w:color w:val="222222"/>
          <w:sz w:val="28"/>
          <w:szCs w:val="28"/>
          <w:shd w:val="clear" w:color="auto" w:fill="FFFFFF"/>
          <w:lang w:eastAsia="en-US"/>
        </w:rPr>
        <w:t>Thornhill, C. (2007). </w:t>
      </w:r>
      <w:r w:rsidRPr="001839D2">
        <w:rPr>
          <w:rFonts w:eastAsia="Calibri"/>
          <w:i/>
          <w:iCs/>
          <w:color w:val="222222"/>
          <w:sz w:val="28"/>
          <w:szCs w:val="28"/>
          <w:shd w:val="clear" w:color="auto" w:fill="FFFFFF"/>
          <w:lang w:eastAsia="en-US"/>
        </w:rPr>
        <w:t>German Political Philosophy: The Metaphysics of Law</w:t>
      </w:r>
      <w:r w:rsidRPr="001839D2">
        <w:rPr>
          <w:rFonts w:eastAsia="Calibri"/>
          <w:color w:val="222222"/>
          <w:sz w:val="28"/>
          <w:szCs w:val="28"/>
          <w:shd w:val="clear" w:color="auto" w:fill="FFFFFF"/>
          <w:lang w:eastAsia="en-US"/>
        </w:rPr>
        <w:t>. Routledge.</w:t>
      </w:r>
    </w:p>
    <w:p w14:paraId="6D11F425" w14:textId="277057E4" w:rsidR="00D67E96" w:rsidRPr="001839D2" w:rsidRDefault="00D67E96" w:rsidP="00D67E96">
      <w:pPr>
        <w:spacing w:line="360" w:lineRule="auto"/>
        <w:ind w:left="900" w:hanging="900"/>
        <w:jc w:val="both"/>
        <w:rPr>
          <w:sz w:val="28"/>
          <w:szCs w:val="28"/>
        </w:rPr>
      </w:pPr>
      <w:r w:rsidRPr="001839D2">
        <w:rPr>
          <w:sz w:val="28"/>
          <w:szCs w:val="28"/>
        </w:rPr>
        <w:t>Turban, D. &amp; Greening, D. (1997). Corporate social performance and organizational attractiveness to prospective employees. Academy of Management Journal, 40(3), 658-672.</w:t>
      </w:r>
    </w:p>
    <w:p w14:paraId="130DB7EA" w14:textId="77777777" w:rsidR="001839D2" w:rsidRPr="001839D2" w:rsidRDefault="001839D2" w:rsidP="001839D2">
      <w:pPr>
        <w:spacing w:after="100" w:afterAutospacing="1" w:line="276" w:lineRule="auto"/>
        <w:ind w:left="720" w:hanging="720"/>
        <w:jc w:val="both"/>
        <w:rPr>
          <w:rFonts w:eastAsia="Calibri"/>
          <w:sz w:val="28"/>
          <w:szCs w:val="28"/>
          <w:lang w:eastAsia="en-US"/>
        </w:rPr>
      </w:pPr>
      <w:proofErr w:type="spellStart"/>
      <w:r w:rsidRPr="001839D2">
        <w:rPr>
          <w:rFonts w:eastAsia="Calibri"/>
          <w:sz w:val="28"/>
          <w:szCs w:val="28"/>
          <w:lang w:val="en-US" w:eastAsia="en-US"/>
        </w:rPr>
        <w:lastRenderedPageBreak/>
        <w:t>Wakaisuka-Isingoma</w:t>
      </w:r>
      <w:proofErr w:type="spellEnd"/>
      <w:r w:rsidRPr="001839D2">
        <w:rPr>
          <w:rFonts w:eastAsia="Calibri"/>
          <w:sz w:val="28"/>
          <w:szCs w:val="28"/>
          <w:lang w:val="en-US" w:eastAsia="en-US"/>
        </w:rPr>
        <w:t xml:space="preserve">, J., </w:t>
      </w:r>
      <w:proofErr w:type="spellStart"/>
      <w:r w:rsidRPr="001839D2">
        <w:rPr>
          <w:rFonts w:eastAsia="Calibri"/>
          <w:sz w:val="28"/>
          <w:szCs w:val="28"/>
          <w:lang w:val="en-US" w:eastAsia="en-US"/>
        </w:rPr>
        <w:t>Aduda</w:t>
      </w:r>
      <w:proofErr w:type="spellEnd"/>
      <w:r w:rsidRPr="001839D2">
        <w:rPr>
          <w:rFonts w:eastAsia="Calibri"/>
          <w:sz w:val="28"/>
          <w:szCs w:val="28"/>
          <w:lang w:val="en-US" w:eastAsia="en-US"/>
        </w:rPr>
        <w:t xml:space="preserve">, J., </w:t>
      </w:r>
      <w:proofErr w:type="spellStart"/>
      <w:r w:rsidRPr="001839D2">
        <w:rPr>
          <w:rFonts w:eastAsia="Calibri"/>
          <w:sz w:val="28"/>
          <w:szCs w:val="28"/>
          <w:lang w:val="en-US" w:eastAsia="en-US"/>
        </w:rPr>
        <w:t>Wainaina</w:t>
      </w:r>
      <w:proofErr w:type="spellEnd"/>
      <w:r w:rsidRPr="001839D2">
        <w:rPr>
          <w:rFonts w:eastAsia="Calibri"/>
          <w:sz w:val="28"/>
          <w:szCs w:val="28"/>
          <w:lang w:val="en-US" w:eastAsia="en-US"/>
        </w:rPr>
        <w:t>, G., &amp; Mwangi, C. I. (2016). Corporate governance, firm characteristics, external environment and performance of financial institutions in Uganda: A review of literature. </w:t>
      </w:r>
      <w:r w:rsidRPr="001839D2">
        <w:rPr>
          <w:rFonts w:eastAsia="Calibri"/>
          <w:i/>
          <w:iCs/>
          <w:sz w:val="28"/>
          <w:szCs w:val="28"/>
          <w:lang w:val="en-US" w:eastAsia="en-US"/>
        </w:rPr>
        <w:t>Cogent Business &amp; Management</w:t>
      </w:r>
      <w:r w:rsidRPr="001839D2">
        <w:rPr>
          <w:rFonts w:eastAsia="Calibri"/>
          <w:sz w:val="28"/>
          <w:szCs w:val="28"/>
          <w:lang w:val="en-US" w:eastAsia="en-US"/>
        </w:rPr>
        <w:t>, </w:t>
      </w:r>
      <w:r w:rsidRPr="001839D2">
        <w:rPr>
          <w:rFonts w:eastAsia="Calibri"/>
          <w:i/>
          <w:iCs/>
          <w:sz w:val="28"/>
          <w:szCs w:val="28"/>
          <w:lang w:val="en-US" w:eastAsia="en-US"/>
        </w:rPr>
        <w:t>3</w:t>
      </w:r>
      <w:r w:rsidRPr="001839D2">
        <w:rPr>
          <w:rFonts w:eastAsia="Calibri"/>
          <w:sz w:val="28"/>
          <w:szCs w:val="28"/>
          <w:lang w:val="en-US" w:eastAsia="en-US"/>
        </w:rPr>
        <w:t>(1), 1261526.</w:t>
      </w:r>
    </w:p>
    <w:p w14:paraId="315C041F" w14:textId="316A0E67" w:rsidR="00D0740A" w:rsidRDefault="005E6C92" w:rsidP="00D0740A">
      <w:pPr>
        <w:spacing w:line="360" w:lineRule="auto"/>
        <w:ind w:left="900" w:hanging="900"/>
        <w:jc w:val="both"/>
        <w:rPr>
          <w:sz w:val="28"/>
          <w:szCs w:val="28"/>
        </w:rPr>
      </w:pPr>
      <w:r w:rsidRPr="00D0740A">
        <w:rPr>
          <w:sz w:val="28"/>
          <w:szCs w:val="28"/>
        </w:rPr>
        <w:t>Wernerfelt, B, (1984). “A resource-based view of the firm.” Strategic Management Journal</w:t>
      </w:r>
      <w:r w:rsidRPr="00D0740A">
        <w:rPr>
          <w:iCs/>
          <w:sz w:val="28"/>
          <w:szCs w:val="28"/>
        </w:rPr>
        <w:t xml:space="preserve"> Vol.</w:t>
      </w:r>
      <w:r w:rsidRPr="00D0740A">
        <w:rPr>
          <w:sz w:val="28"/>
          <w:szCs w:val="28"/>
        </w:rPr>
        <w:t>5, Issue 2: 171-180.</w:t>
      </w:r>
    </w:p>
    <w:p w14:paraId="4D8235E5" w14:textId="77777777" w:rsidR="00D67E96" w:rsidRDefault="00D67E96" w:rsidP="003B20CB">
      <w:pPr>
        <w:spacing w:line="360" w:lineRule="auto"/>
        <w:ind w:left="900" w:hanging="900"/>
        <w:jc w:val="both"/>
        <w:rPr>
          <w:sz w:val="28"/>
          <w:szCs w:val="28"/>
        </w:rPr>
      </w:pPr>
    </w:p>
    <w:p w14:paraId="4D5C34A8" w14:textId="77777777" w:rsidR="00756532" w:rsidRDefault="00756532" w:rsidP="00AF595D">
      <w:pPr>
        <w:shd w:val="clear" w:color="auto" w:fill="FFFFFF"/>
        <w:spacing w:line="360" w:lineRule="atLeast"/>
        <w:ind w:right="-450"/>
        <w:outlineLvl w:val="2"/>
        <w:rPr>
          <w:b/>
          <w:bCs/>
        </w:rPr>
      </w:pPr>
    </w:p>
    <w:p w14:paraId="05733BDC" w14:textId="0BC8E231" w:rsidR="004E732F" w:rsidRPr="004E732F" w:rsidRDefault="004E732F" w:rsidP="00AF595D">
      <w:pPr>
        <w:shd w:val="clear" w:color="auto" w:fill="FFFFFF"/>
        <w:spacing w:line="360" w:lineRule="atLeast"/>
        <w:ind w:right="-450"/>
        <w:outlineLvl w:val="2"/>
        <w:rPr>
          <w:rFonts w:ascii="Arial" w:hAnsi="Arial" w:cs="Arial"/>
          <w:b/>
          <w:bCs/>
          <w:caps/>
          <w:color w:val="000000"/>
          <w:sz w:val="21"/>
          <w:szCs w:val="21"/>
        </w:rPr>
      </w:pPr>
      <w:r w:rsidRPr="004E732F">
        <w:rPr>
          <w:rFonts w:ascii="Arial" w:hAnsi="Arial" w:cs="Arial"/>
          <w:b/>
          <w:bCs/>
          <w:caps/>
          <w:color w:val="000000"/>
          <w:sz w:val="21"/>
          <w:szCs w:val="21"/>
        </w:rPr>
        <w:t>BROWN, R. B.</w:t>
      </w:r>
    </w:p>
    <w:p w14:paraId="30CC184D" w14:textId="595C6FA4" w:rsidR="004E732F" w:rsidRPr="004E732F" w:rsidRDefault="004E732F" w:rsidP="00AF595D">
      <w:pPr>
        <w:shd w:val="clear" w:color="auto" w:fill="FFFFFF"/>
        <w:spacing w:line="360" w:lineRule="atLeast"/>
        <w:ind w:left="-450" w:right="-450" w:firstLine="450"/>
        <w:rPr>
          <w:rFonts w:ascii="Arial" w:hAnsi="Arial" w:cs="Arial"/>
          <w:color w:val="666666"/>
          <w:sz w:val="20"/>
          <w:szCs w:val="20"/>
        </w:rPr>
      </w:pPr>
      <w:r w:rsidRPr="004E732F">
        <w:rPr>
          <w:rFonts w:ascii="Arial" w:hAnsi="Arial" w:cs="Arial"/>
          <w:b/>
          <w:bCs/>
          <w:color w:val="666666"/>
          <w:sz w:val="20"/>
          <w:szCs w:val="20"/>
        </w:rPr>
        <w:t> </w:t>
      </w:r>
      <w:r w:rsidRPr="004E732F">
        <w:rPr>
          <w:rFonts w:ascii="Arial" w:hAnsi="Arial" w:cs="Arial"/>
          <w:color w:val="666666"/>
          <w:sz w:val="20"/>
          <w:szCs w:val="20"/>
        </w:rPr>
        <w:t>Brown, R. (2006). </w:t>
      </w:r>
      <w:r w:rsidRPr="004E732F">
        <w:rPr>
          <w:rFonts w:ascii="Arial" w:hAnsi="Arial" w:cs="Arial"/>
          <w:i/>
          <w:iCs/>
          <w:color w:val="666666"/>
          <w:sz w:val="20"/>
          <w:szCs w:val="20"/>
        </w:rPr>
        <w:t>Doing your dissertation in business and management</w:t>
      </w:r>
      <w:r w:rsidRPr="004E732F">
        <w:rPr>
          <w:rFonts w:ascii="Arial" w:hAnsi="Arial" w:cs="Arial"/>
          <w:color w:val="666666"/>
          <w:sz w:val="20"/>
          <w:szCs w:val="20"/>
        </w:rPr>
        <w:t>. London: Sage Publ.</w:t>
      </w:r>
    </w:p>
    <w:p w14:paraId="6BBD57A3" w14:textId="30B1C6CB" w:rsidR="004E732F" w:rsidRPr="004E732F" w:rsidRDefault="004E732F" w:rsidP="004E732F">
      <w:pPr>
        <w:shd w:val="clear" w:color="auto" w:fill="FFFFFF"/>
        <w:spacing w:beforeAutospacing="1"/>
        <w:ind w:left="-450" w:right="-450"/>
        <w:rPr>
          <w:rFonts w:ascii="Arial" w:hAnsi="Arial" w:cs="Arial"/>
          <w:color w:val="2B579A"/>
        </w:rPr>
      </w:pPr>
      <w:r w:rsidRPr="004E732F">
        <w:rPr>
          <w:rFonts w:ascii="Arial" w:hAnsi="Arial" w:cs="Arial"/>
          <w:color w:val="000000"/>
          <w:sz w:val="20"/>
          <w:szCs w:val="20"/>
        </w:rPr>
        <w:t> </w:t>
      </w:r>
    </w:p>
    <w:p w14:paraId="59D7FC21" w14:textId="77777777" w:rsidR="004E732F" w:rsidRPr="004E732F" w:rsidRDefault="004E732F" w:rsidP="00AF595D">
      <w:pPr>
        <w:shd w:val="clear" w:color="auto" w:fill="FFFFFF"/>
        <w:spacing w:line="360" w:lineRule="atLeast"/>
        <w:ind w:left="-450" w:right="-450" w:firstLine="450"/>
        <w:outlineLvl w:val="2"/>
        <w:rPr>
          <w:rFonts w:ascii="Arial" w:hAnsi="Arial" w:cs="Arial"/>
          <w:b/>
          <w:bCs/>
          <w:caps/>
          <w:color w:val="000000"/>
          <w:sz w:val="21"/>
          <w:szCs w:val="21"/>
        </w:rPr>
      </w:pPr>
      <w:r w:rsidRPr="004E732F">
        <w:rPr>
          <w:rFonts w:ascii="Arial" w:hAnsi="Arial" w:cs="Arial"/>
          <w:b/>
          <w:bCs/>
          <w:caps/>
          <w:color w:val="000000"/>
          <w:sz w:val="21"/>
          <w:szCs w:val="21"/>
        </w:rPr>
        <w:t>BRYMAN, A.</w:t>
      </w:r>
    </w:p>
    <w:p w14:paraId="186631B1" w14:textId="1B977663" w:rsidR="004E732F" w:rsidRPr="004E732F" w:rsidRDefault="004E732F" w:rsidP="00AF595D">
      <w:pPr>
        <w:shd w:val="clear" w:color="auto" w:fill="FFFFFF"/>
        <w:spacing w:line="360" w:lineRule="atLeast"/>
        <w:ind w:left="-450" w:right="-450" w:firstLine="450"/>
        <w:outlineLvl w:val="3"/>
        <w:rPr>
          <w:rFonts w:ascii="Arial" w:hAnsi="Arial" w:cs="Arial"/>
          <w:color w:val="000000"/>
          <w:sz w:val="21"/>
          <w:szCs w:val="21"/>
        </w:rPr>
      </w:pPr>
      <w:r w:rsidRPr="004E732F">
        <w:rPr>
          <w:rFonts w:ascii="Arial" w:hAnsi="Arial" w:cs="Arial"/>
          <w:color w:val="000000"/>
          <w:sz w:val="21"/>
          <w:szCs w:val="21"/>
        </w:rPr>
        <w:t>Research Methods and Organization Studies</w:t>
      </w:r>
    </w:p>
    <w:p w14:paraId="238D0654" w14:textId="35AF27D2" w:rsidR="004E732F" w:rsidRPr="004E732F" w:rsidRDefault="004E732F" w:rsidP="00AF595D">
      <w:pPr>
        <w:shd w:val="clear" w:color="auto" w:fill="FFFFFF"/>
        <w:spacing w:line="360" w:lineRule="atLeast"/>
        <w:ind w:left="-450" w:right="-450" w:firstLine="450"/>
        <w:rPr>
          <w:rFonts w:ascii="Arial" w:hAnsi="Arial" w:cs="Arial"/>
          <w:color w:val="666666"/>
          <w:sz w:val="20"/>
          <w:szCs w:val="20"/>
        </w:rPr>
      </w:pPr>
      <w:r w:rsidRPr="004E732F">
        <w:rPr>
          <w:rFonts w:ascii="Arial" w:hAnsi="Arial" w:cs="Arial"/>
          <w:b/>
          <w:bCs/>
          <w:color w:val="666666"/>
          <w:sz w:val="20"/>
          <w:szCs w:val="20"/>
        </w:rPr>
        <w:t> </w:t>
      </w:r>
      <w:r w:rsidRPr="004E732F">
        <w:rPr>
          <w:rFonts w:ascii="Arial" w:hAnsi="Arial" w:cs="Arial"/>
          <w:color w:val="666666"/>
          <w:sz w:val="20"/>
          <w:szCs w:val="20"/>
        </w:rPr>
        <w:t>Bryman, A. (1989). </w:t>
      </w:r>
      <w:r w:rsidRPr="004E732F">
        <w:rPr>
          <w:rFonts w:ascii="Arial" w:hAnsi="Arial" w:cs="Arial"/>
          <w:i/>
          <w:iCs/>
          <w:color w:val="666666"/>
          <w:sz w:val="20"/>
          <w:szCs w:val="20"/>
        </w:rPr>
        <w:t>Research Methods and Organization Studies</w:t>
      </w:r>
      <w:r w:rsidRPr="004E732F">
        <w:rPr>
          <w:rFonts w:ascii="Arial" w:hAnsi="Arial" w:cs="Arial"/>
          <w:color w:val="666666"/>
          <w:sz w:val="20"/>
          <w:szCs w:val="20"/>
        </w:rPr>
        <w:t>. London: Routledge.</w:t>
      </w:r>
    </w:p>
    <w:p w14:paraId="1304EEA1" w14:textId="5536A388" w:rsidR="00AF595D" w:rsidRPr="00E73D7A" w:rsidRDefault="00E73D7A" w:rsidP="00AF595D">
      <w:pPr>
        <w:shd w:val="clear" w:color="auto" w:fill="FFFFFF"/>
        <w:spacing w:beforeAutospacing="1"/>
        <w:ind w:left="-450" w:right="-450"/>
        <w:rPr>
          <w:rFonts w:ascii="Arial" w:hAnsi="Arial" w:cs="Arial"/>
          <w:b/>
          <w:bCs/>
          <w:color w:val="000000"/>
          <w:sz w:val="20"/>
          <w:szCs w:val="20"/>
        </w:rPr>
      </w:pPr>
      <w:r>
        <w:rPr>
          <w:rFonts w:ascii="Arial" w:hAnsi="Arial" w:cs="Arial"/>
          <w:color w:val="000000"/>
          <w:sz w:val="20"/>
          <w:szCs w:val="20"/>
        </w:rPr>
        <w:tab/>
      </w:r>
      <w:r w:rsidRPr="00E73D7A">
        <w:rPr>
          <w:rFonts w:ascii="Arial" w:hAnsi="Arial" w:cs="Arial"/>
          <w:b/>
          <w:bCs/>
          <w:color w:val="000000"/>
          <w:sz w:val="20"/>
          <w:szCs w:val="20"/>
        </w:rPr>
        <w:t xml:space="preserve">Cox, T. </w:t>
      </w:r>
    </w:p>
    <w:p w14:paraId="2C2C6FD9" w14:textId="06BC31F2" w:rsidR="00E73D7A" w:rsidRDefault="00E73D7A" w:rsidP="00AF595D">
      <w:pPr>
        <w:shd w:val="clear" w:color="auto" w:fill="FFFFFF"/>
        <w:spacing w:beforeAutospacing="1"/>
        <w:ind w:left="-450" w:right="-450"/>
        <w:rPr>
          <w:rFonts w:ascii="Arial" w:hAnsi="Arial" w:cs="Arial"/>
          <w:color w:val="000000"/>
          <w:sz w:val="20"/>
          <w:szCs w:val="20"/>
        </w:rPr>
      </w:pPr>
      <w:r>
        <w:rPr>
          <w:rFonts w:ascii="Arial" w:hAnsi="Arial" w:cs="Arial"/>
          <w:color w:val="000000"/>
          <w:sz w:val="20"/>
          <w:szCs w:val="20"/>
        </w:rPr>
        <w:tab/>
        <w:t xml:space="preserve">Cultural Diversity in organisations: </w:t>
      </w:r>
      <w:proofErr w:type="gramStart"/>
      <w:r>
        <w:rPr>
          <w:rFonts w:ascii="Arial" w:hAnsi="Arial" w:cs="Arial"/>
          <w:color w:val="000000"/>
          <w:sz w:val="20"/>
          <w:szCs w:val="20"/>
        </w:rPr>
        <w:t>Theory ,</w:t>
      </w:r>
      <w:proofErr w:type="gramEnd"/>
      <w:r>
        <w:rPr>
          <w:rFonts w:ascii="Arial" w:hAnsi="Arial" w:cs="Arial"/>
          <w:color w:val="000000"/>
          <w:sz w:val="20"/>
          <w:szCs w:val="20"/>
        </w:rPr>
        <w:t xml:space="preserve"> Research and Practice. San Francisco: Berrett-</w:t>
      </w:r>
      <w:proofErr w:type="gramStart"/>
      <w:r>
        <w:rPr>
          <w:rFonts w:ascii="Arial" w:hAnsi="Arial" w:cs="Arial"/>
          <w:color w:val="000000"/>
          <w:sz w:val="20"/>
          <w:szCs w:val="20"/>
        </w:rPr>
        <w:t>Koehler ,</w:t>
      </w:r>
      <w:proofErr w:type="gramEnd"/>
      <w:r>
        <w:rPr>
          <w:rFonts w:ascii="Arial" w:hAnsi="Arial" w:cs="Arial"/>
          <w:color w:val="000000"/>
          <w:sz w:val="20"/>
          <w:szCs w:val="20"/>
        </w:rPr>
        <w:t xml:space="preserve"> 1994</w:t>
      </w:r>
    </w:p>
    <w:p w14:paraId="0D19E904" w14:textId="360CEB69" w:rsidR="008F6F88" w:rsidRPr="008F6F88" w:rsidRDefault="008F6F88" w:rsidP="008F6F88">
      <w:pPr>
        <w:shd w:val="clear" w:color="auto" w:fill="FFFFFF"/>
        <w:spacing w:beforeAutospacing="1"/>
        <w:ind w:right="-450"/>
        <w:rPr>
          <w:rFonts w:ascii="Arial" w:hAnsi="Arial" w:cs="Arial"/>
          <w:b/>
          <w:bCs/>
          <w:color w:val="000000"/>
          <w:sz w:val="20"/>
          <w:szCs w:val="20"/>
        </w:rPr>
      </w:pPr>
      <w:proofErr w:type="gramStart"/>
      <w:r w:rsidRPr="008F6F88">
        <w:rPr>
          <w:rFonts w:ascii="Arial" w:hAnsi="Arial" w:cs="Arial"/>
          <w:b/>
          <w:bCs/>
          <w:color w:val="000000"/>
          <w:sz w:val="20"/>
          <w:szCs w:val="20"/>
        </w:rPr>
        <w:t>Cox ,</w:t>
      </w:r>
      <w:proofErr w:type="gramEnd"/>
      <w:r w:rsidRPr="008F6F88">
        <w:rPr>
          <w:rFonts w:ascii="Arial" w:hAnsi="Arial" w:cs="Arial"/>
          <w:b/>
          <w:bCs/>
          <w:color w:val="000000"/>
          <w:sz w:val="20"/>
          <w:szCs w:val="20"/>
        </w:rPr>
        <w:t xml:space="preserve"> T. </w:t>
      </w:r>
      <w:proofErr w:type="spellStart"/>
      <w:r w:rsidRPr="008F6F88">
        <w:rPr>
          <w:rFonts w:ascii="Arial" w:hAnsi="Arial" w:cs="Arial"/>
          <w:b/>
          <w:bCs/>
          <w:color w:val="000000"/>
          <w:sz w:val="20"/>
          <w:szCs w:val="20"/>
        </w:rPr>
        <w:t>Lobel</w:t>
      </w:r>
      <w:proofErr w:type="spellEnd"/>
      <w:r w:rsidRPr="008F6F88">
        <w:rPr>
          <w:rFonts w:ascii="Arial" w:hAnsi="Arial" w:cs="Arial"/>
          <w:b/>
          <w:bCs/>
          <w:color w:val="000000"/>
          <w:sz w:val="20"/>
          <w:szCs w:val="20"/>
        </w:rPr>
        <w:t xml:space="preserve">, S. &amp; </w:t>
      </w:r>
      <w:proofErr w:type="spellStart"/>
      <w:r w:rsidRPr="008F6F88">
        <w:rPr>
          <w:rFonts w:ascii="Arial" w:hAnsi="Arial" w:cs="Arial"/>
          <w:b/>
          <w:bCs/>
          <w:color w:val="000000"/>
          <w:sz w:val="20"/>
          <w:szCs w:val="20"/>
        </w:rPr>
        <w:t>Mcleod</w:t>
      </w:r>
      <w:proofErr w:type="spellEnd"/>
      <w:r w:rsidRPr="008F6F88">
        <w:rPr>
          <w:rFonts w:ascii="Arial" w:hAnsi="Arial" w:cs="Arial"/>
          <w:b/>
          <w:bCs/>
          <w:color w:val="000000"/>
          <w:sz w:val="20"/>
          <w:szCs w:val="20"/>
        </w:rPr>
        <w:t>, P</w:t>
      </w:r>
    </w:p>
    <w:p w14:paraId="060FE750" w14:textId="28AFF463" w:rsidR="00E73D7A" w:rsidRDefault="008F6F88" w:rsidP="008F6F88">
      <w:pPr>
        <w:shd w:val="clear" w:color="auto" w:fill="FFFFFF"/>
        <w:spacing w:beforeAutospacing="1"/>
        <w:ind w:right="-450"/>
        <w:rPr>
          <w:rFonts w:ascii="Arial" w:hAnsi="Arial" w:cs="Arial"/>
          <w:color w:val="000000"/>
          <w:sz w:val="20"/>
          <w:szCs w:val="20"/>
        </w:rPr>
      </w:pPr>
      <w:r>
        <w:rPr>
          <w:rFonts w:ascii="Arial" w:hAnsi="Arial" w:cs="Arial"/>
          <w:color w:val="000000"/>
          <w:sz w:val="20"/>
          <w:szCs w:val="20"/>
        </w:rPr>
        <w:t xml:space="preserve"> Effects of ethnic group cultural differences on cooperative and competitive behaviour on a group task. Academy of management Journal, 1991, </w:t>
      </w:r>
    </w:p>
    <w:p w14:paraId="21F982FA" w14:textId="77777777" w:rsidR="00AF595D" w:rsidRPr="00E73D7A" w:rsidRDefault="004E732F" w:rsidP="00AF595D">
      <w:pPr>
        <w:shd w:val="clear" w:color="auto" w:fill="FFFFFF"/>
        <w:spacing w:beforeAutospacing="1"/>
        <w:ind w:left="-450" w:right="-450" w:firstLine="450"/>
        <w:rPr>
          <w:rFonts w:ascii="Arial" w:hAnsi="Arial" w:cs="Arial"/>
          <w:b/>
          <w:bCs/>
          <w:color w:val="000000"/>
          <w:sz w:val="20"/>
          <w:szCs w:val="20"/>
        </w:rPr>
      </w:pPr>
      <w:r w:rsidRPr="004E732F">
        <w:rPr>
          <w:rFonts w:ascii="Arial" w:hAnsi="Arial" w:cs="Arial"/>
          <w:color w:val="000000"/>
          <w:sz w:val="20"/>
          <w:szCs w:val="20"/>
        </w:rPr>
        <w:t> </w:t>
      </w:r>
      <w:r w:rsidR="00AF595D" w:rsidRPr="00E73D7A">
        <w:rPr>
          <w:rFonts w:ascii="Arial" w:hAnsi="Arial" w:cs="Arial"/>
          <w:b/>
          <w:bCs/>
          <w:color w:val="000000"/>
          <w:sz w:val="20"/>
          <w:szCs w:val="20"/>
        </w:rPr>
        <w:t>DEFINATION OF DIVERSITY</w:t>
      </w:r>
    </w:p>
    <w:p w14:paraId="52F7D508" w14:textId="71AAA39B" w:rsidR="00AF595D" w:rsidRDefault="00AF595D" w:rsidP="008F6F88">
      <w:pPr>
        <w:shd w:val="clear" w:color="auto" w:fill="FFFFFF"/>
        <w:spacing w:beforeAutospacing="1"/>
        <w:ind w:left="-450" w:right="-450" w:firstLine="450"/>
        <w:rPr>
          <w:rFonts w:ascii="Arial" w:hAnsi="Arial" w:cs="Arial"/>
          <w:color w:val="000000"/>
          <w:sz w:val="20"/>
          <w:szCs w:val="20"/>
        </w:rPr>
      </w:pPr>
      <w:r>
        <w:rPr>
          <w:rFonts w:ascii="Arial" w:hAnsi="Arial" w:cs="Arial"/>
          <w:color w:val="000000"/>
          <w:sz w:val="20"/>
          <w:szCs w:val="20"/>
        </w:rPr>
        <w:t>Merriam-Webster.com (2019). Definition of Diversity</w:t>
      </w:r>
    </w:p>
    <w:p w14:paraId="3A5362E7" w14:textId="77777777" w:rsidR="008F6F88" w:rsidRPr="004E732F" w:rsidRDefault="008F6F88" w:rsidP="008F6F88">
      <w:pPr>
        <w:shd w:val="clear" w:color="auto" w:fill="FFFFFF"/>
        <w:spacing w:beforeAutospacing="1"/>
        <w:ind w:left="-450" w:right="-450" w:firstLine="450"/>
        <w:rPr>
          <w:rFonts w:ascii="Arial" w:hAnsi="Arial" w:cs="Arial"/>
          <w:color w:val="000000"/>
          <w:sz w:val="20"/>
          <w:szCs w:val="20"/>
        </w:rPr>
      </w:pPr>
    </w:p>
    <w:p w14:paraId="1FAD42F4" w14:textId="47B15D51" w:rsidR="004E732F" w:rsidRPr="004E732F" w:rsidRDefault="004E732F" w:rsidP="00AF595D">
      <w:pPr>
        <w:shd w:val="clear" w:color="auto" w:fill="FFFFFF"/>
        <w:spacing w:line="360" w:lineRule="atLeast"/>
        <w:ind w:left="-450" w:right="-450" w:firstLine="450"/>
        <w:outlineLvl w:val="2"/>
        <w:rPr>
          <w:rFonts w:ascii="Arial" w:hAnsi="Arial" w:cs="Arial"/>
          <w:b/>
          <w:bCs/>
          <w:caps/>
          <w:color w:val="000000"/>
          <w:sz w:val="21"/>
          <w:szCs w:val="21"/>
        </w:rPr>
      </w:pPr>
      <w:r w:rsidRPr="004E732F">
        <w:rPr>
          <w:rFonts w:ascii="Arial" w:hAnsi="Arial" w:cs="Arial"/>
          <w:b/>
          <w:bCs/>
          <w:caps/>
          <w:color w:val="000000"/>
          <w:sz w:val="21"/>
          <w:szCs w:val="21"/>
        </w:rPr>
        <w:t>DENZIN, N. K. AND LINCOLN, Y. S.</w:t>
      </w:r>
    </w:p>
    <w:p w14:paraId="54EE5AF6" w14:textId="77777777" w:rsidR="004E732F" w:rsidRPr="004E732F" w:rsidRDefault="004E732F" w:rsidP="00AF595D">
      <w:pPr>
        <w:shd w:val="clear" w:color="auto" w:fill="FFFFFF"/>
        <w:spacing w:line="360" w:lineRule="atLeast"/>
        <w:ind w:left="-450" w:right="-450" w:firstLine="450"/>
        <w:outlineLvl w:val="3"/>
        <w:rPr>
          <w:rFonts w:ascii="Arial" w:hAnsi="Arial" w:cs="Arial"/>
          <w:color w:val="000000"/>
          <w:sz w:val="21"/>
          <w:szCs w:val="21"/>
        </w:rPr>
      </w:pPr>
      <w:r w:rsidRPr="004E732F">
        <w:rPr>
          <w:rFonts w:ascii="Arial" w:hAnsi="Arial" w:cs="Arial"/>
          <w:color w:val="000000"/>
          <w:sz w:val="21"/>
          <w:szCs w:val="21"/>
        </w:rPr>
        <w:t>Collecting and interpreting qualitative materials</w:t>
      </w:r>
    </w:p>
    <w:p w14:paraId="2F06B856" w14:textId="61169A5E" w:rsidR="004E732F" w:rsidRPr="004E732F" w:rsidRDefault="004E732F" w:rsidP="00AF595D">
      <w:pPr>
        <w:shd w:val="clear" w:color="auto" w:fill="FFFFFF"/>
        <w:spacing w:line="360" w:lineRule="atLeast"/>
        <w:ind w:right="-450"/>
        <w:rPr>
          <w:rFonts w:ascii="Arial" w:hAnsi="Arial" w:cs="Arial"/>
          <w:color w:val="666666"/>
          <w:sz w:val="20"/>
          <w:szCs w:val="20"/>
        </w:rPr>
      </w:pPr>
      <w:r w:rsidRPr="004E732F">
        <w:rPr>
          <w:rFonts w:ascii="Arial" w:hAnsi="Arial" w:cs="Arial"/>
          <w:color w:val="666666"/>
          <w:sz w:val="20"/>
          <w:szCs w:val="20"/>
        </w:rPr>
        <w:t>Denzin, N. and Lincoln, Y. (2003). </w:t>
      </w:r>
      <w:r w:rsidRPr="004E732F">
        <w:rPr>
          <w:rFonts w:ascii="Arial" w:hAnsi="Arial" w:cs="Arial"/>
          <w:i/>
          <w:iCs/>
          <w:color w:val="666666"/>
          <w:sz w:val="20"/>
          <w:szCs w:val="20"/>
        </w:rPr>
        <w:t>Collecting and interpreting qualitative materials</w:t>
      </w:r>
      <w:r w:rsidRPr="004E732F">
        <w:rPr>
          <w:rFonts w:ascii="Arial" w:hAnsi="Arial" w:cs="Arial"/>
          <w:color w:val="666666"/>
          <w:sz w:val="20"/>
          <w:szCs w:val="20"/>
        </w:rPr>
        <w:t>. Thousand Oaks, Calif.: Sage.</w:t>
      </w:r>
    </w:p>
    <w:p w14:paraId="515A74B7" w14:textId="5AAE8252" w:rsidR="004E732F" w:rsidRPr="004E732F" w:rsidRDefault="004E732F" w:rsidP="004E732F">
      <w:pPr>
        <w:shd w:val="clear" w:color="auto" w:fill="FFFFFF"/>
        <w:spacing w:beforeAutospacing="1"/>
        <w:ind w:left="-450" w:right="-450"/>
        <w:rPr>
          <w:rFonts w:ascii="Arial" w:hAnsi="Arial" w:cs="Arial"/>
          <w:color w:val="2B579A"/>
        </w:rPr>
      </w:pPr>
      <w:r w:rsidRPr="004E732F">
        <w:rPr>
          <w:rFonts w:ascii="Arial" w:hAnsi="Arial" w:cs="Arial"/>
          <w:color w:val="000000"/>
          <w:sz w:val="20"/>
          <w:szCs w:val="20"/>
        </w:rPr>
        <w:t> </w:t>
      </w:r>
    </w:p>
    <w:p w14:paraId="163C7723" w14:textId="77777777" w:rsidR="004E732F" w:rsidRPr="004E732F" w:rsidRDefault="004E732F" w:rsidP="00AF595D">
      <w:pPr>
        <w:shd w:val="clear" w:color="auto" w:fill="FFFFFF"/>
        <w:spacing w:line="360" w:lineRule="atLeast"/>
        <w:ind w:left="-450" w:right="-450" w:firstLine="450"/>
        <w:outlineLvl w:val="2"/>
        <w:rPr>
          <w:rFonts w:ascii="Arial" w:hAnsi="Arial" w:cs="Arial"/>
          <w:b/>
          <w:bCs/>
          <w:caps/>
          <w:color w:val="000000"/>
          <w:sz w:val="21"/>
          <w:szCs w:val="21"/>
        </w:rPr>
      </w:pPr>
      <w:r w:rsidRPr="004E732F">
        <w:rPr>
          <w:rFonts w:ascii="Arial" w:hAnsi="Arial" w:cs="Arial"/>
          <w:b/>
          <w:bCs/>
          <w:caps/>
          <w:color w:val="000000"/>
          <w:sz w:val="21"/>
          <w:szCs w:val="21"/>
        </w:rPr>
        <w:t>DENZIN, N. K. AND LINCOLN, Y. S.</w:t>
      </w:r>
    </w:p>
    <w:p w14:paraId="28B32759" w14:textId="77777777" w:rsidR="004E732F" w:rsidRPr="004E732F" w:rsidRDefault="004E732F" w:rsidP="00AF595D">
      <w:pPr>
        <w:shd w:val="clear" w:color="auto" w:fill="FFFFFF"/>
        <w:spacing w:line="360" w:lineRule="atLeast"/>
        <w:ind w:left="-450" w:right="-450" w:firstLine="450"/>
        <w:outlineLvl w:val="3"/>
        <w:rPr>
          <w:rFonts w:ascii="Arial" w:hAnsi="Arial" w:cs="Arial"/>
          <w:color w:val="000000"/>
          <w:sz w:val="21"/>
          <w:szCs w:val="21"/>
        </w:rPr>
      </w:pPr>
      <w:r w:rsidRPr="004E732F">
        <w:rPr>
          <w:rFonts w:ascii="Arial" w:hAnsi="Arial" w:cs="Arial"/>
          <w:color w:val="000000"/>
          <w:sz w:val="21"/>
          <w:szCs w:val="21"/>
        </w:rPr>
        <w:t>Collecting and interpreting qualitative materials</w:t>
      </w:r>
    </w:p>
    <w:p w14:paraId="25FAF1E0" w14:textId="78317523" w:rsidR="004E732F" w:rsidRPr="004E732F" w:rsidRDefault="004E732F" w:rsidP="00AF595D">
      <w:pPr>
        <w:shd w:val="clear" w:color="auto" w:fill="FFFFFF"/>
        <w:spacing w:line="360" w:lineRule="atLeast"/>
        <w:ind w:right="-450"/>
        <w:rPr>
          <w:rFonts w:ascii="Arial" w:hAnsi="Arial" w:cs="Arial"/>
          <w:color w:val="666666"/>
          <w:sz w:val="20"/>
          <w:szCs w:val="20"/>
        </w:rPr>
      </w:pPr>
      <w:r w:rsidRPr="004E732F">
        <w:rPr>
          <w:rFonts w:ascii="Arial" w:hAnsi="Arial" w:cs="Arial"/>
          <w:b/>
          <w:bCs/>
          <w:color w:val="666666"/>
          <w:sz w:val="20"/>
          <w:szCs w:val="20"/>
        </w:rPr>
        <w:t> </w:t>
      </w:r>
      <w:r w:rsidRPr="004E732F">
        <w:rPr>
          <w:rFonts w:ascii="Arial" w:hAnsi="Arial" w:cs="Arial"/>
          <w:color w:val="666666"/>
          <w:sz w:val="20"/>
          <w:szCs w:val="20"/>
        </w:rPr>
        <w:t>Denzin, N. and Lincoln, Y. (2013). </w:t>
      </w:r>
      <w:r w:rsidRPr="004E732F">
        <w:rPr>
          <w:rFonts w:ascii="Arial" w:hAnsi="Arial" w:cs="Arial"/>
          <w:i/>
          <w:iCs/>
          <w:color w:val="666666"/>
          <w:sz w:val="20"/>
          <w:szCs w:val="20"/>
        </w:rPr>
        <w:t>Collecting and interpreting qualitative materials</w:t>
      </w:r>
      <w:r w:rsidRPr="004E732F">
        <w:rPr>
          <w:rFonts w:ascii="Arial" w:hAnsi="Arial" w:cs="Arial"/>
          <w:color w:val="666666"/>
          <w:sz w:val="20"/>
          <w:szCs w:val="20"/>
        </w:rPr>
        <w:t>. Los Angeles, Calif.: Sage.</w:t>
      </w:r>
    </w:p>
    <w:p w14:paraId="43790630" w14:textId="73CA6B1D" w:rsidR="004E732F" w:rsidRPr="004E732F" w:rsidRDefault="004E732F" w:rsidP="004E732F">
      <w:pPr>
        <w:shd w:val="clear" w:color="auto" w:fill="FFFFFF"/>
        <w:spacing w:beforeAutospacing="1"/>
        <w:ind w:left="-450" w:right="-450"/>
        <w:rPr>
          <w:rFonts w:ascii="Arial" w:hAnsi="Arial" w:cs="Arial"/>
          <w:color w:val="2B579A"/>
        </w:rPr>
      </w:pPr>
      <w:r w:rsidRPr="004E732F">
        <w:rPr>
          <w:rFonts w:ascii="Arial" w:hAnsi="Arial" w:cs="Arial"/>
          <w:color w:val="000000"/>
          <w:sz w:val="20"/>
          <w:szCs w:val="20"/>
        </w:rPr>
        <w:t> </w:t>
      </w:r>
    </w:p>
    <w:p w14:paraId="465A7037" w14:textId="77777777" w:rsidR="00AF595D" w:rsidRDefault="004E732F" w:rsidP="00AF595D">
      <w:pPr>
        <w:shd w:val="clear" w:color="auto" w:fill="FFFFFF"/>
        <w:spacing w:line="360" w:lineRule="atLeast"/>
        <w:ind w:left="-450" w:right="-450" w:firstLine="450"/>
        <w:outlineLvl w:val="2"/>
        <w:rPr>
          <w:rFonts w:ascii="Arial" w:hAnsi="Arial" w:cs="Arial"/>
          <w:b/>
          <w:bCs/>
          <w:caps/>
          <w:color w:val="000000"/>
          <w:sz w:val="21"/>
          <w:szCs w:val="21"/>
        </w:rPr>
      </w:pPr>
      <w:r w:rsidRPr="004E732F">
        <w:rPr>
          <w:rFonts w:ascii="Arial" w:hAnsi="Arial" w:cs="Arial"/>
          <w:b/>
          <w:bCs/>
          <w:caps/>
          <w:color w:val="000000"/>
          <w:sz w:val="21"/>
          <w:szCs w:val="21"/>
        </w:rPr>
        <w:t>DIVERSITY MATTERS</w:t>
      </w:r>
    </w:p>
    <w:p w14:paraId="3D67F0AD" w14:textId="5AE6B632" w:rsidR="004E732F" w:rsidRDefault="004E732F" w:rsidP="00AF595D">
      <w:pPr>
        <w:shd w:val="clear" w:color="auto" w:fill="FFFFFF"/>
        <w:spacing w:line="360" w:lineRule="atLeast"/>
        <w:ind w:left="-450" w:right="-450" w:firstLine="450"/>
        <w:outlineLvl w:val="2"/>
        <w:rPr>
          <w:rFonts w:ascii="Arial" w:hAnsi="Arial" w:cs="Arial"/>
          <w:color w:val="666666"/>
          <w:sz w:val="20"/>
          <w:szCs w:val="20"/>
        </w:rPr>
      </w:pPr>
      <w:r w:rsidRPr="004E732F">
        <w:rPr>
          <w:rFonts w:ascii="Arial" w:hAnsi="Arial" w:cs="Arial"/>
          <w:b/>
          <w:bCs/>
          <w:color w:val="666666"/>
          <w:sz w:val="20"/>
          <w:szCs w:val="20"/>
        </w:rPr>
        <w:lastRenderedPageBreak/>
        <w:t> </w:t>
      </w:r>
      <w:r w:rsidRPr="004E732F">
        <w:rPr>
          <w:rFonts w:ascii="Arial" w:hAnsi="Arial" w:cs="Arial"/>
          <w:color w:val="666666"/>
          <w:sz w:val="20"/>
          <w:szCs w:val="20"/>
        </w:rPr>
        <w:t xml:space="preserve">Diversity Matters. (2019). </w:t>
      </w:r>
      <w:proofErr w:type="spellStart"/>
      <w:r w:rsidRPr="004E732F">
        <w:rPr>
          <w:rFonts w:ascii="Arial" w:hAnsi="Arial" w:cs="Arial"/>
          <w:color w:val="666666"/>
          <w:sz w:val="20"/>
          <w:szCs w:val="20"/>
        </w:rPr>
        <w:t>Mackensey</w:t>
      </w:r>
      <w:proofErr w:type="spellEnd"/>
      <w:r w:rsidRPr="004E732F">
        <w:rPr>
          <w:rFonts w:ascii="Arial" w:hAnsi="Arial" w:cs="Arial"/>
          <w:color w:val="666666"/>
          <w:sz w:val="20"/>
          <w:szCs w:val="20"/>
        </w:rPr>
        <w:t xml:space="preserve"> and company.</w:t>
      </w:r>
    </w:p>
    <w:p w14:paraId="5FE87D7F" w14:textId="0CD58302" w:rsidR="00A00952" w:rsidRDefault="00A00952" w:rsidP="00AF595D">
      <w:pPr>
        <w:shd w:val="clear" w:color="auto" w:fill="FFFFFF"/>
        <w:spacing w:line="360" w:lineRule="atLeast"/>
        <w:ind w:left="-450" w:right="-450" w:firstLine="450"/>
        <w:outlineLvl w:val="2"/>
        <w:rPr>
          <w:rFonts w:ascii="Arial" w:hAnsi="Arial" w:cs="Arial"/>
          <w:color w:val="666666"/>
          <w:sz w:val="20"/>
          <w:szCs w:val="20"/>
        </w:rPr>
      </w:pPr>
    </w:p>
    <w:p w14:paraId="760FAA75" w14:textId="591CCA4B" w:rsidR="00A00952" w:rsidRPr="00A00952" w:rsidRDefault="00A00952" w:rsidP="00AF595D">
      <w:pPr>
        <w:shd w:val="clear" w:color="auto" w:fill="FFFFFF"/>
        <w:spacing w:line="360" w:lineRule="atLeast"/>
        <w:ind w:left="-450" w:right="-450" w:firstLine="450"/>
        <w:outlineLvl w:val="2"/>
        <w:rPr>
          <w:rFonts w:ascii="Arial" w:hAnsi="Arial" w:cs="Arial"/>
          <w:b/>
          <w:bCs/>
          <w:color w:val="000000" w:themeColor="text1"/>
          <w:sz w:val="20"/>
          <w:szCs w:val="20"/>
        </w:rPr>
      </w:pPr>
      <w:proofErr w:type="gramStart"/>
      <w:r w:rsidRPr="00A00952">
        <w:rPr>
          <w:rFonts w:ascii="Arial" w:hAnsi="Arial" w:cs="Arial"/>
          <w:b/>
          <w:bCs/>
          <w:color w:val="000000" w:themeColor="text1"/>
          <w:sz w:val="20"/>
          <w:szCs w:val="20"/>
        </w:rPr>
        <w:t>MAXWELL ,</w:t>
      </w:r>
      <w:proofErr w:type="gramEnd"/>
      <w:r w:rsidRPr="00A00952">
        <w:rPr>
          <w:rFonts w:ascii="Arial" w:hAnsi="Arial" w:cs="Arial"/>
          <w:b/>
          <w:bCs/>
          <w:color w:val="000000" w:themeColor="text1"/>
          <w:sz w:val="20"/>
          <w:szCs w:val="20"/>
        </w:rPr>
        <w:t xml:space="preserve"> J (2005).</w:t>
      </w:r>
    </w:p>
    <w:p w14:paraId="408976C3" w14:textId="513D85D6" w:rsidR="00A00952" w:rsidRDefault="00A00952" w:rsidP="00AF595D">
      <w:pPr>
        <w:shd w:val="clear" w:color="auto" w:fill="FFFFFF"/>
        <w:spacing w:line="360" w:lineRule="atLeast"/>
        <w:ind w:left="-450" w:right="-450" w:firstLine="450"/>
        <w:outlineLvl w:val="2"/>
        <w:rPr>
          <w:rFonts w:ascii="Arial" w:hAnsi="Arial" w:cs="Arial"/>
          <w:color w:val="666666"/>
          <w:sz w:val="20"/>
          <w:szCs w:val="20"/>
        </w:rPr>
      </w:pPr>
      <w:r>
        <w:rPr>
          <w:rFonts w:ascii="Arial" w:hAnsi="Arial" w:cs="Arial"/>
          <w:color w:val="666666"/>
          <w:sz w:val="20"/>
          <w:szCs w:val="20"/>
        </w:rPr>
        <w:t>Qualitative Research Design: An interactive approach. CA; Thousand Oaks: Sage</w:t>
      </w:r>
    </w:p>
    <w:p w14:paraId="40444F3D" w14:textId="17A0B19A" w:rsidR="00A00952" w:rsidRDefault="00A00952" w:rsidP="00AF595D">
      <w:pPr>
        <w:shd w:val="clear" w:color="auto" w:fill="FFFFFF"/>
        <w:spacing w:line="360" w:lineRule="atLeast"/>
        <w:ind w:left="-450" w:right="-450" w:firstLine="450"/>
        <w:outlineLvl w:val="2"/>
        <w:rPr>
          <w:rFonts w:ascii="Arial" w:hAnsi="Arial" w:cs="Arial"/>
          <w:color w:val="666666"/>
          <w:sz w:val="20"/>
          <w:szCs w:val="20"/>
        </w:rPr>
      </w:pPr>
    </w:p>
    <w:p w14:paraId="06CAE3DD" w14:textId="77777777" w:rsidR="00E73D7A" w:rsidRPr="00E73D7A" w:rsidRDefault="00A00952" w:rsidP="00E73D7A">
      <w:pPr>
        <w:shd w:val="clear" w:color="auto" w:fill="FFFFFF"/>
        <w:spacing w:line="360" w:lineRule="atLeast"/>
        <w:ind w:right="-450"/>
        <w:outlineLvl w:val="2"/>
        <w:rPr>
          <w:rFonts w:ascii="Arial" w:hAnsi="Arial" w:cs="Arial"/>
          <w:b/>
          <w:bCs/>
          <w:color w:val="000000" w:themeColor="text1"/>
          <w:sz w:val="20"/>
          <w:szCs w:val="20"/>
        </w:rPr>
      </w:pPr>
      <w:r w:rsidRPr="00E73D7A">
        <w:rPr>
          <w:rFonts w:ascii="Arial" w:hAnsi="Arial" w:cs="Arial"/>
          <w:b/>
          <w:bCs/>
          <w:color w:val="000000" w:themeColor="text1"/>
          <w:sz w:val="20"/>
          <w:szCs w:val="20"/>
        </w:rPr>
        <w:t xml:space="preserve">Mears, C. (2012). </w:t>
      </w:r>
    </w:p>
    <w:p w14:paraId="0ACA1DA4" w14:textId="78A5AC2B" w:rsidR="00A00952" w:rsidRPr="004E732F" w:rsidRDefault="00A00952" w:rsidP="00E73D7A">
      <w:pPr>
        <w:shd w:val="clear" w:color="auto" w:fill="FFFFFF"/>
        <w:spacing w:line="360" w:lineRule="atLeast"/>
        <w:ind w:right="-450"/>
        <w:outlineLvl w:val="2"/>
        <w:rPr>
          <w:rFonts w:ascii="Arial" w:hAnsi="Arial" w:cs="Arial"/>
          <w:b/>
          <w:bCs/>
          <w:caps/>
          <w:color w:val="000000"/>
          <w:sz w:val="21"/>
          <w:szCs w:val="21"/>
        </w:rPr>
      </w:pPr>
      <w:r>
        <w:rPr>
          <w:rFonts w:ascii="Arial" w:hAnsi="Arial" w:cs="Arial"/>
          <w:color w:val="666666"/>
          <w:sz w:val="20"/>
          <w:szCs w:val="20"/>
        </w:rPr>
        <w:t xml:space="preserve">In-depth Interviews. In J. Arthur, M. Waring, </w:t>
      </w:r>
      <w:r w:rsidR="00E73D7A">
        <w:rPr>
          <w:rFonts w:ascii="Arial" w:hAnsi="Arial" w:cs="Arial"/>
          <w:color w:val="666666"/>
          <w:sz w:val="20"/>
          <w:szCs w:val="20"/>
        </w:rPr>
        <w:t>R, Coe, &amp; L. Hedges (Eds.), Research Methods and Methodologies in Education. London: Sage.</w:t>
      </w:r>
    </w:p>
    <w:p w14:paraId="25C72E33" w14:textId="377C23E2" w:rsidR="004E732F" w:rsidRPr="004E732F" w:rsidRDefault="004E732F" w:rsidP="004E732F">
      <w:pPr>
        <w:shd w:val="clear" w:color="auto" w:fill="FFFFFF"/>
        <w:spacing w:beforeAutospacing="1"/>
        <w:ind w:left="-450" w:right="-450"/>
        <w:rPr>
          <w:rFonts w:ascii="Arial" w:hAnsi="Arial" w:cs="Arial"/>
          <w:color w:val="2B579A"/>
        </w:rPr>
      </w:pPr>
      <w:r w:rsidRPr="004E732F">
        <w:rPr>
          <w:rFonts w:ascii="Arial" w:hAnsi="Arial" w:cs="Arial"/>
          <w:color w:val="000000"/>
          <w:sz w:val="20"/>
          <w:szCs w:val="20"/>
        </w:rPr>
        <w:t> </w:t>
      </w:r>
    </w:p>
    <w:p w14:paraId="65442E25" w14:textId="264873ED" w:rsidR="004E732F" w:rsidRPr="004E732F" w:rsidRDefault="004E732F" w:rsidP="00AF595D">
      <w:pPr>
        <w:shd w:val="clear" w:color="auto" w:fill="FFFFFF"/>
        <w:spacing w:line="360" w:lineRule="atLeast"/>
        <w:ind w:left="-450" w:right="-450" w:firstLine="450"/>
        <w:outlineLvl w:val="2"/>
        <w:rPr>
          <w:rFonts w:ascii="Arial" w:hAnsi="Arial" w:cs="Arial"/>
          <w:b/>
          <w:bCs/>
          <w:caps/>
          <w:color w:val="000000"/>
          <w:sz w:val="21"/>
          <w:szCs w:val="21"/>
        </w:rPr>
      </w:pPr>
      <w:r w:rsidRPr="004E732F">
        <w:rPr>
          <w:rFonts w:ascii="Arial" w:hAnsi="Arial" w:cs="Arial"/>
          <w:b/>
          <w:bCs/>
          <w:caps/>
          <w:color w:val="000000"/>
          <w:sz w:val="21"/>
          <w:szCs w:val="21"/>
        </w:rPr>
        <w:t>PERINAT, A.</w:t>
      </w:r>
      <w:r w:rsidR="00AF595D">
        <w:rPr>
          <w:rFonts w:ascii="Arial" w:hAnsi="Arial" w:cs="Arial"/>
          <w:b/>
          <w:bCs/>
          <w:caps/>
          <w:color w:val="000000"/>
          <w:sz w:val="21"/>
          <w:szCs w:val="21"/>
        </w:rPr>
        <w:tab/>
      </w:r>
    </w:p>
    <w:p w14:paraId="5A58BBC1" w14:textId="4A77C7A1" w:rsidR="004E732F" w:rsidRPr="004E732F" w:rsidRDefault="004E732F" w:rsidP="00AF595D">
      <w:pPr>
        <w:shd w:val="clear" w:color="auto" w:fill="FFFFFF"/>
        <w:spacing w:line="360" w:lineRule="atLeast"/>
        <w:ind w:left="-450" w:right="-450" w:firstLine="450"/>
        <w:outlineLvl w:val="3"/>
        <w:rPr>
          <w:rFonts w:ascii="Arial" w:hAnsi="Arial" w:cs="Arial"/>
          <w:color w:val="000000"/>
          <w:sz w:val="21"/>
          <w:szCs w:val="21"/>
        </w:rPr>
      </w:pPr>
      <w:r w:rsidRPr="004E732F">
        <w:rPr>
          <w:rFonts w:ascii="Arial" w:hAnsi="Arial" w:cs="Arial"/>
          <w:color w:val="000000"/>
          <w:sz w:val="21"/>
          <w:szCs w:val="21"/>
        </w:rPr>
        <w:t xml:space="preserve">Orthodoxy and Power Exercise: The Hans </w:t>
      </w:r>
      <w:proofErr w:type="spellStart"/>
      <w:r w:rsidRPr="004E732F">
        <w:rPr>
          <w:rFonts w:ascii="Arial" w:hAnsi="Arial" w:cs="Arial"/>
          <w:color w:val="000000"/>
          <w:sz w:val="21"/>
          <w:szCs w:val="21"/>
        </w:rPr>
        <w:t>Küng</w:t>
      </w:r>
      <w:proofErr w:type="spellEnd"/>
      <w:r w:rsidRPr="004E732F">
        <w:rPr>
          <w:rFonts w:ascii="Arial" w:hAnsi="Arial" w:cs="Arial"/>
          <w:color w:val="000000"/>
          <w:sz w:val="21"/>
          <w:szCs w:val="21"/>
        </w:rPr>
        <w:t xml:space="preserve"> Case</w:t>
      </w:r>
    </w:p>
    <w:p w14:paraId="1927B09C" w14:textId="626EEAD7" w:rsidR="004E732F" w:rsidRDefault="004E732F" w:rsidP="00AF595D">
      <w:pPr>
        <w:shd w:val="clear" w:color="auto" w:fill="FFFFFF"/>
        <w:spacing w:line="360" w:lineRule="atLeast"/>
        <w:ind w:right="-450"/>
        <w:rPr>
          <w:rFonts w:ascii="Arial" w:hAnsi="Arial" w:cs="Arial"/>
          <w:color w:val="666666"/>
          <w:sz w:val="20"/>
          <w:szCs w:val="20"/>
        </w:rPr>
      </w:pPr>
      <w:r w:rsidRPr="004E732F">
        <w:rPr>
          <w:rFonts w:ascii="Arial" w:hAnsi="Arial" w:cs="Arial"/>
          <w:color w:val="666666"/>
          <w:sz w:val="20"/>
          <w:szCs w:val="20"/>
        </w:rPr>
        <w:t xml:space="preserve">Perinat, A. (2009). Orthodoxy and Power Exercise: The Hans </w:t>
      </w:r>
      <w:proofErr w:type="spellStart"/>
      <w:r w:rsidRPr="004E732F">
        <w:rPr>
          <w:rFonts w:ascii="Arial" w:hAnsi="Arial" w:cs="Arial"/>
          <w:color w:val="666666"/>
          <w:sz w:val="20"/>
          <w:szCs w:val="20"/>
        </w:rPr>
        <w:t>Küng</w:t>
      </w:r>
      <w:proofErr w:type="spellEnd"/>
      <w:r w:rsidRPr="004E732F">
        <w:rPr>
          <w:rFonts w:ascii="Arial" w:hAnsi="Arial" w:cs="Arial"/>
          <w:color w:val="666666"/>
          <w:sz w:val="20"/>
          <w:szCs w:val="20"/>
        </w:rPr>
        <w:t xml:space="preserve"> Case. </w:t>
      </w:r>
      <w:proofErr w:type="spellStart"/>
      <w:r w:rsidRPr="004E732F">
        <w:rPr>
          <w:rFonts w:ascii="Arial" w:hAnsi="Arial" w:cs="Arial"/>
          <w:i/>
          <w:iCs/>
          <w:color w:val="666666"/>
          <w:sz w:val="20"/>
          <w:szCs w:val="20"/>
        </w:rPr>
        <w:t>Quaderns</w:t>
      </w:r>
      <w:proofErr w:type="spellEnd"/>
      <w:r w:rsidRPr="004E732F">
        <w:rPr>
          <w:rFonts w:ascii="Arial" w:hAnsi="Arial" w:cs="Arial"/>
          <w:i/>
          <w:iCs/>
          <w:color w:val="666666"/>
          <w:sz w:val="20"/>
          <w:szCs w:val="20"/>
        </w:rPr>
        <w:t xml:space="preserve"> de </w:t>
      </w:r>
      <w:proofErr w:type="spellStart"/>
      <w:r w:rsidRPr="004E732F">
        <w:rPr>
          <w:rFonts w:ascii="Arial" w:hAnsi="Arial" w:cs="Arial"/>
          <w:i/>
          <w:iCs/>
          <w:color w:val="666666"/>
          <w:sz w:val="20"/>
          <w:szCs w:val="20"/>
        </w:rPr>
        <w:t>Psicologia</w:t>
      </w:r>
      <w:proofErr w:type="spellEnd"/>
      <w:r w:rsidRPr="004E732F">
        <w:rPr>
          <w:rFonts w:ascii="Arial" w:hAnsi="Arial" w:cs="Arial"/>
          <w:color w:val="666666"/>
          <w:sz w:val="20"/>
          <w:szCs w:val="20"/>
        </w:rPr>
        <w:t xml:space="preserve">, </w:t>
      </w:r>
    </w:p>
    <w:p w14:paraId="7004E2D5" w14:textId="1C67C2C4" w:rsidR="008133C6" w:rsidRDefault="008133C6" w:rsidP="004E732F">
      <w:pPr>
        <w:shd w:val="clear" w:color="auto" w:fill="FFFFFF"/>
        <w:spacing w:line="360" w:lineRule="atLeast"/>
        <w:ind w:left="-450" w:right="-450" w:hanging="120"/>
        <w:rPr>
          <w:rFonts w:ascii="Arial" w:hAnsi="Arial" w:cs="Arial"/>
          <w:color w:val="666666"/>
          <w:sz w:val="20"/>
          <w:szCs w:val="20"/>
        </w:rPr>
      </w:pPr>
    </w:p>
    <w:p w14:paraId="53A7A734" w14:textId="61C6531A" w:rsidR="00AF595D" w:rsidRDefault="00AF595D" w:rsidP="004E732F">
      <w:pPr>
        <w:shd w:val="clear" w:color="auto" w:fill="FFFFFF"/>
        <w:spacing w:line="360" w:lineRule="atLeast"/>
        <w:ind w:left="-450" w:right="-450" w:hanging="120"/>
        <w:rPr>
          <w:rFonts w:ascii="Arial" w:hAnsi="Arial" w:cs="Arial"/>
          <w:color w:val="666666"/>
          <w:sz w:val="20"/>
          <w:szCs w:val="20"/>
        </w:rPr>
      </w:pPr>
    </w:p>
    <w:p w14:paraId="1D434D12" w14:textId="77777777" w:rsidR="00E73D7A" w:rsidRDefault="00E73D7A" w:rsidP="00E73D7A">
      <w:pPr>
        <w:shd w:val="clear" w:color="auto" w:fill="FFFFFF"/>
        <w:spacing w:line="360" w:lineRule="atLeast"/>
        <w:ind w:left="-450" w:right="-450" w:hanging="120"/>
        <w:rPr>
          <w:rFonts w:ascii="Arial" w:hAnsi="Arial" w:cs="Arial"/>
          <w:b/>
          <w:bCs/>
          <w:color w:val="000000" w:themeColor="text1"/>
          <w:sz w:val="21"/>
          <w:szCs w:val="21"/>
        </w:rPr>
      </w:pPr>
      <w:r>
        <w:rPr>
          <w:rFonts w:ascii="Arial" w:hAnsi="Arial" w:cs="Arial"/>
          <w:color w:val="666666"/>
          <w:sz w:val="20"/>
          <w:szCs w:val="20"/>
        </w:rPr>
        <w:tab/>
      </w:r>
      <w:r w:rsidR="00AF595D">
        <w:rPr>
          <w:rFonts w:ascii="Arial" w:hAnsi="Arial" w:cs="Arial"/>
          <w:color w:val="666666"/>
          <w:sz w:val="20"/>
          <w:szCs w:val="20"/>
        </w:rPr>
        <w:tab/>
      </w:r>
      <w:r w:rsidR="008133C6" w:rsidRPr="00AF595D">
        <w:rPr>
          <w:rFonts w:ascii="Arial" w:hAnsi="Arial" w:cs="Arial"/>
          <w:b/>
          <w:bCs/>
          <w:color w:val="000000" w:themeColor="text1"/>
          <w:sz w:val="21"/>
          <w:szCs w:val="21"/>
        </w:rPr>
        <w:t>ROBERTSON, S.P</w:t>
      </w:r>
    </w:p>
    <w:p w14:paraId="300CF6CC" w14:textId="158B54DD" w:rsidR="00AF595D" w:rsidRDefault="00AF595D" w:rsidP="00E73D7A">
      <w:pPr>
        <w:shd w:val="clear" w:color="auto" w:fill="FFFFFF"/>
        <w:spacing w:line="360" w:lineRule="atLeast"/>
        <w:ind w:right="-450"/>
        <w:rPr>
          <w:rFonts w:ascii="Arial" w:hAnsi="Arial" w:cs="Arial"/>
          <w:color w:val="666666"/>
          <w:sz w:val="20"/>
          <w:szCs w:val="20"/>
        </w:rPr>
      </w:pPr>
      <w:r>
        <w:rPr>
          <w:rFonts w:ascii="Arial" w:hAnsi="Arial" w:cs="Arial"/>
          <w:color w:val="666666"/>
          <w:sz w:val="20"/>
          <w:szCs w:val="20"/>
        </w:rPr>
        <w:t>Robertson, S. (2008</w:t>
      </w:r>
      <w:proofErr w:type="gramStart"/>
      <w:r>
        <w:rPr>
          <w:rFonts w:ascii="Arial" w:hAnsi="Arial" w:cs="Arial"/>
          <w:color w:val="666666"/>
          <w:sz w:val="20"/>
          <w:szCs w:val="20"/>
        </w:rPr>
        <w:t>).</w:t>
      </w:r>
      <w:r w:rsidR="008133C6">
        <w:rPr>
          <w:rFonts w:ascii="Arial" w:hAnsi="Arial" w:cs="Arial"/>
          <w:color w:val="666666"/>
          <w:sz w:val="20"/>
          <w:szCs w:val="20"/>
        </w:rPr>
        <w:t>The</w:t>
      </w:r>
      <w:proofErr w:type="gramEnd"/>
      <w:r w:rsidR="008133C6">
        <w:rPr>
          <w:rFonts w:ascii="Arial" w:hAnsi="Arial" w:cs="Arial"/>
          <w:color w:val="666666"/>
          <w:sz w:val="20"/>
          <w:szCs w:val="20"/>
        </w:rPr>
        <w:t xml:space="preserve"> Qualitative Research Process as a journey-Mapping your course with Qualitative Research Software.</w:t>
      </w:r>
    </w:p>
    <w:p w14:paraId="41D23EE1" w14:textId="77777777" w:rsidR="00AF595D" w:rsidRDefault="00AF595D" w:rsidP="00AF595D">
      <w:pPr>
        <w:shd w:val="clear" w:color="auto" w:fill="FFFFFF"/>
        <w:spacing w:line="360" w:lineRule="atLeast"/>
        <w:ind w:left="-450" w:right="-450" w:hanging="120"/>
        <w:rPr>
          <w:rFonts w:ascii="Arial" w:hAnsi="Arial" w:cs="Arial"/>
          <w:color w:val="666666"/>
          <w:sz w:val="20"/>
          <w:szCs w:val="20"/>
        </w:rPr>
      </w:pPr>
    </w:p>
    <w:p w14:paraId="0DFEC856" w14:textId="77777777" w:rsidR="00AF595D" w:rsidRPr="00AF595D" w:rsidRDefault="008133C6" w:rsidP="00E73D7A">
      <w:pPr>
        <w:shd w:val="clear" w:color="auto" w:fill="FFFFFF"/>
        <w:spacing w:line="360" w:lineRule="atLeast"/>
        <w:ind w:left="-450" w:right="-450" w:firstLine="450"/>
        <w:rPr>
          <w:rFonts w:ascii="Arial" w:hAnsi="Arial" w:cs="Arial"/>
          <w:b/>
          <w:bCs/>
          <w:caps/>
          <w:color w:val="000000"/>
          <w:sz w:val="21"/>
          <w:szCs w:val="21"/>
        </w:rPr>
      </w:pPr>
      <w:r w:rsidRPr="00AF595D">
        <w:rPr>
          <w:rFonts w:ascii="Arial" w:hAnsi="Arial" w:cs="Arial"/>
          <w:b/>
          <w:bCs/>
          <w:caps/>
          <w:color w:val="000000"/>
          <w:sz w:val="21"/>
          <w:szCs w:val="21"/>
        </w:rPr>
        <w:t>SILVERMAN, D.</w:t>
      </w:r>
    </w:p>
    <w:p w14:paraId="1410D24A" w14:textId="39C32211" w:rsidR="00AF595D" w:rsidRPr="00AF595D" w:rsidRDefault="008133C6" w:rsidP="00E73D7A">
      <w:pPr>
        <w:shd w:val="clear" w:color="auto" w:fill="FFFFFF"/>
        <w:spacing w:line="360" w:lineRule="atLeast"/>
        <w:ind w:left="-450" w:right="-450" w:firstLine="450"/>
        <w:rPr>
          <w:rFonts w:ascii="Arial" w:hAnsi="Arial" w:cs="Arial"/>
          <w:color w:val="666666"/>
          <w:sz w:val="20"/>
          <w:szCs w:val="20"/>
        </w:rPr>
      </w:pPr>
      <w:r w:rsidRPr="00AF595D">
        <w:rPr>
          <w:rFonts w:ascii="Arial" w:hAnsi="Arial" w:cs="Arial"/>
          <w:color w:val="000000"/>
          <w:sz w:val="21"/>
          <w:szCs w:val="21"/>
        </w:rPr>
        <w:t xml:space="preserve">Qualitative </w:t>
      </w:r>
      <w:r w:rsidR="00AF595D" w:rsidRPr="00AF595D">
        <w:rPr>
          <w:rFonts w:ascii="Arial" w:hAnsi="Arial" w:cs="Arial"/>
          <w:color w:val="000000"/>
          <w:sz w:val="21"/>
          <w:szCs w:val="21"/>
        </w:rPr>
        <w:t>research</w:t>
      </w:r>
    </w:p>
    <w:p w14:paraId="674FDA9B" w14:textId="6BC58875" w:rsidR="008133C6" w:rsidRPr="00AF595D" w:rsidRDefault="008133C6" w:rsidP="00E73D7A">
      <w:pPr>
        <w:shd w:val="clear" w:color="auto" w:fill="FFFFFF"/>
        <w:spacing w:beforeAutospacing="1"/>
        <w:ind w:left="-450" w:right="-450" w:firstLine="450"/>
        <w:rPr>
          <w:rFonts w:ascii="Arial" w:hAnsi="Arial" w:cs="Arial"/>
          <w:b/>
          <w:bCs/>
          <w:color w:val="000000"/>
          <w:sz w:val="21"/>
          <w:szCs w:val="21"/>
        </w:rPr>
      </w:pPr>
      <w:r>
        <w:rPr>
          <w:rStyle w:val="selectable"/>
          <w:rFonts w:ascii="Arial" w:hAnsi="Arial" w:cs="Arial"/>
          <w:color w:val="666666"/>
          <w:sz w:val="20"/>
          <w:szCs w:val="20"/>
        </w:rPr>
        <w:t>Silverman, D. (2011).</w:t>
      </w:r>
      <w:r>
        <w:rPr>
          <w:rStyle w:val="apple-converted-space"/>
          <w:rFonts w:ascii="Arial" w:hAnsi="Arial" w:cs="Arial"/>
          <w:color w:val="666666"/>
          <w:sz w:val="20"/>
          <w:szCs w:val="20"/>
        </w:rPr>
        <w:t> </w:t>
      </w:r>
      <w:r>
        <w:rPr>
          <w:rStyle w:val="selectable"/>
          <w:rFonts w:ascii="Arial" w:hAnsi="Arial" w:cs="Arial"/>
          <w:i/>
          <w:iCs/>
          <w:color w:val="666666"/>
          <w:sz w:val="20"/>
          <w:szCs w:val="20"/>
        </w:rPr>
        <w:t>Qualitative research</w:t>
      </w:r>
      <w:r>
        <w:rPr>
          <w:rStyle w:val="selectable"/>
          <w:rFonts w:ascii="Arial" w:hAnsi="Arial" w:cs="Arial"/>
          <w:color w:val="666666"/>
          <w:sz w:val="20"/>
          <w:szCs w:val="20"/>
        </w:rPr>
        <w:t>. Los Angeles: Sage.</w:t>
      </w:r>
    </w:p>
    <w:p w14:paraId="3F408BA5" w14:textId="6C98ECB5" w:rsidR="008133C6" w:rsidRPr="00AF595D" w:rsidRDefault="008133C6" w:rsidP="00AF595D">
      <w:pPr>
        <w:pStyle w:val="Heading4"/>
        <w:spacing w:before="0" w:line="360" w:lineRule="atLeast"/>
        <w:rPr>
          <w:rStyle w:val="selectable"/>
          <w:rFonts w:ascii="Arial" w:hAnsi="Arial" w:cs="Arial"/>
          <w:color w:val="000000"/>
          <w:sz w:val="21"/>
          <w:szCs w:val="21"/>
        </w:rPr>
      </w:pPr>
    </w:p>
    <w:p w14:paraId="0E14810F" w14:textId="43A7CA9B" w:rsidR="008133C6" w:rsidRDefault="008133C6" w:rsidP="008133C6">
      <w:pPr>
        <w:shd w:val="clear" w:color="auto" w:fill="FFFFFF"/>
        <w:spacing w:beforeAutospacing="1"/>
        <w:ind w:left="-450" w:right="-450"/>
        <w:rPr>
          <w:rStyle w:val="selectable"/>
          <w:rFonts w:ascii="Arial" w:hAnsi="Arial" w:cs="Arial"/>
          <w:color w:val="666666"/>
          <w:sz w:val="20"/>
          <w:szCs w:val="20"/>
        </w:rPr>
      </w:pPr>
    </w:p>
    <w:p w14:paraId="171471F4" w14:textId="77777777" w:rsidR="008133C6" w:rsidRPr="008133C6" w:rsidRDefault="008133C6" w:rsidP="008133C6">
      <w:pPr>
        <w:shd w:val="clear" w:color="auto" w:fill="FFFFFF"/>
        <w:spacing w:beforeAutospacing="1"/>
        <w:ind w:left="-450" w:right="-450"/>
        <w:rPr>
          <w:rFonts w:ascii="Arial" w:hAnsi="Arial" w:cs="Arial"/>
          <w:color w:val="000000"/>
          <w:sz w:val="20"/>
          <w:szCs w:val="20"/>
        </w:rPr>
      </w:pPr>
    </w:p>
    <w:p w14:paraId="367AC857" w14:textId="77777777" w:rsidR="004E732F" w:rsidRPr="006651D4" w:rsidRDefault="004E732F" w:rsidP="004E732F">
      <w:pPr>
        <w:shd w:val="clear" w:color="auto" w:fill="FFFFFF"/>
        <w:spacing w:beforeAutospacing="1"/>
        <w:ind w:left="-450" w:right="-450"/>
        <w:rPr>
          <w:b/>
          <w:bCs/>
        </w:rPr>
      </w:pPr>
    </w:p>
    <w:sectPr w:rsidR="004E732F" w:rsidRPr="006651D4" w:rsidSect="00B768AE">
      <w:footerReference w:type="even" r:id="rId12"/>
      <w:footerReference w:type="default" r:id="rId1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529EE5" w14:textId="77777777" w:rsidR="006B7763" w:rsidRDefault="006B7763" w:rsidP="00E341AC">
      <w:r>
        <w:separator/>
      </w:r>
    </w:p>
  </w:endnote>
  <w:endnote w:type="continuationSeparator" w:id="0">
    <w:p w14:paraId="6D165A8E" w14:textId="77777777" w:rsidR="006B7763" w:rsidRDefault="006B7763" w:rsidP="00E34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27406542"/>
      <w:docPartObj>
        <w:docPartGallery w:val="Page Numbers (Bottom of Page)"/>
        <w:docPartUnique/>
      </w:docPartObj>
    </w:sdtPr>
    <w:sdtEndPr>
      <w:rPr>
        <w:rStyle w:val="PageNumber"/>
      </w:rPr>
    </w:sdtEndPr>
    <w:sdtContent>
      <w:p w14:paraId="0320FF84" w14:textId="5C231EF1" w:rsidR="00E341AC" w:rsidRDefault="00E341AC" w:rsidP="00B55A0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30BB4B9" w14:textId="77777777" w:rsidR="00E341AC" w:rsidRDefault="00E341AC" w:rsidP="00E341A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14215052"/>
      <w:docPartObj>
        <w:docPartGallery w:val="Page Numbers (Bottom of Page)"/>
        <w:docPartUnique/>
      </w:docPartObj>
    </w:sdtPr>
    <w:sdtEndPr>
      <w:rPr>
        <w:rStyle w:val="PageNumber"/>
      </w:rPr>
    </w:sdtEndPr>
    <w:sdtContent>
      <w:p w14:paraId="48BF9A34" w14:textId="345420D7" w:rsidR="00E341AC" w:rsidRDefault="00E341AC" w:rsidP="00B55A0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D2119B">
          <w:rPr>
            <w:rStyle w:val="PageNumber"/>
            <w:noProof/>
          </w:rPr>
          <w:t>4</w:t>
        </w:r>
        <w:r>
          <w:rPr>
            <w:rStyle w:val="PageNumber"/>
          </w:rPr>
          <w:fldChar w:fldCharType="end"/>
        </w:r>
      </w:p>
    </w:sdtContent>
  </w:sdt>
  <w:p w14:paraId="3ABEE763" w14:textId="77777777" w:rsidR="00E341AC" w:rsidRDefault="00E341AC" w:rsidP="00E341A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DB05A2" w14:textId="77777777" w:rsidR="006B7763" w:rsidRDefault="006B7763" w:rsidP="00E341AC">
      <w:r>
        <w:separator/>
      </w:r>
    </w:p>
  </w:footnote>
  <w:footnote w:type="continuationSeparator" w:id="0">
    <w:p w14:paraId="2D34232A" w14:textId="77777777" w:rsidR="006B7763" w:rsidRDefault="006B7763" w:rsidP="00E341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16622"/>
    <w:multiLevelType w:val="multilevel"/>
    <w:tmpl w:val="D5523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E9688F"/>
    <w:multiLevelType w:val="hybridMultilevel"/>
    <w:tmpl w:val="29EEECD0"/>
    <w:lvl w:ilvl="0" w:tplc="97BC9D4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D81E76"/>
    <w:multiLevelType w:val="hybridMultilevel"/>
    <w:tmpl w:val="FF8899A2"/>
    <w:lvl w:ilvl="0" w:tplc="3E768A9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0416EB6"/>
    <w:multiLevelType w:val="hybridMultilevel"/>
    <w:tmpl w:val="260E54D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C00793E"/>
    <w:multiLevelType w:val="hybridMultilevel"/>
    <w:tmpl w:val="1CAA24A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4517311"/>
    <w:multiLevelType w:val="hybridMultilevel"/>
    <w:tmpl w:val="5C12819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9222CFC"/>
    <w:multiLevelType w:val="hybridMultilevel"/>
    <w:tmpl w:val="0D5849EE"/>
    <w:lvl w:ilvl="0" w:tplc="04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EBA19E2"/>
    <w:multiLevelType w:val="hybridMultilevel"/>
    <w:tmpl w:val="4D08B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4551672">
    <w:abstractNumId w:val="7"/>
  </w:num>
  <w:num w:numId="2" w16cid:durableId="790586071">
    <w:abstractNumId w:val="6"/>
  </w:num>
  <w:num w:numId="3" w16cid:durableId="1394428226">
    <w:abstractNumId w:val="0"/>
  </w:num>
  <w:num w:numId="4" w16cid:durableId="1219585125">
    <w:abstractNumId w:val="5"/>
  </w:num>
  <w:num w:numId="5" w16cid:durableId="157111409">
    <w:abstractNumId w:val="4"/>
  </w:num>
  <w:num w:numId="6" w16cid:durableId="53282864">
    <w:abstractNumId w:val="1"/>
  </w:num>
  <w:num w:numId="7" w16cid:durableId="888763594">
    <w:abstractNumId w:val="3"/>
  </w:num>
  <w:num w:numId="8" w16cid:durableId="5638303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7528"/>
    <w:rsid w:val="00014325"/>
    <w:rsid w:val="00014A53"/>
    <w:rsid w:val="00054E1B"/>
    <w:rsid w:val="00080ED6"/>
    <w:rsid w:val="0008531C"/>
    <w:rsid w:val="000F6AC2"/>
    <w:rsid w:val="00104576"/>
    <w:rsid w:val="0012175D"/>
    <w:rsid w:val="0012180C"/>
    <w:rsid w:val="00122CFC"/>
    <w:rsid w:val="00127528"/>
    <w:rsid w:val="00154081"/>
    <w:rsid w:val="00162BA7"/>
    <w:rsid w:val="001839D2"/>
    <w:rsid w:val="001A18D2"/>
    <w:rsid w:val="001D7B8B"/>
    <w:rsid w:val="001F76CB"/>
    <w:rsid w:val="002170A8"/>
    <w:rsid w:val="00223F14"/>
    <w:rsid w:val="002403DD"/>
    <w:rsid w:val="002924EF"/>
    <w:rsid w:val="00296E04"/>
    <w:rsid w:val="002B6655"/>
    <w:rsid w:val="002E7635"/>
    <w:rsid w:val="002F0B9A"/>
    <w:rsid w:val="00307538"/>
    <w:rsid w:val="00314CF7"/>
    <w:rsid w:val="003307B8"/>
    <w:rsid w:val="0034153D"/>
    <w:rsid w:val="0037361A"/>
    <w:rsid w:val="00380F40"/>
    <w:rsid w:val="003B20CB"/>
    <w:rsid w:val="003F3A18"/>
    <w:rsid w:val="003F513F"/>
    <w:rsid w:val="0041439E"/>
    <w:rsid w:val="004255B2"/>
    <w:rsid w:val="0044331C"/>
    <w:rsid w:val="0044796B"/>
    <w:rsid w:val="0046302C"/>
    <w:rsid w:val="004877B3"/>
    <w:rsid w:val="00491A82"/>
    <w:rsid w:val="00497DA8"/>
    <w:rsid w:val="004A5077"/>
    <w:rsid w:val="004C355E"/>
    <w:rsid w:val="004E732F"/>
    <w:rsid w:val="004F7A10"/>
    <w:rsid w:val="00511CCB"/>
    <w:rsid w:val="00513D63"/>
    <w:rsid w:val="0051422F"/>
    <w:rsid w:val="005165E0"/>
    <w:rsid w:val="00564077"/>
    <w:rsid w:val="00573A83"/>
    <w:rsid w:val="005877BE"/>
    <w:rsid w:val="005942C3"/>
    <w:rsid w:val="005B1758"/>
    <w:rsid w:val="005C6AD7"/>
    <w:rsid w:val="005E6C92"/>
    <w:rsid w:val="006651D4"/>
    <w:rsid w:val="00685FDE"/>
    <w:rsid w:val="00693CD5"/>
    <w:rsid w:val="006A4A97"/>
    <w:rsid w:val="006B7763"/>
    <w:rsid w:val="006E6274"/>
    <w:rsid w:val="006F668B"/>
    <w:rsid w:val="00701087"/>
    <w:rsid w:val="00701DE4"/>
    <w:rsid w:val="00730E1C"/>
    <w:rsid w:val="00731ED8"/>
    <w:rsid w:val="00756532"/>
    <w:rsid w:val="00791ED3"/>
    <w:rsid w:val="007C1BCA"/>
    <w:rsid w:val="007C2510"/>
    <w:rsid w:val="007D4570"/>
    <w:rsid w:val="007D5721"/>
    <w:rsid w:val="007E1AE5"/>
    <w:rsid w:val="007F4D48"/>
    <w:rsid w:val="00801029"/>
    <w:rsid w:val="0080415C"/>
    <w:rsid w:val="008133C6"/>
    <w:rsid w:val="00825D6E"/>
    <w:rsid w:val="00831600"/>
    <w:rsid w:val="008372B8"/>
    <w:rsid w:val="008451DA"/>
    <w:rsid w:val="0088471C"/>
    <w:rsid w:val="008B47CF"/>
    <w:rsid w:val="008D1463"/>
    <w:rsid w:val="008F0E68"/>
    <w:rsid w:val="008F6F88"/>
    <w:rsid w:val="009343C4"/>
    <w:rsid w:val="0093798A"/>
    <w:rsid w:val="00942D0F"/>
    <w:rsid w:val="009B1E7F"/>
    <w:rsid w:val="009D0AE4"/>
    <w:rsid w:val="009D4280"/>
    <w:rsid w:val="009D5A94"/>
    <w:rsid w:val="009E02DD"/>
    <w:rsid w:val="009E246E"/>
    <w:rsid w:val="00A00952"/>
    <w:rsid w:val="00A35A72"/>
    <w:rsid w:val="00A36955"/>
    <w:rsid w:val="00A55D10"/>
    <w:rsid w:val="00A5637B"/>
    <w:rsid w:val="00A842AE"/>
    <w:rsid w:val="00A858A8"/>
    <w:rsid w:val="00A90493"/>
    <w:rsid w:val="00A9459D"/>
    <w:rsid w:val="00AC600F"/>
    <w:rsid w:val="00AE5DD4"/>
    <w:rsid w:val="00AF595D"/>
    <w:rsid w:val="00AF7A94"/>
    <w:rsid w:val="00B161A7"/>
    <w:rsid w:val="00B23A35"/>
    <w:rsid w:val="00B56FDC"/>
    <w:rsid w:val="00B57C27"/>
    <w:rsid w:val="00B768AE"/>
    <w:rsid w:val="00B76FC2"/>
    <w:rsid w:val="00B90CBE"/>
    <w:rsid w:val="00B92623"/>
    <w:rsid w:val="00BC1364"/>
    <w:rsid w:val="00BC679B"/>
    <w:rsid w:val="00BD2102"/>
    <w:rsid w:val="00BD33B2"/>
    <w:rsid w:val="00BD5309"/>
    <w:rsid w:val="00C079EE"/>
    <w:rsid w:val="00C14285"/>
    <w:rsid w:val="00C73D1D"/>
    <w:rsid w:val="00C90108"/>
    <w:rsid w:val="00CA77D0"/>
    <w:rsid w:val="00CB6D61"/>
    <w:rsid w:val="00CB7E6E"/>
    <w:rsid w:val="00CC3063"/>
    <w:rsid w:val="00CD51F2"/>
    <w:rsid w:val="00CE2E06"/>
    <w:rsid w:val="00CF285A"/>
    <w:rsid w:val="00CF5DDA"/>
    <w:rsid w:val="00CF6F15"/>
    <w:rsid w:val="00D02D1B"/>
    <w:rsid w:val="00D0740A"/>
    <w:rsid w:val="00D11B04"/>
    <w:rsid w:val="00D141E7"/>
    <w:rsid w:val="00D20D8C"/>
    <w:rsid w:val="00D2119B"/>
    <w:rsid w:val="00D31AE6"/>
    <w:rsid w:val="00D4115A"/>
    <w:rsid w:val="00D5005C"/>
    <w:rsid w:val="00D522E0"/>
    <w:rsid w:val="00D67E96"/>
    <w:rsid w:val="00D8526C"/>
    <w:rsid w:val="00D857BD"/>
    <w:rsid w:val="00DB1F47"/>
    <w:rsid w:val="00DE1260"/>
    <w:rsid w:val="00DE5C9B"/>
    <w:rsid w:val="00E13748"/>
    <w:rsid w:val="00E3211F"/>
    <w:rsid w:val="00E341AC"/>
    <w:rsid w:val="00E40557"/>
    <w:rsid w:val="00E64188"/>
    <w:rsid w:val="00E73D7A"/>
    <w:rsid w:val="00E97F77"/>
    <w:rsid w:val="00EC071E"/>
    <w:rsid w:val="00ED241B"/>
    <w:rsid w:val="00EF0674"/>
    <w:rsid w:val="00F001A0"/>
    <w:rsid w:val="00F14353"/>
    <w:rsid w:val="00F20004"/>
    <w:rsid w:val="00F21001"/>
    <w:rsid w:val="00F52CFA"/>
    <w:rsid w:val="00F82999"/>
    <w:rsid w:val="00FA3FA4"/>
    <w:rsid w:val="00FA52F4"/>
    <w:rsid w:val="00FC5766"/>
    <w:rsid w:val="00FC65BD"/>
    <w:rsid w:val="00FD095D"/>
    <w:rsid w:val="00FD68A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5B25E"/>
  <w15:chartTrackingRefBased/>
  <w15:docId w15:val="{C71D146A-7355-DF4B-98D3-E13B4D0FC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732F"/>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4F7A10"/>
    <w:pPr>
      <w:keepNext/>
      <w:keepLines/>
      <w:spacing w:before="320" w:after="80"/>
      <w:jc w:val="center"/>
      <w:outlineLvl w:val="0"/>
    </w:pPr>
    <w:rPr>
      <w:rFonts w:asciiTheme="majorHAnsi" w:eastAsiaTheme="majorEastAsia" w:hAnsiTheme="majorHAnsi" w:cstheme="majorBidi"/>
      <w:color w:val="2F5496" w:themeColor="accent1" w:themeShade="BF"/>
      <w:sz w:val="40"/>
      <w:szCs w:val="40"/>
      <w:lang w:val="ro-RO"/>
    </w:rPr>
  </w:style>
  <w:style w:type="paragraph" w:styleId="Heading2">
    <w:name w:val="heading 2"/>
    <w:basedOn w:val="Normal"/>
    <w:next w:val="Normal"/>
    <w:link w:val="Heading2Char"/>
    <w:uiPriority w:val="9"/>
    <w:unhideWhenUsed/>
    <w:qFormat/>
    <w:rsid w:val="004F7A10"/>
    <w:pPr>
      <w:keepNext/>
      <w:keepLines/>
      <w:spacing w:before="160" w:after="40"/>
      <w:jc w:val="center"/>
      <w:outlineLvl w:val="1"/>
    </w:pPr>
    <w:rPr>
      <w:rFonts w:asciiTheme="majorHAnsi" w:eastAsiaTheme="majorEastAsia" w:hAnsiTheme="majorHAnsi" w:cstheme="majorBidi"/>
      <w:sz w:val="32"/>
      <w:szCs w:val="32"/>
      <w:lang w:val="ro-RO"/>
    </w:rPr>
  </w:style>
  <w:style w:type="paragraph" w:styleId="Heading3">
    <w:name w:val="heading 3"/>
    <w:basedOn w:val="Normal"/>
    <w:next w:val="Normal"/>
    <w:link w:val="Heading3Char"/>
    <w:uiPriority w:val="9"/>
    <w:unhideWhenUsed/>
    <w:qFormat/>
    <w:rsid w:val="004F7A10"/>
    <w:pPr>
      <w:keepNext/>
      <w:keepLines/>
      <w:spacing w:before="160"/>
      <w:outlineLvl w:val="2"/>
    </w:pPr>
    <w:rPr>
      <w:rFonts w:asciiTheme="majorHAnsi" w:eastAsiaTheme="majorEastAsia" w:hAnsiTheme="majorHAnsi" w:cstheme="majorBidi"/>
      <w:sz w:val="32"/>
      <w:szCs w:val="32"/>
      <w:lang w:val="ro-RO"/>
    </w:rPr>
  </w:style>
  <w:style w:type="paragraph" w:styleId="Heading4">
    <w:name w:val="heading 4"/>
    <w:basedOn w:val="Normal"/>
    <w:next w:val="Normal"/>
    <w:link w:val="Heading4Char"/>
    <w:uiPriority w:val="9"/>
    <w:unhideWhenUsed/>
    <w:qFormat/>
    <w:rsid w:val="004E732F"/>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41439E"/>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341AC"/>
    <w:pPr>
      <w:tabs>
        <w:tab w:val="center" w:pos="4680"/>
        <w:tab w:val="right" w:pos="9360"/>
      </w:tabs>
    </w:pPr>
  </w:style>
  <w:style w:type="character" w:customStyle="1" w:styleId="FooterChar">
    <w:name w:val="Footer Char"/>
    <w:basedOn w:val="DefaultParagraphFont"/>
    <w:link w:val="Footer"/>
    <w:uiPriority w:val="99"/>
    <w:rsid w:val="00E341AC"/>
  </w:style>
  <w:style w:type="character" w:styleId="PageNumber">
    <w:name w:val="page number"/>
    <w:basedOn w:val="DefaultParagraphFont"/>
    <w:uiPriority w:val="99"/>
    <w:semiHidden/>
    <w:unhideWhenUsed/>
    <w:rsid w:val="00E341AC"/>
  </w:style>
  <w:style w:type="paragraph" w:styleId="BalloonText">
    <w:name w:val="Balloon Text"/>
    <w:basedOn w:val="Normal"/>
    <w:link w:val="BalloonTextChar"/>
    <w:uiPriority w:val="99"/>
    <w:semiHidden/>
    <w:unhideWhenUsed/>
    <w:rsid w:val="00DE1260"/>
    <w:rPr>
      <w:sz w:val="18"/>
      <w:szCs w:val="18"/>
    </w:rPr>
  </w:style>
  <w:style w:type="character" w:customStyle="1" w:styleId="BalloonTextChar">
    <w:name w:val="Balloon Text Char"/>
    <w:basedOn w:val="DefaultParagraphFont"/>
    <w:link w:val="BalloonText"/>
    <w:uiPriority w:val="99"/>
    <w:semiHidden/>
    <w:rsid w:val="00DE1260"/>
    <w:rPr>
      <w:rFonts w:ascii="Times New Roman" w:hAnsi="Times New Roman" w:cs="Times New Roman"/>
      <w:sz w:val="18"/>
      <w:szCs w:val="18"/>
    </w:rPr>
  </w:style>
  <w:style w:type="paragraph" w:styleId="ListParagraph">
    <w:name w:val="List Paragraph"/>
    <w:basedOn w:val="Normal"/>
    <w:uiPriority w:val="34"/>
    <w:qFormat/>
    <w:rsid w:val="00DE1260"/>
    <w:pPr>
      <w:ind w:left="720"/>
      <w:contextualSpacing/>
    </w:pPr>
  </w:style>
  <w:style w:type="character" w:styleId="CommentReference">
    <w:name w:val="annotation reference"/>
    <w:basedOn w:val="DefaultParagraphFont"/>
    <w:uiPriority w:val="99"/>
    <w:semiHidden/>
    <w:unhideWhenUsed/>
    <w:rsid w:val="00AF7A94"/>
    <w:rPr>
      <w:sz w:val="16"/>
      <w:szCs w:val="16"/>
    </w:rPr>
  </w:style>
  <w:style w:type="paragraph" w:styleId="CommentText">
    <w:name w:val="annotation text"/>
    <w:basedOn w:val="Normal"/>
    <w:link w:val="CommentTextChar"/>
    <w:uiPriority w:val="99"/>
    <w:semiHidden/>
    <w:unhideWhenUsed/>
    <w:rsid w:val="00AF7A94"/>
    <w:rPr>
      <w:sz w:val="20"/>
      <w:szCs w:val="20"/>
    </w:rPr>
  </w:style>
  <w:style w:type="character" w:customStyle="1" w:styleId="CommentTextChar">
    <w:name w:val="Comment Text Char"/>
    <w:basedOn w:val="DefaultParagraphFont"/>
    <w:link w:val="CommentText"/>
    <w:uiPriority w:val="99"/>
    <w:semiHidden/>
    <w:rsid w:val="00AF7A94"/>
    <w:rPr>
      <w:sz w:val="20"/>
      <w:szCs w:val="20"/>
    </w:rPr>
  </w:style>
  <w:style w:type="paragraph" w:styleId="CommentSubject">
    <w:name w:val="annotation subject"/>
    <w:basedOn w:val="CommentText"/>
    <w:next w:val="CommentText"/>
    <w:link w:val="CommentSubjectChar"/>
    <w:uiPriority w:val="99"/>
    <w:semiHidden/>
    <w:unhideWhenUsed/>
    <w:rsid w:val="00AF7A94"/>
    <w:rPr>
      <w:b/>
      <w:bCs/>
    </w:rPr>
  </w:style>
  <w:style w:type="character" w:customStyle="1" w:styleId="CommentSubjectChar">
    <w:name w:val="Comment Subject Char"/>
    <w:basedOn w:val="CommentTextChar"/>
    <w:link w:val="CommentSubject"/>
    <w:uiPriority w:val="99"/>
    <w:semiHidden/>
    <w:rsid w:val="00AF7A94"/>
    <w:rPr>
      <w:b/>
      <w:bCs/>
      <w:sz w:val="20"/>
      <w:szCs w:val="20"/>
    </w:rPr>
  </w:style>
  <w:style w:type="paragraph" w:styleId="NormalWeb">
    <w:name w:val="Normal (Web)"/>
    <w:basedOn w:val="Normal"/>
    <w:uiPriority w:val="99"/>
    <w:semiHidden/>
    <w:unhideWhenUsed/>
    <w:rsid w:val="00A5637B"/>
    <w:pPr>
      <w:spacing w:before="100" w:beforeAutospacing="1" w:after="100" w:afterAutospacing="1"/>
    </w:pPr>
  </w:style>
  <w:style w:type="character" w:customStyle="1" w:styleId="Heading1Char">
    <w:name w:val="Heading 1 Char"/>
    <w:basedOn w:val="DefaultParagraphFont"/>
    <w:link w:val="Heading1"/>
    <w:uiPriority w:val="9"/>
    <w:rsid w:val="004F7A10"/>
    <w:rPr>
      <w:rFonts w:asciiTheme="majorHAnsi" w:eastAsiaTheme="majorEastAsia" w:hAnsiTheme="majorHAnsi" w:cstheme="majorBidi"/>
      <w:color w:val="2F5496" w:themeColor="accent1" w:themeShade="BF"/>
      <w:sz w:val="40"/>
      <w:szCs w:val="40"/>
      <w:lang w:val="ro-RO"/>
    </w:rPr>
  </w:style>
  <w:style w:type="character" w:customStyle="1" w:styleId="Heading2Char">
    <w:name w:val="Heading 2 Char"/>
    <w:basedOn w:val="DefaultParagraphFont"/>
    <w:link w:val="Heading2"/>
    <w:uiPriority w:val="9"/>
    <w:rsid w:val="004F7A10"/>
    <w:rPr>
      <w:rFonts w:asciiTheme="majorHAnsi" w:eastAsiaTheme="majorEastAsia" w:hAnsiTheme="majorHAnsi" w:cstheme="majorBidi"/>
      <w:sz w:val="32"/>
      <w:szCs w:val="32"/>
      <w:lang w:val="ro-RO"/>
    </w:rPr>
  </w:style>
  <w:style w:type="character" w:customStyle="1" w:styleId="Heading3Char">
    <w:name w:val="Heading 3 Char"/>
    <w:basedOn w:val="DefaultParagraphFont"/>
    <w:link w:val="Heading3"/>
    <w:uiPriority w:val="9"/>
    <w:rsid w:val="004F7A10"/>
    <w:rPr>
      <w:rFonts w:asciiTheme="majorHAnsi" w:eastAsiaTheme="majorEastAsia" w:hAnsiTheme="majorHAnsi" w:cstheme="majorBidi"/>
      <w:sz w:val="32"/>
      <w:szCs w:val="32"/>
      <w:lang w:val="ro-RO"/>
    </w:rPr>
  </w:style>
  <w:style w:type="paragraph" w:styleId="Title">
    <w:name w:val="Title"/>
    <w:basedOn w:val="Normal"/>
    <w:next w:val="Normal"/>
    <w:link w:val="TitleChar"/>
    <w:uiPriority w:val="10"/>
    <w:qFormat/>
    <w:rsid w:val="004F7A10"/>
    <w:pPr>
      <w:pBdr>
        <w:top w:val="single" w:sz="6" w:space="8" w:color="A5A5A5" w:themeColor="accent3"/>
        <w:bottom w:val="single" w:sz="6" w:space="8" w:color="A5A5A5" w:themeColor="accent3"/>
      </w:pBdr>
      <w:spacing w:after="400"/>
      <w:contextualSpacing/>
      <w:jc w:val="center"/>
    </w:pPr>
    <w:rPr>
      <w:rFonts w:asciiTheme="majorHAnsi" w:eastAsiaTheme="majorEastAsia" w:hAnsiTheme="majorHAnsi" w:cstheme="majorBidi"/>
      <w:caps/>
      <w:color w:val="44546A" w:themeColor="text2"/>
      <w:spacing w:val="30"/>
      <w:sz w:val="72"/>
      <w:szCs w:val="72"/>
      <w:lang w:val="ro-RO"/>
    </w:rPr>
  </w:style>
  <w:style w:type="character" w:customStyle="1" w:styleId="TitleChar">
    <w:name w:val="Title Char"/>
    <w:basedOn w:val="DefaultParagraphFont"/>
    <w:link w:val="Title"/>
    <w:uiPriority w:val="10"/>
    <w:rsid w:val="004F7A10"/>
    <w:rPr>
      <w:rFonts w:asciiTheme="majorHAnsi" w:eastAsiaTheme="majorEastAsia" w:hAnsiTheme="majorHAnsi" w:cstheme="majorBidi"/>
      <w:caps/>
      <w:color w:val="44546A" w:themeColor="text2"/>
      <w:spacing w:val="30"/>
      <w:sz w:val="72"/>
      <w:szCs w:val="72"/>
      <w:lang w:val="ro-RO"/>
    </w:rPr>
  </w:style>
  <w:style w:type="character" w:customStyle="1" w:styleId="Style1">
    <w:name w:val="Style1"/>
    <w:basedOn w:val="DefaultParagraphFont"/>
    <w:uiPriority w:val="1"/>
    <w:rsid w:val="004F7A10"/>
    <w:rPr>
      <w:rFonts w:ascii="Century Gothic" w:hAnsi="Century Gothic"/>
      <w:b/>
      <w:color w:val="2F5496" w:themeColor="accent1" w:themeShade="BF"/>
      <w:sz w:val="28"/>
    </w:rPr>
  </w:style>
  <w:style w:type="character" w:customStyle="1" w:styleId="Style4">
    <w:name w:val="Style4"/>
    <w:basedOn w:val="DefaultParagraphFont"/>
    <w:uiPriority w:val="1"/>
    <w:rsid w:val="004F7A10"/>
    <w:rPr>
      <w:rFonts w:ascii="Century Gothic" w:hAnsi="Century Gothic"/>
      <w:i/>
      <w:color w:val="2E74B5" w:themeColor="accent5" w:themeShade="BF"/>
      <w:sz w:val="24"/>
    </w:rPr>
  </w:style>
  <w:style w:type="character" w:customStyle="1" w:styleId="Style5">
    <w:name w:val="Style5"/>
    <w:basedOn w:val="DefaultParagraphFont"/>
    <w:uiPriority w:val="1"/>
    <w:rsid w:val="004F7A10"/>
    <w:rPr>
      <w:rFonts w:ascii="Century Gothic" w:hAnsi="Century Gothic"/>
      <w:color w:val="auto"/>
      <w:sz w:val="20"/>
    </w:rPr>
  </w:style>
  <w:style w:type="paragraph" w:customStyle="1" w:styleId="TOCTitle">
    <w:name w:val="TOC Title"/>
    <w:basedOn w:val="Normal"/>
    <w:qFormat/>
    <w:rsid w:val="006E6274"/>
    <w:pPr>
      <w:jc w:val="center"/>
    </w:pPr>
    <w:rPr>
      <w:rFonts w:asciiTheme="majorHAnsi" w:hAnsiTheme="majorHAnsi"/>
      <w:b/>
      <w:lang w:val="en-US"/>
    </w:rPr>
  </w:style>
  <w:style w:type="paragraph" w:customStyle="1" w:styleId="Level1">
    <w:name w:val="Level 1"/>
    <w:basedOn w:val="TOC1"/>
    <w:qFormat/>
    <w:rsid w:val="006E6274"/>
    <w:pPr>
      <w:tabs>
        <w:tab w:val="right" w:pos="8630"/>
      </w:tabs>
      <w:spacing w:before="360" w:after="360"/>
    </w:pPr>
    <w:rPr>
      <w:rFonts w:asciiTheme="majorHAnsi" w:hAnsiTheme="majorHAnsi"/>
      <w:b/>
      <w:bCs/>
      <w:caps/>
      <w:sz w:val="22"/>
      <w:szCs w:val="22"/>
      <w:u w:val="single"/>
      <w:lang w:val="en-US"/>
    </w:rPr>
  </w:style>
  <w:style w:type="paragraph" w:customStyle="1" w:styleId="Level2">
    <w:name w:val="Level 2"/>
    <w:basedOn w:val="TOC2"/>
    <w:qFormat/>
    <w:rsid w:val="006E6274"/>
    <w:pPr>
      <w:tabs>
        <w:tab w:val="right" w:pos="8630"/>
      </w:tabs>
      <w:spacing w:after="0"/>
      <w:ind w:left="0"/>
    </w:pPr>
    <w:rPr>
      <w:rFonts w:asciiTheme="majorHAnsi" w:hAnsiTheme="majorHAnsi"/>
      <w:b/>
      <w:bCs/>
      <w:smallCaps/>
      <w:sz w:val="22"/>
      <w:szCs w:val="22"/>
      <w:lang w:val="en-US"/>
    </w:rPr>
  </w:style>
  <w:style w:type="paragraph" w:customStyle="1" w:styleId="Level3">
    <w:name w:val="Level 3"/>
    <w:basedOn w:val="TOC3"/>
    <w:qFormat/>
    <w:rsid w:val="006E6274"/>
    <w:pPr>
      <w:tabs>
        <w:tab w:val="right" w:pos="8630"/>
      </w:tabs>
      <w:spacing w:after="0"/>
      <w:ind w:left="0"/>
    </w:pPr>
    <w:rPr>
      <w:rFonts w:asciiTheme="majorHAnsi" w:hAnsiTheme="majorHAnsi"/>
      <w:smallCaps/>
      <w:sz w:val="22"/>
      <w:szCs w:val="22"/>
      <w:lang w:val="en-US"/>
    </w:rPr>
  </w:style>
  <w:style w:type="paragraph" w:styleId="TOC1">
    <w:name w:val="toc 1"/>
    <w:basedOn w:val="Normal"/>
    <w:next w:val="Normal"/>
    <w:autoRedefine/>
    <w:uiPriority w:val="39"/>
    <w:semiHidden/>
    <w:unhideWhenUsed/>
    <w:rsid w:val="006E6274"/>
    <w:pPr>
      <w:spacing w:after="100"/>
    </w:pPr>
  </w:style>
  <w:style w:type="paragraph" w:styleId="TOC2">
    <w:name w:val="toc 2"/>
    <w:basedOn w:val="Normal"/>
    <w:next w:val="Normal"/>
    <w:autoRedefine/>
    <w:uiPriority w:val="39"/>
    <w:semiHidden/>
    <w:unhideWhenUsed/>
    <w:rsid w:val="006E6274"/>
    <w:pPr>
      <w:spacing w:after="100"/>
      <w:ind w:left="240"/>
    </w:pPr>
  </w:style>
  <w:style w:type="paragraph" w:styleId="TOC3">
    <w:name w:val="toc 3"/>
    <w:basedOn w:val="Normal"/>
    <w:next w:val="Normal"/>
    <w:autoRedefine/>
    <w:uiPriority w:val="39"/>
    <w:semiHidden/>
    <w:unhideWhenUsed/>
    <w:rsid w:val="006E6274"/>
    <w:pPr>
      <w:spacing w:after="100"/>
      <w:ind w:left="480"/>
    </w:pPr>
  </w:style>
  <w:style w:type="character" w:customStyle="1" w:styleId="Heading4Char">
    <w:name w:val="Heading 4 Char"/>
    <w:basedOn w:val="DefaultParagraphFont"/>
    <w:link w:val="Heading4"/>
    <w:uiPriority w:val="9"/>
    <w:rsid w:val="004E732F"/>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4E732F"/>
    <w:rPr>
      <w:b/>
      <w:bCs/>
    </w:rPr>
  </w:style>
  <w:style w:type="character" w:customStyle="1" w:styleId="apple-converted-space">
    <w:name w:val="apple-converted-space"/>
    <w:basedOn w:val="DefaultParagraphFont"/>
    <w:rsid w:val="004E732F"/>
  </w:style>
  <w:style w:type="character" w:customStyle="1" w:styleId="selectable">
    <w:name w:val="selectable"/>
    <w:basedOn w:val="DefaultParagraphFont"/>
    <w:rsid w:val="004E732F"/>
  </w:style>
  <w:style w:type="character" w:styleId="Hyperlink">
    <w:name w:val="Hyperlink"/>
    <w:basedOn w:val="DefaultParagraphFont"/>
    <w:uiPriority w:val="99"/>
    <w:unhideWhenUsed/>
    <w:rsid w:val="004E732F"/>
    <w:rPr>
      <w:color w:val="0000FF"/>
      <w:u w:val="single"/>
    </w:rPr>
  </w:style>
  <w:style w:type="paragraph" w:styleId="z-TopofForm">
    <w:name w:val="HTML Top of Form"/>
    <w:basedOn w:val="Normal"/>
    <w:next w:val="Normal"/>
    <w:link w:val="z-TopofFormChar"/>
    <w:hidden/>
    <w:uiPriority w:val="99"/>
    <w:semiHidden/>
    <w:unhideWhenUsed/>
    <w:rsid w:val="004E732F"/>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4E732F"/>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4E732F"/>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4E732F"/>
    <w:rPr>
      <w:rFonts w:ascii="Arial" w:eastAsia="Times New Roman" w:hAnsi="Arial" w:cs="Arial"/>
      <w:vanish/>
      <w:sz w:val="16"/>
      <w:szCs w:val="16"/>
      <w:lang w:eastAsia="en-GB"/>
    </w:rPr>
  </w:style>
  <w:style w:type="character" w:customStyle="1" w:styleId="Heading6Char">
    <w:name w:val="Heading 6 Char"/>
    <w:basedOn w:val="DefaultParagraphFont"/>
    <w:link w:val="Heading6"/>
    <w:uiPriority w:val="9"/>
    <w:semiHidden/>
    <w:rsid w:val="0041439E"/>
    <w:rPr>
      <w:rFonts w:asciiTheme="majorHAnsi" w:eastAsiaTheme="majorEastAsia" w:hAnsiTheme="majorHAnsi" w:cstheme="majorBidi"/>
      <w:color w:val="1F3763" w:themeColor="accent1" w:themeShade="7F"/>
      <w:lang w:eastAsia="en-GB"/>
    </w:rPr>
  </w:style>
  <w:style w:type="character" w:customStyle="1" w:styleId="topic-highlight">
    <w:name w:val="topic-highlight"/>
    <w:basedOn w:val="DefaultParagraphFont"/>
    <w:rsid w:val="0041439E"/>
  </w:style>
  <w:style w:type="character" w:styleId="UnresolvedMention">
    <w:name w:val="Unresolved Mention"/>
    <w:basedOn w:val="DefaultParagraphFont"/>
    <w:uiPriority w:val="99"/>
    <w:semiHidden/>
    <w:unhideWhenUsed/>
    <w:rsid w:val="003B20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82442">
      <w:bodyDiv w:val="1"/>
      <w:marLeft w:val="0"/>
      <w:marRight w:val="0"/>
      <w:marTop w:val="0"/>
      <w:marBottom w:val="0"/>
      <w:divBdr>
        <w:top w:val="none" w:sz="0" w:space="0" w:color="auto"/>
        <w:left w:val="none" w:sz="0" w:space="0" w:color="auto"/>
        <w:bottom w:val="none" w:sz="0" w:space="0" w:color="auto"/>
        <w:right w:val="none" w:sz="0" w:space="0" w:color="auto"/>
      </w:divBdr>
      <w:divsChild>
        <w:div w:id="263078810">
          <w:blockQuote w:val="1"/>
          <w:marLeft w:val="0"/>
          <w:marRight w:val="0"/>
          <w:marTop w:val="0"/>
          <w:marBottom w:val="330"/>
          <w:divBdr>
            <w:top w:val="none" w:sz="0" w:space="0" w:color="auto"/>
            <w:left w:val="single" w:sz="36" w:space="17" w:color="EEEEEE"/>
            <w:bottom w:val="none" w:sz="0" w:space="0" w:color="auto"/>
            <w:right w:val="none" w:sz="0" w:space="0" w:color="auto"/>
          </w:divBdr>
        </w:div>
      </w:divsChild>
    </w:div>
    <w:div w:id="212622742">
      <w:bodyDiv w:val="1"/>
      <w:marLeft w:val="0"/>
      <w:marRight w:val="0"/>
      <w:marTop w:val="0"/>
      <w:marBottom w:val="0"/>
      <w:divBdr>
        <w:top w:val="none" w:sz="0" w:space="0" w:color="auto"/>
        <w:left w:val="none" w:sz="0" w:space="0" w:color="auto"/>
        <w:bottom w:val="none" w:sz="0" w:space="0" w:color="auto"/>
        <w:right w:val="none" w:sz="0" w:space="0" w:color="auto"/>
      </w:divBdr>
    </w:div>
    <w:div w:id="235286677">
      <w:bodyDiv w:val="1"/>
      <w:marLeft w:val="0"/>
      <w:marRight w:val="0"/>
      <w:marTop w:val="0"/>
      <w:marBottom w:val="0"/>
      <w:divBdr>
        <w:top w:val="none" w:sz="0" w:space="0" w:color="auto"/>
        <w:left w:val="none" w:sz="0" w:space="0" w:color="auto"/>
        <w:bottom w:val="none" w:sz="0" w:space="0" w:color="auto"/>
        <w:right w:val="none" w:sz="0" w:space="0" w:color="auto"/>
      </w:divBdr>
      <w:divsChild>
        <w:div w:id="152184716">
          <w:marLeft w:val="0"/>
          <w:marRight w:val="0"/>
          <w:marTop w:val="0"/>
          <w:marBottom w:val="0"/>
          <w:divBdr>
            <w:top w:val="none" w:sz="0" w:space="0" w:color="auto"/>
            <w:left w:val="none" w:sz="0" w:space="0" w:color="auto"/>
            <w:bottom w:val="none" w:sz="0" w:space="0" w:color="auto"/>
            <w:right w:val="none" w:sz="0" w:space="0" w:color="auto"/>
          </w:divBdr>
        </w:div>
        <w:div w:id="518394228">
          <w:marLeft w:val="0"/>
          <w:marRight w:val="0"/>
          <w:marTop w:val="30"/>
          <w:marBottom w:val="0"/>
          <w:divBdr>
            <w:top w:val="none" w:sz="0" w:space="0" w:color="auto"/>
            <w:left w:val="none" w:sz="0" w:space="0" w:color="auto"/>
            <w:bottom w:val="none" w:sz="0" w:space="0" w:color="auto"/>
            <w:right w:val="none" w:sz="0" w:space="0" w:color="auto"/>
          </w:divBdr>
          <w:divsChild>
            <w:div w:id="651298217">
              <w:marLeft w:val="0"/>
              <w:marRight w:val="0"/>
              <w:marTop w:val="0"/>
              <w:marBottom w:val="0"/>
              <w:divBdr>
                <w:top w:val="none" w:sz="0" w:space="0" w:color="auto"/>
                <w:left w:val="none" w:sz="0" w:space="0" w:color="auto"/>
                <w:bottom w:val="none" w:sz="0" w:space="0" w:color="auto"/>
                <w:right w:val="none" w:sz="0" w:space="0" w:color="auto"/>
              </w:divBdr>
            </w:div>
          </w:divsChild>
        </w:div>
        <w:div w:id="378289352">
          <w:marLeft w:val="0"/>
          <w:marRight w:val="0"/>
          <w:marTop w:val="15"/>
          <w:marBottom w:val="0"/>
          <w:divBdr>
            <w:top w:val="none" w:sz="0" w:space="0" w:color="auto"/>
            <w:left w:val="none" w:sz="0" w:space="0" w:color="auto"/>
            <w:bottom w:val="none" w:sz="0" w:space="0" w:color="auto"/>
            <w:right w:val="none" w:sz="0" w:space="0" w:color="auto"/>
          </w:divBdr>
        </w:div>
        <w:div w:id="1318991888">
          <w:marLeft w:val="0"/>
          <w:marRight w:val="0"/>
          <w:marTop w:val="0"/>
          <w:marBottom w:val="0"/>
          <w:divBdr>
            <w:top w:val="none" w:sz="0" w:space="0" w:color="auto"/>
            <w:left w:val="none" w:sz="0" w:space="0" w:color="auto"/>
            <w:bottom w:val="none" w:sz="0" w:space="0" w:color="auto"/>
            <w:right w:val="none" w:sz="0" w:space="0" w:color="auto"/>
          </w:divBdr>
        </w:div>
        <w:div w:id="2042240628">
          <w:marLeft w:val="0"/>
          <w:marRight w:val="0"/>
          <w:marTop w:val="30"/>
          <w:marBottom w:val="0"/>
          <w:divBdr>
            <w:top w:val="none" w:sz="0" w:space="0" w:color="auto"/>
            <w:left w:val="none" w:sz="0" w:space="0" w:color="auto"/>
            <w:bottom w:val="none" w:sz="0" w:space="0" w:color="auto"/>
            <w:right w:val="none" w:sz="0" w:space="0" w:color="auto"/>
          </w:divBdr>
          <w:divsChild>
            <w:div w:id="1613124984">
              <w:marLeft w:val="0"/>
              <w:marRight w:val="0"/>
              <w:marTop w:val="0"/>
              <w:marBottom w:val="0"/>
              <w:divBdr>
                <w:top w:val="none" w:sz="0" w:space="0" w:color="auto"/>
                <w:left w:val="none" w:sz="0" w:space="0" w:color="auto"/>
                <w:bottom w:val="none" w:sz="0" w:space="0" w:color="auto"/>
                <w:right w:val="none" w:sz="0" w:space="0" w:color="auto"/>
              </w:divBdr>
            </w:div>
          </w:divsChild>
        </w:div>
        <w:div w:id="1374768674">
          <w:marLeft w:val="0"/>
          <w:marRight w:val="0"/>
          <w:marTop w:val="15"/>
          <w:marBottom w:val="0"/>
          <w:divBdr>
            <w:top w:val="none" w:sz="0" w:space="0" w:color="auto"/>
            <w:left w:val="none" w:sz="0" w:space="0" w:color="auto"/>
            <w:bottom w:val="none" w:sz="0" w:space="0" w:color="auto"/>
            <w:right w:val="none" w:sz="0" w:space="0" w:color="auto"/>
          </w:divBdr>
        </w:div>
        <w:div w:id="340931862">
          <w:marLeft w:val="0"/>
          <w:marRight w:val="0"/>
          <w:marTop w:val="0"/>
          <w:marBottom w:val="0"/>
          <w:divBdr>
            <w:top w:val="none" w:sz="0" w:space="0" w:color="auto"/>
            <w:left w:val="none" w:sz="0" w:space="0" w:color="auto"/>
            <w:bottom w:val="none" w:sz="0" w:space="0" w:color="auto"/>
            <w:right w:val="none" w:sz="0" w:space="0" w:color="auto"/>
          </w:divBdr>
        </w:div>
        <w:div w:id="2050566956">
          <w:marLeft w:val="0"/>
          <w:marRight w:val="0"/>
          <w:marTop w:val="30"/>
          <w:marBottom w:val="0"/>
          <w:divBdr>
            <w:top w:val="none" w:sz="0" w:space="0" w:color="auto"/>
            <w:left w:val="none" w:sz="0" w:space="0" w:color="auto"/>
            <w:bottom w:val="none" w:sz="0" w:space="0" w:color="auto"/>
            <w:right w:val="none" w:sz="0" w:space="0" w:color="auto"/>
          </w:divBdr>
          <w:divsChild>
            <w:div w:id="771516056">
              <w:marLeft w:val="0"/>
              <w:marRight w:val="0"/>
              <w:marTop w:val="0"/>
              <w:marBottom w:val="0"/>
              <w:divBdr>
                <w:top w:val="none" w:sz="0" w:space="0" w:color="auto"/>
                <w:left w:val="none" w:sz="0" w:space="0" w:color="auto"/>
                <w:bottom w:val="none" w:sz="0" w:space="0" w:color="auto"/>
                <w:right w:val="none" w:sz="0" w:space="0" w:color="auto"/>
              </w:divBdr>
            </w:div>
          </w:divsChild>
        </w:div>
        <w:div w:id="1513760544">
          <w:marLeft w:val="0"/>
          <w:marRight w:val="0"/>
          <w:marTop w:val="15"/>
          <w:marBottom w:val="0"/>
          <w:divBdr>
            <w:top w:val="none" w:sz="0" w:space="0" w:color="auto"/>
            <w:left w:val="none" w:sz="0" w:space="0" w:color="auto"/>
            <w:bottom w:val="none" w:sz="0" w:space="0" w:color="auto"/>
            <w:right w:val="none" w:sz="0" w:space="0" w:color="auto"/>
          </w:divBdr>
        </w:div>
        <w:div w:id="203829518">
          <w:marLeft w:val="0"/>
          <w:marRight w:val="0"/>
          <w:marTop w:val="0"/>
          <w:marBottom w:val="0"/>
          <w:divBdr>
            <w:top w:val="none" w:sz="0" w:space="0" w:color="auto"/>
            <w:left w:val="none" w:sz="0" w:space="0" w:color="auto"/>
            <w:bottom w:val="none" w:sz="0" w:space="0" w:color="auto"/>
            <w:right w:val="none" w:sz="0" w:space="0" w:color="auto"/>
          </w:divBdr>
        </w:div>
        <w:div w:id="601425702">
          <w:marLeft w:val="0"/>
          <w:marRight w:val="0"/>
          <w:marTop w:val="30"/>
          <w:marBottom w:val="0"/>
          <w:divBdr>
            <w:top w:val="none" w:sz="0" w:space="0" w:color="auto"/>
            <w:left w:val="none" w:sz="0" w:space="0" w:color="auto"/>
            <w:bottom w:val="none" w:sz="0" w:space="0" w:color="auto"/>
            <w:right w:val="none" w:sz="0" w:space="0" w:color="auto"/>
          </w:divBdr>
          <w:divsChild>
            <w:div w:id="2023235824">
              <w:marLeft w:val="0"/>
              <w:marRight w:val="0"/>
              <w:marTop w:val="0"/>
              <w:marBottom w:val="0"/>
              <w:divBdr>
                <w:top w:val="none" w:sz="0" w:space="0" w:color="auto"/>
                <w:left w:val="none" w:sz="0" w:space="0" w:color="auto"/>
                <w:bottom w:val="none" w:sz="0" w:space="0" w:color="auto"/>
                <w:right w:val="none" w:sz="0" w:space="0" w:color="auto"/>
              </w:divBdr>
            </w:div>
          </w:divsChild>
        </w:div>
        <w:div w:id="1157382194">
          <w:marLeft w:val="0"/>
          <w:marRight w:val="0"/>
          <w:marTop w:val="15"/>
          <w:marBottom w:val="0"/>
          <w:divBdr>
            <w:top w:val="none" w:sz="0" w:space="0" w:color="auto"/>
            <w:left w:val="none" w:sz="0" w:space="0" w:color="auto"/>
            <w:bottom w:val="none" w:sz="0" w:space="0" w:color="auto"/>
            <w:right w:val="none" w:sz="0" w:space="0" w:color="auto"/>
          </w:divBdr>
        </w:div>
        <w:div w:id="1557735896">
          <w:marLeft w:val="0"/>
          <w:marRight w:val="0"/>
          <w:marTop w:val="0"/>
          <w:marBottom w:val="0"/>
          <w:divBdr>
            <w:top w:val="none" w:sz="0" w:space="0" w:color="auto"/>
            <w:left w:val="none" w:sz="0" w:space="0" w:color="auto"/>
            <w:bottom w:val="none" w:sz="0" w:space="0" w:color="auto"/>
            <w:right w:val="none" w:sz="0" w:space="0" w:color="auto"/>
          </w:divBdr>
        </w:div>
        <w:div w:id="125706256">
          <w:marLeft w:val="0"/>
          <w:marRight w:val="0"/>
          <w:marTop w:val="30"/>
          <w:marBottom w:val="0"/>
          <w:divBdr>
            <w:top w:val="none" w:sz="0" w:space="0" w:color="auto"/>
            <w:left w:val="none" w:sz="0" w:space="0" w:color="auto"/>
            <w:bottom w:val="none" w:sz="0" w:space="0" w:color="auto"/>
            <w:right w:val="none" w:sz="0" w:space="0" w:color="auto"/>
          </w:divBdr>
          <w:divsChild>
            <w:div w:id="1643122803">
              <w:marLeft w:val="0"/>
              <w:marRight w:val="0"/>
              <w:marTop w:val="0"/>
              <w:marBottom w:val="0"/>
              <w:divBdr>
                <w:top w:val="none" w:sz="0" w:space="0" w:color="auto"/>
                <w:left w:val="none" w:sz="0" w:space="0" w:color="auto"/>
                <w:bottom w:val="none" w:sz="0" w:space="0" w:color="auto"/>
                <w:right w:val="none" w:sz="0" w:space="0" w:color="auto"/>
              </w:divBdr>
            </w:div>
          </w:divsChild>
        </w:div>
        <w:div w:id="523521983">
          <w:marLeft w:val="0"/>
          <w:marRight w:val="0"/>
          <w:marTop w:val="15"/>
          <w:marBottom w:val="0"/>
          <w:divBdr>
            <w:top w:val="none" w:sz="0" w:space="0" w:color="auto"/>
            <w:left w:val="none" w:sz="0" w:space="0" w:color="auto"/>
            <w:bottom w:val="none" w:sz="0" w:space="0" w:color="auto"/>
            <w:right w:val="none" w:sz="0" w:space="0" w:color="auto"/>
          </w:divBdr>
        </w:div>
        <w:div w:id="1620450560">
          <w:marLeft w:val="0"/>
          <w:marRight w:val="0"/>
          <w:marTop w:val="0"/>
          <w:marBottom w:val="0"/>
          <w:divBdr>
            <w:top w:val="none" w:sz="0" w:space="0" w:color="auto"/>
            <w:left w:val="none" w:sz="0" w:space="0" w:color="auto"/>
            <w:bottom w:val="none" w:sz="0" w:space="0" w:color="auto"/>
            <w:right w:val="none" w:sz="0" w:space="0" w:color="auto"/>
          </w:divBdr>
        </w:div>
        <w:div w:id="1395659221">
          <w:marLeft w:val="0"/>
          <w:marRight w:val="0"/>
          <w:marTop w:val="30"/>
          <w:marBottom w:val="0"/>
          <w:divBdr>
            <w:top w:val="none" w:sz="0" w:space="0" w:color="auto"/>
            <w:left w:val="none" w:sz="0" w:space="0" w:color="auto"/>
            <w:bottom w:val="none" w:sz="0" w:space="0" w:color="auto"/>
            <w:right w:val="none" w:sz="0" w:space="0" w:color="auto"/>
          </w:divBdr>
          <w:divsChild>
            <w:div w:id="194395442">
              <w:marLeft w:val="0"/>
              <w:marRight w:val="0"/>
              <w:marTop w:val="0"/>
              <w:marBottom w:val="0"/>
              <w:divBdr>
                <w:top w:val="none" w:sz="0" w:space="0" w:color="auto"/>
                <w:left w:val="none" w:sz="0" w:space="0" w:color="auto"/>
                <w:bottom w:val="none" w:sz="0" w:space="0" w:color="auto"/>
                <w:right w:val="none" w:sz="0" w:space="0" w:color="auto"/>
              </w:divBdr>
            </w:div>
          </w:divsChild>
        </w:div>
        <w:div w:id="411121647">
          <w:marLeft w:val="0"/>
          <w:marRight w:val="0"/>
          <w:marTop w:val="15"/>
          <w:marBottom w:val="0"/>
          <w:divBdr>
            <w:top w:val="none" w:sz="0" w:space="0" w:color="auto"/>
            <w:left w:val="none" w:sz="0" w:space="0" w:color="auto"/>
            <w:bottom w:val="none" w:sz="0" w:space="0" w:color="auto"/>
            <w:right w:val="none" w:sz="0" w:space="0" w:color="auto"/>
          </w:divBdr>
        </w:div>
        <w:div w:id="2001229710">
          <w:marLeft w:val="0"/>
          <w:marRight w:val="0"/>
          <w:marTop w:val="0"/>
          <w:marBottom w:val="0"/>
          <w:divBdr>
            <w:top w:val="none" w:sz="0" w:space="0" w:color="auto"/>
            <w:left w:val="none" w:sz="0" w:space="0" w:color="auto"/>
            <w:bottom w:val="none" w:sz="0" w:space="0" w:color="auto"/>
            <w:right w:val="none" w:sz="0" w:space="0" w:color="auto"/>
          </w:divBdr>
        </w:div>
        <w:div w:id="1989508539">
          <w:marLeft w:val="0"/>
          <w:marRight w:val="0"/>
          <w:marTop w:val="30"/>
          <w:marBottom w:val="0"/>
          <w:divBdr>
            <w:top w:val="none" w:sz="0" w:space="0" w:color="auto"/>
            <w:left w:val="none" w:sz="0" w:space="0" w:color="auto"/>
            <w:bottom w:val="none" w:sz="0" w:space="0" w:color="auto"/>
            <w:right w:val="none" w:sz="0" w:space="0" w:color="auto"/>
          </w:divBdr>
          <w:divsChild>
            <w:div w:id="2070690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165283">
      <w:bodyDiv w:val="1"/>
      <w:marLeft w:val="0"/>
      <w:marRight w:val="0"/>
      <w:marTop w:val="0"/>
      <w:marBottom w:val="0"/>
      <w:divBdr>
        <w:top w:val="none" w:sz="0" w:space="0" w:color="auto"/>
        <w:left w:val="none" w:sz="0" w:space="0" w:color="auto"/>
        <w:bottom w:val="none" w:sz="0" w:space="0" w:color="auto"/>
        <w:right w:val="none" w:sz="0" w:space="0" w:color="auto"/>
      </w:divBdr>
      <w:divsChild>
        <w:div w:id="1798404652">
          <w:marLeft w:val="0"/>
          <w:marRight w:val="0"/>
          <w:marTop w:val="0"/>
          <w:marBottom w:val="0"/>
          <w:divBdr>
            <w:top w:val="none" w:sz="0" w:space="0" w:color="auto"/>
            <w:left w:val="none" w:sz="0" w:space="0" w:color="auto"/>
            <w:bottom w:val="none" w:sz="0" w:space="0" w:color="auto"/>
            <w:right w:val="none" w:sz="0" w:space="0" w:color="auto"/>
          </w:divBdr>
          <w:divsChild>
            <w:div w:id="1340962870">
              <w:marLeft w:val="0"/>
              <w:marRight w:val="0"/>
              <w:marTop w:val="0"/>
              <w:marBottom w:val="0"/>
              <w:divBdr>
                <w:top w:val="none" w:sz="0" w:space="0" w:color="auto"/>
                <w:left w:val="none" w:sz="0" w:space="0" w:color="auto"/>
                <w:bottom w:val="none" w:sz="0" w:space="0" w:color="auto"/>
                <w:right w:val="none" w:sz="0" w:space="0" w:color="auto"/>
              </w:divBdr>
              <w:divsChild>
                <w:div w:id="885026152">
                  <w:marLeft w:val="0"/>
                  <w:marRight w:val="0"/>
                  <w:marTop w:val="0"/>
                  <w:marBottom w:val="0"/>
                  <w:divBdr>
                    <w:top w:val="none" w:sz="0" w:space="0" w:color="auto"/>
                    <w:left w:val="none" w:sz="0" w:space="0" w:color="auto"/>
                    <w:bottom w:val="none" w:sz="0" w:space="0" w:color="auto"/>
                    <w:right w:val="none" w:sz="0" w:space="0" w:color="auto"/>
                  </w:divBdr>
                  <w:divsChild>
                    <w:div w:id="129244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5495072">
      <w:bodyDiv w:val="1"/>
      <w:marLeft w:val="0"/>
      <w:marRight w:val="0"/>
      <w:marTop w:val="0"/>
      <w:marBottom w:val="0"/>
      <w:divBdr>
        <w:top w:val="none" w:sz="0" w:space="0" w:color="auto"/>
        <w:left w:val="none" w:sz="0" w:space="0" w:color="auto"/>
        <w:bottom w:val="none" w:sz="0" w:space="0" w:color="auto"/>
        <w:right w:val="none" w:sz="0" w:space="0" w:color="auto"/>
      </w:divBdr>
    </w:div>
    <w:div w:id="776485828">
      <w:bodyDiv w:val="1"/>
      <w:marLeft w:val="0"/>
      <w:marRight w:val="0"/>
      <w:marTop w:val="0"/>
      <w:marBottom w:val="0"/>
      <w:divBdr>
        <w:top w:val="none" w:sz="0" w:space="0" w:color="auto"/>
        <w:left w:val="none" w:sz="0" w:space="0" w:color="auto"/>
        <w:bottom w:val="none" w:sz="0" w:space="0" w:color="auto"/>
        <w:right w:val="none" w:sz="0" w:space="0" w:color="auto"/>
      </w:divBdr>
    </w:div>
    <w:div w:id="805705948">
      <w:bodyDiv w:val="1"/>
      <w:marLeft w:val="0"/>
      <w:marRight w:val="0"/>
      <w:marTop w:val="0"/>
      <w:marBottom w:val="0"/>
      <w:divBdr>
        <w:top w:val="none" w:sz="0" w:space="0" w:color="auto"/>
        <w:left w:val="none" w:sz="0" w:space="0" w:color="auto"/>
        <w:bottom w:val="none" w:sz="0" w:space="0" w:color="auto"/>
        <w:right w:val="none" w:sz="0" w:space="0" w:color="auto"/>
      </w:divBdr>
      <w:divsChild>
        <w:div w:id="550962548">
          <w:marLeft w:val="0"/>
          <w:marRight w:val="0"/>
          <w:marTop w:val="0"/>
          <w:marBottom w:val="0"/>
          <w:divBdr>
            <w:top w:val="none" w:sz="0" w:space="0" w:color="auto"/>
            <w:left w:val="none" w:sz="0" w:space="0" w:color="auto"/>
            <w:bottom w:val="none" w:sz="0" w:space="0" w:color="auto"/>
            <w:right w:val="none" w:sz="0" w:space="0" w:color="auto"/>
          </w:divBdr>
          <w:divsChild>
            <w:div w:id="853694237">
              <w:marLeft w:val="0"/>
              <w:marRight w:val="0"/>
              <w:marTop w:val="0"/>
              <w:marBottom w:val="0"/>
              <w:divBdr>
                <w:top w:val="none" w:sz="0" w:space="0" w:color="auto"/>
                <w:left w:val="none" w:sz="0" w:space="0" w:color="auto"/>
                <w:bottom w:val="none" w:sz="0" w:space="0" w:color="auto"/>
                <w:right w:val="none" w:sz="0" w:space="0" w:color="auto"/>
              </w:divBdr>
              <w:divsChild>
                <w:div w:id="1954091314">
                  <w:marLeft w:val="0"/>
                  <w:marRight w:val="0"/>
                  <w:marTop w:val="0"/>
                  <w:marBottom w:val="0"/>
                  <w:divBdr>
                    <w:top w:val="none" w:sz="0" w:space="0" w:color="auto"/>
                    <w:left w:val="none" w:sz="0" w:space="0" w:color="auto"/>
                    <w:bottom w:val="none" w:sz="0" w:space="0" w:color="auto"/>
                    <w:right w:val="none" w:sz="0" w:space="0" w:color="auto"/>
                  </w:divBdr>
                  <w:divsChild>
                    <w:div w:id="1519077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4434083">
      <w:bodyDiv w:val="1"/>
      <w:marLeft w:val="0"/>
      <w:marRight w:val="0"/>
      <w:marTop w:val="0"/>
      <w:marBottom w:val="0"/>
      <w:divBdr>
        <w:top w:val="none" w:sz="0" w:space="0" w:color="auto"/>
        <w:left w:val="none" w:sz="0" w:space="0" w:color="auto"/>
        <w:bottom w:val="none" w:sz="0" w:space="0" w:color="auto"/>
        <w:right w:val="none" w:sz="0" w:space="0" w:color="auto"/>
      </w:divBdr>
    </w:div>
    <w:div w:id="976646131">
      <w:bodyDiv w:val="1"/>
      <w:marLeft w:val="0"/>
      <w:marRight w:val="0"/>
      <w:marTop w:val="0"/>
      <w:marBottom w:val="0"/>
      <w:divBdr>
        <w:top w:val="none" w:sz="0" w:space="0" w:color="auto"/>
        <w:left w:val="none" w:sz="0" w:space="0" w:color="auto"/>
        <w:bottom w:val="none" w:sz="0" w:space="0" w:color="auto"/>
        <w:right w:val="none" w:sz="0" w:space="0" w:color="auto"/>
      </w:divBdr>
    </w:div>
    <w:div w:id="1044676016">
      <w:bodyDiv w:val="1"/>
      <w:marLeft w:val="0"/>
      <w:marRight w:val="0"/>
      <w:marTop w:val="0"/>
      <w:marBottom w:val="0"/>
      <w:divBdr>
        <w:top w:val="none" w:sz="0" w:space="0" w:color="auto"/>
        <w:left w:val="none" w:sz="0" w:space="0" w:color="auto"/>
        <w:bottom w:val="none" w:sz="0" w:space="0" w:color="auto"/>
        <w:right w:val="none" w:sz="0" w:space="0" w:color="auto"/>
      </w:divBdr>
    </w:div>
    <w:div w:id="1349021873">
      <w:bodyDiv w:val="1"/>
      <w:marLeft w:val="0"/>
      <w:marRight w:val="0"/>
      <w:marTop w:val="0"/>
      <w:marBottom w:val="0"/>
      <w:divBdr>
        <w:top w:val="none" w:sz="0" w:space="0" w:color="auto"/>
        <w:left w:val="none" w:sz="0" w:space="0" w:color="auto"/>
        <w:bottom w:val="none" w:sz="0" w:space="0" w:color="auto"/>
        <w:right w:val="none" w:sz="0" w:space="0" w:color="auto"/>
      </w:divBdr>
    </w:div>
    <w:div w:id="1417244976">
      <w:bodyDiv w:val="1"/>
      <w:marLeft w:val="0"/>
      <w:marRight w:val="0"/>
      <w:marTop w:val="0"/>
      <w:marBottom w:val="0"/>
      <w:divBdr>
        <w:top w:val="none" w:sz="0" w:space="0" w:color="auto"/>
        <w:left w:val="none" w:sz="0" w:space="0" w:color="auto"/>
        <w:bottom w:val="none" w:sz="0" w:space="0" w:color="auto"/>
        <w:right w:val="none" w:sz="0" w:space="0" w:color="auto"/>
      </w:divBdr>
    </w:div>
    <w:div w:id="1560940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hievers.com/blog/mental-health-at-work-lean-into-it/"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implypsychology.org/prejudice.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cmswire.com/employee-experience/embrace-diversity-and-inclusion-for-an-improved-employee-experience/" TargetMode="External"/><Relationship Id="rId4" Type="http://schemas.openxmlformats.org/officeDocument/2006/relationships/settings" Target="settings.xml"/><Relationship Id="rId9" Type="http://schemas.openxmlformats.org/officeDocument/2006/relationships/hyperlink" Target="https://hbr.org/2018/01/how-and-where-diversity-drives-financial-performanc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cox90</b:Tag>
    <b:SourceType>JournalArticle</b:SourceType>
    <b:Guid>{1BF1E51C-32F9-C641-8EAC-985626C1542B}</b:Guid>
    <b:Year>1990</b:Year>
    <b:Author>
      <b:Author>
        <b:NameList>
          <b:Person>
            <b:Last>Nkomo</b:Last>
            <b:First>cox</b:First>
            <b:Middle>&amp;</b:Middle>
          </b:Person>
        </b:NameList>
      </b:Author>
    </b:Author>
    <b:RefOrder>3</b:RefOrder>
  </b:Source>
  <b:Source>
    <b:Tag>bro06</b:Tag>
    <b:SourceType>Book</b:SourceType>
    <b:Guid>{F62CC3D4-21BE-E94B-AF53-5BC4C9CDB083}</b:Guid>
    <b:Author>
      <b:Author>
        <b:NameList>
          <b:Person>
            <b:Last>brown</b:Last>
            <b:First>reva</b:First>
            <b:Middle>Berman</b:Middle>
          </b:Person>
        </b:NameList>
      </b:Author>
    </b:Author>
    <b:Title>doing your Dissertation</b:Title>
    <b:Year>2006</b:Year>
    <b:City>london</b:City>
    <b:Publisher>sage publication</b:Publisher>
    <b:RefOrder>1</b:RefOrder>
  </b:Source>
  <b:Source>
    <b:Tag>den</b:Tag>
    <b:SourceType>Book</b:SourceType>
    <b:Guid>{BFFD01A4-91B6-8044-ACA3-A1ED48599372}</b:Guid>
    <b:Author>
      <b:Author>
        <b:NameList>
          <b:Person>
            <b:Last>Lincoln</b:Last>
            <b:First>denzin</b:First>
          </b:Person>
        </b:NameList>
      </b:Author>
    </b:Author>
    <b:Title>collecting and interpreting qualitative materials</b:Title>
    <b:City>london</b:City>
    <b:Publisher>sage</b:Publisher>
    <b:Edition>second edition</b:Edition>
    <b:RefOrder>2</b:RefOrder>
  </b:Source>
</b:Sources>
</file>

<file path=customXml/itemProps1.xml><?xml version="1.0" encoding="utf-8"?>
<ds:datastoreItem xmlns:ds="http://schemas.openxmlformats.org/officeDocument/2006/customXml" ds:itemID="{E439674A-86A4-FE4C-A352-E7286BA591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6826</Words>
  <Characters>38913</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GUMO</dc:creator>
  <cp:keywords/>
  <dc:description/>
  <cp:lastModifiedBy>user</cp:lastModifiedBy>
  <cp:revision>2</cp:revision>
  <dcterms:created xsi:type="dcterms:W3CDTF">2022-06-24T11:39:00Z</dcterms:created>
  <dcterms:modified xsi:type="dcterms:W3CDTF">2022-06-24T11:39:00Z</dcterms:modified>
</cp:coreProperties>
</file>