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3950D0" w14:textId="4DD5E2E4" w:rsidR="1DA74E4A" w:rsidRDefault="1DA74E4A" w:rsidP="1DA74E4A">
      <w:pPr>
        <w:spacing w:line="360" w:lineRule="auto"/>
        <w:jc w:val="center"/>
        <w:rPr>
          <w:rFonts w:ascii="Arial" w:eastAsia="Arial" w:hAnsi="Arial" w:cs="Arial"/>
          <w:b/>
          <w:bCs/>
          <w:sz w:val="40"/>
          <w:szCs w:val="40"/>
        </w:rPr>
      </w:pPr>
    </w:p>
    <w:p w14:paraId="58B9A368" w14:textId="45ACBD9E" w:rsidR="1DA74E4A" w:rsidRDefault="1DA74E4A" w:rsidP="1DA74E4A">
      <w:pPr>
        <w:spacing w:line="360" w:lineRule="auto"/>
        <w:jc w:val="center"/>
        <w:rPr>
          <w:rFonts w:ascii="Arial" w:eastAsia="Arial" w:hAnsi="Arial" w:cs="Arial"/>
          <w:b/>
          <w:bCs/>
          <w:sz w:val="40"/>
          <w:szCs w:val="40"/>
        </w:rPr>
      </w:pPr>
    </w:p>
    <w:p w14:paraId="2F3FD3AB" w14:textId="688B2D6F" w:rsidR="1DA74E4A" w:rsidRDefault="1DA74E4A" w:rsidP="1DA74E4A">
      <w:pPr>
        <w:spacing w:line="360" w:lineRule="auto"/>
        <w:jc w:val="center"/>
        <w:rPr>
          <w:rFonts w:ascii="Arial" w:eastAsia="Arial" w:hAnsi="Arial" w:cs="Arial"/>
          <w:b/>
          <w:bCs/>
          <w:sz w:val="40"/>
          <w:szCs w:val="40"/>
        </w:rPr>
      </w:pPr>
    </w:p>
    <w:p w14:paraId="3C84A595" w14:textId="2D14C934" w:rsidR="1DA74E4A" w:rsidRDefault="1DA74E4A" w:rsidP="1DA74E4A">
      <w:pPr>
        <w:spacing w:line="360" w:lineRule="auto"/>
        <w:jc w:val="center"/>
        <w:rPr>
          <w:rFonts w:ascii="Arial" w:eastAsia="Arial" w:hAnsi="Arial" w:cs="Arial"/>
          <w:b/>
          <w:bCs/>
          <w:sz w:val="40"/>
          <w:szCs w:val="40"/>
        </w:rPr>
      </w:pPr>
    </w:p>
    <w:p w14:paraId="2C078E63" w14:textId="4D586BFB" w:rsidR="00F97119" w:rsidRDefault="1DA74E4A" w:rsidP="1DA74E4A">
      <w:pPr>
        <w:spacing w:line="360" w:lineRule="auto"/>
        <w:jc w:val="center"/>
        <w:rPr>
          <w:rFonts w:ascii="Arial" w:eastAsia="Arial" w:hAnsi="Arial" w:cs="Arial"/>
          <w:b/>
          <w:bCs/>
          <w:sz w:val="40"/>
          <w:szCs w:val="40"/>
        </w:rPr>
      </w:pPr>
      <w:r w:rsidRPr="1DA74E4A">
        <w:rPr>
          <w:rFonts w:ascii="Arial" w:eastAsia="Arial" w:hAnsi="Arial" w:cs="Arial"/>
          <w:b/>
          <w:bCs/>
          <w:sz w:val="40"/>
          <w:szCs w:val="40"/>
        </w:rPr>
        <w:t xml:space="preserve">Student Name: </w:t>
      </w:r>
      <w:r w:rsidR="00935E7B">
        <w:rPr>
          <w:rFonts w:ascii="Arial" w:eastAsia="Arial" w:hAnsi="Arial" w:cs="Arial"/>
          <w:b/>
          <w:bCs/>
          <w:sz w:val="40"/>
          <w:szCs w:val="40"/>
        </w:rPr>
        <w:t>Georgeta Denisa Orosanu</w:t>
      </w:r>
    </w:p>
    <w:p w14:paraId="64E3B4CB" w14:textId="41163196" w:rsidR="1DA74E4A" w:rsidRDefault="1DA74E4A" w:rsidP="1DA74E4A">
      <w:pPr>
        <w:spacing w:line="360" w:lineRule="auto"/>
        <w:jc w:val="center"/>
        <w:rPr>
          <w:rFonts w:ascii="Arial" w:eastAsia="Arial" w:hAnsi="Arial" w:cs="Arial"/>
          <w:b/>
          <w:bCs/>
          <w:sz w:val="40"/>
          <w:szCs w:val="40"/>
        </w:rPr>
      </w:pPr>
      <w:r w:rsidRPr="1DA74E4A">
        <w:rPr>
          <w:rFonts w:ascii="Arial" w:eastAsia="Arial" w:hAnsi="Arial" w:cs="Arial"/>
          <w:b/>
          <w:bCs/>
          <w:sz w:val="40"/>
          <w:szCs w:val="40"/>
        </w:rPr>
        <w:t xml:space="preserve">Student Number: </w:t>
      </w:r>
      <w:r w:rsidR="00935E7B">
        <w:rPr>
          <w:rFonts w:ascii="Arial" w:eastAsia="Arial" w:hAnsi="Arial" w:cs="Arial"/>
          <w:b/>
          <w:bCs/>
          <w:sz w:val="40"/>
          <w:szCs w:val="40"/>
        </w:rPr>
        <w:t>2128253</w:t>
      </w:r>
    </w:p>
    <w:p w14:paraId="19335821" w14:textId="04D76149" w:rsidR="1DA74E4A" w:rsidRDefault="1DA74E4A" w:rsidP="1DA74E4A">
      <w:pPr>
        <w:spacing w:line="360" w:lineRule="auto"/>
        <w:jc w:val="center"/>
        <w:rPr>
          <w:rFonts w:ascii="Arial" w:eastAsia="Arial" w:hAnsi="Arial" w:cs="Arial"/>
          <w:b/>
          <w:bCs/>
          <w:sz w:val="40"/>
          <w:szCs w:val="40"/>
        </w:rPr>
      </w:pPr>
      <w:r w:rsidRPr="1DA74E4A">
        <w:rPr>
          <w:rFonts w:ascii="Arial" w:eastAsia="Arial" w:hAnsi="Arial" w:cs="Arial"/>
          <w:b/>
          <w:bCs/>
          <w:sz w:val="40"/>
          <w:szCs w:val="40"/>
        </w:rPr>
        <w:t>Module Code: LCBB5000</w:t>
      </w:r>
    </w:p>
    <w:p w14:paraId="569E2577" w14:textId="090CCA23" w:rsidR="1DA74E4A" w:rsidRDefault="1DA74E4A" w:rsidP="1DA74E4A">
      <w:pPr>
        <w:spacing w:line="360" w:lineRule="auto"/>
        <w:jc w:val="center"/>
        <w:rPr>
          <w:rFonts w:ascii="Arial" w:eastAsia="Arial" w:hAnsi="Arial" w:cs="Arial"/>
          <w:b/>
          <w:bCs/>
          <w:sz w:val="40"/>
          <w:szCs w:val="40"/>
        </w:rPr>
      </w:pPr>
      <w:r w:rsidRPr="1DA74E4A">
        <w:rPr>
          <w:rFonts w:ascii="Arial" w:eastAsia="Arial" w:hAnsi="Arial" w:cs="Arial"/>
          <w:b/>
          <w:bCs/>
          <w:sz w:val="40"/>
          <w:szCs w:val="40"/>
        </w:rPr>
        <w:t>Module Title: Data Handling and Business Intelligence</w:t>
      </w:r>
    </w:p>
    <w:p w14:paraId="73BD5D9E" w14:textId="14C11646" w:rsidR="1DA74E4A" w:rsidRDefault="1DA74E4A" w:rsidP="1DA74E4A">
      <w:pPr>
        <w:spacing w:line="360" w:lineRule="auto"/>
        <w:jc w:val="center"/>
        <w:rPr>
          <w:rFonts w:ascii="Arial" w:eastAsia="Arial" w:hAnsi="Arial" w:cs="Arial"/>
          <w:b/>
          <w:bCs/>
          <w:sz w:val="40"/>
          <w:szCs w:val="40"/>
        </w:rPr>
      </w:pPr>
      <w:r w:rsidRPr="1DA74E4A">
        <w:rPr>
          <w:rFonts w:ascii="Arial" w:eastAsia="Arial" w:hAnsi="Arial" w:cs="Arial"/>
          <w:b/>
          <w:bCs/>
          <w:sz w:val="40"/>
          <w:szCs w:val="40"/>
        </w:rPr>
        <w:t xml:space="preserve">Lecturer’s Name: Zahra </w:t>
      </w:r>
      <w:proofErr w:type="spellStart"/>
      <w:r w:rsidRPr="1DA74E4A">
        <w:rPr>
          <w:rFonts w:ascii="Arial" w:eastAsia="Arial" w:hAnsi="Arial" w:cs="Arial"/>
          <w:b/>
          <w:bCs/>
          <w:sz w:val="40"/>
          <w:szCs w:val="40"/>
        </w:rPr>
        <w:t>Mohammadnazari</w:t>
      </w:r>
      <w:proofErr w:type="spellEnd"/>
    </w:p>
    <w:p w14:paraId="05D9A9A1" w14:textId="144608FD" w:rsidR="1DA74E4A" w:rsidRDefault="1DA74E4A" w:rsidP="1DA74E4A">
      <w:pPr>
        <w:spacing w:line="360" w:lineRule="auto"/>
        <w:jc w:val="center"/>
        <w:rPr>
          <w:rFonts w:ascii="Arial" w:eastAsia="Arial" w:hAnsi="Arial" w:cs="Arial"/>
          <w:b/>
          <w:bCs/>
          <w:sz w:val="40"/>
          <w:szCs w:val="40"/>
        </w:rPr>
      </w:pPr>
      <w:r w:rsidRPr="1DA74E4A">
        <w:rPr>
          <w:rFonts w:ascii="Arial" w:eastAsia="Arial" w:hAnsi="Arial" w:cs="Arial"/>
          <w:b/>
          <w:bCs/>
          <w:sz w:val="40"/>
          <w:szCs w:val="40"/>
        </w:rPr>
        <w:t>Assignment Title: Component 1 –Written Report</w:t>
      </w:r>
    </w:p>
    <w:p w14:paraId="3DC6085B" w14:textId="7AD5AC58" w:rsidR="00EE4AE8" w:rsidRDefault="00EE4AE8" w:rsidP="1DA74E4A">
      <w:pPr>
        <w:spacing w:line="360" w:lineRule="auto"/>
        <w:jc w:val="center"/>
        <w:rPr>
          <w:rFonts w:ascii="Arial" w:eastAsia="Arial" w:hAnsi="Arial" w:cs="Arial"/>
          <w:b/>
          <w:bCs/>
          <w:sz w:val="40"/>
          <w:szCs w:val="40"/>
        </w:rPr>
      </w:pPr>
      <w:r>
        <w:rPr>
          <w:rFonts w:ascii="Arial" w:eastAsia="Arial" w:hAnsi="Arial" w:cs="Arial"/>
          <w:b/>
          <w:bCs/>
          <w:sz w:val="40"/>
          <w:szCs w:val="40"/>
        </w:rPr>
        <w:t>Deadline: 22/10/2023</w:t>
      </w:r>
    </w:p>
    <w:p w14:paraId="2F860AAE" w14:textId="731F8A33" w:rsidR="1DA74E4A" w:rsidRDefault="1DA74E4A">
      <w:r>
        <w:br w:type="page"/>
      </w:r>
    </w:p>
    <w:sdt>
      <w:sdtPr>
        <w:rPr>
          <w:rFonts w:asciiTheme="minorHAnsi" w:eastAsiaTheme="minorHAnsi" w:hAnsiTheme="minorHAnsi" w:cstheme="minorBidi"/>
          <w:color w:val="auto"/>
          <w:sz w:val="22"/>
          <w:szCs w:val="22"/>
        </w:rPr>
        <w:id w:val="-2146269126"/>
        <w:docPartObj>
          <w:docPartGallery w:val="Table of Contents"/>
          <w:docPartUnique/>
        </w:docPartObj>
      </w:sdtPr>
      <w:sdtEndPr>
        <w:rPr>
          <w:b/>
          <w:bCs/>
          <w:noProof/>
        </w:rPr>
      </w:sdtEndPr>
      <w:sdtContent>
        <w:p w14:paraId="0DAAFA99" w14:textId="7A9BF869" w:rsidR="003A7F41" w:rsidRPr="003A7F41" w:rsidRDefault="003A7F41" w:rsidP="003A7F41">
          <w:pPr>
            <w:pStyle w:val="TOCHeading"/>
            <w:spacing w:line="360" w:lineRule="auto"/>
            <w:rPr>
              <w:rFonts w:ascii="Arial" w:hAnsi="Arial" w:cs="Arial"/>
              <w:b/>
              <w:bCs/>
              <w:color w:val="000000" w:themeColor="text1"/>
              <w:sz w:val="28"/>
              <w:szCs w:val="28"/>
            </w:rPr>
          </w:pPr>
          <w:r w:rsidRPr="003A7F41">
            <w:rPr>
              <w:rFonts w:ascii="Arial" w:hAnsi="Arial" w:cs="Arial"/>
              <w:b/>
              <w:bCs/>
              <w:color w:val="000000" w:themeColor="text1"/>
              <w:sz w:val="28"/>
              <w:szCs w:val="28"/>
            </w:rPr>
            <w:t>Table of Content</w:t>
          </w:r>
        </w:p>
        <w:p w14:paraId="5B464A84" w14:textId="30BF3476" w:rsidR="003A7F41" w:rsidRPr="003A7F41" w:rsidRDefault="003A7F41" w:rsidP="003A7F41">
          <w:pPr>
            <w:pStyle w:val="TOC1"/>
            <w:tabs>
              <w:tab w:val="right" w:leader="dot" w:pos="9350"/>
            </w:tabs>
            <w:spacing w:line="360" w:lineRule="auto"/>
            <w:rPr>
              <w:rFonts w:ascii="Arial" w:hAnsi="Arial" w:cs="Arial"/>
              <w:noProof/>
            </w:rPr>
          </w:pPr>
          <w:r w:rsidRPr="003A7F41">
            <w:rPr>
              <w:rFonts w:ascii="Arial" w:hAnsi="Arial" w:cs="Arial"/>
            </w:rPr>
            <w:fldChar w:fldCharType="begin"/>
          </w:r>
          <w:r w:rsidRPr="003A7F41">
            <w:rPr>
              <w:rFonts w:ascii="Arial" w:hAnsi="Arial" w:cs="Arial"/>
            </w:rPr>
            <w:instrText xml:space="preserve"> TOC \o "1-3" \h \z \u </w:instrText>
          </w:r>
          <w:r w:rsidRPr="003A7F41">
            <w:rPr>
              <w:rFonts w:ascii="Arial" w:hAnsi="Arial" w:cs="Arial"/>
            </w:rPr>
            <w:fldChar w:fldCharType="separate"/>
          </w:r>
          <w:hyperlink w:anchor="_Toc148604433" w:history="1">
            <w:r w:rsidRPr="003A7F41">
              <w:rPr>
                <w:rStyle w:val="Hyperlink"/>
                <w:rFonts w:ascii="Arial" w:eastAsia="Arial" w:hAnsi="Arial" w:cs="Arial"/>
                <w:noProof/>
              </w:rPr>
              <w:t>Introduction</w:t>
            </w:r>
            <w:r w:rsidRPr="003A7F41">
              <w:rPr>
                <w:rFonts w:ascii="Arial" w:hAnsi="Arial" w:cs="Arial"/>
                <w:noProof/>
                <w:webHidden/>
              </w:rPr>
              <w:tab/>
            </w:r>
            <w:r w:rsidRPr="003A7F41">
              <w:rPr>
                <w:rFonts w:ascii="Arial" w:hAnsi="Arial" w:cs="Arial"/>
                <w:noProof/>
                <w:webHidden/>
              </w:rPr>
              <w:fldChar w:fldCharType="begin"/>
            </w:r>
            <w:r w:rsidRPr="003A7F41">
              <w:rPr>
                <w:rFonts w:ascii="Arial" w:hAnsi="Arial" w:cs="Arial"/>
                <w:noProof/>
                <w:webHidden/>
              </w:rPr>
              <w:instrText xml:space="preserve"> PAGEREF _Toc148604433 \h </w:instrText>
            </w:r>
            <w:r w:rsidRPr="003A7F41">
              <w:rPr>
                <w:rFonts w:ascii="Arial" w:hAnsi="Arial" w:cs="Arial"/>
                <w:noProof/>
                <w:webHidden/>
              </w:rPr>
            </w:r>
            <w:r w:rsidRPr="003A7F41">
              <w:rPr>
                <w:rFonts w:ascii="Arial" w:hAnsi="Arial" w:cs="Arial"/>
                <w:noProof/>
                <w:webHidden/>
              </w:rPr>
              <w:fldChar w:fldCharType="separate"/>
            </w:r>
            <w:r w:rsidRPr="003A7F41">
              <w:rPr>
                <w:rFonts w:ascii="Arial" w:hAnsi="Arial" w:cs="Arial"/>
                <w:noProof/>
                <w:webHidden/>
              </w:rPr>
              <w:t>3</w:t>
            </w:r>
            <w:r w:rsidRPr="003A7F41">
              <w:rPr>
                <w:rFonts w:ascii="Arial" w:hAnsi="Arial" w:cs="Arial"/>
                <w:noProof/>
                <w:webHidden/>
              </w:rPr>
              <w:fldChar w:fldCharType="end"/>
            </w:r>
          </w:hyperlink>
        </w:p>
        <w:p w14:paraId="32A5890A" w14:textId="5CA614D6" w:rsidR="003A7F41" w:rsidRPr="003A7F41" w:rsidRDefault="00000000" w:rsidP="003A7F41">
          <w:pPr>
            <w:pStyle w:val="TOC1"/>
            <w:tabs>
              <w:tab w:val="right" w:leader="dot" w:pos="9350"/>
            </w:tabs>
            <w:spacing w:line="360" w:lineRule="auto"/>
            <w:rPr>
              <w:rFonts w:ascii="Arial" w:hAnsi="Arial" w:cs="Arial"/>
              <w:noProof/>
            </w:rPr>
          </w:pPr>
          <w:hyperlink w:anchor="_Toc148604434" w:history="1">
            <w:r w:rsidR="003A7F41" w:rsidRPr="003A7F41">
              <w:rPr>
                <w:rStyle w:val="Hyperlink"/>
                <w:rFonts w:ascii="Arial" w:eastAsia="Arial" w:hAnsi="Arial" w:cs="Arial"/>
                <w:noProof/>
              </w:rPr>
              <w:t>Discussion</w:t>
            </w:r>
            <w:r w:rsidR="003A7F41" w:rsidRPr="003A7F41">
              <w:rPr>
                <w:rFonts w:ascii="Arial" w:hAnsi="Arial" w:cs="Arial"/>
                <w:noProof/>
                <w:webHidden/>
              </w:rPr>
              <w:tab/>
            </w:r>
            <w:r w:rsidR="003A7F41" w:rsidRPr="003A7F41">
              <w:rPr>
                <w:rFonts w:ascii="Arial" w:hAnsi="Arial" w:cs="Arial"/>
                <w:noProof/>
                <w:webHidden/>
              </w:rPr>
              <w:fldChar w:fldCharType="begin"/>
            </w:r>
            <w:r w:rsidR="003A7F41" w:rsidRPr="003A7F41">
              <w:rPr>
                <w:rFonts w:ascii="Arial" w:hAnsi="Arial" w:cs="Arial"/>
                <w:noProof/>
                <w:webHidden/>
              </w:rPr>
              <w:instrText xml:space="preserve"> PAGEREF _Toc148604434 \h </w:instrText>
            </w:r>
            <w:r w:rsidR="003A7F41" w:rsidRPr="003A7F41">
              <w:rPr>
                <w:rFonts w:ascii="Arial" w:hAnsi="Arial" w:cs="Arial"/>
                <w:noProof/>
                <w:webHidden/>
              </w:rPr>
            </w:r>
            <w:r w:rsidR="003A7F41" w:rsidRPr="003A7F41">
              <w:rPr>
                <w:rFonts w:ascii="Arial" w:hAnsi="Arial" w:cs="Arial"/>
                <w:noProof/>
                <w:webHidden/>
              </w:rPr>
              <w:fldChar w:fldCharType="separate"/>
            </w:r>
            <w:r w:rsidR="003A7F41" w:rsidRPr="003A7F41">
              <w:rPr>
                <w:rFonts w:ascii="Arial" w:hAnsi="Arial" w:cs="Arial"/>
                <w:noProof/>
                <w:webHidden/>
              </w:rPr>
              <w:t>5</w:t>
            </w:r>
            <w:r w:rsidR="003A7F41" w:rsidRPr="003A7F41">
              <w:rPr>
                <w:rFonts w:ascii="Arial" w:hAnsi="Arial" w:cs="Arial"/>
                <w:noProof/>
                <w:webHidden/>
              </w:rPr>
              <w:fldChar w:fldCharType="end"/>
            </w:r>
          </w:hyperlink>
        </w:p>
        <w:p w14:paraId="13870B5E" w14:textId="4A7AE520" w:rsidR="003A7F41" w:rsidRPr="003A7F41" w:rsidRDefault="00000000" w:rsidP="003A7F41">
          <w:pPr>
            <w:pStyle w:val="TOC2"/>
            <w:tabs>
              <w:tab w:val="right" w:leader="dot" w:pos="9350"/>
            </w:tabs>
            <w:spacing w:line="360" w:lineRule="auto"/>
            <w:rPr>
              <w:rFonts w:ascii="Arial" w:hAnsi="Arial" w:cs="Arial"/>
              <w:noProof/>
            </w:rPr>
          </w:pPr>
          <w:hyperlink w:anchor="_Toc148604435" w:history="1">
            <w:r w:rsidR="003A7F41" w:rsidRPr="003A7F41">
              <w:rPr>
                <w:rStyle w:val="Hyperlink"/>
                <w:rFonts w:ascii="Arial" w:eastAsia="Arial" w:hAnsi="Arial" w:cs="Arial"/>
                <w:noProof/>
              </w:rPr>
              <w:t>Role of Big Data Analytics in Modern Healthcare</w:t>
            </w:r>
            <w:r w:rsidR="003A7F41" w:rsidRPr="003A7F41">
              <w:rPr>
                <w:rFonts w:ascii="Arial" w:hAnsi="Arial" w:cs="Arial"/>
                <w:noProof/>
                <w:webHidden/>
              </w:rPr>
              <w:tab/>
            </w:r>
            <w:r w:rsidR="003A7F41" w:rsidRPr="003A7F41">
              <w:rPr>
                <w:rFonts w:ascii="Arial" w:hAnsi="Arial" w:cs="Arial"/>
                <w:noProof/>
                <w:webHidden/>
              </w:rPr>
              <w:fldChar w:fldCharType="begin"/>
            </w:r>
            <w:r w:rsidR="003A7F41" w:rsidRPr="003A7F41">
              <w:rPr>
                <w:rFonts w:ascii="Arial" w:hAnsi="Arial" w:cs="Arial"/>
                <w:noProof/>
                <w:webHidden/>
              </w:rPr>
              <w:instrText xml:space="preserve"> PAGEREF _Toc148604435 \h </w:instrText>
            </w:r>
            <w:r w:rsidR="003A7F41" w:rsidRPr="003A7F41">
              <w:rPr>
                <w:rFonts w:ascii="Arial" w:hAnsi="Arial" w:cs="Arial"/>
                <w:noProof/>
                <w:webHidden/>
              </w:rPr>
            </w:r>
            <w:r w:rsidR="003A7F41" w:rsidRPr="003A7F41">
              <w:rPr>
                <w:rFonts w:ascii="Arial" w:hAnsi="Arial" w:cs="Arial"/>
                <w:noProof/>
                <w:webHidden/>
              </w:rPr>
              <w:fldChar w:fldCharType="separate"/>
            </w:r>
            <w:r w:rsidR="003A7F41" w:rsidRPr="003A7F41">
              <w:rPr>
                <w:rFonts w:ascii="Arial" w:hAnsi="Arial" w:cs="Arial"/>
                <w:noProof/>
                <w:webHidden/>
              </w:rPr>
              <w:t>5</w:t>
            </w:r>
            <w:r w:rsidR="003A7F41" w:rsidRPr="003A7F41">
              <w:rPr>
                <w:rFonts w:ascii="Arial" w:hAnsi="Arial" w:cs="Arial"/>
                <w:noProof/>
                <w:webHidden/>
              </w:rPr>
              <w:fldChar w:fldCharType="end"/>
            </w:r>
          </w:hyperlink>
        </w:p>
        <w:p w14:paraId="3ECBDA9B" w14:textId="4C2FA866" w:rsidR="003A7F41" w:rsidRPr="003A7F41" w:rsidRDefault="00000000" w:rsidP="003A7F41">
          <w:pPr>
            <w:pStyle w:val="TOC2"/>
            <w:tabs>
              <w:tab w:val="right" w:leader="dot" w:pos="9350"/>
            </w:tabs>
            <w:spacing w:line="360" w:lineRule="auto"/>
            <w:rPr>
              <w:rFonts w:ascii="Arial" w:hAnsi="Arial" w:cs="Arial"/>
              <w:noProof/>
            </w:rPr>
          </w:pPr>
          <w:hyperlink w:anchor="_Toc148604436" w:history="1">
            <w:r w:rsidR="003A7F41" w:rsidRPr="003A7F41">
              <w:rPr>
                <w:rStyle w:val="Hyperlink"/>
                <w:rFonts w:ascii="Arial" w:eastAsia="Arial" w:hAnsi="Arial" w:cs="Arial"/>
                <w:noProof/>
              </w:rPr>
              <w:t>Classification of Big Data Types and Their Benefits</w:t>
            </w:r>
            <w:r w:rsidR="003A7F41" w:rsidRPr="003A7F41">
              <w:rPr>
                <w:rFonts w:ascii="Arial" w:hAnsi="Arial" w:cs="Arial"/>
                <w:noProof/>
                <w:webHidden/>
              </w:rPr>
              <w:tab/>
            </w:r>
            <w:r w:rsidR="003A7F41" w:rsidRPr="003A7F41">
              <w:rPr>
                <w:rFonts w:ascii="Arial" w:hAnsi="Arial" w:cs="Arial"/>
                <w:noProof/>
                <w:webHidden/>
              </w:rPr>
              <w:fldChar w:fldCharType="begin"/>
            </w:r>
            <w:r w:rsidR="003A7F41" w:rsidRPr="003A7F41">
              <w:rPr>
                <w:rFonts w:ascii="Arial" w:hAnsi="Arial" w:cs="Arial"/>
                <w:noProof/>
                <w:webHidden/>
              </w:rPr>
              <w:instrText xml:space="preserve"> PAGEREF _Toc148604436 \h </w:instrText>
            </w:r>
            <w:r w:rsidR="003A7F41" w:rsidRPr="003A7F41">
              <w:rPr>
                <w:rFonts w:ascii="Arial" w:hAnsi="Arial" w:cs="Arial"/>
                <w:noProof/>
                <w:webHidden/>
              </w:rPr>
            </w:r>
            <w:r w:rsidR="003A7F41" w:rsidRPr="003A7F41">
              <w:rPr>
                <w:rFonts w:ascii="Arial" w:hAnsi="Arial" w:cs="Arial"/>
                <w:noProof/>
                <w:webHidden/>
              </w:rPr>
              <w:fldChar w:fldCharType="separate"/>
            </w:r>
            <w:r w:rsidR="003A7F41" w:rsidRPr="003A7F41">
              <w:rPr>
                <w:rFonts w:ascii="Arial" w:hAnsi="Arial" w:cs="Arial"/>
                <w:noProof/>
                <w:webHidden/>
              </w:rPr>
              <w:t>6</w:t>
            </w:r>
            <w:r w:rsidR="003A7F41" w:rsidRPr="003A7F41">
              <w:rPr>
                <w:rFonts w:ascii="Arial" w:hAnsi="Arial" w:cs="Arial"/>
                <w:noProof/>
                <w:webHidden/>
              </w:rPr>
              <w:fldChar w:fldCharType="end"/>
            </w:r>
          </w:hyperlink>
        </w:p>
        <w:p w14:paraId="2D8E54C3" w14:textId="5529481B" w:rsidR="003A7F41" w:rsidRPr="003A7F41" w:rsidRDefault="00000000" w:rsidP="003A7F41">
          <w:pPr>
            <w:pStyle w:val="TOC2"/>
            <w:tabs>
              <w:tab w:val="right" w:leader="dot" w:pos="9350"/>
            </w:tabs>
            <w:spacing w:line="360" w:lineRule="auto"/>
            <w:rPr>
              <w:rFonts w:ascii="Arial" w:hAnsi="Arial" w:cs="Arial"/>
              <w:noProof/>
            </w:rPr>
          </w:pPr>
          <w:hyperlink w:anchor="_Toc148604437" w:history="1">
            <w:r w:rsidR="003A7F41" w:rsidRPr="003A7F41">
              <w:rPr>
                <w:rStyle w:val="Hyperlink"/>
                <w:rFonts w:ascii="Arial" w:eastAsia="Arial" w:hAnsi="Arial" w:cs="Arial"/>
                <w:noProof/>
              </w:rPr>
              <w:t>Tools and Platforms for Big Health Data</w:t>
            </w:r>
            <w:r w:rsidR="003A7F41" w:rsidRPr="003A7F41">
              <w:rPr>
                <w:rFonts w:ascii="Arial" w:hAnsi="Arial" w:cs="Arial"/>
                <w:noProof/>
                <w:webHidden/>
              </w:rPr>
              <w:tab/>
            </w:r>
            <w:r w:rsidR="003A7F41" w:rsidRPr="003A7F41">
              <w:rPr>
                <w:rFonts w:ascii="Arial" w:hAnsi="Arial" w:cs="Arial"/>
                <w:noProof/>
                <w:webHidden/>
              </w:rPr>
              <w:fldChar w:fldCharType="begin"/>
            </w:r>
            <w:r w:rsidR="003A7F41" w:rsidRPr="003A7F41">
              <w:rPr>
                <w:rFonts w:ascii="Arial" w:hAnsi="Arial" w:cs="Arial"/>
                <w:noProof/>
                <w:webHidden/>
              </w:rPr>
              <w:instrText xml:space="preserve"> PAGEREF _Toc148604437 \h </w:instrText>
            </w:r>
            <w:r w:rsidR="003A7F41" w:rsidRPr="003A7F41">
              <w:rPr>
                <w:rFonts w:ascii="Arial" w:hAnsi="Arial" w:cs="Arial"/>
                <w:noProof/>
                <w:webHidden/>
              </w:rPr>
            </w:r>
            <w:r w:rsidR="003A7F41" w:rsidRPr="003A7F41">
              <w:rPr>
                <w:rFonts w:ascii="Arial" w:hAnsi="Arial" w:cs="Arial"/>
                <w:noProof/>
                <w:webHidden/>
              </w:rPr>
              <w:fldChar w:fldCharType="separate"/>
            </w:r>
            <w:r w:rsidR="003A7F41" w:rsidRPr="003A7F41">
              <w:rPr>
                <w:rFonts w:ascii="Arial" w:hAnsi="Arial" w:cs="Arial"/>
                <w:noProof/>
                <w:webHidden/>
              </w:rPr>
              <w:t>6</w:t>
            </w:r>
            <w:r w:rsidR="003A7F41" w:rsidRPr="003A7F41">
              <w:rPr>
                <w:rFonts w:ascii="Arial" w:hAnsi="Arial" w:cs="Arial"/>
                <w:noProof/>
                <w:webHidden/>
              </w:rPr>
              <w:fldChar w:fldCharType="end"/>
            </w:r>
          </w:hyperlink>
        </w:p>
        <w:p w14:paraId="48567842" w14:textId="40781349" w:rsidR="003A7F41" w:rsidRPr="003A7F41" w:rsidRDefault="00000000" w:rsidP="003A7F41">
          <w:pPr>
            <w:pStyle w:val="TOC2"/>
            <w:tabs>
              <w:tab w:val="right" w:leader="dot" w:pos="9350"/>
            </w:tabs>
            <w:spacing w:line="360" w:lineRule="auto"/>
            <w:rPr>
              <w:rFonts w:ascii="Arial" w:hAnsi="Arial" w:cs="Arial"/>
              <w:noProof/>
            </w:rPr>
          </w:pPr>
          <w:hyperlink w:anchor="_Toc148604438" w:history="1">
            <w:r w:rsidR="003A7F41" w:rsidRPr="003A7F41">
              <w:rPr>
                <w:rStyle w:val="Hyperlink"/>
                <w:rFonts w:ascii="Arial" w:eastAsia="Arial" w:hAnsi="Arial" w:cs="Arial"/>
                <w:noProof/>
              </w:rPr>
              <w:t>Future Prospects of Big Data Analytics</w:t>
            </w:r>
            <w:r w:rsidR="003A7F41" w:rsidRPr="003A7F41">
              <w:rPr>
                <w:rFonts w:ascii="Arial" w:hAnsi="Arial" w:cs="Arial"/>
                <w:noProof/>
                <w:webHidden/>
              </w:rPr>
              <w:tab/>
            </w:r>
            <w:r w:rsidR="003A7F41" w:rsidRPr="003A7F41">
              <w:rPr>
                <w:rFonts w:ascii="Arial" w:hAnsi="Arial" w:cs="Arial"/>
                <w:noProof/>
                <w:webHidden/>
              </w:rPr>
              <w:fldChar w:fldCharType="begin"/>
            </w:r>
            <w:r w:rsidR="003A7F41" w:rsidRPr="003A7F41">
              <w:rPr>
                <w:rFonts w:ascii="Arial" w:hAnsi="Arial" w:cs="Arial"/>
                <w:noProof/>
                <w:webHidden/>
              </w:rPr>
              <w:instrText xml:space="preserve"> PAGEREF _Toc148604438 \h </w:instrText>
            </w:r>
            <w:r w:rsidR="003A7F41" w:rsidRPr="003A7F41">
              <w:rPr>
                <w:rFonts w:ascii="Arial" w:hAnsi="Arial" w:cs="Arial"/>
                <w:noProof/>
                <w:webHidden/>
              </w:rPr>
            </w:r>
            <w:r w:rsidR="003A7F41" w:rsidRPr="003A7F41">
              <w:rPr>
                <w:rFonts w:ascii="Arial" w:hAnsi="Arial" w:cs="Arial"/>
                <w:noProof/>
                <w:webHidden/>
              </w:rPr>
              <w:fldChar w:fldCharType="separate"/>
            </w:r>
            <w:r w:rsidR="003A7F41" w:rsidRPr="003A7F41">
              <w:rPr>
                <w:rFonts w:ascii="Arial" w:hAnsi="Arial" w:cs="Arial"/>
                <w:noProof/>
                <w:webHidden/>
              </w:rPr>
              <w:t>7</w:t>
            </w:r>
            <w:r w:rsidR="003A7F41" w:rsidRPr="003A7F41">
              <w:rPr>
                <w:rFonts w:ascii="Arial" w:hAnsi="Arial" w:cs="Arial"/>
                <w:noProof/>
                <w:webHidden/>
              </w:rPr>
              <w:fldChar w:fldCharType="end"/>
            </w:r>
          </w:hyperlink>
        </w:p>
        <w:p w14:paraId="38505764" w14:textId="03378A62" w:rsidR="003A7F41" w:rsidRPr="003A7F41" w:rsidRDefault="00000000" w:rsidP="003A7F41">
          <w:pPr>
            <w:pStyle w:val="TOC1"/>
            <w:tabs>
              <w:tab w:val="right" w:leader="dot" w:pos="9350"/>
            </w:tabs>
            <w:spacing w:line="360" w:lineRule="auto"/>
            <w:rPr>
              <w:rFonts w:ascii="Arial" w:hAnsi="Arial" w:cs="Arial"/>
              <w:noProof/>
            </w:rPr>
          </w:pPr>
          <w:hyperlink w:anchor="_Toc148604439" w:history="1">
            <w:r w:rsidR="003A7F41" w:rsidRPr="003A7F41">
              <w:rPr>
                <w:rStyle w:val="Hyperlink"/>
                <w:rFonts w:ascii="Arial" w:eastAsia="Arial" w:hAnsi="Arial" w:cs="Arial"/>
                <w:noProof/>
              </w:rPr>
              <w:t>Conclusion</w:t>
            </w:r>
            <w:r w:rsidR="003A7F41" w:rsidRPr="003A7F41">
              <w:rPr>
                <w:rFonts w:ascii="Arial" w:hAnsi="Arial" w:cs="Arial"/>
                <w:noProof/>
                <w:webHidden/>
              </w:rPr>
              <w:tab/>
            </w:r>
            <w:r w:rsidR="003A7F41" w:rsidRPr="003A7F41">
              <w:rPr>
                <w:rFonts w:ascii="Arial" w:hAnsi="Arial" w:cs="Arial"/>
                <w:noProof/>
                <w:webHidden/>
              </w:rPr>
              <w:fldChar w:fldCharType="begin"/>
            </w:r>
            <w:r w:rsidR="003A7F41" w:rsidRPr="003A7F41">
              <w:rPr>
                <w:rFonts w:ascii="Arial" w:hAnsi="Arial" w:cs="Arial"/>
                <w:noProof/>
                <w:webHidden/>
              </w:rPr>
              <w:instrText xml:space="preserve"> PAGEREF _Toc148604439 \h </w:instrText>
            </w:r>
            <w:r w:rsidR="003A7F41" w:rsidRPr="003A7F41">
              <w:rPr>
                <w:rFonts w:ascii="Arial" w:hAnsi="Arial" w:cs="Arial"/>
                <w:noProof/>
                <w:webHidden/>
              </w:rPr>
            </w:r>
            <w:r w:rsidR="003A7F41" w:rsidRPr="003A7F41">
              <w:rPr>
                <w:rFonts w:ascii="Arial" w:hAnsi="Arial" w:cs="Arial"/>
                <w:noProof/>
                <w:webHidden/>
              </w:rPr>
              <w:fldChar w:fldCharType="separate"/>
            </w:r>
            <w:r w:rsidR="003A7F41" w:rsidRPr="003A7F41">
              <w:rPr>
                <w:rFonts w:ascii="Arial" w:hAnsi="Arial" w:cs="Arial"/>
                <w:noProof/>
                <w:webHidden/>
              </w:rPr>
              <w:t>8</w:t>
            </w:r>
            <w:r w:rsidR="003A7F41" w:rsidRPr="003A7F41">
              <w:rPr>
                <w:rFonts w:ascii="Arial" w:hAnsi="Arial" w:cs="Arial"/>
                <w:noProof/>
                <w:webHidden/>
              </w:rPr>
              <w:fldChar w:fldCharType="end"/>
            </w:r>
          </w:hyperlink>
        </w:p>
        <w:p w14:paraId="7D3561E1" w14:textId="13C9E4A1" w:rsidR="003A7F41" w:rsidRPr="003A7F41" w:rsidRDefault="00000000" w:rsidP="003A7F41">
          <w:pPr>
            <w:pStyle w:val="TOC1"/>
            <w:tabs>
              <w:tab w:val="right" w:leader="dot" w:pos="9350"/>
            </w:tabs>
            <w:spacing w:line="360" w:lineRule="auto"/>
            <w:rPr>
              <w:rFonts w:ascii="Arial" w:hAnsi="Arial" w:cs="Arial"/>
              <w:noProof/>
            </w:rPr>
          </w:pPr>
          <w:hyperlink w:anchor="_Toc148604440" w:history="1">
            <w:r w:rsidR="003A7F41" w:rsidRPr="003A7F41">
              <w:rPr>
                <w:rStyle w:val="Hyperlink"/>
                <w:rFonts w:ascii="Arial" w:eastAsia="Arial" w:hAnsi="Arial" w:cs="Arial"/>
                <w:noProof/>
              </w:rPr>
              <w:t>References</w:t>
            </w:r>
            <w:r w:rsidR="003A7F41" w:rsidRPr="003A7F41">
              <w:rPr>
                <w:rFonts w:ascii="Arial" w:hAnsi="Arial" w:cs="Arial"/>
                <w:noProof/>
                <w:webHidden/>
              </w:rPr>
              <w:tab/>
            </w:r>
            <w:r w:rsidR="003A7F41" w:rsidRPr="003A7F41">
              <w:rPr>
                <w:rFonts w:ascii="Arial" w:hAnsi="Arial" w:cs="Arial"/>
                <w:noProof/>
                <w:webHidden/>
              </w:rPr>
              <w:fldChar w:fldCharType="begin"/>
            </w:r>
            <w:r w:rsidR="003A7F41" w:rsidRPr="003A7F41">
              <w:rPr>
                <w:rFonts w:ascii="Arial" w:hAnsi="Arial" w:cs="Arial"/>
                <w:noProof/>
                <w:webHidden/>
              </w:rPr>
              <w:instrText xml:space="preserve"> PAGEREF _Toc148604440 \h </w:instrText>
            </w:r>
            <w:r w:rsidR="003A7F41" w:rsidRPr="003A7F41">
              <w:rPr>
                <w:rFonts w:ascii="Arial" w:hAnsi="Arial" w:cs="Arial"/>
                <w:noProof/>
                <w:webHidden/>
              </w:rPr>
            </w:r>
            <w:r w:rsidR="003A7F41" w:rsidRPr="003A7F41">
              <w:rPr>
                <w:rFonts w:ascii="Arial" w:hAnsi="Arial" w:cs="Arial"/>
                <w:noProof/>
                <w:webHidden/>
              </w:rPr>
              <w:fldChar w:fldCharType="separate"/>
            </w:r>
            <w:r w:rsidR="003A7F41" w:rsidRPr="003A7F41">
              <w:rPr>
                <w:rFonts w:ascii="Arial" w:hAnsi="Arial" w:cs="Arial"/>
                <w:noProof/>
                <w:webHidden/>
              </w:rPr>
              <w:t>9</w:t>
            </w:r>
            <w:r w:rsidR="003A7F41" w:rsidRPr="003A7F41">
              <w:rPr>
                <w:rFonts w:ascii="Arial" w:hAnsi="Arial" w:cs="Arial"/>
                <w:noProof/>
                <w:webHidden/>
              </w:rPr>
              <w:fldChar w:fldCharType="end"/>
            </w:r>
          </w:hyperlink>
        </w:p>
        <w:p w14:paraId="735C839D" w14:textId="4354A4D1" w:rsidR="003A7F41" w:rsidRDefault="003A7F41" w:rsidP="003A7F41">
          <w:pPr>
            <w:spacing w:line="360" w:lineRule="auto"/>
          </w:pPr>
          <w:r w:rsidRPr="003A7F41">
            <w:rPr>
              <w:rFonts w:ascii="Arial" w:hAnsi="Arial" w:cs="Arial"/>
              <w:noProof/>
            </w:rPr>
            <w:fldChar w:fldCharType="end"/>
          </w:r>
        </w:p>
      </w:sdtContent>
    </w:sdt>
    <w:p w14:paraId="1044DE8D" w14:textId="2F0FF8A2" w:rsidR="1DA74E4A" w:rsidRDefault="1DA74E4A">
      <w:r>
        <w:br w:type="page"/>
      </w:r>
    </w:p>
    <w:p w14:paraId="08BDBB2B" w14:textId="03047D39" w:rsidR="1DA74E4A" w:rsidRDefault="1DA74E4A" w:rsidP="1DA74E4A">
      <w:pPr>
        <w:spacing w:line="360" w:lineRule="auto"/>
        <w:jc w:val="both"/>
        <w:rPr>
          <w:rStyle w:val="Heading1Char"/>
          <w:rFonts w:ascii="Arial" w:eastAsia="Arial" w:hAnsi="Arial" w:cs="Arial"/>
          <w:b/>
          <w:bCs/>
          <w:color w:val="000000" w:themeColor="text1"/>
          <w:sz w:val="28"/>
          <w:szCs w:val="28"/>
        </w:rPr>
      </w:pPr>
      <w:bookmarkStart w:id="0" w:name="_Toc148604433"/>
      <w:r w:rsidRPr="1DA74E4A">
        <w:rPr>
          <w:rStyle w:val="Heading1Char"/>
          <w:rFonts w:ascii="Arial" w:eastAsia="Arial" w:hAnsi="Arial" w:cs="Arial"/>
          <w:b/>
          <w:bCs/>
          <w:color w:val="000000" w:themeColor="text1"/>
          <w:sz w:val="28"/>
          <w:szCs w:val="28"/>
        </w:rPr>
        <w:lastRenderedPageBreak/>
        <w:t>Introduction</w:t>
      </w:r>
      <w:bookmarkEnd w:id="0"/>
    </w:p>
    <w:p w14:paraId="5BC26EEA" w14:textId="4C39583C" w:rsidR="1DA74E4A" w:rsidRDefault="1DA74E4A" w:rsidP="1DA74E4A">
      <w:pPr>
        <w:spacing w:line="360" w:lineRule="auto"/>
        <w:jc w:val="both"/>
        <w:rPr>
          <w:rStyle w:val="Heading1Char"/>
          <w:rFonts w:ascii="Arial" w:eastAsia="Arial" w:hAnsi="Arial" w:cs="Arial"/>
          <w:color w:val="000000" w:themeColor="text1"/>
          <w:sz w:val="22"/>
          <w:szCs w:val="22"/>
        </w:rPr>
      </w:pPr>
      <w:r w:rsidRPr="1DA74E4A">
        <w:rPr>
          <w:rFonts w:ascii="Arial" w:eastAsia="Arial" w:hAnsi="Arial" w:cs="Arial"/>
        </w:rPr>
        <w:t>Within the contemporary dynamic digital environment, data has become a vital resource that is reshaping numerous sectors. Big data analytics has brought about revolutionary changes in the healthcare industry, which makes it stand out among the rest. The relationships and dynamics between healthcare providers, patients, suppliers, and legislators are all profoundly impacted by this shift, which goes beyond just technology.</w:t>
      </w:r>
    </w:p>
    <w:p w14:paraId="1F0BAEB9" w14:textId="77777777" w:rsidR="003A7F41" w:rsidRDefault="1DA74E4A" w:rsidP="003A7F41">
      <w:pPr>
        <w:keepNext/>
        <w:spacing w:line="360" w:lineRule="auto"/>
        <w:jc w:val="center"/>
      </w:pPr>
      <w:r>
        <w:rPr>
          <w:noProof/>
        </w:rPr>
        <w:drawing>
          <wp:inline distT="0" distB="0" distL="0" distR="0" wp14:anchorId="77E55AB8" wp14:editId="67304060">
            <wp:extent cx="3329865" cy="2247900"/>
            <wp:effectExtent l="0" t="0" r="4445" b="0"/>
            <wp:docPr id="1929760886" name="Picture 19297608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3372036" cy="2276369"/>
                    </a:xfrm>
                    <a:prstGeom prst="rect">
                      <a:avLst/>
                    </a:prstGeom>
                  </pic:spPr>
                </pic:pic>
              </a:graphicData>
            </a:graphic>
          </wp:inline>
        </w:drawing>
      </w:r>
    </w:p>
    <w:p w14:paraId="4B3BDB04" w14:textId="562FA52D" w:rsidR="003A7F41" w:rsidRDefault="003A7F41" w:rsidP="003A7F41">
      <w:pPr>
        <w:pStyle w:val="Caption"/>
        <w:jc w:val="center"/>
        <w:rPr>
          <w:rFonts w:ascii="Arial" w:hAnsi="Arial" w:cs="Arial"/>
          <w:b/>
          <w:bCs/>
          <w:color w:val="000000" w:themeColor="text1"/>
          <w:sz w:val="22"/>
          <w:szCs w:val="22"/>
        </w:rPr>
      </w:pPr>
      <w:r w:rsidRPr="003A7F41">
        <w:rPr>
          <w:rFonts w:ascii="Arial" w:hAnsi="Arial" w:cs="Arial"/>
          <w:b/>
          <w:bCs/>
          <w:color w:val="000000" w:themeColor="text1"/>
          <w:sz w:val="22"/>
          <w:szCs w:val="22"/>
        </w:rPr>
        <w:t xml:space="preserve">Figure </w:t>
      </w:r>
      <w:r w:rsidRPr="003A7F41">
        <w:rPr>
          <w:rFonts w:ascii="Arial" w:hAnsi="Arial" w:cs="Arial"/>
          <w:b/>
          <w:bCs/>
          <w:color w:val="000000" w:themeColor="text1"/>
          <w:sz w:val="22"/>
          <w:szCs w:val="22"/>
        </w:rPr>
        <w:fldChar w:fldCharType="begin"/>
      </w:r>
      <w:r w:rsidRPr="003A7F41">
        <w:rPr>
          <w:rFonts w:ascii="Arial" w:hAnsi="Arial" w:cs="Arial"/>
          <w:b/>
          <w:bCs/>
          <w:color w:val="000000" w:themeColor="text1"/>
          <w:sz w:val="22"/>
          <w:szCs w:val="22"/>
        </w:rPr>
        <w:instrText xml:space="preserve"> SEQ Figure \* ARABIC </w:instrText>
      </w:r>
      <w:r w:rsidRPr="003A7F41">
        <w:rPr>
          <w:rFonts w:ascii="Arial" w:hAnsi="Arial" w:cs="Arial"/>
          <w:b/>
          <w:bCs/>
          <w:color w:val="000000" w:themeColor="text1"/>
          <w:sz w:val="22"/>
          <w:szCs w:val="22"/>
        </w:rPr>
        <w:fldChar w:fldCharType="separate"/>
      </w:r>
      <w:r>
        <w:rPr>
          <w:rFonts w:ascii="Arial" w:hAnsi="Arial" w:cs="Arial"/>
          <w:b/>
          <w:bCs/>
          <w:noProof/>
          <w:color w:val="000000" w:themeColor="text1"/>
          <w:sz w:val="22"/>
          <w:szCs w:val="22"/>
        </w:rPr>
        <w:t>1</w:t>
      </w:r>
      <w:r w:rsidRPr="003A7F41">
        <w:rPr>
          <w:rFonts w:ascii="Arial" w:hAnsi="Arial" w:cs="Arial"/>
          <w:b/>
          <w:bCs/>
          <w:color w:val="000000" w:themeColor="text1"/>
          <w:sz w:val="22"/>
          <w:szCs w:val="22"/>
        </w:rPr>
        <w:fldChar w:fldCharType="end"/>
      </w:r>
      <w:r w:rsidRPr="003A7F41">
        <w:rPr>
          <w:rFonts w:ascii="Arial" w:hAnsi="Arial" w:cs="Arial"/>
          <w:b/>
          <w:bCs/>
          <w:color w:val="000000" w:themeColor="text1"/>
          <w:sz w:val="22"/>
          <w:szCs w:val="22"/>
        </w:rPr>
        <w:t>: Source of Big Data in Healthcare</w:t>
      </w:r>
    </w:p>
    <w:p w14:paraId="523B68E5" w14:textId="3CD82623" w:rsidR="1DA74E4A" w:rsidRPr="003A7F41" w:rsidRDefault="003A7F41" w:rsidP="003A7F41">
      <w:pPr>
        <w:pStyle w:val="Caption"/>
        <w:jc w:val="center"/>
        <w:rPr>
          <w:rFonts w:ascii="Arial" w:hAnsi="Arial" w:cs="Arial"/>
          <w:b/>
          <w:bCs/>
          <w:color w:val="000000" w:themeColor="text1"/>
          <w:sz w:val="22"/>
          <w:szCs w:val="22"/>
        </w:rPr>
      </w:pPr>
      <w:r w:rsidRPr="003A7F41">
        <w:rPr>
          <w:rFonts w:ascii="Arial" w:hAnsi="Arial" w:cs="Arial"/>
          <w:b/>
          <w:bCs/>
          <w:color w:val="000000" w:themeColor="text1"/>
          <w:sz w:val="22"/>
          <w:szCs w:val="22"/>
        </w:rPr>
        <w:t xml:space="preserve"> </w:t>
      </w:r>
      <w:r w:rsidR="1DA74E4A" w:rsidRPr="003A7F41">
        <w:rPr>
          <w:rFonts w:ascii="Arial" w:eastAsia="Arial" w:hAnsi="Arial" w:cs="Arial"/>
          <w:b/>
          <w:bCs/>
          <w:color w:val="000000" w:themeColor="text1"/>
          <w:sz w:val="22"/>
          <w:szCs w:val="22"/>
        </w:rPr>
        <w:t>(Source: NEJM Catalyst, 2018)</w:t>
      </w:r>
    </w:p>
    <w:p w14:paraId="53D174CC" w14:textId="035298E2" w:rsidR="1DA74E4A" w:rsidRDefault="1DA74E4A" w:rsidP="1DA74E4A">
      <w:pPr>
        <w:spacing w:line="360" w:lineRule="auto"/>
        <w:jc w:val="both"/>
        <w:rPr>
          <w:rFonts w:ascii="Arial" w:eastAsia="Arial" w:hAnsi="Arial" w:cs="Arial"/>
        </w:rPr>
      </w:pPr>
      <w:r w:rsidRPr="1DA74E4A">
        <w:rPr>
          <w:rFonts w:ascii="Arial" w:eastAsia="Arial" w:hAnsi="Arial" w:cs="Arial"/>
        </w:rPr>
        <w:t xml:space="preserve">Big data </w:t>
      </w:r>
      <w:r w:rsidR="00A17A72" w:rsidRPr="1DA74E4A">
        <w:rPr>
          <w:rFonts w:ascii="Arial" w:eastAsia="Arial" w:hAnsi="Arial" w:cs="Arial"/>
        </w:rPr>
        <w:t>analytics and</w:t>
      </w:r>
      <w:r w:rsidR="00EE4AE8">
        <w:rPr>
          <w:rFonts w:ascii="Arial" w:eastAsia="Arial" w:hAnsi="Arial" w:cs="Arial"/>
        </w:rPr>
        <w:t xml:space="preserve"> </w:t>
      </w:r>
      <w:r w:rsidRPr="1DA74E4A">
        <w:rPr>
          <w:rFonts w:ascii="Arial" w:eastAsia="Arial" w:hAnsi="Arial" w:cs="Arial"/>
        </w:rPr>
        <w:t xml:space="preserve">numerous applications account for its enormous impact </w:t>
      </w:r>
      <w:r w:rsidR="003A7F41">
        <w:rPr>
          <w:rFonts w:ascii="Arial" w:eastAsia="Arial" w:hAnsi="Arial" w:cs="Arial"/>
        </w:rPr>
        <w:t>o</w:t>
      </w:r>
      <w:r w:rsidRPr="1DA74E4A">
        <w:rPr>
          <w:rFonts w:ascii="Arial" w:eastAsia="Arial" w:hAnsi="Arial" w:cs="Arial"/>
        </w:rPr>
        <w:t>n the healthcare industry. It helps with patient data interpretation, administrative process optimization, health trend prediction, and individualized treatment planning, among other things. Big data also gives healthcare providers the ability to provide more individualized and efficient care solutions in an environment where patient-centric approaches are the gold standard (</w:t>
      </w:r>
      <w:r w:rsidRPr="1DA74E4A">
        <w:rPr>
          <w:rFonts w:ascii="Arial" w:eastAsia="Arial" w:hAnsi="Arial" w:cs="Arial"/>
          <w:color w:val="222222"/>
        </w:rPr>
        <w:t>Khanra, et al., 2020)</w:t>
      </w:r>
      <w:r w:rsidRPr="1DA74E4A">
        <w:rPr>
          <w:rFonts w:ascii="Arial" w:eastAsia="Arial" w:hAnsi="Arial" w:cs="Arial"/>
        </w:rPr>
        <w:t>. With the help of data-derived insights, it fills in the gaps that have traditionally separated providers, caregivers, and even legislators on a single platform.</w:t>
      </w:r>
    </w:p>
    <w:p w14:paraId="2E3B09B9" w14:textId="29C16C1A" w:rsidR="1DA74E4A" w:rsidRPr="003A7F41" w:rsidRDefault="1DA74E4A" w:rsidP="003A7F41">
      <w:pPr>
        <w:spacing w:line="360" w:lineRule="auto"/>
        <w:jc w:val="both"/>
        <w:rPr>
          <w:rFonts w:ascii="Arial" w:eastAsia="Arial" w:hAnsi="Arial" w:cs="Arial"/>
        </w:rPr>
      </w:pPr>
      <w:r w:rsidRPr="1DA74E4A">
        <w:rPr>
          <w:rFonts w:ascii="Arial" w:eastAsia="Arial" w:hAnsi="Arial" w:cs="Arial"/>
        </w:rPr>
        <w:t xml:space="preserve">The groundbreaking research described in "Big </w:t>
      </w:r>
      <w:r w:rsidR="003A7F41">
        <w:rPr>
          <w:rFonts w:ascii="Arial" w:eastAsia="Arial" w:hAnsi="Arial" w:cs="Arial"/>
        </w:rPr>
        <w:t>Data A</w:t>
      </w:r>
      <w:r w:rsidRPr="1DA74E4A">
        <w:rPr>
          <w:rFonts w:ascii="Arial" w:eastAsia="Arial" w:hAnsi="Arial" w:cs="Arial"/>
        </w:rPr>
        <w:t xml:space="preserve">nalytics in </w:t>
      </w:r>
      <w:r w:rsidR="003A7F41">
        <w:rPr>
          <w:rFonts w:ascii="Arial" w:eastAsia="Arial" w:hAnsi="Arial" w:cs="Arial"/>
        </w:rPr>
        <w:t>Health S</w:t>
      </w:r>
      <w:r w:rsidRPr="1DA74E4A">
        <w:rPr>
          <w:rFonts w:ascii="Arial" w:eastAsia="Arial" w:hAnsi="Arial" w:cs="Arial"/>
        </w:rPr>
        <w:t xml:space="preserve">ector: Theoretical framework, techniques, and prospects" is driving this paradigm change. This paper highlights the benefits of big data analytics both now and in the future, and it provides a glimpse of its unrealized potential. Our report aims to explore big data </w:t>
      </w:r>
      <w:r w:rsidR="00EE4AE8" w:rsidRPr="1DA74E4A">
        <w:rPr>
          <w:rFonts w:ascii="Arial" w:eastAsia="Arial" w:hAnsi="Arial" w:cs="Arial"/>
        </w:rPr>
        <w:t>analytics</w:t>
      </w:r>
      <w:r w:rsidR="00EE4AE8">
        <w:rPr>
          <w:rFonts w:ascii="Arial" w:eastAsia="Arial" w:hAnsi="Arial" w:cs="Arial"/>
        </w:rPr>
        <w:t xml:space="preserve"> </w:t>
      </w:r>
      <w:r w:rsidRPr="1DA74E4A">
        <w:rPr>
          <w:rFonts w:ascii="Arial" w:eastAsia="Arial" w:hAnsi="Arial" w:cs="Arial"/>
        </w:rPr>
        <w:t>role in healthcare, focusing on how it can create value for organizations. It covers the topic's applicability, advantages, and drawbacks as well as how it might develop and influence healthcare services in the future.</w:t>
      </w:r>
    </w:p>
    <w:p w14:paraId="2300F1FF" w14:textId="6A55675A" w:rsidR="1DA74E4A" w:rsidRDefault="1DA74E4A" w:rsidP="1DA74E4A">
      <w:pPr>
        <w:spacing w:line="360" w:lineRule="auto"/>
        <w:jc w:val="both"/>
        <w:rPr>
          <w:rStyle w:val="Heading1Char"/>
          <w:rFonts w:ascii="Arial" w:eastAsia="Arial" w:hAnsi="Arial" w:cs="Arial"/>
          <w:b/>
          <w:bCs/>
          <w:color w:val="000000" w:themeColor="text1"/>
          <w:sz w:val="28"/>
          <w:szCs w:val="28"/>
        </w:rPr>
      </w:pPr>
      <w:bookmarkStart w:id="1" w:name="_Toc148604434"/>
      <w:r w:rsidRPr="1DA74E4A">
        <w:rPr>
          <w:rStyle w:val="Heading1Char"/>
          <w:rFonts w:ascii="Arial" w:eastAsia="Arial" w:hAnsi="Arial" w:cs="Arial"/>
          <w:b/>
          <w:bCs/>
          <w:color w:val="000000" w:themeColor="text1"/>
          <w:sz w:val="28"/>
          <w:szCs w:val="28"/>
        </w:rPr>
        <w:lastRenderedPageBreak/>
        <w:t>Discussion</w:t>
      </w:r>
      <w:bookmarkEnd w:id="1"/>
    </w:p>
    <w:p w14:paraId="52A7682E" w14:textId="276A559B" w:rsidR="1DA74E4A" w:rsidRDefault="1DA74E4A" w:rsidP="1DA74E4A">
      <w:pPr>
        <w:pStyle w:val="Heading2"/>
        <w:spacing w:line="360" w:lineRule="auto"/>
        <w:rPr>
          <w:rFonts w:ascii="Arial" w:eastAsia="Arial" w:hAnsi="Arial" w:cs="Arial"/>
          <w:b/>
          <w:bCs/>
          <w:color w:val="000000" w:themeColor="text1"/>
          <w:sz w:val="22"/>
          <w:szCs w:val="22"/>
        </w:rPr>
      </w:pPr>
      <w:bookmarkStart w:id="2" w:name="_Toc148604435"/>
      <w:r w:rsidRPr="1DA74E4A">
        <w:rPr>
          <w:rFonts w:ascii="Arial" w:eastAsia="Arial" w:hAnsi="Arial" w:cs="Arial"/>
          <w:b/>
          <w:bCs/>
          <w:color w:val="000000" w:themeColor="text1"/>
        </w:rPr>
        <w:t>Role of Big Data Analytics in Modern Healthcare</w:t>
      </w:r>
      <w:bookmarkEnd w:id="2"/>
    </w:p>
    <w:p w14:paraId="1DC4EBB6" w14:textId="36D230D8" w:rsidR="1DA74E4A" w:rsidRDefault="1DA74E4A" w:rsidP="1DA74E4A">
      <w:pPr>
        <w:spacing w:line="360" w:lineRule="auto"/>
        <w:jc w:val="both"/>
        <w:rPr>
          <w:rFonts w:ascii="Arial" w:eastAsia="Arial" w:hAnsi="Arial" w:cs="Arial"/>
        </w:rPr>
      </w:pPr>
      <w:r w:rsidRPr="1DA74E4A">
        <w:rPr>
          <w:rFonts w:ascii="Arial" w:eastAsia="Arial" w:hAnsi="Arial" w:cs="Arial"/>
        </w:rPr>
        <w:t>Situated at the intersection of evolution, the modern healthcare domain is distinguished by its multifarious responsibilities. Patient care is no longer limited to direct treatment. An extensive range of operational, regulatory, and administrative requirements are relevant (</w:t>
      </w:r>
      <w:r w:rsidRPr="1DA74E4A">
        <w:rPr>
          <w:rFonts w:ascii="Arial" w:eastAsia="Arial" w:hAnsi="Arial" w:cs="Arial"/>
          <w:color w:val="222222"/>
        </w:rPr>
        <w:t>Dash, et al., 2019)</w:t>
      </w:r>
      <w:r w:rsidRPr="1DA74E4A">
        <w:rPr>
          <w:rFonts w:ascii="Arial" w:eastAsia="Arial" w:hAnsi="Arial" w:cs="Arial"/>
        </w:rPr>
        <w:t>. In this context, big data analytics shows up as a game-changer, serving as the glue that connects disparate facets of healthcare, such as patient involvement and diagnostics, and administrative transparency and operational efficiency.</w:t>
      </w:r>
    </w:p>
    <w:p w14:paraId="655424D7" w14:textId="77777777" w:rsidR="003A7F41" w:rsidRDefault="1DA74E4A" w:rsidP="003A7F41">
      <w:pPr>
        <w:keepNext/>
        <w:spacing w:line="360" w:lineRule="auto"/>
        <w:jc w:val="center"/>
      </w:pPr>
      <w:r>
        <w:rPr>
          <w:noProof/>
        </w:rPr>
        <w:drawing>
          <wp:inline distT="0" distB="0" distL="0" distR="0" wp14:anchorId="6B14E3E4" wp14:editId="228307C4">
            <wp:extent cx="4572000" cy="2428875"/>
            <wp:effectExtent l="0" t="0" r="0" b="0"/>
            <wp:docPr id="1902687341" name="Picture 19026873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4572000" cy="2428875"/>
                    </a:xfrm>
                    <a:prstGeom prst="rect">
                      <a:avLst/>
                    </a:prstGeom>
                  </pic:spPr>
                </pic:pic>
              </a:graphicData>
            </a:graphic>
          </wp:inline>
        </w:drawing>
      </w:r>
    </w:p>
    <w:p w14:paraId="7F207D94" w14:textId="1C7E9EC4" w:rsidR="003A7F41" w:rsidRDefault="003A7F41" w:rsidP="003A7F41">
      <w:pPr>
        <w:pStyle w:val="Caption"/>
        <w:jc w:val="center"/>
        <w:rPr>
          <w:rFonts w:ascii="Arial" w:hAnsi="Arial" w:cs="Arial"/>
          <w:b/>
          <w:bCs/>
          <w:color w:val="000000" w:themeColor="text1"/>
          <w:sz w:val="22"/>
          <w:szCs w:val="22"/>
        </w:rPr>
      </w:pPr>
      <w:r w:rsidRPr="003A7F41">
        <w:rPr>
          <w:rFonts w:ascii="Arial" w:hAnsi="Arial" w:cs="Arial"/>
          <w:b/>
          <w:bCs/>
          <w:color w:val="000000" w:themeColor="text1"/>
          <w:sz w:val="22"/>
          <w:szCs w:val="22"/>
        </w:rPr>
        <w:t xml:space="preserve">Figure </w:t>
      </w:r>
      <w:r w:rsidRPr="003A7F41">
        <w:rPr>
          <w:rFonts w:ascii="Arial" w:hAnsi="Arial" w:cs="Arial"/>
          <w:b/>
          <w:bCs/>
          <w:color w:val="000000" w:themeColor="text1"/>
          <w:sz w:val="22"/>
          <w:szCs w:val="22"/>
        </w:rPr>
        <w:fldChar w:fldCharType="begin"/>
      </w:r>
      <w:r w:rsidRPr="003A7F41">
        <w:rPr>
          <w:rFonts w:ascii="Arial" w:hAnsi="Arial" w:cs="Arial"/>
          <w:b/>
          <w:bCs/>
          <w:color w:val="000000" w:themeColor="text1"/>
          <w:sz w:val="22"/>
          <w:szCs w:val="22"/>
        </w:rPr>
        <w:instrText xml:space="preserve"> SEQ Figure \* ARABIC </w:instrText>
      </w:r>
      <w:r w:rsidRPr="003A7F41">
        <w:rPr>
          <w:rFonts w:ascii="Arial" w:hAnsi="Arial" w:cs="Arial"/>
          <w:b/>
          <w:bCs/>
          <w:color w:val="000000" w:themeColor="text1"/>
          <w:sz w:val="22"/>
          <w:szCs w:val="22"/>
        </w:rPr>
        <w:fldChar w:fldCharType="separate"/>
      </w:r>
      <w:r w:rsidRPr="003A7F41">
        <w:rPr>
          <w:rFonts w:ascii="Arial" w:hAnsi="Arial" w:cs="Arial"/>
          <w:b/>
          <w:bCs/>
          <w:noProof/>
          <w:color w:val="000000" w:themeColor="text1"/>
          <w:sz w:val="22"/>
          <w:szCs w:val="22"/>
        </w:rPr>
        <w:t>2</w:t>
      </w:r>
      <w:r w:rsidRPr="003A7F41">
        <w:rPr>
          <w:rFonts w:ascii="Arial" w:hAnsi="Arial" w:cs="Arial"/>
          <w:b/>
          <w:bCs/>
          <w:color w:val="000000" w:themeColor="text1"/>
          <w:sz w:val="22"/>
          <w:szCs w:val="22"/>
        </w:rPr>
        <w:fldChar w:fldCharType="end"/>
      </w:r>
      <w:r w:rsidRPr="003A7F41">
        <w:rPr>
          <w:rFonts w:ascii="Arial" w:hAnsi="Arial" w:cs="Arial"/>
          <w:b/>
          <w:bCs/>
          <w:color w:val="000000" w:themeColor="text1"/>
          <w:sz w:val="22"/>
          <w:szCs w:val="22"/>
        </w:rPr>
        <w:t>: 5 Vs of Big Data</w:t>
      </w:r>
    </w:p>
    <w:p w14:paraId="2078E720" w14:textId="010A31AD" w:rsidR="1DA74E4A" w:rsidRPr="003A7F41" w:rsidRDefault="003A7F41" w:rsidP="003A7F41">
      <w:pPr>
        <w:pStyle w:val="Caption"/>
        <w:jc w:val="center"/>
        <w:rPr>
          <w:rFonts w:ascii="Arial" w:hAnsi="Arial" w:cs="Arial"/>
          <w:b/>
          <w:bCs/>
          <w:color w:val="000000" w:themeColor="text1"/>
          <w:sz w:val="22"/>
          <w:szCs w:val="22"/>
        </w:rPr>
      </w:pPr>
      <w:r>
        <w:rPr>
          <w:rFonts w:ascii="Arial" w:hAnsi="Arial" w:cs="Arial"/>
          <w:b/>
          <w:bCs/>
          <w:color w:val="000000" w:themeColor="text1"/>
          <w:sz w:val="22"/>
          <w:szCs w:val="22"/>
        </w:rPr>
        <w:t>(</w:t>
      </w:r>
      <w:r w:rsidR="1DA74E4A" w:rsidRPr="003A7F41">
        <w:rPr>
          <w:rFonts w:ascii="Arial" w:eastAsia="Arial" w:hAnsi="Arial" w:cs="Arial"/>
          <w:b/>
          <w:bCs/>
          <w:color w:val="000000" w:themeColor="text1"/>
          <w:sz w:val="22"/>
          <w:szCs w:val="22"/>
        </w:rPr>
        <w:t xml:space="preserve">Source: </w:t>
      </w:r>
      <w:proofErr w:type="spellStart"/>
      <w:r w:rsidR="1DA74E4A" w:rsidRPr="003A7F41">
        <w:rPr>
          <w:rFonts w:ascii="Arial" w:eastAsia="Arial" w:hAnsi="Arial" w:cs="Arial"/>
          <w:b/>
          <w:bCs/>
          <w:color w:val="000000" w:themeColor="text1"/>
          <w:sz w:val="22"/>
          <w:szCs w:val="22"/>
        </w:rPr>
        <w:t>Intellipaat</w:t>
      </w:r>
      <w:proofErr w:type="spellEnd"/>
      <w:r w:rsidR="1DA74E4A" w:rsidRPr="003A7F41">
        <w:rPr>
          <w:rFonts w:ascii="Arial" w:eastAsia="Arial" w:hAnsi="Arial" w:cs="Arial"/>
          <w:b/>
          <w:bCs/>
          <w:color w:val="000000" w:themeColor="text1"/>
          <w:sz w:val="22"/>
          <w:szCs w:val="22"/>
        </w:rPr>
        <w:t>, 2023</w:t>
      </w:r>
      <w:r>
        <w:rPr>
          <w:rFonts w:ascii="Arial" w:eastAsia="Arial" w:hAnsi="Arial" w:cs="Arial"/>
          <w:b/>
          <w:bCs/>
          <w:color w:val="000000" w:themeColor="text1"/>
          <w:sz w:val="22"/>
          <w:szCs w:val="22"/>
        </w:rPr>
        <w:t>)</w:t>
      </w:r>
    </w:p>
    <w:p w14:paraId="72C253FB" w14:textId="61185649" w:rsidR="1DA74E4A" w:rsidRDefault="003A7F41" w:rsidP="1DA74E4A">
      <w:pPr>
        <w:spacing w:line="360" w:lineRule="auto"/>
        <w:jc w:val="both"/>
        <w:rPr>
          <w:rFonts w:ascii="Arial" w:eastAsia="Arial" w:hAnsi="Arial" w:cs="Arial"/>
        </w:rPr>
      </w:pPr>
      <w:r>
        <w:rPr>
          <w:rFonts w:ascii="Arial" w:eastAsia="Arial" w:hAnsi="Arial" w:cs="Arial"/>
        </w:rPr>
        <w:t>How</w:t>
      </w:r>
      <w:r w:rsidR="1DA74E4A" w:rsidRPr="1DA74E4A">
        <w:rPr>
          <w:rFonts w:ascii="Arial" w:eastAsia="Arial" w:hAnsi="Arial" w:cs="Arial"/>
        </w:rPr>
        <w:t xml:space="preserve"> big data analytics is advantageous for different healthcare tasks </w:t>
      </w:r>
      <w:r>
        <w:rPr>
          <w:rFonts w:ascii="Arial" w:eastAsia="Arial" w:hAnsi="Arial" w:cs="Arial"/>
        </w:rPr>
        <w:t>is</w:t>
      </w:r>
      <w:r w:rsidR="1DA74E4A" w:rsidRPr="1DA74E4A">
        <w:rPr>
          <w:rFonts w:ascii="Arial" w:eastAsia="Arial" w:hAnsi="Arial" w:cs="Arial"/>
        </w:rPr>
        <w:t xml:space="preserve"> essential to this revolutionary journey. Big data provides a means of streamlining operational procedures for healthcare organizations, which are constantly battling rising costs and demands for higher-quality care. Healthcare practitioners can optimize their strategies, get rid of inefficiencies, and make sure that resources are going to where they're most needed by using real-time data analysis on massive volumes of information (</w:t>
      </w:r>
      <w:r w:rsidR="1DA74E4A" w:rsidRPr="1DA74E4A">
        <w:rPr>
          <w:rFonts w:ascii="Arial" w:eastAsia="Arial" w:hAnsi="Arial" w:cs="Arial"/>
          <w:color w:val="222222"/>
        </w:rPr>
        <w:t>Finkelstein, et al., 2020)</w:t>
      </w:r>
      <w:r w:rsidR="1DA74E4A" w:rsidRPr="1DA74E4A">
        <w:rPr>
          <w:rFonts w:ascii="Arial" w:eastAsia="Arial" w:hAnsi="Arial" w:cs="Arial"/>
        </w:rPr>
        <w:t xml:space="preserve">. Data-driven </w:t>
      </w:r>
      <w:r w:rsidR="00A17A72" w:rsidRPr="1DA74E4A">
        <w:rPr>
          <w:rFonts w:ascii="Arial" w:eastAsia="Arial" w:hAnsi="Arial" w:cs="Arial"/>
        </w:rPr>
        <w:t>insights</w:t>
      </w:r>
      <w:r w:rsidR="1DA74E4A" w:rsidRPr="1DA74E4A">
        <w:rPr>
          <w:rFonts w:ascii="Arial" w:eastAsia="Arial" w:hAnsi="Arial" w:cs="Arial"/>
        </w:rPr>
        <w:t xml:space="preserve"> also enabling more proactive, tailored, and successful interventions, which is changing the paradigm of patient care.</w:t>
      </w:r>
    </w:p>
    <w:p w14:paraId="3AE0BEDA" w14:textId="607E499E" w:rsidR="1DA74E4A" w:rsidRDefault="1DA74E4A" w:rsidP="1DA74E4A">
      <w:pPr>
        <w:pStyle w:val="Heading2"/>
        <w:spacing w:line="360" w:lineRule="auto"/>
        <w:rPr>
          <w:rFonts w:ascii="Arial" w:eastAsia="Arial" w:hAnsi="Arial" w:cs="Arial"/>
          <w:b/>
          <w:bCs/>
          <w:color w:val="000000" w:themeColor="text1"/>
          <w:sz w:val="22"/>
          <w:szCs w:val="22"/>
        </w:rPr>
      </w:pPr>
      <w:bookmarkStart w:id="3" w:name="_Toc148604436"/>
      <w:r w:rsidRPr="1DA74E4A">
        <w:rPr>
          <w:rFonts w:ascii="Arial" w:eastAsia="Arial" w:hAnsi="Arial" w:cs="Arial"/>
          <w:b/>
          <w:bCs/>
          <w:color w:val="000000" w:themeColor="text1"/>
        </w:rPr>
        <w:lastRenderedPageBreak/>
        <w:t>Classification of Big Data Types and Their Benefits</w:t>
      </w:r>
      <w:bookmarkEnd w:id="3"/>
    </w:p>
    <w:p w14:paraId="06896861" w14:textId="6183B011" w:rsidR="1DA74E4A" w:rsidRDefault="1DA74E4A" w:rsidP="1DA74E4A">
      <w:pPr>
        <w:spacing w:line="360" w:lineRule="auto"/>
        <w:jc w:val="both"/>
        <w:rPr>
          <w:rFonts w:ascii="Arial" w:eastAsia="Arial" w:hAnsi="Arial" w:cs="Arial"/>
        </w:rPr>
      </w:pPr>
      <w:r w:rsidRPr="1DA74E4A">
        <w:rPr>
          <w:rFonts w:ascii="Arial" w:eastAsia="Arial" w:hAnsi="Arial" w:cs="Arial"/>
        </w:rPr>
        <w:t>Data has always been closely associated with healthcare. The sheer quantity, diversity, and speed of data that is currently accessible, however, is what is revolutionizing this association. It's important to comprehend these categories:</w:t>
      </w:r>
    </w:p>
    <w:p w14:paraId="18DCC762" w14:textId="4B7E6045" w:rsidR="1DA74E4A" w:rsidRDefault="1DA74E4A" w:rsidP="1DA74E4A">
      <w:pPr>
        <w:spacing w:line="360" w:lineRule="auto"/>
        <w:jc w:val="both"/>
        <w:rPr>
          <w:rFonts w:ascii="Arial" w:eastAsia="Arial" w:hAnsi="Arial" w:cs="Arial"/>
        </w:rPr>
      </w:pPr>
      <w:r w:rsidRPr="1DA74E4A">
        <w:rPr>
          <w:rFonts w:ascii="Arial" w:eastAsia="Arial" w:hAnsi="Arial" w:cs="Arial"/>
          <w:b/>
          <w:bCs/>
        </w:rPr>
        <w:t xml:space="preserve">Structured Data: </w:t>
      </w:r>
      <w:r w:rsidRPr="1DA74E4A">
        <w:rPr>
          <w:rFonts w:ascii="Arial" w:eastAsia="Arial" w:hAnsi="Arial" w:cs="Arial"/>
        </w:rPr>
        <w:t>Mostly consisting of electronic health records (EHRs), structured data is the foundation of many healthcare systems. These documents provide a foundational layer of information, including comprehensive medical histories, treatment pathways, medication databases, and patient demographics (</w:t>
      </w:r>
      <w:r w:rsidRPr="1DA74E4A">
        <w:rPr>
          <w:rFonts w:ascii="Arial" w:eastAsia="Arial" w:hAnsi="Arial" w:cs="Arial"/>
          <w:color w:val="222222"/>
        </w:rPr>
        <w:t>Chen, et al., 2020)</w:t>
      </w:r>
      <w:r w:rsidRPr="1DA74E4A">
        <w:rPr>
          <w:rFonts w:ascii="Arial" w:eastAsia="Arial" w:hAnsi="Arial" w:cs="Arial"/>
        </w:rPr>
        <w:t xml:space="preserve">. When properly utilized, they provide two advantages: first, they support the creation and implementation of individualized treatment plans based on the </w:t>
      </w:r>
      <w:r w:rsidR="00EE4AE8" w:rsidRPr="1DA74E4A">
        <w:rPr>
          <w:rFonts w:ascii="Arial" w:eastAsia="Arial" w:hAnsi="Arial" w:cs="Arial"/>
        </w:rPr>
        <w:t>medical</w:t>
      </w:r>
      <w:r w:rsidRPr="1DA74E4A">
        <w:rPr>
          <w:rFonts w:ascii="Arial" w:eastAsia="Arial" w:hAnsi="Arial" w:cs="Arial"/>
        </w:rPr>
        <w:t xml:space="preserve"> background of each patient; and second, they serve as an early warning system, assisting in the anticipation and prevention of possible disease outbreaks or epidemics.</w:t>
      </w:r>
    </w:p>
    <w:p w14:paraId="3248A16D" w14:textId="36EC4D02" w:rsidR="1DA74E4A" w:rsidRDefault="1DA74E4A" w:rsidP="1DA74E4A">
      <w:pPr>
        <w:spacing w:line="360" w:lineRule="auto"/>
        <w:jc w:val="both"/>
        <w:rPr>
          <w:rFonts w:ascii="Arial" w:eastAsia="Arial" w:hAnsi="Arial" w:cs="Arial"/>
        </w:rPr>
      </w:pPr>
      <w:r w:rsidRPr="1DA74E4A">
        <w:rPr>
          <w:rFonts w:ascii="Arial" w:eastAsia="Arial" w:hAnsi="Arial" w:cs="Arial"/>
          <w:b/>
          <w:bCs/>
        </w:rPr>
        <w:t xml:space="preserve">Unstructured Data: </w:t>
      </w:r>
      <w:r w:rsidRPr="1DA74E4A">
        <w:rPr>
          <w:rFonts w:ascii="Arial" w:eastAsia="Arial" w:hAnsi="Arial" w:cs="Arial"/>
        </w:rPr>
        <w:t>Unstructured data is a big part of the healthcare industry's data repository and is frequently underappreciated. This covers a variety of data, such as handwritten clinical notes by doctors, emails between medical staff, and diagnostic photos taken while evaluating patients (</w:t>
      </w:r>
      <w:proofErr w:type="spellStart"/>
      <w:r w:rsidRPr="1DA74E4A">
        <w:rPr>
          <w:rFonts w:ascii="Arial" w:eastAsia="Arial" w:hAnsi="Arial" w:cs="Arial"/>
          <w:color w:val="000000" w:themeColor="text1"/>
        </w:rPr>
        <w:t>Galetsi</w:t>
      </w:r>
      <w:proofErr w:type="spellEnd"/>
      <w:r w:rsidRPr="1DA74E4A">
        <w:rPr>
          <w:rFonts w:ascii="Arial" w:eastAsia="Arial" w:hAnsi="Arial" w:cs="Arial"/>
          <w:color w:val="000000" w:themeColor="text1"/>
        </w:rPr>
        <w:t>, et al., 2020)</w:t>
      </w:r>
      <w:r w:rsidRPr="1DA74E4A">
        <w:rPr>
          <w:rFonts w:ascii="Arial" w:eastAsia="Arial" w:hAnsi="Arial" w:cs="Arial"/>
        </w:rPr>
        <w:t>. Due to its non-standard nature, it is more difficult to harness, but the benefits are significant. Extensive analysis of these data reveals complex patterns in patient behavior, responses to different interventions, and even socio</w:t>
      </w:r>
      <w:r w:rsidR="003A7F41">
        <w:rPr>
          <w:rFonts w:ascii="Arial" w:eastAsia="Arial" w:hAnsi="Arial" w:cs="Arial"/>
        </w:rPr>
        <w:t>-</w:t>
      </w:r>
      <w:r w:rsidRPr="1DA74E4A">
        <w:rPr>
          <w:rFonts w:ascii="Arial" w:eastAsia="Arial" w:hAnsi="Arial" w:cs="Arial"/>
        </w:rPr>
        <w:t>behavioral determinants of health.</w:t>
      </w:r>
    </w:p>
    <w:p w14:paraId="7E1604E6" w14:textId="6A6A69C9" w:rsidR="1DA74E4A" w:rsidRDefault="1DA74E4A" w:rsidP="1DA74E4A">
      <w:pPr>
        <w:spacing w:line="360" w:lineRule="auto"/>
        <w:jc w:val="both"/>
        <w:rPr>
          <w:rFonts w:ascii="Arial" w:eastAsia="Arial" w:hAnsi="Arial" w:cs="Arial"/>
        </w:rPr>
      </w:pPr>
      <w:r w:rsidRPr="1DA74E4A">
        <w:rPr>
          <w:rFonts w:ascii="Arial" w:eastAsia="Arial" w:hAnsi="Arial" w:cs="Arial"/>
          <w:b/>
          <w:bCs/>
        </w:rPr>
        <w:t>Real-Time Data:</w:t>
      </w:r>
      <w:r w:rsidRPr="1DA74E4A">
        <w:rPr>
          <w:rFonts w:ascii="Arial" w:eastAsia="Arial" w:hAnsi="Arial" w:cs="Arial"/>
        </w:rPr>
        <w:t xml:space="preserve"> Thanks to wearables like fitness trackers and medical devices that monitor vital signs in patients, the digital age has ushered in a time when data generation is limitless. Continuous patient monitoring is made possible by this sentinel-like real-time data generation framework. Healthcare providers can start timely interventions, respond faster in emergenc</w:t>
      </w:r>
      <w:r w:rsidR="003A7F41">
        <w:rPr>
          <w:rFonts w:ascii="Arial" w:eastAsia="Arial" w:hAnsi="Arial" w:cs="Arial"/>
        </w:rPr>
        <w:t>ie</w:t>
      </w:r>
      <w:r w:rsidRPr="1DA74E4A">
        <w:rPr>
          <w:rFonts w:ascii="Arial" w:eastAsia="Arial" w:hAnsi="Arial" w:cs="Arial"/>
        </w:rPr>
        <w:t>s, and shift to a more proactive care model, among other immediate benefits.</w:t>
      </w:r>
    </w:p>
    <w:p w14:paraId="72EFF54D" w14:textId="484D73FC" w:rsidR="1DA74E4A" w:rsidRDefault="1DA74E4A" w:rsidP="1DA74E4A">
      <w:pPr>
        <w:spacing w:line="360" w:lineRule="auto"/>
        <w:jc w:val="both"/>
        <w:rPr>
          <w:rFonts w:ascii="Arial" w:eastAsia="Arial" w:hAnsi="Arial" w:cs="Arial"/>
        </w:rPr>
      </w:pPr>
      <w:r w:rsidRPr="1DA74E4A">
        <w:rPr>
          <w:rFonts w:ascii="Arial" w:eastAsia="Arial" w:hAnsi="Arial" w:cs="Arial"/>
          <w:b/>
          <w:bCs/>
        </w:rPr>
        <w:t>Genomic Data:</w:t>
      </w:r>
      <w:r w:rsidRPr="1DA74E4A">
        <w:rPr>
          <w:rFonts w:ascii="Arial" w:eastAsia="Arial" w:hAnsi="Arial" w:cs="Arial"/>
        </w:rPr>
        <w:t xml:space="preserve"> Genomic data—derived from DNA sequencing—is a wealth of information and may be the most exciting area of modern medicine. Personalized medicine is increasingly becoming a real thing as we learn more about our genetic composition. Treating an individual based on their specific genetic profile and predispositions is possible with the use of specific genetic data.</w:t>
      </w:r>
    </w:p>
    <w:p w14:paraId="43FC7E9A" w14:textId="12DE99D1" w:rsidR="1DA74E4A" w:rsidRDefault="1DA74E4A" w:rsidP="1DA74E4A">
      <w:pPr>
        <w:pStyle w:val="Heading2"/>
        <w:spacing w:line="360" w:lineRule="auto"/>
        <w:rPr>
          <w:rFonts w:ascii="Arial" w:eastAsia="Arial" w:hAnsi="Arial" w:cs="Arial"/>
          <w:b/>
          <w:bCs/>
          <w:color w:val="000000" w:themeColor="text1"/>
          <w:sz w:val="22"/>
          <w:szCs w:val="22"/>
        </w:rPr>
      </w:pPr>
      <w:bookmarkStart w:id="4" w:name="_Toc148604437"/>
      <w:r w:rsidRPr="1DA74E4A">
        <w:rPr>
          <w:rFonts w:ascii="Arial" w:eastAsia="Arial" w:hAnsi="Arial" w:cs="Arial"/>
          <w:b/>
          <w:bCs/>
          <w:color w:val="000000" w:themeColor="text1"/>
        </w:rPr>
        <w:t>Tools and Platforms for Big Health Data</w:t>
      </w:r>
      <w:bookmarkEnd w:id="4"/>
    </w:p>
    <w:p w14:paraId="55A4F89F" w14:textId="47320E56" w:rsidR="1DA74E4A" w:rsidRDefault="1DA74E4A" w:rsidP="1DA74E4A">
      <w:pPr>
        <w:spacing w:line="360" w:lineRule="auto"/>
        <w:jc w:val="both"/>
        <w:rPr>
          <w:rFonts w:ascii="Arial" w:eastAsia="Arial" w:hAnsi="Arial" w:cs="Arial"/>
        </w:rPr>
      </w:pPr>
      <w:r w:rsidRPr="1DA74E4A">
        <w:rPr>
          <w:rFonts w:ascii="Arial" w:eastAsia="Arial" w:hAnsi="Arial" w:cs="Arial"/>
        </w:rPr>
        <w:t>The healthcare industry handles enormous amounts of data, so how does it manage it? Adopting cutting-edge platforms and instruments is the solution.</w:t>
      </w:r>
    </w:p>
    <w:p w14:paraId="080AF1CF" w14:textId="6BD0FFD0" w:rsidR="1DA74E4A" w:rsidRDefault="1DA74E4A" w:rsidP="1DA74E4A">
      <w:pPr>
        <w:spacing w:line="360" w:lineRule="auto"/>
        <w:jc w:val="both"/>
      </w:pPr>
      <w:r w:rsidRPr="1DA74E4A">
        <w:rPr>
          <w:rFonts w:ascii="Arial" w:eastAsia="Arial" w:hAnsi="Arial" w:cs="Arial"/>
          <w:b/>
          <w:bCs/>
        </w:rPr>
        <w:lastRenderedPageBreak/>
        <w:t>Hadoop:</w:t>
      </w:r>
      <w:r w:rsidRPr="1DA74E4A">
        <w:rPr>
          <w:rFonts w:ascii="Arial" w:eastAsia="Arial" w:hAnsi="Arial" w:cs="Arial"/>
        </w:rPr>
        <w:t xml:space="preserve"> Big data sets are handled by clusters of computers using a distributed framework that is the foundation of Hadoop (</w:t>
      </w:r>
      <w:proofErr w:type="spellStart"/>
      <w:r w:rsidRPr="1DA74E4A">
        <w:rPr>
          <w:rFonts w:ascii="Arial" w:eastAsia="Arial" w:hAnsi="Arial" w:cs="Arial"/>
          <w:color w:val="222222"/>
        </w:rPr>
        <w:t>Ravikumaran</w:t>
      </w:r>
      <w:proofErr w:type="spellEnd"/>
      <w:r w:rsidRPr="1DA74E4A">
        <w:rPr>
          <w:rFonts w:ascii="Arial" w:eastAsia="Arial" w:hAnsi="Arial" w:cs="Arial"/>
          <w:color w:val="222222"/>
        </w:rPr>
        <w:t>, et al., 2020)</w:t>
      </w:r>
      <w:r w:rsidRPr="1DA74E4A">
        <w:rPr>
          <w:rFonts w:ascii="Arial" w:eastAsia="Arial" w:hAnsi="Arial" w:cs="Arial"/>
        </w:rPr>
        <w:t>. One of Hadoop's greatest features is that it can easily grow clusters as data grows.</w:t>
      </w:r>
    </w:p>
    <w:p w14:paraId="7AC15346" w14:textId="11BAF0C0" w:rsidR="1DA74E4A" w:rsidRDefault="1DA74E4A" w:rsidP="1DA74E4A">
      <w:pPr>
        <w:spacing w:line="360" w:lineRule="auto"/>
        <w:jc w:val="both"/>
      </w:pPr>
      <w:r w:rsidRPr="1DA74E4A">
        <w:rPr>
          <w:rFonts w:ascii="Arial" w:eastAsia="Arial" w:hAnsi="Arial" w:cs="Arial"/>
          <w:b/>
          <w:bCs/>
        </w:rPr>
        <w:t xml:space="preserve">Spark: </w:t>
      </w:r>
      <w:r w:rsidRPr="1DA74E4A">
        <w:rPr>
          <w:rFonts w:ascii="Arial" w:eastAsia="Arial" w:hAnsi="Arial" w:cs="Arial"/>
        </w:rPr>
        <w:t xml:space="preserve">Spark's strength is its in-memory processing capabilities, even though it is </w:t>
      </w:r>
      <w:proofErr w:type="gramStart"/>
      <w:r w:rsidRPr="1DA74E4A">
        <w:rPr>
          <w:rFonts w:ascii="Arial" w:eastAsia="Arial" w:hAnsi="Arial" w:cs="Arial"/>
        </w:rPr>
        <w:t>similar to</w:t>
      </w:r>
      <w:proofErr w:type="gramEnd"/>
      <w:r w:rsidRPr="1DA74E4A">
        <w:rPr>
          <w:rFonts w:ascii="Arial" w:eastAsia="Arial" w:hAnsi="Arial" w:cs="Arial"/>
        </w:rPr>
        <w:t xml:space="preserve"> Hadoop. For tasks requiring iterative machine learning, this not only translates to faster data processing but also makes it ideal.</w:t>
      </w:r>
    </w:p>
    <w:p w14:paraId="564155BF" w14:textId="35612BFB" w:rsidR="1DA74E4A" w:rsidRDefault="1DA74E4A" w:rsidP="1DA74E4A">
      <w:pPr>
        <w:spacing w:line="360" w:lineRule="auto"/>
        <w:jc w:val="both"/>
      </w:pPr>
      <w:r w:rsidRPr="1DA74E4A">
        <w:rPr>
          <w:rFonts w:ascii="Arial" w:eastAsia="Arial" w:hAnsi="Arial" w:cs="Arial"/>
          <w:b/>
          <w:bCs/>
        </w:rPr>
        <w:t>Tableau:</w:t>
      </w:r>
      <w:r w:rsidRPr="1DA74E4A">
        <w:rPr>
          <w:rFonts w:ascii="Arial" w:eastAsia="Arial" w:hAnsi="Arial" w:cs="Arial"/>
        </w:rPr>
        <w:t xml:space="preserve"> Tableau and similar visualization tools are essential in the healthcare industry, where not all stakeholders possess strong tech skills (</w:t>
      </w:r>
      <w:r w:rsidRPr="1DA74E4A">
        <w:rPr>
          <w:rFonts w:ascii="Arial" w:eastAsia="Arial" w:hAnsi="Arial" w:cs="Arial"/>
          <w:color w:val="222222"/>
        </w:rPr>
        <w:t>Jena, 2019)</w:t>
      </w:r>
      <w:r w:rsidRPr="1DA74E4A">
        <w:rPr>
          <w:rFonts w:ascii="Arial" w:eastAsia="Arial" w:hAnsi="Arial" w:cs="Arial"/>
        </w:rPr>
        <w:t>. To facilitate data-driven decision-making, they translate complex data sets into easily understood visuals.</w:t>
      </w:r>
    </w:p>
    <w:p w14:paraId="580EC127" w14:textId="4F3EE567" w:rsidR="1DA74E4A" w:rsidRDefault="1DA74E4A" w:rsidP="1DA74E4A">
      <w:pPr>
        <w:spacing w:line="360" w:lineRule="auto"/>
        <w:jc w:val="both"/>
        <w:rPr>
          <w:rFonts w:ascii="Arial" w:eastAsia="Arial" w:hAnsi="Arial" w:cs="Arial"/>
        </w:rPr>
      </w:pPr>
      <w:r w:rsidRPr="1DA74E4A">
        <w:rPr>
          <w:rFonts w:ascii="Arial" w:eastAsia="Arial" w:hAnsi="Arial" w:cs="Arial"/>
          <w:b/>
          <w:bCs/>
        </w:rPr>
        <w:t xml:space="preserve">Epic and Cerner: </w:t>
      </w:r>
      <w:r w:rsidRPr="1DA74E4A">
        <w:rPr>
          <w:rFonts w:ascii="Arial" w:eastAsia="Arial" w:hAnsi="Arial" w:cs="Arial"/>
        </w:rPr>
        <w:t>These EHR platforms are the best in the business. They integrate different aspects of patient care, from diagnosis to treatment planning, and go beyond simple data storage.</w:t>
      </w:r>
    </w:p>
    <w:p w14:paraId="6E0F8AB5" w14:textId="442428EE" w:rsidR="1DA74E4A" w:rsidRDefault="1DA74E4A" w:rsidP="1DA74E4A">
      <w:pPr>
        <w:pStyle w:val="Heading2"/>
        <w:spacing w:line="360" w:lineRule="auto"/>
        <w:rPr>
          <w:rFonts w:ascii="Arial" w:eastAsia="Arial" w:hAnsi="Arial" w:cs="Arial"/>
          <w:b/>
          <w:bCs/>
          <w:color w:val="000000" w:themeColor="text1"/>
          <w:sz w:val="22"/>
          <w:szCs w:val="22"/>
        </w:rPr>
      </w:pPr>
      <w:bookmarkStart w:id="5" w:name="_Toc148604438"/>
      <w:proofErr w:type="gramStart"/>
      <w:r w:rsidRPr="1DA74E4A">
        <w:rPr>
          <w:rFonts w:ascii="Arial" w:eastAsia="Arial" w:hAnsi="Arial" w:cs="Arial"/>
          <w:b/>
          <w:bCs/>
          <w:color w:val="000000" w:themeColor="text1"/>
        </w:rPr>
        <w:t>Future Prospects</w:t>
      </w:r>
      <w:proofErr w:type="gramEnd"/>
      <w:r w:rsidRPr="1DA74E4A">
        <w:rPr>
          <w:rFonts w:ascii="Arial" w:eastAsia="Arial" w:hAnsi="Arial" w:cs="Arial"/>
          <w:b/>
          <w:bCs/>
          <w:color w:val="000000" w:themeColor="text1"/>
        </w:rPr>
        <w:t xml:space="preserve"> of Big Data Analytics</w:t>
      </w:r>
      <w:bookmarkEnd w:id="5"/>
    </w:p>
    <w:p w14:paraId="242ED945" w14:textId="078897F3" w:rsidR="1DA74E4A" w:rsidRDefault="1DA74E4A" w:rsidP="1DA74E4A">
      <w:pPr>
        <w:spacing w:line="360" w:lineRule="auto"/>
        <w:jc w:val="both"/>
      </w:pPr>
      <w:r w:rsidRPr="1DA74E4A">
        <w:rPr>
          <w:rFonts w:ascii="Arial" w:eastAsia="Arial" w:hAnsi="Arial" w:cs="Arial"/>
        </w:rPr>
        <w:t>Looking ahead, big data analytics in the healthcare industry appears to be on a very promising path. The horizon grows tremendously with the smooth integration of AI and machine learning. Forecasting disease outbreaks won't be the only use for predictive analytics; other uses include anticipating patient needs, allocating resources optimally, and simplifying processes (</w:t>
      </w:r>
      <w:r w:rsidRPr="1DA74E4A">
        <w:rPr>
          <w:rFonts w:ascii="Arial" w:eastAsia="Arial" w:hAnsi="Arial" w:cs="Arial"/>
          <w:color w:val="222222"/>
        </w:rPr>
        <w:t>Bhattarai, et al., 2019)</w:t>
      </w:r>
      <w:r w:rsidRPr="1DA74E4A">
        <w:rPr>
          <w:rFonts w:ascii="Arial" w:eastAsia="Arial" w:hAnsi="Arial" w:cs="Arial"/>
        </w:rPr>
        <w:t xml:space="preserve">. </w:t>
      </w:r>
      <w:r w:rsidR="003A7F41">
        <w:rPr>
          <w:rFonts w:ascii="Arial" w:eastAsia="Arial" w:hAnsi="Arial" w:cs="Arial"/>
        </w:rPr>
        <w:t>T</w:t>
      </w:r>
      <w:r w:rsidRPr="1DA74E4A">
        <w:rPr>
          <w:rFonts w:ascii="Arial" w:eastAsia="Arial" w:hAnsi="Arial" w:cs="Arial"/>
        </w:rPr>
        <w:t>o ensure more effective care delivery, reduce hospital stays, and improve patient outcomes, real-time analytics will further refine paradigms for patient monitoring.</w:t>
      </w:r>
    </w:p>
    <w:p w14:paraId="72DF3C3B" w14:textId="17AD1D1A" w:rsidR="1DA74E4A" w:rsidRDefault="1DA74E4A" w:rsidP="1DA74E4A">
      <w:pPr>
        <w:spacing w:line="360" w:lineRule="auto"/>
        <w:jc w:val="both"/>
        <w:rPr>
          <w:rFonts w:ascii="Arial" w:eastAsia="Arial" w:hAnsi="Arial" w:cs="Arial"/>
        </w:rPr>
      </w:pPr>
      <w:proofErr w:type="gramStart"/>
      <w:r w:rsidRPr="1DA74E4A">
        <w:rPr>
          <w:rFonts w:ascii="Arial" w:eastAsia="Arial" w:hAnsi="Arial" w:cs="Arial"/>
        </w:rPr>
        <w:t>As a whole, big</w:t>
      </w:r>
      <w:proofErr w:type="gramEnd"/>
      <w:r w:rsidRPr="1DA74E4A">
        <w:rPr>
          <w:rFonts w:ascii="Arial" w:eastAsia="Arial" w:hAnsi="Arial" w:cs="Arial"/>
        </w:rPr>
        <w:t xml:space="preserve"> data analytics isn't merely an adjunctive instrument in the healthcare industry; rather, it's gradually taking over as its brain. It will only become more pervasive as time goes on, influencing the development of healthcare in previously unheard-of ways.</w:t>
      </w:r>
    </w:p>
    <w:p w14:paraId="272F8ED0" w14:textId="32562898" w:rsidR="1DA74E4A" w:rsidRDefault="1DA74E4A">
      <w:r>
        <w:br w:type="page"/>
      </w:r>
    </w:p>
    <w:p w14:paraId="130BA28E" w14:textId="7F7BFB56" w:rsidR="1DA74E4A" w:rsidRDefault="1DA74E4A" w:rsidP="1DA74E4A">
      <w:pPr>
        <w:spacing w:line="360" w:lineRule="auto"/>
        <w:jc w:val="both"/>
        <w:rPr>
          <w:rStyle w:val="Heading1Char"/>
          <w:rFonts w:ascii="Arial" w:eastAsia="Arial" w:hAnsi="Arial" w:cs="Arial"/>
          <w:b/>
          <w:bCs/>
          <w:color w:val="000000" w:themeColor="text1"/>
          <w:sz w:val="28"/>
          <w:szCs w:val="28"/>
        </w:rPr>
      </w:pPr>
      <w:bookmarkStart w:id="6" w:name="_Toc148604439"/>
      <w:r w:rsidRPr="1DA74E4A">
        <w:rPr>
          <w:rStyle w:val="Heading1Char"/>
          <w:rFonts w:ascii="Arial" w:eastAsia="Arial" w:hAnsi="Arial" w:cs="Arial"/>
          <w:b/>
          <w:bCs/>
          <w:color w:val="000000" w:themeColor="text1"/>
          <w:sz w:val="28"/>
          <w:szCs w:val="28"/>
        </w:rPr>
        <w:lastRenderedPageBreak/>
        <w:t>Conclusion</w:t>
      </w:r>
      <w:bookmarkEnd w:id="6"/>
    </w:p>
    <w:p w14:paraId="3E6B29E0" w14:textId="1E39E739" w:rsidR="1DA74E4A" w:rsidRDefault="1DA74E4A" w:rsidP="1DA74E4A">
      <w:pPr>
        <w:spacing w:line="360" w:lineRule="auto"/>
        <w:jc w:val="both"/>
        <w:rPr>
          <w:rFonts w:ascii="Arial" w:eastAsia="Arial" w:hAnsi="Arial" w:cs="Arial"/>
        </w:rPr>
      </w:pPr>
      <w:r w:rsidRPr="1DA74E4A">
        <w:rPr>
          <w:rFonts w:ascii="Arial" w:eastAsia="Arial" w:hAnsi="Arial" w:cs="Arial"/>
        </w:rPr>
        <w:t>Big data analytics is changing the healthcare industry, and this is becoming increasingly apparent when we consider the vast field of healthcare. The health sector has historically responded to illnesses as they appear, frequently using a reactive model. A noticeable shift towards a more proactive paradigm, where possible health issues are identified and treated before they fully manifest, has been brought about by the introduction and integration of big data.</w:t>
      </w:r>
    </w:p>
    <w:p w14:paraId="498175AD" w14:textId="1D38859D" w:rsidR="1DA74E4A" w:rsidRDefault="1DA74E4A" w:rsidP="1DA74E4A">
      <w:pPr>
        <w:spacing w:line="360" w:lineRule="auto"/>
        <w:jc w:val="both"/>
      </w:pPr>
      <w:r w:rsidRPr="1DA74E4A">
        <w:rPr>
          <w:rFonts w:ascii="Arial" w:eastAsia="Arial" w:hAnsi="Arial" w:cs="Arial"/>
        </w:rPr>
        <w:t>Once considered a desirable quality, efficiency is now considered the norm. Healthcare organizations can streamline their operations and guarantee that resources—both human and material—are allocated to the most effective areas by carefully examining large datasets. Personalized care is now not only a goal to strive for but also a reality thanks to the growing emphasis on patient-centricity.</w:t>
      </w:r>
    </w:p>
    <w:p w14:paraId="3195245A" w14:textId="59378440" w:rsidR="1DA74E4A" w:rsidRDefault="1DA74E4A" w:rsidP="1DA74E4A">
      <w:pPr>
        <w:spacing w:line="360" w:lineRule="auto"/>
        <w:jc w:val="both"/>
      </w:pPr>
      <w:r w:rsidRPr="1DA74E4A">
        <w:rPr>
          <w:rFonts w:ascii="Arial" w:eastAsia="Arial" w:hAnsi="Arial" w:cs="Arial"/>
        </w:rPr>
        <w:t>A promising picture is painted when one considers the ongoing surge in data volumes combined with technological advancements. Technology and data, this dynamic pair, are creating a symbiotic relationship where each enhances the other's capabilities. Here we are at the cusp of a new era in healthcare, one characterized by unmatched precision, customized personalization, and higher accuracy forecasting.</w:t>
      </w:r>
    </w:p>
    <w:p w14:paraId="7BA4E6C6" w14:textId="22592F12" w:rsidR="1DA74E4A" w:rsidRDefault="1DA74E4A" w:rsidP="1DA74E4A">
      <w:pPr>
        <w:spacing w:line="360" w:lineRule="auto"/>
        <w:jc w:val="both"/>
        <w:rPr>
          <w:rFonts w:ascii="Arial" w:eastAsia="Arial" w:hAnsi="Arial" w:cs="Arial"/>
        </w:rPr>
      </w:pPr>
      <w:r w:rsidRPr="1DA74E4A">
        <w:rPr>
          <w:rFonts w:ascii="Arial" w:eastAsia="Arial" w:hAnsi="Arial" w:cs="Arial"/>
        </w:rPr>
        <w:t xml:space="preserve">The implications of big data analytics are felt everywhere, from the average patient to the highest levels of healthcare policy creation. Big data analytics is becoming more than just a </w:t>
      </w:r>
      <w:r w:rsidR="003A7F41" w:rsidRPr="1DA74E4A">
        <w:rPr>
          <w:rFonts w:ascii="Arial" w:eastAsia="Arial" w:hAnsi="Arial" w:cs="Arial"/>
        </w:rPr>
        <w:t>trend</w:t>
      </w:r>
      <w:r w:rsidRPr="1DA74E4A">
        <w:rPr>
          <w:rFonts w:ascii="Arial" w:eastAsia="Arial" w:hAnsi="Arial" w:cs="Arial"/>
        </w:rPr>
        <w:t>; it is now firmly established as a cornerstone and crucial support system for the modern healthcare system.</w:t>
      </w:r>
    </w:p>
    <w:p w14:paraId="59E6536E" w14:textId="4C2A90DF" w:rsidR="1DA74E4A" w:rsidRDefault="1DA74E4A" w:rsidP="1DA74E4A">
      <w:pPr>
        <w:spacing w:line="360" w:lineRule="auto"/>
        <w:jc w:val="both"/>
      </w:pPr>
      <w:r w:rsidRPr="1DA74E4A">
        <w:rPr>
          <w:rFonts w:ascii="Arial" w:eastAsia="Arial" w:hAnsi="Arial" w:cs="Arial"/>
        </w:rPr>
        <w:t xml:space="preserve"> </w:t>
      </w:r>
    </w:p>
    <w:p w14:paraId="4E89037B" w14:textId="1F92A585" w:rsidR="1DA74E4A" w:rsidRDefault="1DA74E4A">
      <w:r>
        <w:br w:type="page"/>
      </w:r>
    </w:p>
    <w:p w14:paraId="3CF0D153" w14:textId="085DCE91" w:rsidR="1DA74E4A" w:rsidRDefault="1DA74E4A" w:rsidP="1DA74E4A">
      <w:pPr>
        <w:spacing w:line="360" w:lineRule="auto"/>
        <w:jc w:val="both"/>
        <w:rPr>
          <w:rStyle w:val="Heading1Char"/>
          <w:rFonts w:ascii="Arial" w:eastAsia="Arial" w:hAnsi="Arial" w:cs="Arial"/>
          <w:b/>
          <w:bCs/>
          <w:color w:val="000000" w:themeColor="text1"/>
          <w:sz w:val="28"/>
          <w:szCs w:val="28"/>
        </w:rPr>
      </w:pPr>
      <w:bookmarkStart w:id="7" w:name="_Toc148604440"/>
      <w:r w:rsidRPr="1DA74E4A">
        <w:rPr>
          <w:rStyle w:val="Heading1Char"/>
          <w:rFonts w:ascii="Arial" w:eastAsia="Arial" w:hAnsi="Arial" w:cs="Arial"/>
          <w:b/>
          <w:bCs/>
          <w:color w:val="000000" w:themeColor="text1"/>
          <w:sz w:val="28"/>
          <w:szCs w:val="28"/>
        </w:rPr>
        <w:lastRenderedPageBreak/>
        <w:t>References</w:t>
      </w:r>
      <w:bookmarkEnd w:id="7"/>
    </w:p>
    <w:p w14:paraId="7B061267" w14:textId="77777777" w:rsidR="003A7F41" w:rsidRPr="003A7F41" w:rsidRDefault="003A7F41" w:rsidP="1DA74E4A">
      <w:pPr>
        <w:spacing w:line="360" w:lineRule="auto"/>
        <w:jc w:val="both"/>
        <w:rPr>
          <w:rFonts w:ascii="Arial" w:eastAsia="Arial" w:hAnsi="Arial" w:cs="Arial"/>
          <w:color w:val="000000" w:themeColor="text1"/>
        </w:rPr>
      </w:pPr>
      <w:r w:rsidRPr="003A7F41">
        <w:rPr>
          <w:rFonts w:ascii="Arial" w:eastAsia="Arial" w:hAnsi="Arial" w:cs="Arial"/>
          <w:color w:val="000000" w:themeColor="text1"/>
        </w:rPr>
        <w:t xml:space="preserve">Bhattarai, B.P., Paudyal, S., Luo, Y., </w:t>
      </w:r>
      <w:proofErr w:type="spellStart"/>
      <w:r w:rsidRPr="003A7F41">
        <w:rPr>
          <w:rFonts w:ascii="Arial" w:eastAsia="Arial" w:hAnsi="Arial" w:cs="Arial"/>
          <w:color w:val="000000" w:themeColor="text1"/>
        </w:rPr>
        <w:t>Mohanpurkar</w:t>
      </w:r>
      <w:proofErr w:type="spellEnd"/>
      <w:r w:rsidRPr="003A7F41">
        <w:rPr>
          <w:rFonts w:ascii="Arial" w:eastAsia="Arial" w:hAnsi="Arial" w:cs="Arial"/>
          <w:color w:val="000000" w:themeColor="text1"/>
        </w:rPr>
        <w:t xml:space="preserve">, M., Cheung, K., </w:t>
      </w:r>
      <w:proofErr w:type="spellStart"/>
      <w:r w:rsidRPr="003A7F41">
        <w:rPr>
          <w:rFonts w:ascii="Arial" w:eastAsia="Arial" w:hAnsi="Arial" w:cs="Arial"/>
          <w:color w:val="000000" w:themeColor="text1"/>
        </w:rPr>
        <w:t>Tonkoski</w:t>
      </w:r>
      <w:proofErr w:type="spellEnd"/>
      <w:r w:rsidRPr="003A7F41">
        <w:rPr>
          <w:rFonts w:ascii="Arial" w:eastAsia="Arial" w:hAnsi="Arial" w:cs="Arial"/>
          <w:color w:val="000000" w:themeColor="text1"/>
        </w:rPr>
        <w:t xml:space="preserve">, R., </w:t>
      </w:r>
      <w:proofErr w:type="spellStart"/>
      <w:r w:rsidRPr="003A7F41">
        <w:rPr>
          <w:rFonts w:ascii="Arial" w:eastAsia="Arial" w:hAnsi="Arial" w:cs="Arial"/>
          <w:color w:val="000000" w:themeColor="text1"/>
        </w:rPr>
        <w:t>Hovsapian</w:t>
      </w:r>
      <w:proofErr w:type="spellEnd"/>
      <w:r w:rsidRPr="003A7F41">
        <w:rPr>
          <w:rFonts w:ascii="Arial" w:eastAsia="Arial" w:hAnsi="Arial" w:cs="Arial"/>
          <w:color w:val="000000" w:themeColor="text1"/>
        </w:rPr>
        <w:t xml:space="preserve">, R., Myers, K.S., Zhang, R., Zhao, P. and Manic, M., 2019. Big data analytics in smart grids: state‐of‐the‐art, challenges, opportunities, and future directions. </w:t>
      </w:r>
      <w:r w:rsidRPr="003A7F41">
        <w:rPr>
          <w:rFonts w:ascii="Arial" w:eastAsia="Arial" w:hAnsi="Arial" w:cs="Arial"/>
          <w:i/>
          <w:iCs/>
          <w:color w:val="000000" w:themeColor="text1"/>
        </w:rPr>
        <w:t>IET Smart Grid</w:t>
      </w:r>
      <w:r w:rsidRPr="003A7F41">
        <w:rPr>
          <w:rFonts w:ascii="Arial" w:eastAsia="Arial" w:hAnsi="Arial" w:cs="Arial"/>
          <w:color w:val="000000" w:themeColor="text1"/>
        </w:rPr>
        <w:t xml:space="preserve">, </w:t>
      </w:r>
      <w:r w:rsidRPr="003A7F41">
        <w:rPr>
          <w:rFonts w:ascii="Arial" w:eastAsia="Arial" w:hAnsi="Arial" w:cs="Arial"/>
          <w:i/>
          <w:iCs/>
          <w:color w:val="000000" w:themeColor="text1"/>
        </w:rPr>
        <w:t>2</w:t>
      </w:r>
      <w:r w:rsidRPr="003A7F41">
        <w:rPr>
          <w:rFonts w:ascii="Arial" w:eastAsia="Arial" w:hAnsi="Arial" w:cs="Arial"/>
          <w:color w:val="000000" w:themeColor="text1"/>
        </w:rPr>
        <w:t>(2), pp.141-154.</w:t>
      </w:r>
    </w:p>
    <w:p w14:paraId="32FCF7E6" w14:textId="77777777" w:rsidR="003A7F41" w:rsidRPr="003A7F41" w:rsidRDefault="003A7F41" w:rsidP="1DA74E4A">
      <w:pPr>
        <w:spacing w:line="360" w:lineRule="auto"/>
        <w:jc w:val="both"/>
        <w:rPr>
          <w:rFonts w:ascii="Arial" w:eastAsia="Arial" w:hAnsi="Arial" w:cs="Arial"/>
          <w:color w:val="000000" w:themeColor="text1"/>
        </w:rPr>
      </w:pPr>
      <w:r w:rsidRPr="003A7F41">
        <w:rPr>
          <w:rFonts w:ascii="Arial" w:eastAsia="Arial" w:hAnsi="Arial" w:cs="Arial"/>
          <w:color w:val="000000" w:themeColor="text1"/>
        </w:rPr>
        <w:t xml:space="preserve">Chen, R.C., Dewi, C., Huang, S.W. and Caraka, R.E., 2020. Selecting critical features for data classification based on machine learning methods. </w:t>
      </w:r>
      <w:r w:rsidRPr="003A7F41">
        <w:rPr>
          <w:rFonts w:ascii="Arial" w:eastAsia="Arial" w:hAnsi="Arial" w:cs="Arial"/>
          <w:i/>
          <w:iCs/>
          <w:color w:val="000000" w:themeColor="text1"/>
        </w:rPr>
        <w:t>Journal of Big Data</w:t>
      </w:r>
      <w:r w:rsidRPr="003A7F41">
        <w:rPr>
          <w:rFonts w:ascii="Arial" w:eastAsia="Arial" w:hAnsi="Arial" w:cs="Arial"/>
          <w:color w:val="000000" w:themeColor="text1"/>
        </w:rPr>
        <w:t xml:space="preserve">, </w:t>
      </w:r>
      <w:r w:rsidRPr="003A7F41">
        <w:rPr>
          <w:rFonts w:ascii="Arial" w:eastAsia="Arial" w:hAnsi="Arial" w:cs="Arial"/>
          <w:i/>
          <w:iCs/>
          <w:color w:val="000000" w:themeColor="text1"/>
        </w:rPr>
        <w:t>7</w:t>
      </w:r>
      <w:r w:rsidRPr="003A7F41">
        <w:rPr>
          <w:rFonts w:ascii="Arial" w:eastAsia="Arial" w:hAnsi="Arial" w:cs="Arial"/>
          <w:color w:val="000000" w:themeColor="text1"/>
        </w:rPr>
        <w:t>(1), p.52.</w:t>
      </w:r>
    </w:p>
    <w:p w14:paraId="2DBEFD69" w14:textId="77777777" w:rsidR="003A7F41" w:rsidRPr="003A7F41" w:rsidRDefault="003A7F41" w:rsidP="1DA74E4A">
      <w:pPr>
        <w:spacing w:line="360" w:lineRule="auto"/>
        <w:jc w:val="both"/>
        <w:rPr>
          <w:rFonts w:ascii="Arial" w:eastAsia="Arial" w:hAnsi="Arial" w:cs="Arial"/>
          <w:color w:val="000000" w:themeColor="text1"/>
        </w:rPr>
      </w:pPr>
      <w:r w:rsidRPr="003A7F41">
        <w:rPr>
          <w:rFonts w:ascii="Arial" w:eastAsia="Arial" w:hAnsi="Arial" w:cs="Arial"/>
          <w:color w:val="000000" w:themeColor="text1"/>
        </w:rPr>
        <w:t xml:space="preserve">Dash, S., </w:t>
      </w:r>
      <w:proofErr w:type="spellStart"/>
      <w:r w:rsidRPr="003A7F41">
        <w:rPr>
          <w:rFonts w:ascii="Arial" w:eastAsia="Arial" w:hAnsi="Arial" w:cs="Arial"/>
          <w:color w:val="000000" w:themeColor="text1"/>
        </w:rPr>
        <w:t>Shakyawar</w:t>
      </w:r>
      <w:proofErr w:type="spellEnd"/>
      <w:r w:rsidRPr="003A7F41">
        <w:rPr>
          <w:rFonts w:ascii="Arial" w:eastAsia="Arial" w:hAnsi="Arial" w:cs="Arial"/>
          <w:color w:val="000000" w:themeColor="text1"/>
        </w:rPr>
        <w:t xml:space="preserve">, S.K., Sharma, M. and Kaushik, S., 2019. Big data in healthcare: management, analysis and </w:t>
      </w:r>
      <w:proofErr w:type="gramStart"/>
      <w:r w:rsidRPr="003A7F41">
        <w:rPr>
          <w:rFonts w:ascii="Arial" w:eastAsia="Arial" w:hAnsi="Arial" w:cs="Arial"/>
          <w:color w:val="000000" w:themeColor="text1"/>
        </w:rPr>
        <w:t>future prospects</w:t>
      </w:r>
      <w:proofErr w:type="gramEnd"/>
      <w:r w:rsidRPr="003A7F41">
        <w:rPr>
          <w:rFonts w:ascii="Arial" w:eastAsia="Arial" w:hAnsi="Arial" w:cs="Arial"/>
          <w:color w:val="000000" w:themeColor="text1"/>
        </w:rPr>
        <w:t xml:space="preserve">. </w:t>
      </w:r>
      <w:r w:rsidRPr="003A7F41">
        <w:rPr>
          <w:rFonts w:ascii="Arial" w:eastAsia="Arial" w:hAnsi="Arial" w:cs="Arial"/>
          <w:i/>
          <w:iCs/>
          <w:color w:val="000000" w:themeColor="text1"/>
        </w:rPr>
        <w:t>Journal of big data</w:t>
      </w:r>
      <w:r w:rsidRPr="003A7F41">
        <w:rPr>
          <w:rFonts w:ascii="Arial" w:eastAsia="Arial" w:hAnsi="Arial" w:cs="Arial"/>
          <w:color w:val="000000" w:themeColor="text1"/>
        </w:rPr>
        <w:t xml:space="preserve">, </w:t>
      </w:r>
      <w:r w:rsidRPr="003A7F41">
        <w:rPr>
          <w:rFonts w:ascii="Arial" w:eastAsia="Arial" w:hAnsi="Arial" w:cs="Arial"/>
          <w:i/>
          <w:iCs/>
          <w:color w:val="000000" w:themeColor="text1"/>
        </w:rPr>
        <w:t>6</w:t>
      </w:r>
      <w:r w:rsidRPr="003A7F41">
        <w:rPr>
          <w:rFonts w:ascii="Arial" w:eastAsia="Arial" w:hAnsi="Arial" w:cs="Arial"/>
          <w:color w:val="000000" w:themeColor="text1"/>
        </w:rPr>
        <w:t>(1), pp.1-25.</w:t>
      </w:r>
    </w:p>
    <w:p w14:paraId="130C6A3B" w14:textId="77777777" w:rsidR="003A7F41" w:rsidRPr="003A7F41" w:rsidRDefault="003A7F41" w:rsidP="1DA74E4A">
      <w:pPr>
        <w:spacing w:line="360" w:lineRule="auto"/>
        <w:jc w:val="both"/>
        <w:rPr>
          <w:rFonts w:ascii="Arial" w:eastAsia="Arial" w:hAnsi="Arial" w:cs="Arial"/>
          <w:color w:val="000000" w:themeColor="text1"/>
        </w:rPr>
      </w:pPr>
      <w:r w:rsidRPr="003A7F41">
        <w:rPr>
          <w:rFonts w:ascii="Arial" w:eastAsia="Arial" w:hAnsi="Arial" w:cs="Arial"/>
          <w:color w:val="000000" w:themeColor="text1"/>
        </w:rPr>
        <w:t xml:space="preserve">Finkelstein, J., Zhang, F., Levitin, S.A. and Cappelli, D., 2020. Using big data to promote precision oral health in the context of a learning healthcare system. </w:t>
      </w:r>
      <w:r w:rsidRPr="003A7F41">
        <w:rPr>
          <w:rFonts w:ascii="Arial" w:eastAsia="Arial" w:hAnsi="Arial" w:cs="Arial"/>
          <w:i/>
          <w:iCs/>
          <w:color w:val="000000" w:themeColor="text1"/>
        </w:rPr>
        <w:t>Journal of public health dentistry</w:t>
      </w:r>
      <w:r w:rsidRPr="003A7F41">
        <w:rPr>
          <w:rFonts w:ascii="Arial" w:eastAsia="Arial" w:hAnsi="Arial" w:cs="Arial"/>
          <w:color w:val="000000" w:themeColor="text1"/>
        </w:rPr>
        <w:t xml:space="preserve">, </w:t>
      </w:r>
      <w:r w:rsidRPr="003A7F41">
        <w:rPr>
          <w:rFonts w:ascii="Arial" w:eastAsia="Arial" w:hAnsi="Arial" w:cs="Arial"/>
          <w:i/>
          <w:iCs/>
          <w:color w:val="000000" w:themeColor="text1"/>
        </w:rPr>
        <w:t>80</w:t>
      </w:r>
      <w:r w:rsidRPr="003A7F41">
        <w:rPr>
          <w:rFonts w:ascii="Arial" w:eastAsia="Arial" w:hAnsi="Arial" w:cs="Arial"/>
          <w:color w:val="000000" w:themeColor="text1"/>
        </w:rPr>
        <w:t xml:space="preserve">, </w:t>
      </w:r>
      <w:proofErr w:type="gramStart"/>
      <w:r w:rsidRPr="003A7F41">
        <w:rPr>
          <w:rFonts w:ascii="Arial" w:eastAsia="Arial" w:hAnsi="Arial" w:cs="Arial"/>
          <w:color w:val="000000" w:themeColor="text1"/>
        </w:rPr>
        <w:t>pp.S</w:t>
      </w:r>
      <w:proofErr w:type="gramEnd"/>
      <w:r w:rsidRPr="003A7F41">
        <w:rPr>
          <w:rFonts w:ascii="Arial" w:eastAsia="Arial" w:hAnsi="Arial" w:cs="Arial"/>
          <w:color w:val="000000" w:themeColor="text1"/>
        </w:rPr>
        <w:t>43-S58.</w:t>
      </w:r>
    </w:p>
    <w:p w14:paraId="5E541F0A" w14:textId="77777777" w:rsidR="003A7F41" w:rsidRPr="003A7F41" w:rsidRDefault="003A7F41" w:rsidP="1DA74E4A">
      <w:pPr>
        <w:spacing w:line="360" w:lineRule="auto"/>
        <w:jc w:val="both"/>
        <w:rPr>
          <w:rFonts w:ascii="Arial" w:eastAsia="Arial" w:hAnsi="Arial" w:cs="Arial"/>
          <w:color w:val="000000" w:themeColor="text1"/>
        </w:rPr>
      </w:pPr>
      <w:proofErr w:type="spellStart"/>
      <w:r w:rsidRPr="003A7F41">
        <w:rPr>
          <w:rFonts w:ascii="Arial" w:eastAsia="Arial" w:hAnsi="Arial" w:cs="Arial"/>
          <w:color w:val="000000" w:themeColor="text1"/>
        </w:rPr>
        <w:t>Galetsi</w:t>
      </w:r>
      <w:proofErr w:type="spellEnd"/>
      <w:r w:rsidRPr="003A7F41">
        <w:rPr>
          <w:rFonts w:ascii="Arial" w:eastAsia="Arial" w:hAnsi="Arial" w:cs="Arial"/>
          <w:color w:val="000000" w:themeColor="text1"/>
        </w:rPr>
        <w:t xml:space="preserve">, P., </w:t>
      </w:r>
      <w:proofErr w:type="spellStart"/>
      <w:r w:rsidRPr="003A7F41">
        <w:rPr>
          <w:rFonts w:ascii="Arial" w:eastAsia="Arial" w:hAnsi="Arial" w:cs="Arial"/>
          <w:color w:val="000000" w:themeColor="text1"/>
        </w:rPr>
        <w:t>Katsaliaki</w:t>
      </w:r>
      <w:proofErr w:type="spellEnd"/>
      <w:r w:rsidRPr="003A7F41">
        <w:rPr>
          <w:rFonts w:ascii="Arial" w:eastAsia="Arial" w:hAnsi="Arial" w:cs="Arial"/>
          <w:color w:val="000000" w:themeColor="text1"/>
        </w:rPr>
        <w:t xml:space="preserve">, K. and Kumar, S., 2020. Big data analytics in health sector: Theoretical framework, techniques and prospects. </w:t>
      </w:r>
      <w:r w:rsidRPr="003A7F41">
        <w:rPr>
          <w:rFonts w:ascii="Arial" w:eastAsia="Arial" w:hAnsi="Arial" w:cs="Arial"/>
          <w:i/>
          <w:iCs/>
          <w:color w:val="000000" w:themeColor="text1"/>
        </w:rPr>
        <w:t>International Journal of Information Management</w:t>
      </w:r>
      <w:r w:rsidRPr="003A7F41">
        <w:rPr>
          <w:rFonts w:ascii="Arial" w:eastAsia="Arial" w:hAnsi="Arial" w:cs="Arial"/>
          <w:color w:val="000000" w:themeColor="text1"/>
        </w:rPr>
        <w:t xml:space="preserve">, </w:t>
      </w:r>
      <w:r w:rsidRPr="003A7F41">
        <w:rPr>
          <w:rFonts w:ascii="Arial" w:eastAsia="Arial" w:hAnsi="Arial" w:cs="Arial"/>
          <w:i/>
          <w:iCs/>
          <w:color w:val="000000" w:themeColor="text1"/>
        </w:rPr>
        <w:t>50</w:t>
      </w:r>
      <w:r w:rsidRPr="003A7F41">
        <w:rPr>
          <w:rFonts w:ascii="Arial" w:eastAsia="Arial" w:hAnsi="Arial" w:cs="Arial"/>
          <w:color w:val="000000" w:themeColor="text1"/>
        </w:rPr>
        <w:t>, pp.206-216.</w:t>
      </w:r>
    </w:p>
    <w:p w14:paraId="5C37B905" w14:textId="77777777" w:rsidR="003A7F41" w:rsidRPr="003A7F41" w:rsidRDefault="003A7F41" w:rsidP="1DA74E4A">
      <w:pPr>
        <w:spacing w:line="360" w:lineRule="auto"/>
        <w:jc w:val="both"/>
        <w:rPr>
          <w:rFonts w:ascii="Arial" w:eastAsia="Arial" w:hAnsi="Arial" w:cs="Arial"/>
          <w:color w:val="000000" w:themeColor="text1"/>
        </w:rPr>
      </w:pPr>
      <w:proofErr w:type="spellStart"/>
      <w:r w:rsidRPr="003A7F41">
        <w:rPr>
          <w:rFonts w:ascii="Arial" w:eastAsia="Arial" w:hAnsi="Arial" w:cs="Arial"/>
          <w:color w:val="000000" w:themeColor="text1"/>
        </w:rPr>
        <w:t>Intellipaat</w:t>
      </w:r>
      <w:proofErr w:type="spellEnd"/>
      <w:r w:rsidRPr="003A7F41">
        <w:rPr>
          <w:rFonts w:ascii="Arial" w:eastAsia="Arial" w:hAnsi="Arial" w:cs="Arial"/>
          <w:color w:val="000000" w:themeColor="text1"/>
        </w:rPr>
        <w:t>, 2023. Introduction to Big Data. [ONLINE]. Available at: https://intellipaat.com/blog/tutorial/hadoop-tutorial/big-data-overview/ [accessed on: 19:10:223]</w:t>
      </w:r>
    </w:p>
    <w:p w14:paraId="60C1CE5B" w14:textId="77777777" w:rsidR="003A7F41" w:rsidRPr="003A7F41" w:rsidRDefault="003A7F41" w:rsidP="1DA74E4A">
      <w:pPr>
        <w:spacing w:line="360" w:lineRule="auto"/>
        <w:jc w:val="both"/>
        <w:rPr>
          <w:rFonts w:ascii="Arial" w:eastAsia="Arial" w:hAnsi="Arial" w:cs="Arial"/>
          <w:color w:val="000000" w:themeColor="text1"/>
        </w:rPr>
      </w:pPr>
      <w:r w:rsidRPr="003A7F41">
        <w:rPr>
          <w:rFonts w:ascii="Arial" w:eastAsia="Arial" w:hAnsi="Arial" w:cs="Arial"/>
          <w:color w:val="000000" w:themeColor="text1"/>
        </w:rPr>
        <w:t xml:space="preserve">Jena, B., 2019. An Approach for Forecast Prediction in Data Analytics Field by Tableau Software. </w:t>
      </w:r>
      <w:r w:rsidRPr="003A7F41">
        <w:rPr>
          <w:rFonts w:ascii="Arial" w:eastAsia="Arial" w:hAnsi="Arial" w:cs="Arial"/>
          <w:i/>
          <w:iCs/>
          <w:color w:val="000000" w:themeColor="text1"/>
        </w:rPr>
        <w:t>International Journal of Information Engineering &amp; Electronic Business</w:t>
      </w:r>
      <w:r w:rsidRPr="003A7F41">
        <w:rPr>
          <w:rFonts w:ascii="Arial" w:eastAsia="Arial" w:hAnsi="Arial" w:cs="Arial"/>
          <w:color w:val="000000" w:themeColor="text1"/>
        </w:rPr>
        <w:t xml:space="preserve">, </w:t>
      </w:r>
      <w:r w:rsidRPr="003A7F41">
        <w:rPr>
          <w:rFonts w:ascii="Arial" w:eastAsia="Arial" w:hAnsi="Arial" w:cs="Arial"/>
          <w:i/>
          <w:iCs/>
          <w:color w:val="000000" w:themeColor="text1"/>
        </w:rPr>
        <w:t>11</w:t>
      </w:r>
      <w:r w:rsidRPr="003A7F41">
        <w:rPr>
          <w:rFonts w:ascii="Arial" w:eastAsia="Arial" w:hAnsi="Arial" w:cs="Arial"/>
          <w:color w:val="000000" w:themeColor="text1"/>
        </w:rPr>
        <w:t>(1).</w:t>
      </w:r>
    </w:p>
    <w:p w14:paraId="06165539" w14:textId="77777777" w:rsidR="003A7F41" w:rsidRPr="003A7F41" w:rsidRDefault="003A7F41" w:rsidP="1DA74E4A">
      <w:pPr>
        <w:spacing w:line="360" w:lineRule="auto"/>
        <w:jc w:val="both"/>
        <w:rPr>
          <w:rFonts w:ascii="Arial" w:eastAsia="Arial" w:hAnsi="Arial" w:cs="Arial"/>
          <w:color w:val="000000" w:themeColor="text1"/>
        </w:rPr>
      </w:pPr>
      <w:r w:rsidRPr="003A7F41">
        <w:rPr>
          <w:rFonts w:ascii="Arial" w:eastAsia="Arial" w:hAnsi="Arial" w:cs="Arial"/>
          <w:color w:val="000000" w:themeColor="text1"/>
        </w:rPr>
        <w:t xml:space="preserve">Khanra, S., Dhir, A., Islam, A.N. and </w:t>
      </w:r>
      <w:proofErr w:type="spellStart"/>
      <w:r w:rsidRPr="003A7F41">
        <w:rPr>
          <w:rFonts w:ascii="Arial" w:eastAsia="Arial" w:hAnsi="Arial" w:cs="Arial"/>
          <w:color w:val="000000" w:themeColor="text1"/>
        </w:rPr>
        <w:t>Mäntymäki</w:t>
      </w:r>
      <w:proofErr w:type="spellEnd"/>
      <w:r w:rsidRPr="003A7F41">
        <w:rPr>
          <w:rFonts w:ascii="Arial" w:eastAsia="Arial" w:hAnsi="Arial" w:cs="Arial"/>
          <w:color w:val="000000" w:themeColor="text1"/>
        </w:rPr>
        <w:t xml:space="preserve">, M., 2020. Big data analytics in healthcare: a systematic literature review. </w:t>
      </w:r>
      <w:r w:rsidRPr="003A7F41">
        <w:rPr>
          <w:rFonts w:ascii="Arial" w:eastAsia="Arial" w:hAnsi="Arial" w:cs="Arial"/>
          <w:i/>
          <w:iCs/>
          <w:color w:val="000000" w:themeColor="text1"/>
        </w:rPr>
        <w:t>Enterprise Information Systems</w:t>
      </w:r>
      <w:r w:rsidRPr="003A7F41">
        <w:rPr>
          <w:rFonts w:ascii="Arial" w:eastAsia="Arial" w:hAnsi="Arial" w:cs="Arial"/>
          <w:color w:val="000000" w:themeColor="text1"/>
        </w:rPr>
        <w:t xml:space="preserve">, </w:t>
      </w:r>
      <w:r w:rsidRPr="003A7F41">
        <w:rPr>
          <w:rFonts w:ascii="Arial" w:eastAsia="Arial" w:hAnsi="Arial" w:cs="Arial"/>
          <w:i/>
          <w:iCs/>
          <w:color w:val="000000" w:themeColor="text1"/>
        </w:rPr>
        <w:t>14</w:t>
      </w:r>
      <w:r w:rsidRPr="003A7F41">
        <w:rPr>
          <w:rFonts w:ascii="Arial" w:eastAsia="Arial" w:hAnsi="Arial" w:cs="Arial"/>
          <w:color w:val="000000" w:themeColor="text1"/>
        </w:rPr>
        <w:t>(7), pp.878-912.</w:t>
      </w:r>
    </w:p>
    <w:p w14:paraId="21D02F38" w14:textId="77777777" w:rsidR="003A7F41" w:rsidRPr="003A7F41" w:rsidRDefault="003A7F41" w:rsidP="1DA74E4A">
      <w:pPr>
        <w:spacing w:line="360" w:lineRule="auto"/>
        <w:jc w:val="both"/>
        <w:rPr>
          <w:color w:val="000000" w:themeColor="text1"/>
        </w:rPr>
      </w:pPr>
      <w:r w:rsidRPr="003A7F41">
        <w:rPr>
          <w:rFonts w:ascii="Arial" w:eastAsia="Arial" w:hAnsi="Arial" w:cs="Arial"/>
          <w:color w:val="000000" w:themeColor="text1"/>
        </w:rPr>
        <w:t>NEJM Catalyst, 2018. Healthcare Big Data and the Promise of Value-Based Care. [ONLINE]. Available at: https://catalyst.nejm.org/doi/full/10.1056/CAT.18.0290 [accessed on: 19:10:2023]</w:t>
      </w:r>
    </w:p>
    <w:p w14:paraId="4AB04412" w14:textId="77777777" w:rsidR="003A7F41" w:rsidRPr="003A7F41" w:rsidRDefault="003A7F41" w:rsidP="1DA74E4A">
      <w:pPr>
        <w:spacing w:line="360" w:lineRule="auto"/>
        <w:jc w:val="both"/>
        <w:rPr>
          <w:rFonts w:ascii="Arial" w:eastAsia="Arial" w:hAnsi="Arial" w:cs="Arial"/>
          <w:color w:val="000000" w:themeColor="text1"/>
        </w:rPr>
      </w:pPr>
      <w:proofErr w:type="spellStart"/>
      <w:r w:rsidRPr="003A7F41">
        <w:rPr>
          <w:rFonts w:ascii="Arial" w:eastAsia="Arial" w:hAnsi="Arial" w:cs="Arial"/>
          <w:color w:val="000000" w:themeColor="text1"/>
        </w:rPr>
        <w:t>Ravikumaran</w:t>
      </w:r>
      <w:proofErr w:type="spellEnd"/>
      <w:r w:rsidRPr="003A7F41">
        <w:rPr>
          <w:rFonts w:ascii="Arial" w:eastAsia="Arial" w:hAnsi="Arial" w:cs="Arial"/>
          <w:color w:val="000000" w:themeColor="text1"/>
        </w:rPr>
        <w:t xml:space="preserve">, P., Vimala Devi, K., Kartheeban, K. and Narayanan Prasanth, N., 2020. Health data analytics: Framework &amp; review on tool &amp; technology. </w:t>
      </w:r>
      <w:r w:rsidRPr="003A7F41">
        <w:rPr>
          <w:rFonts w:ascii="Arial" w:eastAsia="Arial" w:hAnsi="Arial" w:cs="Arial"/>
          <w:i/>
          <w:iCs/>
          <w:color w:val="000000" w:themeColor="text1"/>
        </w:rPr>
        <w:t xml:space="preserve">Mater. </w:t>
      </w:r>
      <w:proofErr w:type="gramStart"/>
      <w:r w:rsidRPr="003A7F41">
        <w:rPr>
          <w:rFonts w:ascii="Arial" w:eastAsia="Arial" w:hAnsi="Arial" w:cs="Arial"/>
          <w:i/>
          <w:iCs/>
          <w:color w:val="000000" w:themeColor="text1"/>
        </w:rPr>
        <w:t>Today</w:t>
      </w:r>
      <w:proofErr w:type="gramEnd"/>
      <w:r w:rsidRPr="003A7F41">
        <w:rPr>
          <w:rFonts w:ascii="Arial" w:eastAsia="Arial" w:hAnsi="Arial" w:cs="Arial"/>
          <w:i/>
          <w:iCs/>
          <w:color w:val="000000" w:themeColor="text1"/>
        </w:rPr>
        <w:t xml:space="preserve"> Proc</w:t>
      </w:r>
      <w:r w:rsidRPr="003A7F41">
        <w:rPr>
          <w:rFonts w:ascii="Arial" w:eastAsia="Arial" w:hAnsi="Arial" w:cs="Arial"/>
          <w:color w:val="000000" w:themeColor="text1"/>
        </w:rPr>
        <w:t>.</w:t>
      </w:r>
    </w:p>
    <w:p w14:paraId="54AD6728" w14:textId="2FFFD17B" w:rsidR="1DA74E4A" w:rsidRDefault="1DA74E4A" w:rsidP="1DA74E4A">
      <w:pPr>
        <w:spacing w:line="360" w:lineRule="auto"/>
        <w:jc w:val="both"/>
      </w:pPr>
      <w:r w:rsidRPr="1DA74E4A">
        <w:rPr>
          <w:rFonts w:ascii="Arial" w:eastAsia="Arial" w:hAnsi="Arial" w:cs="Arial"/>
        </w:rPr>
        <w:t xml:space="preserve"> </w:t>
      </w:r>
    </w:p>
    <w:p w14:paraId="76459CA7" w14:textId="332115D3" w:rsidR="1DA74E4A" w:rsidRDefault="1DA74E4A" w:rsidP="1DA74E4A">
      <w:pPr>
        <w:spacing w:line="360" w:lineRule="auto"/>
        <w:jc w:val="both"/>
        <w:rPr>
          <w:rFonts w:ascii="Arial" w:eastAsia="Arial" w:hAnsi="Arial" w:cs="Arial"/>
        </w:rPr>
      </w:pPr>
    </w:p>
    <w:p w14:paraId="11AF6DB4" w14:textId="35B51EC0" w:rsidR="1DA74E4A" w:rsidRDefault="1DA74E4A" w:rsidP="1DA74E4A">
      <w:pPr>
        <w:spacing w:line="360" w:lineRule="auto"/>
        <w:jc w:val="both"/>
        <w:rPr>
          <w:rFonts w:ascii="Arial" w:eastAsia="Arial" w:hAnsi="Arial" w:cs="Arial"/>
        </w:rPr>
      </w:pPr>
    </w:p>
    <w:p w14:paraId="6EDDAE57" w14:textId="6D67B026" w:rsidR="1DA74E4A" w:rsidRDefault="1DA74E4A" w:rsidP="1DA74E4A">
      <w:pPr>
        <w:spacing w:line="360" w:lineRule="auto"/>
        <w:jc w:val="both"/>
      </w:pPr>
      <w:r w:rsidRPr="1DA74E4A">
        <w:rPr>
          <w:rFonts w:ascii="Arial" w:eastAsia="Arial" w:hAnsi="Arial" w:cs="Arial"/>
        </w:rPr>
        <w:t xml:space="preserve">  </w:t>
      </w:r>
    </w:p>
    <w:p w14:paraId="2AA4BEBD" w14:textId="4C122E59" w:rsidR="1DA74E4A" w:rsidRDefault="1DA74E4A" w:rsidP="1DA74E4A">
      <w:pPr>
        <w:spacing w:line="360" w:lineRule="auto"/>
        <w:jc w:val="both"/>
      </w:pPr>
      <w:r w:rsidRPr="1DA74E4A">
        <w:rPr>
          <w:rFonts w:ascii="Arial" w:eastAsia="Arial" w:hAnsi="Arial" w:cs="Arial"/>
        </w:rPr>
        <w:lastRenderedPageBreak/>
        <w:t xml:space="preserve"> </w:t>
      </w:r>
    </w:p>
    <w:p w14:paraId="62AE9AB1" w14:textId="5F2BD795" w:rsidR="1DA74E4A" w:rsidRDefault="1DA74E4A" w:rsidP="1DA74E4A">
      <w:pPr>
        <w:spacing w:line="360" w:lineRule="auto"/>
        <w:jc w:val="both"/>
        <w:rPr>
          <w:rFonts w:ascii="Arial" w:eastAsia="Arial" w:hAnsi="Arial" w:cs="Arial"/>
        </w:rPr>
      </w:pPr>
    </w:p>
    <w:p w14:paraId="5606D8A1" w14:textId="506CE73B" w:rsidR="1DA74E4A" w:rsidRDefault="1DA74E4A" w:rsidP="1DA74E4A">
      <w:pPr>
        <w:spacing w:line="360" w:lineRule="auto"/>
        <w:jc w:val="both"/>
        <w:rPr>
          <w:rFonts w:ascii="Arial" w:eastAsia="Arial" w:hAnsi="Arial" w:cs="Arial"/>
        </w:rPr>
      </w:pPr>
    </w:p>
    <w:p w14:paraId="06036D21" w14:textId="5083F790" w:rsidR="1DA74E4A" w:rsidRDefault="1DA74E4A" w:rsidP="1DA74E4A">
      <w:pPr>
        <w:spacing w:line="360" w:lineRule="auto"/>
        <w:jc w:val="both"/>
      </w:pPr>
      <w:r w:rsidRPr="1DA74E4A">
        <w:rPr>
          <w:rFonts w:ascii="Arial" w:eastAsia="Arial" w:hAnsi="Arial" w:cs="Arial"/>
        </w:rPr>
        <w:t xml:space="preserve"> </w:t>
      </w:r>
    </w:p>
    <w:p w14:paraId="091FFA7A" w14:textId="34F645A6" w:rsidR="1DA74E4A" w:rsidRDefault="1DA74E4A" w:rsidP="1DA74E4A">
      <w:pPr>
        <w:spacing w:line="360" w:lineRule="auto"/>
        <w:jc w:val="both"/>
        <w:rPr>
          <w:rFonts w:ascii="Arial" w:eastAsia="Arial" w:hAnsi="Arial" w:cs="Arial"/>
        </w:rPr>
      </w:pPr>
    </w:p>
    <w:p w14:paraId="25335B89" w14:textId="629C26F3" w:rsidR="1DA74E4A" w:rsidRDefault="1DA74E4A" w:rsidP="1DA74E4A">
      <w:pPr>
        <w:spacing w:line="360" w:lineRule="auto"/>
        <w:jc w:val="both"/>
        <w:rPr>
          <w:rFonts w:ascii="Arial" w:eastAsia="Arial" w:hAnsi="Arial" w:cs="Arial"/>
        </w:rPr>
      </w:pPr>
    </w:p>
    <w:p w14:paraId="2C3CA57F" w14:textId="5AE3704B" w:rsidR="1DA74E4A" w:rsidRDefault="1DA74E4A" w:rsidP="1DA74E4A">
      <w:pPr>
        <w:spacing w:line="360" w:lineRule="auto"/>
        <w:jc w:val="both"/>
        <w:rPr>
          <w:rFonts w:ascii="Arial" w:eastAsia="Arial" w:hAnsi="Arial" w:cs="Arial"/>
        </w:rPr>
      </w:pPr>
    </w:p>
    <w:p w14:paraId="479BC94D" w14:textId="5A16067D" w:rsidR="1DA74E4A" w:rsidRDefault="1DA74E4A" w:rsidP="1DA74E4A">
      <w:pPr>
        <w:spacing w:line="360" w:lineRule="auto"/>
        <w:jc w:val="both"/>
        <w:rPr>
          <w:rStyle w:val="Heading1Char"/>
          <w:rFonts w:ascii="Arial" w:eastAsia="Arial" w:hAnsi="Arial" w:cs="Arial"/>
          <w:b/>
          <w:bCs/>
          <w:color w:val="000000" w:themeColor="text1"/>
          <w:sz w:val="28"/>
          <w:szCs w:val="28"/>
        </w:rPr>
      </w:pPr>
    </w:p>
    <w:sectPr w:rsidR="1DA74E4A" w:rsidSect="003A7F41">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20" w:footer="720" w:gutter="0"/>
      <w:pgBorders w:offsetFrom="page">
        <w:top w:val="single" w:sz="24" w:space="24" w:color="auto"/>
        <w:left w:val="single" w:sz="24" w:space="24" w:color="auto"/>
        <w:bottom w:val="single" w:sz="24" w:space="24" w:color="auto"/>
        <w:right w:val="single" w:sz="2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9C9EDF" w14:textId="77777777" w:rsidR="0033705A" w:rsidRDefault="0033705A" w:rsidP="003A7F41">
      <w:pPr>
        <w:spacing w:after="0" w:line="240" w:lineRule="auto"/>
      </w:pPr>
      <w:r>
        <w:separator/>
      </w:r>
    </w:p>
  </w:endnote>
  <w:endnote w:type="continuationSeparator" w:id="0">
    <w:p w14:paraId="1A3D3DB9" w14:textId="77777777" w:rsidR="0033705A" w:rsidRDefault="0033705A" w:rsidP="003A7F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802675" w14:textId="77777777" w:rsidR="003A7F41" w:rsidRDefault="003A7F4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34675879"/>
      <w:docPartObj>
        <w:docPartGallery w:val="Page Numbers (Bottom of Page)"/>
        <w:docPartUnique/>
      </w:docPartObj>
    </w:sdtPr>
    <w:sdtEndPr>
      <w:rPr>
        <w:noProof/>
      </w:rPr>
    </w:sdtEndPr>
    <w:sdtContent>
      <w:p w14:paraId="4F52E783" w14:textId="20130CFA" w:rsidR="003A7F41" w:rsidRDefault="003A7F4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DDA99FD" w14:textId="77777777" w:rsidR="003A7F41" w:rsidRDefault="003A7F4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8E358D" w14:textId="77777777" w:rsidR="003A7F41" w:rsidRDefault="003A7F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A0D131" w14:textId="77777777" w:rsidR="0033705A" w:rsidRDefault="0033705A" w:rsidP="003A7F41">
      <w:pPr>
        <w:spacing w:after="0" w:line="240" w:lineRule="auto"/>
      </w:pPr>
      <w:r>
        <w:separator/>
      </w:r>
    </w:p>
  </w:footnote>
  <w:footnote w:type="continuationSeparator" w:id="0">
    <w:p w14:paraId="2655ADA7" w14:textId="77777777" w:rsidR="0033705A" w:rsidRDefault="0033705A" w:rsidP="003A7F4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9CEBFD" w14:textId="77777777" w:rsidR="003A7F41" w:rsidRDefault="003A7F4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794354" w14:textId="77777777" w:rsidR="003A7F41" w:rsidRDefault="003A7F4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092E21" w14:textId="77777777" w:rsidR="003A7F41" w:rsidRDefault="003A7F4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TI0MzW3MDYxNTG2NDNW0lEKTi0uzszPAykwrAUAqdpHySwAAAA="/>
  </w:docVars>
  <w:rsids>
    <w:rsidRoot w:val="3A3FCA90"/>
    <w:rsid w:val="00033DEB"/>
    <w:rsid w:val="0033705A"/>
    <w:rsid w:val="003A7F41"/>
    <w:rsid w:val="003C323C"/>
    <w:rsid w:val="00935E7B"/>
    <w:rsid w:val="00A17A72"/>
    <w:rsid w:val="00D049DC"/>
    <w:rsid w:val="00EE4AE8"/>
    <w:rsid w:val="00F97119"/>
    <w:rsid w:val="1DA74E4A"/>
    <w:rsid w:val="3A3FCA9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3FCA90"/>
  <w15:chartTrackingRefBased/>
  <w15:docId w15:val="{66BE0EB8-1D2A-4616-808E-FCD224C847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Pr>
      <w:color w:val="0563C1" w:themeColor="hyperlink"/>
      <w:u w:val="single"/>
    </w:rPr>
  </w:style>
  <w:style w:type="paragraph" w:styleId="Header">
    <w:name w:val="header"/>
    <w:basedOn w:val="Normal"/>
    <w:link w:val="HeaderChar"/>
    <w:uiPriority w:val="99"/>
    <w:unhideWhenUsed/>
    <w:rsid w:val="003A7F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A7F41"/>
  </w:style>
  <w:style w:type="paragraph" w:styleId="Footer">
    <w:name w:val="footer"/>
    <w:basedOn w:val="Normal"/>
    <w:link w:val="FooterChar"/>
    <w:uiPriority w:val="99"/>
    <w:unhideWhenUsed/>
    <w:rsid w:val="003A7F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A7F41"/>
  </w:style>
  <w:style w:type="paragraph" w:styleId="TOCHeading">
    <w:name w:val="TOC Heading"/>
    <w:basedOn w:val="Heading1"/>
    <w:next w:val="Normal"/>
    <w:uiPriority w:val="39"/>
    <w:unhideWhenUsed/>
    <w:qFormat/>
    <w:rsid w:val="003A7F41"/>
    <w:pPr>
      <w:outlineLvl w:val="9"/>
    </w:pPr>
  </w:style>
  <w:style w:type="paragraph" w:styleId="TOC1">
    <w:name w:val="toc 1"/>
    <w:basedOn w:val="Normal"/>
    <w:next w:val="Normal"/>
    <w:autoRedefine/>
    <w:uiPriority w:val="39"/>
    <w:unhideWhenUsed/>
    <w:rsid w:val="003A7F41"/>
    <w:pPr>
      <w:spacing w:after="100"/>
    </w:pPr>
  </w:style>
  <w:style w:type="paragraph" w:styleId="TOC2">
    <w:name w:val="toc 2"/>
    <w:basedOn w:val="Normal"/>
    <w:next w:val="Normal"/>
    <w:autoRedefine/>
    <w:uiPriority w:val="39"/>
    <w:unhideWhenUsed/>
    <w:rsid w:val="003A7F41"/>
    <w:pPr>
      <w:spacing w:after="100"/>
      <w:ind w:left="220"/>
    </w:pPr>
  </w:style>
  <w:style w:type="paragraph" w:styleId="Caption">
    <w:name w:val="caption"/>
    <w:basedOn w:val="Normal"/>
    <w:next w:val="Normal"/>
    <w:uiPriority w:val="35"/>
    <w:unhideWhenUsed/>
    <w:qFormat/>
    <w:rsid w:val="003A7F41"/>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651BD12-14F3-4C93-AE6D-DF9F1C1C8C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1790</Words>
  <Characters>10204</Characters>
  <Application>Microsoft Office Word</Application>
  <DocSecurity>0</DocSecurity>
  <Lines>85</Lines>
  <Paragraphs>23</Paragraphs>
  <ScaleCrop>false</ScaleCrop>
  <Company/>
  <LinksUpToDate>false</LinksUpToDate>
  <CharactersWithSpaces>11971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Georgeta Denisa Orosanu</dc:creator>
  <cp:keywords/>
  <dc:description/>
  <cp:lastModifiedBy>georgeta denisa orosanu</cp:lastModifiedBy>
  <cp:revision>2</cp:revision>
  <dcterms:created xsi:type="dcterms:W3CDTF">2023-10-22T09:07:00Z</dcterms:created>
  <dcterms:modified xsi:type="dcterms:W3CDTF">2023-10-22T09:07:00Z</dcterms:modified>
</cp:coreProperties>
</file>