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B8791" w14:textId="4D0CAEA6" w:rsidR="00FD62B3" w:rsidRDefault="00FD62B3" w:rsidP="00FD62B3">
      <w:pPr>
        <w:jc w:val="center"/>
        <w:rPr>
          <w:rFonts w:ascii="Times New Roman" w:hAnsi="Times New Roman" w:cs="Times New Roman"/>
          <w:sz w:val="36"/>
          <w:szCs w:val="36"/>
          <w:lang w:val="en-GB" w:eastAsia="en-GB"/>
        </w:rPr>
      </w:pPr>
      <w:r w:rsidRPr="007731F5">
        <w:rPr>
          <w:rFonts w:ascii="Times New Roman" w:hAnsi="Times New Roman" w:cs="Times New Roman"/>
          <w:sz w:val="36"/>
          <w:szCs w:val="36"/>
          <w:lang w:val="en-GB" w:eastAsia="en-GB"/>
        </w:rPr>
        <w:t xml:space="preserve">Hristo Danailov, </w:t>
      </w:r>
      <w:r>
        <w:rPr>
          <w:rFonts w:ascii="Times New Roman" w:hAnsi="Times New Roman" w:cs="Times New Roman"/>
          <w:sz w:val="36"/>
          <w:szCs w:val="36"/>
          <w:lang w:val="en-GB" w:eastAsia="en-GB"/>
        </w:rPr>
        <w:t>1919076</w:t>
      </w:r>
      <w:r w:rsidRPr="007731F5">
        <w:rPr>
          <w:rFonts w:ascii="Times New Roman" w:hAnsi="Times New Roman" w:cs="Times New Roman"/>
          <w:sz w:val="36"/>
          <w:szCs w:val="36"/>
          <w:lang w:val="en-GB" w:eastAsia="en-GB"/>
        </w:rPr>
        <w:t xml:space="preserve">, </w:t>
      </w:r>
      <w:r>
        <w:rPr>
          <w:rFonts w:ascii="Times New Roman" w:hAnsi="Times New Roman" w:cs="Times New Roman"/>
          <w:sz w:val="36"/>
          <w:szCs w:val="36"/>
          <w:lang w:val="en-GB" w:eastAsia="en-GB"/>
        </w:rPr>
        <w:t>Marketing Fundamentals</w:t>
      </w:r>
      <w:r w:rsidRPr="007731F5">
        <w:rPr>
          <w:rFonts w:ascii="Times New Roman" w:hAnsi="Times New Roman" w:cs="Times New Roman"/>
          <w:sz w:val="36"/>
          <w:szCs w:val="36"/>
          <w:lang w:val="en-GB" w:eastAsia="en-GB"/>
        </w:rPr>
        <w:t xml:space="preserve">, </w:t>
      </w:r>
      <w:r>
        <w:rPr>
          <w:rFonts w:ascii="Times New Roman" w:hAnsi="Times New Roman" w:cs="Times New Roman"/>
          <w:sz w:val="36"/>
          <w:szCs w:val="36"/>
          <w:lang w:val="en-GB" w:eastAsia="en-GB"/>
        </w:rPr>
        <w:t xml:space="preserve">LCBB4004- Assessment 2, </w:t>
      </w:r>
      <w:proofErr w:type="spellStart"/>
      <w:r>
        <w:rPr>
          <w:rFonts w:ascii="Times New Roman" w:hAnsi="Times New Roman" w:cs="Times New Roman"/>
          <w:sz w:val="36"/>
          <w:szCs w:val="36"/>
          <w:lang w:val="en-GB" w:eastAsia="en-GB"/>
        </w:rPr>
        <w:t>Rula</w:t>
      </w:r>
      <w:proofErr w:type="spellEnd"/>
      <w:r>
        <w:rPr>
          <w:rFonts w:ascii="Times New Roman" w:hAnsi="Times New Roman" w:cs="Times New Roman"/>
          <w:sz w:val="36"/>
          <w:szCs w:val="36"/>
          <w:lang w:val="en-GB" w:eastAsia="en-GB"/>
        </w:rPr>
        <w:t xml:space="preserve"> </w:t>
      </w:r>
      <w:proofErr w:type="spellStart"/>
      <w:r>
        <w:rPr>
          <w:rFonts w:ascii="Times New Roman" w:hAnsi="Times New Roman" w:cs="Times New Roman"/>
          <w:sz w:val="36"/>
          <w:szCs w:val="36"/>
          <w:lang w:val="en-GB" w:eastAsia="en-GB"/>
        </w:rPr>
        <w:t>Alousi</w:t>
      </w:r>
      <w:proofErr w:type="spellEnd"/>
    </w:p>
    <w:p w14:paraId="42D2EF4C" w14:textId="0E3A34AE" w:rsidR="00325007" w:rsidRDefault="00325007"/>
    <w:p w14:paraId="6A03BE51" w14:textId="2CA911BA" w:rsidR="00FD62B3" w:rsidRDefault="00FD62B3"/>
    <w:p w14:paraId="6D19E06A" w14:textId="4F09A362" w:rsidR="00FD62B3" w:rsidRDefault="00FD62B3" w:rsidP="00FD62B3">
      <w:pPr>
        <w:jc w:val="center"/>
        <w:rPr>
          <w:sz w:val="28"/>
          <w:szCs w:val="28"/>
        </w:rPr>
      </w:pPr>
      <w:r>
        <w:rPr>
          <w:sz w:val="28"/>
          <w:szCs w:val="28"/>
        </w:rPr>
        <w:t xml:space="preserve"> </w:t>
      </w:r>
      <w:r w:rsidRPr="00FD62B3">
        <w:rPr>
          <w:sz w:val="28"/>
          <w:szCs w:val="28"/>
        </w:rPr>
        <w:t xml:space="preserve">In reference </w:t>
      </w:r>
      <w:proofErr w:type="gramStart"/>
      <w:r w:rsidRPr="00FD62B3">
        <w:rPr>
          <w:sz w:val="28"/>
          <w:szCs w:val="28"/>
        </w:rPr>
        <w:t>with</w:t>
      </w:r>
      <w:proofErr w:type="gramEnd"/>
      <w:r w:rsidRPr="00FD62B3">
        <w:rPr>
          <w:sz w:val="28"/>
          <w:szCs w:val="28"/>
        </w:rPr>
        <w:t xml:space="preserve"> TOYOTA COMPANY.</w:t>
      </w:r>
    </w:p>
    <w:p w14:paraId="51BBB379" w14:textId="77777777" w:rsidR="00FD62B3" w:rsidRPr="00075FBB" w:rsidRDefault="00FD62B3" w:rsidP="00FD62B3">
      <w:pPr>
        <w:rPr>
          <w:b/>
          <w:bCs/>
        </w:rPr>
      </w:pPr>
      <w:r w:rsidRPr="00075FBB">
        <w:rPr>
          <w:b/>
          <w:bCs/>
        </w:rPr>
        <w:t xml:space="preserve">Marketing plan and the development of marketing efficiency </w:t>
      </w:r>
    </w:p>
    <w:p w14:paraId="3FCDB594" w14:textId="2A55CC75" w:rsidR="00FD62B3" w:rsidRDefault="00FD62B3" w:rsidP="00FD62B3">
      <w:pPr>
        <w:jc w:val="center"/>
      </w:pPr>
      <w:r w:rsidRPr="00075FBB">
        <w:t>A disruptive marketing plan can make a product or service stand out; a well-implemented disruptive market plan can help businesses penetrate the market barriers to reach their intended target audience (Arab, 2018). It acknowledges the undiscovered needs of the target audience and creates product/services to fill this void. A few businesses have implemented transformative business and marketing plans and seen tremendous returns on investment and secured a significant market share.</w:t>
      </w:r>
      <w:r w:rsidRPr="00075FBB">
        <w:rPr>
          <w:rFonts w:ascii="Times New Roman" w:eastAsia="Times New Roman" w:hAnsi="Times New Roman" w:cs="Times New Roman"/>
          <w:kern w:val="0"/>
          <w:lang w:eastAsia="en-US"/>
        </w:rPr>
        <w:t xml:space="preserve"> </w:t>
      </w:r>
      <w:r w:rsidRPr="00075FBB">
        <w:t>This paper aims to examine Toyota Motor Corporation’s current business and marketing practices and attempts to suggest a disruptive marketing plan that could lead to higher profits and increased competitive advantage. It also looks at the marketing mix’s 4Ps — product, price, place (distribution), and promotion (communication) related to the company. Finally, Toyota’s current target market is reviewed while an attempt is made to identify its potential or future target markets</w:t>
      </w:r>
      <w:r>
        <w:t xml:space="preserve">. </w:t>
      </w:r>
      <w:r w:rsidRPr="00075FBB">
        <w:t>This paper would identify Toyota’s existing target market and avenues. It would assess the new opportunities that come with the changing trends in the automobile industry. The paper will also identify different marketing approaches and disruptive technology that Toyota can use with its product Camry and achieve higher number of sales. The paper would incorporate the existing 4Ps of the brand and link it with disruptive marketing strategies to achieve better results with the new offering</w:t>
      </w:r>
      <w:r>
        <w:t>.</w:t>
      </w:r>
      <w:r w:rsidRPr="00FD62B3">
        <w:t xml:space="preserve"> </w:t>
      </w:r>
      <w:r w:rsidRPr="00075FBB">
        <w:t xml:space="preserve">The 4Ps marketing mix of Toyota Motor Corporation </w:t>
      </w:r>
      <w:r w:rsidRPr="00075FBB">
        <w:lastRenderedPageBreak/>
        <w:t>reflects the dedication of the company to its target market. The company is among the world’s biggest automakers, with a diverse customer base with different needs and preferences</w:t>
      </w:r>
      <w:r>
        <w:t>.</w:t>
      </w:r>
      <w:r w:rsidRPr="00FD62B3">
        <w:t xml:space="preserve"> </w:t>
      </w:r>
      <w:r w:rsidRPr="00075FBB">
        <w:t>Consequently, to address its</w:t>
      </w:r>
      <w:r>
        <w:t xml:space="preserve"> </w:t>
      </w:r>
      <w:r w:rsidRPr="00075FBB">
        <w:t>customers’ diverging needs and preferences, the corporation has tailored its 4 Ps and campaign approach to match</w:t>
      </w:r>
      <w:r>
        <w:t>.</w:t>
      </w:r>
    </w:p>
    <w:p w14:paraId="3B92A23A" w14:textId="77777777" w:rsidR="00FD62B3" w:rsidRPr="00075FBB" w:rsidRDefault="00FD62B3" w:rsidP="00FD62B3">
      <w:r w:rsidRPr="00075FBB">
        <w:rPr>
          <w:b/>
          <w:bCs/>
        </w:rPr>
        <w:t>Product(s) </w:t>
      </w:r>
    </w:p>
    <w:p w14:paraId="03665780" w14:textId="77777777" w:rsidR="00FD62B3" w:rsidRPr="00075FBB" w:rsidRDefault="00FD62B3" w:rsidP="00FD62B3">
      <w:r w:rsidRPr="00075FBB">
        <w:t>This marketing mix factor describes the company’s offering to its target audience and its effectiveness (Mirzaei, et al., 2018). Toyota has a broad range of products. Some of the products offered by Toyota include Toyota, Lexus, and Engines and parts</w:t>
      </w:r>
    </w:p>
    <w:p w14:paraId="08378778" w14:textId="77777777" w:rsidR="00FD62B3" w:rsidRPr="00075FBB" w:rsidRDefault="00FD62B3" w:rsidP="00FD62B3">
      <w:r w:rsidRPr="00075FBB">
        <w:t xml:space="preserve">The most common cars in this corporation’s product mix are the Toyota line of vehicles. Toyota is the corporation’s brand that produces affordable vehicles, while Lexus is the organization’s line for premium vehicles. </w:t>
      </w:r>
    </w:p>
    <w:p w14:paraId="5554C263" w14:textId="77777777" w:rsidR="00FD62B3" w:rsidRPr="00075FBB" w:rsidRDefault="00FD62B3" w:rsidP="00FD62B3">
      <w:r w:rsidRPr="00075FBB">
        <w:t>While the company has carefully tailored its numerous products to the different markets, the author’s opinion is that the Camry from the Toyota brand could be modified to cater to a broader audience or modified to meet additional customer needs. </w:t>
      </w:r>
    </w:p>
    <w:p w14:paraId="2FB227DB" w14:textId="03DC9D4F" w:rsidR="00FD62B3" w:rsidRDefault="00FD62B3" w:rsidP="00FD62B3">
      <w:r w:rsidRPr="00075FBB">
        <w:t xml:space="preserve">Camry is one of the corporation’s top-selling sedan and overall bestselling vehicles. There is no electric version of the car, only a hybrid version of the sedan </w:t>
      </w:r>
      <w:proofErr w:type="gramStart"/>
      <w:r w:rsidRPr="00075FBB">
        <w:t>(</w:t>
      </w:r>
      <w:r>
        <w:t xml:space="preserve"> </w:t>
      </w:r>
      <w:proofErr w:type="spellStart"/>
      <w:r w:rsidRPr="00075FBB">
        <w:t>Iliff</w:t>
      </w:r>
      <w:proofErr w:type="spellEnd"/>
      <w:proofErr w:type="gramEnd"/>
      <w:r>
        <w:t xml:space="preserve"> </w:t>
      </w:r>
      <w:r w:rsidRPr="00075FBB">
        <w:t>, 2018). The author’s suggestion for this company would be to explore the electric vehicle market by creating an electric version of one of its top-selling sedans, the Camry</w:t>
      </w:r>
      <w:r>
        <w:t>.</w:t>
      </w:r>
    </w:p>
    <w:p w14:paraId="20FC09A5" w14:textId="77777777" w:rsidR="00FD62B3" w:rsidRPr="00075FBB" w:rsidRDefault="00FD62B3" w:rsidP="00FD62B3">
      <w:r w:rsidRPr="00075FBB">
        <w:rPr>
          <w:b/>
          <w:bCs/>
        </w:rPr>
        <w:t>Price</w:t>
      </w:r>
    </w:p>
    <w:p w14:paraId="18D12B61" w14:textId="77777777" w:rsidR="00FD62B3" w:rsidRPr="00075FBB" w:rsidRDefault="00FD62B3" w:rsidP="00FD62B3">
      <w:r w:rsidRPr="00075FBB">
        <w:t>This marketing mix aspect represents how the business sets and regulates the cost of its product(s) or service(s) (</w:t>
      </w:r>
      <w:proofErr w:type="spellStart"/>
      <w:r w:rsidRPr="00075FBB">
        <w:t>Paurova</w:t>
      </w:r>
      <w:proofErr w:type="spellEnd"/>
      <w:r w:rsidRPr="00075FBB">
        <w:t>, 2020). Toyota offers different prices for its vehicles. Some of the factors that determine the company’s vehicle’s price include the car’s model and year</w:t>
      </w:r>
      <w:r>
        <w:t xml:space="preserve">. The </w:t>
      </w:r>
      <w:r w:rsidRPr="00075FBB">
        <w:t>company employs a different strategy to determine the cost of its products. However, the two primary pricing strategy used by Toyota are: market and value.</w:t>
      </w:r>
    </w:p>
    <w:p w14:paraId="418B8863" w14:textId="05870EBA" w:rsidR="00FD62B3" w:rsidRDefault="00FD62B3" w:rsidP="00FD62B3">
      <w:r w:rsidRPr="00075FBB">
        <w:lastRenderedPageBreak/>
        <w:t>To set product prices based on the market, Toyota examines the competitors’ price, the market demands, and set the price for their product to match as the market dictates. The overwhelming majority of Toyota products—sedans and SUVs, are recognized for their durability and affordability—price, in their respective market segments. The organization also employs a value approach to pricing its products. In this method, product prices are determined based on their perceived worth. The value approach to pricing is utilized mostly for pricing its premium products, such as the Lexus and high-end SUVs (</w:t>
      </w:r>
      <w:proofErr w:type="spellStart"/>
      <w:r w:rsidRPr="00075FBB">
        <w:t>Vorhies</w:t>
      </w:r>
      <w:proofErr w:type="spellEnd"/>
      <w:r w:rsidRPr="00075FBB">
        <w:t>, 2019).</w:t>
      </w:r>
    </w:p>
    <w:p w14:paraId="3FEC5AF8" w14:textId="77777777" w:rsidR="00FD62B3" w:rsidRPr="00075FBB" w:rsidRDefault="00FD62B3" w:rsidP="00FD62B3">
      <w:pPr>
        <w:rPr>
          <w:b/>
        </w:rPr>
      </w:pPr>
      <w:r w:rsidRPr="00075FBB">
        <w:rPr>
          <w:b/>
        </w:rPr>
        <w:t>Distribution (Place)</w:t>
      </w:r>
    </w:p>
    <w:p w14:paraId="696AB029" w14:textId="77777777" w:rsidR="00FD62B3" w:rsidRPr="00075FBB" w:rsidRDefault="00FD62B3" w:rsidP="00FD62B3">
      <w:r w:rsidRPr="00075FBB">
        <w:t>This portion of the marketing mix deals with the distribution of the organization’s products and services (</w:t>
      </w:r>
      <w:proofErr w:type="spellStart"/>
      <w:r w:rsidRPr="00075FBB">
        <w:t>Davari</w:t>
      </w:r>
      <w:proofErr w:type="spellEnd"/>
      <w:r w:rsidRPr="00075FBB">
        <w:t>, 2019). Essentially, where customers can obtain or access the product or services offered by an organization. Toyota company sells its products primarily through established channels. Toyota dealers are the leading retailers of the company’s products. The main points of the distribution in Toyota’s strategy are the following: dealerships and retailers</w:t>
      </w:r>
    </w:p>
    <w:p w14:paraId="6D6E61A7" w14:textId="6371C79E" w:rsidR="00FD62B3" w:rsidRPr="00075FBB" w:rsidRDefault="00FD62B3" w:rsidP="00FD62B3">
      <w:r w:rsidRPr="00075FBB">
        <w:t>Toyota Motor Corporation does not sell directly to its end users. Most automobile manufacturer’s auto sales and transactions with its consumers are conducted through its numerous dealerships’ outlets worldwide. Dependence on a middleman, in this case, dealerships, without a medium of direct interaction with the company’s end-users, will hinder Toyota’s ability to obtain the much-needed information and business intelligence to implement need-based product differentiation properly.</w:t>
      </w:r>
      <w:r w:rsidRPr="00FD62B3">
        <w:t xml:space="preserve"> </w:t>
      </w:r>
      <w:r w:rsidRPr="00075FBB">
        <w:t xml:space="preserve">Toyota Motor Corporation needs to develop a means to directly communicate with its end-users. Toyota can utilize some of the following methods to reach out to its customer to gather relevant information: online polls, surveys, and direct email communications to prospective or existing customers. </w:t>
      </w:r>
    </w:p>
    <w:p w14:paraId="3CF50D74" w14:textId="3EA53868" w:rsidR="00FD62B3" w:rsidRPr="00075FBB" w:rsidRDefault="00FD62B3" w:rsidP="00FD62B3"/>
    <w:p w14:paraId="42E94082" w14:textId="77777777" w:rsidR="00FD62B3" w:rsidRPr="00075FBB" w:rsidRDefault="00FD62B3" w:rsidP="00FD62B3">
      <w:pPr>
        <w:rPr>
          <w:b/>
        </w:rPr>
      </w:pPr>
      <w:r w:rsidRPr="00075FBB">
        <w:rPr>
          <w:b/>
        </w:rPr>
        <w:lastRenderedPageBreak/>
        <w:t xml:space="preserve">Promotion / Communications </w:t>
      </w:r>
    </w:p>
    <w:p w14:paraId="095C8735" w14:textId="77777777" w:rsidR="00FD62B3" w:rsidRPr="00075FBB" w:rsidRDefault="00FD62B3" w:rsidP="00FD62B3">
      <w:r w:rsidRPr="00075FBB">
        <w:t>This aspect of the marketing mix addresses product and service advertising and communication. Specifically, it deals with how an organization communicates with its target audience. The promotion strategy employed by Toyota includes, advertising, public relations and corporate social responsibilities, discount and sales offerings, and direct sells.</w:t>
      </w:r>
    </w:p>
    <w:p w14:paraId="3DBBB6C6" w14:textId="77777777" w:rsidR="00FD62B3" w:rsidRPr="00075FBB" w:rsidRDefault="00FD62B3" w:rsidP="00FD62B3">
      <w:r w:rsidRPr="00075FBB">
        <w:t>The company conducts personal and direct sales through the various salesperson at their dealerships. The business also promotes its products and brand through advertising placements on different media platforms, i.e., newspapers, television, blogs, and social media platforms. These promotion initiatives and marketing tactics reinforce Toyota’s brand recognition and standing within the automobile industry (</w:t>
      </w:r>
      <w:proofErr w:type="spellStart"/>
      <w:r w:rsidRPr="00075FBB">
        <w:t>Vellequette</w:t>
      </w:r>
      <w:proofErr w:type="spellEnd"/>
      <w:r w:rsidRPr="00075FBB">
        <w:t>, 2019). The company also employs occasional promotion through sales, specials, and discount offerings to attract customers and increase sales. Finally, the organization also uses direct marketing for corporate customers. </w:t>
      </w:r>
    </w:p>
    <w:p w14:paraId="7D48354F" w14:textId="77777777" w:rsidR="00FD62B3" w:rsidRPr="00075FBB" w:rsidRDefault="00FD62B3" w:rsidP="00FD62B3">
      <w:pPr>
        <w:rPr>
          <w:b/>
          <w:bCs/>
        </w:rPr>
      </w:pPr>
      <w:r w:rsidRPr="00075FBB">
        <w:rPr>
          <w:b/>
          <w:bCs/>
        </w:rPr>
        <w:t>Target Market</w:t>
      </w:r>
    </w:p>
    <w:p w14:paraId="294CA587" w14:textId="28C3CBF3" w:rsidR="00FD62B3" w:rsidRDefault="00FD62B3" w:rsidP="00FD62B3">
      <w:r w:rsidRPr="00075FBB">
        <w:t>Toyota Camry is the product selected for this project. The automobile comes in two variants, a coupe, and a sedan, designed for the midsize automotive market.</w:t>
      </w:r>
      <w:r>
        <w:t xml:space="preserve"> The Target</w:t>
      </w:r>
      <w:r w:rsidR="00BB42C4" w:rsidRPr="00BB42C4">
        <w:t xml:space="preserve"> </w:t>
      </w:r>
      <w:r w:rsidR="00BB42C4" w:rsidRPr="00075FBB">
        <w:t>demographic for the automobile’s coupe variant is young people and couples who either have not begun a family or those whose children have their cars (</w:t>
      </w:r>
      <w:proofErr w:type="spellStart"/>
      <w:r w:rsidR="00BB42C4" w:rsidRPr="00075FBB">
        <w:t>Korane</w:t>
      </w:r>
      <w:proofErr w:type="spellEnd"/>
      <w:r w:rsidR="00BB42C4" w:rsidRPr="00075FBB">
        <w:t>, 1994). According to Toyota’s marketing manager on the East Coast, the average age of the purchaser/owner of the 2012 -2017 model of the Camry is 52 (Healey, 2017). With the production of an electric version of the Camry, the automaker could expand its market to include trendy young buyers, above-average class customers, and eco-conscious buyers looking to reduce their carbon monoxide footprint.</w:t>
      </w:r>
    </w:p>
    <w:p w14:paraId="2979EF3B" w14:textId="77777777" w:rsidR="00FD62B3" w:rsidRPr="00075FBB" w:rsidRDefault="00FD62B3" w:rsidP="00FD62B3"/>
    <w:p w14:paraId="172C94CC" w14:textId="77777777" w:rsidR="00BB42C4" w:rsidRPr="00BB42C4" w:rsidRDefault="00BB42C4" w:rsidP="00BB42C4">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52728911"/>
      <w:r w:rsidRPr="00BB42C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DISRUPTIVE MARKETING</w:t>
      </w:r>
      <w:bookmarkEnd w:id="0"/>
    </w:p>
    <w:p w14:paraId="2455102E" w14:textId="77777777" w:rsidR="00BB42C4" w:rsidRPr="00075FBB" w:rsidRDefault="00BB42C4" w:rsidP="00BB42C4">
      <w:r w:rsidRPr="00075FBB">
        <w:t xml:space="preserve">Disruptive Marketing means to break the rules, to do something out of the conventional and ordinary. The world is always on the outlook to evolve and change the ways of our living. Like AI integrating into different technologies. What disruptive marketing does is, is that it allows the brands to cater to the market in for change and then using them to change the dynamics of the industry which allows them to dictate the pace of the industry in long term. </w:t>
      </w:r>
    </w:p>
    <w:p w14:paraId="6E5A85C8" w14:textId="77777777" w:rsidR="00BB42C4" w:rsidRPr="00075FBB" w:rsidRDefault="00BB42C4" w:rsidP="00BB42C4">
      <w:r w:rsidRPr="00075FBB">
        <w:t xml:space="preserve">These days, the consumer is open to try new things especially the younger target market and brands are able to sell a lot with the help of the hype they are able to generate through their disruptive marketing strategies, whether </w:t>
      </w:r>
      <w:proofErr w:type="spellStart"/>
      <w:r w:rsidRPr="00075FBB">
        <w:t>its</w:t>
      </w:r>
      <w:proofErr w:type="spellEnd"/>
      <w:r w:rsidRPr="00075FBB">
        <w:t xml:space="preserve"> with ATL, BTL activities or a social media campaign. If you’re able to crack and execute a brilliant disruptive strategy, it helps the brand with repositioning itself at a better position. This would lead to a change in consumer perception for your better eventually leading to better sales. </w:t>
      </w:r>
    </w:p>
    <w:p w14:paraId="377752BC" w14:textId="77777777" w:rsidR="00BB42C4" w:rsidRPr="00075FBB" w:rsidRDefault="00BB42C4" w:rsidP="00BB42C4">
      <w:r w:rsidRPr="00075FBB">
        <w:t>You can classify every major innovation as disruption. Computers, Smartphones, Electric vehicles are all disruptive products. Taking a look at other disruptive techniques such as Netflix and Uber we realize that the disruptive marketing strategy is unique to the brand is what the consumer will associate your image with the brand. This is how brands differentiate themselves in a competitive market. Unlike the traditional methods, the brand would not look to create the</w:t>
      </w:r>
      <w:r>
        <w:t xml:space="preserve"> </w:t>
      </w:r>
      <w:r w:rsidRPr="00075FBB">
        <w:t xml:space="preserve">same image for them as the market leaders, rather they realize that taking the competition head on isn’t very smart. They would look to create a new and stark image for them that stands out. A very successful disruptive technology is such which other competitors would not be able to recreate. Now this may all sound very compelling, but the consequences aren’t always as favorable as we want them to be. </w:t>
      </w:r>
    </w:p>
    <w:p w14:paraId="77ADBD1A" w14:textId="77777777" w:rsidR="00BB42C4" w:rsidRPr="00075FBB" w:rsidRDefault="00BB42C4" w:rsidP="00BB42C4">
      <w:r w:rsidRPr="00075FBB">
        <w:lastRenderedPageBreak/>
        <w:t xml:space="preserve">In 2015, Toyota came out with an advertisement for its hydrogen powered car that were “fueled by bull-shit”, ditching the conventional approach of showing innovative technology and class association. Toyota tried to advertise their cars as fun, showing that the brand had a sense of humor and sustainable vehicles, this was put out keeping in mind that Toyotas are affordable and are bought by the younger target audience buying their first car. Safe to say, the advertisement was a success. </w:t>
      </w:r>
      <w:sdt>
        <w:sdtPr>
          <w:id w:val="-384649413"/>
          <w:citation/>
        </w:sdtPr>
        <w:sdtContent>
          <w:r w:rsidRPr="00075FBB">
            <w:fldChar w:fldCharType="begin"/>
          </w:r>
          <w:r w:rsidRPr="00075FBB">
            <w:instrText xml:space="preserve"> CITATION ste18 \l 1033 </w:instrText>
          </w:r>
          <w:r w:rsidRPr="00075FBB">
            <w:fldChar w:fldCharType="separate"/>
          </w:r>
          <w:r w:rsidRPr="00075FBB">
            <w:t>(harvey, 2018)</w:t>
          </w:r>
          <w:r w:rsidRPr="00075FBB">
            <w:fldChar w:fldCharType="end"/>
          </w:r>
        </w:sdtContent>
      </w:sdt>
    </w:p>
    <w:p w14:paraId="5F3C813C" w14:textId="77777777" w:rsidR="00BB42C4" w:rsidRPr="00075FBB" w:rsidRDefault="00BB42C4" w:rsidP="00BB42C4">
      <w:bookmarkStart w:id="1" w:name="_Toc52728912"/>
      <w:r w:rsidRPr="00075FBB">
        <w:t>Approaching Disruptive Marketing</w:t>
      </w:r>
      <w:bookmarkEnd w:id="1"/>
    </w:p>
    <w:p w14:paraId="2F36BF21" w14:textId="77777777" w:rsidR="00BB42C4" w:rsidRPr="00075FBB" w:rsidRDefault="00BB42C4" w:rsidP="00BB42C4">
      <w:r w:rsidRPr="00075FBB">
        <w:t xml:space="preserve">It must be understood that customer today has a lot of options and so going thoroughly over all options. The customer is in a complex buying behavior. They are highly involved and have a lot of options. Which is why, your brand must stand out. </w:t>
      </w:r>
    </w:p>
    <w:p w14:paraId="14439CC2" w14:textId="0FB897F2" w:rsidR="00BB42C4" w:rsidRPr="00075FBB" w:rsidRDefault="00BB42C4" w:rsidP="00BB42C4">
      <w:r w:rsidRPr="00075FBB">
        <w:t xml:space="preserve">The first step is understanding the industry and customer. If you’re looking to disrupt the industry you must know where it stands. The gaps and the opportunities must be identified. In the automobile market, self-driving fully electric vehicles are a luxury, only known to brands such as Tesla, Lucid and likewise. The new disruptive trends in the market are autonomous driving and all electric vehicles. Combining the two technology should be breakthrough. However, the car manufacturers have not been able to crack this as computers and sensors required for autonomous driving would cut down the range of the vehicle by 50%. </w:t>
      </w:r>
      <w:sdt>
        <w:sdtPr>
          <w:id w:val="-1937426611"/>
          <w:citation/>
        </w:sdtPr>
        <w:sdtContent>
          <w:r w:rsidRPr="00075FBB">
            <w:fldChar w:fldCharType="begin"/>
          </w:r>
          <w:r w:rsidRPr="00075FBB">
            <w:instrText xml:space="preserve"> CITATION aks20 \l 1033 </w:instrText>
          </w:r>
          <w:r w:rsidRPr="00075FBB">
            <w:fldChar w:fldCharType="separate"/>
          </w:r>
          <w:r w:rsidRPr="00075FBB">
            <w:t>(Rathi, 2020)</w:t>
          </w:r>
          <w:r w:rsidRPr="00075FBB">
            <w:fldChar w:fldCharType="end"/>
          </w:r>
        </w:sdtContent>
      </w:sdt>
      <w:r>
        <w:t xml:space="preserve">. </w:t>
      </w:r>
      <w:r w:rsidRPr="00075FBB">
        <w:t xml:space="preserve">Both these technologies separately are very expensive and for a brand such as Toyota to incorporate these two in a car like Camry would not be feasible according to the Target Market. </w:t>
      </w:r>
    </w:p>
    <w:p w14:paraId="00E171E2" w14:textId="77777777" w:rsidR="00BB42C4" w:rsidRPr="00075FBB" w:rsidRDefault="00BB42C4" w:rsidP="00BB42C4">
      <w:r w:rsidRPr="00075FBB">
        <w:t xml:space="preserve">Which brings us to our next step, identifying customer’s needs. The brand has to be able to gain insight from the consumers and be disruptive for its target market. People bought Toyotas because they were reliable and affordable. The target audience would love the new technologies, but would they be able to deviate from their core priority, the </w:t>
      </w:r>
      <w:r w:rsidRPr="00075FBB">
        <w:lastRenderedPageBreak/>
        <w:t xml:space="preserve">reliability and affordability for innovation. Toyota would have to disrupt around their core offering which why our choice of vehicle is Camry. Camry is already taking a technical leap by replacing its nickel hydride battery with </w:t>
      </w:r>
      <w:proofErr w:type="gramStart"/>
      <w:r w:rsidRPr="00075FBB">
        <w:t>lithium ion</w:t>
      </w:r>
      <w:proofErr w:type="gramEnd"/>
      <w:r w:rsidRPr="00075FBB">
        <w:t xml:space="preserve"> ones for its hybrid technology.</w:t>
      </w:r>
      <w:sdt>
        <w:sdtPr>
          <w:id w:val="737981667"/>
          <w:citation/>
        </w:sdtPr>
        <w:sdtContent>
          <w:r w:rsidRPr="00075FBB">
            <w:fldChar w:fldCharType="begin"/>
          </w:r>
          <w:r w:rsidRPr="00075FBB">
            <w:instrText xml:space="preserve"> CITATION EVC20 \l 1033 </w:instrText>
          </w:r>
          <w:r w:rsidRPr="00075FBB">
            <w:fldChar w:fldCharType="separate"/>
          </w:r>
          <w:r w:rsidRPr="00075FBB">
            <w:t xml:space="preserve"> (EV Central, 2020)</w:t>
          </w:r>
          <w:r w:rsidRPr="00075FBB">
            <w:fldChar w:fldCharType="end"/>
          </w:r>
        </w:sdtContent>
      </w:sdt>
      <w:r w:rsidRPr="00075FBB">
        <w:t xml:space="preserve"> </w:t>
      </w:r>
    </w:p>
    <w:p w14:paraId="63DA8F71" w14:textId="77777777" w:rsidR="00BB42C4" w:rsidRPr="00075FBB" w:rsidRDefault="00BB42C4" w:rsidP="00BB42C4">
      <w:r w:rsidRPr="00075FBB">
        <w:t xml:space="preserve">Consumers are now becoming more and more aware. So instead of pushing a narrative about the brand hoping that consumer will eventually start to believe it. Your marketing campaigns should be as such that are honest and transparent to which the consumer can relate. The campaign should also be in line with the company’s vision and what it stands for. The customer should be able to get behind those values as well. </w:t>
      </w:r>
    </w:p>
    <w:p w14:paraId="23BC033F" w14:textId="77777777" w:rsidR="00BB42C4" w:rsidRPr="00075FBB" w:rsidRDefault="00BB42C4" w:rsidP="00BB42C4">
      <w:r w:rsidRPr="00075FBB">
        <w:t>A lot of companies in the race of being different just to stand out, come out with new products but neither do they add value to the consumer’s lifestyle, nor it is something that they’re able to relate with. It is extremely important that when you study your target customer through customer personas, you develop a product and a campaign that adds maximum value to their life. Toyotas Prius is very successful to the day because the company realized that the target audience was price conscious and running costs is something that affects them. Hence, incorporating hybrid technology for better fuel average was something that became an instant hit as it added immense value and utility from that purchase.</w:t>
      </w:r>
      <w:sdt>
        <w:sdtPr>
          <w:id w:val="-1392119742"/>
          <w:citation/>
        </w:sdtPr>
        <w:sdtContent>
          <w:r w:rsidRPr="00075FBB">
            <w:fldChar w:fldCharType="begin"/>
          </w:r>
          <w:r w:rsidRPr="00075FBB">
            <w:instrText xml:space="preserve"> CITATION Jim18 \l 1033 </w:instrText>
          </w:r>
          <w:r w:rsidRPr="00075FBB">
            <w:fldChar w:fldCharType="separate"/>
          </w:r>
          <w:r w:rsidRPr="00075FBB">
            <w:t xml:space="preserve"> (Morgan, 2018)</w:t>
          </w:r>
          <w:r w:rsidRPr="00075FBB">
            <w:fldChar w:fldCharType="end"/>
          </w:r>
        </w:sdtContent>
      </w:sdt>
      <w:r>
        <w:t xml:space="preserve"> </w:t>
      </w:r>
      <w:r w:rsidRPr="00075FBB">
        <w:t xml:space="preserve">With recent trends, customers realize that brands change the way we live and so they expect brands to stand for what they believe in. One reason that hybrid and electric vehicles became the talk of the town was because with increasing global warming, the new technology was able to reduce carbon emissions significantly. Customers love brands that stand to better the community as it makes them feel empowered. </w:t>
      </w:r>
      <w:sdt>
        <w:sdtPr>
          <w:id w:val="789787080"/>
          <w:citation/>
        </w:sdtPr>
        <w:sdtContent>
          <w:r w:rsidRPr="00075FBB">
            <w:fldChar w:fldCharType="begin"/>
          </w:r>
          <w:r w:rsidRPr="00075FBB">
            <w:instrText xml:space="preserve"> CITATION Nat15 \l 1033 </w:instrText>
          </w:r>
          <w:r w:rsidRPr="00075FBB">
            <w:fldChar w:fldCharType="separate"/>
          </w:r>
          <w:r w:rsidRPr="00075FBB">
            <w:t>(Nathan Furr, 2015)</w:t>
          </w:r>
          <w:r w:rsidRPr="00075FBB">
            <w:fldChar w:fldCharType="end"/>
          </w:r>
        </w:sdtContent>
      </w:sdt>
    </w:p>
    <w:p w14:paraId="7ED53CC8" w14:textId="77777777" w:rsidR="00BB42C4" w:rsidRPr="00075FBB" w:rsidRDefault="00BB42C4" w:rsidP="00BB42C4">
      <w:r w:rsidRPr="00075FBB">
        <w:lastRenderedPageBreak/>
        <w:t xml:space="preserve">The brand should in some sense carry the image and values that customers have associated to them for years like apple is known is innovation. Toyota when incorporating full electric technology in its </w:t>
      </w:r>
      <w:proofErr w:type="spellStart"/>
      <w:r w:rsidRPr="00075FBB">
        <w:t>camry</w:t>
      </w:r>
      <w:proofErr w:type="spellEnd"/>
      <w:r w:rsidRPr="00075FBB">
        <w:t xml:space="preserve">, should make sure that it offers it at a reasonable price, which would be a challenge. </w:t>
      </w:r>
    </w:p>
    <w:p w14:paraId="5589CE00" w14:textId="77777777" w:rsidR="00BB42C4" w:rsidRPr="00075FBB" w:rsidRDefault="00BB42C4" w:rsidP="00BB42C4">
      <w:r w:rsidRPr="00075FBB">
        <w:t>As discussed before, the disruptive marketing campaigns if not done right can be a hit or miss. However, one thing is for sure, customers love to talk about disruptive campaigns. Many times, customers don’t realize a need exists and companies can tap into that new areas of the market. The more viral the content is, the higher brand recall. It makes it the talk of the town and increases engagement towards your brand. As we know that the target market is young people or couple with young kids, these people are usually very social. They are also extremely tech savvy in this age and a marketing campaign using the most engaging social media networks must be put into place.</w:t>
      </w:r>
    </w:p>
    <w:p w14:paraId="15A6BEDE" w14:textId="77777777" w:rsidR="00BB42C4" w:rsidRPr="00075FBB" w:rsidRDefault="00BB42C4" w:rsidP="00BB42C4">
      <w:r w:rsidRPr="00075FBB">
        <w:t xml:space="preserve">The selling has to get unique; many brands are incorporating the AI algorithms to get trending. The choice of applications for social media campaigns must include Facebook and </w:t>
      </w:r>
      <w:proofErr w:type="spellStart"/>
      <w:r w:rsidRPr="00075FBB">
        <w:t>Youtube</w:t>
      </w:r>
      <w:proofErr w:type="spellEnd"/>
      <w:r w:rsidRPr="00075FBB">
        <w:t xml:space="preserve"> at all cost, these are the most used applications. However, targeting the youth is a bit tricky as they have a short attention span. Which why trends on </w:t>
      </w:r>
      <w:proofErr w:type="spellStart"/>
      <w:r w:rsidRPr="00075FBB">
        <w:t>Tiktoks</w:t>
      </w:r>
      <w:proofErr w:type="spellEnd"/>
      <w:r w:rsidRPr="00075FBB">
        <w:t xml:space="preserve"> and Instagram are highly effective, and this is one marketing channel that the brand can investigate. Viral content moves around very fast across all social media platforms and most of it is consumed on phones.</w:t>
      </w:r>
      <w:r>
        <w:t xml:space="preserve"> A </w:t>
      </w:r>
      <w:r w:rsidRPr="00075FBB">
        <w:t xml:space="preserve">campaign shot specifically for phones over these applications will make it more engaging and will create a greater buzz. </w:t>
      </w:r>
    </w:p>
    <w:p w14:paraId="38F510A2" w14:textId="77777777" w:rsidR="00BB42C4" w:rsidRPr="00075FBB" w:rsidRDefault="00BB42C4" w:rsidP="00BB42C4">
      <w:r w:rsidRPr="00075FBB">
        <w:t xml:space="preserve">Nowadays consumers believe in something but aren’t able to voice it in a better, more convincing way. What disruptive marketing does is that it allows consumers to stand </w:t>
      </w:r>
      <w:proofErr w:type="gramStart"/>
      <w:r w:rsidRPr="00075FBB">
        <w:t>out</w:t>
      </w:r>
      <w:proofErr w:type="gramEnd"/>
      <w:r w:rsidRPr="00075FBB">
        <w:t xml:space="preserve"> but it is easy when you are standing behind a brand. The entire aim to make the consumers feel empowered and that their opinion matters. As for reducing the world’s </w:t>
      </w:r>
      <w:r w:rsidRPr="00075FBB">
        <w:lastRenderedPageBreak/>
        <w:t xml:space="preserve">carbon footprint, many want to but are stuck in traditional ways and are not able to break the clutter. Since many fully electric vehicles are expensive, a huge chunk of the market finds themselves at a helpless position where they cannot contribute. This is where Toyota with their sedan Camry can help this target audience get behind the brand that is not just relatable but also adds value and makes a positive impact alongside. Imagine a customer walks into a car dealership and faces a budget constraint. The customer may feel that they are incapable of making an impact as they can’t afford better cars, the trendy cool ones. </w:t>
      </w:r>
    </w:p>
    <w:p w14:paraId="624F10C7" w14:textId="373546AC" w:rsidR="00BB42C4" w:rsidRDefault="00BB42C4" w:rsidP="00BB42C4"/>
    <w:p w14:paraId="192471B1" w14:textId="77777777" w:rsidR="00BB42C4" w:rsidRDefault="00BB42C4" w:rsidP="00BB42C4">
      <w:pPr>
        <w:ind w:firstLine="0"/>
        <w:rPr>
          <w:b/>
          <w:bCs/>
        </w:rPr>
      </w:pPr>
      <w:bookmarkStart w:id="2" w:name="_Toc52728914"/>
      <w:r>
        <w:rPr>
          <w:b/>
          <w:bCs/>
        </w:rPr>
        <w:t xml:space="preserve">Role of stakeholders </w:t>
      </w:r>
    </w:p>
    <w:p w14:paraId="262A58E9" w14:textId="77777777" w:rsidR="00BB42C4" w:rsidRPr="00075FBB" w:rsidRDefault="00BB42C4" w:rsidP="00BB42C4">
      <w:pPr>
        <w:rPr>
          <w:b/>
          <w:bCs/>
        </w:rPr>
      </w:pPr>
      <w:r w:rsidRPr="00075FBB">
        <w:rPr>
          <w:b/>
          <w:bCs/>
        </w:rPr>
        <w:t xml:space="preserve">Identifying the Gap </w:t>
      </w:r>
      <w:proofErr w:type="gramStart"/>
      <w:r w:rsidRPr="00075FBB">
        <w:rPr>
          <w:b/>
          <w:bCs/>
        </w:rPr>
        <w:t>And</w:t>
      </w:r>
      <w:proofErr w:type="gramEnd"/>
      <w:r w:rsidRPr="00075FBB">
        <w:rPr>
          <w:b/>
          <w:bCs/>
        </w:rPr>
        <w:t xml:space="preserve"> Tailoring The Product</w:t>
      </w:r>
      <w:bookmarkEnd w:id="2"/>
    </w:p>
    <w:p w14:paraId="452F3C45" w14:textId="77777777" w:rsidR="00BB42C4" w:rsidRPr="00075FBB" w:rsidRDefault="00BB42C4" w:rsidP="00BB42C4">
      <w:r w:rsidRPr="00075FBB">
        <w:t>Now this is a gap, a gap that Camry can easily fulfill. An electric vehicle at a reasonable price. It is understood that introducing a fully electric variant for the already successful Camry may not come cheap, but this should also be considered that the running cost, such as fuel and maintenance would be significantly low. Transportation accounts for 25% of the world’s carbon emission</w:t>
      </w:r>
      <w:sdt>
        <w:sdtPr>
          <w:id w:val="-1801071901"/>
          <w:citation/>
        </w:sdtPr>
        <w:sdtContent>
          <w:r w:rsidRPr="00075FBB">
            <w:fldChar w:fldCharType="begin"/>
          </w:r>
          <w:r w:rsidRPr="00075FBB">
            <w:instrText xml:space="preserve"> CITATION GMa08 \l 1033 </w:instrText>
          </w:r>
          <w:r w:rsidRPr="00075FBB">
            <w:fldChar w:fldCharType="separate"/>
          </w:r>
          <w:r w:rsidRPr="00075FBB">
            <w:t xml:space="preserve"> (G. Marland T.A Boden, 2008)</w:t>
          </w:r>
          <w:r w:rsidRPr="00075FBB">
            <w:fldChar w:fldCharType="end"/>
          </w:r>
        </w:sdtContent>
      </w:sdt>
      <w:r w:rsidRPr="00075FBB">
        <w:t xml:space="preserve"> and thus is a major issue which needs to be highlighted in the campaign so that the consumers clearly know what they’re fighting against with the purchase. Emissions would be significantly reduced by electrification of Camry. The efficiency is much higher when the drive train is powered by batteries than a combustion engine. </w:t>
      </w:r>
    </w:p>
    <w:p w14:paraId="4027ED2C" w14:textId="77777777" w:rsidR="00BB42C4" w:rsidRPr="00075FBB" w:rsidRDefault="00BB42C4" w:rsidP="00BB42C4">
      <w:r w:rsidRPr="00075FBB">
        <w:t xml:space="preserve">There is a need to not just reduce our carbon emission, but the world must also reduce its dependency on fossil fuels and so petroleum reserves are depleting rapidly. Soon the industry would have to look for complete alternatives and the transition to an electric vehicle for the masses early on provides a first mover advantage in terms of building customer perception and loyalty. </w:t>
      </w:r>
    </w:p>
    <w:p w14:paraId="56C27D1C" w14:textId="77777777" w:rsidR="00BB42C4" w:rsidRPr="00075FBB" w:rsidRDefault="00BB42C4" w:rsidP="00BB42C4">
      <w:r w:rsidRPr="00075FBB">
        <w:lastRenderedPageBreak/>
        <w:t xml:space="preserve">As discussed, the consumer is price sensitive and wants reliability. With electric vehicles, there is an added benefit. For gasoline engines, you have to go to a gas station to get yourself the fuel. With All Electric Camry, the consumers already have a system in place, they can just plug in the car in their garages overnight and charge it. The electricity provided at homes have considerable power to do so. Which is super convenient for the consumer. So now, the consumer is not just contributing positively to the global effect but also is much more at convenience and ease while doing so. </w:t>
      </w:r>
      <w:sdt>
        <w:sdtPr>
          <w:id w:val="1260256637"/>
          <w:citation/>
        </w:sdtPr>
        <w:sdtContent>
          <w:r w:rsidRPr="00075FBB">
            <w:fldChar w:fldCharType="begin"/>
          </w:r>
          <w:r w:rsidRPr="00075FBB">
            <w:instrText xml:space="preserve"> CITATION jak17 \l 1033 </w:instrText>
          </w:r>
          <w:r w:rsidRPr="00075FBB">
            <w:fldChar w:fldCharType="separate"/>
          </w:r>
          <w:r w:rsidRPr="00075FBB">
            <w:t>(barkenbus, 2017)</w:t>
          </w:r>
          <w:r w:rsidRPr="00075FBB">
            <w:fldChar w:fldCharType="end"/>
          </w:r>
        </w:sdtContent>
      </w:sdt>
    </w:p>
    <w:p w14:paraId="7E4689FD" w14:textId="77777777" w:rsidR="00BB42C4" w:rsidRPr="00075FBB" w:rsidRDefault="00BB42C4" w:rsidP="00BB42C4">
      <w:r w:rsidRPr="00075FBB">
        <w:t>Toyota will have to leverage on the already existing successful business model to ensure that the conversion rate to the fully electric Camry is financially viable. To identify the areas in which Toyota excels are that it is People oriented, the brand understands the purchasing power of their customers and provides them the good quality and value for money.</w:t>
      </w:r>
    </w:p>
    <w:p w14:paraId="7328A18C" w14:textId="77777777" w:rsidR="00BB42C4" w:rsidRPr="00075FBB" w:rsidRDefault="00BB42C4" w:rsidP="00BB42C4">
      <w:r w:rsidRPr="00075FBB">
        <w:t xml:space="preserve">The dealership system and communication channel have great service quality and customers are extremely satisfied. From the management to third party suppliers of parts everything is so well integrated that customers are relieved about the after-purchase service expenses. This can be a key deciding factor when making the switch to an electric vehicle as many are concerned about availability of parts and servicing when it comes to newer technologies. In this certain target market, word of mouth plays an important part and good customer service is extremely crucial. </w:t>
      </w:r>
      <w:sdt>
        <w:sdtPr>
          <w:id w:val="-2037177134"/>
          <w:citation/>
        </w:sdtPr>
        <w:sdtContent>
          <w:r w:rsidRPr="00075FBB">
            <w:fldChar w:fldCharType="begin"/>
          </w:r>
          <w:r w:rsidRPr="00075FBB">
            <w:instrText xml:space="preserve"> CITATION Jia17 \l 1033 </w:instrText>
          </w:r>
          <w:r w:rsidRPr="00075FBB">
            <w:fldChar w:fldCharType="separate"/>
          </w:r>
          <w:r w:rsidRPr="00075FBB">
            <w:t>(Jian hua Liu, 2017)</w:t>
          </w:r>
          <w:r w:rsidRPr="00075FBB">
            <w:fldChar w:fldCharType="end"/>
          </w:r>
        </w:sdtContent>
      </w:sdt>
    </w:p>
    <w:p w14:paraId="18F16250" w14:textId="77777777" w:rsidR="00BB42C4" w:rsidRPr="00075FBB" w:rsidRDefault="00BB42C4" w:rsidP="00BB42C4">
      <w:pPr>
        <w:rPr>
          <w:b/>
          <w:bCs/>
        </w:rPr>
      </w:pPr>
      <w:bookmarkStart w:id="3" w:name="_Toc52728915"/>
      <w:r w:rsidRPr="00075FBB">
        <w:rPr>
          <w:b/>
          <w:bCs/>
        </w:rPr>
        <w:t xml:space="preserve">Justifying </w:t>
      </w:r>
      <w:proofErr w:type="gramStart"/>
      <w:r w:rsidRPr="00075FBB">
        <w:rPr>
          <w:b/>
          <w:bCs/>
        </w:rPr>
        <w:t>The</w:t>
      </w:r>
      <w:proofErr w:type="gramEnd"/>
      <w:r w:rsidRPr="00075FBB">
        <w:rPr>
          <w:b/>
          <w:bCs/>
        </w:rPr>
        <w:t xml:space="preserve"> Price</w:t>
      </w:r>
      <w:bookmarkEnd w:id="3"/>
    </w:p>
    <w:p w14:paraId="7F556057" w14:textId="77777777" w:rsidR="00BB42C4" w:rsidRPr="00075FBB" w:rsidRDefault="00BB42C4" w:rsidP="00BB42C4">
      <w:r w:rsidRPr="00075FBB">
        <w:t xml:space="preserve">Moving into the market at this point in time is a smart move. We all agree that the cost of producing an electric vehicle is high and the target audience are young people buying their first car or couples that have families. They are price sensitive. The consumer can take benefits of the tax offset by many governments that encourage people to convert to greener </w:t>
      </w:r>
      <w:r w:rsidRPr="00075FBB">
        <w:lastRenderedPageBreak/>
        <w:t xml:space="preserve">options. This way the overall price of the car to the end consumer would be reasonable. Electric Vehicles are also saved from many maintenance components of a gasoline engine such as fuel pump, plugs and oil changes. This would roughly save a consumer about $1500 a year. </w:t>
      </w:r>
      <w:sdt>
        <w:sdtPr>
          <w:id w:val="2024734148"/>
          <w:citation/>
        </w:sdtPr>
        <w:sdtContent>
          <w:r w:rsidRPr="00075FBB">
            <w:fldChar w:fldCharType="begin"/>
          </w:r>
          <w:r w:rsidRPr="00075FBB">
            <w:instrText xml:space="preserve">CITATION TBa \l 1033 </w:instrText>
          </w:r>
          <w:r w:rsidRPr="00075FBB">
            <w:fldChar w:fldCharType="separate"/>
          </w:r>
          <w:r w:rsidRPr="00075FBB">
            <w:t>(Balkman, 2008)</w:t>
          </w:r>
          <w:r w:rsidRPr="00075FBB">
            <w:fldChar w:fldCharType="end"/>
          </w:r>
        </w:sdtContent>
      </w:sdt>
    </w:p>
    <w:p w14:paraId="095DDC2D" w14:textId="77777777" w:rsidR="00BB42C4" w:rsidRPr="00075FBB" w:rsidRDefault="00BB42C4" w:rsidP="00BB42C4">
      <w:pPr>
        <w:rPr>
          <w:b/>
          <w:bCs/>
        </w:rPr>
      </w:pPr>
      <w:bookmarkStart w:id="4" w:name="_Toc52728916"/>
      <w:r w:rsidRPr="00075FBB">
        <w:rPr>
          <w:b/>
          <w:bCs/>
        </w:rPr>
        <w:t xml:space="preserve">Promoting </w:t>
      </w:r>
      <w:proofErr w:type="gramStart"/>
      <w:r w:rsidRPr="00075FBB">
        <w:rPr>
          <w:b/>
          <w:bCs/>
        </w:rPr>
        <w:t>The</w:t>
      </w:r>
      <w:proofErr w:type="gramEnd"/>
      <w:r w:rsidRPr="00075FBB">
        <w:rPr>
          <w:b/>
          <w:bCs/>
        </w:rPr>
        <w:t xml:space="preserve"> Product</w:t>
      </w:r>
      <w:bookmarkEnd w:id="4"/>
    </w:p>
    <w:p w14:paraId="70D4537B" w14:textId="77777777" w:rsidR="00BB42C4" w:rsidRPr="00075FBB" w:rsidRDefault="00BB42C4" w:rsidP="00BB42C4">
      <w:r w:rsidRPr="00075FBB">
        <w:t xml:space="preserve">A very important component is to design a perfect disruptive marketing strategy around your product. The challenge faced here is that Toyota doesn’t directly sell to its consumers. It uses a channel of retailers and distribution centers. Putting in place a new system to interact directly with the customer would be costly. What Toyota can do is run a campaign where they incorporate the dealers and retailers that take insights and reviews from initial customers over the </w:t>
      </w:r>
      <w:proofErr w:type="gramStart"/>
      <w:r w:rsidRPr="00075FBB">
        <w:t>all new</w:t>
      </w:r>
      <w:proofErr w:type="gramEnd"/>
      <w:r w:rsidRPr="00075FBB">
        <w:t xml:space="preserve"> Electric Camry. It is very important that the campaign is laid out as a story. Research have proven advertisements that feel like a story to be more effective and memorable. Using customer reviews and experiences in your campaigns can bring a massive impact. One such way of engaging with customers is through the incorporation of celebrities. </w:t>
      </w:r>
    </w:p>
    <w:p w14:paraId="1C938B2C" w14:textId="77777777" w:rsidR="00BB42C4" w:rsidRPr="00075FBB" w:rsidRDefault="00BB42C4" w:rsidP="00BB42C4">
      <w:r w:rsidRPr="00075FBB">
        <w:t xml:space="preserve">Toyota Camry can run different campaigns for each offering. For example, a couple in </w:t>
      </w:r>
      <w:proofErr w:type="spellStart"/>
      <w:r w:rsidRPr="00075FBB">
        <w:t>it’s</w:t>
      </w:r>
      <w:proofErr w:type="spellEnd"/>
      <w:r w:rsidRPr="00075FBB">
        <w:t xml:space="preserve"> 40s with young kids, using a Camry for a camping Trip, showcasing the practicality of the Camry. A young college kid buying his first car and taking his friends on a ride to show its sporty nature and spacious design that allows for more than 4 passengers comfortably. </w:t>
      </w:r>
    </w:p>
    <w:p w14:paraId="634EE9A1" w14:textId="77777777" w:rsidR="00BB42C4" w:rsidRPr="00075FBB" w:rsidRDefault="00BB42C4" w:rsidP="00BB42C4">
      <w:r w:rsidRPr="00075FBB">
        <w:t xml:space="preserve">In this market segment, there aren’t fully electric vehicles and with the target market that involves millennials it is important that the campaigns are effective and creative. It would instantly get on with the millennials making it the first ever fully electric affordable sedan in the price bracket. This would increase brand loyalty and make it harder for competitors to duplicate. </w:t>
      </w:r>
    </w:p>
    <w:p w14:paraId="26F618C9" w14:textId="77777777" w:rsidR="00BB42C4" w:rsidRPr="00075FBB" w:rsidRDefault="00BB42C4" w:rsidP="00BB42C4">
      <w:r w:rsidRPr="00075FBB">
        <w:lastRenderedPageBreak/>
        <w:t>Bringing back the example of “fueled by Bull-shit” campaign that showed a hydrogen powered car and had cow dung in the advertisement. It showed how a car was run on biodegradable energy but most importantly it was creative, unique and funny. Everything a young consumer is attracted to.</w:t>
      </w:r>
      <w:sdt>
        <w:sdtPr>
          <w:id w:val="1768731740"/>
          <w:citation/>
        </w:sdtPr>
        <w:sdtContent>
          <w:r w:rsidRPr="00075FBB">
            <w:fldChar w:fldCharType="begin"/>
          </w:r>
          <w:r w:rsidRPr="00075FBB">
            <w:instrText xml:space="preserve"> CITATION ALE17 \l 1033 </w:instrText>
          </w:r>
          <w:r w:rsidRPr="00075FBB">
            <w:fldChar w:fldCharType="separate"/>
          </w:r>
          <w:r w:rsidRPr="00075FBB">
            <w:t xml:space="preserve"> (BICKOV, 2017)</w:t>
          </w:r>
          <w:r w:rsidRPr="00075FBB">
            <w:fldChar w:fldCharType="end"/>
          </w:r>
        </w:sdtContent>
      </w:sdt>
      <w:r>
        <w:t xml:space="preserve"> </w:t>
      </w:r>
      <w:r w:rsidRPr="00075FBB">
        <w:t xml:space="preserve">There are a number of different marketing channels that can be used, as discussed online advertisements are effective and web page optimization. With a very well </w:t>
      </w:r>
      <w:proofErr w:type="gramStart"/>
      <w:r w:rsidRPr="00075FBB">
        <w:t>spread out</w:t>
      </w:r>
      <w:proofErr w:type="gramEnd"/>
      <w:r w:rsidRPr="00075FBB">
        <w:t xml:space="preserve"> network of sales support, it should be used. Company should run customer referral programs and online sales models through websites that should run the narrative that it’s the best Toyota ever made.</w:t>
      </w:r>
    </w:p>
    <w:p w14:paraId="4A21AEAF" w14:textId="77777777" w:rsidR="00BB42C4" w:rsidRPr="00075FBB" w:rsidRDefault="00BB42C4" w:rsidP="00BB42C4">
      <w:r w:rsidRPr="00075FBB">
        <w:t xml:space="preserve">The brand should actively promote the purpose while also registering the Camry with it. So, Toyota would have to run campaigns that promote green energy and get celebrity endorsement on board and incorporating the product so that people start associating the product with the aspiration to do better for the community. </w:t>
      </w:r>
    </w:p>
    <w:p w14:paraId="09375D59" w14:textId="77777777" w:rsidR="00BB42C4" w:rsidRPr="00075FBB" w:rsidRDefault="00BB42C4" w:rsidP="00BB42C4">
      <w:r w:rsidRPr="00075FBB">
        <w:t>The brand would have to revamp the experience of purchasing a new Camry, allowing the customers to interact with the company and making them feel part of not just the Toyota community but also part of the initiative that Toyota has taken with the all-electric Camry. This is to enhance the reputation through the word of mouth by working on and improving Public Relations.</w:t>
      </w:r>
    </w:p>
    <w:p w14:paraId="2C04D6C8" w14:textId="77777777" w:rsidR="00BB42C4" w:rsidRPr="00075FBB" w:rsidRDefault="00BB42C4" w:rsidP="00BB42C4">
      <w:r w:rsidRPr="00075FBB">
        <w:t>One avenue that is costly but still an option is Direct Selling and Personal Selling, for this the brand would have to send company personnel to dealers or start a company owned state of the art showroom or service center. This would allow the company to run with a customer centric approach and gain better insight directly through the customer.</w:t>
      </w:r>
    </w:p>
    <w:p w14:paraId="50B07A04" w14:textId="77777777" w:rsidR="00BB42C4" w:rsidRPr="00075FBB" w:rsidRDefault="00BB42C4" w:rsidP="00BB42C4">
      <w:r w:rsidRPr="00075FBB">
        <w:t xml:space="preserve">And the most important thing is to create suspense and hype and launch the product in a big way. Just like every other innovative product. All Electric Camry should also be marketed through Event Marketing where presentation would be given, and a proper </w:t>
      </w:r>
      <w:r w:rsidRPr="00075FBB">
        <w:lastRenderedPageBreak/>
        <w:t xml:space="preserve">unveiling of the product is done to give it a more personalized yet premium association with the product. The start should also cater a pre order version to maximize the initial sale by enchasing the hype and the buzz that the initial marketing would create. </w:t>
      </w:r>
    </w:p>
    <w:p w14:paraId="1D45D09C" w14:textId="77777777" w:rsidR="00BB42C4" w:rsidRPr="00075FBB" w:rsidRDefault="00BB42C4" w:rsidP="00BB42C4">
      <w:r w:rsidRPr="00075FBB">
        <w:t xml:space="preserve">It is very important that the product delivers value to the consumer, but it is equally important that the customer is able to perceive the product in the same manner it is intended by the brand. Establishing the right association of emotions with the product allows to increase the customer base leading to increase in sales. The marketing team must realize the financial situation of the target segment and place the product in the best possible way where the customer feels that your product provides the best value </w:t>
      </w:r>
      <w:proofErr w:type="spellStart"/>
      <w:r w:rsidRPr="00075FBB">
        <w:t>foe</w:t>
      </w:r>
      <w:proofErr w:type="spellEnd"/>
      <w:r w:rsidRPr="00075FBB">
        <w:t xml:space="preserve"> money in the class. </w:t>
      </w:r>
    </w:p>
    <w:p w14:paraId="1A60AC64" w14:textId="77777777" w:rsidR="00BB42C4" w:rsidRPr="00075FBB" w:rsidRDefault="00BB42C4" w:rsidP="00BB42C4">
      <w:r w:rsidRPr="00075FBB">
        <w:t>The most effective marketing communication channel is Public Relations as it presents the product as a high-end disruptive force in public by clearly stating that it is one of the most innovative and bold steps the company has taken and much like Toyota’s history with innovation the company should be able to in cash the already built perception and work on a stronger reputation.</w:t>
      </w:r>
    </w:p>
    <w:p w14:paraId="3FB47CD2" w14:textId="77777777" w:rsidR="00BB42C4" w:rsidRPr="00075FBB" w:rsidRDefault="00BB42C4" w:rsidP="00BB42C4">
      <w:pPr>
        <w:ind w:firstLine="0"/>
        <w:rPr>
          <w:b/>
          <w:bCs/>
        </w:rPr>
      </w:pPr>
      <w:r w:rsidRPr="00075FBB">
        <w:t xml:space="preserve">The brand needs to convince the masses that most features that we already love with the Camry such as its reliability, shape and ergonomics are all going to be better when it comes to the </w:t>
      </w:r>
      <w:proofErr w:type="spellStart"/>
      <w:proofErr w:type="gramStart"/>
      <w:r w:rsidRPr="00075FBB">
        <w:t>all new</w:t>
      </w:r>
      <w:proofErr w:type="spellEnd"/>
      <w:proofErr w:type="gramEnd"/>
      <w:r w:rsidRPr="00075FBB">
        <w:t xml:space="preserve"> electric Camry. The campaigns and advertisements that are run over different platforms need to show financial indicators such as savings on fuel cost. This logical approach is more convincing as the target market is price conscious. The customer must develop the perception that options such as fully electric vehicles are no longer only expensive and available with luxury brands. They can now avail the better and more innovative models of their beloved Camry as the brand understands the consumer and it’s </w:t>
      </w:r>
      <w:proofErr w:type="gramStart"/>
      <w:r w:rsidRPr="00075FBB">
        <w:t>ever changing</w:t>
      </w:r>
      <w:proofErr w:type="gramEnd"/>
      <w:r w:rsidRPr="00075FBB">
        <w:t xml:space="preserve"> needs and is willing to adapt to it for better customer satisfaction. The brands </w:t>
      </w:r>
      <w:r w:rsidRPr="00075FBB">
        <w:lastRenderedPageBreak/>
        <w:t xml:space="preserve">approach with the campaign should be extremely customer centric. </w:t>
      </w:r>
      <w:sdt>
        <w:sdtPr>
          <w:id w:val="-640269235"/>
          <w:citation/>
        </w:sdtPr>
        <w:sdtContent>
          <w:r w:rsidRPr="00075FBB">
            <w:fldChar w:fldCharType="begin"/>
          </w:r>
          <w:r w:rsidRPr="00075FBB">
            <w:instrText xml:space="preserve"> CITATION Luk17 \l 1033 </w:instrText>
          </w:r>
          <w:r w:rsidRPr="00075FBB">
            <w:fldChar w:fldCharType="separate"/>
          </w:r>
          <w:r w:rsidRPr="00075FBB">
            <w:t>(Lukas Falat, 2017)</w:t>
          </w:r>
          <w:r w:rsidRPr="00075FBB">
            <w:fldChar w:fldCharType="end"/>
          </w:r>
        </w:sdtContent>
      </w:sdt>
      <w:r>
        <w:t xml:space="preserve"> </w:t>
      </w:r>
      <w:bookmarkStart w:id="5" w:name="_Toc52728919"/>
      <w:r w:rsidRPr="00075FBB">
        <w:rPr>
          <w:b/>
          <w:bCs/>
        </w:rPr>
        <w:t xml:space="preserve">Concluding </w:t>
      </w:r>
      <w:proofErr w:type="gramStart"/>
      <w:r w:rsidRPr="00075FBB">
        <w:rPr>
          <w:b/>
          <w:bCs/>
        </w:rPr>
        <w:t>The</w:t>
      </w:r>
      <w:proofErr w:type="gramEnd"/>
      <w:r w:rsidRPr="00075FBB">
        <w:rPr>
          <w:b/>
          <w:bCs/>
        </w:rPr>
        <w:t xml:space="preserve"> Strategy</w:t>
      </w:r>
      <w:bookmarkEnd w:id="5"/>
    </w:p>
    <w:p w14:paraId="09C24941" w14:textId="0A256D58" w:rsidR="00BB42C4" w:rsidRPr="00075FBB" w:rsidRDefault="00BB42C4" w:rsidP="00BB42C4">
      <w:r w:rsidRPr="00075FBB">
        <w:t xml:space="preserve">Toyota is faced with an opportunity as the market identifies a gap for an all-electric sedan that is also affordable and reliable. Toyota already has great brand image of excellent customer service and value for money with its product. This plan proposes that Toyotas existing market has a need of affordable electric vehicles, many already using the hybrid version. With the induction of an all-electric Camry Toyota would not just be able to increase sales by converting sales of hybrid vehicles to fully electric but also by increasing customer base of people that were initially using fully electric hatchbacks given that the new Camry is launched at a competitive price. There are also long-term effects of this disruptive marketing which will allow the company to change its brand perception in long run establishing itself as the first car manufacturer to introduce an electric sedan in the target price bracket. The proposal looks over different reasons why this </w:t>
      </w:r>
      <w:proofErr w:type="gramStart"/>
      <w:r w:rsidRPr="00075FBB">
        <w:t>would be</w:t>
      </w:r>
      <w:proofErr w:type="gramEnd"/>
      <w:r w:rsidRPr="00075FBB">
        <w:t xml:space="preserve"> good strategy given the shift in trend due to depleting natural resources and encouraging government policies. We believe this is the right time for Toyota to reintroduce </w:t>
      </w:r>
      <w:proofErr w:type="gramStart"/>
      <w:r w:rsidRPr="00075FBB">
        <w:t>it’s</w:t>
      </w:r>
      <w:proofErr w:type="gramEnd"/>
      <w:r w:rsidRPr="00075FBB">
        <w:t xml:space="preserve"> mid-size sedans in the market for the years to come.</w:t>
      </w:r>
    </w:p>
    <w:p w14:paraId="6565ACBD" w14:textId="7D80FCAE" w:rsidR="00BB42C4" w:rsidRPr="00075FBB" w:rsidRDefault="00BB42C4" w:rsidP="00BB42C4"/>
    <w:p w14:paraId="41A1B2AB" w14:textId="79287367" w:rsidR="00BB42C4" w:rsidRDefault="00BB42C4" w:rsidP="00BB42C4"/>
    <w:p w14:paraId="1FE0368C" w14:textId="779963B6" w:rsidR="00BB42C4" w:rsidRDefault="00BB42C4" w:rsidP="00BB42C4"/>
    <w:p w14:paraId="52932890" w14:textId="77777777" w:rsidR="00BB42C4" w:rsidRPr="00075FBB" w:rsidRDefault="00BB42C4" w:rsidP="00BB42C4"/>
    <w:p w14:paraId="11E4FF57" w14:textId="77777777" w:rsidR="00BB42C4" w:rsidRPr="00075FBB" w:rsidRDefault="00BB42C4" w:rsidP="00BB42C4"/>
    <w:p w14:paraId="38915C67" w14:textId="0E43A08D" w:rsidR="00FD62B3" w:rsidRDefault="00FD62B3" w:rsidP="00BB42C4">
      <w:pPr>
        <w:jc w:val="center"/>
      </w:pPr>
    </w:p>
    <w:p w14:paraId="44D99C89" w14:textId="77777777" w:rsidR="00FD62B3" w:rsidRDefault="00FD62B3" w:rsidP="00FD62B3">
      <w:pPr>
        <w:jc w:val="center"/>
        <w:rPr>
          <w:sz w:val="28"/>
          <w:szCs w:val="28"/>
        </w:rPr>
      </w:pPr>
    </w:p>
    <w:p w14:paraId="2ECB7124" w14:textId="4DC047A5" w:rsidR="00FD62B3" w:rsidRDefault="00FD62B3" w:rsidP="00FD62B3">
      <w:pPr>
        <w:jc w:val="center"/>
        <w:rPr>
          <w:sz w:val="28"/>
          <w:szCs w:val="28"/>
        </w:rPr>
      </w:pPr>
    </w:p>
    <w:sdt>
      <w:sdtPr>
        <w:rPr>
          <w:rFonts w:asciiTheme="minorHAnsi" w:eastAsiaTheme="minorEastAsia" w:hAnsiTheme="minorHAnsi" w:cstheme="minorBidi"/>
        </w:rPr>
        <w:id w:val="62297111"/>
        <w:docPartObj>
          <w:docPartGallery w:val="Bibliographies"/>
          <w:docPartUnique/>
        </w:docPartObj>
      </w:sdtPr>
      <w:sdtContent>
        <w:p w14:paraId="2A44AABF" w14:textId="77777777" w:rsidR="00BB42C4" w:rsidRPr="00BB42C4" w:rsidRDefault="00BB42C4" w:rsidP="00BB42C4">
          <w:pPr>
            <w:pStyle w:val="SectionTitl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42C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sdt>
          <w:sdtPr>
            <w:rPr>
              <w:rFonts w:ascii="Times New Roman" w:eastAsia="Times New Roman" w:hAnsi="Times New Roman" w:cs="Times New Roman"/>
              <w:kern w:val="0"/>
              <w:lang w:eastAsia="en-US"/>
            </w:rPr>
            <w:id w:val="-573587230"/>
            <w:bibliography/>
          </w:sdtPr>
          <w:sdtContent>
            <w:p w14:paraId="27571F21"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kern w:val="0"/>
                  <w:lang w:eastAsia="en-US"/>
                </w:rPr>
                <w:fldChar w:fldCharType="begin"/>
              </w:r>
              <w:r w:rsidRPr="00075FBB">
                <w:rPr>
                  <w:rFonts w:ascii="Times New Roman" w:eastAsia="Times New Roman" w:hAnsi="Times New Roman" w:cs="Times New Roman"/>
                  <w:kern w:val="0"/>
                  <w:lang w:eastAsia="en-US"/>
                </w:rPr>
                <w:instrText xml:space="preserve"> BIBLIOGRAPHY </w:instrText>
              </w:r>
              <w:r w:rsidRPr="00075FBB">
                <w:rPr>
                  <w:rFonts w:ascii="Times New Roman" w:eastAsia="Times New Roman" w:hAnsi="Times New Roman" w:cs="Times New Roman"/>
                  <w:kern w:val="0"/>
                  <w:lang w:eastAsia="en-US"/>
                </w:rPr>
                <w:fldChar w:fldCharType="separate"/>
              </w:r>
              <w:r w:rsidRPr="00075FBB">
                <w:rPr>
                  <w:rFonts w:ascii="Times New Roman" w:eastAsia="Times New Roman" w:hAnsi="Times New Roman" w:cs="Times New Roman"/>
                  <w:noProof/>
                  <w:kern w:val="0"/>
                  <w:lang w:eastAsia="en-US"/>
                </w:rPr>
                <w:t xml:space="preserve">Balkman, T. (2008). Testimony to the US Senate commitee on energy and natural resources. </w:t>
              </w:r>
              <w:r w:rsidRPr="00075FBB">
                <w:rPr>
                  <w:rFonts w:ascii="Times New Roman" w:eastAsia="Times New Roman" w:hAnsi="Times New Roman" w:cs="Times New Roman"/>
                  <w:i/>
                  <w:iCs/>
                  <w:noProof/>
                  <w:kern w:val="0"/>
                  <w:lang w:eastAsia="en-US"/>
                </w:rPr>
                <w:t>US Senate commitee on energy and natural resources</w:t>
              </w:r>
              <w:r w:rsidRPr="00075FBB">
                <w:rPr>
                  <w:rFonts w:ascii="Times New Roman" w:eastAsia="Times New Roman" w:hAnsi="Times New Roman" w:cs="Times New Roman"/>
                  <w:noProof/>
                  <w:kern w:val="0"/>
                  <w:lang w:eastAsia="en-US"/>
                </w:rPr>
                <w:t>.</w:t>
              </w:r>
            </w:p>
            <w:p w14:paraId="5452023D"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barkenbus, j. (2017). Our electric automotive future: CO2 savings through a disruptive technology. </w:t>
              </w:r>
              <w:r w:rsidRPr="00075FBB">
                <w:rPr>
                  <w:rFonts w:ascii="Times New Roman" w:eastAsia="Times New Roman" w:hAnsi="Times New Roman" w:cs="Times New Roman"/>
                  <w:i/>
                  <w:iCs/>
                  <w:noProof/>
                  <w:kern w:val="0"/>
                  <w:lang w:eastAsia="en-US"/>
                </w:rPr>
                <w:t>Policy and Society</w:t>
              </w:r>
              <w:r w:rsidRPr="00075FBB">
                <w:rPr>
                  <w:rFonts w:ascii="Times New Roman" w:eastAsia="Times New Roman" w:hAnsi="Times New Roman" w:cs="Times New Roman"/>
                  <w:noProof/>
                  <w:kern w:val="0"/>
                  <w:lang w:eastAsia="en-US"/>
                </w:rPr>
                <w:t>, 399-410.</w:t>
              </w:r>
            </w:p>
            <w:p w14:paraId="692CC269"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BICKOV, A. (2017, December 12). </w:t>
              </w:r>
              <w:r w:rsidRPr="00075FBB">
                <w:rPr>
                  <w:rFonts w:ascii="Times New Roman" w:eastAsia="Times New Roman" w:hAnsi="Times New Roman" w:cs="Times New Roman"/>
                  <w:i/>
                  <w:iCs/>
                  <w:noProof/>
                  <w:kern w:val="0"/>
                  <w:lang w:eastAsia="en-US"/>
                </w:rPr>
                <w:t>sendible</w:t>
              </w:r>
              <w:r w:rsidRPr="00075FBB">
                <w:rPr>
                  <w:rFonts w:ascii="Times New Roman" w:eastAsia="Times New Roman" w:hAnsi="Times New Roman" w:cs="Times New Roman"/>
                  <w:noProof/>
                  <w:kern w:val="0"/>
                  <w:lang w:eastAsia="en-US"/>
                </w:rPr>
                <w:t>. Retrieved from https://www.sendible.com/insights/disruptive-marketing-tips#:~:text=Disruptive%20marketing%20means%20turning%20all,its%20advertising%20and%20marketing%20campaigns.</w:t>
              </w:r>
            </w:p>
            <w:p w14:paraId="752B37B1"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EV Central. (2020, July 16). </w:t>
              </w:r>
              <w:r w:rsidRPr="00075FBB">
                <w:rPr>
                  <w:rFonts w:ascii="Times New Roman" w:eastAsia="Times New Roman" w:hAnsi="Times New Roman" w:cs="Times New Roman"/>
                  <w:i/>
                  <w:iCs/>
                  <w:noProof/>
                  <w:kern w:val="0"/>
                  <w:lang w:eastAsia="en-US"/>
                </w:rPr>
                <w:t>evcentral</w:t>
              </w:r>
              <w:r w:rsidRPr="00075FBB">
                <w:rPr>
                  <w:rFonts w:ascii="Times New Roman" w:eastAsia="Times New Roman" w:hAnsi="Times New Roman" w:cs="Times New Roman"/>
                  <w:noProof/>
                  <w:kern w:val="0"/>
                  <w:lang w:eastAsia="en-US"/>
                </w:rPr>
                <w:t>. Retrieved from https://evcentral.com.au/tag/toyota-camry/</w:t>
              </w:r>
            </w:p>
            <w:p w14:paraId="160483AE"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G. Marland T.A Boden, R. A. (2008). Global Regional and national fossil fuel CO2 emissions and trends. </w:t>
              </w:r>
              <w:r w:rsidRPr="00075FBB">
                <w:rPr>
                  <w:rFonts w:ascii="Times New Roman" w:eastAsia="Times New Roman" w:hAnsi="Times New Roman" w:cs="Times New Roman"/>
                  <w:i/>
                  <w:iCs/>
                  <w:noProof/>
                  <w:kern w:val="0"/>
                  <w:lang w:eastAsia="en-US"/>
                </w:rPr>
                <w:t>CDIAC</w:t>
              </w:r>
              <w:r w:rsidRPr="00075FBB">
                <w:rPr>
                  <w:rFonts w:ascii="Times New Roman" w:eastAsia="Times New Roman" w:hAnsi="Times New Roman" w:cs="Times New Roman"/>
                  <w:noProof/>
                  <w:kern w:val="0"/>
                  <w:lang w:eastAsia="en-US"/>
                </w:rPr>
                <w:t>.</w:t>
              </w:r>
            </w:p>
            <w:p w14:paraId="463C5FC9"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harvey, s. (2018). </w:t>
              </w:r>
              <w:r w:rsidRPr="00075FBB">
                <w:rPr>
                  <w:rFonts w:ascii="Times New Roman" w:eastAsia="Times New Roman" w:hAnsi="Times New Roman" w:cs="Times New Roman"/>
                  <w:i/>
                  <w:iCs/>
                  <w:noProof/>
                  <w:kern w:val="0"/>
                  <w:lang w:eastAsia="en-US"/>
                </w:rPr>
                <w:t>All shook up: Disruptive marketing techniques for the non-conventional marketer.</w:t>
              </w:r>
              <w:r w:rsidRPr="00075FBB">
                <w:rPr>
                  <w:rFonts w:ascii="Times New Roman" w:eastAsia="Times New Roman" w:hAnsi="Times New Roman" w:cs="Times New Roman"/>
                  <w:noProof/>
                  <w:kern w:val="0"/>
                  <w:lang w:eastAsia="en-US"/>
                </w:rPr>
                <w:t xml:space="preserve"> Fabrik.</w:t>
              </w:r>
            </w:p>
            <w:p w14:paraId="153376FE"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ILIFF, L. (2019, May 5). </w:t>
              </w:r>
              <w:r w:rsidRPr="00075FBB">
                <w:rPr>
                  <w:rFonts w:ascii="Times New Roman" w:eastAsia="Times New Roman" w:hAnsi="Times New Roman" w:cs="Times New Roman"/>
                  <w:i/>
                  <w:iCs/>
                  <w:noProof/>
                  <w:kern w:val="0"/>
                  <w:lang w:eastAsia="en-US"/>
                </w:rPr>
                <w:t>Automotive News</w:t>
              </w:r>
              <w:r w:rsidRPr="00075FBB">
                <w:rPr>
                  <w:rFonts w:ascii="Times New Roman" w:eastAsia="Times New Roman" w:hAnsi="Times New Roman" w:cs="Times New Roman"/>
                  <w:noProof/>
                  <w:kern w:val="0"/>
                  <w:lang w:eastAsia="en-US"/>
                </w:rPr>
                <w:t>. Retrieved from https://www.autonews.com/marketing/disruption-here-and-marketers-are-adjusting</w:t>
              </w:r>
            </w:p>
            <w:p w14:paraId="7268A0FF"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Iyer, C. (2018, March 26). </w:t>
              </w:r>
              <w:r w:rsidRPr="00075FBB">
                <w:rPr>
                  <w:rFonts w:ascii="Times New Roman" w:eastAsia="Times New Roman" w:hAnsi="Times New Roman" w:cs="Times New Roman"/>
                  <w:i/>
                  <w:iCs/>
                  <w:noProof/>
                  <w:kern w:val="0"/>
                  <w:lang w:eastAsia="en-US"/>
                </w:rPr>
                <w:t>christenseninstitute</w:t>
              </w:r>
              <w:r w:rsidRPr="00075FBB">
                <w:rPr>
                  <w:rFonts w:ascii="Times New Roman" w:eastAsia="Times New Roman" w:hAnsi="Times New Roman" w:cs="Times New Roman"/>
                  <w:noProof/>
                  <w:kern w:val="0"/>
                  <w:lang w:eastAsia="en-US"/>
                </w:rPr>
                <w:t>. Retrieved from https://www.christenseninstitute.org/blog/corona-lexus-toyotas-ascent-care/</w:t>
              </w:r>
            </w:p>
            <w:p w14:paraId="32F555B7"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Jian hua Liu, Z. M. (2017). Innovation Model Analysis of New Energy Vehicles: Taking Toyota, Tesla and BYD as an Example. </w:t>
              </w:r>
              <w:r w:rsidRPr="00075FBB">
                <w:rPr>
                  <w:rFonts w:ascii="Times New Roman" w:eastAsia="Times New Roman" w:hAnsi="Times New Roman" w:cs="Times New Roman"/>
                  <w:i/>
                  <w:iCs/>
                  <w:noProof/>
                  <w:kern w:val="0"/>
                  <w:lang w:eastAsia="en-US"/>
                </w:rPr>
                <w:t>Procedia Engineering</w:t>
              </w:r>
              <w:r w:rsidRPr="00075FBB">
                <w:rPr>
                  <w:rFonts w:ascii="Times New Roman" w:eastAsia="Times New Roman" w:hAnsi="Times New Roman" w:cs="Times New Roman"/>
                  <w:noProof/>
                  <w:kern w:val="0"/>
                  <w:lang w:eastAsia="en-US"/>
                </w:rPr>
                <w:t>, 965-972.</w:t>
              </w:r>
            </w:p>
            <w:p w14:paraId="08E629B9"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Lukas Falat, M. H. (2017). The Influence of Marketing Communication on Financial Situation of the Company – A Case from Automobile Industry. </w:t>
              </w:r>
              <w:r w:rsidRPr="00075FBB">
                <w:rPr>
                  <w:rFonts w:ascii="Times New Roman" w:eastAsia="Times New Roman" w:hAnsi="Times New Roman" w:cs="Times New Roman"/>
                  <w:i/>
                  <w:iCs/>
                  <w:noProof/>
                  <w:kern w:val="0"/>
                  <w:lang w:eastAsia="en-US"/>
                </w:rPr>
                <w:t>Procedia Engineering</w:t>
              </w:r>
              <w:r w:rsidRPr="00075FBB">
                <w:rPr>
                  <w:rFonts w:ascii="Times New Roman" w:eastAsia="Times New Roman" w:hAnsi="Times New Roman" w:cs="Times New Roman"/>
                  <w:noProof/>
                  <w:kern w:val="0"/>
                  <w:lang w:eastAsia="en-US"/>
                </w:rPr>
                <w:t>, 148-153.</w:t>
              </w:r>
            </w:p>
            <w:p w14:paraId="00DB4254"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lastRenderedPageBreak/>
                <w:t xml:space="preserve">Morgan, J. (2018, August 29). </w:t>
              </w:r>
              <w:r w:rsidRPr="00075FBB">
                <w:rPr>
                  <w:rFonts w:ascii="Times New Roman" w:eastAsia="Times New Roman" w:hAnsi="Times New Roman" w:cs="Times New Roman"/>
                  <w:i/>
                  <w:iCs/>
                  <w:noProof/>
                  <w:kern w:val="0"/>
                  <w:lang w:eastAsia="en-US"/>
                </w:rPr>
                <w:t>THE LEAN POST</w:t>
              </w:r>
              <w:r w:rsidRPr="00075FBB">
                <w:rPr>
                  <w:rFonts w:ascii="Times New Roman" w:eastAsia="Times New Roman" w:hAnsi="Times New Roman" w:cs="Times New Roman"/>
                  <w:noProof/>
                  <w:kern w:val="0"/>
                  <w:lang w:eastAsia="en-US"/>
                </w:rPr>
                <w:t>. Retrieved from https://www.lean.org/leanpost/Posting.cfm?LeanPostId=939</w:t>
              </w:r>
            </w:p>
            <w:p w14:paraId="768C32C1"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Nathan Furr, D. S. (2015). </w:t>
              </w:r>
              <w:r w:rsidRPr="00075FBB">
                <w:rPr>
                  <w:rFonts w:ascii="Times New Roman" w:eastAsia="Times New Roman" w:hAnsi="Times New Roman" w:cs="Times New Roman"/>
                  <w:i/>
                  <w:iCs/>
                  <w:noProof/>
                  <w:kern w:val="0"/>
                  <w:lang w:eastAsia="en-US"/>
                </w:rPr>
                <w:t>THE PRIUS APPROACH.</w:t>
              </w:r>
              <w:r w:rsidRPr="00075FBB">
                <w:rPr>
                  <w:rFonts w:ascii="Times New Roman" w:eastAsia="Times New Roman" w:hAnsi="Times New Roman" w:cs="Times New Roman"/>
                  <w:noProof/>
                  <w:kern w:val="0"/>
                  <w:lang w:eastAsia="en-US"/>
                </w:rPr>
                <w:t xml:space="preserve"> harvard business review.</w:t>
              </w:r>
            </w:p>
            <w:p w14:paraId="7B8416B0"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Rathi, a. (2020, July 7). </w:t>
              </w:r>
              <w:r w:rsidRPr="00075FBB">
                <w:rPr>
                  <w:rFonts w:ascii="Times New Roman" w:eastAsia="Times New Roman" w:hAnsi="Times New Roman" w:cs="Times New Roman"/>
                  <w:i/>
                  <w:iCs/>
                  <w:noProof/>
                  <w:kern w:val="0"/>
                  <w:lang w:eastAsia="en-US"/>
                </w:rPr>
                <w:t>Bloomberg Green</w:t>
              </w:r>
              <w:r w:rsidRPr="00075FBB">
                <w:rPr>
                  <w:rFonts w:ascii="Times New Roman" w:eastAsia="Times New Roman" w:hAnsi="Times New Roman" w:cs="Times New Roman"/>
                  <w:noProof/>
                  <w:kern w:val="0"/>
                  <w:lang w:eastAsia="en-US"/>
                </w:rPr>
                <w:t>. Retrieved from bloomberg: https://www.bloomberg.com/news/articles/2020-07-07/self-driving-fully-electric-cars-will-be-the-ultimate-green-move</w:t>
              </w:r>
            </w:p>
            <w:p w14:paraId="15675DFE" w14:textId="77777777" w:rsidR="00BB42C4" w:rsidRPr="00075FBB" w:rsidRDefault="00BB42C4" w:rsidP="00BB42C4">
              <w:pPr>
                <w:ind w:left="720" w:hanging="720"/>
                <w:rPr>
                  <w:rFonts w:ascii="Times New Roman" w:eastAsia="Times New Roman" w:hAnsi="Times New Roman" w:cs="Times New Roman"/>
                  <w:noProof/>
                  <w:kern w:val="0"/>
                  <w:lang w:eastAsia="en-US"/>
                </w:rPr>
              </w:pPr>
              <w:r w:rsidRPr="00075FBB">
                <w:rPr>
                  <w:rFonts w:ascii="Times New Roman" w:eastAsia="Times New Roman" w:hAnsi="Times New Roman" w:cs="Times New Roman"/>
                  <w:noProof/>
                  <w:kern w:val="0"/>
                  <w:lang w:eastAsia="en-US"/>
                </w:rPr>
                <w:t xml:space="preserve">Shufen Guo, L. Z. (2019). The Application of Marketing 4P Theory in Automobile Sales . </w:t>
              </w:r>
              <w:r w:rsidRPr="00075FBB">
                <w:rPr>
                  <w:rFonts w:ascii="Times New Roman" w:eastAsia="Times New Roman" w:hAnsi="Times New Roman" w:cs="Times New Roman"/>
                  <w:i/>
                  <w:iCs/>
                  <w:noProof/>
                  <w:kern w:val="0"/>
                  <w:lang w:eastAsia="en-US"/>
                </w:rPr>
                <w:t>Advances in Economics, Business and Management Research</w:t>
              </w:r>
              <w:r w:rsidRPr="00075FBB">
                <w:rPr>
                  <w:rFonts w:ascii="Times New Roman" w:eastAsia="Times New Roman" w:hAnsi="Times New Roman" w:cs="Times New Roman"/>
                  <w:noProof/>
                  <w:kern w:val="0"/>
                  <w:lang w:eastAsia="en-US"/>
                </w:rPr>
                <w:t>, 256-260.</w:t>
              </w:r>
            </w:p>
            <w:p w14:paraId="398D9D16" w14:textId="77777777" w:rsidR="00BB42C4" w:rsidRPr="00075FBB" w:rsidRDefault="00BB42C4" w:rsidP="00BB42C4">
              <w:pPr>
                <w:ind w:firstLine="0"/>
                <w:rPr>
                  <w:rFonts w:ascii="Times New Roman" w:eastAsia="Times New Roman" w:hAnsi="Times New Roman" w:cs="Times New Roman"/>
                  <w:kern w:val="0"/>
                  <w:lang w:eastAsia="en-US"/>
                </w:rPr>
              </w:pPr>
              <w:r w:rsidRPr="00075FBB">
                <w:rPr>
                  <w:rFonts w:ascii="Times New Roman" w:eastAsia="Times New Roman" w:hAnsi="Times New Roman" w:cs="Times New Roman"/>
                  <w:b/>
                  <w:bCs/>
                  <w:noProof/>
                  <w:kern w:val="0"/>
                  <w:lang w:eastAsia="en-US"/>
                </w:rPr>
                <w:fldChar w:fldCharType="end"/>
              </w:r>
            </w:p>
          </w:sdtContent>
        </w:sdt>
        <w:p w14:paraId="08D0173C" w14:textId="77777777" w:rsidR="00BB42C4" w:rsidRPr="00075FBB" w:rsidRDefault="00BB42C4" w:rsidP="00BB42C4">
          <w:pPr>
            <w:ind w:firstLine="0"/>
            <w:rPr>
              <w:rFonts w:ascii="Times New Roman" w:eastAsia="Times New Roman" w:hAnsi="Times New Roman" w:cs="Times New Roman"/>
              <w:bCs/>
              <w:kern w:val="0"/>
              <w:lang w:eastAsia="en-US"/>
            </w:rPr>
          </w:pPr>
          <w:r w:rsidRPr="00075FBB">
            <w:rPr>
              <w:rFonts w:ascii="Times New Roman" w:eastAsia="Times New Roman" w:hAnsi="Times New Roman" w:cs="Times New Roman"/>
              <w:bCs/>
              <w:kern w:val="0"/>
              <w:lang w:eastAsia="en-US"/>
            </w:rPr>
            <w:t xml:space="preserve">Arab, N. (2018). Relationship between dimensions of brand equity and 4ps of marketing mix – </w:t>
          </w:r>
        </w:p>
        <w:p w14:paraId="3217FBCA" w14:textId="77777777" w:rsidR="00BB42C4" w:rsidRPr="00075FBB" w:rsidRDefault="00BB42C4" w:rsidP="00BB42C4">
          <w:pPr>
            <w:ind w:left="720" w:firstLine="0"/>
            <w:rPr>
              <w:rFonts w:ascii="Times New Roman" w:eastAsia="Times New Roman" w:hAnsi="Times New Roman" w:cs="Times New Roman"/>
              <w:bCs/>
              <w:kern w:val="0"/>
              <w:lang w:eastAsia="en-US"/>
            </w:rPr>
          </w:pPr>
          <w:r w:rsidRPr="00075FBB">
            <w:rPr>
              <w:rFonts w:ascii="Times New Roman" w:eastAsia="Times New Roman" w:hAnsi="Times New Roman" w:cs="Times New Roman"/>
              <w:bCs/>
              <w:kern w:val="0"/>
              <w:lang w:eastAsia="en-US"/>
            </w:rPr>
            <w:t xml:space="preserve">place, product, promotion, &amp; price: Coca cola -consumer based qualitative survey. </w:t>
          </w:r>
          <w:r w:rsidRPr="00075FBB">
            <w:rPr>
              <w:rFonts w:ascii="Times New Roman" w:eastAsia="Times New Roman" w:hAnsi="Times New Roman" w:cs="Times New Roman"/>
              <w:bCs/>
              <w:i/>
              <w:iCs/>
              <w:kern w:val="0"/>
              <w:lang w:eastAsia="en-US"/>
            </w:rPr>
            <w:t>International Journal of Academic Research in Business and Social Sciences, 8</w:t>
          </w:r>
          <w:r w:rsidRPr="00075FBB">
            <w:rPr>
              <w:rFonts w:ascii="Times New Roman" w:eastAsia="Times New Roman" w:hAnsi="Times New Roman" w:cs="Times New Roman"/>
              <w:bCs/>
              <w:kern w:val="0"/>
              <w:lang w:eastAsia="en-US"/>
            </w:rPr>
            <w:t>(2) doi:10.6007/IJARBSS/v8-i2/3864</w:t>
          </w:r>
        </w:p>
        <w:p w14:paraId="5D23478D" w14:textId="77777777" w:rsidR="00BB42C4" w:rsidRPr="00075FBB" w:rsidRDefault="00BB42C4" w:rsidP="00BB42C4">
          <w:pPr>
            <w:ind w:firstLine="0"/>
            <w:rPr>
              <w:rFonts w:ascii="Times New Roman" w:eastAsia="Times New Roman" w:hAnsi="Times New Roman" w:cs="Times New Roman"/>
              <w:bCs/>
              <w:kern w:val="0"/>
              <w:lang w:eastAsia="en-US"/>
            </w:rPr>
          </w:pPr>
          <w:r w:rsidRPr="00075FBB">
            <w:rPr>
              <w:rFonts w:ascii="Times New Roman" w:eastAsia="Times New Roman" w:hAnsi="Times New Roman" w:cs="Times New Roman"/>
              <w:bCs/>
              <w:kern w:val="0"/>
              <w:lang w:eastAsia="en-US"/>
            </w:rPr>
            <w:t xml:space="preserve">Healey. J., R. (2017, November 28). </w:t>
          </w:r>
          <w:r w:rsidRPr="00075FBB">
            <w:rPr>
              <w:rFonts w:ascii="Times New Roman" w:eastAsia="Times New Roman" w:hAnsi="Times New Roman" w:cs="Times New Roman"/>
              <w:bCs/>
              <w:i/>
              <w:iCs/>
              <w:kern w:val="0"/>
              <w:lang w:eastAsia="en-US"/>
            </w:rPr>
            <w:t>Midsize Makeovers for 2018.</w:t>
          </w:r>
          <w:r w:rsidRPr="00075FBB">
            <w:rPr>
              <w:rFonts w:ascii="Times New Roman" w:eastAsia="Times New Roman" w:hAnsi="Times New Roman" w:cs="Times New Roman"/>
              <w:bCs/>
              <w:kern w:val="0"/>
              <w:lang w:eastAsia="en-US"/>
            </w:rPr>
            <w:t xml:space="preserve"> AARP.</w:t>
          </w:r>
        </w:p>
        <w:p w14:paraId="2D7CDDE4" w14:textId="77777777" w:rsidR="00BB42C4" w:rsidRPr="00075FBB" w:rsidRDefault="00BB42C4" w:rsidP="00BB42C4">
          <w:pPr>
            <w:ind w:left="720" w:firstLine="0"/>
            <w:rPr>
              <w:rFonts w:ascii="Times New Roman" w:eastAsia="Times New Roman" w:hAnsi="Times New Roman" w:cs="Times New Roman"/>
              <w:kern w:val="0"/>
              <w:shd w:val="clear" w:color="auto" w:fill="FFFFFF"/>
              <w:lang w:eastAsia="en-US"/>
            </w:rPr>
          </w:pPr>
          <w:r w:rsidRPr="00075FBB">
            <w:rPr>
              <w:rFonts w:ascii="Times New Roman" w:eastAsia="Times New Roman" w:hAnsi="Times New Roman" w:cs="Times New Roman"/>
              <w:kern w:val="0"/>
              <w:shd w:val="clear" w:color="auto" w:fill="FFFFFF"/>
              <w:lang w:eastAsia="en-US"/>
            </w:rPr>
            <w:t>Price, D. (2018, March 23). </w:t>
          </w:r>
          <w:r w:rsidRPr="00075FBB">
            <w:rPr>
              <w:rFonts w:ascii="Times New Roman" w:eastAsia="Times New Roman" w:hAnsi="Times New Roman" w:cs="Times New Roman"/>
              <w:i/>
              <w:iCs/>
              <w:kern w:val="0"/>
              <w:shd w:val="clear" w:color="auto" w:fill="FFFFFF"/>
              <w:lang w:eastAsia="en-US"/>
            </w:rPr>
            <w:t>Laziness does not exist</w:t>
          </w:r>
          <w:r w:rsidRPr="00075FBB">
            <w:rPr>
              <w:rFonts w:ascii="Times New Roman" w:eastAsia="Times New Roman" w:hAnsi="Times New Roman" w:cs="Times New Roman"/>
              <w:kern w:val="0"/>
              <w:shd w:val="clear" w:color="auto" w:fill="FFFFFF"/>
              <w:lang w:eastAsia="en-US"/>
            </w:rPr>
            <w:t>.  https://www.aarp.org/auto/car-buying/info-2017/new-camry-new-accord-fd.html#:~:text=%E2%80%9CWe’re%20aiming%20for%20</w:t>
          </w:r>
          <w:proofErr w:type="gramStart"/>
          <w:r w:rsidRPr="00075FBB">
            <w:rPr>
              <w:rFonts w:ascii="Times New Roman" w:eastAsia="Times New Roman" w:hAnsi="Times New Roman" w:cs="Times New Roman"/>
              <w:kern w:val="0"/>
              <w:shd w:val="clear" w:color="auto" w:fill="FFFFFF"/>
              <w:lang w:eastAsia="en-US"/>
            </w:rPr>
            <w:t>the,top</w:t>
          </w:r>
          <w:proofErr w:type="gramEnd"/>
          <w:r w:rsidRPr="00075FBB">
            <w:rPr>
              <w:rFonts w:ascii="Times New Roman" w:eastAsia="Times New Roman" w:hAnsi="Times New Roman" w:cs="Times New Roman"/>
              <w:kern w:val="0"/>
              <w:shd w:val="clear" w:color="auto" w:fill="FFFFFF"/>
              <w:lang w:eastAsia="en-US"/>
            </w:rPr>
            <w:t>%20competition%20remains%20Honda’s%20Accord.</w:t>
          </w:r>
        </w:p>
        <w:p w14:paraId="2A593C5C" w14:textId="77777777" w:rsidR="00BB42C4" w:rsidRPr="00075FBB" w:rsidRDefault="00BB42C4" w:rsidP="00BB42C4">
          <w:pPr>
            <w:ind w:firstLine="0"/>
            <w:rPr>
              <w:rFonts w:ascii="Times New Roman" w:eastAsia="Times New Roman" w:hAnsi="Times New Roman" w:cs="Times New Roman"/>
              <w:kern w:val="0"/>
              <w:lang w:eastAsia="en-US"/>
            </w:rPr>
          </w:pPr>
          <w:proofErr w:type="spellStart"/>
          <w:r w:rsidRPr="00075FBB">
            <w:rPr>
              <w:rFonts w:ascii="Times New Roman" w:eastAsia="Times New Roman" w:hAnsi="Times New Roman" w:cs="Times New Roman"/>
              <w:kern w:val="0"/>
              <w:lang w:eastAsia="en-US"/>
            </w:rPr>
            <w:t>Iliff</w:t>
          </w:r>
          <w:proofErr w:type="spellEnd"/>
          <w:r w:rsidRPr="00075FBB">
            <w:rPr>
              <w:rFonts w:ascii="Times New Roman" w:eastAsia="Times New Roman" w:hAnsi="Times New Roman" w:cs="Times New Roman"/>
              <w:kern w:val="0"/>
              <w:lang w:eastAsia="en-US"/>
            </w:rPr>
            <w:t xml:space="preserve">, L. (2018). Toyota seeks breakthrough in reworked cars; automaker envisions wider </w:t>
          </w:r>
        </w:p>
        <w:p w14:paraId="3C6D68AB" w14:textId="77777777" w:rsidR="00BB42C4" w:rsidRPr="00075FBB" w:rsidRDefault="00BB42C4" w:rsidP="00BB42C4">
          <w:pPr>
            <w:rPr>
              <w:rFonts w:ascii="Times New Roman" w:eastAsia="Times New Roman" w:hAnsi="Times New Roman" w:cs="Times New Roman"/>
              <w:kern w:val="0"/>
              <w:lang w:eastAsia="en-US"/>
            </w:rPr>
          </w:pPr>
          <w:r w:rsidRPr="00075FBB">
            <w:rPr>
              <w:rFonts w:ascii="Times New Roman" w:eastAsia="Times New Roman" w:hAnsi="Times New Roman" w:cs="Times New Roman"/>
              <w:kern w:val="0"/>
              <w:lang w:eastAsia="en-US"/>
            </w:rPr>
            <w:t xml:space="preserve">audiences for Avalon, corolla hatch. </w:t>
          </w:r>
          <w:r w:rsidRPr="00075FBB">
            <w:rPr>
              <w:rFonts w:ascii="Times New Roman" w:eastAsia="Times New Roman" w:hAnsi="Times New Roman" w:cs="Times New Roman"/>
              <w:i/>
              <w:iCs/>
              <w:kern w:val="0"/>
              <w:lang w:eastAsia="en-US"/>
            </w:rPr>
            <w:t>Automotive News, 92</w:t>
          </w:r>
          <w:r w:rsidRPr="00075FBB">
            <w:rPr>
              <w:rFonts w:ascii="Times New Roman" w:eastAsia="Times New Roman" w:hAnsi="Times New Roman" w:cs="Times New Roman"/>
              <w:kern w:val="0"/>
              <w:lang w:eastAsia="en-US"/>
            </w:rPr>
            <w:t>(6826), 33.</w:t>
          </w:r>
        </w:p>
        <w:p w14:paraId="4C553A64" w14:textId="77777777" w:rsidR="00BB42C4" w:rsidRPr="00075FBB" w:rsidRDefault="00BB42C4" w:rsidP="00BB42C4">
          <w:pPr>
            <w:ind w:firstLine="0"/>
            <w:rPr>
              <w:rFonts w:ascii="Times New Roman" w:eastAsia="Times New Roman" w:hAnsi="Times New Roman" w:cs="Times New Roman"/>
              <w:kern w:val="0"/>
              <w:lang w:eastAsia="en-US"/>
            </w:rPr>
          </w:pPr>
          <w:proofErr w:type="spellStart"/>
          <w:r w:rsidRPr="00075FBB">
            <w:rPr>
              <w:rFonts w:ascii="Times New Roman" w:eastAsia="Times New Roman" w:hAnsi="Times New Roman" w:cs="Times New Roman"/>
              <w:kern w:val="0"/>
              <w:lang w:val="fr-FR" w:eastAsia="en-US"/>
            </w:rPr>
            <w:t>Korane</w:t>
          </w:r>
          <w:proofErr w:type="spellEnd"/>
          <w:r w:rsidRPr="00075FBB">
            <w:rPr>
              <w:rFonts w:ascii="Times New Roman" w:eastAsia="Times New Roman" w:hAnsi="Times New Roman" w:cs="Times New Roman"/>
              <w:kern w:val="0"/>
              <w:lang w:val="fr-FR" w:eastAsia="en-US"/>
            </w:rPr>
            <w:t xml:space="preserve">, K. (1994). Toyota </w:t>
          </w:r>
          <w:proofErr w:type="spellStart"/>
          <w:r w:rsidRPr="00075FBB">
            <w:rPr>
              <w:rFonts w:ascii="Times New Roman" w:eastAsia="Times New Roman" w:hAnsi="Times New Roman" w:cs="Times New Roman"/>
              <w:kern w:val="0"/>
              <w:lang w:val="fr-FR" w:eastAsia="en-US"/>
            </w:rPr>
            <w:t>Camry</w:t>
          </w:r>
          <w:proofErr w:type="spellEnd"/>
          <w:r w:rsidRPr="00075FBB">
            <w:rPr>
              <w:rFonts w:ascii="Times New Roman" w:eastAsia="Times New Roman" w:hAnsi="Times New Roman" w:cs="Times New Roman"/>
              <w:kern w:val="0"/>
              <w:lang w:val="fr-FR" w:eastAsia="en-US"/>
            </w:rPr>
            <w:t xml:space="preserve"> Coupe. </w:t>
          </w:r>
          <w:r w:rsidRPr="00075FBB">
            <w:rPr>
              <w:rFonts w:ascii="Times New Roman" w:eastAsia="Times New Roman" w:hAnsi="Times New Roman" w:cs="Times New Roman"/>
              <w:i/>
              <w:iCs/>
              <w:kern w:val="0"/>
              <w:lang w:eastAsia="en-US"/>
            </w:rPr>
            <w:t>Machine Design, 66</w:t>
          </w:r>
          <w:r w:rsidRPr="00075FBB">
            <w:rPr>
              <w:rFonts w:ascii="Times New Roman" w:eastAsia="Times New Roman" w:hAnsi="Times New Roman" w:cs="Times New Roman"/>
              <w:kern w:val="0"/>
              <w:lang w:eastAsia="en-US"/>
            </w:rPr>
            <w:t xml:space="preserve">(16), 160. </w:t>
          </w:r>
        </w:p>
        <w:p w14:paraId="7CADF919" w14:textId="77777777" w:rsidR="00BB42C4" w:rsidRPr="00075FBB" w:rsidRDefault="00BB42C4" w:rsidP="00BB42C4">
          <w:pPr>
            <w:ind w:left="720" w:firstLine="0"/>
            <w:rPr>
              <w:rFonts w:ascii="Times New Roman" w:eastAsia="Times New Roman" w:hAnsi="Times New Roman" w:cs="Times New Roman"/>
              <w:kern w:val="0"/>
              <w:lang w:eastAsia="en-US"/>
            </w:rPr>
          </w:pPr>
          <w:r w:rsidRPr="00075FBB">
            <w:rPr>
              <w:rFonts w:ascii="Times New Roman" w:eastAsia="Times New Roman" w:hAnsi="Times New Roman" w:cs="Times New Roman"/>
              <w:kern w:val="0"/>
              <w:lang w:eastAsia="en-US"/>
            </w:rPr>
            <w:t>http://ezproxy.liberty.edu/login?qurl=https%3A%2F%2Fwww.proquest.com%2Fdocview%2F217159136%3Faccountid%3D12085</w:t>
          </w:r>
        </w:p>
        <w:p w14:paraId="393A2E11" w14:textId="77777777" w:rsidR="00BB42C4" w:rsidRPr="00075FBB" w:rsidRDefault="00BB42C4" w:rsidP="00BB42C4">
          <w:pPr>
            <w:ind w:firstLine="0"/>
            <w:rPr>
              <w:rFonts w:ascii="Times New Roman" w:eastAsia="Times New Roman" w:hAnsi="Times New Roman" w:cs="Times New Roman"/>
              <w:bCs/>
              <w:kern w:val="0"/>
              <w:lang w:eastAsia="en-US"/>
            </w:rPr>
          </w:pPr>
          <w:r w:rsidRPr="00075FBB">
            <w:rPr>
              <w:rFonts w:ascii="Times New Roman" w:eastAsia="Times New Roman" w:hAnsi="Times New Roman" w:cs="Times New Roman"/>
              <w:bCs/>
              <w:kern w:val="0"/>
              <w:lang w:eastAsia="en-US"/>
            </w:rPr>
            <w:t xml:space="preserve">Mirzaei, A., Carter, S. R., &amp; Schneider, C. R. (2018). Marketing activity in the community </w:t>
          </w:r>
        </w:p>
        <w:p w14:paraId="080610EE" w14:textId="77777777" w:rsidR="00BB42C4" w:rsidRPr="00075FBB" w:rsidRDefault="00BB42C4" w:rsidP="00BB42C4">
          <w:pPr>
            <w:ind w:left="720" w:firstLine="0"/>
            <w:rPr>
              <w:rFonts w:ascii="Times New Roman" w:eastAsia="Times New Roman" w:hAnsi="Times New Roman" w:cs="Times New Roman"/>
              <w:bCs/>
              <w:kern w:val="0"/>
              <w:lang w:eastAsia="en-US"/>
            </w:rPr>
          </w:pPr>
          <w:r w:rsidRPr="00075FBB">
            <w:rPr>
              <w:rFonts w:ascii="Times New Roman" w:eastAsia="Times New Roman" w:hAnsi="Times New Roman" w:cs="Times New Roman"/>
              <w:bCs/>
              <w:kern w:val="0"/>
              <w:lang w:eastAsia="en-US"/>
            </w:rPr>
            <w:lastRenderedPageBreak/>
            <w:t xml:space="preserve">pharmacy sector – A scoping review. </w:t>
          </w:r>
          <w:r w:rsidRPr="00075FBB">
            <w:rPr>
              <w:rFonts w:ascii="Times New Roman" w:eastAsia="Times New Roman" w:hAnsi="Times New Roman" w:cs="Times New Roman"/>
              <w:bCs/>
              <w:i/>
              <w:iCs/>
              <w:kern w:val="0"/>
              <w:lang w:eastAsia="en-US"/>
            </w:rPr>
            <w:t>Research in Social and Administrative Pharmacy, 14</w:t>
          </w:r>
          <w:r w:rsidRPr="00075FBB">
            <w:rPr>
              <w:rFonts w:ascii="Times New Roman" w:eastAsia="Times New Roman" w:hAnsi="Times New Roman" w:cs="Times New Roman"/>
              <w:bCs/>
              <w:kern w:val="0"/>
              <w:lang w:eastAsia="en-US"/>
            </w:rPr>
            <w:t xml:space="preserve">(2), 127-137. </w:t>
          </w:r>
          <w:proofErr w:type="spellStart"/>
          <w:r w:rsidRPr="00075FBB">
            <w:rPr>
              <w:rFonts w:ascii="Times New Roman" w:eastAsia="Times New Roman" w:hAnsi="Times New Roman" w:cs="Times New Roman"/>
              <w:bCs/>
              <w:kern w:val="0"/>
              <w:lang w:eastAsia="en-US"/>
            </w:rPr>
            <w:t>doi</w:t>
          </w:r>
          <w:proofErr w:type="spellEnd"/>
          <w:r w:rsidRPr="00075FBB">
            <w:rPr>
              <w:rFonts w:ascii="Times New Roman" w:eastAsia="Times New Roman" w:hAnsi="Times New Roman" w:cs="Times New Roman"/>
              <w:bCs/>
              <w:kern w:val="0"/>
              <w:lang w:eastAsia="en-US"/>
            </w:rPr>
            <w:t>: 10.1016/j.sapharm.2017.03.056</w:t>
          </w:r>
        </w:p>
        <w:p w14:paraId="6BC42A43" w14:textId="77777777" w:rsidR="00BB42C4" w:rsidRPr="00075FBB" w:rsidRDefault="00BB42C4" w:rsidP="00BB42C4">
          <w:pPr>
            <w:ind w:firstLine="0"/>
            <w:rPr>
              <w:rFonts w:ascii="Times New Roman" w:eastAsia="Times New Roman" w:hAnsi="Times New Roman" w:cs="Times New Roman"/>
              <w:kern w:val="0"/>
              <w:lang w:eastAsia="en-US"/>
            </w:rPr>
          </w:pPr>
          <w:proofErr w:type="spellStart"/>
          <w:r w:rsidRPr="00075FBB">
            <w:rPr>
              <w:rFonts w:ascii="Times New Roman" w:eastAsia="Times New Roman" w:hAnsi="Times New Roman" w:cs="Times New Roman"/>
              <w:kern w:val="0"/>
              <w:lang w:eastAsia="en-US"/>
            </w:rPr>
            <w:t>Paurova</w:t>
          </w:r>
          <w:proofErr w:type="spellEnd"/>
          <w:r w:rsidRPr="00075FBB">
            <w:rPr>
              <w:rFonts w:ascii="Times New Roman" w:eastAsia="Times New Roman" w:hAnsi="Times New Roman" w:cs="Times New Roman"/>
              <w:kern w:val="0"/>
              <w:lang w:eastAsia="en-US"/>
            </w:rPr>
            <w:t xml:space="preserve">, V., &amp; </w:t>
          </w:r>
          <w:proofErr w:type="spellStart"/>
          <w:r w:rsidRPr="00075FBB">
            <w:rPr>
              <w:rFonts w:ascii="Times New Roman" w:eastAsia="Times New Roman" w:hAnsi="Times New Roman" w:cs="Times New Roman"/>
              <w:kern w:val="0"/>
              <w:lang w:eastAsia="en-US"/>
            </w:rPr>
            <w:t>Nadanyiova</w:t>
          </w:r>
          <w:proofErr w:type="spellEnd"/>
          <w:r w:rsidRPr="00075FBB">
            <w:rPr>
              <w:rFonts w:ascii="Times New Roman" w:eastAsia="Times New Roman" w:hAnsi="Times New Roman" w:cs="Times New Roman"/>
              <w:kern w:val="0"/>
              <w:lang w:eastAsia="en-US"/>
            </w:rPr>
            <w:t xml:space="preserve">, M. (2020). Marketing </w:t>
          </w:r>
          <w:proofErr w:type="gramStart"/>
          <w:r w:rsidRPr="00075FBB">
            <w:rPr>
              <w:rFonts w:ascii="Times New Roman" w:eastAsia="Times New Roman" w:hAnsi="Times New Roman" w:cs="Times New Roman"/>
              <w:kern w:val="0"/>
              <w:lang w:eastAsia="en-US"/>
            </w:rPr>
            <w:t>mix</w:t>
          </w:r>
          <w:proofErr w:type="gramEnd"/>
          <w:r w:rsidRPr="00075FBB">
            <w:rPr>
              <w:rFonts w:ascii="Times New Roman" w:eastAsia="Times New Roman" w:hAnsi="Times New Roman" w:cs="Times New Roman"/>
              <w:kern w:val="0"/>
              <w:lang w:eastAsia="en-US"/>
            </w:rPr>
            <w:t xml:space="preserve"> as part of marketing strategy used in the </w:t>
          </w:r>
        </w:p>
        <w:p w14:paraId="5F964832" w14:textId="77777777" w:rsidR="00BB42C4" w:rsidRPr="00075FBB" w:rsidRDefault="00BB42C4" w:rsidP="00BB42C4">
          <w:pPr>
            <w:rPr>
              <w:rFonts w:ascii="Times New Roman" w:eastAsia="Times New Roman" w:hAnsi="Times New Roman" w:cs="Times New Roman"/>
              <w:kern w:val="0"/>
              <w:lang w:eastAsia="en-US"/>
            </w:rPr>
          </w:pPr>
          <w:r w:rsidRPr="00075FBB">
            <w:rPr>
              <w:rFonts w:ascii="Times New Roman" w:eastAsia="Times New Roman" w:hAnsi="Times New Roman" w:cs="Times New Roman"/>
              <w:kern w:val="0"/>
              <w:lang w:eastAsia="en-US"/>
            </w:rPr>
            <w:t xml:space="preserve">service industries. </w:t>
          </w:r>
          <w:r w:rsidRPr="00075FBB">
            <w:rPr>
              <w:rFonts w:ascii="Times New Roman" w:eastAsia="Times New Roman" w:hAnsi="Times New Roman" w:cs="Times New Roman"/>
              <w:i/>
              <w:iCs/>
              <w:kern w:val="0"/>
              <w:lang w:eastAsia="en-US"/>
            </w:rPr>
            <w:t>Economic and Social Development: Book of Proceedings</w:t>
          </w:r>
          <w:r w:rsidRPr="00075FBB">
            <w:rPr>
              <w:rFonts w:ascii="Times New Roman" w:eastAsia="Times New Roman" w:hAnsi="Times New Roman" w:cs="Times New Roman"/>
              <w:kern w:val="0"/>
              <w:lang w:eastAsia="en-US"/>
            </w:rPr>
            <w:t>,649-657.</w:t>
          </w:r>
        </w:p>
        <w:p w14:paraId="235C89BF" w14:textId="77777777" w:rsidR="00BB42C4" w:rsidRPr="00075FBB" w:rsidRDefault="00BB42C4" w:rsidP="00BB42C4">
          <w:pPr>
            <w:ind w:firstLine="0"/>
            <w:rPr>
              <w:rFonts w:ascii="Times New Roman" w:eastAsia="Times New Roman" w:hAnsi="Times New Roman" w:cs="Times New Roman"/>
              <w:kern w:val="0"/>
              <w:lang w:val="fr-FR" w:eastAsia="en-US"/>
            </w:rPr>
          </w:pPr>
          <w:proofErr w:type="spellStart"/>
          <w:r w:rsidRPr="00075FBB">
            <w:rPr>
              <w:rFonts w:ascii="Times New Roman" w:eastAsia="Times New Roman" w:hAnsi="Times New Roman" w:cs="Times New Roman"/>
              <w:kern w:val="0"/>
              <w:lang w:val="fr-FR" w:eastAsia="en-US"/>
            </w:rPr>
            <w:t>Vellequette</w:t>
          </w:r>
          <w:proofErr w:type="spellEnd"/>
          <w:r w:rsidRPr="00075FBB">
            <w:rPr>
              <w:rFonts w:ascii="Times New Roman" w:eastAsia="Times New Roman" w:hAnsi="Times New Roman" w:cs="Times New Roman"/>
              <w:kern w:val="0"/>
              <w:lang w:val="fr-FR" w:eastAsia="en-US"/>
            </w:rPr>
            <w:t xml:space="preserve">, L. P. (2019). Toyota. </w:t>
          </w:r>
          <w:r w:rsidRPr="00075FBB">
            <w:rPr>
              <w:rFonts w:ascii="Times New Roman" w:eastAsia="Times New Roman" w:hAnsi="Times New Roman" w:cs="Times New Roman"/>
              <w:i/>
              <w:iCs/>
              <w:kern w:val="0"/>
              <w:lang w:val="fr-FR" w:eastAsia="en-US"/>
            </w:rPr>
            <w:t>Automotive News, 93</w:t>
          </w:r>
          <w:r w:rsidRPr="00075FBB">
            <w:rPr>
              <w:rFonts w:ascii="Times New Roman" w:eastAsia="Times New Roman" w:hAnsi="Times New Roman" w:cs="Times New Roman"/>
              <w:kern w:val="0"/>
              <w:lang w:val="fr-FR" w:eastAsia="en-US"/>
            </w:rPr>
            <w:t>(6863), 021. https://go-gale-</w:t>
          </w:r>
        </w:p>
        <w:p w14:paraId="301D2739" w14:textId="77777777" w:rsidR="00BB42C4" w:rsidRPr="00075FBB" w:rsidRDefault="00BB42C4" w:rsidP="00BB42C4">
          <w:pPr>
            <w:ind w:left="720" w:firstLine="0"/>
            <w:rPr>
              <w:rFonts w:ascii="Times New Roman" w:eastAsia="Times New Roman" w:hAnsi="Times New Roman" w:cs="Times New Roman"/>
              <w:kern w:val="0"/>
              <w:lang w:eastAsia="en-US"/>
            </w:rPr>
          </w:pPr>
          <w:r w:rsidRPr="00075FBB">
            <w:rPr>
              <w:rFonts w:ascii="Times New Roman" w:eastAsia="Times New Roman" w:hAnsi="Times New Roman" w:cs="Times New Roman"/>
              <w:kern w:val="0"/>
              <w:lang w:eastAsia="en-US"/>
            </w:rPr>
            <w:t>com.ezproxy.liberty.edu/ps/i.do?p=BIC&amp;u=vic_liberty&amp;id=GALE|A569005018&amp;v=2.1&amp;it=r&amp;sid=summon</w:t>
          </w:r>
        </w:p>
        <w:p w14:paraId="69769071" w14:textId="77777777" w:rsidR="00BB42C4" w:rsidRPr="00075FBB" w:rsidRDefault="00BB42C4" w:rsidP="00BB42C4">
          <w:pPr>
            <w:ind w:firstLine="0"/>
            <w:rPr>
              <w:rFonts w:ascii="Times New Roman" w:eastAsia="Times New Roman" w:hAnsi="Times New Roman" w:cs="Times New Roman"/>
              <w:kern w:val="0"/>
              <w:lang w:eastAsia="en-US"/>
            </w:rPr>
          </w:pPr>
          <w:proofErr w:type="spellStart"/>
          <w:r w:rsidRPr="00075FBB">
            <w:rPr>
              <w:rFonts w:ascii="Times New Roman" w:eastAsia="Times New Roman" w:hAnsi="Times New Roman" w:cs="Times New Roman"/>
              <w:kern w:val="0"/>
              <w:lang w:eastAsia="en-US"/>
            </w:rPr>
            <w:t>Vorhies</w:t>
          </w:r>
          <w:proofErr w:type="spellEnd"/>
          <w:r w:rsidRPr="00075FBB">
            <w:rPr>
              <w:rFonts w:ascii="Times New Roman" w:eastAsia="Times New Roman" w:hAnsi="Times New Roman" w:cs="Times New Roman"/>
              <w:kern w:val="0"/>
              <w:lang w:eastAsia="en-US"/>
            </w:rPr>
            <w:t xml:space="preserve">, D. W., &amp; Morgan, N. A. (2018;2005;). Benchmarking marketing capabilities for </w:t>
          </w:r>
        </w:p>
        <w:p w14:paraId="04903DFC" w14:textId="77777777" w:rsidR="00BB42C4" w:rsidRPr="00075FBB" w:rsidRDefault="00BB42C4" w:rsidP="00BB42C4">
          <w:pPr>
            <w:ind w:left="720" w:firstLine="0"/>
            <w:rPr>
              <w:rFonts w:ascii="Times New Roman" w:eastAsia="Times New Roman" w:hAnsi="Times New Roman" w:cs="Times New Roman"/>
              <w:kern w:val="0"/>
              <w:lang w:eastAsia="en-US"/>
            </w:rPr>
          </w:pPr>
          <w:r w:rsidRPr="00075FBB">
            <w:rPr>
              <w:rFonts w:ascii="Times New Roman" w:eastAsia="Times New Roman" w:hAnsi="Times New Roman" w:cs="Times New Roman"/>
              <w:kern w:val="0"/>
              <w:lang w:eastAsia="en-US"/>
            </w:rPr>
            <w:t xml:space="preserve">sustainable competitive advantage. </w:t>
          </w:r>
          <w:r w:rsidRPr="00075FBB">
            <w:rPr>
              <w:rFonts w:ascii="Times New Roman" w:eastAsia="Times New Roman" w:hAnsi="Times New Roman" w:cs="Times New Roman"/>
              <w:i/>
              <w:iCs/>
              <w:kern w:val="0"/>
              <w:lang w:eastAsia="en-US"/>
            </w:rPr>
            <w:t>Journal of Marketing, 69</w:t>
          </w:r>
          <w:r w:rsidRPr="00075FBB">
            <w:rPr>
              <w:rFonts w:ascii="Times New Roman" w:eastAsia="Times New Roman" w:hAnsi="Times New Roman" w:cs="Times New Roman"/>
              <w:kern w:val="0"/>
              <w:lang w:eastAsia="en-US"/>
            </w:rPr>
            <w:t>(1), 80-94. doi:10.1509/jmkg.69.1.80.55505</w:t>
          </w:r>
        </w:p>
        <w:p w14:paraId="2CA6947C" w14:textId="77777777" w:rsidR="00BB42C4" w:rsidRPr="00075FBB" w:rsidRDefault="00BB42C4" w:rsidP="00BB42C4">
          <w:pPr>
            <w:rPr>
              <w:rFonts w:ascii="Times New Roman" w:eastAsia="Times New Roman" w:hAnsi="Times New Roman" w:cs="Times New Roman"/>
              <w:kern w:val="0"/>
              <w:lang w:eastAsia="en-US"/>
            </w:rPr>
          </w:pPr>
        </w:p>
        <w:p w14:paraId="0D9B2BC5" w14:textId="77777777" w:rsidR="00BB42C4" w:rsidRDefault="00BB42C4" w:rsidP="00BB42C4">
          <w:pPr>
            <w:pStyle w:val="Bibliography"/>
            <w:ind w:firstLine="0"/>
          </w:pPr>
        </w:p>
      </w:sdtContent>
    </w:sdt>
    <w:p w14:paraId="64896F6A" w14:textId="77777777" w:rsidR="00FD62B3" w:rsidRPr="00FD62B3" w:rsidRDefault="00FD62B3" w:rsidP="00FD62B3">
      <w:pPr>
        <w:jc w:val="center"/>
        <w:rPr>
          <w:sz w:val="28"/>
          <w:szCs w:val="28"/>
        </w:rPr>
      </w:pPr>
    </w:p>
    <w:sectPr w:rsidR="00FD62B3" w:rsidRPr="00FD62B3" w:rsidSect="00996B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2B3"/>
    <w:rsid w:val="00325007"/>
    <w:rsid w:val="00996BB5"/>
    <w:rsid w:val="00BB42C4"/>
    <w:rsid w:val="00BF408E"/>
    <w:rsid w:val="00FD6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AE8A92"/>
  <w15:chartTrackingRefBased/>
  <w15:docId w15:val="{5115D61B-C417-844B-B695-8D0595110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2B3"/>
    <w:pPr>
      <w:spacing w:line="480" w:lineRule="auto"/>
      <w:ind w:firstLine="720"/>
    </w:pPr>
    <w:rPr>
      <w:rFonts w:eastAsiaTheme="minorEastAsia"/>
      <w:kern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B42C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2C4"/>
    <w:rPr>
      <w:rFonts w:asciiTheme="majorHAnsi" w:eastAsiaTheme="majorEastAsia" w:hAnsiTheme="majorHAnsi" w:cstheme="majorBidi"/>
      <w:spacing w:val="-10"/>
      <w:kern w:val="28"/>
      <w:sz w:val="56"/>
      <w:szCs w:val="56"/>
      <w:lang w:val="en-US" w:eastAsia="ja-JP"/>
    </w:rPr>
  </w:style>
  <w:style w:type="paragraph" w:styleId="Bibliography">
    <w:name w:val="Bibliography"/>
    <w:basedOn w:val="Normal"/>
    <w:next w:val="Normal"/>
    <w:uiPriority w:val="37"/>
    <w:semiHidden/>
    <w:unhideWhenUsed/>
    <w:rsid w:val="00BB42C4"/>
  </w:style>
  <w:style w:type="paragraph" w:customStyle="1" w:styleId="SectionTitle">
    <w:name w:val="Section Title"/>
    <w:basedOn w:val="Normal"/>
    <w:uiPriority w:val="2"/>
    <w:qFormat/>
    <w:rsid w:val="00BB42C4"/>
    <w:pPr>
      <w:pageBreakBefore/>
      <w:ind w:firstLine="0"/>
      <w:jc w:val="center"/>
      <w:outlineLvl w:val="0"/>
    </w:pPr>
    <w:rPr>
      <w:rFonts w:asciiTheme="majorHAnsi" w:eastAsiaTheme="majorEastAsia" w:hAnsiTheme="majorHAnsi" w:cs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ste18</b:Tag>
    <b:SourceType>Report</b:SourceType>
    <b:Guid>{CB766403-E548-4433-BB37-42ABD11F2098}</b:Guid>
    <b:Title>All shook up: Disruptive marketing techniques for the non-conventional marketer</b:Title>
    <b:Year>2018</b:Year>
    <b:Author>
      <b:Author>
        <b:NameList>
          <b:Person>
            <b:Last>harvey</b:Last>
            <b:First>steve</b:First>
          </b:Person>
        </b:NameList>
      </b:Author>
    </b:Author>
    <b:Publisher>Fabrik</b:Publisher>
    <b:RefOrder>3</b:RefOrder>
  </b:Source>
  <b:Source>
    <b:Tag>aks20</b:Tag>
    <b:SourceType>InternetSite</b:SourceType>
    <b:Guid>{CBFE6290-59C2-4D8D-BB5D-FBECE646F4CE}</b:Guid>
    <b:Title>Bloomberg Green</b:Title>
    <b:Year>2020</b:Year>
    <b:Author>
      <b:Author>
        <b:NameList>
          <b:Person>
            <b:Last>Rathi</b:Last>
            <b:First>akshat</b:First>
          </b:Person>
        </b:NameList>
      </b:Author>
    </b:Author>
    <b:InternetSiteTitle>bloomberg</b:InternetSiteTitle>
    <b:Month>July</b:Month>
    <b:Day>7</b:Day>
    <b:URL>https://www.bloomberg.com/news/articles/2020-07-07/self-driving-fully-electric-cars-will-be-the-ultimate-green-move</b:URL>
    <b:RefOrder>4</b:RefOrder>
  </b:Source>
  <b:Source>
    <b:Tag>EVC20</b:Tag>
    <b:SourceType>InternetSite</b:SourceType>
    <b:Guid>{20E6C867-D92D-475A-94A9-D634CF730CFE}</b:Guid>
    <b:Author>
      <b:Author>
        <b:Corporate>EV Central</b:Corporate>
      </b:Author>
    </b:Author>
    <b:Title>evcentral</b:Title>
    <b:Year>2020</b:Year>
    <b:Month>July </b:Month>
    <b:Day>16</b:Day>
    <b:URL>https://evcentral.com.au/tag/toyota-camry/</b:URL>
    <b:RefOrder>5</b:RefOrder>
  </b:Source>
  <b:Source>
    <b:Tag>Jim18</b:Tag>
    <b:SourceType>InternetSite</b:SourceType>
    <b:Guid>{7F085493-63A5-4017-AC7A-8AAB24E66721}</b:Guid>
    <b:Author>
      <b:Author>
        <b:NameList>
          <b:Person>
            <b:Last>Morgan</b:Last>
            <b:First>Jim</b:First>
          </b:Person>
        </b:NameList>
      </b:Author>
    </b:Author>
    <b:Title>THE LEAN POST</b:Title>
    <b:Year>2018</b:Year>
    <b:Month>August</b:Month>
    <b:Day>29</b:Day>
    <b:URL>https://www.lean.org/leanpost/Posting.cfm?LeanPostId=939</b:URL>
    <b:RefOrder>6</b:RefOrder>
  </b:Source>
  <b:Source>
    <b:Tag>Nat15</b:Tag>
    <b:SourceType>Report</b:SourceType>
    <b:Guid>{D725BA3C-EC38-4308-8B11-1797B674C164}</b:Guid>
    <b:Title>THE PRIUS APPROACH</b:Title>
    <b:Year>2015</b:Year>
    <b:Author>
      <b:Author>
        <b:NameList>
          <b:Person>
            <b:Last>Nathan Furr</b:Last>
            <b:First>Daniel</b:First>
            <b:Middle>Snow</b:Middle>
          </b:Person>
        </b:NameList>
      </b:Author>
    </b:Author>
    <b:Publisher>harvard business review</b:Publisher>
    <b:RefOrder>7</b:RefOrder>
  </b:Source>
  <b:Source>
    <b:Tag>GMa08</b:Tag>
    <b:SourceType>JournalArticle</b:SourceType>
    <b:Guid>{3169AE0A-79BD-4640-98CF-B470E4379852}</b:Guid>
    <b:Title>Global Regional and national fossil fuel CO2 emissions and trends</b:Title>
    <b:Year>2008</b:Year>
    <b:Author>
      <b:Author>
        <b:NameList>
          <b:Person>
            <b:Last>G. Marland T.A Boden</b:Last>
            <b:First>R.J</b:First>
            <b:Middle>Andes</b:Middle>
          </b:Person>
        </b:NameList>
      </b:Author>
    </b:Author>
    <b:JournalName>CDIAC</b:JournalName>
    <b:RefOrder>8</b:RefOrder>
  </b:Source>
  <b:Source>
    <b:Tag>jak17</b:Tag>
    <b:SourceType>JournalArticle</b:SourceType>
    <b:Guid>{43013B3D-72FC-4E79-A9FF-D5950389FC02}</b:Guid>
    <b:Author>
      <b:Author>
        <b:NameList>
          <b:Person>
            <b:Last>barkenbus</b:Last>
            <b:First>jake</b:First>
          </b:Person>
        </b:NameList>
      </b:Author>
    </b:Author>
    <b:Title>Our electric automotive future: CO2 savings through a disruptive technology</b:Title>
    <b:JournalName>Policy and Society</b:JournalName>
    <b:Year>2017</b:Year>
    <b:Pages>399-410</b:Pages>
    <b:RefOrder>9</b:RefOrder>
  </b:Source>
  <b:Source>
    <b:Tag>Jia17</b:Tag>
    <b:SourceType>JournalArticle</b:SourceType>
    <b:Guid>{B06B994B-3FA4-4413-977F-59411B7DA4BE}</b:Guid>
    <b:Author>
      <b:Author>
        <b:NameList>
          <b:Person>
            <b:Last>Jian hua Liu</b:Last>
            <b:First>Zhan</b:First>
            <b:Middle>Meng</b:Middle>
          </b:Person>
        </b:NameList>
      </b:Author>
    </b:Author>
    <b:Title>Innovation Model Analysis of New Energy Vehicles: Taking Toyota, Tesla and BYD as an Example</b:Title>
    <b:JournalName>Procedia Engineering</b:JournalName>
    <b:Year>2017</b:Year>
    <b:Pages>965-972</b:Pages>
    <b:RefOrder>10</b:RefOrder>
  </b:Source>
  <b:Source>
    <b:Tag>TBa</b:Tag>
    <b:SourceType>JournalArticle</b:SourceType>
    <b:Guid>{651CF062-9A72-4A45-A8AD-B25F1FFD036F}</b:Guid>
    <b:Author>
      <b:Author>
        <b:NameList>
          <b:Person>
            <b:Last>Balkman</b:Last>
            <b:First>T.</b:First>
          </b:Person>
        </b:NameList>
      </b:Author>
    </b:Author>
    <b:Title>Testimony to the US Senate commitee on energy and natural resources</b:Title>
    <b:JournalName>US Senate commitee on energy and natural resources</b:JournalName>
    <b:Year>2008</b:Year>
    <b:RefOrder>11</b:RefOrder>
  </b:Source>
  <b:Source>
    <b:Tag>ALE17</b:Tag>
    <b:SourceType>InternetSite</b:SourceType>
    <b:Guid>{7CCED172-512A-4848-9C28-34CA3F1F144B}</b:Guid>
    <b:Title>sendible</b:Title>
    <b:Year>2017</b:Year>
    <b:Author>
      <b:Author>
        <b:NameList>
          <b:Person>
            <b:Last>BICKOV</b:Last>
            <b:First>ALEXANDER</b:First>
          </b:Person>
        </b:NameList>
      </b:Author>
    </b:Author>
    <b:Month>December</b:Month>
    <b:Day>12</b:Day>
    <b:URL>https://www.sendible.com/insights/disruptive-marketing-tips#:~:text=Disruptive%20marketing%20means%20turning%20all,its%20advertising%20and%20marketing%20campaigns.</b:URL>
    <b:RefOrder>12</b:RefOrder>
  </b:Source>
  <b:Source>
    <b:Tag>Luk17</b:Tag>
    <b:SourceType>JournalArticle</b:SourceType>
    <b:Guid>{48D17F0C-0D84-4D2D-ABD7-61DED4200DB8}</b:Guid>
    <b:Title>The Influence of Marketing Communication on Financial Situation of the Company – A Case from Automobile Industry</b:Title>
    <b:Year>2017</b:Year>
    <b:Author>
      <b:Author>
        <b:NameList>
          <b:Person>
            <b:Last>Lukas Falat</b:Last>
            <b:First>Martin</b:First>
            <b:Middle>Holubcik</b:Middle>
          </b:Person>
        </b:NameList>
      </b:Author>
    </b:Author>
    <b:JournalName>Procedia Engineering</b:JournalName>
    <b:Pages>148-153</b:Pages>
    <b:RefOrder>13</b:RefOrder>
  </b:Source>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
    <b:Tag>Cha18</b:Tag>
    <b:SourceType>InternetSite</b:SourceType>
    <b:Guid>{98DDC63B-C582-46AE-ADF3-3B8EB421610C}</b:Guid>
    <b:Title>christenseninstitute</b:Title>
    <b:Year>2018</b:Year>
    <b:Author>
      <b:Author>
        <b:NameList>
          <b:Person>
            <b:Last>Iyer</b:Last>
            <b:First>Chandrasekar</b:First>
          </b:Person>
        </b:NameList>
      </b:Author>
    </b:Author>
    <b:Month>March</b:Month>
    <b:Day>26</b:Day>
    <b:URL>https://www.christenseninstitute.org/blog/corona-lexus-toyotas-ascent-care/</b:URL>
    <b:RefOrder>1</b:RefOrder>
  </b:Source>
  <b:Source>
    <b:Tag>LAU</b:Tag>
    <b:SourceType>InternetSite</b:SourceType>
    <b:Guid>{EA38F741-FDF9-4999-9208-4B2B7385038B}</b:Guid>
    <b:Author>
      <b:Author>
        <b:NameList>
          <b:Person>
            <b:Last>ILIFF</b:Last>
            <b:First>LAURENCE</b:First>
          </b:Person>
        </b:NameList>
      </b:Author>
    </b:Author>
    <b:Title>Automotive News</b:Title>
    <b:Year>2019</b:Year>
    <b:Month>May </b:Month>
    <b:Day>5</b:Day>
    <b:URL>https://www.autonews.com/marketing/disruption-here-and-marketers-are-adjusting</b:URL>
    <b:RefOrder>2</b:RefOrder>
  </b:Source>
  <b:Source>
    <b:Tag>Shu19</b:Tag>
    <b:SourceType>JournalArticle</b:SourceType>
    <b:Guid>{BDC46B77-ADCA-442E-B397-3ADC88CEAD93}</b:Guid>
    <b:Author>
      <b:Author>
        <b:NameList>
          <b:Person>
            <b:Last>Shufen Guo</b:Last>
            <b:First>Lizong</b:First>
            <b:Middle>Zhu, Suping Jiang, Biqing Li</b:Middle>
          </b:Person>
        </b:NameList>
      </b:Author>
    </b:Author>
    <b:Title>The Application of Marketing 4P Theory in Automobile Sales </b:Title>
    <b:JournalName>Advances in Economics, Business and Management Research</b:JournalName>
    <b:Year>2019</b:Year>
    <b:Pages>256-260</b:Pages>
    <b:RefOrder>14</b:RefOrder>
  </b:Source>
</b:Sources>
</file>

<file path=customXml/itemProps1.xml><?xml version="1.0" encoding="utf-8"?>
<ds:datastoreItem xmlns:ds="http://schemas.openxmlformats.org/officeDocument/2006/customXml" ds:itemID="{DABA663D-F6D9-2945-BAF6-E194BA20E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17</Pages>
  <Words>4448</Words>
  <Characters>25357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 Danailov (1919076)</dc:creator>
  <cp:keywords/>
  <dc:description/>
  <cp:lastModifiedBy>Hristo Danailov (1919076)</cp:lastModifiedBy>
  <cp:revision>1</cp:revision>
  <dcterms:created xsi:type="dcterms:W3CDTF">2020-12-23T16:22:00Z</dcterms:created>
  <dcterms:modified xsi:type="dcterms:W3CDTF">2020-12-23T16:43:00Z</dcterms:modified>
</cp:coreProperties>
</file>