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30814190"/>
        <w:docPartObj>
          <w:docPartGallery w:val="Cover Pages"/>
          <w:docPartUnique/>
        </w:docPartObj>
      </w:sdtPr>
      <w:sdtEndPr>
        <w:rPr>
          <w:rFonts w:ascii="Century Gothic" w:hAnsi="Century Gothic"/>
          <w:b/>
          <w:bCs/>
        </w:rPr>
      </w:sdtEndPr>
      <w:sdtContent>
        <w:p w14:paraId="0F5F5E05" w14:textId="5042F3F4" w:rsidR="00BC08C3" w:rsidRDefault="00BC08C3"/>
        <w:p w14:paraId="09D1B5B3" w14:textId="4BDA3963" w:rsidR="00BC08C3" w:rsidRDefault="00BC08C3">
          <w:pPr>
            <w:rPr>
              <w:rFonts w:ascii="Century Gothic" w:hAnsi="Century Gothic"/>
              <w:b/>
              <w:bCs/>
            </w:rPr>
          </w:pPr>
          <w:r>
            <w:rPr>
              <w:noProof/>
            </w:rPr>
            <mc:AlternateContent>
              <mc:Choice Requires="wpg">
                <w:drawing>
                  <wp:anchor distT="0" distB="0" distL="114300" distR="114300" simplePos="0" relativeHeight="251659264" behindDoc="1" locked="0" layoutInCell="1" allowOverlap="1" wp14:anchorId="0C397991" wp14:editId="13F96B7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A266BD8" w14:textId="2CD37F64" w:rsidR="00BC08C3" w:rsidRDefault="00A43EF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BC08C3">
                                        <w:rPr>
                                          <w:color w:val="FFFFFF" w:themeColor="background1"/>
                                          <w:sz w:val="72"/>
                                          <w:szCs w:val="72"/>
                                        </w:rPr>
                                        <w:t>Phase 2 – Sustainability and Buildability Report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C397991"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A266BD8" w14:textId="2CD37F64" w:rsidR="00BC08C3" w:rsidRDefault="00A43EF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BC08C3">
                                  <w:rPr>
                                    <w:color w:val="FFFFFF" w:themeColor="background1"/>
                                    <w:sz w:val="72"/>
                                    <w:szCs w:val="72"/>
                                  </w:rPr>
                                  <w:t>Phase 2 – Sustainability and Buildability Report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629CB27C" wp14:editId="30781B5C">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80320B" w14:textId="4009C0E3" w:rsidR="00BC08C3" w:rsidRDefault="008546C3">
                                <w:pPr>
                                  <w:pStyle w:val="NoSpacing"/>
                                  <w:rPr>
                                    <w:color w:val="7F7F7F" w:themeColor="text1" w:themeTint="80"/>
                                    <w:sz w:val="18"/>
                                    <w:szCs w:val="18"/>
                                  </w:rPr>
                                </w:pPr>
                                <w:r>
                                  <w:rPr>
                                    <w:color w:val="7F7F7F" w:themeColor="text1" w:themeTint="80"/>
                                    <w:sz w:val="18"/>
                                    <w:szCs w:val="18"/>
                                  </w:rPr>
                                  <w:t xml:space="preserve">Construction Technology 2 – Assignment 2 </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29CB27C" id="_x0000_t202" coordsize="21600,21600" o:spt="202" path="m,l,21600r21600,l21600,xe">
                    <v:stroke joinstyle="miter"/>
                    <v:path gradientshapeok="t" o:connecttype="rect"/>
                  </v:shapetype>
                  <v:shape id="Text Box 29"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3C80320B" w14:textId="4009C0E3" w:rsidR="00BC08C3" w:rsidRDefault="008546C3">
                          <w:pPr>
                            <w:pStyle w:val="NoSpacing"/>
                            <w:rPr>
                              <w:color w:val="7F7F7F" w:themeColor="text1" w:themeTint="80"/>
                              <w:sz w:val="18"/>
                              <w:szCs w:val="18"/>
                            </w:rPr>
                          </w:pPr>
                          <w:r>
                            <w:rPr>
                              <w:color w:val="7F7F7F" w:themeColor="text1" w:themeTint="80"/>
                              <w:sz w:val="18"/>
                              <w:szCs w:val="18"/>
                            </w:rPr>
                            <w:t xml:space="preserve">Construction Technology 2 – Assignment 2 </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0ABE69DF" wp14:editId="45F0547F">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7866351" w14:textId="60D97F93" w:rsidR="00BC08C3" w:rsidRDefault="00BC08C3">
                                    <w:pPr>
                                      <w:pStyle w:val="NoSpacing"/>
                                      <w:spacing w:before="40" w:after="40"/>
                                      <w:rPr>
                                        <w:caps/>
                                        <w:color w:val="4472C4" w:themeColor="accent1"/>
                                        <w:sz w:val="28"/>
                                        <w:szCs w:val="28"/>
                                      </w:rPr>
                                    </w:pPr>
                                    <w:r>
                                      <w:rPr>
                                        <w:caps/>
                                        <w:color w:val="4472C4" w:themeColor="accent1"/>
                                        <w:sz w:val="28"/>
                                        <w:szCs w:val="28"/>
                                      </w:rPr>
                                      <w:t>Swansea bay sports park</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99CDAA4" w14:textId="29C33E09" w:rsidR="00BC08C3" w:rsidRDefault="00BC08C3">
                                    <w:pPr>
                                      <w:pStyle w:val="NoSpacing"/>
                                      <w:spacing w:before="40" w:after="40"/>
                                      <w:rPr>
                                        <w:caps/>
                                        <w:color w:val="5B9BD5" w:themeColor="accent5"/>
                                        <w:sz w:val="24"/>
                                        <w:szCs w:val="24"/>
                                      </w:rPr>
                                    </w:pPr>
                                    <w:r>
                                      <w:rPr>
                                        <w:caps/>
                                        <w:color w:val="5B9BD5" w:themeColor="accent5"/>
                                        <w:sz w:val="24"/>
                                        <w:szCs w:val="24"/>
                                      </w:rPr>
                                      <w:t>Joseph Lewis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ABE69DF" id="Text Box 30"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7866351" w14:textId="60D97F93" w:rsidR="00BC08C3" w:rsidRDefault="00BC08C3">
                              <w:pPr>
                                <w:pStyle w:val="NoSpacing"/>
                                <w:spacing w:before="40" w:after="40"/>
                                <w:rPr>
                                  <w:caps/>
                                  <w:color w:val="4472C4" w:themeColor="accent1"/>
                                  <w:sz w:val="28"/>
                                  <w:szCs w:val="28"/>
                                </w:rPr>
                              </w:pPr>
                              <w:r>
                                <w:rPr>
                                  <w:caps/>
                                  <w:color w:val="4472C4" w:themeColor="accent1"/>
                                  <w:sz w:val="28"/>
                                  <w:szCs w:val="28"/>
                                </w:rPr>
                                <w:t>Swansea bay sports park</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99CDAA4" w14:textId="29C33E09" w:rsidR="00BC08C3" w:rsidRDefault="00BC08C3">
                              <w:pPr>
                                <w:pStyle w:val="NoSpacing"/>
                                <w:spacing w:before="40" w:after="40"/>
                                <w:rPr>
                                  <w:caps/>
                                  <w:color w:val="5B9BD5" w:themeColor="accent5"/>
                                  <w:sz w:val="24"/>
                                  <w:szCs w:val="24"/>
                                </w:rPr>
                              </w:pPr>
                              <w:r>
                                <w:rPr>
                                  <w:caps/>
                                  <w:color w:val="5B9BD5" w:themeColor="accent5"/>
                                  <w:sz w:val="24"/>
                                  <w:szCs w:val="24"/>
                                </w:rPr>
                                <w:t>Joseph Lewis</w:t>
                              </w:r>
                            </w:p>
                          </w:sdtContent>
                        </w:sdt>
                      </w:txbxContent>
                    </v:textbox>
                    <w10:wrap type="square" anchorx="page" anchory="page"/>
                  </v:shape>
                </w:pict>
              </mc:Fallback>
            </mc:AlternateContent>
          </w:r>
          <w:r>
            <w:rPr>
              <w:rFonts w:ascii="Century Gothic" w:hAnsi="Century Gothic"/>
              <w:b/>
              <w:bCs/>
            </w:rPr>
            <w:br w:type="page"/>
          </w:r>
        </w:p>
      </w:sdtContent>
    </w:sdt>
    <w:p w14:paraId="41F57E5F" w14:textId="7181EF2A" w:rsidR="00792748" w:rsidRDefault="008546C3" w:rsidP="008546C3">
      <w:pPr>
        <w:rPr>
          <w:rFonts w:ascii="Century Gothic" w:hAnsi="Century Gothic"/>
          <w:b/>
          <w:bCs/>
          <w:sz w:val="24"/>
          <w:szCs w:val="24"/>
        </w:rPr>
      </w:pPr>
      <w:r>
        <w:rPr>
          <w:rFonts w:ascii="Century Gothic" w:hAnsi="Century Gothic"/>
          <w:b/>
          <w:bCs/>
          <w:sz w:val="24"/>
          <w:szCs w:val="24"/>
        </w:rPr>
        <w:lastRenderedPageBreak/>
        <w:t xml:space="preserve">Introduction </w:t>
      </w:r>
    </w:p>
    <w:p w14:paraId="47C395F8" w14:textId="71BF4F81" w:rsidR="002942CB" w:rsidRDefault="00151030" w:rsidP="00792748">
      <w:pPr>
        <w:rPr>
          <w:rFonts w:ascii="Century Gothic" w:hAnsi="Century Gothic"/>
          <w:sz w:val="20"/>
          <w:szCs w:val="20"/>
        </w:rPr>
      </w:pPr>
      <w:r>
        <w:rPr>
          <w:rFonts w:ascii="Century Gothic" w:hAnsi="Century Gothic"/>
          <w:sz w:val="20"/>
          <w:szCs w:val="20"/>
        </w:rPr>
        <w:t xml:space="preserve">I have been </w:t>
      </w:r>
      <w:r w:rsidR="003E0989">
        <w:rPr>
          <w:rFonts w:ascii="Century Gothic" w:hAnsi="Century Gothic"/>
          <w:sz w:val="20"/>
          <w:szCs w:val="20"/>
        </w:rPr>
        <w:t xml:space="preserve">approached by a client with the intention of building a new hotel in the Swansea Bay area </w:t>
      </w:r>
      <w:r w:rsidR="00D33CD9">
        <w:rPr>
          <w:rFonts w:ascii="Century Gothic" w:hAnsi="Century Gothic"/>
          <w:sz w:val="20"/>
          <w:szCs w:val="20"/>
        </w:rPr>
        <w:t xml:space="preserve">near the Swansea Bay Sports Park on </w:t>
      </w:r>
      <w:proofErr w:type="spellStart"/>
      <w:r w:rsidR="00D33CD9">
        <w:rPr>
          <w:rFonts w:ascii="Century Gothic" w:hAnsi="Century Gothic"/>
          <w:sz w:val="20"/>
          <w:szCs w:val="20"/>
        </w:rPr>
        <w:t>Sketty</w:t>
      </w:r>
      <w:proofErr w:type="spellEnd"/>
      <w:r w:rsidR="00D33CD9">
        <w:rPr>
          <w:rFonts w:ascii="Century Gothic" w:hAnsi="Century Gothic"/>
          <w:sz w:val="20"/>
          <w:szCs w:val="20"/>
        </w:rPr>
        <w:t xml:space="preserve"> Lane. As the client is inexperienced within the industry, he has asked me to provide</w:t>
      </w:r>
      <w:r w:rsidR="00E23AA9">
        <w:rPr>
          <w:rFonts w:ascii="Century Gothic" w:hAnsi="Century Gothic"/>
          <w:sz w:val="20"/>
          <w:szCs w:val="20"/>
        </w:rPr>
        <w:t xml:space="preserve"> a report on both the Construction Technology that would need to be included within the design of the building and a report on the Sustainability and Buildability of the project</w:t>
      </w:r>
      <w:r w:rsidR="002942CB">
        <w:rPr>
          <w:rFonts w:ascii="Century Gothic" w:hAnsi="Century Gothic"/>
          <w:sz w:val="20"/>
          <w:szCs w:val="20"/>
        </w:rPr>
        <w:t xml:space="preserve">. </w:t>
      </w:r>
    </w:p>
    <w:p w14:paraId="40532195" w14:textId="4F474A83" w:rsidR="002942CB" w:rsidRDefault="002942CB" w:rsidP="00792748">
      <w:pPr>
        <w:rPr>
          <w:rFonts w:ascii="Century Gothic" w:hAnsi="Century Gothic"/>
          <w:sz w:val="20"/>
          <w:szCs w:val="20"/>
        </w:rPr>
      </w:pPr>
      <w:r>
        <w:rPr>
          <w:rFonts w:ascii="Century Gothic" w:hAnsi="Century Gothic"/>
          <w:sz w:val="20"/>
          <w:szCs w:val="20"/>
        </w:rPr>
        <w:t xml:space="preserve">The client specified a medium to high rise </w:t>
      </w:r>
      <w:r w:rsidR="00145E2B">
        <w:rPr>
          <w:rFonts w:ascii="Century Gothic" w:hAnsi="Century Gothic"/>
          <w:sz w:val="20"/>
          <w:szCs w:val="20"/>
        </w:rPr>
        <w:t>hotel and</w:t>
      </w:r>
      <w:r w:rsidR="00A25443">
        <w:rPr>
          <w:rFonts w:ascii="Century Gothic" w:hAnsi="Century Gothic"/>
          <w:sz w:val="20"/>
          <w:szCs w:val="20"/>
        </w:rPr>
        <w:t xml:space="preserve"> previously tasked me with carrying out preliminary site investigations and surveys to </w:t>
      </w:r>
      <w:r w:rsidR="008C34B9">
        <w:rPr>
          <w:rFonts w:ascii="Century Gothic" w:hAnsi="Century Gothic"/>
          <w:sz w:val="20"/>
          <w:szCs w:val="20"/>
        </w:rPr>
        <w:t xml:space="preserve">gain knowledge on the site conditions, local environment and weather and environmental issues that could potentially impact the project. </w:t>
      </w:r>
      <w:r w:rsidR="006C6003">
        <w:rPr>
          <w:rFonts w:ascii="Century Gothic" w:hAnsi="Century Gothic"/>
          <w:sz w:val="20"/>
          <w:szCs w:val="20"/>
        </w:rPr>
        <w:t xml:space="preserve">After this was carried out, I recommended that the best </w:t>
      </w:r>
      <w:r w:rsidR="00523029">
        <w:rPr>
          <w:rFonts w:ascii="Century Gothic" w:hAnsi="Century Gothic"/>
          <w:sz w:val="20"/>
          <w:szCs w:val="20"/>
        </w:rPr>
        <w:t xml:space="preserve">structural material for the project would be reinforced concrete due to the exposed nature of the site and the location that is close to the coast and has limited cover. </w:t>
      </w:r>
    </w:p>
    <w:p w14:paraId="5D6550EE" w14:textId="47310B47" w:rsidR="00B05C77" w:rsidRDefault="00B05C77" w:rsidP="00792748">
      <w:pPr>
        <w:rPr>
          <w:rFonts w:ascii="Century Gothic" w:hAnsi="Century Gothic"/>
          <w:sz w:val="20"/>
          <w:szCs w:val="20"/>
        </w:rPr>
      </w:pPr>
      <w:r>
        <w:rPr>
          <w:rFonts w:ascii="Century Gothic" w:hAnsi="Century Gothic"/>
          <w:sz w:val="20"/>
          <w:szCs w:val="20"/>
        </w:rPr>
        <w:t xml:space="preserve">In this report, I will be discussing the sustainability and buildability of the proposed building based on my previous recommendations about building materials, climate and environment of the site and will provide further recommendations for the </w:t>
      </w:r>
      <w:r w:rsidR="002F0F62">
        <w:rPr>
          <w:rFonts w:ascii="Century Gothic" w:hAnsi="Century Gothic"/>
          <w:sz w:val="20"/>
          <w:szCs w:val="20"/>
        </w:rPr>
        <w:t xml:space="preserve">building. This report also aims to </w:t>
      </w:r>
      <w:r w:rsidR="0035561C">
        <w:rPr>
          <w:rFonts w:ascii="Century Gothic" w:hAnsi="Century Gothic"/>
          <w:sz w:val="20"/>
          <w:szCs w:val="20"/>
        </w:rPr>
        <w:t xml:space="preserve">evaluate the environmental performance, sustainability strategies and buildability of the previously proposed design. </w:t>
      </w:r>
    </w:p>
    <w:p w14:paraId="562727CD" w14:textId="64C7EC81" w:rsidR="00423A7C" w:rsidRDefault="00E4001A" w:rsidP="00792748">
      <w:pPr>
        <w:rPr>
          <w:rFonts w:ascii="Century Gothic" w:hAnsi="Century Gothic"/>
          <w:sz w:val="20"/>
          <w:szCs w:val="20"/>
        </w:rPr>
      </w:pPr>
      <w:r>
        <w:rPr>
          <w:noProof/>
        </w:rPr>
        <w:drawing>
          <wp:inline distT="0" distB="0" distL="0" distR="0" wp14:anchorId="64C9096C" wp14:editId="0F7B580B">
            <wp:extent cx="5271715" cy="4690745"/>
            <wp:effectExtent l="0" t="0" r="5715" b="0"/>
            <wp:docPr id="1870641208" name="Picture 3" descr="location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cation ma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90029" cy="4707041"/>
                    </a:xfrm>
                    <a:prstGeom prst="rect">
                      <a:avLst/>
                    </a:prstGeom>
                    <a:noFill/>
                    <a:ln>
                      <a:noFill/>
                    </a:ln>
                  </pic:spPr>
                </pic:pic>
              </a:graphicData>
            </a:graphic>
          </wp:inline>
        </w:drawing>
      </w:r>
    </w:p>
    <w:p w14:paraId="716E2F72" w14:textId="5DF7E621" w:rsidR="00E04B64" w:rsidRDefault="00E4001A" w:rsidP="00792748">
      <w:pPr>
        <w:rPr>
          <w:rFonts w:ascii="Century Gothic" w:hAnsi="Century Gothic"/>
          <w:b/>
          <w:bCs/>
          <w:sz w:val="24"/>
          <w:szCs w:val="24"/>
        </w:rPr>
      </w:pPr>
      <w:r>
        <w:rPr>
          <w:rFonts w:ascii="Century Gothic" w:hAnsi="Century Gothic"/>
          <w:b/>
          <w:bCs/>
          <w:sz w:val="24"/>
          <w:szCs w:val="24"/>
        </w:rPr>
        <w:t>Figure 1 – Overview of the site with proposed building to be built on Rugby and Football Pitches area. (Google Images)</w:t>
      </w:r>
    </w:p>
    <w:p w14:paraId="5AD8E788" w14:textId="77777777" w:rsidR="00E04B64" w:rsidRDefault="00E04B64" w:rsidP="00792748">
      <w:pPr>
        <w:rPr>
          <w:rFonts w:ascii="Century Gothic" w:hAnsi="Century Gothic"/>
          <w:b/>
          <w:bCs/>
          <w:sz w:val="24"/>
          <w:szCs w:val="24"/>
        </w:rPr>
      </w:pPr>
    </w:p>
    <w:p w14:paraId="17DF2F34" w14:textId="527B2F78" w:rsidR="00423A7C" w:rsidRDefault="00423A7C" w:rsidP="00792748">
      <w:pPr>
        <w:rPr>
          <w:rFonts w:ascii="Century Gothic" w:hAnsi="Century Gothic"/>
          <w:b/>
          <w:bCs/>
          <w:sz w:val="24"/>
          <w:szCs w:val="24"/>
        </w:rPr>
      </w:pPr>
      <w:r>
        <w:rPr>
          <w:rFonts w:ascii="Century Gothic" w:hAnsi="Century Gothic"/>
          <w:b/>
          <w:bCs/>
          <w:sz w:val="24"/>
          <w:szCs w:val="24"/>
        </w:rPr>
        <w:lastRenderedPageBreak/>
        <w:t xml:space="preserve">Environmental Impacts </w:t>
      </w:r>
    </w:p>
    <w:p w14:paraId="36647711" w14:textId="1D93FD10" w:rsidR="00130257" w:rsidRDefault="00AD7BAF" w:rsidP="00792748">
      <w:pPr>
        <w:rPr>
          <w:rFonts w:ascii="Century Gothic" w:hAnsi="Century Gothic"/>
          <w:sz w:val="20"/>
          <w:szCs w:val="20"/>
        </w:rPr>
      </w:pPr>
      <w:r>
        <w:rPr>
          <w:rFonts w:ascii="Century Gothic" w:hAnsi="Century Gothic"/>
          <w:sz w:val="20"/>
          <w:szCs w:val="20"/>
        </w:rPr>
        <w:t xml:space="preserve">In this section of my report, I will discuss the impact that the environment has on the construction of the building and how these impacts can be lessened or even incorporated into the design of the building. </w:t>
      </w:r>
    </w:p>
    <w:p w14:paraId="29B8474C" w14:textId="5CE99605" w:rsidR="00AD7BAF" w:rsidRDefault="00E04B64" w:rsidP="00792748">
      <w:pPr>
        <w:rPr>
          <w:rFonts w:ascii="Century Gothic" w:hAnsi="Century Gothic"/>
          <w:b/>
          <w:bCs/>
        </w:rPr>
      </w:pPr>
      <w:r>
        <w:rPr>
          <w:rFonts w:ascii="Century Gothic" w:hAnsi="Century Gothic"/>
          <w:b/>
          <w:bCs/>
        </w:rPr>
        <w:t xml:space="preserve">Building Orientation </w:t>
      </w:r>
    </w:p>
    <w:p w14:paraId="44CEDB41" w14:textId="356F7BE0" w:rsidR="00E04B64" w:rsidRPr="00E04B64" w:rsidRDefault="00EF7E58" w:rsidP="00792748">
      <w:pPr>
        <w:rPr>
          <w:rFonts w:ascii="Century Gothic" w:hAnsi="Century Gothic"/>
          <w:sz w:val="20"/>
          <w:szCs w:val="20"/>
        </w:rPr>
      </w:pPr>
      <w:r>
        <w:rPr>
          <w:rFonts w:ascii="Century Gothic" w:hAnsi="Century Gothic"/>
          <w:sz w:val="20"/>
          <w:szCs w:val="20"/>
        </w:rPr>
        <w:t xml:space="preserve">The orientation of the proposed hotel will significantly </w:t>
      </w:r>
      <w:r w:rsidR="003D25FB">
        <w:rPr>
          <w:rFonts w:ascii="Century Gothic" w:hAnsi="Century Gothic"/>
          <w:sz w:val="20"/>
          <w:szCs w:val="20"/>
        </w:rPr>
        <w:t xml:space="preserve">influence the environmental performance, internal comfort and </w:t>
      </w:r>
      <w:r w:rsidR="00905EAB">
        <w:rPr>
          <w:rFonts w:ascii="Century Gothic" w:hAnsi="Century Gothic"/>
          <w:sz w:val="20"/>
          <w:szCs w:val="20"/>
        </w:rPr>
        <w:t xml:space="preserve">operational efficiency of the hotel. It is one of the most important, early considerations when designing </w:t>
      </w:r>
      <w:r w:rsidR="00BF605B">
        <w:rPr>
          <w:rFonts w:ascii="Century Gothic" w:hAnsi="Century Gothic"/>
          <w:sz w:val="20"/>
          <w:szCs w:val="20"/>
        </w:rPr>
        <w:t xml:space="preserve">because it has a direct impact on natural lighting levels, solar heat gain and wind exposure which in turn </w:t>
      </w:r>
      <w:r w:rsidR="007826D0">
        <w:rPr>
          <w:rFonts w:ascii="Century Gothic" w:hAnsi="Century Gothic"/>
          <w:sz w:val="20"/>
          <w:szCs w:val="20"/>
        </w:rPr>
        <w:t xml:space="preserve">affects ventilation considerations for the building. </w:t>
      </w:r>
    </w:p>
    <w:p w14:paraId="4560F28A" w14:textId="774C5909" w:rsidR="009A0B29" w:rsidRDefault="00621E2B" w:rsidP="00792748">
      <w:pPr>
        <w:rPr>
          <w:rFonts w:ascii="Century Gothic" w:hAnsi="Century Gothic"/>
          <w:sz w:val="20"/>
          <w:szCs w:val="20"/>
        </w:rPr>
      </w:pPr>
      <w:r>
        <w:rPr>
          <w:rFonts w:ascii="Century Gothic" w:hAnsi="Century Gothic"/>
          <w:sz w:val="20"/>
          <w:szCs w:val="20"/>
        </w:rPr>
        <w:t xml:space="preserve">Because of the exposed location of the proposed site, an orientation strategy would need to </w:t>
      </w:r>
      <w:r w:rsidR="00425E46">
        <w:rPr>
          <w:rFonts w:ascii="Century Gothic" w:hAnsi="Century Gothic"/>
          <w:sz w:val="20"/>
          <w:szCs w:val="20"/>
        </w:rPr>
        <w:t xml:space="preserve">be developed and carefully balance the benefits and </w:t>
      </w:r>
      <w:r w:rsidR="009A0B29">
        <w:rPr>
          <w:rFonts w:ascii="Century Gothic" w:hAnsi="Century Gothic"/>
          <w:sz w:val="20"/>
          <w:szCs w:val="20"/>
        </w:rPr>
        <w:t xml:space="preserve">challenges of placing the building facing a certain direction. </w:t>
      </w:r>
    </w:p>
    <w:p w14:paraId="598279C8" w14:textId="4700A927" w:rsidR="009A0B29" w:rsidRDefault="009A0B29" w:rsidP="00792748">
      <w:pPr>
        <w:rPr>
          <w:rFonts w:ascii="Century Gothic" w:hAnsi="Century Gothic"/>
          <w:sz w:val="20"/>
          <w:szCs w:val="20"/>
        </w:rPr>
      </w:pPr>
      <w:r>
        <w:rPr>
          <w:rFonts w:ascii="Century Gothic" w:hAnsi="Century Gothic"/>
          <w:b/>
          <w:bCs/>
        </w:rPr>
        <w:t>Solar Gain and Daylighting</w:t>
      </w:r>
    </w:p>
    <w:p w14:paraId="72B13CCE" w14:textId="0EACDA48" w:rsidR="007327BD" w:rsidRDefault="007A7439" w:rsidP="00792748">
      <w:pPr>
        <w:rPr>
          <w:rFonts w:ascii="Century Gothic" w:hAnsi="Century Gothic"/>
          <w:sz w:val="20"/>
          <w:szCs w:val="20"/>
        </w:rPr>
      </w:pPr>
      <w:r>
        <w:rPr>
          <w:rFonts w:ascii="Century Gothic" w:hAnsi="Century Gothic"/>
          <w:sz w:val="20"/>
          <w:szCs w:val="20"/>
        </w:rPr>
        <w:t xml:space="preserve">Correct orientation of the building can dramatically improve the buildings thermal performance. This means </w:t>
      </w:r>
      <w:r w:rsidR="005A45D0">
        <w:rPr>
          <w:rFonts w:ascii="Century Gothic" w:hAnsi="Century Gothic"/>
          <w:sz w:val="20"/>
          <w:szCs w:val="20"/>
        </w:rPr>
        <w:t xml:space="preserve">there could be a reduce reliance on both artificial lighting and heating systems. </w:t>
      </w:r>
      <w:r w:rsidR="00BC4104">
        <w:rPr>
          <w:rFonts w:ascii="Century Gothic" w:hAnsi="Century Gothic"/>
          <w:sz w:val="20"/>
          <w:szCs w:val="20"/>
        </w:rPr>
        <w:t>The most beneficial orientation for the hotel would be to have it south facing</w:t>
      </w:r>
      <w:r w:rsidR="00CF7E49">
        <w:rPr>
          <w:rFonts w:ascii="Century Gothic" w:hAnsi="Century Gothic"/>
          <w:sz w:val="20"/>
          <w:szCs w:val="20"/>
        </w:rPr>
        <w:t xml:space="preserve"> as it can benefit greatly passive solar heating during winter months and can reduce the energy needed to operate </w:t>
      </w:r>
      <w:r w:rsidR="001B60A7">
        <w:rPr>
          <w:rFonts w:ascii="Century Gothic" w:hAnsi="Century Gothic"/>
          <w:sz w:val="20"/>
          <w:szCs w:val="20"/>
        </w:rPr>
        <w:t xml:space="preserve">heating systems. However, if excessive glazing is </w:t>
      </w:r>
      <w:r w:rsidR="00A17B85">
        <w:rPr>
          <w:rFonts w:ascii="Century Gothic" w:hAnsi="Century Gothic"/>
          <w:sz w:val="20"/>
          <w:szCs w:val="20"/>
        </w:rPr>
        <w:t xml:space="preserve">placed on the south facing elevation, overheating can also take place during summer periods. </w:t>
      </w:r>
      <w:r w:rsidR="003B7B28">
        <w:rPr>
          <w:rFonts w:ascii="Century Gothic" w:hAnsi="Century Gothic"/>
          <w:sz w:val="20"/>
          <w:szCs w:val="20"/>
        </w:rPr>
        <w:t xml:space="preserve">As a control measure for this, shading devices may need to be installed or louvre systems to prevent excessive </w:t>
      </w:r>
      <w:r w:rsidR="0007177C">
        <w:rPr>
          <w:rFonts w:ascii="Century Gothic" w:hAnsi="Century Gothic"/>
          <w:sz w:val="20"/>
          <w:szCs w:val="20"/>
        </w:rPr>
        <w:t xml:space="preserve">heat gain. </w:t>
      </w:r>
    </w:p>
    <w:p w14:paraId="398578C6" w14:textId="34FC16D2" w:rsidR="0007177C" w:rsidRDefault="0011351F" w:rsidP="00792748">
      <w:pPr>
        <w:rPr>
          <w:rFonts w:ascii="Century Gothic" w:hAnsi="Century Gothic"/>
          <w:sz w:val="20"/>
          <w:szCs w:val="20"/>
        </w:rPr>
      </w:pPr>
      <w:r>
        <w:rPr>
          <w:rFonts w:ascii="Century Gothic" w:hAnsi="Century Gothic"/>
          <w:sz w:val="20"/>
          <w:szCs w:val="20"/>
        </w:rPr>
        <w:t xml:space="preserve">Below are solar </w:t>
      </w:r>
      <w:r w:rsidR="007132BE">
        <w:rPr>
          <w:rFonts w:ascii="Century Gothic" w:hAnsi="Century Gothic"/>
          <w:sz w:val="20"/>
          <w:szCs w:val="20"/>
        </w:rPr>
        <w:t xml:space="preserve">path diagrams for the site during both the winter and summer months. There are vast differences in terms of daylight hours, </w:t>
      </w:r>
      <w:r w:rsidR="00E929C1">
        <w:rPr>
          <w:rFonts w:ascii="Century Gothic" w:hAnsi="Century Gothic"/>
          <w:sz w:val="20"/>
          <w:szCs w:val="20"/>
        </w:rPr>
        <w:t>potential solar gain and altitude of the sun that would need to be taken into consideration when in the design period for</w:t>
      </w:r>
      <w:r w:rsidR="00580D49">
        <w:rPr>
          <w:rFonts w:ascii="Century Gothic" w:hAnsi="Century Gothic"/>
          <w:sz w:val="20"/>
          <w:szCs w:val="20"/>
        </w:rPr>
        <w:t xml:space="preserve"> the hotel. </w:t>
      </w:r>
    </w:p>
    <w:p w14:paraId="015CA72B" w14:textId="1605A9A5" w:rsidR="0007177C" w:rsidRDefault="00580D49" w:rsidP="00792748">
      <w:pPr>
        <w:rPr>
          <w:rFonts w:ascii="Century Gothic" w:hAnsi="Century Gothic"/>
          <w:sz w:val="20"/>
          <w:szCs w:val="20"/>
        </w:rPr>
      </w:pPr>
      <w:r>
        <w:rPr>
          <w:noProof/>
        </w:rPr>
        <w:drawing>
          <wp:inline distT="0" distB="0" distL="0" distR="0" wp14:anchorId="11F4759B" wp14:editId="3EC45BA8">
            <wp:extent cx="5731510" cy="3354070"/>
            <wp:effectExtent l="0" t="0" r="2540" b="0"/>
            <wp:docPr id="1174506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354070"/>
                    </a:xfrm>
                    <a:prstGeom prst="rect">
                      <a:avLst/>
                    </a:prstGeom>
                    <a:noFill/>
                    <a:ln>
                      <a:noFill/>
                    </a:ln>
                  </pic:spPr>
                </pic:pic>
              </a:graphicData>
            </a:graphic>
          </wp:inline>
        </w:drawing>
      </w:r>
    </w:p>
    <w:p w14:paraId="35E2B5DB" w14:textId="7A56E4AF" w:rsidR="00170D15" w:rsidRDefault="00580D49" w:rsidP="00792748">
      <w:pPr>
        <w:rPr>
          <w:rFonts w:ascii="Century Gothic" w:hAnsi="Century Gothic"/>
          <w:sz w:val="20"/>
          <w:szCs w:val="20"/>
        </w:rPr>
      </w:pPr>
      <w:r>
        <w:rPr>
          <w:rFonts w:ascii="Century Gothic" w:hAnsi="Century Gothic"/>
          <w:sz w:val="20"/>
          <w:szCs w:val="20"/>
        </w:rPr>
        <w:t>Figure 2 – Solar path</w:t>
      </w:r>
      <w:r w:rsidR="00DB33D8">
        <w:rPr>
          <w:rFonts w:ascii="Century Gothic" w:hAnsi="Century Gothic"/>
          <w:sz w:val="20"/>
          <w:szCs w:val="20"/>
        </w:rPr>
        <w:t xml:space="preserve"> diagram</w:t>
      </w:r>
      <w:r>
        <w:rPr>
          <w:rFonts w:ascii="Century Gothic" w:hAnsi="Century Gothic"/>
          <w:sz w:val="20"/>
          <w:szCs w:val="20"/>
        </w:rPr>
        <w:t xml:space="preserve"> </w:t>
      </w:r>
      <w:r w:rsidR="00196F6D">
        <w:rPr>
          <w:rFonts w:ascii="Century Gothic" w:hAnsi="Century Gothic"/>
          <w:sz w:val="20"/>
          <w:szCs w:val="20"/>
        </w:rPr>
        <w:t>during the summer solstice</w:t>
      </w:r>
      <w:r w:rsidR="0002230A">
        <w:rPr>
          <w:rFonts w:ascii="Century Gothic" w:hAnsi="Century Gothic"/>
          <w:sz w:val="20"/>
          <w:szCs w:val="20"/>
        </w:rPr>
        <w:t xml:space="preserve"> (</w:t>
      </w:r>
      <w:proofErr w:type="spellStart"/>
      <w:r w:rsidR="00DB33D8">
        <w:rPr>
          <w:rFonts w:ascii="Century Gothic" w:hAnsi="Century Gothic"/>
          <w:sz w:val="20"/>
          <w:szCs w:val="20"/>
        </w:rPr>
        <w:t>SunCalc</w:t>
      </w:r>
      <w:proofErr w:type="spellEnd"/>
      <w:r w:rsidR="00DB33D8">
        <w:rPr>
          <w:rFonts w:ascii="Century Gothic" w:hAnsi="Century Gothic"/>
          <w:sz w:val="20"/>
          <w:szCs w:val="20"/>
        </w:rPr>
        <w:t xml:space="preserve">) </w:t>
      </w:r>
    </w:p>
    <w:p w14:paraId="2766CED3" w14:textId="59CC4ED8" w:rsidR="00DB33D8" w:rsidRDefault="00DB33D8" w:rsidP="00792748">
      <w:pPr>
        <w:rPr>
          <w:rFonts w:ascii="Century Gothic" w:hAnsi="Century Gothic"/>
          <w:sz w:val="20"/>
          <w:szCs w:val="20"/>
        </w:rPr>
      </w:pPr>
      <w:r>
        <w:rPr>
          <w:noProof/>
        </w:rPr>
        <w:lastRenderedPageBreak/>
        <w:drawing>
          <wp:inline distT="0" distB="0" distL="0" distR="0" wp14:anchorId="6E7741CB" wp14:editId="1142836D">
            <wp:extent cx="5731510" cy="3345815"/>
            <wp:effectExtent l="0" t="0" r="2540" b="6985"/>
            <wp:docPr id="17233724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345815"/>
                    </a:xfrm>
                    <a:prstGeom prst="rect">
                      <a:avLst/>
                    </a:prstGeom>
                    <a:noFill/>
                    <a:ln>
                      <a:noFill/>
                    </a:ln>
                  </pic:spPr>
                </pic:pic>
              </a:graphicData>
            </a:graphic>
          </wp:inline>
        </w:drawing>
      </w:r>
    </w:p>
    <w:p w14:paraId="2AE1738E" w14:textId="5A4EF2DB" w:rsidR="00DB33D8" w:rsidRDefault="00DB33D8" w:rsidP="00792748">
      <w:pPr>
        <w:rPr>
          <w:rFonts w:ascii="Century Gothic" w:hAnsi="Century Gothic"/>
          <w:sz w:val="20"/>
          <w:szCs w:val="20"/>
        </w:rPr>
      </w:pPr>
      <w:r>
        <w:rPr>
          <w:rFonts w:ascii="Century Gothic" w:hAnsi="Century Gothic"/>
          <w:sz w:val="20"/>
          <w:szCs w:val="20"/>
        </w:rPr>
        <w:t>Figure 3 – Solar path diagram during the winter solstice (</w:t>
      </w:r>
      <w:proofErr w:type="spellStart"/>
      <w:r>
        <w:rPr>
          <w:rFonts w:ascii="Century Gothic" w:hAnsi="Century Gothic"/>
          <w:sz w:val="20"/>
          <w:szCs w:val="20"/>
        </w:rPr>
        <w:t>SunCalc</w:t>
      </w:r>
      <w:proofErr w:type="spellEnd"/>
      <w:r>
        <w:rPr>
          <w:rFonts w:ascii="Century Gothic" w:hAnsi="Century Gothic"/>
          <w:sz w:val="20"/>
          <w:szCs w:val="20"/>
        </w:rPr>
        <w:t xml:space="preserve">) </w:t>
      </w:r>
    </w:p>
    <w:p w14:paraId="498A8DA1" w14:textId="77777777" w:rsidR="0010520A" w:rsidRDefault="0010520A" w:rsidP="00792748">
      <w:pPr>
        <w:rPr>
          <w:rFonts w:ascii="Century Gothic" w:hAnsi="Century Gothic"/>
          <w:sz w:val="20"/>
          <w:szCs w:val="20"/>
        </w:rPr>
      </w:pPr>
    </w:p>
    <w:p w14:paraId="6A5B63B7" w14:textId="5750EB98" w:rsidR="00E9781E" w:rsidRDefault="00E9781E" w:rsidP="00792748">
      <w:pPr>
        <w:rPr>
          <w:rFonts w:ascii="Century Gothic" w:hAnsi="Century Gothic"/>
          <w:b/>
          <w:bCs/>
        </w:rPr>
      </w:pPr>
      <w:r w:rsidRPr="00A132B3">
        <w:rPr>
          <w:rFonts w:ascii="Century Gothic" w:hAnsi="Century Gothic"/>
          <w:b/>
          <w:bCs/>
        </w:rPr>
        <w:t xml:space="preserve">Prevailing Wind Considerations </w:t>
      </w:r>
    </w:p>
    <w:p w14:paraId="45020F48" w14:textId="58F76D3E" w:rsidR="005841D8" w:rsidRDefault="00BD2D07" w:rsidP="00792748">
      <w:pPr>
        <w:rPr>
          <w:rFonts w:ascii="Century Gothic" w:hAnsi="Century Gothic"/>
          <w:sz w:val="20"/>
          <w:szCs w:val="20"/>
        </w:rPr>
      </w:pPr>
      <w:r>
        <w:rPr>
          <w:rFonts w:ascii="Century Gothic" w:hAnsi="Century Gothic"/>
          <w:sz w:val="20"/>
          <w:szCs w:val="20"/>
        </w:rPr>
        <w:t xml:space="preserve">Wind is also a major factor to the orientation of a building. </w:t>
      </w:r>
      <w:r w:rsidR="00E30589" w:rsidRPr="00E30589">
        <w:rPr>
          <w:rFonts w:ascii="Century Gothic" w:hAnsi="Century Gothic"/>
          <w:sz w:val="20"/>
          <w:szCs w:val="20"/>
        </w:rPr>
        <w:t>The prevailing winds within Swansea typically originate from the south-west, particularly during winter months where wind speeds can exceed 100 Kph during severe storms. For a medium to high-rise building, wind loading becomes a major structural and environmental consideration.</w:t>
      </w:r>
      <w:r w:rsidR="00AE7AFA">
        <w:rPr>
          <w:rFonts w:ascii="Century Gothic" w:hAnsi="Century Gothic"/>
          <w:sz w:val="20"/>
          <w:szCs w:val="20"/>
        </w:rPr>
        <w:t xml:space="preserve"> As a result of this, the building should </w:t>
      </w:r>
      <w:r w:rsidR="000E27EF">
        <w:rPr>
          <w:rFonts w:ascii="Century Gothic" w:hAnsi="Century Gothic"/>
          <w:sz w:val="20"/>
          <w:szCs w:val="20"/>
        </w:rPr>
        <w:t xml:space="preserve">reduce excessive wind pressures on the south façade and should </w:t>
      </w:r>
      <w:r w:rsidR="00B42F39">
        <w:rPr>
          <w:rFonts w:ascii="Century Gothic" w:hAnsi="Century Gothic"/>
          <w:sz w:val="20"/>
          <w:szCs w:val="20"/>
        </w:rPr>
        <w:t xml:space="preserve">have minimal downdraught effects. If the building is poorly orientated, </w:t>
      </w:r>
      <w:r w:rsidR="00C14094">
        <w:rPr>
          <w:rFonts w:ascii="Century Gothic" w:hAnsi="Century Gothic"/>
          <w:sz w:val="20"/>
          <w:szCs w:val="20"/>
        </w:rPr>
        <w:t xml:space="preserve">especially as a medium to high rise building, the base of the structure could suffer </w:t>
      </w:r>
      <w:r w:rsidR="00BC4E2D">
        <w:rPr>
          <w:rFonts w:ascii="Century Gothic" w:hAnsi="Century Gothic"/>
          <w:sz w:val="20"/>
          <w:szCs w:val="20"/>
        </w:rPr>
        <w:t xml:space="preserve">from accelerated wind conditions which would affect pedestrians and nearby public areas. </w:t>
      </w:r>
    </w:p>
    <w:p w14:paraId="7DC17309" w14:textId="77777777" w:rsidR="008407DD" w:rsidRPr="008407DD" w:rsidRDefault="008407DD" w:rsidP="008407DD">
      <w:pPr>
        <w:rPr>
          <w:rFonts w:ascii="Century Gothic" w:hAnsi="Century Gothic"/>
          <w:b/>
          <w:bCs/>
        </w:rPr>
      </w:pPr>
      <w:r w:rsidRPr="008407DD">
        <w:rPr>
          <w:rFonts w:ascii="Century Gothic" w:hAnsi="Century Gothic"/>
          <w:b/>
          <w:bCs/>
        </w:rPr>
        <w:t>Natural Ventilation and Internal Comfort</w:t>
      </w:r>
    </w:p>
    <w:p w14:paraId="016711CA" w14:textId="77777777" w:rsidR="008407DD" w:rsidRPr="008407DD" w:rsidRDefault="008407DD" w:rsidP="008407DD">
      <w:pPr>
        <w:rPr>
          <w:rFonts w:ascii="Century Gothic" w:hAnsi="Century Gothic"/>
          <w:sz w:val="20"/>
          <w:szCs w:val="20"/>
        </w:rPr>
      </w:pPr>
      <w:r w:rsidRPr="008407DD">
        <w:rPr>
          <w:rFonts w:ascii="Century Gothic" w:hAnsi="Century Gothic"/>
          <w:sz w:val="20"/>
          <w:szCs w:val="20"/>
        </w:rPr>
        <w:t>Natural ventilation strategies can significantly improve occupant comfort and reduce operational energy consumption.</w:t>
      </w:r>
    </w:p>
    <w:p w14:paraId="6A222D0D" w14:textId="77777777" w:rsidR="008407DD" w:rsidRPr="008407DD" w:rsidRDefault="008407DD" w:rsidP="008407DD">
      <w:pPr>
        <w:rPr>
          <w:rFonts w:ascii="Century Gothic" w:hAnsi="Century Gothic"/>
          <w:sz w:val="20"/>
          <w:szCs w:val="20"/>
        </w:rPr>
      </w:pPr>
      <w:r w:rsidRPr="008407DD">
        <w:rPr>
          <w:rFonts w:ascii="Century Gothic" w:hAnsi="Century Gothic"/>
          <w:sz w:val="20"/>
          <w:szCs w:val="20"/>
        </w:rPr>
        <w:t>The coastal location provides opportunities to utilise prevailing breezes for passive cooling during warmer periods. Cross-ventilation can be achieved by strategically locating operable windows and ventilation openings across the building.</w:t>
      </w:r>
    </w:p>
    <w:p w14:paraId="3C272E2E" w14:textId="77777777" w:rsidR="008407DD" w:rsidRPr="008407DD" w:rsidRDefault="008407DD" w:rsidP="008407DD">
      <w:pPr>
        <w:rPr>
          <w:rFonts w:ascii="Century Gothic" w:hAnsi="Century Gothic"/>
          <w:sz w:val="20"/>
          <w:szCs w:val="20"/>
        </w:rPr>
      </w:pPr>
      <w:r w:rsidRPr="008407DD">
        <w:rPr>
          <w:rFonts w:ascii="Century Gothic" w:hAnsi="Century Gothic"/>
          <w:sz w:val="20"/>
          <w:szCs w:val="20"/>
        </w:rPr>
        <w:t>However, due to the height of the proposed hotel and the severity of coastal winds, unrestricted natural ventilation may create discomfort for occupants. Therefore, a mixed-mode ventilation strategy may be more appropriate.</w:t>
      </w:r>
    </w:p>
    <w:p w14:paraId="46237393" w14:textId="77777777" w:rsidR="008407DD" w:rsidRPr="008407DD" w:rsidRDefault="008407DD" w:rsidP="008407DD">
      <w:pPr>
        <w:rPr>
          <w:rFonts w:ascii="Century Gothic" w:hAnsi="Century Gothic"/>
          <w:sz w:val="20"/>
          <w:szCs w:val="20"/>
        </w:rPr>
      </w:pPr>
      <w:r w:rsidRPr="008407DD">
        <w:rPr>
          <w:rFonts w:ascii="Century Gothic" w:hAnsi="Century Gothic"/>
          <w:sz w:val="20"/>
          <w:szCs w:val="20"/>
        </w:rPr>
        <w:t>This could include:</w:t>
      </w:r>
    </w:p>
    <w:p w14:paraId="5915B893" w14:textId="77777777" w:rsidR="008407DD" w:rsidRPr="008407DD" w:rsidRDefault="008407DD" w:rsidP="008407DD">
      <w:pPr>
        <w:numPr>
          <w:ilvl w:val="0"/>
          <w:numId w:val="1"/>
        </w:numPr>
        <w:rPr>
          <w:rFonts w:ascii="Century Gothic" w:hAnsi="Century Gothic"/>
          <w:sz w:val="20"/>
          <w:szCs w:val="20"/>
        </w:rPr>
      </w:pPr>
      <w:r w:rsidRPr="008407DD">
        <w:rPr>
          <w:rFonts w:ascii="Century Gothic" w:hAnsi="Century Gothic"/>
          <w:sz w:val="20"/>
          <w:szCs w:val="20"/>
        </w:rPr>
        <w:t>Mechanical Ventilation with Heat Recovery (MVHR)</w:t>
      </w:r>
    </w:p>
    <w:p w14:paraId="3156C801" w14:textId="77777777" w:rsidR="008407DD" w:rsidRPr="008407DD" w:rsidRDefault="008407DD" w:rsidP="008407DD">
      <w:pPr>
        <w:numPr>
          <w:ilvl w:val="0"/>
          <w:numId w:val="1"/>
        </w:numPr>
        <w:rPr>
          <w:rFonts w:ascii="Century Gothic" w:hAnsi="Century Gothic"/>
          <w:sz w:val="20"/>
          <w:szCs w:val="20"/>
        </w:rPr>
      </w:pPr>
      <w:r w:rsidRPr="008407DD">
        <w:rPr>
          <w:rFonts w:ascii="Century Gothic" w:hAnsi="Century Gothic"/>
          <w:sz w:val="20"/>
          <w:szCs w:val="20"/>
        </w:rPr>
        <w:t>Controlled natural ventilation systems</w:t>
      </w:r>
    </w:p>
    <w:p w14:paraId="694397B7" w14:textId="77777777" w:rsidR="008407DD" w:rsidRPr="008407DD" w:rsidRDefault="008407DD" w:rsidP="008407DD">
      <w:pPr>
        <w:numPr>
          <w:ilvl w:val="0"/>
          <w:numId w:val="1"/>
        </w:numPr>
        <w:rPr>
          <w:rFonts w:ascii="Century Gothic" w:hAnsi="Century Gothic"/>
          <w:sz w:val="20"/>
          <w:szCs w:val="20"/>
        </w:rPr>
      </w:pPr>
      <w:r w:rsidRPr="008407DD">
        <w:rPr>
          <w:rFonts w:ascii="Century Gothic" w:hAnsi="Century Gothic"/>
          <w:sz w:val="20"/>
          <w:szCs w:val="20"/>
        </w:rPr>
        <w:t>Automated façade vents</w:t>
      </w:r>
    </w:p>
    <w:p w14:paraId="61204103" w14:textId="77777777" w:rsidR="008407DD" w:rsidRPr="008407DD" w:rsidRDefault="008407DD" w:rsidP="008407DD">
      <w:pPr>
        <w:numPr>
          <w:ilvl w:val="0"/>
          <w:numId w:val="1"/>
        </w:numPr>
        <w:rPr>
          <w:rFonts w:ascii="Century Gothic" w:hAnsi="Century Gothic"/>
          <w:sz w:val="20"/>
          <w:szCs w:val="20"/>
        </w:rPr>
      </w:pPr>
      <w:r w:rsidRPr="008407DD">
        <w:rPr>
          <w:rFonts w:ascii="Century Gothic" w:hAnsi="Century Gothic"/>
          <w:sz w:val="20"/>
          <w:szCs w:val="20"/>
        </w:rPr>
        <w:lastRenderedPageBreak/>
        <w:t>Pressure-controlled ventilation openings</w:t>
      </w:r>
    </w:p>
    <w:p w14:paraId="2D6B01C2" w14:textId="77777777" w:rsidR="008407DD" w:rsidRPr="008407DD" w:rsidRDefault="008407DD" w:rsidP="008407DD">
      <w:pPr>
        <w:rPr>
          <w:rFonts w:ascii="Century Gothic" w:hAnsi="Century Gothic"/>
          <w:sz w:val="20"/>
          <w:szCs w:val="20"/>
        </w:rPr>
      </w:pPr>
      <w:r w:rsidRPr="008407DD">
        <w:rPr>
          <w:rFonts w:ascii="Century Gothic" w:hAnsi="Century Gothic"/>
          <w:sz w:val="20"/>
          <w:szCs w:val="20"/>
        </w:rPr>
        <w:t>Mechanical Ventilation with Heat Recovery systems are particularly beneficial because they:</w:t>
      </w:r>
    </w:p>
    <w:p w14:paraId="7D2F3801" w14:textId="77777777" w:rsidR="008407DD" w:rsidRPr="008407DD" w:rsidRDefault="008407DD" w:rsidP="008407DD">
      <w:pPr>
        <w:numPr>
          <w:ilvl w:val="0"/>
          <w:numId w:val="2"/>
        </w:numPr>
        <w:rPr>
          <w:rFonts w:ascii="Century Gothic" w:hAnsi="Century Gothic"/>
          <w:sz w:val="20"/>
          <w:szCs w:val="20"/>
        </w:rPr>
      </w:pPr>
      <w:r w:rsidRPr="008407DD">
        <w:rPr>
          <w:rFonts w:ascii="Century Gothic" w:hAnsi="Century Gothic"/>
          <w:sz w:val="20"/>
          <w:szCs w:val="20"/>
        </w:rPr>
        <w:t>Improve indoor air quality</w:t>
      </w:r>
    </w:p>
    <w:p w14:paraId="178477FA" w14:textId="77777777" w:rsidR="008407DD" w:rsidRPr="008407DD" w:rsidRDefault="008407DD" w:rsidP="008407DD">
      <w:pPr>
        <w:numPr>
          <w:ilvl w:val="0"/>
          <w:numId w:val="2"/>
        </w:numPr>
        <w:rPr>
          <w:rFonts w:ascii="Century Gothic" w:hAnsi="Century Gothic"/>
          <w:sz w:val="20"/>
          <w:szCs w:val="20"/>
        </w:rPr>
      </w:pPr>
      <w:r w:rsidRPr="008407DD">
        <w:rPr>
          <w:rFonts w:ascii="Century Gothic" w:hAnsi="Century Gothic"/>
          <w:sz w:val="20"/>
          <w:szCs w:val="20"/>
        </w:rPr>
        <w:t>Recover heat from extracted air</w:t>
      </w:r>
    </w:p>
    <w:p w14:paraId="4FFB5DCD" w14:textId="77777777" w:rsidR="008407DD" w:rsidRPr="008407DD" w:rsidRDefault="008407DD" w:rsidP="008407DD">
      <w:pPr>
        <w:numPr>
          <w:ilvl w:val="0"/>
          <w:numId w:val="2"/>
        </w:numPr>
        <w:rPr>
          <w:rFonts w:ascii="Century Gothic" w:hAnsi="Century Gothic"/>
          <w:sz w:val="20"/>
          <w:szCs w:val="20"/>
        </w:rPr>
      </w:pPr>
      <w:r w:rsidRPr="008407DD">
        <w:rPr>
          <w:rFonts w:ascii="Century Gothic" w:hAnsi="Century Gothic"/>
          <w:sz w:val="20"/>
          <w:szCs w:val="20"/>
        </w:rPr>
        <w:t>Reduce heating demand</w:t>
      </w:r>
    </w:p>
    <w:p w14:paraId="794A7336" w14:textId="77777777" w:rsidR="008407DD" w:rsidRPr="008407DD" w:rsidRDefault="008407DD" w:rsidP="008407DD">
      <w:pPr>
        <w:numPr>
          <w:ilvl w:val="0"/>
          <w:numId w:val="2"/>
        </w:numPr>
        <w:rPr>
          <w:rFonts w:ascii="Century Gothic" w:hAnsi="Century Gothic"/>
          <w:sz w:val="20"/>
          <w:szCs w:val="20"/>
        </w:rPr>
      </w:pPr>
      <w:r w:rsidRPr="008407DD">
        <w:rPr>
          <w:rFonts w:ascii="Century Gothic" w:hAnsi="Century Gothic"/>
          <w:sz w:val="20"/>
          <w:szCs w:val="20"/>
        </w:rPr>
        <w:t>Improve energy efficiency</w:t>
      </w:r>
    </w:p>
    <w:p w14:paraId="3832D47B" w14:textId="77777777" w:rsidR="008407DD" w:rsidRPr="008407DD" w:rsidRDefault="008407DD" w:rsidP="008407DD">
      <w:pPr>
        <w:numPr>
          <w:ilvl w:val="0"/>
          <w:numId w:val="2"/>
        </w:numPr>
        <w:rPr>
          <w:rFonts w:ascii="Century Gothic" w:hAnsi="Century Gothic"/>
          <w:sz w:val="20"/>
          <w:szCs w:val="20"/>
        </w:rPr>
      </w:pPr>
      <w:r w:rsidRPr="008407DD">
        <w:rPr>
          <w:rFonts w:ascii="Century Gothic" w:hAnsi="Century Gothic"/>
          <w:sz w:val="20"/>
          <w:szCs w:val="20"/>
        </w:rPr>
        <w:t>Reduce condensation risks</w:t>
      </w:r>
    </w:p>
    <w:p w14:paraId="110E41E3" w14:textId="77777777" w:rsidR="008407DD" w:rsidRPr="008407DD" w:rsidRDefault="008407DD" w:rsidP="008407DD">
      <w:pPr>
        <w:rPr>
          <w:rFonts w:ascii="Century Gothic" w:hAnsi="Century Gothic"/>
          <w:sz w:val="20"/>
          <w:szCs w:val="20"/>
        </w:rPr>
      </w:pPr>
      <w:r w:rsidRPr="008407DD">
        <w:rPr>
          <w:rFonts w:ascii="Century Gothic" w:hAnsi="Century Gothic"/>
          <w:sz w:val="20"/>
          <w:szCs w:val="20"/>
        </w:rPr>
        <w:t>Careful orientation can also reduce the risk of overheating within guest rooms while maintaining thermal comfort throughout the year.</w:t>
      </w:r>
    </w:p>
    <w:p w14:paraId="22162815" w14:textId="77777777" w:rsidR="00950800" w:rsidRPr="00950800" w:rsidRDefault="00950800" w:rsidP="00950800">
      <w:pPr>
        <w:rPr>
          <w:rFonts w:ascii="Century Gothic" w:hAnsi="Century Gothic"/>
          <w:b/>
          <w:bCs/>
        </w:rPr>
      </w:pPr>
      <w:r w:rsidRPr="00950800">
        <w:rPr>
          <w:rFonts w:ascii="Century Gothic" w:hAnsi="Century Gothic"/>
          <w:b/>
          <w:bCs/>
        </w:rPr>
        <w:t>Views and Guest Experience</w:t>
      </w:r>
    </w:p>
    <w:p w14:paraId="470C6141" w14:textId="77777777" w:rsidR="00950800" w:rsidRPr="00950800" w:rsidRDefault="00950800" w:rsidP="00950800">
      <w:pPr>
        <w:rPr>
          <w:rFonts w:ascii="Century Gothic" w:hAnsi="Century Gothic"/>
          <w:sz w:val="20"/>
          <w:szCs w:val="20"/>
        </w:rPr>
      </w:pPr>
      <w:r w:rsidRPr="00950800">
        <w:rPr>
          <w:rFonts w:ascii="Century Gothic" w:hAnsi="Century Gothic"/>
          <w:sz w:val="20"/>
          <w:szCs w:val="20"/>
        </w:rPr>
        <w:t>Orientation is also important from a commercial and architectural perspective.</w:t>
      </w:r>
    </w:p>
    <w:p w14:paraId="40FBDA39" w14:textId="77777777" w:rsidR="00950800" w:rsidRPr="00950800" w:rsidRDefault="00950800" w:rsidP="00950800">
      <w:pPr>
        <w:rPr>
          <w:rFonts w:ascii="Century Gothic" w:hAnsi="Century Gothic"/>
          <w:sz w:val="20"/>
          <w:szCs w:val="20"/>
        </w:rPr>
      </w:pPr>
      <w:r w:rsidRPr="00950800">
        <w:rPr>
          <w:rFonts w:ascii="Century Gothic" w:hAnsi="Century Gothic"/>
          <w:sz w:val="20"/>
          <w:szCs w:val="20"/>
        </w:rPr>
        <w:t>Hotels rely heavily on the quality of guest experience, and maximising views towards Swansea Bay and the coastline would significantly improve the appeal and value of premium rooms.</w:t>
      </w:r>
    </w:p>
    <w:p w14:paraId="18EF8DDB" w14:textId="77777777" w:rsidR="00950800" w:rsidRPr="00950800" w:rsidRDefault="00950800" w:rsidP="00950800">
      <w:pPr>
        <w:rPr>
          <w:rFonts w:ascii="Century Gothic" w:hAnsi="Century Gothic"/>
          <w:sz w:val="20"/>
          <w:szCs w:val="20"/>
        </w:rPr>
      </w:pPr>
      <w:r w:rsidRPr="00950800">
        <w:rPr>
          <w:rFonts w:ascii="Century Gothic" w:hAnsi="Century Gothic"/>
          <w:sz w:val="20"/>
          <w:szCs w:val="20"/>
        </w:rPr>
        <w:t>Guest rooms facing the coastline would benefit from:</w:t>
      </w:r>
    </w:p>
    <w:p w14:paraId="3921D989" w14:textId="77777777" w:rsidR="00950800" w:rsidRPr="00950800" w:rsidRDefault="00950800" w:rsidP="00950800">
      <w:pPr>
        <w:numPr>
          <w:ilvl w:val="0"/>
          <w:numId w:val="3"/>
        </w:numPr>
        <w:rPr>
          <w:rFonts w:ascii="Century Gothic" w:hAnsi="Century Gothic"/>
          <w:sz w:val="20"/>
          <w:szCs w:val="20"/>
        </w:rPr>
      </w:pPr>
      <w:r w:rsidRPr="00950800">
        <w:rPr>
          <w:rFonts w:ascii="Century Gothic" w:hAnsi="Century Gothic"/>
          <w:sz w:val="20"/>
          <w:szCs w:val="20"/>
        </w:rPr>
        <w:t>Enhanced natural lighting</w:t>
      </w:r>
    </w:p>
    <w:p w14:paraId="62A3217A" w14:textId="77777777" w:rsidR="00950800" w:rsidRPr="00950800" w:rsidRDefault="00950800" w:rsidP="00950800">
      <w:pPr>
        <w:numPr>
          <w:ilvl w:val="0"/>
          <w:numId w:val="3"/>
        </w:numPr>
        <w:rPr>
          <w:rFonts w:ascii="Century Gothic" w:hAnsi="Century Gothic"/>
          <w:sz w:val="20"/>
          <w:szCs w:val="20"/>
        </w:rPr>
      </w:pPr>
      <w:r w:rsidRPr="00950800">
        <w:rPr>
          <w:rFonts w:ascii="Century Gothic" w:hAnsi="Century Gothic"/>
          <w:sz w:val="20"/>
          <w:szCs w:val="20"/>
        </w:rPr>
        <w:t>Sea views</w:t>
      </w:r>
    </w:p>
    <w:p w14:paraId="274834D1" w14:textId="77777777" w:rsidR="00950800" w:rsidRPr="00950800" w:rsidRDefault="00950800" w:rsidP="00950800">
      <w:pPr>
        <w:numPr>
          <w:ilvl w:val="0"/>
          <w:numId w:val="3"/>
        </w:numPr>
        <w:rPr>
          <w:rFonts w:ascii="Century Gothic" w:hAnsi="Century Gothic"/>
          <w:sz w:val="20"/>
          <w:szCs w:val="20"/>
        </w:rPr>
      </w:pPr>
      <w:r w:rsidRPr="00950800">
        <w:rPr>
          <w:rFonts w:ascii="Century Gothic" w:hAnsi="Century Gothic"/>
          <w:sz w:val="20"/>
          <w:szCs w:val="20"/>
        </w:rPr>
        <w:t>Improved visual connection to the landscape</w:t>
      </w:r>
    </w:p>
    <w:p w14:paraId="181EF432" w14:textId="77777777" w:rsidR="00950800" w:rsidRPr="00950800" w:rsidRDefault="00950800" w:rsidP="00950800">
      <w:pPr>
        <w:numPr>
          <w:ilvl w:val="0"/>
          <w:numId w:val="3"/>
        </w:numPr>
        <w:rPr>
          <w:rFonts w:ascii="Century Gothic" w:hAnsi="Century Gothic"/>
          <w:sz w:val="20"/>
          <w:szCs w:val="20"/>
        </w:rPr>
      </w:pPr>
      <w:r w:rsidRPr="00950800">
        <w:rPr>
          <w:rFonts w:ascii="Century Gothic" w:hAnsi="Century Gothic"/>
          <w:sz w:val="20"/>
          <w:szCs w:val="20"/>
        </w:rPr>
        <w:t>Increased marketability</w:t>
      </w:r>
    </w:p>
    <w:p w14:paraId="768AD377" w14:textId="77777777" w:rsidR="00950800" w:rsidRPr="00950800" w:rsidRDefault="00950800" w:rsidP="00950800">
      <w:pPr>
        <w:rPr>
          <w:rFonts w:ascii="Century Gothic" w:hAnsi="Century Gothic"/>
          <w:sz w:val="20"/>
          <w:szCs w:val="20"/>
        </w:rPr>
      </w:pPr>
      <w:r w:rsidRPr="00950800">
        <w:rPr>
          <w:rFonts w:ascii="Century Gothic" w:hAnsi="Century Gothic"/>
          <w:sz w:val="20"/>
          <w:szCs w:val="20"/>
        </w:rPr>
        <w:t>Communal spaces such as restaurants, lounges, and rooftop facilities should also be positioned to take advantage of views across the bay.</w:t>
      </w:r>
    </w:p>
    <w:p w14:paraId="46DF6A00" w14:textId="77777777" w:rsidR="00950800" w:rsidRPr="00950800" w:rsidRDefault="00950800" w:rsidP="00950800">
      <w:pPr>
        <w:rPr>
          <w:rFonts w:ascii="Century Gothic" w:hAnsi="Century Gothic"/>
          <w:b/>
          <w:bCs/>
        </w:rPr>
      </w:pPr>
      <w:r w:rsidRPr="00950800">
        <w:rPr>
          <w:rFonts w:ascii="Century Gothic" w:hAnsi="Century Gothic"/>
          <w:b/>
          <w:bCs/>
        </w:rPr>
        <w:t>Relationship with the Surrounding Environment</w:t>
      </w:r>
    </w:p>
    <w:p w14:paraId="03F25FE4" w14:textId="77777777" w:rsidR="00950800" w:rsidRPr="00950800" w:rsidRDefault="00950800" w:rsidP="00950800">
      <w:pPr>
        <w:rPr>
          <w:rFonts w:ascii="Century Gothic" w:hAnsi="Century Gothic"/>
          <w:sz w:val="20"/>
          <w:szCs w:val="20"/>
        </w:rPr>
      </w:pPr>
      <w:r w:rsidRPr="00950800">
        <w:rPr>
          <w:rFonts w:ascii="Century Gothic" w:hAnsi="Century Gothic"/>
          <w:sz w:val="20"/>
          <w:szCs w:val="20"/>
        </w:rPr>
        <w:t>The orientation and layout of the building should also respond sensitively to the surrounding urban environment.</w:t>
      </w:r>
    </w:p>
    <w:p w14:paraId="045551CC" w14:textId="77777777" w:rsidR="00950800" w:rsidRPr="00950800" w:rsidRDefault="00950800" w:rsidP="00950800">
      <w:pPr>
        <w:rPr>
          <w:rFonts w:ascii="Century Gothic" w:hAnsi="Century Gothic"/>
          <w:sz w:val="20"/>
          <w:szCs w:val="20"/>
        </w:rPr>
      </w:pPr>
      <w:r w:rsidRPr="00950800">
        <w:rPr>
          <w:rFonts w:ascii="Century Gothic" w:hAnsi="Century Gothic"/>
          <w:sz w:val="20"/>
          <w:szCs w:val="20"/>
        </w:rPr>
        <w:t>Careful positioning of the building can minimise:</w:t>
      </w:r>
    </w:p>
    <w:p w14:paraId="582FB9C7" w14:textId="77777777" w:rsidR="00950800" w:rsidRPr="00950800" w:rsidRDefault="00950800" w:rsidP="00950800">
      <w:pPr>
        <w:numPr>
          <w:ilvl w:val="0"/>
          <w:numId w:val="4"/>
        </w:numPr>
        <w:rPr>
          <w:rFonts w:ascii="Century Gothic" w:hAnsi="Century Gothic"/>
          <w:sz w:val="20"/>
          <w:szCs w:val="20"/>
        </w:rPr>
      </w:pPr>
      <w:r w:rsidRPr="00950800">
        <w:rPr>
          <w:rFonts w:ascii="Century Gothic" w:hAnsi="Century Gothic"/>
          <w:sz w:val="20"/>
          <w:szCs w:val="20"/>
        </w:rPr>
        <w:t>Overshadowing of nearby areas</w:t>
      </w:r>
    </w:p>
    <w:p w14:paraId="39F6E9C0" w14:textId="77777777" w:rsidR="00950800" w:rsidRPr="00950800" w:rsidRDefault="00950800" w:rsidP="00950800">
      <w:pPr>
        <w:numPr>
          <w:ilvl w:val="0"/>
          <w:numId w:val="4"/>
        </w:numPr>
        <w:rPr>
          <w:rFonts w:ascii="Century Gothic" w:hAnsi="Century Gothic"/>
          <w:sz w:val="20"/>
          <w:szCs w:val="20"/>
        </w:rPr>
      </w:pPr>
      <w:r w:rsidRPr="00950800">
        <w:rPr>
          <w:rFonts w:ascii="Century Gothic" w:hAnsi="Century Gothic"/>
          <w:sz w:val="20"/>
          <w:szCs w:val="20"/>
        </w:rPr>
        <w:t>Visual dominance over surrounding buildings</w:t>
      </w:r>
    </w:p>
    <w:p w14:paraId="50723826" w14:textId="77777777" w:rsidR="00950800" w:rsidRPr="00950800" w:rsidRDefault="00950800" w:rsidP="00950800">
      <w:pPr>
        <w:numPr>
          <w:ilvl w:val="0"/>
          <w:numId w:val="4"/>
        </w:numPr>
        <w:rPr>
          <w:rFonts w:ascii="Century Gothic" w:hAnsi="Century Gothic"/>
          <w:sz w:val="20"/>
          <w:szCs w:val="20"/>
        </w:rPr>
      </w:pPr>
      <w:r w:rsidRPr="00950800">
        <w:rPr>
          <w:rFonts w:ascii="Century Gothic" w:hAnsi="Century Gothic"/>
          <w:sz w:val="20"/>
          <w:szCs w:val="20"/>
        </w:rPr>
        <w:t>Loss of daylight to adjacent spaces</w:t>
      </w:r>
    </w:p>
    <w:p w14:paraId="48E0FBFF" w14:textId="77777777" w:rsidR="00950800" w:rsidRPr="00950800" w:rsidRDefault="00950800" w:rsidP="00950800">
      <w:pPr>
        <w:rPr>
          <w:rFonts w:ascii="Century Gothic" w:hAnsi="Century Gothic"/>
          <w:sz w:val="20"/>
          <w:szCs w:val="20"/>
        </w:rPr>
      </w:pPr>
      <w:r w:rsidRPr="00950800">
        <w:rPr>
          <w:rFonts w:ascii="Century Gothic" w:hAnsi="Century Gothic"/>
          <w:sz w:val="20"/>
          <w:szCs w:val="20"/>
        </w:rPr>
        <w:t>Because the site is adjacent to recreational facilities and open green space, maintaining public visual access towards Swansea Bay is important.</w:t>
      </w:r>
    </w:p>
    <w:p w14:paraId="7A303894" w14:textId="77777777" w:rsidR="00950800" w:rsidRPr="00950800" w:rsidRDefault="00950800" w:rsidP="00950800">
      <w:pPr>
        <w:rPr>
          <w:rFonts w:ascii="Century Gothic" w:hAnsi="Century Gothic"/>
          <w:sz w:val="20"/>
          <w:szCs w:val="20"/>
        </w:rPr>
      </w:pPr>
      <w:r w:rsidRPr="00950800">
        <w:rPr>
          <w:rFonts w:ascii="Century Gothic" w:hAnsi="Century Gothic"/>
          <w:sz w:val="20"/>
          <w:szCs w:val="20"/>
        </w:rPr>
        <w:t>A stepped building form or strategic orientation could help reduce the perceived scale of the hotel while integrating more successfully into the local environment.</w:t>
      </w:r>
    </w:p>
    <w:p w14:paraId="26F788E4" w14:textId="77777777" w:rsidR="00950800" w:rsidRPr="00950800" w:rsidRDefault="00950800" w:rsidP="00950800">
      <w:pPr>
        <w:rPr>
          <w:rFonts w:ascii="Century Gothic" w:hAnsi="Century Gothic"/>
          <w:sz w:val="20"/>
          <w:szCs w:val="20"/>
        </w:rPr>
      </w:pPr>
      <w:r w:rsidRPr="00950800">
        <w:rPr>
          <w:rFonts w:ascii="Century Gothic" w:hAnsi="Century Gothic"/>
          <w:sz w:val="20"/>
          <w:szCs w:val="20"/>
        </w:rPr>
        <w:t>Overall, building orientation will play a fundamental role in ensuring the proposed hotel achieves high environmental performance, occupant comfort, sustainability, and long-term operational efficiency while responding appropriately to the exposed coastal conditions of Swansea Bay.</w:t>
      </w:r>
    </w:p>
    <w:p w14:paraId="1FFDD538" w14:textId="2824C6DC" w:rsidR="008407DD" w:rsidRDefault="008E6DF6" w:rsidP="00792748">
      <w:pPr>
        <w:rPr>
          <w:rFonts w:ascii="Century Gothic" w:hAnsi="Century Gothic"/>
          <w:b/>
          <w:bCs/>
          <w:sz w:val="24"/>
          <w:szCs w:val="24"/>
        </w:rPr>
      </w:pPr>
      <w:r>
        <w:rPr>
          <w:rFonts w:ascii="Century Gothic" w:hAnsi="Century Gothic"/>
          <w:b/>
          <w:bCs/>
          <w:sz w:val="24"/>
          <w:szCs w:val="24"/>
        </w:rPr>
        <w:lastRenderedPageBreak/>
        <w:t>Building</w:t>
      </w:r>
      <w:r w:rsidR="00E32A60">
        <w:rPr>
          <w:rFonts w:ascii="Century Gothic" w:hAnsi="Century Gothic"/>
          <w:b/>
          <w:bCs/>
          <w:sz w:val="24"/>
          <w:szCs w:val="24"/>
        </w:rPr>
        <w:t xml:space="preserve"> Life Cycle </w:t>
      </w:r>
      <w:r w:rsidR="00773222">
        <w:rPr>
          <w:rFonts w:ascii="Century Gothic" w:hAnsi="Century Gothic"/>
          <w:b/>
          <w:bCs/>
          <w:sz w:val="24"/>
          <w:szCs w:val="24"/>
        </w:rPr>
        <w:t xml:space="preserve">and Material Durability. </w:t>
      </w:r>
    </w:p>
    <w:p w14:paraId="2AF123E3" w14:textId="04F3BA6B" w:rsidR="008E6DF6" w:rsidRDefault="008E6DF6" w:rsidP="00792748">
      <w:pPr>
        <w:rPr>
          <w:rFonts w:ascii="Century Gothic" w:hAnsi="Century Gothic"/>
          <w:sz w:val="20"/>
          <w:szCs w:val="20"/>
        </w:rPr>
      </w:pPr>
      <w:r>
        <w:rPr>
          <w:rFonts w:ascii="Century Gothic" w:hAnsi="Century Gothic"/>
          <w:sz w:val="20"/>
          <w:szCs w:val="20"/>
        </w:rPr>
        <w:t xml:space="preserve">In this section of my report, I will discuss the building materials that were mentioned in my previous report and </w:t>
      </w:r>
      <w:r w:rsidR="00F1081A">
        <w:rPr>
          <w:rFonts w:ascii="Century Gothic" w:hAnsi="Century Gothic"/>
          <w:sz w:val="20"/>
          <w:szCs w:val="20"/>
        </w:rPr>
        <w:t xml:space="preserve">how these could have an impact on the environment. </w:t>
      </w:r>
    </w:p>
    <w:p w14:paraId="54D63ED6" w14:textId="26B590BC" w:rsidR="00F1081A" w:rsidRDefault="005C7E63" w:rsidP="00792748">
      <w:pPr>
        <w:rPr>
          <w:rFonts w:ascii="Century Gothic" w:hAnsi="Century Gothic"/>
          <w:b/>
          <w:bCs/>
        </w:rPr>
      </w:pPr>
      <w:r w:rsidRPr="005C7E63">
        <w:rPr>
          <w:rFonts w:ascii="Century Gothic" w:hAnsi="Century Gothic"/>
          <w:b/>
          <w:bCs/>
        </w:rPr>
        <w:t xml:space="preserve">Structural Frame </w:t>
      </w:r>
    </w:p>
    <w:p w14:paraId="6D59E9CD" w14:textId="7638611D" w:rsidR="005C7E63" w:rsidRDefault="005C7E63" w:rsidP="00792748">
      <w:pPr>
        <w:rPr>
          <w:rFonts w:ascii="Century Gothic" w:hAnsi="Century Gothic"/>
          <w:sz w:val="20"/>
          <w:szCs w:val="20"/>
        </w:rPr>
      </w:pPr>
      <w:r>
        <w:rPr>
          <w:rFonts w:ascii="Century Gothic" w:hAnsi="Century Gothic"/>
          <w:sz w:val="20"/>
          <w:szCs w:val="20"/>
        </w:rPr>
        <w:t xml:space="preserve">As stated in my previous report, I recommended that the building would benefit </w:t>
      </w:r>
      <w:r w:rsidR="00A776FA">
        <w:rPr>
          <w:rFonts w:ascii="Century Gothic" w:hAnsi="Century Gothic"/>
          <w:sz w:val="20"/>
          <w:szCs w:val="20"/>
        </w:rPr>
        <w:t xml:space="preserve">greatly from a reinforced concrete frame due to the exposed and windy environment around the hotel. </w:t>
      </w:r>
      <w:r w:rsidR="006A5CCB">
        <w:rPr>
          <w:rFonts w:ascii="Century Gothic" w:hAnsi="Century Gothic"/>
          <w:sz w:val="20"/>
          <w:szCs w:val="20"/>
        </w:rPr>
        <w:t xml:space="preserve">Reinforced concrete performs well under moist and windy conditions which is ideal for the coastal location. </w:t>
      </w:r>
      <w:r w:rsidR="004C67F3">
        <w:rPr>
          <w:rFonts w:ascii="Century Gothic" w:hAnsi="Century Gothic"/>
          <w:sz w:val="20"/>
          <w:szCs w:val="20"/>
        </w:rPr>
        <w:t xml:space="preserve">Also, it is very fire resistant and requires little </w:t>
      </w:r>
      <w:r w:rsidR="000F61A5">
        <w:rPr>
          <w:rFonts w:ascii="Century Gothic" w:hAnsi="Century Gothic"/>
          <w:sz w:val="20"/>
          <w:szCs w:val="20"/>
        </w:rPr>
        <w:t xml:space="preserve">long term </w:t>
      </w:r>
      <w:r w:rsidR="004C67F3">
        <w:rPr>
          <w:rFonts w:ascii="Century Gothic" w:hAnsi="Century Gothic"/>
          <w:sz w:val="20"/>
          <w:szCs w:val="20"/>
        </w:rPr>
        <w:t xml:space="preserve">maintenance </w:t>
      </w:r>
      <w:r w:rsidR="000F61A5">
        <w:rPr>
          <w:rFonts w:ascii="Century Gothic" w:hAnsi="Century Gothic"/>
          <w:sz w:val="20"/>
          <w:szCs w:val="20"/>
        </w:rPr>
        <w:t xml:space="preserve">compared to exposed structural steel in these conditions. </w:t>
      </w:r>
    </w:p>
    <w:p w14:paraId="55083E2A" w14:textId="68301CF9" w:rsidR="000F61A5" w:rsidRDefault="00955250" w:rsidP="00792748">
      <w:pPr>
        <w:rPr>
          <w:rFonts w:ascii="Century Gothic" w:hAnsi="Century Gothic"/>
          <w:sz w:val="20"/>
          <w:szCs w:val="20"/>
        </w:rPr>
      </w:pPr>
      <w:r w:rsidRPr="00955250">
        <w:rPr>
          <w:rFonts w:ascii="Century Gothic" w:hAnsi="Century Gothic"/>
          <w:sz w:val="20"/>
          <w:szCs w:val="20"/>
        </w:rPr>
        <w:t>To improve the sustainability of the structure, low-carbon concrete mixes containing Ground Granulated Blast Furnace Slag (GGBS) or Pulverised Fuel Ash (PFA) could be used to reduce embodied carbon during construction. Recycled steel reinforcement could also be specified to improve environmental performance.</w:t>
      </w:r>
    </w:p>
    <w:p w14:paraId="2C46B6C1" w14:textId="77777777" w:rsidR="00955250" w:rsidRPr="00955250" w:rsidRDefault="00955250" w:rsidP="00955250">
      <w:pPr>
        <w:rPr>
          <w:rFonts w:ascii="Century Gothic" w:hAnsi="Century Gothic"/>
          <w:sz w:val="20"/>
          <w:szCs w:val="20"/>
        </w:rPr>
      </w:pPr>
      <w:r w:rsidRPr="00955250">
        <w:rPr>
          <w:rFonts w:ascii="Century Gothic" w:hAnsi="Century Gothic"/>
          <w:sz w:val="20"/>
          <w:szCs w:val="20"/>
        </w:rPr>
        <w:t>The external envelope materials should be selected based on long-term durability and resistance to coastal weathering. Marine-grade aluminium cladding and corrosion-resistant glazing systems are recommended due to their ability to withstand salty air and moisture exposure. Non-combustible cladding systems would also improve fire safety and compliance with modern building regulations.</w:t>
      </w:r>
    </w:p>
    <w:p w14:paraId="2FDDD066" w14:textId="77777777" w:rsidR="00955250" w:rsidRPr="00955250" w:rsidRDefault="00955250" w:rsidP="00955250">
      <w:pPr>
        <w:rPr>
          <w:rFonts w:ascii="Century Gothic" w:hAnsi="Century Gothic"/>
          <w:sz w:val="20"/>
          <w:szCs w:val="20"/>
        </w:rPr>
      </w:pPr>
      <w:r w:rsidRPr="00955250">
        <w:rPr>
          <w:rFonts w:ascii="Century Gothic" w:hAnsi="Century Gothic"/>
          <w:sz w:val="20"/>
          <w:szCs w:val="20"/>
        </w:rPr>
        <w:t>The building should also be designed to allow future maintenance and replacement of external façade components without major disruption. This would improve the overall service life of the development and reduce long-term operational costs.</w:t>
      </w:r>
    </w:p>
    <w:p w14:paraId="6B909B10" w14:textId="77777777" w:rsidR="00955250" w:rsidRDefault="00955250" w:rsidP="00955250">
      <w:pPr>
        <w:rPr>
          <w:rFonts w:ascii="Century Gothic" w:hAnsi="Century Gothic"/>
          <w:sz w:val="20"/>
          <w:szCs w:val="20"/>
        </w:rPr>
      </w:pPr>
      <w:r w:rsidRPr="00955250">
        <w:rPr>
          <w:rFonts w:ascii="Century Gothic" w:hAnsi="Century Gothic"/>
          <w:sz w:val="20"/>
          <w:szCs w:val="20"/>
        </w:rPr>
        <w:t>At the end of the building’s operational life, many of the materials used within the structure could be recycled or reused, particularly steel reinforcement, aluminium façade systems and glazing materials. Designing the building with adaptability and future refurbishment in mind would further improve the sustainability of the project.</w:t>
      </w:r>
    </w:p>
    <w:p w14:paraId="039CA60D" w14:textId="156D9865" w:rsidR="00955250" w:rsidRDefault="00FB3AEA" w:rsidP="00955250">
      <w:pPr>
        <w:rPr>
          <w:rFonts w:ascii="Century Gothic" w:hAnsi="Century Gothic"/>
          <w:b/>
          <w:bCs/>
        </w:rPr>
      </w:pPr>
      <w:r w:rsidRPr="00FB3AEA">
        <w:rPr>
          <w:rFonts w:ascii="Century Gothic" w:hAnsi="Century Gothic"/>
          <w:b/>
          <w:bCs/>
        </w:rPr>
        <w:t xml:space="preserve">Aesthetics and Local Environment </w:t>
      </w:r>
    </w:p>
    <w:p w14:paraId="7CCD7645" w14:textId="77777777" w:rsidR="00F32970" w:rsidRPr="00F32970" w:rsidRDefault="00F32970" w:rsidP="00F32970">
      <w:pPr>
        <w:rPr>
          <w:rFonts w:ascii="Century Gothic" w:hAnsi="Century Gothic"/>
          <w:sz w:val="20"/>
          <w:szCs w:val="20"/>
        </w:rPr>
      </w:pPr>
      <w:r w:rsidRPr="00F32970">
        <w:rPr>
          <w:rFonts w:ascii="Century Gothic" w:hAnsi="Century Gothic"/>
          <w:sz w:val="20"/>
          <w:szCs w:val="20"/>
        </w:rPr>
        <w:t>The proposed hotel should provide a modern architectural landmark while remaining sympathetic to the surrounding environment and existing buildings within the Swansea Bay area.</w:t>
      </w:r>
    </w:p>
    <w:p w14:paraId="713F2C6D" w14:textId="77777777" w:rsidR="00F32970" w:rsidRPr="00F32970" w:rsidRDefault="00F32970" w:rsidP="00F32970">
      <w:pPr>
        <w:rPr>
          <w:rFonts w:ascii="Century Gothic" w:hAnsi="Century Gothic"/>
          <w:sz w:val="20"/>
          <w:szCs w:val="20"/>
        </w:rPr>
      </w:pPr>
      <w:r w:rsidRPr="00F32970">
        <w:rPr>
          <w:rFonts w:ascii="Century Gothic" w:hAnsi="Century Gothic"/>
          <w:sz w:val="20"/>
          <w:szCs w:val="20"/>
        </w:rPr>
        <w:t>The surrounding area contains a mixture of university buildings, sports facilities, residential areas and healthcare buildings such as Singleton Hospital. Therefore, the hotel should avoid overpowering the local landscape or negatively affecting the character of the coastal environment.</w:t>
      </w:r>
    </w:p>
    <w:p w14:paraId="1F983913" w14:textId="77777777" w:rsidR="00F32970" w:rsidRPr="00F32970" w:rsidRDefault="00F32970" w:rsidP="00F32970">
      <w:pPr>
        <w:rPr>
          <w:rFonts w:ascii="Century Gothic" w:hAnsi="Century Gothic"/>
          <w:sz w:val="20"/>
          <w:szCs w:val="20"/>
        </w:rPr>
      </w:pPr>
      <w:r w:rsidRPr="00F32970">
        <w:rPr>
          <w:rFonts w:ascii="Century Gothic" w:hAnsi="Century Gothic"/>
          <w:sz w:val="20"/>
          <w:szCs w:val="20"/>
        </w:rPr>
        <w:t>A combination of glazed façades, durable cladding panels and carefully selected architectural features could help the building achieve a modern appearance while maintaining visual compatibility with surrounding developments. The use of lighter coloured façade materials could also reflect the coastal character of Swansea Bay and reduce heat absorption from solar radiation.</w:t>
      </w:r>
    </w:p>
    <w:p w14:paraId="2DD261E6" w14:textId="77777777" w:rsidR="00F32970" w:rsidRPr="00F32970" w:rsidRDefault="00F32970" w:rsidP="00F32970">
      <w:pPr>
        <w:rPr>
          <w:rFonts w:ascii="Century Gothic" w:hAnsi="Century Gothic"/>
          <w:sz w:val="20"/>
          <w:szCs w:val="20"/>
        </w:rPr>
      </w:pPr>
      <w:r w:rsidRPr="00F32970">
        <w:rPr>
          <w:rFonts w:ascii="Century Gothic" w:hAnsi="Century Gothic"/>
          <w:sz w:val="20"/>
          <w:szCs w:val="20"/>
        </w:rPr>
        <w:t>Landscaping around the site would play a major role in improving the visual appearance of the development. Green spaces, pedestrian routes and planted areas would soften the visual impact of the building while improving biodiversity and public amenity.</w:t>
      </w:r>
    </w:p>
    <w:p w14:paraId="7B027FC8" w14:textId="77777777" w:rsidR="00F32970" w:rsidRPr="00F32970" w:rsidRDefault="00F32970" w:rsidP="00F32970">
      <w:pPr>
        <w:rPr>
          <w:rFonts w:ascii="Century Gothic" w:hAnsi="Century Gothic"/>
          <w:sz w:val="20"/>
          <w:szCs w:val="20"/>
        </w:rPr>
      </w:pPr>
      <w:r w:rsidRPr="00F32970">
        <w:rPr>
          <w:rFonts w:ascii="Century Gothic" w:hAnsi="Century Gothic"/>
          <w:sz w:val="20"/>
          <w:szCs w:val="20"/>
        </w:rPr>
        <w:t>The inclusion of sustainable architectural features such as green façades and roof planting would further improve the visual appeal of the hotel and demonstrate environmental responsibility.</w:t>
      </w:r>
    </w:p>
    <w:p w14:paraId="3CADDCF9" w14:textId="47A35A0D" w:rsidR="00FB3AEA" w:rsidRDefault="00F32970" w:rsidP="00955250">
      <w:pPr>
        <w:rPr>
          <w:rFonts w:ascii="Century Gothic" w:hAnsi="Century Gothic"/>
          <w:b/>
          <w:bCs/>
          <w:sz w:val="24"/>
          <w:szCs w:val="24"/>
        </w:rPr>
      </w:pPr>
      <w:r>
        <w:rPr>
          <w:rFonts w:ascii="Century Gothic" w:hAnsi="Century Gothic"/>
          <w:b/>
          <w:bCs/>
          <w:sz w:val="24"/>
          <w:szCs w:val="24"/>
        </w:rPr>
        <w:lastRenderedPageBreak/>
        <w:t>Façade Greening and Sustainable Urban Drainage Systems (SUD</w:t>
      </w:r>
      <w:r w:rsidR="006E024C">
        <w:rPr>
          <w:rFonts w:ascii="Century Gothic" w:hAnsi="Century Gothic"/>
          <w:b/>
          <w:bCs/>
          <w:sz w:val="24"/>
          <w:szCs w:val="24"/>
        </w:rPr>
        <w:t>S</w:t>
      </w:r>
      <w:r>
        <w:rPr>
          <w:rFonts w:ascii="Century Gothic" w:hAnsi="Century Gothic"/>
          <w:b/>
          <w:bCs/>
          <w:sz w:val="24"/>
          <w:szCs w:val="24"/>
        </w:rPr>
        <w:t>)</w:t>
      </w:r>
    </w:p>
    <w:p w14:paraId="009DECF6" w14:textId="74096378" w:rsidR="00F32970" w:rsidRDefault="004543DB" w:rsidP="00955250">
      <w:pPr>
        <w:rPr>
          <w:rFonts w:ascii="Century Gothic" w:hAnsi="Century Gothic"/>
          <w:sz w:val="20"/>
          <w:szCs w:val="20"/>
        </w:rPr>
      </w:pPr>
      <w:r>
        <w:rPr>
          <w:rFonts w:ascii="Century Gothic" w:hAnsi="Century Gothic"/>
          <w:sz w:val="20"/>
          <w:szCs w:val="20"/>
        </w:rPr>
        <w:t xml:space="preserve">Sustainable </w:t>
      </w:r>
      <w:r w:rsidR="0033578F">
        <w:rPr>
          <w:rFonts w:ascii="Century Gothic" w:hAnsi="Century Gothic"/>
          <w:sz w:val="20"/>
          <w:szCs w:val="20"/>
        </w:rPr>
        <w:t xml:space="preserve">methods of creating a building are becoming more common within the construction industry. In this section  I will discuss the possible methods and how they could benefit the hotel in the proposed area. </w:t>
      </w:r>
    </w:p>
    <w:p w14:paraId="0533D265" w14:textId="5829066C" w:rsidR="00955250" w:rsidRDefault="0033578F" w:rsidP="00792748">
      <w:pPr>
        <w:rPr>
          <w:rFonts w:ascii="Century Gothic" w:hAnsi="Century Gothic"/>
          <w:b/>
          <w:bCs/>
        </w:rPr>
      </w:pPr>
      <w:r w:rsidRPr="0033578F">
        <w:rPr>
          <w:rFonts w:ascii="Century Gothic" w:hAnsi="Century Gothic"/>
          <w:b/>
          <w:bCs/>
        </w:rPr>
        <w:t>Façade Greening</w:t>
      </w:r>
    </w:p>
    <w:p w14:paraId="30469E99" w14:textId="77777777" w:rsidR="006E024C" w:rsidRPr="006E024C" w:rsidRDefault="006E024C" w:rsidP="006E024C">
      <w:pPr>
        <w:rPr>
          <w:rFonts w:ascii="Century Gothic" w:hAnsi="Century Gothic"/>
          <w:sz w:val="20"/>
          <w:szCs w:val="20"/>
        </w:rPr>
      </w:pPr>
      <w:r w:rsidRPr="006E024C">
        <w:rPr>
          <w:rFonts w:ascii="Century Gothic" w:hAnsi="Century Gothic"/>
          <w:sz w:val="20"/>
          <w:szCs w:val="20"/>
        </w:rPr>
        <w:t>Green façades and vertical planting systems could provide several environmental and aesthetic benefits for the proposed hotel development.</w:t>
      </w:r>
    </w:p>
    <w:p w14:paraId="203F21E2" w14:textId="77777777" w:rsidR="006E024C" w:rsidRPr="006E024C" w:rsidRDefault="006E024C" w:rsidP="006E024C">
      <w:pPr>
        <w:rPr>
          <w:rFonts w:ascii="Century Gothic" w:hAnsi="Century Gothic"/>
          <w:sz w:val="20"/>
          <w:szCs w:val="20"/>
        </w:rPr>
      </w:pPr>
      <w:r w:rsidRPr="006E024C">
        <w:rPr>
          <w:rFonts w:ascii="Century Gothic" w:hAnsi="Century Gothic"/>
          <w:sz w:val="20"/>
          <w:szCs w:val="20"/>
        </w:rPr>
        <w:t>A green façade system involves vegetation growing across sections of the external building envelope either through climbing plants or modular planting systems attached to the façade. These systems can improve biodiversity, reduce urban heat island effects and improve air quality around the building.</w:t>
      </w:r>
    </w:p>
    <w:p w14:paraId="3103ADD3" w14:textId="77777777" w:rsidR="006E024C" w:rsidRPr="006E024C" w:rsidRDefault="006E024C" w:rsidP="006E024C">
      <w:pPr>
        <w:rPr>
          <w:rFonts w:ascii="Century Gothic" w:hAnsi="Century Gothic"/>
          <w:sz w:val="20"/>
          <w:szCs w:val="20"/>
        </w:rPr>
      </w:pPr>
      <w:r w:rsidRPr="006E024C">
        <w:rPr>
          <w:rFonts w:ascii="Century Gothic" w:hAnsi="Century Gothic"/>
          <w:sz w:val="20"/>
          <w:szCs w:val="20"/>
        </w:rPr>
        <w:t>One major benefit of façade greening is thermal performance improvement. Vegetation can provide additional solar shading to external walls, helping to reduce heat gain during summer months and lowering cooling energy demands within the hotel. Green façades can also improve insulation during colder periods by providing an additional protective layer against wind exposure.</w:t>
      </w:r>
    </w:p>
    <w:p w14:paraId="75303F81" w14:textId="77777777" w:rsidR="006E024C" w:rsidRPr="006E024C" w:rsidRDefault="006E024C" w:rsidP="006E024C">
      <w:pPr>
        <w:rPr>
          <w:rFonts w:ascii="Century Gothic" w:hAnsi="Century Gothic"/>
          <w:sz w:val="20"/>
          <w:szCs w:val="20"/>
        </w:rPr>
      </w:pPr>
      <w:r w:rsidRPr="006E024C">
        <w:rPr>
          <w:rFonts w:ascii="Century Gothic" w:hAnsi="Century Gothic"/>
          <w:sz w:val="20"/>
          <w:szCs w:val="20"/>
        </w:rPr>
        <w:t>Due to the exposed coastal environment, careful selection of plant species would be essential. Salt-tolerant and wind-resistant vegetation would need to be specified to ensure long-term survival and minimise maintenance requirements.</w:t>
      </w:r>
    </w:p>
    <w:p w14:paraId="57013F7B" w14:textId="77777777" w:rsidR="006E024C" w:rsidRPr="006E024C" w:rsidRDefault="006E024C" w:rsidP="006E024C">
      <w:pPr>
        <w:rPr>
          <w:rFonts w:ascii="Century Gothic" w:hAnsi="Century Gothic"/>
          <w:sz w:val="20"/>
          <w:szCs w:val="20"/>
        </w:rPr>
      </w:pPr>
      <w:r w:rsidRPr="006E024C">
        <w:rPr>
          <w:rFonts w:ascii="Century Gothic" w:hAnsi="Century Gothic"/>
          <w:sz w:val="20"/>
          <w:szCs w:val="20"/>
        </w:rPr>
        <w:t>Green façades can also improve acoustic performance by helping to absorb external noise from nearby roads and public areas. This would benefit hotel occupants by improving comfort levels within rooms facing busy surrounding areas.</w:t>
      </w:r>
    </w:p>
    <w:p w14:paraId="65ED4931" w14:textId="77777777" w:rsidR="006E024C" w:rsidRPr="006E024C" w:rsidRDefault="006E024C" w:rsidP="006E024C">
      <w:pPr>
        <w:rPr>
          <w:rFonts w:ascii="Century Gothic" w:hAnsi="Century Gothic"/>
          <w:sz w:val="20"/>
          <w:szCs w:val="20"/>
        </w:rPr>
      </w:pPr>
      <w:r w:rsidRPr="006E024C">
        <w:rPr>
          <w:rFonts w:ascii="Century Gothic" w:hAnsi="Century Gothic"/>
          <w:sz w:val="20"/>
          <w:szCs w:val="20"/>
        </w:rPr>
        <w:t>However, there are also challenges associated with façade greening systems. Regular maintenance, irrigation requirements and long-term management costs must be considered during the design process. Structural support systems would also need to be designed to accommodate additional loading from planting systems and retained moisture.</w:t>
      </w:r>
    </w:p>
    <w:p w14:paraId="5B1DD223" w14:textId="77777777" w:rsidR="006E024C" w:rsidRPr="006E024C" w:rsidRDefault="006E024C" w:rsidP="006E024C">
      <w:pPr>
        <w:rPr>
          <w:rFonts w:ascii="Century Gothic" w:hAnsi="Century Gothic"/>
          <w:sz w:val="20"/>
          <w:szCs w:val="20"/>
        </w:rPr>
      </w:pPr>
      <w:r w:rsidRPr="006E024C">
        <w:rPr>
          <w:rFonts w:ascii="Century Gothic" w:hAnsi="Century Gothic"/>
          <w:sz w:val="20"/>
          <w:szCs w:val="20"/>
        </w:rPr>
        <w:t>Despite these challenges, façade greening could significantly improve the environmental performance and appearance of the proposed hotel.</w:t>
      </w:r>
    </w:p>
    <w:p w14:paraId="3EFA6C8F" w14:textId="1D6B1567" w:rsidR="00A761C4" w:rsidRDefault="006E024C" w:rsidP="00792748">
      <w:pPr>
        <w:rPr>
          <w:rFonts w:ascii="Century Gothic" w:hAnsi="Century Gothic"/>
          <w:b/>
          <w:bCs/>
        </w:rPr>
      </w:pPr>
      <w:r>
        <w:rPr>
          <w:rFonts w:ascii="Century Gothic" w:hAnsi="Century Gothic"/>
          <w:b/>
          <w:bCs/>
        </w:rPr>
        <w:t>Sustainable Urban Drainage Systems (SUDS)</w:t>
      </w:r>
    </w:p>
    <w:p w14:paraId="4DB8A15E" w14:textId="77777777" w:rsidR="000A4578" w:rsidRPr="000A4578" w:rsidRDefault="000A4578" w:rsidP="000A4578">
      <w:pPr>
        <w:rPr>
          <w:rFonts w:ascii="Century Gothic" w:hAnsi="Century Gothic"/>
          <w:sz w:val="20"/>
          <w:szCs w:val="20"/>
        </w:rPr>
      </w:pPr>
      <w:r w:rsidRPr="000A4578">
        <w:rPr>
          <w:rFonts w:ascii="Century Gothic" w:hAnsi="Century Gothic"/>
          <w:sz w:val="20"/>
          <w:szCs w:val="20"/>
        </w:rPr>
        <w:t>The implementation of Sustainable Urban Drainage Systems (SUDS) would be highly beneficial for the proposed development due to the risk of surface water flooding within parts of the Swansea Bay area.</w:t>
      </w:r>
    </w:p>
    <w:p w14:paraId="3F1361E6" w14:textId="77777777" w:rsidR="000A4578" w:rsidRPr="000A4578" w:rsidRDefault="000A4578" w:rsidP="000A4578">
      <w:pPr>
        <w:rPr>
          <w:rFonts w:ascii="Century Gothic" w:hAnsi="Century Gothic"/>
          <w:sz w:val="20"/>
          <w:szCs w:val="20"/>
        </w:rPr>
      </w:pPr>
      <w:r w:rsidRPr="000A4578">
        <w:rPr>
          <w:rFonts w:ascii="Century Gothic" w:hAnsi="Century Gothic"/>
          <w:sz w:val="20"/>
          <w:szCs w:val="20"/>
        </w:rPr>
        <w:t xml:space="preserve">Although the proposed site itself is considered relatively low risk, nearby areas such as Singleton Park and </w:t>
      </w:r>
      <w:proofErr w:type="spellStart"/>
      <w:r w:rsidRPr="000A4578">
        <w:rPr>
          <w:rFonts w:ascii="Century Gothic" w:hAnsi="Century Gothic"/>
          <w:sz w:val="20"/>
          <w:szCs w:val="20"/>
        </w:rPr>
        <w:t>Oystermouth</w:t>
      </w:r>
      <w:proofErr w:type="spellEnd"/>
      <w:r w:rsidRPr="000A4578">
        <w:rPr>
          <w:rFonts w:ascii="Century Gothic" w:hAnsi="Century Gothic"/>
          <w:sz w:val="20"/>
          <w:szCs w:val="20"/>
        </w:rPr>
        <w:t xml:space="preserve"> Road are susceptible to flooding during extreme weather events. Therefore, surface water runoff from the development should be carefully managed.</w:t>
      </w:r>
    </w:p>
    <w:p w14:paraId="201C7062" w14:textId="65F05416" w:rsidR="006E024C" w:rsidRDefault="00AB2823" w:rsidP="00792748">
      <w:pPr>
        <w:rPr>
          <w:rFonts w:ascii="Century Gothic" w:hAnsi="Century Gothic"/>
          <w:sz w:val="20"/>
          <w:szCs w:val="20"/>
        </w:rPr>
      </w:pPr>
      <w:r>
        <w:rPr>
          <w:rFonts w:ascii="Century Gothic" w:hAnsi="Century Gothic"/>
          <w:sz w:val="20"/>
          <w:szCs w:val="20"/>
        </w:rPr>
        <w:t xml:space="preserve">There are several systems that could be implemented into the design of the hotel. For </w:t>
      </w:r>
      <w:r w:rsidR="00CD627F">
        <w:rPr>
          <w:rFonts w:ascii="Century Gothic" w:hAnsi="Century Gothic"/>
          <w:sz w:val="20"/>
          <w:szCs w:val="20"/>
        </w:rPr>
        <w:t xml:space="preserve">example. </w:t>
      </w:r>
    </w:p>
    <w:p w14:paraId="04691350" w14:textId="493CBB79" w:rsidR="00CD627F" w:rsidRDefault="00CD627F" w:rsidP="00CD627F">
      <w:pPr>
        <w:pStyle w:val="ListParagraph"/>
        <w:numPr>
          <w:ilvl w:val="1"/>
          <w:numId w:val="1"/>
        </w:numPr>
        <w:rPr>
          <w:rFonts w:ascii="Century Gothic" w:hAnsi="Century Gothic"/>
          <w:sz w:val="20"/>
          <w:szCs w:val="20"/>
        </w:rPr>
      </w:pPr>
      <w:r>
        <w:rPr>
          <w:rFonts w:ascii="Century Gothic" w:hAnsi="Century Gothic"/>
          <w:sz w:val="20"/>
          <w:szCs w:val="20"/>
        </w:rPr>
        <w:t xml:space="preserve">Permeable Paving Systems </w:t>
      </w:r>
    </w:p>
    <w:p w14:paraId="68C5D8CA" w14:textId="59310DF4" w:rsidR="00CD627F" w:rsidRDefault="00CD627F" w:rsidP="00CD627F">
      <w:pPr>
        <w:pStyle w:val="ListParagraph"/>
        <w:numPr>
          <w:ilvl w:val="1"/>
          <w:numId w:val="1"/>
        </w:numPr>
        <w:rPr>
          <w:rFonts w:ascii="Century Gothic" w:hAnsi="Century Gothic"/>
          <w:sz w:val="20"/>
          <w:szCs w:val="20"/>
        </w:rPr>
      </w:pPr>
      <w:r>
        <w:rPr>
          <w:rFonts w:ascii="Century Gothic" w:hAnsi="Century Gothic"/>
          <w:sz w:val="20"/>
          <w:szCs w:val="20"/>
        </w:rPr>
        <w:t xml:space="preserve">Rain Gardens </w:t>
      </w:r>
    </w:p>
    <w:p w14:paraId="44CDE1A1" w14:textId="66A58D9B" w:rsidR="00CD627F" w:rsidRDefault="00CD627F" w:rsidP="00CD627F">
      <w:pPr>
        <w:pStyle w:val="ListParagraph"/>
        <w:numPr>
          <w:ilvl w:val="1"/>
          <w:numId w:val="1"/>
        </w:numPr>
        <w:rPr>
          <w:rFonts w:ascii="Century Gothic" w:hAnsi="Century Gothic"/>
          <w:sz w:val="20"/>
          <w:szCs w:val="20"/>
        </w:rPr>
      </w:pPr>
      <w:r>
        <w:rPr>
          <w:rFonts w:ascii="Century Gothic" w:hAnsi="Century Gothic"/>
          <w:sz w:val="20"/>
          <w:szCs w:val="20"/>
        </w:rPr>
        <w:t xml:space="preserve">Attenuation Tanks </w:t>
      </w:r>
    </w:p>
    <w:p w14:paraId="58C13F61" w14:textId="0E0BF70E" w:rsidR="00CD627F" w:rsidRDefault="00CD627F" w:rsidP="00CD627F">
      <w:pPr>
        <w:pStyle w:val="ListParagraph"/>
        <w:numPr>
          <w:ilvl w:val="1"/>
          <w:numId w:val="1"/>
        </w:numPr>
        <w:rPr>
          <w:rFonts w:ascii="Century Gothic" w:hAnsi="Century Gothic"/>
          <w:sz w:val="20"/>
          <w:szCs w:val="20"/>
        </w:rPr>
      </w:pPr>
      <w:r>
        <w:rPr>
          <w:rFonts w:ascii="Century Gothic" w:hAnsi="Century Gothic"/>
          <w:sz w:val="20"/>
          <w:szCs w:val="20"/>
        </w:rPr>
        <w:t xml:space="preserve">Green Roofs </w:t>
      </w:r>
    </w:p>
    <w:p w14:paraId="4A3C51F2" w14:textId="2FB44628" w:rsidR="00CD627F" w:rsidRDefault="00CD627F" w:rsidP="00CD627F">
      <w:pPr>
        <w:pStyle w:val="ListParagraph"/>
        <w:numPr>
          <w:ilvl w:val="1"/>
          <w:numId w:val="1"/>
        </w:numPr>
        <w:rPr>
          <w:rFonts w:ascii="Century Gothic" w:hAnsi="Century Gothic"/>
          <w:sz w:val="20"/>
          <w:szCs w:val="20"/>
        </w:rPr>
      </w:pPr>
      <w:r>
        <w:rPr>
          <w:rFonts w:ascii="Century Gothic" w:hAnsi="Century Gothic"/>
          <w:sz w:val="20"/>
          <w:szCs w:val="20"/>
        </w:rPr>
        <w:t xml:space="preserve">Underground Rainwater Storage Systems </w:t>
      </w:r>
    </w:p>
    <w:p w14:paraId="57A79DE8" w14:textId="77777777" w:rsidR="008B24BE" w:rsidRDefault="008B24BE" w:rsidP="008B24BE">
      <w:pPr>
        <w:rPr>
          <w:rFonts w:ascii="Century Gothic" w:hAnsi="Century Gothic"/>
          <w:sz w:val="20"/>
          <w:szCs w:val="20"/>
        </w:rPr>
      </w:pPr>
    </w:p>
    <w:p w14:paraId="035DA138" w14:textId="77777777" w:rsidR="008B24BE" w:rsidRPr="008B24BE" w:rsidRDefault="008B24BE" w:rsidP="008B24BE">
      <w:pPr>
        <w:rPr>
          <w:rFonts w:ascii="Century Gothic" w:hAnsi="Century Gothic"/>
          <w:sz w:val="20"/>
          <w:szCs w:val="20"/>
        </w:rPr>
      </w:pPr>
      <w:r w:rsidRPr="008B24BE">
        <w:rPr>
          <w:rFonts w:ascii="Century Gothic" w:hAnsi="Century Gothic"/>
          <w:sz w:val="20"/>
          <w:szCs w:val="20"/>
        </w:rPr>
        <w:lastRenderedPageBreak/>
        <w:t>Permeable paving within car parking and pedestrian areas would allow rainwater to infiltrate naturally into the ground, reducing pressure on local drainage systems. Swales and landscaped drainage channels could also direct and temporarily store surface water during periods of heavy rainfall.</w:t>
      </w:r>
    </w:p>
    <w:p w14:paraId="39FE82FD" w14:textId="77777777" w:rsidR="008B24BE" w:rsidRPr="008B24BE" w:rsidRDefault="008B24BE" w:rsidP="008B24BE">
      <w:pPr>
        <w:rPr>
          <w:rFonts w:ascii="Century Gothic" w:hAnsi="Century Gothic"/>
          <w:sz w:val="20"/>
          <w:szCs w:val="20"/>
        </w:rPr>
      </w:pPr>
      <w:r w:rsidRPr="008B24BE">
        <w:rPr>
          <w:rFonts w:ascii="Century Gothic" w:hAnsi="Century Gothic"/>
          <w:sz w:val="20"/>
          <w:szCs w:val="20"/>
        </w:rPr>
        <w:t>Green roofs could provide additional benefits by slowing surface water runoff, improving biodiversity and increasing thermal insulation within the building. Rainwater harvesting systems could also collect roof drainage for reuse in irrigation or greywater systems within the hotel.</w:t>
      </w:r>
    </w:p>
    <w:p w14:paraId="73F3ECBD" w14:textId="77777777" w:rsidR="008B24BE" w:rsidRDefault="008B24BE" w:rsidP="008B24BE">
      <w:pPr>
        <w:rPr>
          <w:rFonts w:ascii="Century Gothic" w:hAnsi="Century Gothic"/>
          <w:sz w:val="20"/>
          <w:szCs w:val="20"/>
        </w:rPr>
      </w:pPr>
      <w:r w:rsidRPr="008B24BE">
        <w:rPr>
          <w:rFonts w:ascii="Century Gothic" w:hAnsi="Century Gothic"/>
          <w:sz w:val="20"/>
          <w:szCs w:val="20"/>
        </w:rPr>
        <w:t>The implementation of SUDS would help reduce flood risks, improve water quality and support sustainable site management practices while complying with modern environmental planning guidance.</w:t>
      </w:r>
    </w:p>
    <w:p w14:paraId="37A5015E" w14:textId="77777777" w:rsidR="008B24BE" w:rsidRDefault="008B24BE" w:rsidP="008B24BE">
      <w:pPr>
        <w:rPr>
          <w:rFonts w:ascii="Century Gothic" w:hAnsi="Century Gothic"/>
          <w:sz w:val="20"/>
          <w:szCs w:val="20"/>
        </w:rPr>
      </w:pPr>
    </w:p>
    <w:p w14:paraId="3569EFF4" w14:textId="0BF91739" w:rsidR="008B24BE" w:rsidRDefault="00781AB4" w:rsidP="008B24BE">
      <w:pPr>
        <w:rPr>
          <w:rFonts w:ascii="Century Gothic" w:hAnsi="Century Gothic"/>
          <w:sz w:val="20"/>
          <w:szCs w:val="20"/>
        </w:rPr>
      </w:pPr>
      <w:r>
        <w:rPr>
          <w:rFonts w:ascii="Century Gothic" w:hAnsi="Century Gothic"/>
          <w:b/>
          <w:bCs/>
          <w:sz w:val="24"/>
          <w:szCs w:val="24"/>
        </w:rPr>
        <w:t xml:space="preserve">Buildability </w:t>
      </w:r>
    </w:p>
    <w:p w14:paraId="7CBC1523" w14:textId="77777777" w:rsidR="002B18A9" w:rsidRPr="002B18A9" w:rsidRDefault="002B18A9" w:rsidP="002B18A9">
      <w:pPr>
        <w:rPr>
          <w:rFonts w:ascii="Century Gothic" w:hAnsi="Century Gothic"/>
          <w:sz w:val="20"/>
          <w:szCs w:val="20"/>
        </w:rPr>
      </w:pPr>
      <w:r w:rsidRPr="002B18A9">
        <w:rPr>
          <w:rFonts w:ascii="Century Gothic" w:hAnsi="Century Gothic"/>
          <w:sz w:val="20"/>
          <w:szCs w:val="20"/>
        </w:rPr>
        <w:t>The proposed reinforced concrete frame structure is considered practical and appropriate for the scale and location of the development. Reinforced concrete construction offers excellent durability, structural stability and fire resistance which are critical for a medium to high rise hotel located within an exposed coastal environment.</w:t>
      </w:r>
    </w:p>
    <w:p w14:paraId="5683CAC9" w14:textId="77777777" w:rsidR="002B18A9" w:rsidRPr="002B18A9" w:rsidRDefault="002B18A9" w:rsidP="002B18A9">
      <w:pPr>
        <w:rPr>
          <w:rFonts w:ascii="Century Gothic" w:hAnsi="Century Gothic"/>
          <w:sz w:val="20"/>
          <w:szCs w:val="20"/>
        </w:rPr>
      </w:pPr>
      <w:r w:rsidRPr="002B18A9">
        <w:rPr>
          <w:rFonts w:ascii="Century Gothic" w:hAnsi="Century Gothic"/>
          <w:sz w:val="20"/>
          <w:szCs w:val="20"/>
        </w:rPr>
        <w:t>A reinforced concrete core combined with reinforced concrete floor slabs would provide strong lateral stability against wind loading while improving acoustic separation between hotel rooms.</w:t>
      </w:r>
    </w:p>
    <w:p w14:paraId="19077097" w14:textId="77777777" w:rsidR="002B18A9" w:rsidRPr="002B18A9" w:rsidRDefault="002B18A9" w:rsidP="002B18A9">
      <w:pPr>
        <w:rPr>
          <w:rFonts w:ascii="Century Gothic" w:hAnsi="Century Gothic"/>
          <w:sz w:val="20"/>
          <w:szCs w:val="20"/>
        </w:rPr>
      </w:pPr>
      <w:r w:rsidRPr="002B18A9">
        <w:rPr>
          <w:rFonts w:ascii="Century Gothic" w:hAnsi="Century Gothic"/>
          <w:sz w:val="20"/>
          <w:szCs w:val="20"/>
        </w:rPr>
        <w:t>The preferred construction method would likely involve an in-situ reinforced concrete frame with a combination of traditional and prefabricated construction elements. Slip-form or jump-form systems could be used for the construction of the central core to improve efficiency and speed during the structural phase.</w:t>
      </w:r>
    </w:p>
    <w:p w14:paraId="4D771617" w14:textId="77777777" w:rsidR="002B18A9" w:rsidRPr="002B18A9" w:rsidRDefault="002B18A9" w:rsidP="002B18A9">
      <w:pPr>
        <w:rPr>
          <w:rFonts w:ascii="Century Gothic" w:hAnsi="Century Gothic"/>
          <w:sz w:val="20"/>
          <w:szCs w:val="20"/>
        </w:rPr>
      </w:pPr>
      <w:r w:rsidRPr="002B18A9">
        <w:rPr>
          <w:rFonts w:ascii="Century Gothic" w:hAnsi="Century Gothic"/>
          <w:sz w:val="20"/>
          <w:szCs w:val="20"/>
        </w:rPr>
        <w:t>Prefabricated bathroom pods could be manufactured off-site and installed once floor structures are complete. This approach would reduce on-site labour, improve quality control and shorten the construction programme.</w:t>
      </w:r>
    </w:p>
    <w:p w14:paraId="6C9743E6" w14:textId="77777777" w:rsidR="002B18A9" w:rsidRPr="002B18A9" w:rsidRDefault="002B18A9" w:rsidP="002B18A9">
      <w:pPr>
        <w:rPr>
          <w:rFonts w:ascii="Century Gothic" w:hAnsi="Century Gothic"/>
          <w:sz w:val="20"/>
          <w:szCs w:val="20"/>
        </w:rPr>
      </w:pPr>
      <w:r w:rsidRPr="002B18A9">
        <w:rPr>
          <w:rFonts w:ascii="Century Gothic" w:hAnsi="Century Gothic"/>
          <w:sz w:val="20"/>
          <w:szCs w:val="20"/>
        </w:rPr>
        <w:t>Additional prefabricated elements such as façade panels, precast stairs and modular service risers could also improve efficiency and reduce waste generation during construction.</w:t>
      </w:r>
    </w:p>
    <w:p w14:paraId="6E294621" w14:textId="1EF489EB" w:rsidR="00795CB2" w:rsidRPr="008B24BE" w:rsidRDefault="00C03031" w:rsidP="008B24BE">
      <w:pPr>
        <w:rPr>
          <w:rFonts w:ascii="Century Gothic" w:hAnsi="Century Gothic"/>
          <w:b/>
          <w:bCs/>
        </w:rPr>
      </w:pPr>
      <w:r w:rsidRPr="004A630E">
        <w:rPr>
          <w:rFonts w:ascii="Century Gothic" w:hAnsi="Century Gothic"/>
          <w:b/>
          <w:bCs/>
        </w:rPr>
        <w:t xml:space="preserve">Site Logistics </w:t>
      </w:r>
    </w:p>
    <w:p w14:paraId="03E6148F" w14:textId="1DED787C" w:rsidR="00CD627F" w:rsidRDefault="00825C24" w:rsidP="00CD627F">
      <w:pPr>
        <w:rPr>
          <w:rFonts w:ascii="Century Gothic" w:hAnsi="Century Gothic"/>
          <w:sz w:val="20"/>
          <w:szCs w:val="20"/>
        </w:rPr>
      </w:pPr>
      <w:r>
        <w:rPr>
          <w:rFonts w:ascii="Century Gothic" w:hAnsi="Century Gothic"/>
          <w:sz w:val="20"/>
          <w:szCs w:val="20"/>
        </w:rPr>
        <w:t xml:space="preserve">The proposed site for the hotel produces numerous challenges for the logistics of the site. </w:t>
      </w:r>
      <w:r w:rsidR="006D40EF">
        <w:rPr>
          <w:rFonts w:ascii="Century Gothic" w:hAnsi="Century Gothic"/>
          <w:sz w:val="20"/>
          <w:szCs w:val="20"/>
        </w:rPr>
        <w:t xml:space="preserve">Firstly, the site is near busy public facilities that include Swansea University and Singleton Hospital. </w:t>
      </w:r>
      <w:r w:rsidR="008813DA">
        <w:rPr>
          <w:rFonts w:ascii="Century Gothic" w:hAnsi="Century Gothic"/>
          <w:sz w:val="20"/>
          <w:szCs w:val="20"/>
        </w:rPr>
        <w:t xml:space="preserve">Construction traffic would need to be managed efficiently to prevent disruption to either of these or pedestrian routes. </w:t>
      </w:r>
      <w:r w:rsidR="0068642A">
        <w:rPr>
          <w:rFonts w:ascii="Century Gothic" w:hAnsi="Century Gothic"/>
          <w:sz w:val="20"/>
          <w:szCs w:val="20"/>
        </w:rPr>
        <w:t xml:space="preserve">Dedicated delivery schedules and temporary access arrangements may need to be made with suppliers </w:t>
      </w:r>
      <w:r w:rsidR="00FC1F9E">
        <w:rPr>
          <w:rFonts w:ascii="Century Gothic" w:hAnsi="Century Gothic"/>
          <w:sz w:val="20"/>
          <w:szCs w:val="20"/>
        </w:rPr>
        <w:t xml:space="preserve">to reduce congestion around the site. </w:t>
      </w:r>
    </w:p>
    <w:p w14:paraId="7738984F" w14:textId="1CF6FF71" w:rsidR="00FC1F9E" w:rsidRDefault="00FC1F9E" w:rsidP="00CD627F">
      <w:pPr>
        <w:rPr>
          <w:rFonts w:ascii="Century Gothic" w:hAnsi="Century Gothic"/>
          <w:sz w:val="20"/>
          <w:szCs w:val="20"/>
        </w:rPr>
      </w:pPr>
      <w:r>
        <w:rPr>
          <w:rFonts w:ascii="Century Gothic" w:hAnsi="Century Gothic"/>
          <w:sz w:val="20"/>
          <w:szCs w:val="20"/>
        </w:rPr>
        <w:t xml:space="preserve">But, due to the relatively open nature of the site, sufficient storage space could be available close to the site and </w:t>
      </w:r>
      <w:r w:rsidR="00231529">
        <w:rPr>
          <w:rFonts w:ascii="Century Gothic" w:hAnsi="Century Gothic"/>
          <w:sz w:val="20"/>
          <w:szCs w:val="20"/>
        </w:rPr>
        <w:t>room for crane operations would be sufficient. Alth</w:t>
      </w:r>
      <w:r w:rsidR="00AB3BE9">
        <w:rPr>
          <w:rFonts w:ascii="Century Gothic" w:hAnsi="Century Gothic"/>
          <w:sz w:val="20"/>
          <w:szCs w:val="20"/>
        </w:rPr>
        <w:t>o</w:t>
      </w:r>
      <w:r w:rsidR="00231529">
        <w:rPr>
          <w:rFonts w:ascii="Century Gothic" w:hAnsi="Century Gothic"/>
          <w:sz w:val="20"/>
          <w:szCs w:val="20"/>
        </w:rPr>
        <w:t xml:space="preserve">ugh, due to the coastal area, crane operations could get regularly delayed here due </w:t>
      </w:r>
      <w:r w:rsidR="00AB3BE9">
        <w:rPr>
          <w:rFonts w:ascii="Century Gothic" w:hAnsi="Century Gothic"/>
          <w:sz w:val="20"/>
          <w:szCs w:val="20"/>
        </w:rPr>
        <w:t xml:space="preserve">to </w:t>
      </w:r>
      <w:r w:rsidR="0020757D">
        <w:rPr>
          <w:rFonts w:ascii="Century Gothic" w:hAnsi="Century Gothic"/>
          <w:sz w:val="20"/>
          <w:szCs w:val="20"/>
        </w:rPr>
        <w:t xml:space="preserve">coastal </w:t>
      </w:r>
      <w:r w:rsidR="00AB3BE9">
        <w:rPr>
          <w:rFonts w:ascii="Century Gothic" w:hAnsi="Century Gothic"/>
          <w:sz w:val="20"/>
          <w:szCs w:val="20"/>
        </w:rPr>
        <w:t xml:space="preserve">wind conditions. </w:t>
      </w:r>
    </w:p>
    <w:p w14:paraId="3AC7E87E" w14:textId="77777777" w:rsidR="00184DF9" w:rsidRDefault="00184DF9" w:rsidP="00CD627F">
      <w:pPr>
        <w:rPr>
          <w:rFonts w:ascii="Century Gothic" w:hAnsi="Century Gothic"/>
          <w:b/>
          <w:bCs/>
        </w:rPr>
      </w:pPr>
    </w:p>
    <w:p w14:paraId="7EE16FBB" w14:textId="77777777" w:rsidR="00184DF9" w:rsidRDefault="00184DF9" w:rsidP="00CD627F">
      <w:pPr>
        <w:rPr>
          <w:rFonts w:ascii="Century Gothic" w:hAnsi="Century Gothic"/>
          <w:b/>
          <w:bCs/>
        </w:rPr>
      </w:pPr>
    </w:p>
    <w:p w14:paraId="6E016EC5" w14:textId="77777777" w:rsidR="00184DF9" w:rsidRDefault="00184DF9" w:rsidP="00CD627F">
      <w:pPr>
        <w:rPr>
          <w:rFonts w:ascii="Century Gothic" w:hAnsi="Century Gothic"/>
          <w:b/>
          <w:bCs/>
        </w:rPr>
      </w:pPr>
    </w:p>
    <w:p w14:paraId="38F3463C" w14:textId="298853BE" w:rsidR="0020757D" w:rsidRDefault="0020757D" w:rsidP="00CD627F">
      <w:pPr>
        <w:rPr>
          <w:rFonts w:ascii="Century Gothic" w:hAnsi="Century Gothic"/>
          <w:b/>
          <w:bCs/>
        </w:rPr>
      </w:pPr>
      <w:r w:rsidRPr="00177D7F">
        <w:rPr>
          <w:rFonts w:ascii="Century Gothic" w:hAnsi="Century Gothic"/>
          <w:b/>
          <w:bCs/>
        </w:rPr>
        <w:lastRenderedPageBreak/>
        <w:t>Structural comple</w:t>
      </w:r>
      <w:r w:rsidR="00177D7F" w:rsidRPr="00177D7F">
        <w:rPr>
          <w:rFonts w:ascii="Century Gothic" w:hAnsi="Century Gothic"/>
          <w:b/>
          <w:bCs/>
        </w:rPr>
        <w:t xml:space="preserve">xity, Sequence and Timeline </w:t>
      </w:r>
    </w:p>
    <w:p w14:paraId="69C942DE" w14:textId="072A4E5F" w:rsidR="00177D7F" w:rsidRDefault="00E77723" w:rsidP="00CD627F">
      <w:pPr>
        <w:rPr>
          <w:rFonts w:ascii="Century Gothic" w:hAnsi="Century Gothic"/>
          <w:sz w:val="20"/>
          <w:szCs w:val="20"/>
        </w:rPr>
      </w:pPr>
      <w:r>
        <w:rPr>
          <w:rFonts w:ascii="Century Gothic" w:hAnsi="Century Gothic"/>
          <w:sz w:val="20"/>
          <w:szCs w:val="20"/>
        </w:rPr>
        <w:t xml:space="preserve">The proposed hotel would involve a number of moderate </w:t>
      </w:r>
      <w:r w:rsidR="00A47E55">
        <w:rPr>
          <w:rFonts w:ascii="Century Gothic" w:hAnsi="Century Gothic"/>
          <w:sz w:val="20"/>
          <w:szCs w:val="20"/>
        </w:rPr>
        <w:t xml:space="preserve">complex methods due to the building height, coastal exposure and </w:t>
      </w:r>
      <w:r w:rsidR="0074058E">
        <w:rPr>
          <w:rFonts w:ascii="Century Gothic" w:hAnsi="Century Gothic"/>
          <w:sz w:val="20"/>
          <w:szCs w:val="20"/>
        </w:rPr>
        <w:t xml:space="preserve">façade requirements. As a result of this, I have created a proposed construction timeline based on this. </w:t>
      </w:r>
    </w:p>
    <w:p w14:paraId="02D53A7B" w14:textId="77777777" w:rsidR="0074058E" w:rsidRDefault="0074058E" w:rsidP="00CD627F">
      <w:pPr>
        <w:rPr>
          <w:rFonts w:ascii="Century Gothic" w:hAnsi="Century Gothic"/>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2"/>
        <w:gridCol w:w="2185"/>
        <w:gridCol w:w="1219"/>
        <w:gridCol w:w="4990"/>
      </w:tblGrid>
      <w:tr w:rsidR="0074058E" w:rsidRPr="0074058E" w14:paraId="7B637F71" w14:textId="77777777">
        <w:trPr>
          <w:tblHeader/>
          <w:tblCellSpacing w:w="15" w:type="dxa"/>
        </w:trPr>
        <w:tc>
          <w:tcPr>
            <w:tcW w:w="0" w:type="auto"/>
            <w:vAlign w:val="center"/>
            <w:hideMark/>
          </w:tcPr>
          <w:p w14:paraId="309564D4" w14:textId="77777777" w:rsidR="0074058E" w:rsidRPr="0074058E" w:rsidRDefault="0074058E" w:rsidP="0074058E">
            <w:pPr>
              <w:rPr>
                <w:rFonts w:ascii="Century Gothic" w:hAnsi="Century Gothic"/>
                <w:b/>
                <w:bCs/>
                <w:sz w:val="20"/>
                <w:szCs w:val="20"/>
              </w:rPr>
            </w:pPr>
            <w:r w:rsidRPr="0074058E">
              <w:rPr>
                <w:rFonts w:ascii="Century Gothic" w:hAnsi="Century Gothic"/>
                <w:b/>
                <w:bCs/>
                <w:sz w:val="20"/>
                <w:szCs w:val="20"/>
              </w:rPr>
              <w:t>Stage</w:t>
            </w:r>
          </w:p>
        </w:tc>
        <w:tc>
          <w:tcPr>
            <w:tcW w:w="0" w:type="auto"/>
            <w:vAlign w:val="center"/>
            <w:hideMark/>
          </w:tcPr>
          <w:p w14:paraId="6E49DA5A" w14:textId="2D9CC0B4" w:rsidR="0074058E" w:rsidRPr="0074058E" w:rsidRDefault="0074058E" w:rsidP="0074058E">
            <w:pPr>
              <w:rPr>
                <w:rFonts w:ascii="Century Gothic" w:hAnsi="Century Gothic"/>
                <w:b/>
                <w:bCs/>
                <w:sz w:val="20"/>
                <w:szCs w:val="20"/>
              </w:rPr>
            </w:pPr>
            <w:r w:rsidRPr="0074058E">
              <w:rPr>
                <w:rFonts w:ascii="Century Gothic" w:hAnsi="Century Gothic"/>
                <w:b/>
                <w:bCs/>
                <w:sz w:val="20"/>
                <w:szCs w:val="20"/>
              </w:rPr>
              <w:t>Construction Activity</w:t>
            </w:r>
          </w:p>
        </w:tc>
        <w:tc>
          <w:tcPr>
            <w:tcW w:w="0" w:type="auto"/>
            <w:vAlign w:val="center"/>
            <w:hideMark/>
          </w:tcPr>
          <w:p w14:paraId="224A9786" w14:textId="77777777" w:rsidR="0074058E" w:rsidRPr="0074058E" w:rsidRDefault="0074058E" w:rsidP="0074058E">
            <w:pPr>
              <w:rPr>
                <w:rFonts w:ascii="Century Gothic" w:hAnsi="Century Gothic"/>
                <w:b/>
                <w:bCs/>
                <w:sz w:val="20"/>
                <w:szCs w:val="20"/>
              </w:rPr>
            </w:pPr>
            <w:r w:rsidRPr="0074058E">
              <w:rPr>
                <w:rFonts w:ascii="Century Gothic" w:hAnsi="Century Gothic"/>
                <w:b/>
                <w:bCs/>
                <w:sz w:val="20"/>
                <w:szCs w:val="20"/>
              </w:rPr>
              <w:t>Estimated Duration</w:t>
            </w:r>
          </w:p>
        </w:tc>
        <w:tc>
          <w:tcPr>
            <w:tcW w:w="0" w:type="auto"/>
            <w:vAlign w:val="center"/>
            <w:hideMark/>
          </w:tcPr>
          <w:p w14:paraId="22A3A7A7" w14:textId="77777777" w:rsidR="0074058E" w:rsidRPr="0074058E" w:rsidRDefault="0074058E" w:rsidP="0074058E">
            <w:pPr>
              <w:rPr>
                <w:rFonts w:ascii="Century Gothic" w:hAnsi="Century Gothic"/>
                <w:b/>
                <w:bCs/>
                <w:sz w:val="20"/>
                <w:szCs w:val="20"/>
              </w:rPr>
            </w:pPr>
            <w:r w:rsidRPr="0074058E">
              <w:rPr>
                <w:rFonts w:ascii="Century Gothic" w:hAnsi="Century Gothic"/>
                <w:b/>
                <w:bCs/>
                <w:sz w:val="20"/>
                <w:szCs w:val="20"/>
              </w:rPr>
              <w:t>Key Activities</w:t>
            </w:r>
          </w:p>
        </w:tc>
      </w:tr>
      <w:tr w:rsidR="0074058E" w:rsidRPr="0074058E" w14:paraId="024FD0A0" w14:textId="77777777">
        <w:trPr>
          <w:tblCellSpacing w:w="15" w:type="dxa"/>
        </w:trPr>
        <w:tc>
          <w:tcPr>
            <w:tcW w:w="0" w:type="auto"/>
            <w:vAlign w:val="center"/>
            <w:hideMark/>
          </w:tcPr>
          <w:p w14:paraId="331D00B9" w14:textId="77777777" w:rsidR="0074058E" w:rsidRPr="0074058E" w:rsidRDefault="0074058E" w:rsidP="0074058E">
            <w:pPr>
              <w:rPr>
                <w:rFonts w:ascii="Century Gothic" w:hAnsi="Century Gothic"/>
                <w:sz w:val="20"/>
                <w:szCs w:val="20"/>
              </w:rPr>
            </w:pPr>
            <w:r w:rsidRPr="0074058E">
              <w:rPr>
                <w:rFonts w:ascii="Century Gothic" w:hAnsi="Century Gothic"/>
                <w:b/>
                <w:bCs/>
                <w:sz w:val="20"/>
                <w:szCs w:val="20"/>
              </w:rPr>
              <w:t>1</w:t>
            </w:r>
          </w:p>
        </w:tc>
        <w:tc>
          <w:tcPr>
            <w:tcW w:w="0" w:type="auto"/>
            <w:vAlign w:val="center"/>
            <w:hideMark/>
          </w:tcPr>
          <w:p w14:paraId="7AB1779E"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Site Preparation and Ground Investigation</w:t>
            </w:r>
          </w:p>
        </w:tc>
        <w:tc>
          <w:tcPr>
            <w:tcW w:w="0" w:type="auto"/>
            <w:vAlign w:val="center"/>
            <w:hideMark/>
          </w:tcPr>
          <w:p w14:paraId="0546F45E"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4–6 Weeks</w:t>
            </w:r>
          </w:p>
        </w:tc>
        <w:tc>
          <w:tcPr>
            <w:tcW w:w="0" w:type="auto"/>
            <w:vAlign w:val="center"/>
            <w:hideMark/>
          </w:tcPr>
          <w:p w14:paraId="0E197951"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Site clearance, fencing, welfare setup, temporary access roads, detailed geotechnical surveys, borehole investigations and environmental assessments</w:t>
            </w:r>
          </w:p>
        </w:tc>
      </w:tr>
      <w:tr w:rsidR="0074058E" w:rsidRPr="0074058E" w14:paraId="6896D179" w14:textId="77777777">
        <w:trPr>
          <w:tblCellSpacing w:w="15" w:type="dxa"/>
        </w:trPr>
        <w:tc>
          <w:tcPr>
            <w:tcW w:w="0" w:type="auto"/>
            <w:vAlign w:val="center"/>
            <w:hideMark/>
          </w:tcPr>
          <w:p w14:paraId="4B034671" w14:textId="77777777" w:rsidR="0074058E" w:rsidRPr="0074058E" w:rsidRDefault="0074058E" w:rsidP="0074058E">
            <w:pPr>
              <w:rPr>
                <w:rFonts w:ascii="Century Gothic" w:hAnsi="Century Gothic"/>
                <w:sz w:val="20"/>
                <w:szCs w:val="20"/>
              </w:rPr>
            </w:pPr>
            <w:r w:rsidRPr="0074058E">
              <w:rPr>
                <w:rFonts w:ascii="Century Gothic" w:hAnsi="Century Gothic"/>
                <w:b/>
                <w:bCs/>
                <w:sz w:val="20"/>
                <w:szCs w:val="20"/>
              </w:rPr>
              <w:t>2</w:t>
            </w:r>
          </w:p>
        </w:tc>
        <w:tc>
          <w:tcPr>
            <w:tcW w:w="0" w:type="auto"/>
            <w:vAlign w:val="center"/>
            <w:hideMark/>
          </w:tcPr>
          <w:p w14:paraId="57B23F5C"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Installation of Piled Foundations</w:t>
            </w:r>
          </w:p>
        </w:tc>
        <w:tc>
          <w:tcPr>
            <w:tcW w:w="0" w:type="auto"/>
            <w:vAlign w:val="center"/>
            <w:hideMark/>
          </w:tcPr>
          <w:p w14:paraId="6C3582E3"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6–8 Weeks</w:t>
            </w:r>
          </w:p>
        </w:tc>
        <w:tc>
          <w:tcPr>
            <w:tcW w:w="0" w:type="auto"/>
            <w:vAlign w:val="center"/>
            <w:hideMark/>
          </w:tcPr>
          <w:p w14:paraId="5BEB2FD4"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Bored pile installation, pile testing, reinforcement installation and concrete pouring</w:t>
            </w:r>
          </w:p>
        </w:tc>
      </w:tr>
      <w:tr w:rsidR="0074058E" w:rsidRPr="0074058E" w14:paraId="20310508" w14:textId="77777777">
        <w:trPr>
          <w:tblCellSpacing w:w="15" w:type="dxa"/>
        </w:trPr>
        <w:tc>
          <w:tcPr>
            <w:tcW w:w="0" w:type="auto"/>
            <w:vAlign w:val="center"/>
            <w:hideMark/>
          </w:tcPr>
          <w:p w14:paraId="7CEEF9A7" w14:textId="77777777" w:rsidR="0074058E" w:rsidRPr="0074058E" w:rsidRDefault="0074058E" w:rsidP="0074058E">
            <w:pPr>
              <w:rPr>
                <w:rFonts w:ascii="Century Gothic" w:hAnsi="Century Gothic"/>
                <w:sz w:val="20"/>
                <w:szCs w:val="20"/>
              </w:rPr>
            </w:pPr>
            <w:r w:rsidRPr="0074058E">
              <w:rPr>
                <w:rFonts w:ascii="Century Gothic" w:hAnsi="Century Gothic"/>
                <w:b/>
                <w:bCs/>
                <w:sz w:val="20"/>
                <w:szCs w:val="20"/>
              </w:rPr>
              <w:t>3</w:t>
            </w:r>
          </w:p>
        </w:tc>
        <w:tc>
          <w:tcPr>
            <w:tcW w:w="0" w:type="auto"/>
            <w:vAlign w:val="center"/>
            <w:hideMark/>
          </w:tcPr>
          <w:p w14:paraId="76EC6EAE"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Construction of Pile Caps and Ground Floor Slab</w:t>
            </w:r>
          </w:p>
        </w:tc>
        <w:tc>
          <w:tcPr>
            <w:tcW w:w="0" w:type="auto"/>
            <w:vAlign w:val="center"/>
            <w:hideMark/>
          </w:tcPr>
          <w:p w14:paraId="675F0285"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4–5 Weeks</w:t>
            </w:r>
          </w:p>
        </w:tc>
        <w:tc>
          <w:tcPr>
            <w:tcW w:w="0" w:type="auto"/>
            <w:vAlign w:val="center"/>
            <w:hideMark/>
          </w:tcPr>
          <w:p w14:paraId="42F08527"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Excavation for pile caps, reinforced concrete pile caps, ground beams and reinforced concrete slab construction</w:t>
            </w:r>
          </w:p>
        </w:tc>
      </w:tr>
      <w:tr w:rsidR="0074058E" w:rsidRPr="0074058E" w14:paraId="59164454" w14:textId="77777777">
        <w:trPr>
          <w:tblCellSpacing w:w="15" w:type="dxa"/>
        </w:trPr>
        <w:tc>
          <w:tcPr>
            <w:tcW w:w="0" w:type="auto"/>
            <w:vAlign w:val="center"/>
            <w:hideMark/>
          </w:tcPr>
          <w:p w14:paraId="139AD1E9" w14:textId="77777777" w:rsidR="0074058E" w:rsidRPr="0074058E" w:rsidRDefault="0074058E" w:rsidP="0074058E">
            <w:pPr>
              <w:rPr>
                <w:rFonts w:ascii="Century Gothic" w:hAnsi="Century Gothic"/>
                <w:sz w:val="20"/>
                <w:szCs w:val="20"/>
              </w:rPr>
            </w:pPr>
            <w:r w:rsidRPr="0074058E">
              <w:rPr>
                <w:rFonts w:ascii="Century Gothic" w:hAnsi="Century Gothic"/>
                <w:b/>
                <w:bCs/>
                <w:sz w:val="20"/>
                <w:szCs w:val="20"/>
              </w:rPr>
              <w:t>4</w:t>
            </w:r>
          </w:p>
        </w:tc>
        <w:tc>
          <w:tcPr>
            <w:tcW w:w="0" w:type="auto"/>
            <w:vAlign w:val="center"/>
            <w:hideMark/>
          </w:tcPr>
          <w:p w14:paraId="35738E7E"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Construction of Reinforced Concrete Core</w:t>
            </w:r>
          </w:p>
        </w:tc>
        <w:tc>
          <w:tcPr>
            <w:tcW w:w="0" w:type="auto"/>
            <w:vAlign w:val="center"/>
            <w:hideMark/>
          </w:tcPr>
          <w:p w14:paraId="2D2E501E"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8–10 Weeks</w:t>
            </w:r>
          </w:p>
        </w:tc>
        <w:tc>
          <w:tcPr>
            <w:tcW w:w="0" w:type="auto"/>
            <w:vAlign w:val="center"/>
            <w:hideMark/>
          </w:tcPr>
          <w:p w14:paraId="64C4484B"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Slip-form or jump-form construction of stairwells, lift shafts and central stability core</w:t>
            </w:r>
          </w:p>
        </w:tc>
      </w:tr>
      <w:tr w:rsidR="0074058E" w:rsidRPr="0074058E" w14:paraId="7032CFD2" w14:textId="77777777">
        <w:trPr>
          <w:tblCellSpacing w:w="15" w:type="dxa"/>
        </w:trPr>
        <w:tc>
          <w:tcPr>
            <w:tcW w:w="0" w:type="auto"/>
            <w:vAlign w:val="center"/>
            <w:hideMark/>
          </w:tcPr>
          <w:p w14:paraId="4648379C" w14:textId="77777777" w:rsidR="0074058E" w:rsidRPr="0074058E" w:rsidRDefault="0074058E" w:rsidP="0074058E">
            <w:pPr>
              <w:rPr>
                <w:rFonts w:ascii="Century Gothic" w:hAnsi="Century Gothic"/>
                <w:sz w:val="20"/>
                <w:szCs w:val="20"/>
              </w:rPr>
            </w:pPr>
            <w:r w:rsidRPr="0074058E">
              <w:rPr>
                <w:rFonts w:ascii="Century Gothic" w:hAnsi="Century Gothic"/>
                <w:b/>
                <w:bCs/>
                <w:sz w:val="20"/>
                <w:szCs w:val="20"/>
              </w:rPr>
              <w:t>5</w:t>
            </w:r>
          </w:p>
        </w:tc>
        <w:tc>
          <w:tcPr>
            <w:tcW w:w="0" w:type="auto"/>
            <w:vAlign w:val="center"/>
            <w:hideMark/>
          </w:tcPr>
          <w:p w14:paraId="5B8A477E"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Installation of Floor Slabs and Structural Frame</w:t>
            </w:r>
          </w:p>
        </w:tc>
        <w:tc>
          <w:tcPr>
            <w:tcW w:w="0" w:type="auto"/>
            <w:vAlign w:val="center"/>
            <w:hideMark/>
          </w:tcPr>
          <w:p w14:paraId="62E59539"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12–16 Weeks</w:t>
            </w:r>
          </w:p>
        </w:tc>
        <w:tc>
          <w:tcPr>
            <w:tcW w:w="0" w:type="auto"/>
            <w:vAlign w:val="center"/>
            <w:hideMark/>
          </w:tcPr>
          <w:p w14:paraId="1C9A8D7E"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Construction of reinforced concrete columns, beams and upper floor slabs on a floor-by-floor sequence</w:t>
            </w:r>
          </w:p>
        </w:tc>
      </w:tr>
      <w:tr w:rsidR="0074058E" w:rsidRPr="0074058E" w14:paraId="6F0BB391" w14:textId="77777777">
        <w:trPr>
          <w:tblCellSpacing w:w="15" w:type="dxa"/>
        </w:trPr>
        <w:tc>
          <w:tcPr>
            <w:tcW w:w="0" w:type="auto"/>
            <w:vAlign w:val="center"/>
            <w:hideMark/>
          </w:tcPr>
          <w:p w14:paraId="685B9C34" w14:textId="77777777" w:rsidR="0074058E" w:rsidRPr="0074058E" w:rsidRDefault="0074058E" w:rsidP="0074058E">
            <w:pPr>
              <w:rPr>
                <w:rFonts w:ascii="Century Gothic" w:hAnsi="Century Gothic"/>
                <w:sz w:val="20"/>
                <w:szCs w:val="20"/>
              </w:rPr>
            </w:pPr>
            <w:r w:rsidRPr="0074058E">
              <w:rPr>
                <w:rFonts w:ascii="Century Gothic" w:hAnsi="Century Gothic"/>
                <w:b/>
                <w:bCs/>
                <w:sz w:val="20"/>
                <w:szCs w:val="20"/>
              </w:rPr>
              <w:t>6</w:t>
            </w:r>
          </w:p>
        </w:tc>
        <w:tc>
          <w:tcPr>
            <w:tcW w:w="0" w:type="auto"/>
            <w:vAlign w:val="center"/>
            <w:hideMark/>
          </w:tcPr>
          <w:p w14:paraId="1D846CE8"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Façade Installation</w:t>
            </w:r>
          </w:p>
        </w:tc>
        <w:tc>
          <w:tcPr>
            <w:tcW w:w="0" w:type="auto"/>
            <w:vAlign w:val="center"/>
            <w:hideMark/>
          </w:tcPr>
          <w:p w14:paraId="7C52B6FA"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8–10 Weeks</w:t>
            </w:r>
          </w:p>
        </w:tc>
        <w:tc>
          <w:tcPr>
            <w:tcW w:w="0" w:type="auto"/>
            <w:vAlign w:val="center"/>
            <w:hideMark/>
          </w:tcPr>
          <w:p w14:paraId="0C428597"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Installation of cladding systems, curtain walling, glazing systems and weatherproof envelope</w:t>
            </w:r>
          </w:p>
        </w:tc>
      </w:tr>
      <w:tr w:rsidR="0074058E" w:rsidRPr="0074058E" w14:paraId="693FD8A9" w14:textId="77777777">
        <w:trPr>
          <w:tblCellSpacing w:w="15" w:type="dxa"/>
        </w:trPr>
        <w:tc>
          <w:tcPr>
            <w:tcW w:w="0" w:type="auto"/>
            <w:vAlign w:val="center"/>
            <w:hideMark/>
          </w:tcPr>
          <w:p w14:paraId="2EF4A6FB" w14:textId="77777777" w:rsidR="0074058E" w:rsidRPr="0074058E" w:rsidRDefault="0074058E" w:rsidP="0074058E">
            <w:pPr>
              <w:rPr>
                <w:rFonts w:ascii="Century Gothic" w:hAnsi="Century Gothic"/>
                <w:sz w:val="20"/>
                <w:szCs w:val="20"/>
              </w:rPr>
            </w:pPr>
            <w:r w:rsidRPr="0074058E">
              <w:rPr>
                <w:rFonts w:ascii="Century Gothic" w:hAnsi="Century Gothic"/>
                <w:b/>
                <w:bCs/>
                <w:sz w:val="20"/>
                <w:szCs w:val="20"/>
              </w:rPr>
              <w:t>7</w:t>
            </w:r>
          </w:p>
        </w:tc>
        <w:tc>
          <w:tcPr>
            <w:tcW w:w="0" w:type="auto"/>
            <w:vAlign w:val="center"/>
            <w:hideMark/>
          </w:tcPr>
          <w:p w14:paraId="7AB6B4D6"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Mechanical and Electrical Services Installation</w:t>
            </w:r>
          </w:p>
        </w:tc>
        <w:tc>
          <w:tcPr>
            <w:tcW w:w="0" w:type="auto"/>
            <w:vAlign w:val="center"/>
            <w:hideMark/>
          </w:tcPr>
          <w:p w14:paraId="4E4464C9"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10–12 Weeks</w:t>
            </w:r>
          </w:p>
        </w:tc>
        <w:tc>
          <w:tcPr>
            <w:tcW w:w="0" w:type="auto"/>
            <w:vAlign w:val="center"/>
            <w:hideMark/>
          </w:tcPr>
          <w:p w14:paraId="30DB545A"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Installation of HVAC systems, plumbing, electrical containment, fire protection systems and communications infrastructure</w:t>
            </w:r>
          </w:p>
        </w:tc>
      </w:tr>
      <w:tr w:rsidR="0074058E" w:rsidRPr="0074058E" w14:paraId="72175953" w14:textId="77777777">
        <w:trPr>
          <w:tblCellSpacing w:w="15" w:type="dxa"/>
        </w:trPr>
        <w:tc>
          <w:tcPr>
            <w:tcW w:w="0" w:type="auto"/>
            <w:vAlign w:val="center"/>
            <w:hideMark/>
          </w:tcPr>
          <w:p w14:paraId="5167AEAC" w14:textId="77777777" w:rsidR="0074058E" w:rsidRPr="0074058E" w:rsidRDefault="0074058E" w:rsidP="0074058E">
            <w:pPr>
              <w:rPr>
                <w:rFonts w:ascii="Century Gothic" w:hAnsi="Century Gothic"/>
                <w:sz w:val="20"/>
                <w:szCs w:val="20"/>
              </w:rPr>
            </w:pPr>
            <w:r w:rsidRPr="0074058E">
              <w:rPr>
                <w:rFonts w:ascii="Century Gothic" w:hAnsi="Century Gothic"/>
                <w:b/>
                <w:bCs/>
                <w:sz w:val="20"/>
                <w:szCs w:val="20"/>
              </w:rPr>
              <w:t>8</w:t>
            </w:r>
          </w:p>
        </w:tc>
        <w:tc>
          <w:tcPr>
            <w:tcW w:w="0" w:type="auto"/>
            <w:vAlign w:val="center"/>
            <w:hideMark/>
          </w:tcPr>
          <w:p w14:paraId="11A4F02D"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Internal Fit-Out and Finishing Works</w:t>
            </w:r>
          </w:p>
        </w:tc>
        <w:tc>
          <w:tcPr>
            <w:tcW w:w="0" w:type="auto"/>
            <w:vAlign w:val="center"/>
            <w:hideMark/>
          </w:tcPr>
          <w:p w14:paraId="7F9EB334"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12–14 Weeks</w:t>
            </w:r>
          </w:p>
        </w:tc>
        <w:tc>
          <w:tcPr>
            <w:tcW w:w="0" w:type="auto"/>
            <w:vAlign w:val="center"/>
            <w:hideMark/>
          </w:tcPr>
          <w:p w14:paraId="064DCF53"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Partition walls, prefabricated bathroom pod installation, flooring, ceilings, decoration, furniture and hotel room finishing</w:t>
            </w:r>
          </w:p>
        </w:tc>
      </w:tr>
      <w:tr w:rsidR="0074058E" w:rsidRPr="0074058E" w14:paraId="18032CD6" w14:textId="77777777">
        <w:trPr>
          <w:tblCellSpacing w:w="15" w:type="dxa"/>
        </w:trPr>
        <w:tc>
          <w:tcPr>
            <w:tcW w:w="0" w:type="auto"/>
            <w:vAlign w:val="center"/>
            <w:hideMark/>
          </w:tcPr>
          <w:p w14:paraId="04CAAB82" w14:textId="77777777" w:rsidR="0074058E" w:rsidRPr="0074058E" w:rsidRDefault="0074058E" w:rsidP="0074058E">
            <w:pPr>
              <w:rPr>
                <w:rFonts w:ascii="Century Gothic" w:hAnsi="Century Gothic"/>
                <w:sz w:val="20"/>
                <w:szCs w:val="20"/>
              </w:rPr>
            </w:pPr>
            <w:r w:rsidRPr="0074058E">
              <w:rPr>
                <w:rFonts w:ascii="Century Gothic" w:hAnsi="Century Gothic"/>
                <w:b/>
                <w:bCs/>
                <w:sz w:val="20"/>
                <w:szCs w:val="20"/>
              </w:rPr>
              <w:t>9</w:t>
            </w:r>
          </w:p>
        </w:tc>
        <w:tc>
          <w:tcPr>
            <w:tcW w:w="0" w:type="auto"/>
            <w:vAlign w:val="center"/>
            <w:hideMark/>
          </w:tcPr>
          <w:p w14:paraId="6E22527F"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External Landscaping and SUDS Installation</w:t>
            </w:r>
          </w:p>
        </w:tc>
        <w:tc>
          <w:tcPr>
            <w:tcW w:w="0" w:type="auto"/>
            <w:vAlign w:val="center"/>
            <w:hideMark/>
          </w:tcPr>
          <w:p w14:paraId="35C3BBC9"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4–6 Weeks</w:t>
            </w:r>
          </w:p>
        </w:tc>
        <w:tc>
          <w:tcPr>
            <w:tcW w:w="0" w:type="auto"/>
            <w:vAlign w:val="center"/>
            <w:hideMark/>
          </w:tcPr>
          <w:p w14:paraId="3107EC5B" w14:textId="77777777" w:rsidR="0074058E" w:rsidRPr="0074058E" w:rsidRDefault="0074058E" w:rsidP="0074058E">
            <w:pPr>
              <w:rPr>
                <w:rFonts w:ascii="Century Gothic" w:hAnsi="Century Gothic"/>
                <w:sz w:val="20"/>
                <w:szCs w:val="20"/>
              </w:rPr>
            </w:pPr>
            <w:r w:rsidRPr="0074058E">
              <w:rPr>
                <w:rFonts w:ascii="Century Gothic" w:hAnsi="Century Gothic"/>
                <w:sz w:val="20"/>
                <w:szCs w:val="20"/>
              </w:rPr>
              <w:t>Car parks, permeable paving, swales, drainage systems, green spaces, lighting and final external works</w:t>
            </w:r>
          </w:p>
        </w:tc>
      </w:tr>
    </w:tbl>
    <w:p w14:paraId="7F65DDAB" w14:textId="659F280E" w:rsidR="0074058E" w:rsidRDefault="002A6921" w:rsidP="00CD627F">
      <w:pPr>
        <w:rPr>
          <w:rFonts w:ascii="Century Gothic" w:hAnsi="Century Gothic"/>
          <w:sz w:val="20"/>
          <w:szCs w:val="20"/>
        </w:rPr>
      </w:pPr>
      <w:r>
        <w:rPr>
          <w:rFonts w:ascii="Century Gothic" w:hAnsi="Century Gothic"/>
          <w:sz w:val="20"/>
          <w:szCs w:val="20"/>
        </w:rPr>
        <w:t xml:space="preserve">Any adverse weather conditions due to the coastal exposure could be a potential challenge </w:t>
      </w:r>
      <w:r w:rsidR="00C9536F">
        <w:rPr>
          <w:rFonts w:ascii="Century Gothic" w:hAnsi="Century Gothic"/>
          <w:sz w:val="20"/>
          <w:szCs w:val="20"/>
        </w:rPr>
        <w:t xml:space="preserve">but the project still remains feasible </w:t>
      </w:r>
      <w:r w:rsidR="00975BA8">
        <w:rPr>
          <w:rFonts w:ascii="Century Gothic" w:hAnsi="Century Gothic"/>
          <w:sz w:val="20"/>
          <w:szCs w:val="20"/>
        </w:rPr>
        <w:t xml:space="preserve">providing careful planning and sequencing takes place. </w:t>
      </w:r>
    </w:p>
    <w:p w14:paraId="3E97A6BC" w14:textId="0AC70105" w:rsidR="0039342D" w:rsidRPr="0039342D" w:rsidRDefault="0039342D" w:rsidP="00CD627F">
      <w:pPr>
        <w:rPr>
          <w:rFonts w:ascii="Century Gothic" w:hAnsi="Century Gothic"/>
          <w:b/>
          <w:bCs/>
          <w:sz w:val="24"/>
          <w:szCs w:val="24"/>
        </w:rPr>
      </w:pPr>
      <w:r w:rsidRPr="0039342D">
        <w:rPr>
          <w:rFonts w:ascii="Century Gothic" w:hAnsi="Century Gothic"/>
          <w:b/>
          <w:bCs/>
          <w:sz w:val="24"/>
          <w:szCs w:val="24"/>
        </w:rPr>
        <w:t xml:space="preserve">Safe and Sustainable Construction Methods </w:t>
      </w:r>
    </w:p>
    <w:p w14:paraId="0EAD2A43" w14:textId="77777777" w:rsidR="00A63C9F" w:rsidRPr="00A63C9F" w:rsidRDefault="00A63C9F" w:rsidP="00A63C9F">
      <w:pPr>
        <w:rPr>
          <w:rFonts w:ascii="Century Gothic" w:hAnsi="Century Gothic"/>
          <w:sz w:val="20"/>
          <w:szCs w:val="20"/>
        </w:rPr>
      </w:pPr>
      <w:r w:rsidRPr="00A63C9F">
        <w:rPr>
          <w:rFonts w:ascii="Century Gothic" w:hAnsi="Century Gothic"/>
          <w:sz w:val="20"/>
          <w:szCs w:val="20"/>
        </w:rPr>
        <w:t>The proposed design supports safe and sustainable construction processes through both material selection and construction methodology.</w:t>
      </w:r>
    </w:p>
    <w:p w14:paraId="243B030A" w14:textId="77777777" w:rsidR="00A63C9F" w:rsidRPr="00A63C9F" w:rsidRDefault="00A63C9F" w:rsidP="00A63C9F">
      <w:pPr>
        <w:rPr>
          <w:rFonts w:ascii="Century Gothic" w:hAnsi="Century Gothic"/>
          <w:sz w:val="20"/>
          <w:szCs w:val="20"/>
        </w:rPr>
      </w:pPr>
      <w:r w:rsidRPr="00A63C9F">
        <w:rPr>
          <w:rFonts w:ascii="Century Gothic" w:hAnsi="Century Gothic"/>
          <w:sz w:val="20"/>
          <w:szCs w:val="20"/>
        </w:rPr>
        <w:lastRenderedPageBreak/>
        <w:t>The use of reinforced concrete provides excellent fire resistance and structural robustness during both construction and occupancy. Prefabricated elements reduce the amount of high-risk site activities and improve quality assurance.</w:t>
      </w:r>
    </w:p>
    <w:p w14:paraId="06F0610A" w14:textId="77777777" w:rsidR="00A63C9F" w:rsidRPr="00A63C9F" w:rsidRDefault="00A63C9F" w:rsidP="00A63C9F">
      <w:pPr>
        <w:rPr>
          <w:rFonts w:ascii="Century Gothic" w:hAnsi="Century Gothic"/>
          <w:sz w:val="20"/>
          <w:szCs w:val="20"/>
        </w:rPr>
      </w:pPr>
      <w:r w:rsidRPr="00A63C9F">
        <w:rPr>
          <w:rFonts w:ascii="Century Gothic" w:hAnsi="Century Gothic"/>
          <w:sz w:val="20"/>
          <w:szCs w:val="20"/>
        </w:rPr>
        <w:t>Modern construction safety measures would need to include:</w:t>
      </w:r>
    </w:p>
    <w:p w14:paraId="5643FB66" w14:textId="77777777" w:rsidR="00A63C9F" w:rsidRPr="00A63C9F" w:rsidRDefault="00A63C9F" w:rsidP="00A63C9F">
      <w:pPr>
        <w:numPr>
          <w:ilvl w:val="0"/>
          <w:numId w:val="5"/>
        </w:numPr>
        <w:rPr>
          <w:rFonts w:ascii="Century Gothic" w:hAnsi="Century Gothic"/>
          <w:sz w:val="20"/>
          <w:szCs w:val="20"/>
        </w:rPr>
      </w:pPr>
      <w:r w:rsidRPr="00A63C9F">
        <w:rPr>
          <w:rFonts w:ascii="Century Gothic" w:hAnsi="Century Gothic"/>
          <w:sz w:val="20"/>
          <w:szCs w:val="20"/>
        </w:rPr>
        <w:t xml:space="preserve">Tower crane safety procedures </w:t>
      </w:r>
    </w:p>
    <w:p w14:paraId="09106C32" w14:textId="77777777" w:rsidR="00A63C9F" w:rsidRPr="00A63C9F" w:rsidRDefault="00A63C9F" w:rsidP="00A63C9F">
      <w:pPr>
        <w:numPr>
          <w:ilvl w:val="0"/>
          <w:numId w:val="5"/>
        </w:numPr>
        <w:rPr>
          <w:rFonts w:ascii="Century Gothic" w:hAnsi="Century Gothic"/>
          <w:sz w:val="20"/>
          <w:szCs w:val="20"/>
        </w:rPr>
      </w:pPr>
      <w:r w:rsidRPr="00A63C9F">
        <w:rPr>
          <w:rFonts w:ascii="Century Gothic" w:hAnsi="Century Gothic"/>
          <w:sz w:val="20"/>
          <w:szCs w:val="20"/>
        </w:rPr>
        <w:t xml:space="preserve">Wind monitoring systems </w:t>
      </w:r>
    </w:p>
    <w:p w14:paraId="56138278" w14:textId="77777777" w:rsidR="00A63C9F" w:rsidRPr="00A63C9F" w:rsidRDefault="00A63C9F" w:rsidP="00A63C9F">
      <w:pPr>
        <w:numPr>
          <w:ilvl w:val="0"/>
          <w:numId w:val="5"/>
        </w:numPr>
        <w:rPr>
          <w:rFonts w:ascii="Century Gothic" w:hAnsi="Century Gothic"/>
          <w:sz w:val="20"/>
          <w:szCs w:val="20"/>
        </w:rPr>
      </w:pPr>
      <w:r w:rsidRPr="00A63C9F">
        <w:rPr>
          <w:rFonts w:ascii="Century Gothic" w:hAnsi="Century Gothic"/>
          <w:sz w:val="20"/>
          <w:szCs w:val="20"/>
        </w:rPr>
        <w:t xml:space="preserve">Safe lifting operations </w:t>
      </w:r>
    </w:p>
    <w:p w14:paraId="45811A4C" w14:textId="77777777" w:rsidR="00A63C9F" w:rsidRPr="00A63C9F" w:rsidRDefault="00A63C9F" w:rsidP="00A63C9F">
      <w:pPr>
        <w:numPr>
          <w:ilvl w:val="0"/>
          <w:numId w:val="5"/>
        </w:numPr>
        <w:rPr>
          <w:rFonts w:ascii="Century Gothic" w:hAnsi="Century Gothic"/>
          <w:sz w:val="20"/>
          <w:szCs w:val="20"/>
        </w:rPr>
      </w:pPr>
      <w:r w:rsidRPr="00A63C9F">
        <w:rPr>
          <w:rFonts w:ascii="Century Gothic" w:hAnsi="Century Gothic"/>
          <w:sz w:val="20"/>
          <w:szCs w:val="20"/>
        </w:rPr>
        <w:t xml:space="preserve">Temporary works coordination </w:t>
      </w:r>
    </w:p>
    <w:p w14:paraId="04DAB43F" w14:textId="77777777" w:rsidR="00A63C9F" w:rsidRPr="00A63C9F" w:rsidRDefault="00A63C9F" w:rsidP="00A63C9F">
      <w:pPr>
        <w:numPr>
          <w:ilvl w:val="0"/>
          <w:numId w:val="5"/>
        </w:numPr>
        <w:rPr>
          <w:rFonts w:ascii="Century Gothic" w:hAnsi="Century Gothic"/>
          <w:sz w:val="20"/>
          <w:szCs w:val="20"/>
        </w:rPr>
      </w:pPr>
      <w:r w:rsidRPr="00A63C9F">
        <w:rPr>
          <w:rFonts w:ascii="Century Gothic" w:hAnsi="Century Gothic"/>
          <w:sz w:val="20"/>
          <w:szCs w:val="20"/>
        </w:rPr>
        <w:t xml:space="preserve">Strict site access controls </w:t>
      </w:r>
    </w:p>
    <w:p w14:paraId="5541982C" w14:textId="77777777" w:rsidR="00A63C9F" w:rsidRPr="00A63C9F" w:rsidRDefault="00A63C9F" w:rsidP="00A63C9F">
      <w:pPr>
        <w:rPr>
          <w:rFonts w:ascii="Century Gothic" w:hAnsi="Century Gothic"/>
          <w:sz w:val="20"/>
          <w:szCs w:val="20"/>
        </w:rPr>
      </w:pPr>
      <w:r w:rsidRPr="00A63C9F">
        <w:rPr>
          <w:rFonts w:ascii="Century Gothic" w:hAnsi="Century Gothic"/>
          <w:sz w:val="20"/>
          <w:szCs w:val="20"/>
        </w:rPr>
        <w:t>From a sustainability perspective, the project could reduce environmental impacts through:</w:t>
      </w:r>
    </w:p>
    <w:p w14:paraId="5077AE2B" w14:textId="77777777" w:rsidR="00A63C9F" w:rsidRPr="00A63C9F" w:rsidRDefault="00A63C9F" w:rsidP="00A63C9F">
      <w:pPr>
        <w:numPr>
          <w:ilvl w:val="0"/>
          <w:numId w:val="6"/>
        </w:numPr>
        <w:rPr>
          <w:rFonts w:ascii="Century Gothic" w:hAnsi="Century Gothic"/>
          <w:sz w:val="20"/>
          <w:szCs w:val="20"/>
        </w:rPr>
      </w:pPr>
      <w:r w:rsidRPr="00A63C9F">
        <w:rPr>
          <w:rFonts w:ascii="Century Gothic" w:hAnsi="Century Gothic"/>
          <w:sz w:val="20"/>
          <w:szCs w:val="20"/>
        </w:rPr>
        <w:t xml:space="preserve">Use of recycled materials </w:t>
      </w:r>
    </w:p>
    <w:p w14:paraId="1A618DD3" w14:textId="77777777" w:rsidR="00A63C9F" w:rsidRPr="00A63C9F" w:rsidRDefault="00A63C9F" w:rsidP="00A63C9F">
      <w:pPr>
        <w:numPr>
          <w:ilvl w:val="0"/>
          <w:numId w:val="6"/>
        </w:numPr>
        <w:rPr>
          <w:rFonts w:ascii="Century Gothic" w:hAnsi="Century Gothic"/>
          <w:sz w:val="20"/>
          <w:szCs w:val="20"/>
        </w:rPr>
      </w:pPr>
      <w:r w:rsidRPr="00A63C9F">
        <w:rPr>
          <w:rFonts w:ascii="Century Gothic" w:hAnsi="Century Gothic"/>
          <w:sz w:val="20"/>
          <w:szCs w:val="20"/>
        </w:rPr>
        <w:t xml:space="preserve">Reduced waste through prefabrication </w:t>
      </w:r>
    </w:p>
    <w:p w14:paraId="2B8AA834" w14:textId="77777777" w:rsidR="00A63C9F" w:rsidRPr="00A63C9F" w:rsidRDefault="00A63C9F" w:rsidP="00A63C9F">
      <w:pPr>
        <w:numPr>
          <w:ilvl w:val="0"/>
          <w:numId w:val="6"/>
        </w:numPr>
        <w:rPr>
          <w:rFonts w:ascii="Century Gothic" w:hAnsi="Century Gothic"/>
          <w:sz w:val="20"/>
          <w:szCs w:val="20"/>
        </w:rPr>
      </w:pPr>
      <w:r w:rsidRPr="00A63C9F">
        <w:rPr>
          <w:rFonts w:ascii="Century Gothic" w:hAnsi="Century Gothic"/>
          <w:sz w:val="20"/>
          <w:szCs w:val="20"/>
        </w:rPr>
        <w:t xml:space="preserve">Low-carbon concrete mixes </w:t>
      </w:r>
    </w:p>
    <w:p w14:paraId="247049EC" w14:textId="77777777" w:rsidR="00A63C9F" w:rsidRPr="00A63C9F" w:rsidRDefault="00A63C9F" w:rsidP="00A63C9F">
      <w:pPr>
        <w:numPr>
          <w:ilvl w:val="0"/>
          <w:numId w:val="6"/>
        </w:numPr>
        <w:rPr>
          <w:rFonts w:ascii="Century Gothic" w:hAnsi="Century Gothic"/>
          <w:sz w:val="20"/>
          <w:szCs w:val="20"/>
        </w:rPr>
      </w:pPr>
      <w:r w:rsidRPr="00A63C9F">
        <w:rPr>
          <w:rFonts w:ascii="Century Gothic" w:hAnsi="Century Gothic"/>
          <w:sz w:val="20"/>
          <w:szCs w:val="20"/>
        </w:rPr>
        <w:t xml:space="preserve">Sustainable drainage systems </w:t>
      </w:r>
    </w:p>
    <w:p w14:paraId="02D0A247" w14:textId="77777777" w:rsidR="00A63C9F" w:rsidRPr="00A63C9F" w:rsidRDefault="00A63C9F" w:rsidP="00A63C9F">
      <w:pPr>
        <w:rPr>
          <w:rFonts w:ascii="Century Gothic" w:hAnsi="Century Gothic"/>
          <w:sz w:val="20"/>
          <w:szCs w:val="20"/>
        </w:rPr>
      </w:pPr>
      <w:r w:rsidRPr="00A63C9F">
        <w:rPr>
          <w:rFonts w:ascii="Century Gothic" w:hAnsi="Century Gothic"/>
          <w:sz w:val="20"/>
          <w:szCs w:val="20"/>
        </w:rPr>
        <w:t>The project could also aim to achieve a recognised environmental assessment standard such as BREEAM Excellent to demonstrate its commitment to sustainable construction and operational efficiency.</w:t>
      </w:r>
    </w:p>
    <w:p w14:paraId="015A9879" w14:textId="00B5DD37" w:rsidR="0039342D" w:rsidRDefault="00A63C9F" w:rsidP="00CD627F">
      <w:pPr>
        <w:rPr>
          <w:rFonts w:ascii="Century Gothic" w:hAnsi="Century Gothic"/>
          <w:b/>
          <w:bCs/>
          <w:sz w:val="24"/>
          <w:szCs w:val="24"/>
        </w:rPr>
      </w:pPr>
      <w:r w:rsidRPr="00A63C9F">
        <w:rPr>
          <w:rFonts w:ascii="Century Gothic" w:hAnsi="Century Gothic"/>
          <w:b/>
          <w:bCs/>
          <w:sz w:val="24"/>
          <w:szCs w:val="24"/>
        </w:rPr>
        <w:t>Conclusion</w:t>
      </w:r>
    </w:p>
    <w:p w14:paraId="465716B0" w14:textId="77777777" w:rsidR="00BE4AE6" w:rsidRPr="00BE4AE6" w:rsidRDefault="00BE4AE6" w:rsidP="00BE4AE6">
      <w:pPr>
        <w:rPr>
          <w:rFonts w:ascii="Century Gothic" w:hAnsi="Century Gothic"/>
          <w:sz w:val="20"/>
          <w:szCs w:val="20"/>
        </w:rPr>
      </w:pPr>
      <w:r w:rsidRPr="00BE4AE6">
        <w:rPr>
          <w:rFonts w:ascii="Century Gothic" w:hAnsi="Century Gothic"/>
          <w:sz w:val="20"/>
          <w:szCs w:val="20"/>
        </w:rPr>
        <w:t>In conclusion, the proposed Swansea Bay hotel development presents a practical and sustainable opportunity to support tourism and economic growth within the local area. Due to the exposed coastal location and environmental conditions, careful consideration must be given to the building’s orientation, structural design, material selection and long-term durability.</w:t>
      </w:r>
    </w:p>
    <w:p w14:paraId="780E61AA" w14:textId="7BCF2E97" w:rsidR="00BE4AE6" w:rsidRDefault="00BE4AE6" w:rsidP="00BE4AE6">
      <w:pPr>
        <w:rPr>
          <w:rFonts w:ascii="Century Gothic" w:hAnsi="Century Gothic"/>
          <w:sz w:val="20"/>
          <w:szCs w:val="20"/>
        </w:rPr>
      </w:pPr>
      <w:r w:rsidRPr="00BE4AE6">
        <w:rPr>
          <w:rFonts w:ascii="Century Gothic" w:hAnsi="Century Gothic"/>
          <w:sz w:val="20"/>
          <w:szCs w:val="20"/>
        </w:rPr>
        <w:t>Overall, the proposed hotel development has the potential to become a durable, sustainable and visually appealing landmark within the Swansea Bay area while supporting both the local environment and the wider tourism industry.</w:t>
      </w:r>
    </w:p>
    <w:p w14:paraId="6B14CF0D" w14:textId="450B2CFC" w:rsidR="00BE4AE6" w:rsidRPr="00BE4AE6" w:rsidRDefault="00BE4AE6" w:rsidP="00BE4AE6">
      <w:pPr>
        <w:rPr>
          <w:rFonts w:ascii="Century Gothic" w:hAnsi="Century Gothic"/>
          <w:b/>
          <w:bCs/>
          <w:sz w:val="24"/>
          <w:szCs w:val="24"/>
        </w:rPr>
      </w:pPr>
      <w:r w:rsidRPr="00BE4AE6">
        <w:rPr>
          <w:rFonts w:ascii="Century Gothic" w:hAnsi="Century Gothic"/>
          <w:b/>
          <w:bCs/>
          <w:sz w:val="24"/>
          <w:szCs w:val="24"/>
        </w:rPr>
        <w:t xml:space="preserve">References </w:t>
      </w:r>
    </w:p>
    <w:p w14:paraId="7FA670E5" w14:textId="4A09B598" w:rsidR="00BD5377" w:rsidRPr="00BD5377" w:rsidRDefault="00BD5377" w:rsidP="00BD5377">
      <w:pPr>
        <w:rPr>
          <w:rFonts w:ascii="Century Gothic" w:hAnsi="Century Gothic"/>
          <w:sz w:val="20"/>
          <w:szCs w:val="20"/>
        </w:rPr>
      </w:pPr>
      <w:r w:rsidRPr="00BD5377">
        <w:rPr>
          <w:rFonts w:ascii="Century Gothic" w:hAnsi="Century Gothic"/>
          <w:sz w:val="20"/>
          <w:szCs w:val="20"/>
        </w:rPr>
        <w:t xml:space="preserve">British Geological Survey (1999) Borehole investigation records for the Wales National Pool site, Swansea. Nottingham: British Geological Survey. Available at: </w:t>
      </w:r>
      <w:hyperlink r:id="rId10" w:history="1">
        <w:r w:rsidRPr="001B3632">
          <w:rPr>
            <w:rStyle w:val="Hyperlink"/>
            <w:rFonts w:ascii="Century Gothic" w:hAnsi="Century Gothic"/>
            <w:sz w:val="20"/>
            <w:szCs w:val="20"/>
          </w:rPr>
          <w:t>https://www.bgs.ac.uk</w:t>
        </w:r>
      </w:hyperlink>
      <w:r>
        <w:rPr>
          <w:rFonts w:ascii="Century Gothic" w:hAnsi="Century Gothic"/>
          <w:sz w:val="20"/>
          <w:szCs w:val="20"/>
        </w:rPr>
        <w:t xml:space="preserve"> </w:t>
      </w:r>
    </w:p>
    <w:p w14:paraId="5974F298" w14:textId="6AB22504" w:rsidR="00262FFD" w:rsidRDefault="00BD5377" w:rsidP="00BD5377">
      <w:pPr>
        <w:rPr>
          <w:rFonts w:ascii="Century Gothic" w:hAnsi="Century Gothic"/>
          <w:sz w:val="20"/>
          <w:szCs w:val="20"/>
        </w:rPr>
      </w:pPr>
      <w:r w:rsidRPr="00BD5377">
        <w:rPr>
          <w:rFonts w:ascii="Century Gothic" w:hAnsi="Century Gothic"/>
          <w:sz w:val="20"/>
          <w:szCs w:val="20"/>
        </w:rPr>
        <w:t xml:space="preserve"> (Accessed: </w:t>
      </w:r>
      <w:r w:rsidR="00DB751E">
        <w:rPr>
          <w:rFonts w:ascii="Century Gothic" w:hAnsi="Century Gothic"/>
          <w:sz w:val="20"/>
          <w:szCs w:val="20"/>
        </w:rPr>
        <w:t>7th</w:t>
      </w:r>
      <w:r w:rsidRPr="00BD5377">
        <w:rPr>
          <w:rFonts w:ascii="Century Gothic" w:hAnsi="Century Gothic"/>
          <w:sz w:val="20"/>
          <w:szCs w:val="20"/>
        </w:rPr>
        <w:t xml:space="preserve"> May 2026)</w:t>
      </w:r>
      <w:r>
        <w:rPr>
          <w:rFonts w:ascii="Century Gothic" w:hAnsi="Century Gothic"/>
          <w:sz w:val="20"/>
          <w:szCs w:val="20"/>
        </w:rPr>
        <w:t xml:space="preserve"> </w:t>
      </w:r>
    </w:p>
    <w:p w14:paraId="4E8D0B3F" w14:textId="64896807" w:rsidR="00DB751E" w:rsidRPr="00DB751E" w:rsidRDefault="00DB751E" w:rsidP="00DB751E">
      <w:pPr>
        <w:rPr>
          <w:rFonts w:ascii="Century Gothic" w:hAnsi="Century Gothic"/>
          <w:sz w:val="20"/>
          <w:szCs w:val="20"/>
        </w:rPr>
      </w:pPr>
      <w:r w:rsidRPr="00DB751E">
        <w:rPr>
          <w:rFonts w:ascii="Century Gothic" w:hAnsi="Century Gothic"/>
          <w:sz w:val="20"/>
          <w:szCs w:val="20"/>
        </w:rPr>
        <w:t xml:space="preserve">Natural Resources Wales (2024) Flood risk maps for Swansea Bay and surrounding areas. Available at: </w:t>
      </w:r>
      <w:hyperlink r:id="rId11" w:history="1">
        <w:r w:rsidRPr="001B3632">
          <w:rPr>
            <w:rStyle w:val="Hyperlink"/>
            <w:rFonts w:ascii="Century Gothic" w:hAnsi="Century Gothic"/>
            <w:sz w:val="20"/>
            <w:szCs w:val="20"/>
          </w:rPr>
          <w:t>https://naturalresources.wales/evidence-and-data/maps/flood-risk-map/</w:t>
        </w:r>
      </w:hyperlink>
      <w:r>
        <w:rPr>
          <w:rFonts w:ascii="Century Gothic" w:hAnsi="Century Gothic"/>
          <w:sz w:val="20"/>
          <w:szCs w:val="20"/>
        </w:rPr>
        <w:t xml:space="preserve"> </w:t>
      </w:r>
    </w:p>
    <w:p w14:paraId="102058F2" w14:textId="594788D9" w:rsidR="00BD5377" w:rsidRDefault="00DB751E" w:rsidP="00DB751E">
      <w:pPr>
        <w:rPr>
          <w:rFonts w:ascii="Century Gothic" w:hAnsi="Century Gothic"/>
          <w:sz w:val="20"/>
          <w:szCs w:val="20"/>
        </w:rPr>
      </w:pPr>
      <w:r w:rsidRPr="00DB751E">
        <w:rPr>
          <w:rFonts w:ascii="Century Gothic" w:hAnsi="Century Gothic"/>
          <w:sz w:val="20"/>
          <w:szCs w:val="20"/>
        </w:rPr>
        <w:t xml:space="preserve"> (Accessed: </w:t>
      </w:r>
      <w:r>
        <w:rPr>
          <w:rFonts w:ascii="Century Gothic" w:hAnsi="Century Gothic"/>
          <w:sz w:val="20"/>
          <w:szCs w:val="20"/>
        </w:rPr>
        <w:t>8th</w:t>
      </w:r>
      <w:r w:rsidRPr="00DB751E">
        <w:rPr>
          <w:rFonts w:ascii="Century Gothic" w:hAnsi="Century Gothic"/>
          <w:sz w:val="20"/>
          <w:szCs w:val="20"/>
        </w:rPr>
        <w:t xml:space="preserve"> May 2026)</w:t>
      </w:r>
    </w:p>
    <w:p w14:paraId="49154649" w14:textId="4D5E007A" w:rsidR="00940A5E" w:rsidRPr="00940A5E" w:rsidRDefault="00940A5E" w:rsidP="00940A5E">
      <w:pPr>
        <w:rPr>
          <w:rFonts w:ascii="Century Gothic" w:hAnsi="Century Gothic"/>
          <w:sz w:val="20"/>
          <w:szCs w:val="20"/>
        </w:rPr>
      </w:pPr>
      <w:r w:rsidRPr="00940A5E">
        <w:rPr>
          <w:rFonts w:ascii="Century Gothic" w:hAnsi="Century Gothic"/>
          <w:sz w:val="20"/>
          <w:szCs w:val="20"/>
        </w:rPr>
        <w:t xml:space="preserve">HM Government (2019) Approved Document B: Fire Safety. London: HM Government. Available at: </w:t>
      </w:r>
      <w:hyperlink r:id="rId12" w:history="1">
        <w:r w:rsidRPr="0095451A">
          <w:rPr>
            <w:rStyle w:val="Hyperlink"/>
            <w:rFonts w:ascii="Century Gothic" w:hAnsi="Century Gothic"/>
            <w:sz w:val="20"/>
            <w:szCs w:val="20"/>
          </w:rPr>
          <w:t>https://www.gov.uk/government/publications/fire-safety-approved-document-b</w:t>
        </w:r>
      </w:hyperlink>
      <w:r>
        <w:rPr>
          <w:rFonts w:ascii="Century Gothic" w:hAnsi="Century Gothic"/>
          <w:sz w:val="20"/>
          <w:szCs w:val="20"/>
        </w:rPr>
        <w:t xml:space="preserve"> </w:t>
      </w:r>
    </w:p>
    <w:p w14:paraId="7C045691" w14:textId="16081169" w:rsidR="00DB751E" w:rsidRDefault="00940A5E" w:rsidP="00940A5E">
      <w:pPr>
        <w:rPr>
          <w:rFonts w:ascii="Century Gothic" w:hAnsi="Century Gothic"/>
          <w:sz w:val="20"/>
          <w:szCs w:val="20"/>
        </w:rPr>
      </w:pPr>
      <w:r w:rsidRPr="00940A5E">
        <w:rPr>
          <w:rFonts w:ascii="Century Gothic" w:hAnsi="Century Gothic"/>
          <w:sz w:val="20"/>
          <w:szCs w:val="20"/>
        </w:rPr>
        <w:t xml:space="preserve"> (Accessed: </w:t>
      </w:r>
      <w:r>
        <w:rPr>
          <w:rFonts w:ascii="Century Gothic" w:hAnsi="Century Gothic"/>
          <w:sz w:val="20"/>
          <w:szCs w:val="20"/>
        </w:rPr>
        <w:t>8th</w:t>
      </w:r>
      <w:r w:rsidRPr="00940A5E">
        <w:rPr>
          <w:rFonts w:ascii="Century Gothic" w:hAnsi="Century Gothic"/>
          <w:sz w:val="20"/>
          <w:szCs w:val="20"/>
        </w:rPr>
        <w:t xml:space="preserve"> May 2026).</w:t>
      </w:r>
    </w:p>
    <w:p w14:paraId="46E24177" w14:textId="0823C7FD" w:rsidR="00591A24" w:rsidRPr="00591A24" w:rsidRDefault="00591A24" w:rsidP="00591A24">
      <w:pPr>
        <w:rPr>
          <w:rFonts w:ascii="Century Gothic" w:hAnsi="Century Gothic"/>
          <w:sz w:val="20"/>
          <w:szCs w:val="20"/>
        </w:rPr>
      </w:pPr>
      <w:r w:rsidRPr="00591A24">
        <w:rPr>
          <w:rFonts w:ascii="Century Gothic" w:hAnsi="Century Gothic"/>
          <w:sz w:val="20"/>
          <w:szCs w:val="20"/>
        </w:rPr>
        <w:lastRenderedPageBreak/>
        <w:t xml:space="preserve">HM Government (2021) Approved Document L: Conservation of fuel and power. Available at: </w:t>
      </w:r>
      <w:hyperlink r:id="rId13" w:history="1">
        <w:r w:rsidRPr="0095451A">
          <w:rPr>
            <w:rStyle w:val="Hyperlink"/>
            <w:rFonts w:ascii="Century Gothic" w:hAnsi="Century Gothic"/>
            <w:sz w:val="20"/>
            <w:szCs w:val="20"/>
          </w:rPr>
          <w:t>https://www.gov.uk/government/publications/conservation-of-fuel-and-power-approved-document-l</w:t>
        </w:r>
      </w:hyperlink>
      <w:r>
        <w:rPr>
          <w:rFonts w:ascii="Century Gothic" w:hAnsi="Century Gothic"/>
          <w:sz w:val="20"/>
          <w:szCs w:val="20"/>
        </w:rPr>
        <w:t xml:space="preserve"> </w:t>
      </w:r>
    </w:p>
    <w:p w14:paraId="200E4C52" w14:textId="550D078E" w:rsidR="00940A5E" w:rsidRDefault="00591A24" w:rsidP="00591A24">
      <w:pPr>
        <w:rPr>
          <w:rFonts w:ascii="Century Gothic" w:hAnsi="Century Gothic"/>
          <w:sz w:val="20"/>
          <w:szCs w:val="20"/>
        </w:rPr>
      </w:pPr>
      <w:r w:rsidRPr="00591A24">
        <w:rPr>
          <w:rFonts w:ascii="Century Gothic" w:hAnsi="Century Gothic"/>
          <w:sz w:val="20"/>
          <w:szCs w:val="20"/>
        </w:rPr>
        <w:t xml:space="preserve"> (Accessed: </w:t>
      </w:r>
      <w:r>
        <w:rPr>
          <w:rFonts w:ascii="Century Gothic" w:hAnsi="Century Gothic"/>
          <w:sz w:val="20"/>
          <w:szCs w:val="20"/>
        </w:rPr>
        <w:t>8th</w:t>
      </w:r>
      <w:r w:rsidRPr="00591A24">
        <w:rPr>
          <w:rFonts w:ascii="Century Gothic" w:hAnsi="Century Gothic"/>
          <w:sz w:val="20"/>
          <w:szCs w:val="20"/>
        </w:rPr>
        <w:t xml:space="preserve"> May 2026).</w:t>
      </w:r>
    </w:p>
    <w:p w14:paraId="7CA88779" w14:textId="46054B76" w:rsidR="00591A24" w:rsidRPr="00591A24" w:rsidRDefault="00591A24" w:rsidP="00591A24">
      <w:pPr>
        <w:rPr>
          <w:rFonts w:ascii="Century Gothic" w:hAnsi="Century Gothic"/>
          <w:sz w:val="20"/>
          <w:szCs w:val="20"/>
        </w:rPr>
      </w:pPr>
      <w:r w:rsidRPr="00591A24">
        <w:rPr>
          <w:rFonts w:ascii="Century Gothic" w:hAnsi="Century Gothic"/>
          <w:sz w:val="20"/>
          <w:szCs w:val="20"/>
        </w:rPr>
        <w:t xml:space="preserve">Institution of Structural Engineers (2020) Structural use of concrete buildings. London: </w:t>
      </w:r>
      <w:proofErr w:type="spellStart"/>
      <w:r w:rsidRPr="00591A24">
        <w:rPr>
          <w:rFonts w:ascii="Century Gothic" w:hAnsi="Century Gothic"/>
          <w:sz w:val="20"/>
          <w:szCs w:val="20"/>
        </w:rPr>
        <w:t>IStructE</w:t>
      </w:r>
      <w:proofErr w:type="spellEnd"/>
      <w:r w:rsidRPr="00591A24">
        <w:rPr>
          <w:rFonts w:ascii="Century Gothic" w:hAnsi="Century Gothic"/>
          <w:sz w:val="20"/>
          <w:szCs w:val="20"/>
        </w:rPr>
        <w:t xml:space="preserve">. Available at: </w:t>
      </w:r>
      <w:hyperlink r:id="rId14" w:history="1">
        <w:r w:rsidRPr="0095451A">
          <w:rPr>
            <w:rStyle w:val="Hyperlink"/>
            <w:rFonts w:ascii="Century Gothic" w:hAnsi="Century Gothic"/>
            <w:sz w:val="20"/>
            <w:szCs w:val="20"/>
          </w:rPr>
          <w:t>https://www.istructe.org</w:t>
        </w:r>
      </w:hyperlink>
      <w:r>
        <w:rPr>
          <w:rFonts w:ascii="Century Gothic" w:hAnsi="Century Gothic"/>
          <w:sz w:val="20"/>
          <w:szCs w:val="20"/>
        </w:rPr>
        <w:t xml:space="preserve"> </w:t>
      </w:r>
    </w:p>
    <w:p w14:paraId="28B721C7" w14:textId="20FD6611" w:rsidR="00591A24" w:rsidRDefault="00591A24" w:rsidP="00591A24">
      <w:pPr>
        <w:rPr>
          <w:rFonts w:ascii="Century Gothic" w:hAnsi="Century Gothic"/>
          <w:sz w:val="20"/>
          <w:szCs w:val="20"/>
        </w:rPr>
      </w:pPr>
      <w:r w:rsidRPr="00591A24">
        <w:rPr>
          <w:rFonts w:ascii="Century Gothic" w:hAnsi="Century Gothic"/>
          <w:sz w:val="20"/>
          <w:szCs w:val="20"/>
        </w:rPr>
        <w:t xml:space="preserve"> (Accessed: </w:t>
      </w:r>
      <w:r>
        <w:rPr>
          <w:rFonts w:ascii="Century Gothic" w:hAnsi="Century Gothic"/>
          <w:sz w:val="20"/>
          <w:szCs w:val="20"/>
        </w:rPr>
        <w:t>8th</w:t>
      </w:r>
      <w:r w:rsidRPr="00591A24">
        <w:rPr>
          <w:rFonts w:ascii="Century Gothic" w:hAnsi="Century Gothic"/>
          <w:sz w:val="20"/>
          <w:szCs w:val="20"/>
        </w:rPr>
        <w:t xml:space="preserve"> May 2026).</w:t>
      </w:r>
    </w:p>
    <w:p w14:paraId="42A360C8" w14:textId="42A5590C" w:rsidR="00000CC3" w:rsidRPr="00000CC3" w:rsidRDefault="00000CC3" w:rsidP="00000CC3">
      <w:pPr>
        <w:rPr>
          <w:rFonts w:ascii="Century Gothic" w:hAnsi="Century Gothic"/>
          <w:sz w:val="20"/>
          <w:szCs w:val="20"/>
        </w:rPr>
      </w:pPr>
      <w:r w:rsidRPr="00000CC3">
        <w:rPr>
          <w:rFonts w:ascii="Century Gothic" w:hAnsi="Century Gothic"/>
          <w:sz w:val="20"/>
          <w:szCs w:val="20"/>
        </w:rPr>
        <w:t xml:space="preserve">The Concrete Centre (2022) Sustainable Concrete and Low Carbon Construction. Available at: </w:t>
      </w:r>
      <w:hyperlink r:id="rId15" w:history="1">
        <w:r w:rsidRPr="0095451A">
          <w:rPr>
            <w:rStyle w:val="Hyperlink"/>
            <w:rFonts w:ascii="Century Gothic" w:hAnsi="Century Gothic"/>
            <w:sz w:val="20"/>
            <w:szCs w:val="20"/>
          </w:rPr>
          <w:t>https://www.concretecentre.com</w:t>
        </w:r>
      </w:hyperlink>
      <w:r>
        <w:rPr>
          <w:rFonts w:ascii="Century Gothic" w:hAnsi="Century Gothic"/>
          <w:sz w:val="20"/>
          <w:szCs w:val="20"/>
        </w:rPr>
        <w:t xml:space="preserve"> </w:t>
      </w:r>
    </w:p>
    <w:p w14:paraId="4AF612B0" w14:textId="0A660FD3" w:rsidR="00591A24" w:rsidRDefault="00000CC3" w:rsidP="00000CC3">
      <w:pPr>
        <w:rPr>
          <w:rFonts w:ascii="Century Gothic" w:hAnsi="Century Gothic"/>
          <w:sz w:val="20"/>
          <w:szCs w:val="20"/>
        </w:rPr>
      </w:pPr>
      <w:r w:rsidRPr="00000CC3">
        <w:rPr>
          <w:rFonts w:ascii="Century Gothic" w:hAnsi="Century Gothic"/>
          <w:sz w:val="20"/>
          <w:szCs w:val="20"/>
        </w:rPr>
        <w:t xml:space="preserve"> (Accessed: </w:t>
      </w:r>
      <w:r>
        <w:rPr>
          <w:rFonts w:ascii="Century Gothic" w:hAnsi="Century Gothic"/>
          <w:sz w:val="20"/>
          <w:szCs w:val="20"/>
        </w:rPr>
        <w:t>9th</w:t>
      </w:r>
      <w:r w:rsidRPr="00000CC3">
        <w:rPr>
          <w:rFonts w:ascii="Century Gothic" w:hAnsi="Century Gothic"/>
          <w:sz w:val="20"/>
          <w:szCs w:val="20"/>
        </w:rPr>
        <w:t xml:space="preserve"> May 2026).</w:t>
      </w:r>
    </w:p>
    <w:p w14:paraId="10CDCA7A" w14:textId="3B21B81F" w:rsidR="00000CC3" w:rsidRPr="00000CC3" w:rsidRDefault="00000CC3" w:rsidP="00000CC3">
      <w:pPr>
        <w:rPr>
          <w:rFonts w:ascii="Century Gothic" w:hAnsi="Century Gothic"/>
          <w:sz w:val="20"/>
          <w:szCs w:val="20"/>
        </w:rPr>
      </w:pPr>
      <w:r w:rsidRPr="00000CC3">
        <w:rPr>
          <w:rFonts w:ascii="Century Gothic" w:hAnsi="Century Gothic"/>
          <w:sz w:val="20"/>
          <w:szCs w:val="20"/>
        </w:rPr>
        <w:t xml:space="preserve">Health and Safety Executive (2023) Construction Design and Management Regulations (CDM 2015). Available at: </w:t>
      </w:r>
      <w:hyperlink r:id="rId16" w:history="1">
        <w:r w:rsidRPr="0095451A">
          <w:rPr>
            <w:rStyle w:val="Hyperlink"/>
            <w:rFonts w:ascii="Century Gothic" w:hAnsi="Century Gothic"/>
            <w:sz w:val="20"/>
            <w:szCs w:val="20"/>
          </w:rPr>
          <w:t>https://www.hse.gov.uk/construction/cdm/2015/index.htm</w:t>
        </w:r>
      </w:hyperlink>
      <w:r>
        <w:rPr>
          <w:rFonts w:ascii="Century Gothic" w:hAnsi="Century Gothic"/>
          <w:sz w:val="20"/>
          <w:szCs w:val="20"/>
        </w:rPr>
        <w:t xml:space="preserve"> </w:t>
      </w:r>
    </w:p>
    <w:p w14:paraId="41D45CF0" w14:textId="5575C60D" w:rsidR="00000CC3" w:rsidRDefault="00000CC3" w:rsidP="00000CC3">
      <w:pPr>
        <w:rPr>
          <w:rFonts w:ascii="Century Gothic" w:hAnsi="Century Gothic"/>
          <w:sz w:val="20"/>
          <w:szCs w:val="20"/>
        </w:rPr>
      </w:pPr>
      <w:r w:rsidRPr="00000CC3">
        <w:rPr>
          <w:rFonts w:ascii="Century Gothic" w:hAnsi="Century Gothic"/>
          <w:sz w:val="20"/>
          <w:szCs w:val="20"/>
        </w:rPr>
        <w:t xml:space="preserve"> (Accessed: </w:t>
      </w:r>
      <w:r>
        <w:rPr>
          <w:rFonts w:ascii="Century Gothic" w:hAnsi="Century Gothic"/>
          <w:sz w:val="20"/>
          <w:szCs w:val="20"/>
        </w:rPr>
        <w:t>9th</w:t>
      </w:r>
      <w:r w:rsidRPr="00000CC3">
        <w:rPr>
          <w:rFonts w:ascii="Century Gothic" w:hAnsi="Century Gothic"/>
          <w:sz w:val="20"/>
          <w:szCs w:val="20"/>
        </w:rPr>
        <w:t xml:space="preserve"> May 2026).</w:t>
      </w:r>
    </w:p>
    <w:p w14:paraId="332A757B" w14:textId="10BA388B" w:rsidR="000E36F2" w:rsidRPr="000E36F2" w:rsidRDefault="000E36F2" w:rsidP="000E36F2">
      <w:pPr>
        <w:rPr>
          <w:rFonts w:ascii="Century Gothic" w:hAnsi="Century Gothic"/>
          <w:sz w:val="20"/>
          <w:szCs w:val="20"/>
        </w:rPr>
      </w:pPr>
      <w:r w:rsidRPr="000E36F2">
        <w:rPr>
          <w:rFonts w:ascii="Century Gothic" w:hAnsi="Century Gothic"/>
          <w:sz w:val="20"/>
          <w:szCs w:val="20"/>
        </w:rPr>
        <w:t xml:space="preserve">BSI Group (2004) BS EN 1992-1-1: Eurocode 2 – Concrete structures. London: BSI. Available at: </w:t>
      </w:r>
      <w:hyperlink r:id="rId17" w:history="1">
        <w:r w:rsidRPr="0095451A">
          <w:rPr>
            <w:rStyle w:val="Hyperlink"/>
            <w:rFonts w:ascii="Century Gothic" w:hAnsi="Century Gothic"/>
            <w:sz w:val="20"/>
            <w:szCs w:val="20"/>
          </w:rPr>
          <w:t>https://www.bsigroup.com</w:t>
        </w:r>
      </w:hyperlink>
      <w:r>
        <w:rPr>
          <w:rFonts w:ascii="Century Gothic" w:hAnsi="Century Gothic"/>
          <w:sz w:val="20"/>
          <w:szCs w:val="20"/>
        </w:rPr>
        <w:t xml:space="preserve"> </w:t>
      </w:r>
    </w:p>
    <w:p w14:paraId="6C05EEBA" w14:textId="1E762057" w:rsidR="00000CC3" w:rsidRDefault="000E36F2" w:rsidP="000E36F2">
      <w:pPr>
        <w:rPr>
          <w:rFonts w:ascii="Century Gothic" w:hAnsi="Century Gothic"/>
          <w:sz w:val="20"/>
          <w:szCs w:val="20"/>
        </w:rPr>
      </w:pPr>
      <w:r w:rsidRPr="000E36F2">
        <w:rPr>
          <w:rFonts w:ascii="Century Gothic" w:hAnsi="Century Gothic"/>
          <w:sz w:val="20"/>
          <w:szCs w:val="20"/>
        </w:rPr>
        <w:t xml:space="preserve"> (Accessed: </w:t>
      </w:r>
      <w:r>
        <w:rPr>
          <w:rFonts w:ascii="Century Gothic" w:hAnsi="Century Gothic"/>
          <w:sz w:val="20"/>
          <w:szCs w:val="20"/>
        </w:rPr>
        <w:t>9</w:t>
      </w:r>
      <w:r w:rsidRPr="000E36F2">
        <w:rPr>
          <w:rFonts w:ascii="Century Gothic" w:hAnsi="Century Gothic"/>
          <w:sz w:val="20"/>
          <w:szCs w:val="20"/>
          <w:vertAlign w:val="superscript"/>
        </w:rPr>
        <w:t>th</w:t>
      </w:r>
      <w:r w:rsidRPr="000E36F2">
        <w:rPr>
          <w:rFonts w:ascii="Century Gothic" w:hAnsi="Century Gothic"/>
          <w:sz w:val="20"/>
          <w:szCs w:val="20"/>
        </w:rPr>
        <w:t xml:space="preserve"> May 2026).</w:t>
      </w:r>
    </w:p>
    <w:p w14:paraId="7B316083" w14:textId="5D8226C3" w:rsidR="000E36F2" w:rsidRPr="000E36F2" w:rsidRDefault="000E36F2" w:rsidP="000E36F2">
      <w:pPr>
        <w:rPr>
          <w:rFonts w:ascii="Century Gothic" w:hAnsi="Century Gothic"/>
          <w:sz w:val="20"/>
          <w:szCs w:val="20"/>
        </w:rPr>
      </w:pPr>
      <w:r w:rsidRPr="000E36F2">
        <w:rPr>
          <w:rFonts w:ascii="Century Gothic" w:hAnsi="Century Gothic"/>
          <w:sz w:val="20"/>
          <w:szCs w:val="20"/>
        </w:rPr>
        <w:t xml:space="preserve">BSI Group (2004) BS EN 1997-1: Eurocode 7 – Geotechnical design. London: BSI. Available at: </w:t>
      </w:r>
      <w:hyperlink r:id="rId18" w:history="1">
        <w:r w:rsidRPr="0095451A">
          <w:rPr>
            <w:rStyle w:val="Hyperlink"/>
            <w:rFonts w:ascii="Century Gothic" w:hAnsi="Century Gothic"/>
            <w:sz w:val="20"/>
            <w:szCs w:val="20"/>
          </w:rPr>
          <w:t>https://www.bsigroup.com</w:t>
        </w:r>
      </w:hyperlink>
      <w:r>
        <w:rPr>
          <w:rFonts w:ascii="Century Gothic" w:hAnsi="Century Gothic"/>
          <w:sz w:val="20"/>
          <w:szCs w:val="20"/>
        </w:rPr>
        <w:t xml:space="preserve"> </w:t>
      </w:r>
    </w:p>
    <w:p w14:paraId="4A406D7A" w14:textId="39EC3882" w:rsidR="000E36F2" w:rsidRDefault="000E36F2" w:rsidP="000E36F2">
      <w:pPr>
        <w:rPr>
          <w:rFonts w:ascii="Century Gothic" w:hAnsi="Century Gothic"/>
          <w:sz w:val="20"/>
          <w:szCs w:val="20"/>
        </w:rPr>
      </w:pPr>
      <w:r w:rsidRPr="000E36F2">
        <w:rPr>
          <w:rFonts w:ascii="Century Gothic" w:hAnsi="Century Gothic"/>
          <w:sz w:val="20"/>
          <w:szCs w:val="20"/>
        </w:rPr>
        <w:t xml:space="preserve"> (Accessed: 1</w:t>
      </w:r>
      <w:r w:rsidR="00A43EFD">
        <w:rPr>
          <w:rFonts w:ascii="Century Gothic" w:hAnsi="Century Gothic"/>
          <w:sz w:val="20"/>
          <w:szCs w:val="20"/>
        </w:rPr>
        <w:t>0th</w:t>
      </w:r>
      <w:r w:rsidRPr="000E36F2">
        <w:rPr>
          <w:rFonts w:ascii="Century Gothic" w:hAnsi="Century Gothic"/>
          <w:sz w:val="20"/>
          <w:szCs w:val="20"/>
        </w:rPr>
        <w:t xml:space="preserve"> May 2026).</w:t>
      </w:r>
    </w:p>
    <w:p w14:paraId="793E3317" w14:textId="26E2CF7F" w:rsidR="00BF0E6A" w:rsidRDefault="00BF0E6A" w:rsidP="000E36F2">
      <w:pPr>
        <w:rPr>
          <w:rFonts w:ascii="Century Gothic" w:hAnsi="Century Gothic"/>
          <w:sz w:val="20"/>
          <w:szCs w:val="20"/>
        </w:rPr>
      </w:pPr>
      <w:r w:rsidRPr="00BF0E6A">
        <w:rPr>
          <w:rFonts w:ascii="Century Gothic" w:hAnsi="Century Gothic"/>
          <w:sz w:val="20"/>
          <w:szCs w:val="20"/>
        </w:rPr>
        <w:t xml:space="preserve">CIRIA (2015) </w:t>
      </w:r>
      <w:r w:rsidRPr="00BF0E6A">
        <w:rPr>
          <w:rFonts w:ascii="Century Gothic" w:hAnsi="Century Gothic"/>
          <w:i/>
          <w:iCs/>
          <w:sz w:val="20"/>
          <w:szCs w:val="20"/>
        </w:rPr>
        <w:t>The SUDS Manual (C753)</w:t>
      </w:r>
      <w:r w:rsidRPr="00BF0E6A">
        <w:rPr>
          <w:rFonts w:ascii="Century Gothic" w:hAnsi="Century Gothic"/>
          <w:sz w:val="20"/>
          <w:szCs w:val="20"/>
        </w:rPr>
        <w:t xml:space="preserve">. London: CIRIA. Available at: </w:t>
      </w:r>
      <w:hyperlink r:id="rId19" w:history="1">
        <w:r w:rsidRPr="001F5138">
          <w:rPr>
            <w:rStyle w:val="Hyperlink"/>
            <w:rFonts w:ascii="Century Gothic" w:hAnsi="Century Gothic"/>
            <w:sz w:val="20"/>
            <w:szCs w:val="20"/>
          </w:rPr>
          <w:t>https://www.ciria.org/Resources/Free_publications/The_SuDS_Manual_C753.aspx</w:t>
        </w:r>
      </w:hyperlink>
      <w:r>
        <w:rPr>
          <w:rFonts w:ascii="Century Gothic" w:hAnsi="Century Gothic"/>
          <w:sz w:val="20"/>
          <w:szCs w:val="20"/>
        </w:rPr>
        <w:t xml:space="preserve"> </w:t>
      </w:r>
      <w:r w:rsidRPr="00BF0E6A">
        <w:rPr>
          <w:rFonts w:ascii="Century Gothic" w:hAnsi="Century Gothic"/>
          <w:sz w:val="20"/>
          <w:szCs w:val="20"/>
        </w:rPr>
        <w:t xml:space="preserve"> </w:t>
      </w:r>
    </w:p>
    <w:p w14:paraId="0E54836F" w14:textId="12ADCC0F" w:rsidR="00BF0E6A" w:rsidRDefault="00BF0E6A" w:rsidP="000E36F2">
      <w:pPr>
        <w:rPr>
          <w:rFonts w:ascii="Century Gothic" w:hAnsi="Century Gothic"/>
          <w:sz w:val="20"/>
          <w:szCs w:val="20"/>
        </w:rPr>
      </w:pPr>
      <w:r w:rsidRPr="00BF0E6A">
        <w:rPr>
          <w:rFonts w:ascii="Century Gothic" w:hAnsi="Century Gothic"/>
          <w:sz w:val="20"/>
          <w:szCs w:val="20"/>
        </w:rPr>
        <w:t xml:space="preserve">(Accessed: </w:t>
      </w:r>
      <w:r w:rsidR="00A43EFD">
        <w:rPr>
          <w:rFonts w:ascii="Century Gothic" w:hAnsi="Century Gothic"/>
          <w:sz w:val="20"/>
          <w:szCs w:val="20"/>
        </w:rPr>
        <w:t>10th</w:t>
      </w:r>
      <w:r w:rsidRPr="00BF0E6A">
        <w:rPr>
          <w:rFonts w:ascii="Century Gothic" w:hAnsi="Century Gothic"/>
          <w:sz w:val="20"/>
          <w:szCs w:val="20"/>
        </w:rPr>
        <w:t xml:space="preserve"> May 2026).</w:t>
      </w:r>
    </w:p>
    <w:p w14:paraId="7610365A" w14:textId="26404917" w:rsidR="00A43EFD" w:rsidRPr="00A43EFD" w:rsidRDefault="00A43EFD" w:rsidP="00A43EFD">
      <w:pPr>
        <w:rPr>
          <w:rFonts w:ascii="Century Gothic" w:hAnsi="Century Gothic"/>
          <w:sz w:val="20"/>
          <w:szCs w:val="20"/>
        </w:rPr>
      </w:pPr>
      <w:r w:rsidRPr="00A43EFD">
        <w:rPr>
          <w:rFonts w:ascii="Century Gothic" w:hAnsi="Century Gothic"/>
          <w:sz w:val="20"/>
          <w:szCs w:val="20"/>
        </w:rPr>
        <w:t xml:space="preserve">Institution of Civil Engineers (2019) Manual of Construction Materials. London: ICE Publishing. Available at: </w:t>
      </w:r>
      <w:hyperlink r:id="rId20" w:history="1">
        <w:r w:rsidRPr="001F5138">
          <w:rPr>
            <w:rStyle w:val="Hyperlink"/>
            <w:rFonts w:ascii="Century Gothic" w:hAnsi="Century Gothic"/>
            <w:sz w:val="20"/>
            <w:szCs w:val="20"/>
          </w:rPr>
          <w:t>https://www.ice.org.uk</w:t>
        </w:r>
      </w:hyperlink>
      <w:r>
        <w:rPr>
          <w:rFonts w:ascii="Century Gothic" w:hAnsi="Century Gothic"/>
          <w:sz w:val="20"/>
          <w:szCs w:val="20"/>
        </w:rPr>
        <w:t xml:space="preserve"> </w:t>
      </w:r>
    </w:p>
    <w:p w14:paraId="22A8E589" w14:textId="719DFECF" w:rsidR="00A43EFD" w:rsidRPr="00A63C9F" w:rsidRDefault="00A43EFD" w:rsidP="00A43EFD">
      <w:pPr>
        <w:rPr>
          <w:rFonts w:ascii="Century Gothic" w:hAnsi="Century Gothic"/>
          <w:sz w:val="20"/>
          <w:szCs w:val="20"/>
        </w:rPr>
      </w:pPr>
      <w:r w:rsidRPr="00A43EFD">
        <w:rPr>
          <w:rFonts w:ascii="Century Gothic" w:hAnsi="Century Gothic"/>
          <w:sz w:val="20"/>
          <w:szCs w:val="20"/>
        </w:rPr>
        <w:t xml:space="preserve"> (Accessed: 1</w:t>
      </w:r>
      <w:r>
        <w:rPr>
          <w:rFonts w:ascii="Century Gothic" w:hAnsi="Century Gothic"/>
          <w:sz w:val="20"/>
          <w:szCs w:val="20"/>
        </w:rPr>
        <w:t>0th</w:t>
      </w:r>
      <w:r w:rsidRPr="00A43EFD">
        <w:rPr>
          <w:rFonts w:ascii="Century Gothic" w:hAnsi="Century Gothic"/>
          <w:sz w:val="20"/>
          <w:szCs w:val="20"/>
        </w:rPr>
        <w:t xml:space="preserve"> May 2026).</w:t>
      </w:r>
    </w:p>
    <w:sectPr w:rsidR="00A43EFD" w:rsidRPr="00A63C9F" w:rsidSect="00BC08C3">
      <w:head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C6C83" w14:textId="77777777" w:rsidR="00331ADC" w:rsidRDefault="00331ADC" w:rsidP="00792748">
      <w:pPr>
        <w:spacing w:after="0" w:line="240" w:lineRule="auto"/>
      </w:pPr>
      <w:r>
        <w:separator/>
      </w:r>
    </w:p>
  </w:endnote>
  <w:endnote w:type="continuationSeparator" w:id="0">
    <w:p w14:paraId="7446A587" w14:textId="77777777" w:rsidR="00331ADC" w:rsidRDefault="00331ADC" w:rsidP="00792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37920" w14:textId="77777777" w:rsidR="00331ADC" w:rsidRDefault="00331ADC" w:rsidP="00792748">
      <w:pPr>
        <w:spacing w:after="0" w:line="240" w:lineRule="auto"/>
      </w:pPr>
      <w:r>
        <w:separator/>
      </w:r>
    </w:p>
  </w:footnote>
  <w:footnote w:type="continuationSeparator" w:id="0">
    <w:p w14:paraId="525A5ECB" w14:textId="77777777" w:rsidR="00331ADC" w:rsidRDefault="00331ADC" w:rsidP="007927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A1D77" w14:textId="39CEB2C6" w:rsidR="00792748" w:rsidRDefault="00792748">
    <w:pPr>
      <w:pStyle w:val="Header"/>
    </w:pPr>
    <w:r>
      <w:t xml:space="preserve">Joseph Lewis </w:t>
    </w:r>
    <w:r>
      <w:ptab w:relativeTo="margin" w:alignment="center" w:leader="none"/>
    </w:r>
    <w:r>
      <w:t xml:space="preserve">Construction Technology 2 </w:t>
    </w:r>
    <w:r>
      <w:ptab w:relativeTo="margin" w:alignment="right" w:leader="none"/>
    </w:r>
    <w:r>
      <w:t>2414282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6D59A4"/>
    <w:multiLevelType w:val="multilevel"/>
    <w:tmpl w:val="80BAD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061B05"/>
    <w:multiLevelType w:val="multilevel"/>
    <w:tmpl w:val="8D5EC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6C720E"/>
    <w:multiLevelType w:val="multilevel"/>
    <w:tmpl w:val="97B0B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CA45E1"/>
    <w:multiLevelType w:val="multilevel"/>
    <w:tmpl w:val="2BF48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243A39"/>
    <w:multiLevelType w:val="multilevel"/>
    <w:tmpl w:val="3BF245B0"/>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Century Gothic" w:eastAsiaTheme="minorHAnsi" w:hAnsi="Century Gothic"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9313235"/>
    <w:multiLevelType w:val="multilevel"/>
    <w:tmpl w:val="ACA6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6522157">
    <w:abstractNumId w:val="4"/>
  </w:num>
  <w:num w:numId="2" w16cid:durableId="783690411">
    <w:abstractNumId w:val="0"/>
  </w:num>
  <w:num w:numId="3" w16cid:durableId="2078280827">
    <w:abstractNumId w:val="1"/>
  </w:num>
  <w:num w:numId="4" w16cid:durableId="611129832">
    <w:abstractNumId w:val="5"/>
  </w:num>
  <w:num w:numId="5" w16cid:durableId="2067296909">
    <w:abstractNumId w:val="2"/>
  </w:num>
  <w:num w:numId="6" w16cid:durableId="9984585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748"/>
    <w:rsid w:val="00000CC3"/>
    <w:rsid w:val="0002230A"/>
    <w:rsid w:val="000358A9"/>
    <w:rsid w:val="00045BF0"/>
    <w:rsid w:val="0007177C"/>
    <w:rsid w:val="0007586D"/>
    <w:rsid w:val="000A4578"/>
    <w:rsid w:val="000C41D8"/>
    <w:rsid w:val="000E27EF"/>
    <w:rsid w:val="000E36F2"/>
    <w:rsid w:val="000F61A5"/>
    <w:rsid w:val="0010520A"/>
    <w:rsid w:val="0011351F"/>
    <w:rsid w:val="00125F7D"/>
    <w:rsid w:val="00130257"/>
    <w:rsid w:val="00145E2B"/>
    <w:rsid w:val="00151030"/>
    <w:rsid w:val="00170D15"/>
    <w:rsid w:val="00177D7F"/>
    <w:rsid w:val="00184DF9"/>
    <w:rsid w:val="00184EF7"/>
    <w:rsid w:val="00191CA2"/>
    <w:rsid w:val="00196F6D"/>
    <w:rsid w:val="001B196D"/>
    <w:rsid w:val="001B4519"/>
    <w:rsid w:val="001B60A7"/>
    <w:rsid w:val="0020757D"/>
    <w:rsid w:val="00225605"/>
    <w:rsid w:val="00231529"/>
    <w:rsid w:val="00262FFD"/>
    <w:rsid w:val="00274102"/>
    <w:rsid w:val="00275B53"/>
    <w:rsid w:val="00283686"/>
    <w:rsid w:val="002942CB"/>
    <w:rsid w:val="002A6921"/>
    <w:rsid w:val="002B18A9"/>
    <w:rsid w:val="002D2E42"/>
    <w:rsid w:val="002F0F62"/>
    <w:rsid w:val="003268B5"/>
    <w:rsid w:val="00331ADC"/>
    <w:rsid w:val="0033578F"/>
    <w:rsid w:val="0035561C"/>
    <w:rsid w:val="00393063"/>
    <w:rsid w:val="0039342D"/>
    <w:rsid w:val="003A260F"/>
    <w:rsid w:val="003B7B28"/>
    <w:rsid w:val="003D25FB"/>
    <w:rsid w:val="003E0989"/>
    <w:rsid w:val="00423A7C"/>
    <w:rsid w:val="00425E46"/>
    <w:rsid w:val="004543DB"/>
    <w:rsid w:val="00495201"/>
    <w:rsid w:val="004A630E"/>
    <w:rsid w:val="004C67F3"/>
    <w:rsid w:val="004D3FB4"/>
    <w:rsid w:val="004E023F"/>
    <w:rsid w:val="005111AD"/>
    <w:rsid w:val="00523029"/>
    <w:rsid w:val="00530348"/>
    <w:rsid w:val="00576CE1"/>
    <w:rsid w:val="00580D49"/>
    <w:rsid w:val="005841D8"/>
    <w:rsid w:val="00591A24"/>
    <w:rsid w:val="0059272F"/>
    <w:rsid w:val="005A45D0"/>
    <w:rsid w:val="005C7E63"/>
    <w:rsid w:val="00621E2B"/>
    <w:rsid w:val="00680A90"/>
    <w:rsid w:val="0068642A"/>
    <w:rsid w:val="006A5CCB"/>
    <w:rsid w:val="006C6003"/>
    <w:rsid w:val="006D40EF"/>
    <w:rsid w:val="006E024C"/>
    <w:rsid w:val="00711AB7"/>
    <w:rsid w:val="00711C5D"/>
    <w:rsid w:val="007132BE"/>
    <w:rsid w:val="007327BD"/>
    <w:rsid w:val="00735874"/>
    <w:rsid w:val="0074058E"/>
    <w:rsid w:val="007572D2"/>
    <w:rsid w:val="007616DA"/>
    <w:rsid w:val="0076301A"/>
    <w:rsid w:val="00773222"/>
    <w:rsid w:val="00781AB4"/>
    <w:rsid w:val="007826D0"/>
    <w:rsid w:val="00792748"/>
    <w:rsid w:val="00795CB2"/>
    <w:rsid w:val="007A7439"/>
    <w:rsid w:val="007E183E"/>
    <w:rsid w:val="007E7904"/>
    <w:rsid w:val="00801E9C"/>
    <w:rsid w:val="00825C24"/>
    <w:rsid w:val="008407DD"/>
    <w:rsid w:val="0084291C"/>
    <w:rsid w:val="008546C3"/>
    <w:rsid w:val="008813DA"/>
    <w:rsid w:val="00897497"/>
    <w:rsid w:val="008B24BE"/>
    <w:rsid w:val="008C34B9"/>
    <w:rsid w:val="008D1C13"/>
    <w:rsid w:val="008E6DF6"/>
    <w:rsid w:val="008E7E84"/>
    <w:rsid w:val="00905EAB"/>
    <w:rsid w:val="00917F82"/>
    <w:rsid w:val="00940A5E"/>
    <w:rsid w:val="00950800"/>
    <w:rsid w:val="00955250"/>
    <w:rsid w:val="00975146"/>
    <w:rsid w:val="00975BA8"/>
    <w:rsid w:val="009A0B29"/>
    <w:rsid w:val="009B4BC3"/>
    <w:rsid w:val="009F3067"/>
    <w:rsid w:val="00A132B3"/>
    <w:rsid w:val="00A17B85"/>
    <w:rsid w:val="00A25443"/>
    <w:rsid w:val="00A43EFD"/>
    <w:rsid w:val="00A47E55"/>
    <w:rsid w:val="00A63C9F"/>
    <w:rsid w:val="00A71276"/>
    <w:rsid w:val="00A761C4"/>
    <w:rsid w:val="00A77600"/>
    <w:rsid w:val="00A776FA"/>
    <w:rsid w:val="00AB0BA1"/>
    <w:rsid w:val="00AB2823"/>
    <w:rsid w:val="00AB3BE9"/>
    <w:rsid w:val="00AC4E95"/>
    <w:rsid w:val="00AD7BAF"/>
    <w:rsid w:val="00AE7AFA"/>
    <w:rsid w:val="00AF2175"/>
    <w:rsid w:val="00B04752"/>
    <w:rsid w:val="00B05C77"/>
    <w:rsid w:val="00B25B52"/>
    <w:rsid w:val="00B42F39"/>
    <w:rsid w:val="00B65CAA"/>
    <w:rsid w:val="00BA5E35"/>
    <w:rsid w:val="00BA6A7D"/>
    <w:rsid w:val="00BC08C3"/>
    <w:rsid w:val="00BC4104"/>
    <w:rsid w:val="00BC4E2D"/>
    <w:rsid w:val="00BD2D07"/>
    <w:rsid w:val="00BD5377"/>
    <w:rsid w:val="00BE4AE6"/>
    <w:rsid w:val="00BF0E6A"/>
    <w:rsid w:val="00BF605B"/>
    <w:rsid w:val="00C03031"/>
    <w:rsid w:val="00C14094"/>
    <w:rsid w:val="00C25D2F"/>
    <w:rsid w:val="00C8502D"/>
    <w:rsid w:val="00C9536F"/>
    <w:rsid w:val="00CA1F65"/>
    <w:rsid w:val="00CC33CC"/>
    <w:rsid w:val="00CD627F"/>
    <w:rsid w:val="00CF7E49"/>
    <w:rsid w:val="00D0162F"/>
    <w:rsid w:val="00D02C8C"/>
    <w:rsid w:val="00D237EE"/>
    <w:rsid w:val="00D33CD9"/>
    <w:rsid w:val="00D57CBA"/>
    <w:rsid w:val="00D72392"/>
    <w:rsid w:val="00DB33D8"/>
    <w:rsid w:val="00DB751E"/>
    <w:rsid w:val="00E04B64"/>
    <w:rsid w:val="00E23AA9"/>
    <w:rsid w:val="00E26043"/>
    <w:rsid w:val="00E30589"/>
    <w:rsid w:val="00E32A60"/>
    <w:rsid w:val="00E4001A"/>
    <w:rsid w:val="00E439A0"/>
    <w:rsid w:val="00E55014"/>
    <w:rsid w:val="00E723F5"/>
    <w:rsid w:val="00E7499F"/>
    <w:rsid w:val="00E77723"/>
    <w:rsid w:val="00E867C1"/>
    <w:rsid w:val="00E929C1"/>
    <w:rsid w:val="00E9781E"/>
    <w:rsid w:val="00EB0C95"/>
    <w:rsid w:val="00EF7E58"/>
    <w:rsid w:val="00F1081A"/>
    <w:rsid w:val="00F271B1"/>
    <w:rsid w:val="00F30979"/>
    <w:rsid w:val="00F32970"/>
    <w:rsid w:val="00F350A8"/>
    <w:rsid w:val="00FA3DD8"/>
    <w:rsid w:val="00FB3AEA"/>
    <w:rsid w:val="00FC1F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1B42B"/>
  <w15:chartTrackingRefBased/>
  <w15:docId w15:val="{2987E848-4749-4913-99A3-E0E1F43B6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27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27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274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274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274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27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27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27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27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274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274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274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274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274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27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27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27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2748"/>
    <w:rPr>
      <w:rFonts w:eastAsiaTheme="majorEastAsia" w:cstheme="majorBidi"/>
      <w:color w:val="272727" w:themeColor="text1" w:themeTint="D8"/>
    </w:rPr>
  </w:style>
  <w:style w:type="paragraph" w:styleId="Title">
    <w:name w:val="Title"/>
    <w:basedOn w:val="Normal"/>
    <w:next w:val="Normal"/>
    <w:link w:val="TitleChar"/>
    <w:uiPriority w:val="10"/>
    <w:qFormat/>
    <w:rsid w:val="007927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27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27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27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2748"/>
    <w:pPr>
      <w:spacing w:before="160"/>
      <w:jc w:val="center"/>
    </w:pPr>
    <w:rPr>
      <w:i/>
      <w:iCs/>
      <w:color w:val="404040" w:themeColor="text1" w:themeTint="BF"/>
    </w:rPr>
  </w:style>
  <w:style w:type="character" w:customStyle="1" w:styleId="QuoteChar">
    <w:name w:val="Quote Char"/>
    <w:basedOn w:val="DefaultParagraphFont"/>
    <w:link w:val="Quote"/>
    <w:uiPriority w:val="29"/>
    <w:rsid w:val="00792748"/>
    <w:rPr>
      <w:i/>
      <w:iCs/>
      <w:color w:val="404040" w:themeColor="text1" w:themeTint="BF"/>
    </w:rPr>
  </w:style>
  <w:style w:type="paragraph" w:styleId="ListParagraph">
    <w:name w:val="List Paragraph"/>
    <w:basedOn w:val="Normal"/>
    <w:uiPriority w:val="34"/>
    <w:qFormat/>
    <w:rsid w:val="00792748"/>
    <w:pPr>
      <w:ind w:left="720"/>
      <w:contextualSpacing/>
    </w:pPr>
  </w:style>
  <w:style w:type="character" w:styleId="IntenseEmphasis">
    <w:name w:val="Intense Emphasis"/>
    <w:basedOn w:val="DefaultParagraphFont"/>
    <w:uiPriority w:val="21"/>
    <w:qFormat/>
    <w:rsid w:val="00792748"/>
    <w:rPr>
      <w:i/>
      <w:iCs/>
      <w:color w:val="2F5496" w:themeColor="accent1" w:themeShade="BF"/>
    </w:rPr>
  </w:style>
  <w:style w:type="paragraph" w:styleId="IntenseQuote">
    <w:name w:val="Intense Quote"/>
    <w:basedOn w:val="Normal"/>
    <w:next w:val="Normal"/>
    <w:link w:val="IntenseQuoteChar"/>
    <w:uiPriority w:val="30"/>
    <w:qFormat/>
    <w:rsid w:val="007927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2748"/>
    <w:rPr>
      <w:i/>
      <w:iCs/>
      <w:color w:val="2F5496" w:themeColor="accent1" w:themeShade="BF"/>
    </w:rPr>
  </w:style>
  <w:style w:type="character" w:styleId="IntenseReference">
    <w:name w:val="Intense Reference"/>
    <w:basedOn w:val="DefaultParagraphFont"/>
    <w:uiPriority w:val="32"/>
    <w:qFormat/>
    <w:rsid w:val="00792748"/>
    <w:rPr>
      <w:b/>
      <w:bCs/>
      <w:smallCaps/>
      <w:color w:val="2F5496" w:themeColor="accent1" w:themeShade="BF"/>
      <w:spacing w:val="5"/>
    </w:rPr>
  </w:style>
  <w:style w:type="paragraph" w:styleId="Header">
    <w:name w:val="header"/>
    <w:basedOn w:val="Normal"/>
    <w:link w:val="HeaderChar"/>
    <w:uiPriority w:val="99"/>
    <w:unhideWhenUsed/>
    <w:rsid w:val="007927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748"/>
  </w:style>
  <w:style w:type="paragraph" w:styleId="Footer">
    <w:name w:val="footer"/>
    <w:basedOn w:val="Normal"/>
    <w:link w:val="FooterChar"/>
    <w:uiPriority w:val="99"/>
    <w:unhideWhenUsed/>
    <w:rsid w:val="007927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748"/>
  </w:style>
  <w:style w:type="paragraph" w:styleId="NoSpacing">
    <w:name w:val="No Spacing"/>
    <w:link w:val="NoSpacingChar"/>
    <w:uiPriority w:val="1"/>
    <w:qFormat/>
    <w:rsid w:val="00BC08C3"/>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BC08C3"/>
    <w:rPr>
      <w:rFonts w:eastAsiaTheme="minorEastAsia"/>
      <w:kern w:val="0"/>
      <w:lang w:eastAsia="en-GB"/>
      <w14:ligatures w14:val="none"/>
    </w:rPr>
  </w:style>
  <w:style w:type="character" w:styleId="Hyperlink">
    <w:name w:val="Hyperlink"/>
    <w:basedOn w:val="DefaultParagraphFont"/>
    <w:uiPriority w:val="99"/>
    <w:unhideWhenUsed/>
    <w:rsid w:val="00BD5377"/>
    <w:rPr>
      <w:color w:val="0563C1" w:themeColor="hyperlink"/>
      <w:u w:val="single"/>
    </w:rPr>
  </w:style>
  <w:style w:type="character" w:styleId="UnresolvedMention">
    <w:name w:val="Unresolved Mention"/>
    <w:basedOn w:val="DefaultParagraphFont"/>
    <w:uiPriority w:val="99"/>
    <w:semiHidden/>
    <w:unhideWhenUsed/>
    <w:rsid w:val="00BD53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conservation-of-fuel-and-power-approved-document-l" TargetMode="External"/><Relationship Id="rId18" Type="http://schemas.openxmlformats.org/officeDocument/2006/relationships/hyperlink" Target="https://www.bsigroup.com"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gov.uk/government/publications/fire-safety-approved-document-b" TargetMode="External"/><Relationship Id="rId17" Type="http://schemas.openxmlformats.org/officeDocument/2006/relationships/hyperlink" Target="https://www.bsigroup.com" TargetMode="External"/><Relationship Id="rId2" Type="http://schemas.openxmlformats.org/officeDocument/2006/relationships/styles" Target="styles.xml"/><Relationship Id="rId16" Type="http://schemas.openxmlformats.org/officeDocument/2006/relationships/hyperlink" Target="https://www.hse.gov.uk/construction/cdm/2015/index.htm" TargetMode="External"/><Relationship Id="rId20" Type="http://schemas.openxmlformats.org/officeDocument/2006/relationships/hyperlink" Target="https://www.ice.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aturalresources.wales/evidence-and-data/maps/flood-risk-map/" TargetMode="External"/><Relationship Id="rId5" Type="http://schemas.openxmlformats.org/officeDocument/2006/relationships/footnotes" Target="footnotes.xml"/><Relationship Id="rId15" Type="http://schemas.openxmlformats.org/officeDocument/2006/relationships/hyperlink" Target="https://www.concretecentre.com" TargetMode="External"/><Relationship Id="rId23" Type="http://schemas.openxmlformats.org/officeDocument/2006/relationships/theme" Target="theme/theme1.xml"/><Relationship Id="rId10" Type="http://schemas.openxmlformats.org/officeDocument/2006/relationships/hyperlink" Target="https://www.bgs.ac.uk" TargetMode="External"/><Relationship Id="rId19" Type="http://schemas.openxmlformats.org/officeDocument/2006/relationships/hyperlink" Target="https://www.ciria.org/Resources/Free_publications/The_SuDS_Manual_C753.asp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structe.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TotalTime>
  <Pages>11</Pages>
  <Words>3086</Words>
  <Characters>18703</Characters>
  <Application>Microsoft Office Word</Application>
  <DocSecurity>0</DocSecurity>
  <Lines>397</Lines>
  <Paragraphs>209</Paragraphs>
  <ScaleCrop>false</ScaleCrop>
  <Company>Tilbury Douglas</Company>
  <LinksUpToDate>false</LinksUpToDate>
  <CharactersWithSpaces>21580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Phase 2 – Sustainability and Buildability Report</dc:title>
  <dc:subject>Swansea bay sports park</dc:subject>
  <dc:creator>Joseph Lewis</dc:creator>
  <cp:keywords/>
  <dc:description/>
  <cp:lastModifiedBy>Joseph Lewis</cp:lastModifiedBy>
  <cp:revision>176</cp:revision>
  <dcterms:created xsi:type="dcterms:W3CDTF">2026-05-06T12:44:00Z</dcterms:created>
  <dcterms:modified xsi:type="dcterms:W3CDTF">2026-05-11T13:54:00Z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733a499-e96d-423b-9dc6-a9d4b1bf626b_Enabled">
    <vt:lpwstr>true</vt:lpwstr>
  </property>
  <property fmtid="{D5CDD505-2E9C-101B-9397-08002B2CF9AE}" pid="3" name="MSIP_Label_5733a499-e96d-423b-9dc6-a9d4b1bf626b_SetDate">
    <vt:lpwstr>2026-05-06T12:47:17Z</vt:lpwstr>
  </property>
  <property fmtid="{D5CDD505-2E9C-101B-9397-08002B2CF9AE}" pid="4" name="MSIP_Label_5733a499-e96d-423b-9dc6-a9d4b1bf626b_Method">
    <vt:lpwstr>Privileged</vt:lpwstr>
  </property>
  <property fmtid="{D5CDD505-2E9C-101B-9397-08002B2CF9AE}" pid="5" name="MSIP_Label_5733a499-e96d-423b-9dc6-a9d4b1bf626b_Name">
    <vt:lpwstr>Internal</vt:lpwstr>
  </property>
  <property fmtid="{D5CDD505-2E9C-101B-9397-08002B2CF9AE}" pid="6" name="MSIP_Label_5733a499-e96d-423b-9dc6-a9d4b1bf626b_SiteId">
    <vt:lpwstr>fee25c27-58bf-4da2-86e6-f2fe4c1c03b9</vt:lpwstr>
  </property>
  <property fmtid="{D5CDD505-2E9C-101B-9397-08002B2CF9AE}" pid="7" name="MSIP_Label_5733a499-e96d-423b-9dc6-a9d4b1bf626b_ActionId">
    <vt:lpwstr>61bb2837-5abf-4c7c-a419-e2afc573eb17</vt:lpwstr>
  </property>
  <property fmtid="{D5CDD505-2E9C-101B-9397-08002B2CF9AE}" pid="8" name="MSIP_Label_5733a499-e96d-423b-9dc6-a9d4b1bf626b_ContentBits">
    <vt:lpwstr>0</vt:lpwstr>
  </property>
  <property fmtid="{D5CDD505-2E9C-101B-9397-08002B2CF9AE}" pid="9" name="MSIP_Label_5733a499-e96d-423b-9dc6-a9d4b1bf626b_Tag">
    <vt:lpwstr>10, 0, 1, 1</vt:lpwstr>
  </property>
</Properties>
</file>