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DE7D49" w14:textId="77777777" w:rsidR="00D861A1" w:rsidRPr="009937AD" w:rsidRDefault="00D861A1" w:rsidP="00D861A1">
      <w:pPr>
        <w:pStyle w:val="Title"/>
        <w:numPr>
          <w:ilvl w:val="1"/>
          <w:numId w:val="0"/>
        </w:numPr>
        <w:pBdr>
          <w:bottom w:val="none" w:sz="0" w:space="0" w:color="auto"/>
        </w:pBdr>
        <w:spacing w:after="80"/>
        <w:rPr>
          <w:rFonts w:cs="Arial"/>
          <w:noProof/>
          <w:color w:val="auto"/>
          <w:spacing w:val="-10"/>
          <w:sz w:val="24"/>
          <w:szCs w:val="24"/>
          <w:lang w:val="en-GB" w:eastAsia="en-IN"/>
        </w:rPr>
      </w:pPr>
      <w:r w:rsidRPr="009937AD">
        <w:rPr>
          <w:rFonts w:cs="Arial"/>
          <w:noProof/>
          <w:color w:val="auto"/>
          <w:spacing w:val="-10"/>
          <w:sz w:val="24"/>
          <w:szCs w:val="24"/>
          <w:lang w:val="en-GB" w:eastAsia="en-IN"/>
        </w:rPr>
        <w:drawing>
          <wp:inline distT="0" distB="0" distL="0" distR="0" wp14:anchorId="1234CB81" wp14:editId="0E6FD8E0">
            <wp:extent cx="2965836" cy="1291786"/>
            <wp:effectExtent l="0" t="0" r="6350" b="3810"/>
            <wp:docPr id="61920051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16794A5D" w14:textId="77777777" w:rsidR="00D861A1" w:rsidRPr="009937AD" w:rsidRDefault="00D861A1" w:rsidP="00D861A1">
      <w:pPr>
        <w:pStyle w:val="Title"/>
        <w:numPr>
          <w:ilvl w:val="1"/>
          <w:numId w:val="0"/>
        </w:numPr>
        <w:pBdr>
          <w:bottom w:val="none" w:sz="0" w:space="0" w:color="auto"/>
        </w:pBdr>
        <w:spacing w:after="80"/>
        <w:rPr>
          <w:rFonts w:cs="Arial"/>
          <w:noProof/>
          <w:color w:val="auto"/>
          <w:spacing w:val="-10"/>
          <w:sz w:val="24"/>
          <w:szCs w:val="24"/>
          <w:lang w:val="en-GB" w:eastAsia="en-IN"/>
        </w:rPr>
      </w:pPr>
    </w:p>
    <w:p w14:paraId="46269A8A" w14:textId="47546FC1" w:rsidR="00D861A1" w:rsidRPr="000E4AA8" w:rsidRDefault="00D861A1" w:rsidP="00D861A1">
      <w:pPr>
        <w:pStyle w:val="Title"/>
        <w:pBdr>
          <w:bottom w:val="none" w:sz="0" w:space="0" w:color="auto"/>
        </w:pBdr>
        <w:spacing w:after="80"/>
        <w:jc w:val="center"/>
        <w:rPr>
          <w:rFonts w:ascii="Times New Roman" w:hAnsi="Times New Roman" w:cs="Times New Roman"/>
          <w:b/>
          <w:bCs/>
          <w:color w:val="auto"/>
          <w:spacing w:val="-10"/>
          <w:sz w:val="56"/>
          <w:szCs w:val="56"/>
          <w:lang w:val="en-GB"/>
        </w:rPr>
      </w:pPr>
      <w:r w:rsidRPr="00B83BA1">
        <w:rPr>
          <w:rFonts w:ascii="Times New Roman" w:hAnsi="Times New Roman" w:cs="Times New Roman"/>
          <w:b/>
          <w:bCs/>
          <w:color w:val="auto"/>
          <w:spacing w:val="-10"/>
          <w:sz w:val="56"/>
          <w:szCs w:val="56"/>
          <w:lang w:val="en-GB"/>
        </w:rPr>
        <w:t>Sustainable Hospitality &amp; Tourism</w:t>
      </w:r>
      <w:r>
        <w:rPr>
          <w:rFonts w:ascii="Times New Roman" w:hAnsi="Times New Roman" w:cs="Times New Roman"/>
          <w:b/>
          <w:bCs/>
          <w:color w:val="auto"/>
          <w:spacing w:val="-10"/>
          <w:sz w:val="56"/>
          <w:szCs w:val="56"/>
          <w:lang w:val="en-GB"/>
        </w:rPr>
        <w:t xml:space="preserve"> </w:t>
      </w:r>
      <w:r w:rsidRPr="000E4AA8">
        <w:rPr>
          <w:rFonts w:ascii="Times New Roman" w:hAnsi="Times New Roman" w:cs="Times New Roman"/>
          <w:b/>
          <w:bCs/>
          <w:color w:val="auto"/>
          <w:spacing w:val="-10"/>
          <w:sz w:val="56"/>
          <w:szCs w:val="56"/>
          <w:lang w:val="en-GB"/>
        </w:rPr>
        <w:t>Management</w:t>
      </w:r>
      <w:r>
        <w:rPr>
          <w:rFonts w:ascii="Times New Roman" w:hAnsi="Times New Roman" w:cs="Times New Roman"/>
          <w:b/>
          <w:bCs/>
          <w:color w:val="auto"/>
          <w:spacing w:val="-10"/>
          <w:sz w:val="56"/>
          <w:szCs w:val="56"/>
          <w:lang w:val="en-GB"/>
        </w:rPr>
        <w:t xml:space="preserve"> - </w:t>
      </w:r>
      <w:r w:rsidRPr="00B83BA1">
        <w:rPr>
          <w:rFonts w:ascii="Times New Roman" w:hAnsi="Times New Roman" w:cs="Times New Roman"/>
          <w:b/>
          <w:bCs/>
          <w:color w:val="auto"/>
          <w:spacing w:val="-10"/>
          <w:sz w:val="56"/>
          <w:szCs w:val="56"/>
          <w:lang w:val="en-GB"/>
        </w:rPr>
        <w:t>BMIH5006</w:t>
      </w:r>
    </w:p>
    <w:p w14:paraId="52038848" w14:textId="77777777" w:rsidR="00D861A1" w:rsidRPr="000E4AA8" w:rsidRDefault="00D861A1" w:rsidP="00D861A1">
      <w:pPr>
        <w:rPr>
          <w:b/>
          <w:bCs/>
        </w:rPr>
      </w:pPr>
    </w:p>
    <w:p w14:paraId="6C901E6D" w14:textId="4C5C59C6" w:rsidR="00D861A1" w:rsidRPr="00B83BA1" w:rsidRDefault="00D861A1" w:rsidP="00D861A1">
      <w:pPr>
        <w:jc w:val="center"/>
        <w:rPr>
          <w:rFonts w:ascii="Times New Roman" w:hAnsi="Times New Roman" w:cs="Times New Roman"/>
          <w:b/>
          <w:bCs/>
          <w:sz w:val="52"/>
          <w:szCs w:val="52"/>
          <w:u w:val="single"/>
        </w:rPr>
      </w:pPr>
      <w:r>
        <w:rPr>
          <w:rFonts w:eastAsiaTheme="minorEastAsia"/>
          <w:b/>
          <w:bCs/>
          <w:color w:val="5A5A5A" w:themeColor="text1" w:themeTint="A5"/>
          <w:spacing w:val="15"/>
          <w:kern w:val="2"/>
          <w:sz w:val="52"/>
          <w:szCs w:val="52"/>
          <w:u w:val="single"/>
          <w14:ligatures w14:val="standardContextual"/>
        </w:rPr>
        <w:t>Written Report</w:t>
      </w:r>
    </w:p>
    <w:p w14:paraId="6FEC277E" w14:textId="77777777" w:rsidR="00D861A1"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51B3FC31" w14:textId="77777777"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r>
        <w:rPr>
          <w:rFonts w:ascii="Times New Roman" w:hAnsi="Times New Roman" w:cs="Times New Roman"/>
          <w:b/>
          <w:bCs/>
          <w:color w:val="auto"/>
          <w:spacing w:val="-10"/>
          <w:sz w:val="32"/>
          <w:szCs w:val="32"/>
          <w:lang w:val="en-GB"/>
        </w:rPr>
        <w:br/>
      </w:r>
      <w:r w:rsidRPr="000E4AA8">
        <w:rPr>
          <w:rFonts w:ascii="Times New Roman" w:hAnsi="Times New Roman" w:cs="Times New Roman"/>
          <w:b/>
          <w:bCs/>
          <w:color w:val="auto"/>
          <w:spacing w:val="-10"/>
          <w:sz w:val="32"/>
          <w:szCs w:val="32"/>
          <w:lang w:val="en-GB"/>
        </w:rPr>
        <w:t>Student name: Mihaita Ionut Manda</w:t>
      </w:r>
    </w:p>
    <w:p w14:paraId="00DEC18A" w14:textId="77777777"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7CB38786" w14:textId="77777777"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r w:rsidRPr="000E4AA8">
        <w:rPr>
          <w:rFonts w:ascii="Times New Roman" w:hAnsi="Times New Roman" w:cs="Times New Roman"/>
          <w:b/>
          <w:bCs/>
          <w:color w:val="auto"/>
          <w:spacing w:val="-10"/>
          <w:sz w:val="32"/>
          <w:szCs w:val="32"/>
          <w:lang w:val="en-GB"/>
        </w:rPr>
        <w:t>Student ID number: 2232074</w:t>
      </w:r>
    </w:p>
    <w:p w14:paraId="0E6308F5" w14:textId="77777777"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085B65F7" w14:textId="59084B91"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r w:rsidRPr="000E4AA8">
        <w:rPr>
          <w:rFonts w:ascii="Times New Roman" w:hAnsi="Times New Roman" w:cs="Times New Roman"/>
          <w:b/>
          <w:bCs/>
          <w:color w:val="auto"/>
          <w:spacing w:val="-10"/>
          <w:sz w:val="32"/>
          <w:szCs w:val="32"/>
          <w:lang w:val="en-GB"/>
        </w:rPr>
        <w:t xml:space="preserve">Lecturer: </w:t>
      </w:r>
      <w:r w:rsidR="00534DC8" w:rsidRPr="00534DC8">
        <w:rPr>
          <w:rFonts w:ascii="Times New Roman" w:hAnsi="Times New Roman" w:cs="Times New Roman"/>
          <w:b/>
          <w:bCs/>
          <w:color w:val="auto"/>
          <w:spacing w:val="-10"/>
          <w:sz w:val="32"/>
          <w:szCs w:val="32"/>
          <w:lang w:val="en-GB"/>
        </w:rPr>
        <w:t>Giulia Chifari</w:t>
      </w:r>
    </w:p>
    <w:p w14:paraId="356368BB" w14:textId="77777777"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41B5AA05" w14:textId="50A48083"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r w:rsidRPr="000E4AA8">
        <w:rPr>
          <w:rFonts w:ascii="Times New Roman" w:hAnsi="Times New Roman" w:cs="Times New Roman"/>
          <w:b/>
          <w:bCs/>
          <w:color w:val="auto"/>
          <w:spacing w:val="-10"/>
          <w:sz w:val="32"/>
          <w:szCs w:val="32"/>
          <w:lang w:val="en-GB"/>
        </w:rPr>
        <w:t xml:space="preserve">Word Count: </w:t>
      </w:r>
      <w:r w:rsidR="008F4D5A">
        <w:rPr>
          <w:rFonts w:ascii="Times New Roman" w:hAnsi="Times New Roman" w:cs="Times New Roman"/>
          <w:b/>
          <w:bCs/>
          <w:color w:val="auto"/>
          <w:spacing w:val="-10"/>
          <w:sz w:val="32"/>
          <w:szCs w:val="32"/>
          <w:lang w:val="en-GB"/>
        </w:rPr>
        <w:t>1954</w:t>
      </w:r>
    </w:p>
    <w:p w14:paraId="714864B8" w14:textId="0C089FF2" w:rsidR="00D861A1" w:rsidRPr="000E4AA8" w:rsidRDefault="00D861A1" w:rsidP="00D861A1">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014CDE0F" w14:textId="77777777" w:rsidR="00D861A1" w:rsidRPr="00880A09" w:rsidRDefault="00D861A1" w:rsidP="00D861A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7CEF989F" w14:textId="77777777" w:rsidR="00D861A1" w:rsidRPr="00880A09" w:rsidRDefault="00D861A1" w:rsidP="00D861A1">
      <w:pPr>
        <w:spacing w:line="360" w:lineRule="auto"/>
        <w:jc w:val="both"/>
        <w:rPr>
          <w:rFonts w:ascii="Times New Roman" w:hAnsi="Times New Roman" w:cs="Times New Roman"/>
          <w:b/>
          <w:sz w:val="24"/>
          <w:szCs w:val="24"/>
        </w:rPr>
      </w:pPr>
    </w:p>
    <w:p w14:paraId="0EBF0E4B" w14:textId="77777777" w:rsidR="00D861A1" w:rsidRPr="00880A09" w:rsidRDefault="00D861A1" w:rsidP="00D861A1">
      <w:pPr>
        <w:spacing w:line="360" w:lineRule="auto"/>
        <w:jc w:val="both"/>
        <w:rPr>
          <w:rFonts w:ascii="Times New Roman" w:hAnsi="Times New Roman" w:cs="Times New Roman"/>
          <w:b/>
          <w:sz w:val="24"/>
          <w:szCs w:val="24"/>
        </w:rPr>
      </w:pPr>
      <w:r w:rsidRPr="00880A09">
        <w:rPr>
          <w:rFonts w:ascii="Times New Roman" w:hAnsi="Times New Roman" w:cs="Times New Roman"/>
          <w:b/>
          <w:sz w:val="24"/>
          <w:szCs w:val="24"/>
        </w:rPr>
        <w:t xml:space="preserve">Declaration </w:t>
      </w:r>
    </w:p>
    <w:p w14:paraId="5293FBEE" w14:textId="610C60B5" w:rsidR="00D861A1" w:rsidRPr="00345E5D" w:rsidRDefault="00345E5D" w:rsidP="00345E5D">
      <w:pPr>
        <w:spacing w:line="360" w:lineRule="auto"/>
        <w:jc w:val="both"/>
        <w:rPr>
          <w:rFonts w:ascii="Times New Roman" w:hAnsi="Times New Roman" w:cs="Times New Roman"/>
          <w:sz w:val="24"/>
          <w:szCs w:val="24"/>
        </w:rPr>
      </w:pPr>
      <w:r w:rsidRPr="00345E5D">
        <w:rPr>
          <w:rFonts w:ascii="Times New Roman" w:hAnsi="Times New Roman" w:cs="Times New Roman"/>
          <w:sz w:val="24"/>
          <w:szCs w:val="24"/>
        </w:rPr>
        <w:t>I confirm that I have not used any AI tools in the research and creation of this</w:t>
      </w:r>
      <w:r>
        <w:rPr>
          <w:rFonts w:ascii="Times New Roman" w:hAnsi="Times New Roman" w:cs="Times New Roman"/>
          <w:sz w:val="24"/>
          <w:szCs w:val="24"/>
        </w:rPr>
        <w:t xml:space="preserve"> </w:t>
      </w:r>
      <w:r w:rsidRPr="00345E5D">
        <w:rPr>
          <w:rFonts w:ascii="Times New Roman" w:hAnsi="Times New Roman" w:cs="Times New Roman"/>
          <w:sz w:val="24"/>
          <w:szCs w:val="24"/>
        </w:rPr>
        <w:t>assignment. I confirm that I have not presented any AI generated materials as my own</w:t>
      </w:r>
      <w:r>
        <w:rPr>
          <w:rFonts w:ascii="Times New Roman" w:hAnsi="Times New Roman" w:cs="Times New Roman"/>
          <w:sz w:val="24"/>
          <w:szCs w:val="24"/>
        </w:rPr>
        <w:t xml:space="preserve"> </w:t>
      </w:r>
      <w:r w:rsidRPr="00345E5D">
        <w:rPr>
          <w:rFonts w:ascii="Times New Roman" w:hAnsi="Times New Roman" w:cs="Times New Roman"/>
          <w:sz w:val="24"/>
          <w:szCs w:val="24"/>
        </w:rPr>
        <w:t>work. I confirm I have copies of my drafts, notes, and other resources I used, which I</w:t>
      </w:r>
      <w:r>
        <w:rPr>
          <w:rFonts w:ascii="Times New Roman" w:hAnsi="Times New Roman" w:cs="Times New Roman"/>
          <w:sz w:val="24"/>
          <w:szCs w:val="24"/>
        </w:rPr>
        <w:t xml:space="preserve"> </w:t>
      </w:r>
      <w:r w:rsidRPr="00345E5D">
        <w:rPr>
          <w:rFonts w:ascii="Times New Roman" w:hAnsi="Times New Roman" w:cs="Times New Roman"/>
          <w:sz w:val="24"/>
          <w:szCs w:val="24"/>
        </w:rPr>
        <w:t>may be asked to provide in evidence</w:t>
      </w:r>
      <w:r w:rsidR="00D861A1" w:rsidRPr="00880A09">
        <w:rPr>
          <w:rFonts w:ascii="Times New Roman" w:hAnsi="Times New Roman" w:cs="Times New Roman"/>
          <w:sz w:val="24"/>
          <w:szCs w:val="24"/>
        </w:rPr>
        <w:t>.</w:t>
      </w:r>
      <w:r w:rsidR="00D861A1">
        <w:br w:type="page"/>
      </w:r>
    </w:p>
    <w:p w14:paraId="55631220" w14:textId="77777777" w:rsidR="00852F65" w:rsidRPr="00852F65" w:rsidRDefault="0073282A" w:rsidP="00A020C2">
      <w:pPr>
        <w:pStyle w:val="Heading1"/>
        <w:spacing w:line="360" w:lineRule="auto"/>
        <w:jc w:val="both"/>
        <w:rPr>
          <w:rFonts w:ascii="Arial" w:hAnsi="Arial" w:cs="Arial"/>
          <w:b w:val="0"/>
        </w:rPr>
      </w:pPr>
      <w:bookmarkStart w:id="0" w:name="_Toc192186032"/>
      <w:r>
        <w:rPr>
          <w:rFonts w:ascii="Arial" w:hAnsi="Arial" w:cs="Arial"/>
          <w:b w:val="0"/>
        </w:rPr>
        <w:lastRenderedPageBreak/>
        <w:t>Executive Summary</w:t>
      </w:r>
      <w:bookmarkEnd w:id="0"/>
    </w:p>
    <w:p w14:paraId="54BB2DBD" w14:textId="77777777" w:rsidR="00F35298" w:rsidRPr="00F35298" w:rsidRDefault="00FF5436" w:rsidP="00F35298">
      <w:pPr>
        <w:spacing w:line="360" w:lineRule="auto"/>
        <w:jc w:val="both"/>
        <w:rPr>
          <w:rFonts w:ascii="Arial" w:hAnsi="Arial" w:cs="Arial"/>
          <w:sz w:val="24"/>
          <w:szCs w:val="24"/>
        </w:rPr>
      </w:pPr>
      <w:r>
        <w:rPr>
          <w:rFonts w:ascii="Arial" w:hAnsi="Arial" w:cs="Arial"/>
          <w:sz w:val="24"/>
          <w:szCs w:val="24"/>
        </w:rPr>
        <w:t>The</w:t>
      </w:r>
      <w:r w:rsidR="00F35298" w:rsidRPr="00F35298">
        <w:rPr>
          <w:rFonts w:ascii="Arial" w:hAnsi="Arial" w:cs="Arial"/>
          <w:sz w:val="24"/>
          <w:szCs w:val="24"/>
        </w:rPr>
        <w:t xml:space="preserve"> report explained how air travels served the hospitality sector as the biggest carrier that was fulfilling a purpose of providing help and communication among people all over the globe but at the same time presented environmental challenges. Air travel benefits tourism, business, and meeting purposes but ultimately became one of the biggest factors in carbon emission, noise pollution, and causing destruction to ecosystem. The report even went to the extent of showing sustainability strategies in the aviation sector in terms of employing Sustainable Aviation Fuels (SAFs), more fuel-efficient aircraft, and carbon offsetting. This was not still enough to reduce the chief drawbacks of cost effectiveness, hence making the strategies exorbitant and inaccessible due to high investment and public funding. The companies that featured in this study were highly creative in determining ways of hedging and countering the negative implications of unsustainable fuel use in flying. The report would suggest that the future support of such sustainable practices might need to entail some level of cooperation between the airlines, government, and the hoteliers. It was therefore suggesting that the hospitality industry, hotels, and resorts should couple up with sustainable airlines in order to influence their guests to favor environment-friendly traveling.</w:t>
      </w:r>
    </w:p>
    <w:p w14:paraId="32C99189" w14:textId="77777777" w:rsidR="00993FEC" w:rsidRPr="00790795" w:rsidRDefault="0073282A" w:rsidP="00993FEC">
      <w:pPr>
        <w:pStyle w:val="Heading1"/>
        <w:rPr>
          <w:rFonts w:ascii="Arial" w:hAnsi="Arial" w:cs="Arial"/>
        </w:rPr>
      </w:pPr>
      <w:r w:rsidRPr="00852F65">
        <w:rPr>
          <w:rFonts w:ascii="Arial" w:hAnsi="Arial" w:cs="Arial"/>
        </w:rPr>
        <w:br w:type="page"/>
      </w:r>
      <w:bookmarkStart w:id="1" w:name="_Toc191728047"/>
      <w:bookmarkStart w:id="2" w:name="_Toc192186033"/>
      <w:r w:rsidR="00993FEC" w:rsidRPr="00790795">
        <w:rPr>
          <w:rFonts w:ascii="Arial" w:hAnsi="Arial" w:cs="Arial"/>
        </w:rPr>
        <w:lastRenderedPageBreak/>
        <w:t>List of Figures</w:t>
      </w:r>
      <w:bookmarkEnd w:id="1"/>
      <w:bookmarkEnd w:id="2"/>
    </w:p>
    <w:p w14:paraId="79E1023E" w14:textId="77777777" w:rsidR="00993FEC" w:rsidRPr="00790795" w:rsidRDefault="00993FEC" w:rsidP="00993FEC">
      <w:pPr>
        <w:rPr>
          <w:rFonts w:ascii="Arial" w:hAnsi="Arial" w:cs="Arial"/>
        </w:rPr>
      </w:pPr>
    </w:p>
    <w:p w14:paraId="481FFDAF" w14:textId="77777777" w:rsidR="00993FEC" w:rsidRPr="00993FEC" w:rsidRDefault="00993FEC" w:rsidP="00993FEC">
      <w:pPr>
        <w:pStyle w:val="TableofFigures"/>
        <w:tabs>
          <w:tab w:val="right" w:leader="dot" w:pos="9350"/>
        </w:tabs>
        <w:spacing w:line="360" w:lineRule="auto"/>
        <w:jc w:val="both"/>
        <w:rPr>
          <w:rFonts w:ascii="Arial" w:eastAsiaTheme="minorEastAsia" w:hAnsi="Arial" w:cs="Arial"/>
          <w:noProof/>
          <w:sz w:val="24"/>
          <w:lang w:val="en-IN" w:eastAsia="en-IN"/>
        </w:rPr>
      </w:pPr>
      <w:r w:rsidRPr="00993FEC">
        <w:rPr>
          <w:rFonts w:ascii="Arial" w:hAnsi="Arial" w:cs="Arial"/>
        </w:rPr>
        <w:fldChar w:fldCharType="begin"/>
      </w:r>
      <w:r w:rsidRPr="00993FEC">
        <w:rPr>
          <w:rFonts w:ascii="Arial" w:hAnsi="Arial" w:cs="Arial"/>
        </w:rPr>
        <w:instrText xml:space="preserve"> TOC \h \z \c "Figure" </w:instrText>
      </w:r>
      <w:r w:rsidRPr="00993FEC">
        <w:rPr>
          <w:rFonts w:ascii="Arial" w:hAnsi="Arial" w:cs="Arial"/>
        </w:rPr>
        <w:fldChar w:fldCharType="separate"/>
      </w:r>
      <w:hyperlink w:anchor="_Toc191728008" w:history="1">
        <w:r w:rsidRPr="00993FEC">
          <w:rPr>
            <w:rStyle w:val="Hyperlink"/>
            <w:rFonts w:ascii="Arial" w:hAnsi="Arial" w:cs="Arial"/>
            <w:noProof/>
            <w:sz w:val="24"/>
          </w:rPr>
          <w:t>Figure 1 Airline environmental practices with passenger behavior</w:t>
        </w:r>
        <w:r w:rsidRPr="00993FEC">
          <w:rPr>
            <w:rFonts w:ascii="Arial" w:hAnsi="Arial" w:cs="Arial"/>
            <w:noProof/>
            <w:webHidden/>
            <w:sz w:val="24"/>
          </w:rPr>
          <w:tab/>
        </w:r>
        <w:r w:rsidRPr="00993FEC">
          <w:rPr>
            <w:rFonts w:ascii="Arial" w:hAnsi="Arial" w:cs="Arial"/>
            <w:noProof/>
            <w:webHidden/>
            <w:sz w:val="24"/>
          </w:rPr>
          <w:fldChar w:fldCharType="begin"/>
        </w:r>
        <w:r w:rsidRPr="00993FEC">
          <w:rPr>
            <w:rFonts w:ascii="Arial" w:hAnsi="Arial" w:cs="Arial"/>
            <w:noProof/>
            <w:webHidden/>
            <w:sz w:val="24"/>
          </w:rPr>
          <w:instrText xml:space="preserve"> PAGEREF _Toc191728008 \h </w:instrText>
        </w:r>
        <w:r w:rsidRPr="00993FEC">
          <w:rPr>
            <w:rFonts w:ascii="Arial" w:hAnsi="Arial" w:cs="Arial"/>
            <w:noProof/>
            <w:webHidden/>
            <w:sz w:val="24"/>
          </w:rPr>
        </w:r>
        <w:r w:rsidRPr="00993FEC">
          <w:rPr>
            <w:rFonts w:ascii="Arial" w:hAnsi="Arial" w:cs="Arial"/>
            <w:noProof/>
            <w:webHidden/>
            <w:sz w:val="24"/>
          </w:rPr>
          <w:fldChar w:fldCharType="separate"/>
        </w:r>
        <w:r w:rsidRPr="00993FEC">
          <w:rPr>
            <w:rFonts w:ascii="Arial" w:hAnsi="Arial" w:cs="Arial"/>
            <w:noProof/>
            <w:webHidden/>
            <w:sz w:val="24"/>
          </w:rPr>
          <w:t>8</w:t>
        </w:r>
        <w:r w:rsidRPr="00993FEC">
          <w:rPr>
            <w:rFonts w:ascii="Arial" w:hAnsi="Arial" w:cs="Arial"/>
            <w:noProof/>
            <w:webHidden/>
            <w:sz w:val="24"/>
          </w:rPr>
          <w:fldChar w:fldCharType="end"/>
        </w:r>
      </w:hyperlink>
    </w:p>
    <w:p w14:paraId="0E53F17A" w14:textId="77777777" w:rsidR="00993FEC" w:rsidRPr="00993FEC" w:rsidRDefault="00993FEC" w:rsidP="00993FEC">
      <w:pPr>
        <w:pStyle w:val="TableofFigures"/>
        <w:tabs>
          <w:tab w:val="right" w:leader="dot" w:pos="9350"/>
        </w:tabs>
        <w:spacing w:line="360" w:lineRule="auto"/>
        <w:jc w:val="both"/>
        <w:rPr>
          <w:rFonts w:ascii="Arial" w:eastAsiaTheme="minorEastAsia" w:hAnsi="Arial" w:cs="Arial"/>
          <w:noProof/>
          <w:lang w:val="en-IN" w:eastAsia="en-IN"/>
        </w:rPr>
      </w:pPr>
      <w:hyperlink w:anchor="_Toc191728009" w:history="1">
        <w:r w:rsidRPr="00993FEC">
          <w:rPr>
            <w:rStyle w:val="Hyperlink"/>
            <w:rFonts w:ascii="Arial" w:hAnsi="Arial" w:cs="Arial"/>
            <w:noProof/>
            <w:sz w:val="24"/>
          </w:rPr>
          <w:t>Figure 2 Aspects of airline operations</w:t>
        </w:r>
        <w:r w:rsidRPr="00993FEC">
          <w:rPr>
            <w:rFonts w:ascii="Arial" w:hAnsi="Arial" w:cs="Arial"/>
            <w:noProof/>
            <w:webHidden/>
            <w:sz w:val="24"/>
          </w:rPr>
          <w:tab/>
        </w:r>
        <w:r w:rsidRPr="00993FEC">
          <w:rPr>
            <w:rFonts w:ascii="Arial" w:hAnsi="Arial" w:cs="Arial"/>
            <w:noProof/>
            <w:webHidden/>
            <w:sz w:val="24"/>
          </w:rPr>
          <w:fldChar w:fldCharType="begin"/>
        </w:r>
        <w:r w:rsidRPr="00993FEC">
          <w:rPr>
            <w:rFonts w:ascii="Arial" w:hAnsi="Arial" w:cs="Arial"/>
            <w:noProof/>
            <w:webHidden/>
            <w:sz w:val="24"/>
          </w:rPr>
          <w:instrText xml:space="preserve"> PAGEREF _Toc191728009 \h </w:instrText>
        </w:r>
        <w:r w:rsidRPr="00993FEC">
          <w:rPr>
            <w:rFonts w:ascii="Arial" w:hAnsi="Arial" w:cs="Arial"/>
            <w:noProof/>
            <w:webHidden/>
            <w:sz w:val="24"/>
          </w:rPr>
        </w:r>
        <w:r w:rsidRPr="00993FEC">
          <w:rPr>
            <w:rFonts w:ascii="Arial" w:hAnsi="Arial" w:cs="Arial"/>
            <w:noProof/>
            <w:webHidden/>
            <w:sz w:val="24"/>
          </w:rPr>
          <w:fldChar w:fldCharType="separate"/>
        </w:r>
        <w:r w:rsidRPr="00993FEC">
          <w:rPr>
            <w:rFonts w:ascii="Arial" w:hAnsi="Arial" w:cs="Arial"/>
            <w:noProof/>
            <w:webHidden/>
            <w:sz w:val="24"/>
          </w:rPr>
          <w:t>12</w:t>
        </w:r>
        <w:r w:rsidRPr="00993FEC">
          <w:rPr>
            <w:rFonts w:ascii="Arial" w:hAnsi="Arial" w:cs="Arial"/>
            <w:noProof/>
            <w:webHidden/>
            <w:sz w:val="24"/>
          </w:rPr>
          <w:fldChar w:fldCharType="end"/>
        </w:r>
      </w:hyperlink>
    </w:p>
    <w:p w14:paraId="45639310" w14:textId="77777777" w:rsidR="00993FEC" w:rsidRPr="00790795" w:rsidRDefault="00993FEC" w:rsidP="00993FEC">
      <w:pPr>
        <w:rPr>
          <w:rFonts w:ascii="Arial" w:hAnsi="Arial" w:cs="Arial"/>
        </w:rPr>
      </w:pPr>
      <w:r w:rsidRPr="00993FEC">
        <w:rPr>
          <w:rFonts w:ascii="Arial" w:hAnsi="Arial" w:cs="Arial"/>
        </w:rPr>
        <w:fldChar w:fldCharType="end"/>
      </w:r>
      <w:r w:rsidRPr="00790795">
        <w:rPr>
          <w:rFonts w:ascii="Arial" w:hAnsi="Arial" w:cs="Arial"/>
        </w:rPr>
        <w:br w:type="page"/>
      </w:r>
    </w:p>
    <w:p w14:paraId="2BD69CE1" w14:textId="180D9A11" w:rsidR="00852F65" w:rsidRPr="00852F65" w:rsidRDefault="00852F65" w:rsidP="00A020C2">
      <w:pPr>
        <w:spacing w:line="360" w:lineRule="auto"/>
        <w:jc w:val="both"/>
        <w:rPr>
          <w:rFonts w:ascii="Arial" w:eastAsiaTheme="majorEastAsia" w:hAnsi="Arial" w:cs="Arial"/>
          <w:bCs/>
          <w:color w:val="365F91" w:themeColor="accent1" w:themeShade="BF"/>
          <w:sz w:val="28"/>
          <w:szCs w:val="28"/>
        </w:rPr>
      </w:pPr>
    </w:p>
    <w:sdt>
      <w:sdtPr>
        <w:rPr>
          <w:rFonts w:asciiTheme="minorHAnsi" w:eastAsiaTheme="minorHAnsi" w:hAnsiTheme="minorHAnsi" w:cstheme="minorBidi"/>
          <w:b w:val="0"/>
          <w:bCs w:val="0"/>
          <w:color w:val="auto"/>
          <w:sz w:val="22"/>
          <w:szCs w:val="22"/>
          <w:lang w:eastAsia="en-US"/>
        </w:rPr>
        <w:id w:val="2032908663"/>
        <w:docPartObj>
          <w:docPartGallery w:val="Table of Contents"/>
          <w:docPartUnique/>
        </w:docPartObj>
      </w:sdtPr>
      <w:sdtEndPr>
        <w:rPr>
          <w:noProof/>
        </w:rPr>
      </w:sdtEndPr>
      <w:sdtContent>
        <w:p w14:paraId="634D28D2" w14:textId="77777777" w:rsidR="00B00EF9" w:rsidRDefault="0073282A" w:rsidP="00A020C2">
          <w:pPr>
            <w:pStyle w:val="TOCHeading"/>
            <w:jc w:val="both"/>
          </w:pPr>
          <w:r>
            <w:t>Table of Contents</w:t>
          </w:r>
        </w:p>
        <w:p w14:paraId="4D8E7D71" w14:textId="7BBD5CCF" w:rsidR="00D960EA" w:rsidRDefault="0073282A">
          <w:pPr>
            <w:pStyle w:val="TOC1"/>
            <w:tabs>
              <w:tab w:val="right" w:leader="dot" w:pos="9350"/>
            </w:tabs>
            <w:rPr>
              <w:rFonts w:eastAsiaTheme="minorEastAsia"/>
              <w:noProof/>
              <w:kern w:val="2"/>
              <w:sz w:val="24"/>
              <w:szCs w:val="24"/>
              <w:lang w:val="en-GB" w:eastAsia="en-GB"/>
              <w14:ligatures w14:val="standardContextual"/>
            </w:rPr>
          </w:pPr>
          <w:r w:rsidRPr="00FF5436">
            <w:rPr>
              <w:rFonts w:ascii="Times New Roman" w:hAnsi="Times New Roman" w:cs="Times New Roman"/>
              <w:sz w:val="24"/>
            </w:rPr>
            <w:fldChar w:fldCharType="begin"/>
          </w:r>
          <w:r w:rsidRPr="00FF5436">
            <w:rPr>
              <w:rFonts w:ascii="Times New Roman" w:hAnsi="Times New Roman" w:cs="Times New Roman"/>
              <w:sz w:val="24"/>
            </w:rPr>
            <w:instrText xml:space="preserve"> TOC \o "1-3" \h \z \u </w:instrText>
          </w:r>
          <w:r w:rsidRPr="00FF5436">
            <w:rPr>
              <w:rFonts w:ascii="Times New Roman" w:hAnsi="Times New Roman" w:cs="Times New Roman"/>
              <w:sz w:val="24"/>
            </w:rPr>
            <w:fldChar w:fldCharType="separate"/>
          </w:r>
          <w:hyperlink w:anchor="_Toc192186032" w:history="1">
            <w:r w:rsidR="00D960EA" w:rsidRPr="00214551">
              <w:rPr>
                <w:rStyle w:val="Hyperlink"/>
                <w:rFonts w:ascii="Arial" w:hAnsi="Arial" w:cs="Arial"/>
                <w:noProof/>
              </w:rPr>
              <w:t>Executive Summary</w:t>
            </w:r>
            <w:r w:rsidR="00D960EA">
              <w:rPr>
                <w:noProof/>
                <w:webHidden/>
              </w:rPr>
              <w:tab/>
            </w:r>
            <w:r w:rsidR="00D960EA">
              <w:rPr>
                <w:noProof/>
                <w:webHidden/>
              </w:rPr>
              <w:fldChar w:fldCharType="begin"/>
            </w:r>
            <w:r w:rsidR="00D960EA">
              <w:rPr>
                <w:noProof/>
                <w:webHidden/>
              </w:rPr>
              <w:instrText xml:space="preserve"> PAGEREF _Toc192186032 \h </w:instrText>
            </w:r>
            <w:r w:rsidR="00D960EA">
              <w:rPr>
                <w:noProof/>
                <w:webHidden/>
              </w:rPr>
            </w:r>
            <w:r w:rsidR="00D960EA">
              <w:rPr>
                <w:noProof/>
                <w:webHidden/>
              </w:rPr>
              <w:fldChar w:fldCharType="separate"/>
            </w:r>
            <w:r w:rsidR="00D960EA">
              <w:rPr>
                <w:noProof/>
                <w:webHidden/>
              </w:rPr>
              <w:t>2</w:t>
            </w:r>
            <w:r w:rsidR="00D960EA">
              <w:rPr>
                <w:noProof/>
                <w:webHidden/>
              </w:rPr>
              <w:fldChar w:fldCharType="end"/>
            </w:r>
          </w:hyperlink>
        </w:p>
        <w:p w14:paraId="6E6F37A8" w14:textId="0827709A" w:rsidR="00D960EA" w:rsidRDefault="00D960EA">
          <w:pPr>
            <w:pStyle w:val="TOC1"/>
            <w:tabs>
              <w:tab w:val="right" w:leader="dot" w:pos="9350"/>
            </w:tabs>
            <w:rPr>
              <w:rFonts w:eastAsiaTheme="minorEastAsia"/>
              <w:noProof/>
              <w:kern w:val="2"/>
              <w:sz w:val="24"/>
              <w:szCs w:val="24"/>
              <w:lang w:val="en-GB" w:eastAsia="en-GB"/>
              <w14:ligatures w14:val="standardContextual"/>
            </w:rPr>
          </w:pPr>
          <w:hyperlink w:anchor="_Toc192186033" w:history="1">
            <w:r w:rsidRPr="00214551">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_Toc192186033 \h </w:instrText>
            </w:r>
            <w:r>
              <w:rPr>
                <w:noProof/>
                <w:webHidden/>
              </w:rPr>
            </w:r>
            <w:r>
              <w:rPr>
                <w:noProof/>
                <w:webHidden/>
              </w:rPr>
              <w:fldChar w:fldCharType="separate"/>
            </w:r>
            <w:r>
              <w:rPr>
                <w:noProof/>
                <w:webHidden/>
              </w:rPr>
              <w:t>3</w:t>
            </w:r>
            <w:r>
              <w:rPr>
                <w:noProof/>
                <w:webHidden/>
              </w:rPr>
              <w:fldChar w:fldCharType="end"/>
            </w:r>
          </w:hyperlink>
        </w:p>
        <w:p w14:paraId="3BB71F8B" w14:textId="46C0BB34" w:rsidR="00D960EA" w:rsidRDefault="00D960EA">
          <w:pPr>
            <w:pStyle w:val="TOC1"/>
            <w:tabs>
              <w:tab w:val="right" w:leader="dot" w:pos="9350"/>
            </w:tabs>
            <w:rPr>
              <w:rFonts w:eastAsiaTheme="minorEastAsia"/>
              <w:noProof/>
              <w:kern w:val="2"/>
              <w:sz w:val="24"/>
              <w:szCs w:val="24"/>
              <w:lang w:val="en-GB" w:eastAsia="en-GB"/>
              <w14:ligatures w14:val="standardContextual"/>
            </w:rPr>
          </w:pPr>
          <w:hyperlink w:anchor="_Toc192186034" w:history="1">
            <w:r w:rsidRPr="0021455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_Toc192186034 \h </w:instrText>
            </w:r>
            <w:r>
              <w:rPr>
                <w:noProof/>
                <w:webHidden/>
              </w:rPr>
            </w:r>
            <w:r>
              <w:rPr>
                <w:noProof/>
                <w:webHidden/>
              </w:rPr>
              <w:fldChar w:fldCharType="separate"/>
            </w:r>
            <w:r>
              <w:rPr>
                <w:noProof/>
                <w:webHidden/>
              </w:rPr>
              <w:t>5</w:t>
            </w:r>
            <w:r>
              <w:rPr>
                <w:noProof/>
                <w:webHidden/>
              </w:rPr>
              <w:fldChar w:fldCharType="end"/>
            </w:r>
          </w:hyperlink>
        </w:p>
        <w:p w14:paraId="7B41E68B" w14:textId="6629E562" w:rsidR="00D960EA" w:rsidRDefault="00D960EA">
          <w:pPr>
            <w:pStyle w:val="TOC1"/>
            <w:tabs>
              <w:tab w:val="right" w:leader="dot" w:pos="9350"/>
            </w:tabs>
            <w:rPr>
              <w:rFonts w:eastAsiaTheme="minorEastAsia"/>
              <w:noProof/>
              <w:kern w:val="2"/>
              <w:sz w:val="24"/>
              <w:szCs w:val="24"/>
              <w:lang w:val="en-GB" w:eastAsia="en-GB"/>
              <w14:ligatures w14:val="standardContextual"/>
            </w:rPr>
          </w:pPr>
          <w:hyperlink w:anchor="_Toc192186035" w:history="1">
            <w:r w:rsidRPr="00214551">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_Toc192186035 \h </w:instrText>
            </w:r>
            <w:r>
              <w:rPr>
                <w:noProof/>
                <w:webHidden/>
              </w:rPr>
            </w:r>
            <w:r>
              <w:rPr>
                <w:noProof/>
                <w:webHidden/>
              </w:rPr>
              <w:fldChar w:fldCharType="separate"/>
            </w:r>
            <w:r>
              <w:rPr>
                <w:noProof/>
                <w:webHidden/>
              </w:rPr>
              <w:t>6</w:t>
            </w:r>
            <w:r>
              <w:rPr>
                <w:noProof/>
                <w:webHidden/>
              </w:rPr>
              <w:fldChar w:fldCharType="end"/>
            </w:r>
          </w:hyperlink>
        </w:p>
        <w:p w14:paraId="2A36548A" w14:textId="138D3185"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36" w:history="1">
            <w:r w:rsidRPr="00214551">
              <w:rPr>
                <w:rStyle w:val="Hyperlink"/>
                <w:rFonts w:ascii="Arial" w:hAnsi="Arial" w:cs="Arial"/>
                <w:noProof/>
              </w:rPr>
              <w:t>Air Travel: An Essential Component of the Hospitality Industry</w:t>
            </w:r>
            <w:r>
              <w:rPr>
                <w:noProof/>
                <w:webHidden/>
              </w:rPr>
              <w:tab/>
            </w:r>
            <w:r>
              <w:rPr>
                <w:noProof/>
                <w:webHidden/>
              </w:rPr>
              <w:fldChar w:fldCharType="begin"/>
            </w:r>
            <w:r>
              <w:rPr>
                <w:noProof/>
                <w:webHidden/>
              </w:rPr>
              <w:instrText xml:space="preserve"> PAGEREF _Toc192186036 \h </w:instrText>
            </w:r>
            <w:r>
              <w:rPr>
                <w:noProof/>
                <w:webHidden/>
              </w:rPr>
            </w:r>
            <w:r>
              <w:rPr>
                <w:noProof/>
                <w:webHidden/>
              </w:rPr>
              <w:fldChar w:fldCharType="separate"/>
            </w:r>
            <w:r>
              <w:rPr>
                <w:noProof/>
                <w:webHidden/>
              </w:rPr>
              <w:t>6</w:t>
            </w:r>
            <w:r>
              <w:rPr>
                <w:noProof/>
                <w:webHidden/>
              </w:rPr>
              <w:fldChar w:fldCharType="end"/>
            </w:r>
          </w:hyperlink>
        </w:p>
        <w:p w14:paraId="0155F74C" w14:textId="1804CC2F"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37" w:history="1">
            <w:r w:rsidRPr="00214551">
              <w:rPr>
                <w:rStyle w:val="Hyperlink"/>
                <w:rFonts w:ascii="Arial" w:hAnsi="Arial" w:cs="Arial"/>
                <w:noProof/>
              </w:rPr>
              <w:t>Impact on Environment, Landscape, and Community</w:t>
            </w:r>
            <w:r>
              <w:rPr>
                <w:noProof/>
                <w:webHidden/>
              </w:rPr>
              <w:tab/>
            </w:r>
            <w:r>
              <w:rPr>
                <w:noProof/>
                <w:webHidden/>
              </w:rPr>
              <w:fldChar w:fldCharType="begin"/>
            </w:r>
            <w:r>
              <w:rPr>
                <w:noProof/>
                <w:webHidden/>
              </w:rPr>
              <w:instrText xml:space="preserve"> PAGEREF _Toc192186037 \h </w:instrText>
            </w:r>
            <w:r>
              <w:rPr>
                <w:noProof/>
                <w:webHidden/>
              </w:rPr>
            </w:r>
            <w:r>
              <w:rPr>
                <w:noProof/>
                <w:webHidden/>
              </w:rPr>
              <w:fldChar w:fldCharType="separate"/>
            </w:r>
            <w:r>
              <w:rPr>
                <w:noProof/>
                <w:webHidden/>
              </w:rPr>
              <w:t>6</w:t>
            </w:r>
            <w:r>
              <w:rPr>
                <w:noProof/>
                <w:webHidden/>
              </w:rPr>
              <w:fldChar w:fldCharType="end"/>
            </w:r>
          </w:hyperlink>
        </w:p>
        <w:p w14:paraId="59FCC4D2" w14:textId="4FFCD826"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38" w:history="1">
            <w:r w:rsidRPr="00214551">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_Toc192186038 \h </w:instrText>
            </w:r>
            <w:r>
              <w:rPr>
                <w:noProof/>
                <w:webHidden/>
              </w:rPr>
            </w:r>
            <w:r>
              <w:rPr>
                <w:noProof/>
                <w:webHidden/>
              </w:rPr>
              <w:fldChar w:fldCharType="separate"/>
            </w:r>
            <w:r>
              <w:rPr>
                <w:noProof/>
                <w:webHidden/>
              </w:rPr>
              <w:t>8</w:t>
            </w:r>
            <w:r>
              <w:rPr>
                <w:noProof/>
                <w:webHidden/>
              </w:rPr>
              <w:fldChar w:fldCharType="end"/>
            </w:r>
          </w:hyperlink>
        </w:p>
        <w:p w14:paraId="51179E8E" w14:textId="3CA1BF15"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39" w:history="1">
            <w:r w:rsidRPr="00214551">
              <w:rPr>
                <w:rStyle w:val="Hyperlink"/>
                <w:rFonts w:ascii="Arial" w:hAnsi="Arial" w:cs="Arial"/>
                <w:noProof/>
              </w:rPr>
              <w:t>Air Travel Improvements</w:t>
            </w:r>
            <w:r>
              <w:rPr>
                <w:noProof/>
                <w:webHidden/>
              </w:rPr>
              <w:tab/>
            </w:r>
            <w:r>
              <w:rPr>
                <w:noProof/>
                <w:webHidden/>
              </w:rPr>
              <w:fldChar w:fldCharType="begin"/>
            </w:r>
            <w:r>
              <w:rPr>
                <w:noProof/>
                <w:webHidden/>
              </w:rPr>
              <w:instrText xml:space="preserve"> PAGEREF _Toc192186039 \h </w:instrText>
            </w:r>
            <w:r>
              <w:rPr>
                <w:noProof/>
                <w:webHidden/>
              </w:rPr>
            </w:r>
            <w:r>
              <w:rPr>
                <w:noProof/>
                <w:webHidden/>
              </w:rPr>
              <w:fldChar w:fldCharType="separate"/>
            </w:r>
            <w:r>
              <w:rPr>
                <w:noProof/>
                <w:webHidden/>
              </w:rPr>
              <w:t>9</w:t>
            </w:r>
            <w:r>
              <w:rPr>
                <w:noProof/>
                <w:webHidden/>
              </w:rPr>
              <w:fldChar w:fldCharType="end"/>
            </w:r>
          </w:hyperlink>
        </w:p>
        <w:p w14:paraId="122A92F8" w14:textId="2005EF52"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40" w:history="1">
            <w:r w:rsidRPr="00214551">
              <w:rPr>
                <w:rStyle w:val="Hyperlink"/>
                <w:rFonts w:ascii="Arial" w:hAnsi="Arial" w:cs="Arial"/>
                <w:noProof/>
              </w:rPr>
              <w:t>Cost-Effectiveness</w:t>
            </w:r>
            <w:r>
              <w:rPr>
                <w:noProof/>
                <w:webHidden/>
              </w:rPr>
              <w:tab/>
            </w:r>
            <w:r>
              <w:rPr>
                <w:noProof/>
                <w:webHidden/>
              </w:rPr>
              <w:fldChar w:fldCharType="begin"/>
            </w:r>
            <w:r>
              <w:rPr>
                <w:noProof/>
                <w:webHidden/>
              </w:rPr>
              <w:instrText xml:space="preserve"> PAGEREF _Toc192186040 \h </w:instrText>
            </w:r>
            <w:r>
              <w:rPr>
                <w:noProof/>
                <w:webHidden/>
              </w:rPr>
            </w:r>
            <w:r>
              <w:rPr>
                <w:noProof/>
                <w:webHidden/>
              </w:rPr>
              <w:fldChar w:fldCharType="separate"/>
            </w:r>
            <w:r>
              <w:rPr>
                <w:noProof/>
                <w:webHidden/>
              </w:rPr>
              <w:t>11</w:t>
            </w:r>
            <w:r>
              <w:rPr>
                <w:noProof/>
                <w:webHidden/>
              </w:rPr>
              <w:fldChar w:fldCharType="end"/>
            </w:r>
          </w:hyperlink>
        </w:p>
        <w:p w14:paraId="0654DE5B" w14:textId="066CE469"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41" w:history="1">
            <w:r w:rsidRPr="00214551">
              <w:rPr>
                <w:rStyle w:val="Hyperlink"/>
                <w:rFonts w:ascii="Arial" w:hAnsi="Arial" w:cs="Arial"/>
                <w:noProof/>
              </w:rPr>
              <w:t>Sustainable Improvement with Practical Application</w:t>
            </w:r>
            <w:r>
              <w:rPr>
                <w:noProof/>
                <w:webHidden/>
              </w:rPr>
              <w:tab/>
            </w:r>
            <w:r>
              <w:rPr>
                <w:noProof/>
                <w:webHidden/>
              </w:rPr>
              <w:fldChar w:fldCharType="begin"/>
            </w:r>
            <w:r>
              <w:rPr>
                <w:noProof/>
                <w:webHidden/>
              </w:rPr>
              <w:instrText xml:space="preserve"> PAGEREF _Toc192186041 \h </w:instrText>
            </w:r>
            <w:r>
              <w:rPr>
                <w:noProof/>
                <w:webHidden/>
              </w:rPr>
            </w:r>
            <w:r>
              <w:rPr>
                <w:noProof/>
                <w:webHidden/>
              </w:rPr>
              <w:fldChar w:fldCharType="separate"/>
            </w:r>
            <w:r>
              <w:rPr>
                <w:noProof/>
                <w:webHidden/>
              </w:rPr>
              <w:t>11</w:t>
            </w:r>
            <w:r>
              <w:rPr>
                <w:noProof/>
                <w:webHidden/>
              </w:rPr>
              <w:fldChar w:fldCharType="end"/>
            </w:r>
          </w:hyperlink>
        </w:p>
        <w:p w14:paraId="00E30D9F" w14:textId="499FE14B"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42" w:history="1">
            <w:r w:rsidRPr="00214551">
              <w:rPr>
                <w:rStyle w:val="Hyperlink"/>
                <w:rFonts w:ascii="Arial" w:hAnsi="Arial" w:cs="Arial"/>
                <w:noProof/>
              </w:rPr>
              <w:t>Industry Examples of Sustainable Air Travel Initiatives</w:t>
            </w:r>
            <w:r>
              <w:rPr>
                <w:noProof/>
                <w:webHidden/>
              </w:rPr>
              <w:tab/>
            </w:r>
            <w:r>
              <w:rPr>
                <w:noProof/>
                <w:webHidden/>
              </w:rPr>
              <w:fldChar w:fldCharType="begin"/>
            </w:r>
            <w:r>
              <w:rPr>
                <w:noProof/>
                <w:webHidden/>
              </w:rPr>
              <w:instrText xml:space="preserve"> PAGEREF _Toc192186042 \h </w:instrText>
            </w:r>
            <w:r>
              <w:rPr>
                <w:noProof/>
                <w:webHidden/>
              </w:rPr>
            </w:r>
            <w:r>
              <w:rPr>
                <w:noProof/>
                <w:webHidden/>
              </w:rPr>
              <w:fldChar w:fldCharType="separate"/>
            </w:r>
            <w:r>
              <w:rPr>
                <w:noProof/>
                <w:webHidden/>
              </w:rPr>
              <w:t>13</w:t>
            </w:r>
            <w:r>
              <w:rPr>
                <w:noProof/>
                <w:webHidden/>
              </w:rPr>
              <w:fldChar w:fldCharType="end"/>
            </w:r>
          </w:hyperlink>
        </w:p>
        <w:p w14:paraId="218E47F5" w14:textId="6A5E72FF" w:rsidR="00D960EA" w:rsidRDefault="00D960EA">
          <w:pPr>
            <w:pStyle w:val="TOC2"/>
            <w:tabs>
              <w:tab w:val="right" w:leader="dot" w:pos="9350"/>
            </w:tabs>
            <w:rPr>
              <w:rFonts w:eastAsiaTheme="minorEastAsia"/>
              <w:noProof/>
              <w:kern w:val="2"/>
              <w:sz w:val="24"/>
              <w:szCs w:val="24"/>
              <w:lang w:val="en-GB" w:eastAsia="en-GB"/>
              <w14:ligatures w14:val="standardContextual"/>
            </w:rPr>
          </w:pPr>
          <w:hyperlink w:anchor="_Toc192186043" w:history="1">
            <w:r w:rsidRPr="00214551">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_Toc192186043 \h </w:instrText>
            </w:r>
            <w:r>
              <w:rPr>
                <w:noProof/>
                <w:webHidden/>
              </w:rPr>
            </w:r>
            <w:r>
              <w:rPr>
                <w:noProof/>
                <w:webHidden/>
              </w:rPr>
              <w:fldChar w:fldCharType="separate"/>
            </w:r>
            <w:r>
              <w:rPr>
                <w:noProof/>
                <w:webHidden/>
              </w:rPr>
              <w:t>14</w:t>
            </w:r>
            <w:r>
              <w:rPr>
                <w:noProof/>
                <w:webHidden/>
              </w:rPr>
              <w:fldChar w:fldCharType="end"/>
            </w:r>
          </w:hyperlink>
        </w:p>
        <w:p w14:paraId="6A6B4883" w14:textId="72DE91DA" w:rsidR="00D960EA" w:rsidRDefault="00D960EA">
          <w:pPr>
            <w:pStyle w:val="TOC1"/>
            <w:tabs>
              <w:tab w:val="right" w:leader="dot" w:pos="9350"/>
            </w:tabs>
            <w:rPr>
              <w:rFonts w:eastAsiaTheme="minorEastAsia"/>
              <w:noProof/>
              <w:kern w:val="2"/>
              <w:sz w:val="24"/>
              <w:szCs w:val="24"/>
              <w:lang w:val="en-GB" w:eastAsia="en-GB"/>
              <w14:ligatures w14:val="standardContextual"/>
            </w:rPr>
          </w:pPr>
          <w:hyperlink w:anchor="_Toc192186044" w:history="1">
            <w:r w:rsidRPr="0021455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_Toc192186044 \h </w:instrText>
            </w:r>
            <w:r>
              <w:rPr>
                <w:noProof/>
                <w:webHidden/>
              </w:rPr>
            </w:r>
            <w:r>
              <w:rPr>
                <w:noProof/>
                <w:webHidden/>
              </w:rPr>
              <w:fldChar w:fldCharType="separate"/>
            </w:r>
            <w:r>
              <w:rPr>
                <w:noProof/>
                <w:webHidden/>
              </w:rPr>
              <w:t>16</w:t>
            </w:r>
            <w:r>
              <w:rPr>
                <w:noProof/>
                <w:webHidden/>
              </w:rPr>
              <w:fldChar w:fldCharType="end"/>
            </w:r>
          </w:hyperlink>
        </w:p>
        <w:p w14:paraId="30C9AC02" w14:textId="2B740BA2" w:rsidR="00D960EA" w:rsidRDefault="00D960EA">
          <w:pPr>
            <w:pStyle w:val="TOC1"/>
            <w:tabs>
              <w:tab w:val="right" w:leader="dot" w:pos="9350"/>
            </w:tabs>
            <w:rPr>
              <w:rFonts w:eastAsiaTheme="minorEastAsia"/>
              <w:noProof/>
              <w:kern w:val="2"/>
              <w:sz w:val="24"/>
              <w:szCs w:val="24"/>
              <w:lang w:val="en-GB" w:eastAsia="en-GB"/>
              <w14:ligatures w14:val="standardContextual"/>
            </w:rPr>
          </w:pPr>
          <w:hyperlink w:anchor="_Toc192186045" w:history="1">
            <w:r w:rsidRPr="00214551">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_Toc192186045 \h </w:instrText>
            </w:r>
            <w:r>
              <w:rPr>
                <w:noProof/>
                <w:webHidden/>
              </w:rPr>
            </w:r>
            <w:r>
              <w:rPr>
                <w:noProof/>
                <w:webHidden/>
              </w:rPr>
              <w:fldChar w:fldCharType="separate"/>
            </w:r>
            <w:r>
              <w:rPr>
                <w:noProof/>
                <w:webHidden/>
              </w:rPr>
              <w:t>17</w:t>
            </w:r>
            <w:r>
              <w:rPr>
                <w:noProof/>
                <w:webHidden/>
              </w:rPr>
              <w:fldChar w:fldCharType="end"/>
            </w:r>
          </w:hyperlink>
        </w:p>
        <w:p w14:paraId="43D8A5CA" w14:textId="63B9F6A7" w:rsidR="00D960EA" w:rsidRDefault="00D960EA">
          <w:pPr>
            <w:pStyle w:val="TOC1"/>
            <w:tabs>
              <w:tab w:val="right" w:leader="dot" w:pos="9350"/>
            </w:tabs>
            <w:rPr>
              <w:rFonts w:eastAsiaTheme="minorEastAsia"/>
              <w:noProof/>
              <w:kern w:val="2"/>
              <w:sz w:val="24"/>
              <w:szCs w:val="24"/>
              <w:lang w:val="en-GB" w:eastAsia="en-GB"/>
              <w14:ligatures w14:val="standardContextual"/>
            </w:rPr>
          </w:pPr>
          <w:hyperlink w:anchor="_Toc192186046" w:history="1">
            <w:r w:rsidRPr="00214551">
              <w:rPr>
                <w:rStyle w:val="Hyperlink"/>
                <w:rFonts w:ascii="Arial" w:hAnsi="Arial" w:cs="Arial"/>
                <w:noProof/>
              </w:rPr>
              <w:t>Reference</w:t>
            </w:r>
            <w:r>
              <w:rPr>
                <w:noProof/>
                <w:webHidden/>
              </w:rPr>
              <w:tab/>
            </w:r>
            <w:r>
              <w:rPr>
                <w:noProof/>
                <w:webHidden/>
              </w:rPr>
              <w:fldChar w:fldCharType="begin"/>
            </w:r>
            <w:r>
              <w:rPr>
                <w:noProof/>
                <w:webHidden/>
              </w:rPr>
              <w:instrText xml:space="preserve"> PAGEREF _Toc192186046 \h </w:instrText>
            </w:r>
            <w:r>
              <w:rPr>
                <w:noProof/>
                <w:webHidden/>
              </w:rPr>
            </w:r>
            <w:r>
              <w:rPr>
                <w:noProof/>
                <w:webHidden/>
              </w:rPr>
              <w:fldChar w:fldCharType="separate"/>
            </w:r>
            <w:r>
              <w:rPr>
                <w:noProof/>
                <w:webHidden/>
              </w:rPr>
              <w:t>18</w:t>
            </w:r>
            <w:r>
              <w:rPr>
                <w:noProof/>
                <w:webHidden/>
              </w:rPr>
              <w:fldChar w:fldCharType="end"/>
            </w:r>
          </w:hyperlink>
        </w:p>
        <w:p w14:paraId="56F33B81" w14:textId="695D00C9" w:rsidR="00B00EF9" w:rsidRDefault="0073282A" w:rsidP="00FF5436">
          <w:pPr>
            <w:spacing w:line="360" w:lineRule="auto"/>
            <w:jc w:val="both"/>
          </w:pPr>
          <w:r w:rsidRPr="00FF5436">
            <w:rPr>
              <w:rFonts w:ascii="Times New Roman" w:hAnsi="Times New Roman" w:cs="Times New Roman"/>
              <w:b/>
              <w:bCs/>
              <w:noProof/>
              <w:sz w:val="24"/>
            </w:rPr>
            <w:fldChar w:fldCharType="end"/>
          </w:r>
        </w:p>
      </w:sdtContent>
    </w:sdt>
    <w:p w14:paraId="4C3EAFD6" w14:textId="77777777" w:rsidR="00B00EF9" w:rsidRDefault="00B00EF9" w:rsidP="00A020C2">
      <w:pPr>
        <w:pStyle w:val="Heading1"/>
        <w:spacing w:line="360" w:lineRule="auto"/>
        <w:jc w:val="both"/>
        <w:rPr>
          <w:rFonts w:ascii="Arial" w:hAnsi="Arial" w:cs="Arial"/>
          <w:b w:val="0"/>
        </w:rPr>
      </w:pPr>
    </w:p>
    <w:p w14:paraId="1BEC74C5" w14:textId="77777777" w:rsidR="00B00EF9" w:rsidRDefault="0073282A" w:rsidP="00A020C2">
      <w:pPr>
        <w:jc w:val="both"/>
        <w:rPr>
          <w:rFonts w:eastAsiaTheme="majorEastAsia"/>
          <w:color w:val="365F91" w:themeColor="accent1" w:themeShade="BF"/>
          <w:sz w:val="28"/>
          <w:szCs w:val="28"/>
        </w:rPr>
      </w:pPr>
      <w:r>
        <w:br w:type="page"/>
      </w:r>
    </w:p>
    <w:p w14:paraId="59485CBE" w14:textId="77777777" w:rsidR="00D12019" w:rsidRPr="005F372F" w:rsidRDefault="0073282A" w:rsidP="00A020C2">
      <w:pPr>
        <w:pStyle w:val="Heading1"/>
        <w:spacing w:line="360" w:lineRule="auto"/>
        <w:jc w:val="both"/>
        <w:rPr>
          <w:rFonts w:ascii="Arial" w:hAnsi="Arial" w:cs="Arial"/>
          <w:b w:val="0"/>
        </w:rPr>
      </w:pPr>
      <w:bookmarkStart w:id="3" w:name="_Toc192186034"/>
      <w:r w:rsidRPr="005F372F">
        <w:rPr>
          <w:rFonts w:ascii="Arial" w:hAnsi="Arial" w:cs="Arial"/>
          <w:b w:val="0"/>
        </w:rPr>
        <w:lastRenderedPageBreak/>
        <w:t>Introduction</w:t>
      </w:r>
      <w:bookmarkEnd w:id="3"/>
    </w:p>
    <w:p w14:paraId="481AC12F"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Hospitality transport involves transporting guests, staff, and goods within the hospitality industry. It forms a core component in linking travelers to destinations for leisure, business, or events. It incorporates all forms of transport: air, rail, road, and sea. Effective transport systems are very integral to the guest experience since they influence access, convenience, and sustainability in the sector.</w:t>
      </w:r>
    </w:p>
    <w:p w14:paraId="457211F3" w14:textId="77777777" w:rsidR="00D12019" w:rsidRDefault="0073282A" w:rsidP="00A020C2">
      <w:pPr>
        <w:spacing w:line="360" w:lineRule="auto"/>
        <w:jc w:val="both"/>
        <w:rPr>
          <w:rFonts w:ascii="Arial" w:hAnsi="Arial" w:cs="Arial"/>
          <w:sz w:val="24"/>
          <w:szCs w:val="24"/>
        </w:rPr>
      </w:pPr>
      <w:r w:rsidRPr="00D12019">
        <w:rPr>
          <w:rFonts w:ascii="Arial" w:hAnsi="Arial" w:cs="Arial"/>
          <w:sz w:val="24"/>
          <w:szCs w:val="24"/>
        </w:rPr>
        <w:t xml:space="preserve">Air travel is the most used form of transport in the hospitality industry. This allows people to cover long distances and connect with the global map. Air travel connects travelers with hospitality facilities like hotels, resorts, and tourist destinations. </w:t>
      </w:r>
      <w:r w:rsidR="00A020C2" w:rsidRPr="00A020C2">
        <w:rPr>
          <w:rFonts w:ascii="Arial" w:hAnsi="Arial" w:cs="Arial"/>
          <w:sz w:val="24"/>
          <w:szCs w:val="24"/>
        </w:rPr>
        <w:t xml:space="preserve">However, because air travel raises carbon emissions and fuels climate change, it has some negative effects on the environment. </w:t>
      </w:r>
      <w:r w:rsidR="00B00EF9">
        <w:rPr>
          <w:rFonts w:ascii="Arial" w:hAnsi="Arial" w:cs="Arial"/>
          <w:sz w:val="24"/>
          <w:szCs w:val="24"/>
        </w:rPr>
        <w:t>(Plyushteva, 2021).</w:t>
      </w:r>
      <w:r w:rsidRPr="00D12019">
        <w:rPr>
          <w:rFonts w:ascii="Arial" w:hAnsi="Arial" w:cs="Arial"/>
          <w:sz w:val="24"/>
          <w:szCs w:val="24"/>
        </w:rPr>
        <w:t xml:space="preserve"> The transport mode is one where there has been a massive reliance on fossil fuels and increasing demands for flights with a less-than-impressive record on sustainability. Still, in the context of speed, efficiency, and access, air travel is something the hospitality industry around the world cannot do without. It speaks about the position that air transport holds in the service sector, its implications for the environment, and the challenges it throws for the sustainable development of the context itself.</w:t>
      </w:r>
    </w:p>
    <w:p w14:paraId="44276401" w14:textId="77777777" w:rsidR="005F372F" w:rsidRDefault="0073282A" w:rsidP="00A020C2">
      <w:pPr>
        <w:jc w:val="both"/>
        <w:rPr>
          <w:rFonts w:ascii="Arial" w:hAnsi="Arial" w:cs="Arial"/>
          <w:sz w:val="24"/>
          <w:szCs w:val="24"/>
        </w:rPr>
      </w:pPr>
      <w:r>
        <w:rPr>
          <w:rFonts w:ascii="Arial" w:hAnsi="Arial" w:cs="Arial"/>
          <w:sz w:val="24"/>
          <w:szCs w:val="24"/>
        </w:rPr>
        <w:br w:type="page"/>
      </w:r>
    </w:p>
    <w:p w14:paraId="36345434" w14:textId="77777777" w:rsidR="00A020C2" w:rsidRPr="00A020C2" w:rsidRDefault="00A020C2" w:rsidP="00A020C2">
      <w:pPr>
        <w:pStyle w:val="Heading1"/>
        <w:spacing w:line="360" w:lineRule="auto"/>
        <w:jc w:val="both"/>
        <w:rPr>
          <w:rFonts w:ascii="Arial" w:hAnsi="Arial" w:cs="Arial"/>
          <w:b w:val="0"/>
        </w:rPr>
      </w:pPr>
      <w:bookmarkStart w:id="4" w:name="_Toc192186035"/>
      <w:r w:rsidRPr="00A020C2">
        <w:rPr>
          <w:rFonts w:ascii="Arial" w:hAnsi="Arial" w:cs="Arial"/>
          <w:b w:val="0"/>
        </w:rPr>
        <w:lastRenderedPageBreak/>
        <w:t>Main Findings</w:t>
      </w:r>
      <w:bookmarkEnd w:id="4"/>
    </w:p>
    <w:p w14:paraId="108F2091" w14:textId="03A8F2D5" w:rsidR="00D12019" w:rsidRPr="005F372F" w:rsidRDefault="0073282A" w:rsidP="00A020C2">
      <w:pPr>
        <w:pStyle w:val="Heading2"/>
        <w:spacing w:line="360" w:lineRule="auto"/>
        <w:jc w:val="both"/>
        <w:rPr>
          <w:rFonts w:ascii="Arial" w:hAnsi="Arial" w:cs="Arial"/>
          <w:b w:val="0"/>
        </w:rPr>
      </w:pPr>
      <w:bookmarkStart w:id="5" w:name="_Toc192186036"/>
      <w:r w:rsidRPr="005F372F">
        <w:rPr>
          <w:rFonts w:ascii="Arial" w:hAnsi="Arial" w:cs="Arial"/>
          <w:b w:val="0"/>
        </w:rPr>
        <w:t>Air Travel</w:t>
      </w:r>
      <w:r w:rsidR="00993FEC">
        <w:rPr>
          <w:rFonts w:ascii="Arial" w:hAnsi="Arial" w:cs="Arial"/>
          <w:b w:val="0"/>
        </w:rPr>
        <w:t>:</w:t>
      </w:r>
      <w:r w:rsidRPr="005F372F">
        <w:rPr>
          <w:rFonts w:ascii="Arial" w:hAnsi="Arial" w:cs="Arial"/>
          <w:b w:val="0"/>
        </w:rPr>
        <w:t xml:space="preserve"> </w:t>
      </w:r>
      <w:r w:rsidR="00993FEC" w:rsidRPr="00790795">
        <w:rPr>
          <w:rFonts w:ascii="Arial" w:hAnsi="Arial" w:cs="Arial"/>
          <w:b w:val="0"/>
        </w:rPr>
        <w:t>An Essential Component of the Hospitality Industry</w:t>
      </w:r>
      <w:bookmarkEnd w:id="5"/>
    </w:p>
    <w:p w14:paraId="47D4E53C" w14:textId="77777777" w:rsidR="00993FEC" w:rsidRDefault="00993FEC" w:rsidP="00A020C2">
      <w:pPr>
        <w:spacing w:line="360" w:lineRule="auto"/>
        <w:jc w:val="both"/>
        <w:rPr>
          <w:rFonts w:ascii="Arial" w:hAnsi="Arial" w:cs="Arial"/>
          <w:sz w:val="24"/>
          <w:szCs w:val="24"/>
        </w:rPr>
      </w:pPr>
      <w:r w:rsidRPr="00993FEC">
        <w:rPr>
          <w:rFonts w:ascii="Arial" w:hAnsi="Arial" w:cs="Arial"/>
          <w:sz w:val="24"/>
          <w:szCs w:val="24"/>
        </w:rPr>
        <w:t>Air travel forms an important aspect of the hospitality industry as it facilitates tourism and business tours across extensive distances supporting hotels, resorts, and other destination stations across the world (Gossling and Dolnicar, 2023). Growing awareness about the environmental issue resulted in concern being raised regarding its impact, forcing the aviation sector to present multiple initiatives in a bid to minimize its carbon footprint for sustainability. It has been propelled by better fuel burn, usage of sustainable aviation fuels; carbon offsetting, and improved route-optimized operation as well as reductions in aircraft weight. Several airlines have even started working on electric or hybrid aircraft. From the influence created in that area, the environmental impact, landscaping impact, as well as social implications are visible and can be determined for the given sectors. The chosen Air Travel is airplanes. Airplanes are the backbone of global transport, catering to distant far-flung destinations for tourism, business, and trade. Its contribution hits the people hard; in fact, they contribute greatly to the economic growth of many countries by linking them together and supporting industries like hospitality and logistics (Buchs and Mattioli, 2024).  However, they also considerably influence climate change through carbon emissions that they've released into our atmosphere while creating noise pollution or needing land use for runway extension. The aviation sector is committed to addressing these concerns through efforts such as Sustainable Aviation Fuels (SAFs), fuel-efficient aircraft design, carbon offsets, and improved operations. In fact, modern airplanes like the Airbus A350 and Boeing 787 Dreamliner have been specifically designed to reduce fuel consumption or be less harmful to the environment.</w:t>
      </w:r>
    </w:p>
    <w:p w14:paraId="210E662B" w14:textId="0471CEAE" w:rsidR="00993FEC" w:rsidRPr="00993FEC" w:rsidRDefault="00993FEC" w:rsidP="00993FEC">
      <w:pPr>
        <w:pStyle w:val="Heading2"/>
        <w:spacing w:line="360" w:lineRule="auto"/>
        <w:jc w:val="both"/>
        <w:rPr>
          <w:rFonts w:ascii="Arial" w:hAnsi="Arial" w:cs="Arial"/>
          <w:b w:val="0"/>
        </w:rPr>
      </w:pPr>
      <w:bookmarkStart w:id="6" w:name="_Toc191728051"/>
      <w:bookmarkStart w:id="7" w:name="_Toc192186037"/>
      <w:r w:rsidRPr="00993FEC">
        <w:rPr>
          <w:rFonts w:ascii="Arial" w:hAnsi="Arial" w:cs="Arial"/>
          <w:b w:val="0"/>
        </w:rPr>
        <w:t>Impact on Environment, Landscape, and Community</w:t>
      </w:r>
      <w:bookmarkEnd w:id="6"/>
      <w:bookmarkEnd w:id="7"/>
    </w:p>
    <w:p w14:paraId="1DD7809E" w14:textId="095CCA98"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 xml:space="preserve">Although air transport is economically valuable, it has a deep impact on the environment, landscapes, and societies. The aviation industry alone emits about 2-3% of CO2 in the world which contributes to climate change and environmental degradation. Besides CO2, airplanes produce NOx and water vapor which have indirect </w:t>
      </w:r>
      <w:r w:rsidRPr="00D12019">
        <w:rPr>
          <w:rFonts w:ascii="Arial" w:hAnsi="Arial" w:cs="Arial"/>
          <w:sz w:val="24"/>
          <w:szCs w:val="24"/>
        </w:rPr>
        <w:lastRenderedPageBreak/>
        <w:t>heating effects by causing the formation of ozone and contrails trapping heat in the atmosphere.</w:t>
      </w:r>
    </w:p>
    <w:p w14:paraId="6F6DF926"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Air travel is another landscape-impact area through the infrastructure it generates; for example, expanded airports and runways cause destruction of habitat, noise pollution, and altered ecosystems. Destruction of forests results from such huge airport installations with several species gettin</w:t>
      </w:r>
      <w:r w:rsidR="0039232F">
        <w:rPr>
          <w:rFonts w:ascii="Arial" w:hAnsi="Arial" w:cs="Arial"/>
          <w:sz w:val="24"/>
          <w:szCs w:val="24"/>
        </w:rPr>
        <w:t>g displaced from their habitats (Aavogadro and Redondi, 2024).</w:t>
      </w:r>
      <w:r w:rsidRPr="00D12019">
        <w:rPr>
          <w:rFonts w:ascii="Arial" w:hAnsi="Arial" w:cs="Arial"/>
          <w:sz w:val="24"/>
          <w:szCs w:val="24"/>
        </w:rPr>
        <w:t xml:space="preserve"> Locals residing near these areas suffer at one level or the other because of noise interference, reductions in air quality, and traffic buildup that deteriorate the quality of their lives. It has been associated with sleeping disturbance, health issues resulting from stress, and decreased property value.</w:t>
      </w:r>
    </w:p>
    <w:p w14:paraId="68FC1925" w14:textId="77777777" w:rsidR="00D12019" w:rsidRDefault="0073282A" w:rsidP="00A020C2">
      <w:pPr>
        <w:spacing w:line="360" w:lineRule="auto"/>
        <w:jc w:val="both"/>
        <w:rPr>
          <w:rFonts w:ascii="Arial" w:hAnsi="Arial" w:cs="Arial"/>
          <w:sz w:val="24"/>
          <w:szCs w:val="24"/>
        </w:rPr>
      </w:pPr>
      <w:r w:rsidRPr="00D12019">
        <w:rPr>
          <w:rFonts w:ascii="Arial" w:hAnsi="Arial" w:cs="Arial"/>
          <w:sz w:val="24"/>
          <w:szCs w:val="24"/>
        </w:rPr>
        <w:t>On the social and economic fronts, air travel provides jobs and increases the economy in the form of an increased tourism-based economy. At the same time, it creates overcrowding and over-tourism in destinations that tend to be popular places, stressing local resources as well as infrastructure.</w:t>
      </w:r>
    </w:p>
    <w:p w14:paraId="41E181CD" w14:textId="77777777" w:rsidR="00993FEC" w:rsidRPr="00790795" w:rsidRDefault="00993FEC" w:rsidP="00993FEC">
      <w:pPr>
        <w:spacing w:line="360" w:lineRule="auto"/>
        <w:jc w:val="both"/>
        <w:rPr>
          <w:rFonts w:ascii="Arial" w:hAnsi="Arial" w:cs="Arial"/>
          <w:sz w:val="24"/>
          <w:szCs w:val="24"/>
        </w:rPr>
      </w:pPr>
      <w:r w:rsidRPr="00FF2F61">
        <w:rPr>
          <w:rFonts w:ascii="Arial" w:hAnsi="Arial" w:cs="Arial"/>
          <w:sz w:val="24"/>
          <w:szCs w:val="24"/>
        </w:rPr>
        <w:t>For example, construction at London's Heathrow Airport (Aircrafts) has raised protests among environmental groups concerned about increases in CO</w:t>
      </w:r>
      <w:r w:rsidRPr="00FF2F61">
        <w:rPr>
          <w:rFonts w:ascii="Cambria Math" w:hAnsi="Cambria Math" w:cs="Cambria Math"/>
          <w:sz w:val="24"/>
          <w:szCs w:val="24"/>
        </w:rPr>
        <w:t>₂</w:t>
      </w:r>
      <w:r w:rsidRPr="00FF2F61">
        <w:rPr>
          <w:rFonts w:ascii="Arial" w:hAnsi="Arial" w:cs="Arial"/>
          <w:sz w:val="24"/>
          <w:szCs w:val="24"/>
        </w:rPr>
        <w:t xml:space="preserve"> emissions, noise pollution, and loss of green spaces. Likewise, the Istanbul Airport project has led to deforestation and the displacement of local communities (Stacey </w:t>
      </w:r>
      <w:r w:rsidRPr="00FF2F61">
        <w:rPr>
          <w:rFonts w:ascii="Arial" w:hAnsi="Arial" w:cs="Arial"/>
          <w:i/>
          <w:sz w:val="24"/>
          <w:szCs w:val="24"/>
        </w:rPr>
        <w:t xml:space="preserve">et al., </w:t>
      </w:r>
      <w:r w:rsidRPr="00FF2F61">
        <w:rPr>
          <w:rFonts w:ascii="Arial" w:hAnsi="Arial" w:cs="Arial"/>
          <w:sz w:val="24"/>
          <w:szCs w:val="24"/>
        </w:rPr>
        <w:t>2021). Over-tourism has greatly impacted cities like Barcelona and Venice, where the huge influx of air tourists has caused environmental degradation, rising rents for locals, and strain on public services.</w:t>
      </w:r>
    </w:p>
    <w:p w14:paraId="4E9F8C6D" w14:textId="77777777" w:rsidR="00993FEC" w:rsidRDefault="00993FEC" w:rsidP="00A020C2">
      <w:pPr>
        <w:spacing w:line="360" w:lineRule="auto"/>
        <w:jc w:val="both"/>
        <w:rPr>
          <w:rFonts w:ascii="Arial" w:hAnsi="Arial" w:cs="Arial"/>
          <w:sz w:val="24"/>
          <w:szCs w:val="24"/>
        </w:rPr>
      </w:pPr>
    </w:p>
    <w:p w14:paraId="2A5D817A" w14:textId="77777777" w:rsidR="00292B61" w:rsidRDefault="0073282A" w:rsidP="00A020C2">
      <w:pPr>
        <w:spacing w:line="360" w:lineRule="auto"/>
        <w:jc w:val="both"/>
        <w:rPr>
          <w:rFonts w:ascii="Arial" w:hAnsi="Arial" w:cs="Arial"/>
          <w:sz w:val="24"/>
          <w:szCs w:val="24"/>
        </w:rPr>
      </w:pPr>
      <w:r>
        <w:rPr>
          <w:noProof/>
          <w:lang w:val="en-IN" w:eastAsia="en-IN"/>
        </w:rPr>
        <w:lastRenderedPageBreak/>
        <w:drawing>
          <wp:inline distT="0" distB="0" distL="0" distR="0" wp14:anchorId="7220417E" wp14:editId="5A7D84AB">
            <wp:extent cx="5181600" cy="3400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81600" cy="3400425"/>
                    </a:xfrm>
                    <a:prstGeom prst="rect">
                      <a:avLst/>
                    </a:prstGeom>
                  </pic:spPr>
                </pic:pic>
              </a:graphicData>
            </a:graphic>
          </wp:inline>
        </w:drawing>
      </w:r>
      <w:r w:rsidR="00AE6923">
        <w:rPr>
          <w:rFonts w:ascii="Arial" w:hAnsi="Arial" w:cs="Arial"/>
          <w:sz w:val="24"/>
          <w:szCs w:val="24"/>
        </w:rPr>
        <w:t xml:space="preserve"> </w:t>
      </w:r>
    </w:p>
    <w:p w14:paraId="603CE169" w14:textId="77777777" w:rsidR="00852F65" w:rsidRPr="00FF2F61" w:rsidRDefault="0073282A" w:rsidP="00A020C2">
      <w:pPr>
        <w:spacing w:line="360" w:lineRule="auto"/>
        <w:jc w:val="both"/>
        <w:rPr>
          <w:rFonts w:ascii="Arial" w:hAnsi="Arial" w:cs="Arial"/>
          <w:sz w:val="24"/>
          <w:szCs w:val="24"/>
        </w:rPr>
      </w:pPr>
      <w:r>
        <w:rPr>
          <w:rFonts w:ascii="Arial" w:hAnsi="Arial" w:cs="Arial"/>
          <w:sz w:val="24"/>
          <w:szCs w:val="24"/>
        </w:rPr>
        <w:t xml:space="preserve">                                                    </w:t>
      </w:r>
      <w:r w:rsidR="00AE6923" w:rsidRPr="00FF2F61">
        <w:rPr>
          <w:rFonts w:ascii="Arial" w:hAnsi="Arial" w:cs="Arial"/>
          <w:sz w:val="24"/>
          <w:szCs w:val="24"/>
        </w:rPr>
        <w:t xml:space="preserve">(Source: </w:t>
      </w:r>
      <w:r w:rsidRPr="00FF2F61">
        <w:rPr>
          <w:rFonts w:ascii="Arial" w:hAnsi="Arial" w:cs="Arial"/>
          <w:sz w:val="24"/>
          <w:szCs w:val="24"/>
        </w:rPr>
        <w:t>Park, 2023</w:t>
      </w:r>
      <w:r w:rsidR="00AE6923" w:rsidRPr="00FF2F61">
        <w:rPr>
          <w:rFonts w:ascii="Arial" w:hAnsi="Arial" w:cs="Arial"/>
          <w:sz w:val="24"/>
          <w:szCs w:val="24"/>
        </w:rPr>
        <w:t>)</w:t>
      </w:r>
    </w:p>
    <w:p w14:paraId="75917111" w14:textId="77777777" w:rsidR="00993FEC" w:rsidRPr="00FF2F61" w:rsidRDefault="00993FEC" w:rsidP="00993FEC">
      <w:pPr>
        <w:pStyle w:val="Caption"/>
        <w:rPr>
          <w:rFonts w:ascii="Arial" w:hAnsi="Arial" w:cs="Arial"/>
          <w:sz w:val="24"/>
          <w:szCs w:val="24"/>
        </w:rPr>
      </w:pPr>
      <w:bookmarkStart w:id="8" w:name="_Toc191728008"/>
      <w:r w:rsidRPr="00FF2F61">
        <w:rPr>
          <w:rFonts w:ascii="Arial" w:hAnsi="Arial" w:cs="Arial"/>
        </w:rPr>
        <w:t xml:space="preserve">Figure </w:t>
      </w:r>
      <w:r w:rsidRPr="00FF2F61">
        <w:rPr>
          <w:rFonts w:ascii="Arial" w:hAnsi="Arial" w:cs="Arial"/>
        </w:rPr>
        <w:fldChar w:fldCharType="begin"/>
      </w:r>
      <w:r w:rsidRPr="00FF2F61">
        <w:rPr>
          <w:rFonts w:ascii="Arial" w:hAnsi="Arial" w:cs="Arial"/>
        </w:rPr>
        <w:instrText xml:space="preserve"> SEQ Figure \* ARABIC </w:instrText>
      </w:r>
      <w:r w:rsidRPr="00FF2F61">
        <w:rPr>
          <w:rFonts w:ascii="Arial" w:hAnsi="Arial" w:cs="Arial"/>
        </w:rPr>
        <w:fldChar w:fldCharType="separate"/>
      </w:r>
      <w:r w:rsidRPr="00FF2F61">
        <w:rPr>
          <w:rFonts w:ascii="Arial" w:hAnsi="Arial" w:cs="Arial"/>
          <w:noProof/>
        </w:rPr>
        <w:t>1</w:t>
      </w:r>
      <w:r w:rsidRPr="00FF2F61">
        <w:rPr>
          <w:rFonts w:ascii="Arial" w:hAnsi="Arial" w:cs="Arial"/>
        </w:rPr>
        <w:fldChar w:fldCharType="end"/>
      </w:r>
      <w:r w:rsidRPr="00FF2F61">
        <w:rPr>
          <w:rFonts w:ascii="Arial" w:hAnsi="Arial" w:cs="Arial"/>
        </w:rPr>
        <w:t xml:space="preserve"> Airline environmental practices with passenger behavior</w:t>
      </w:r>
      <w:bookmarkEnd w:id="8"/>
    </w:p>
    <w:p w14:paraId="67AB8A9D" w14:textId="77777777" w:rsidR="00993FEC" w:rsidRPr="00FF2F61" w:rsidRDefault="00993FEC" w:rsidP="00993FEC">
      <w:pPr>
        <w:spacing w:line="360" w:lineRule="auto"/>
        <w:jc w:val="both"/>
        <w:rPr>
          <w:rFonts w:ascii="Arial" w:hAnsi="Arial" w:cs="Arial"/>
          <w:sz w:val="24"/>
          <w:szCs w:val="24"/>
        </w:rPr>
      </w:pPr>
      <w:r w:rsidRPr="00FF2F61">
        <w:rPr>
          <w:rFonts w:ascii="Arial" w:hAnsi="Arial" w:cs="Arial"/>
          <w:sz w:val="24"/>
          <w:szCs w:val="24"/>
        </w:rPr>
        <w:t xml:space="preserve">The image describes a conceptual framework which combines airline environmental practices with passenger behavior. It makes a distinction between intrinsic (internal attribution) and extrinsic (external attribution) environmental practices, thereby giving rise to the passengers' intention to recommend and use the airlines. Plane emissions, noise, and bird strikes influence airline sustainability efforts. There exists a gap in relation to research (Leland </w:t>
      </w:r>
      <w:r w:rsidRPr="00FF2F61">
        <w:rPr>
          <w:rFonts w:ascii="Arial" w:hAnsi="Arial" w:cs="Arial"/>
          <w:i/>
          <w:sz w:val="24"/>
          <w:szCs w:val="24"/>
        </w:rPr>
        <w:t>et al.,</w:t>
      </w:r>
      <w:r w:rsidRPr="00FF2F61">
        <w:rPr>
          <w:rFonts w:ascii="Arial" w:hAnsi="Arial" w:cs="Arial"/>
          <w:sz w:val="24"/>
          <w:szCs w:val="24"/>
        </w:rPr>
        <w:t xml:space="preserve"> 2022).</w:t>
      </w:r>
    </w:p>
    <w:p w14:paraId="3AF1A98A" w14:textId="77777777" w:rsidR="00993FEC" w:rsidRPr="00FF2F61" w:rsidRDefault="00993FEC" w:rsidP="00993FEC">
      <w:pPr>
        <w:pStyle w:val="Heading2"/>
        <w:spacing w:line="360" w:lineRule="auto"/>
        <w:jc w:val="both"/>
        <w:rPr>
          <w:rFonts w:ascii="Arial" w:hAnsi="Arial" w:cs="Arial"/>
          <w:b w:val="0"/>
        </w:rPr>
      </w:pPr>
      <w:bookmarkStart w:id="9" w:name="_Toc191728052"/>
      <w:bookmarkStart w:id="10" w:name="_Toc192186038"/>
      <w:r w:rsidRPr="00FF2F61">
        <w:rPr>
          <w:rFonts w:ascii="Arial" w:hAnsi="Arial" w:cs="Arial"/>
          <w:b w:val="0"/>
        </w:rPr>
        <w:t>Critical evaluation</w:t>
      </w:r>
      <w:bookmarkEnd w:id="9"/>
      <w:bookmarkEnd w:id="10"/>
    </w:p>
    <w:p w14:paraId="6401DA50" w14:textId="77777777" w:rsidR="00993FEC" w:rsidRPr="00FF2F61" w:rsidRDefault="00993FEC" w:rsidP="00993FEC">
      <w:pPr>
        <w:spacing w:line="360" w:lineRule="auto"/>
        <w:jc w:val="both"/>
        <w:rPr>
          <w:rFonts w:ascii="Arial" w:hAnsi="Arial" w:cs="Arial"/>
          <w:b/>
          <w:sz w:val="24"/>
          <w:szCs w:val="24"/>
        </w:rPr>
      </w:pPr>
      <w:r w:rsidRPr="00FF2F61">
        <w:rPr>
          <w:rFonts w:ascii="Arial" w:hAnsi="Arial" w:cs="Arial"/>
          <w:b/>
          <w:sz w:val="24"/>
          <w:szCs w:val="24"/>
        </w:rPr>
        <w:t>Strengths</w:t>
      </w:r>
    </w:p>
    <w:p w14:paraId="36211E55" w14:textId="77777777" w:rsidR="00993FEC" w:rsidRPr="00FF2F61" w:rsidRDefault="00993FEC" w:rsidP="00993FEC">
      <w:pPr>
        <w:spacing w:line="360" w:lineRule="auto"/>
        <w:jc w:val="both"/>
        <w:rPr>
          <w:rFonts w:ascii="Arial" w:hAnsi="Arial" w:cs="Arial"/>
          <w:sz w:val="24"/>
          <w:szCs w:val="24"/>
        </w:rPr>
      </w:pPr>
      <w:r w:rsidRPr="00FF2F61">
        <w:rPr>
          <w:rFonts w:ascii="Arial" w:hAnsi="Arial" w:cs="Arial"/>
          <w:sz w:val="24"/>
          <w:szCs w:val="24"/>
        </w:rPr>
        <w:t xml:space="preserve">Air travel functions crucially for global tourism and business because it promotes economic development and job creation. Technologies that these airlines put into practice include Sustainable Aviation Fuels (SAFs), carbon offsetting schemes, and aircraft that are highly fuel-efficient- all meant to mitigate the airlines' carbon footprint. Regulatory frameworks promoting greener practices exist. Research into hybrid and </w:t>
      </w:r>
      <w:r w:rsidRPr="00FF2F61">
        <w:rPr>
          <w:rFonts w:ascii="Arial" w:hAnsi="Arial" w:cs="Arial"/>
          <w:sz w:val="24"/>
          <w:szCs w:val="24"/>
        </w:rPr>
        <w:lastRenderedPageBreak/>
        <w:t xml:space="preserve">electric aircraft offers sustainable long-term developments. Such innovations coincide with worldwide sustainable development goals while improving operational efficiency.  </w:t>
      </w:r>
    </w:p>
    <w:p w14:paraId="2F95729B" w14:textId="77777777" w:rsidR="00993FEC" w:rsidRPr="00FF2F61" w:rsidRDefault="00993FEC" w:rsidP="00993FEC">
      <w:pPr>
        <w:spacing w:line="360" w:lineRule="auto"/>
        <w:jc w:val="both"/>
        <w:rPr>
          <w:rFonts w:ascii="Arial" w:hAnsi="Arial" w:cs="Arial"/>
          <w:b/>
          <w:sz w:val="24"/>
          <w:szCs w:val="24"/>
        </w:rPr>
      </w:pPr>
      <w:r w:rsidRPr="00FF2F61">
        <w:rPr>
          <w:rFonts w:ascii="Arial" w:hAnsi="Arial" w:cs="Arial"/>
          <w:b/>
          <w:sz w:val="24"/>
          <w:szCs w:val="24"/>
        </w:rPr>
        <w:t xml:space="preserve">Weaknesses </w:t>
      </w:r>
    </w:p>
    <w:p w14:paraId="69B08184" w14:textId="6FA0BC0A" w:rsidR="00993FEC" w:rsidRPr="00D12019" w:rsidRDefault="00993FEC" w:rsidP="00A020C2">
      <w:pPr>
        <w:spacing w:line="360" w:lineRule="auto"/>
        <w:jc w:val="both"/>
        <w:rPr>
          <w:rFonts w:ascii="Arial" w:hAnsi="Arial" w:cs="Arial"/>
          <w:sz w:val="24"/>
          <w:szCs w:val="24"/>
        </w:rPr>
      </w:pPr>
      <w:r w:rsidRPr="00FF2F61">
        <w:rPr>
          <w:rFonts w:ascii="Arial" w:hAnsi="Arial" w:cs="Arial"/>
          <w:sz w:val="24"/>
          <w:szCs w:val="24"/>
        </w:rPr>
        <w:t xml:space="preserve">Despite all the best intentions, aviation is still one of the greatest contributors to carbon emissions and environmental degradation. Expansion of airports such as building longer runaways means losing habitat or producing noise pollution (Galhoz </w:t>
      </w:r>
      <w:r w:rsidRPr="00FF2F61">
        <w:rPr>
          <w:rFonts w:ascii="Arial" w:hAnsi="Arial" w:cs="Arial"/>
          <w:i/>
          <w:sz w:val="24"/>
          <w:szCs w:val="24"/>
        </w:rPr>
        <w:t>et al.,</w:t>
      </w:r>
      <w:r w:rsidRPr="00FF2F61">
        <w:rPr>
          <w:rFonts w:ascii="Arial" w:hAnsi="Arial" w:cs="Arial"/>
          <w:sz w:val="24"/>
          <w:szCs w:val="24"/>
        </w:rPr>
        <w:t xml:space="preserve"> 2024). High costs of sustainable technologies always stifle wider adoption; and the growth of air travel results in overtourism, hence making local infrastructure precarious or over-stretched.</w:t>
      </w:r>
    </w:p>
    <w:p w14:paraId="1AA06CE9" w14:textId="045AC219" w:rsidR="00D12019" w:rsidRPr="005F372F" w:rsidRDefault="0073282A" w:rsidP="00A020C2">
      <w:pPr>
        <w:pStyle w:val="Heading2"/>
        <w:spacing w:line="360" w:lineRule="auto"/>
        <w:jc w:val="both"/>
        <w:rPr>
          <w:rFonts w:ascii="Arial" w:hAnsi="Arial" w:cs="Arial"/>
          <w:b w:val="0"/>
        </w:rPr>
      </w:pPr>
      <w:bookmarkStart w:id="11" w:name="_Toc192186039"/>
      <w:r w:rsidRPr="005F372F">
        <w:rPr>
          <w:rFonts w:ascii="Arial" w:hAnsi="Arial" w:cs="Arial"/>
          <w:b w:val="0"/>
        </w:rPr>
        <w:t>Air Travel Improvements</w:t>
      </w:r>
      <w:bookmarkEnd w:id="11"/>
    </w:p>
    <w:p w14:paraId="177EF27A"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Different strategies in the aviation sector are being derived to make it more sustainable and reduce their footprint on the environment. Some of the key improvements include:</w:t>
      </w:r>
    </w:p>
    <w:p w14:paraId="7C28DEE6" w14:textId="77777777" w:rsidR="00D12019" w:rsidRPr="005F372F" w:rsidRDefault="0073282A" w:rsidP="00A020C2">
      <w:pPr>
        <w:spacing w:line="360" w:lineRule="auto"/>
        <w:jc w:val="both"/>
        <w:rPr>
          <w:rFonts w:ascii="Arial" w:hAnsi="Arial" w:cs="Arial"/>
          <w:b/>
          <w:sz w:val="24"/>
          <w:szCs w:val="24"/>
        </w:rPr>
      </w:pPr>
      <w:r w:rsidRPr="005F372F">
        <w:rPr>
          <w:rFonts w:ascii="Arial" w:hAnsi="Arial" w:cs="Arial"/>
          <w:b/>
          <w:sz w:val="24"/>
          <w:szCs w:val="24"/>
        </w:rPr>
        <w:t>Sustainable Aviation Fuels (SAFs):</w:t>
      </w:r>
    </w:p>
    <w:p w14:paraId="517E8841" w14:textId="0C86AFFC" w:rsidR="00541A53" w:rsidRDefault="0073282A" w:rsidP="00993FEC">
      <w:pPr>
        <w:spacing w:line="360" w:lineRule="auto"/>
        <w:jc w:val="both"/>
        <w:rPr>
          <w:rFonts w:ascii="Arial" w:hAnsi="Arial" w:cs="Arial"/>
          <w:sz w:val="24"/>
          <w:szCs w:val="24"/>
        </w:rPr>
      </w:pPr>
      <w:r>
        <w:rPr>
          <w:rFonts w:ascii="Arial" w:hAnsi="Arial" w:cs="Arial"/>
          <w:sz w:val="24"/>
          <w:szCs w:val="24"/>
        </w:rPr>
        <w:t>“</w:t>
      </w:r>
      <w:r w:rsidRPr="00D12019">
        <w:rPr>
          <w:rFonts w:ascii="Arial" w:hAnsi="Arial" w:cs="Arial"/>
          <w:sz w:val="24"/>
          <w:szCs w:val="24"/>
        </w:rPr>
        <w:t>Already, airlines like British Airways and KLM have adopted SAFs in their operations and have significan</w:t>
      </w:r>
      <w:r>
        <w:rPr>
          <w:rFonts w:ascii="Arial" w:hAnsi="Arial" w:cs="Arial"/>
          <w:sz w:val="24"/>
          <w:szCs w:val="24"/>
        </w:rPr>
        <w:t>tly reduced lifecycle emissions</w:t>
      </w:r>
      <w:r w:rsidRPr="00D12019">
        <w:rPr>
          <w:rFonts w:ascii="Arial" w:hAnsi="Arial" w:cs="Arial"/>
          <w:sz w:val="24"/>
          <w:szCs w:val="24"/>
        </w:rPr>
        <w:t>". However, the economy of scale in production and adoption of SAFs becomes difficult because of the high costs and limited availability. Further investment and government support through incentives are critical for continued progress and implementation as a mainstream solution to the e</w:t>
      </w:r>
      <w:r w:rsidR="0039232F">
        <w:rPr>
          <w:rFonts w:ascii="Arial" w:hAnsi="Arial" w:cs="Arial"/>
          <w:sz w:val="24"/>
          <w:szCs w:val="24"/>
        </w:rPr>
        <w:t xml:space="preserve">nvironmental impact of aviation (Leal </w:t>
      </w:r>
      <w:r w:rsidR="0039232F" w:rsidRPr="0039232F">
        <w:rPr>
          <w:rFonts w:ascii="Arial" w:hAnsi="Arial" w:cs="Arial"/>
          <w:i/>
          <w:sz w:val="24"/>
          <w:szCs w:val="24"/>
        </w:rPr>
        <w:t>et al.,</w:t>
      </w:r>
      <w:r w:rsidR="0039232F">
        <w:rPr>
          <w:rFonts w:ascii="Arial" w:hAnsi="Arial" w:cs="Arial"/>
          <w:sz w:val="24"/>
          <w:szCs w:val="24"/>
        </w:rPr>
        <w:t xml:space="preserve"> 2023).</w:t>
      </w:r>
    </w:p>
    <w:p w14:paraId="51D6C4A4" w14:textId="77777777" w:rsidR="00993FEC" w:rsidRPr="00993FEC" w:rsidRDefault="00993FEC" w:rsidP="00993FEC">
      <w:pPr>
        <w:spacing w:line="360" w:lineRule="auto"/>
        <w:jc w:val="both"/>
        <w:rPr>
          <w:rFonts w:ascii="Arial" w:hAnsi="Arial" w:cs="Arial"/>
          <w:sz w:val="24"/>
          <w:szCs w:val="24"/>
        </w:rPr>
      </w:pPr>
    </w:p>
    <w:p w14:paraId="7E3E05AB" w14:textId="77777777" w:rsidR="00D12019" w:rsidRPr="005F372F" w:rsidRDefault="0073282A" w:rsidP="00A020C2">
      <w:pPr>
        <w:spacing w:line="360" w:lineRule="auto"/>
        <w:jc w:val="both"/>
        <w:rPr>
          <w:rFonts w:ascii="Arial" w:hAnsi="Arial" w:cs="Arial"/>
          <w:b/>
          <w:sz w:val="24"/>
          <w:szCs w:val="24"/>
        </w:rPr>
      </w:pPr>
      <w:r w:rsidRPr="005F372F">
        <w:rPr>
          <w:rFonts w:ascii="Arial" w:hAnsi="Arial" w:cs="Arial"/>
          <w:b/>
          <w:sz w:val="24"/>
          <w:szCs w:val="24"/>
        </w:rPr>
        <w:t>Efficient Aircraft Designs:</w:t>
      </w:r>
    </w:p>
    <w:p w14:paraId="2C6C6C14"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 xml:space="preserve">The new </w:t>
      </w:r>
      <w:r w:rsidR="005F372F" w:rsidRPr="00D12019">
        <w:rPr>
          <w:rFonts w:ascii="Arial" w:hAnsi="Arial" w:cs="Arial"/>
          <w:sz w:val="24"/>
          <w:szCs w:val="24"/>
        </w:rPr>
        <w:t>airplanes</w:t>
      </w:r>
      <w:r w:rsidRPr="00D12019">
        <w:rPr>
          <w:rFonts w:ascii="Arial" w:hAnsi="Arial" w:cs="Arial"/>
          <w:sz w:val="24"/>
          <w:szCs w:val="24"/>
        </w:rPr>
        <w:t xml:space="preserve"> will try to reduce their dependency on fossil fuel through lighter composite materials and highly efficient engines, minimizing emissions. Fuel efficiency also determines the newer design of the Airbus A350 or Boeing 787 Dreamliner which will decrease carbon emissions per unit of carrying. Such development creates not only the sustainability aspect around the environment but also boosts their efficiency during takeoff, as well as lands mu</w:t>
      </w:r>
      <w:r w:rsidR="0039232F">
        <w:rPr>
          <w:rFonts w:ascii="Arial" w:hAnsi="Arial" w:cs="Arial"/>
          <w:sz w:val="24"/>
          <w:szCs w:val="24"/>
        </w:rPr>
        <w:t xml:space="preserve">ch economically and financially (Pelz </w:t>
      </w:r>
      <w:r w:rsidR="0039232F" w:rsidRPr="0039232F">
        <w:rPr>
          <w:rFonts w:ascii="Arial" w:hAnsi="Arial" w:cs="Arial"/>
          <w:i/>
          <w:sz w:val="24"/>
          <w:szCs w:val="24"/>
        </w:rPr>
        <w:t>et al.,</w:t>
      </w:r>
      <w:r w:rsidR="0039232F">
        <w:rPr>
          <w:rFonts w:ascii="Arial" w:hAnsi="Arial" w:cs="Arial"/>
          <w:sz w:val="24"/>
          <w:szCs w:val="24"/>
        </w:rPr>
        <w:t xml:space="preserve"> 2021).</w:t>
      </w:r>
    </w:p>
    <w:p w14:paraId="567B17F3" w14:textId="77777777" w:rsidR="00D12019" w:rsidRPr="005F372F" w:rsidRDefault="0073282A" w:rsidP="00A020C2">
      <w:pPr>
        <w:spacing w:line="360" w:lineRule="auto"/>
        <w:jc w:val="both"/>
        <w:rPr>
          <w:rFonts w:ascii="Arial" w:hAnsi="Arial" w:cs="Arial"/>
          <w:b/>
          <w:sz w:val="24"/>
          <w:szCs w:val="24"/>
        </w:rPr>
      </w:pPr>
      <w:r w:rsidRPr="005F372F">
        <w:rPr>
          <w:rFonts w:ascii="Arial" w:hAnsi="Arial" w:cs="Arial"/>
          <w:b/>
          <w:sz w:val="24"/>
          <w:szCs w:val="24"/>
        </w:rPr>
        <w:lastRenderedPageBreak/>
        <w:t xml:space="preserve">Electrical and Hybrid </w:t>
      </w:r>
      <w:r w:rsidR="005F372F" w:rsidRPr="005F372F">
        <w:rPr>
          <w:rFonts w:ascii="Arial" w:hAnsi="Arial" w:cs="Arial"/>
          <w:b/>
          <w:sz w:val="24"/>
          <w:szCs w:val="24"/>
        </w:rPr>
        <w:t>Airplane</w:t>
      </w:r>
      <w:r w:rsidRPr="005F372F">
        <w:rPr>
          <w:rFonts w:ascii="Arial" w:hAnsi="Arial" w:cs="Arial"/>
          <w:b/>
          <w:sz w:val="24"/>
          <w:szCs w:val="24"/>
        </w:rPr>
        <w:t>:</w:t>
      </w:r>
    </w:p>
    <w:p w14:paraId="4B52B991"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 xml:space="preserve">Research and development are leading to rapid developments in electric and hybrid propulsion technologies, with Airbus and Rolls-Royce developing prototype aircraft. It may revolutionize short-haul travel by providing zero-emission journeys. However, tremendous technological and infrastructure development is required in the field of electric and hybrid aircraft to make them a practical, commercially viable mode of </w:t>
      </w:r>
      <w:r w:rsidR="0039232F">
        <w:rPr>
          <w:rFonts w:ascii="Arial" w:hAnsi="Arial" w:cs="Arial"/>
          <w:sz w:val="24"/>
          <w:szCs w:val="24"/>
        </w:rPr>
        <w:t xml:space="preserve">transport in the aviation world (Rendon </w:t>
      </w:r>
      <w:r w:rsidR="0039232F" w:rsidRPr="0039232F">
        <w:rPr>
          <w:rFonts w:ascii="Arial" w:hAnsi="Arial" w:cs="Arial"/>
          <w:i/>
          <w:sz w:val="24"/>
          <w:szCs w:val="24"/>
        </w:rPr>
        <w:t>et al.,</w:t>
      </w:r>
      <w:r w:rsidR="0039232F">
        <w:rPr>
          <w:rFonts w:ascii="Arial" w:hAnsi="Arial" w:cs="Arial"/>
          <w:sz w:val="24"/>
          <w:szCs w:val="24"/>
        </w:rPr>
        <w:t xml:space="preserve"> 2021).</w:t>
      </w:r>
    </w:p>
    <w:p w14:paraId="3FA5C5EB" w14:textId="77777777" w:rsidR="00D12019" w:rsidRPr="005F372F" w:rsidRDefault="0073282A" w:rsidP="00A020C2">
      <w:pPr>
        <w:spacing w:line="360" w:lineRule="auto"/>
        <w:jc w:val="both"/>
        <w:rPr>
          <w:rFonts w:ascii="Arial" w:hAnsi="Arial" w:cs="Arial"/>
          <w:b/>
          <w:sz w:val="24"/>
          <w:szCs w:val="24"/>
        </w:rPr>
      </w:pPr>
      <w:r w:rsidRPr="005F372F">
        <w:rPr>
          <w:rFonts w:ascii="Arial" w:hAnsi="Arial" w:cs="Arial"/>
          <w:b/>
          <w:sz w:val="24"/>
          <w:szCs w:val="24"/>
        </w:rPr>
        <w:t>Carbon Offsetting Programs:</w:t>
      </w:r>
    </w:p>
    <w:p w14:paraId="55A6A4D5"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 xml:space="preserve">Some airlines offer customers the opportunity to purchase offsets to contribute to projects like afforestation and renewable energy. </w:t>
      </w:r>
      <w:r w:rsidR="00541A53" w:rsidRPr="00541A53">
        <w:rPr>
          <w:rFonts w:ascii="Arial" w:hAnsi="Arial" w:cs="Arial"/>
          <w:sz w:val="24"/>
          <w:szCs w:val="24"/>
        </w:rPr>
        <w:t>For instance, operations reduced with the addition of offsetting will make Delta Air Lines carbon neutral by 2050. Carbon offsetting is quite useful in reducing someone's footprint. However, they should complement cuts to direct emissions, rather than take the place of that cut.</w:t>
      </w:r>
      <w:r w:rsidRPr="00D12019">
        <w:rPr>
          <w:rFonts w:ascii="Arial" w:hAnsi="Arial" w:cs="Arial"/>
          <w:sz w:val="24"/>
          <w:szCs w:val="24"/>
        </w:rPr>
        <w:t xml:space="preserve"> Airlines should employ efforts to bring their sustainable technologies and practices within reach so they can consequently reduce thei</w:t>
      </w:r>
      <w:r w:rsidR="0039232F">
        <w:rPr>
          <w:rFonts w:ascii="Arial" w:hAnsi="Arial" w:cs="Arial"/>
          <w:sz w:val="24"/>
          <w:szCs w:val="24"/>
        </w:rPr>
        <w:t>r carbon footprint meaningfully (Ri</w:t>
      </w:r>
      <w:r w:rsidR="00961295">
        <w:rPr>
          <w:rFonts w:ascii="Arial" w:hAnsi="Arial" w:cs="Arial"/>
          <w:sz w:val="24"/>
          <w:szCs w:val="24"/>
        </w:rPr>
        <w:t xml:space="preserve">tchie </w:t>
      </w:r>
      <w:r w:rsidR="00961295" w:rsidRPr="00961295">
        <w:rPr>
          <w:rFonts w:ascii="Arial" w:hAnsi="Arial" w:cs="Arial"/>
          <w:i/>
          <w:sz w:val="24"/>
          <w:szCs w:val="24"/>
        </w:rPr>
        <w:t>et al.,</w:t>
      </w:r>
      <w:r w:rsidR="00961295">
        <w:rPr>
          <w:rFonts w:ascii="Arial" w:hAnsi="Arial" w:cs="Arial"/>
          <w:sz w:val="24"/>
          <w:szCs w:val="24"/>
        </w:rPr>
        <w:t xml:space="preserve"> 2021).</w:t>
      </w:r>
    </w:p>
    <w:p w14:paraId="750E5EC2" w14:textId="77777777" w:rsidR="00D12019" w:rsidRPr="00D12019" w:rsidRDefault="0073282A" w:rsidP="00A020C2">
      <w:pPr>
        <w:spacing w:line="360" w:lineRule="auto"/>
        <w:jc w:val="both"/>
        <w:rPr>
          <w:rFonts w:ascii="Arial" w:hAnsi="Arial" w:cs="Arial"/>
          <w:sz w:val="24"/>
          <w:szCs w:val="24"/>
        </w:rPr>
      </w:pPr>
      <w:r w:rsidRPr="005F372F">
        <w:rPr>
          <w:rFonts w:ascii="Arial" w:hAnsi="Arial" w:cs="Arial"/>
          <w:b/>
          <w:sz w:val="24"/>
          <w:szCs w:val="24"/>
        </w:rPr>
        <w:t>Operational Improvements:</w:t>
      </w:r>
    </w:p>
    <w:p w14:paraId="43564172" w14:textId="77777777" w:rsidR="00D12019" w:rsidRPr="00FF2F61" w:rsidRDefault="0073282A" w:rsidP="00A020C2">
      <w:pPr>
        <w:spacing w:line="360" w:lineRule="auto"/>
        <w:jc w:val="both"/>
        <w:rPr>
          <w:rFonts w:ascii="Arial" w:hAnsi="Arial" w:cs="Arial"/>
          <w:sz w:val="24"/>
          <w:szCs w:val="24"/>
        </w:rPr>
      </w:pPr>
      <w:r w:rsidRPr="00D12019">
        <w:rPr>
          <w:rFonts w:ascii="Arial" w:hAnsi="Arial" w:cs="Arial"/>
          <w:sz w:val="24"/>
          <w:szCs w:val="24"/>
        </w:rPr>
        <w:t>The companies optimize flight paths, continuous descent approaches, and single-engine taxiing for the minimum fuel consumption and reduction of emissions. Air traffic management systems are also upgraded for more direct routing and less</w:t>
      </w:r>
      <w:r w:rsidR="00961295">
        <w:rPr>
          <w:rFonts w:ascii="Arial" w:hAnsi="Arial" w:cs="Arial"/>
          <w:sz w:val="24"/>
          <w:szCs w:val="24"/>
        </w:rPr>
        <w:t>er congestion-</w:t>
      </w:r>
      <w:r w:rsidR="00961295" w:rsidRPr="00FF2F61">
        <w:rPr>
          <w:rFonts w:ascii="Arial" w:hAnsi="Arial" w:cs="Arial"/>
          <w:sz w:val="24"/>
          <w:szCs w:val="24"/>
        </w:rPr>
        <w:t xml:space="preserve">related emissions (Tian </w:t>
      </w:r>
      <w:r w:rsidR="00961295" w:rsidRPr="00FF2F61">
        <w:rPr>
          <w:rFonts w:ascii="Arial" w:hAnsi="Arial" w:cs="Arial"/>
          <w:i/>
          <w:sz w:val="24"/>
          <w:szCs w:val="24"/>
        </w:rPr>
        <w:t>et al.,</w:t>
      </w:r>
      <w:r w:rsidR="00961295" w:rsidRPr="00FF2F61">
        <w:rPr>
          <w:rFonts w:ascii="Arial" w:hAnsi="Arial" w:cs="Arial"/>
          <w:sz w:val="24"/>
          <w:szCs w:val="24"/>
        </w:rPr>
        <w:t xml:space="preserve"> 2021).</w:t>
      </w:r>
    </w:p>
    <w:p w14:paraId="7F374956" w14:textId="77777777" w:rsidR="004E5400" w:rsidRPr="00FF2F61" w:rsidRDefault="004E5400" w:rsidP="004E5400">
      <w:pPr>
        <w:spacing w:line="360" w:lineRule="auto"/>
        <w:jc w:val="both"/>
        <w:rPr>
          <w:rFonts w:ascii="Arial" w:hAnsi="Arial" w:cs="Arial"/>
          <w:b/>
          <w:sz w:val="24"/>
          <w:szCs w:val="24"/>
        </w:rPr>
      </w:pPr>
      <w:r w:rsidRPr="00FF2F61">
        <w:rPr>
          <w:rFonts w:ascii="Arial" w:hAnsi="Arial" w:cs="Arial"/>
          <w:b/>
          <w:sz w:val="24"/>
          <w:szCs w:val="24"/>
        </w:rPr>
        <w:t xml:space="preserve">Diffusion of Innovation Theory </w:t>
      </w:r>
    </w:p>
    <w:p w14:paraId="7CBD24BC" w14:textId="58E49037" w:rsidR="004E5400" w:rsidRPr="00D12019" w:rsidRDefault="004E5400" w:rsidP="00A020C2">
      <w:pPr>
        <w:spacing w:line="360" w:lineRule="auto"/>
        <w:jc w:val="both"/>
        <w:rPr>
          <w:rFonts w:ascii="Arial" w:hAnsi="Arial" w:cs="Arial"/>
          <w:sz w:val="24"/>
          <w:szCs w:val="24"/>
        </w:rPr>
      </w:pPr>
      <w:r w:rsidRPr="00FF2F61">
        <w:rPr>
          <w:rFonts w:ascii="Arial" w:hAnsi="Arial" w:cs="Arial"/>
          <w:sz w:val="24"/>
          <w:szCs w:val="24"/>
        </w:rPr>
        <w:t xml:space="preserve">The Diffusion of Innovation (DOI) theory by Rogers (2003) discusses how new technologies and sustainable practices with regard to aviation, such as sustainable aviation fuels (SAFs), electric aircraft, and operational improvements, are accepted through time. For example, British Airlines serves as an early adopter that influences greater acceptance by the industry, while government policies and economic incentives </w:t>
      </w:r>
      <w:r w:rsidRPr="00FF2F61">
        <w:rPr>
          <w:rFonts w:ascii="Arial" w:hAnsi="Arial" w:cs="Arial"/>
          <w:sz w:val="24"/>
          <w:szCs w:val="24"/>
        </w:rPr>
        <w:lastRenderedPageBreak/>
        <w:t xml:space="preserve">serve to transition the innovation into mainstream aviation practices (Menzli </w:t>
      </w:r>
      <w:r w:rsidRPr="00FF2F61">
        <w:rPr>
          <w:rFonts w:ascii="Arial" w:hAnsi="Arial" w:cs="Arial"/>
          <w:i/>
          <w:sz w:val="24"/>
          <w:szCs w:val="24"/>
        </w:rPr>
        <w:t xml:space="preserve">et al., </w:t>
      </w:r>
      <w:r w:rsidRPr="00FF2F61">
        <w:rPr>
          <w:rFonts w:ascii="Arial" w:hAnsi="Arial" w:cs="Arial"/>
          <w:sz w:val="24"/>
          <w:szCs w:val="24"/>
        </w:rPr>
        <w:t>2022).</w:t>
      </w:r>
    </w:p>
    <w:p w14:paraId="5F198DC0" w14:textId="10744D64" w:rsidR="00D12019" w:rsidRPr="005F372F" w:rsidRDefault="0073282A" w:rsidP="00A020C2">
      <w:pPr>
        <w:pStyle w:val="Heading2"/>
        <w:spacing w:line="360" w:lineRule="auto"/>
        <w:jc w:val="both"/>
        <w:rPr>
          <w:rFonts w:ascii="Arial" w:hAnsi="Arial" w:cs="Arial"/>
          <w:b w:val="0"/>
        </w:rPr>
      </w:pPr>
      <w:bookmarkStart w:id="12" w:name="_Toc192186040"/>
      <w:r w:rsidRPr="005F372F">
        <w:rPr>
          <w:rFonts w:ascii="Arial" w:hAnsi="Arial" w:cs="Arial"/>
          <w:b w:val="0"/>
        </w:rPr>
        <w:t>Cost-Effectiveness</w:t>
      </w:r>
      <w:bookmarkEnd w:id="12"/>
    </w:p>
    <w:p w14:paraId="725FE8B2"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The sustainable air travel transition poses serious financial challenges. Utilization of SAFs and newer, more fuel-efficient aircraft requires very high upfront investment costs, which negatively affects profitability in the short term. Cost savings and efficiency are also gained through a reduction of fuel consumption on a long-term basis. Airlines that invest in sustainability initiatives also enjoy regulatory incentives, tax credits, and improved brand reputation while attracting e</w:t>
      </w:r>
      <w:r w:rsidR="00961295">
        <w:rPr>
          <w:rFonts w:ascii="Arial" w:hAnsi="Arial" w:cs="Arial"/>
          <w:sz w:val="24"/>
          <w:szCs w:val="24"/>
        </w:rPr>
        <w:t xml:space="preserve">cologically conscious travelers (Ng </w:t>
      </w:r>
      <w:r w:rsidR="00961295" w:rsidRPr="00961295">
        <w:rPr>
          <w:rFonts w:ascii="Arial" w:hAnsi="Arial" w:cs="Arial"/>
          <w:i/>
          <w:sz w:val="24"/>
          <w:szCs w:val="24"/>
        </w:rPr>
        <w:t>et al.,</w:t>
      </w:r>
      <w:r w:rsidR="00961295">
        <w:rPr>
          <w:rFonts w:ascii="Arial" w:hAnsi="Arial" w:cs="Arial"/>
          <w:sz w:val="24"/>
          <w:szCs w:val="24"/>
        </w:rPr>
        <w:t xml:space="preserve"> 2021).</w:t>
      </w:r>
    </w:p>
    <w:p w14:paraId="646EEEB8"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 xml:space="preserve">Although sustainable initiatives require a huge amount of capital, the cost of inaction-the fines that are imposed through regulations, damaged reputation, and price of fuel, for instance, outweigh these investments. Such initiatives should therefore be supported by the hospitality sector, which uses air travel so much, for sustained profitability and </w:t>
      </w:r>
      <w:r w:rsidR="00961295">
        <w:rPr>
          <w:rFonts w:ascii="Arial" w:hAnsi="Arial" w:cs="Arial"/>
          <w:sz w:val="24"/>
          <w:szCs w:val="24"/>
        </w:rPr>
        <w:t>corporate social responsibility (Li, 2024).</w:t>
      </w:r>
    </w:p>
    <w:p w14:paraId="0EC90501" w14:textId="77777777" w:rsidR="00D12019" w:rsidRPr="00292B61" w:rsidRDefault="0073282A" w:rsidP="00A020C2">
      <w:pPr>
        <w:pStyle w:val="Heading2"/>
        <w:spacing w:line="360" w:lineRule="auto"/>
        <w:jc w:val="both"/>
        <w:rPr>
          <w:rFonts w:ascii="Arial" w:hAnsi="Arial" w:cs="Arial"/>
          <w:b w:val="0"/>
          <w:sz w:val="24"/>
          <w:szCs w:val="24"/>
        </w:rPr>
      </w:pPr>
      <w:bookmarkStart w:id="13" w:name="_Toc192186041"/>
      <w:r w:rsidRPr="00292B61">
        <w:rPr>
          <w:rFonts w:ascii="Arial" w:hAnsi="Arial" w:cs="Arial"/>
          <w:b w:val="0"/>
        </w:rPr>
        <w:t>Sustainable Improvem</w:t>
      </w:r>
      <w:r w:rsidR="005F372F" w:rsidRPr="00292B61">
        <w:rPr>
          <w:rFonts w:ascii="Arial" w:hAnsi="Arial" w:cs="Arial"/>
          <w:b w:val="0"/>
        </w:rPr>
        <w:t>ent with Practical Application</w:t>
      </w:r>
      <w:bookmarkEnd w:id="13"/>
    </w:p>
    <w:p w14:paraId="50D1AA04" w14:textId="77777777" w:rsidR="004C1664" w:rsidRPr="004C1664" w:rsidRDefault="0073282A" w:rsidP="00A020C2">
      <w:pPr>
        <w:spacing w:line="360" w:lineRule="auto"/>
        <w:jc w:val="both"/>
        <w:rPr>
          <w:rFonts w:ascii="Arial" w:hAnsi="Arial" w:cs="Arial"/>
          <w:sz w:val="24"/>
          <w:szCs w:val="24"/>
        </w:rPr>
      </w:pPr>
      <w:r w:rsidRPr="004C1664">
        <w:rPr>
          <w:rFonts w:ascii="Arial" w:hAnsi="Arial" w:cs="Arial"/>
          <w:sz w:val="24"/>
          <w:szCs w:val="24"/>
        </w:rPr>
        <w:t>Airline companies, governments, and other industry players must work together in the lengthy and methodical process of making air travel more sustainable.</w:t>
      </w:r>
    </w:p>
    <w:p w14:paraId="16742D34" w14:textId="77777777" w:rsidR="00D12019" w:rsidRDefault="0073282A" w:rsidP="00A020C2">
      <w:pPr>
        <w:spacing w:line="360" w:lineRule="auto"/>
        <w:jc w:val="both"/>
        <w:rPr>
          <w:rFonts w:ascii="Arial" w:hAnsi="Arial" w:cs="Arial"/>
          <w:sz w:val="24"/>
          <w:szCs w:val="24"/>
        </w:rPr>
      </w:pPr>
      <w:r w:rsidRPr="004C1664">
        <w:rPr>
          <w:rFonts w:ascii="Arial" w:hAnsi="Arial" w:cs="Arial"/>
          <w:sz w:val="24"/>
          <w:szCs w:val="24"/>
        </w:rPr>
        <w:t xml:space="preserve">To go forward in practice, short-term and long-term strategies should be combined. </w:t>
      </w:r>
      <w:r w:rsidRPr="00D12019">
        <w:rPr>
          <w:rFonts w:ascii="Arial" w:hAnsi="Arial" w:cs="Arial"/>
          <w:sz w:val="24"/>
          <w:szCs w:val="24"/>
        </w:rPr>
        <w:t>Airlines may take measures on their end such as optimization of their operations, improving fuel efficiency, and scaling up carbon offsetting. Long term, investment into the production facilities of SAF, electric aircraft technologies, and infrastructure development, would take place. The cost and risk of public-private partnerships shall also be utilized for sustainable initiative adoption. Changes across the board of the industry can be affected also by the governments, by implementing policies that have subsidy schemes to produce SAF</w:t>
      </w:r>
      <w:r w:rsidR="00961295">
        <w:rPr>
          <w:rFonts w:ascii="Arial" w:hAnsi="Arial" w:cs="Arial"/>
          <w:sz w:val="24"/>
          <w:szCs w:val="24"/>
        </w:rPr>
        <w:t xml:space="preserve">s, and stricter emissions standards (Bradu </w:t>
      </w:r>
      <w:r w:rsidR="00961295" w:rsidRPr="00961295">
        <w:rPr>
          <w:rFonts w:ascii="Arial" w:hAnsi="Arial" w:cs="Arial"/>
          <w:i/>
          <w:sz w:val="24"/>
          <w:szCs w:val="24"/>
        </w:rPr>
        <w:t>et al.,</w:t>
      </w:r>
      <w:r w:rsidR="00961295">
        <w:rPr>
          <w:rFonts w:ascii="Arial" w:hAnsi="Arial" w:cs="Arial"/>
          <w:sz w:val="24"/>
          <w:szCs w:val="24"/>
        </w:rPr>
        <w:t xml:space="preserve"> 2022).</w:t>
      </w:r>
    </w:p>
    <w:p w14:paraId="01F6DDE4" w14:textId="77777777" w:rsidR="00292B61" w:rsidRDefault="0073282A" w:rsidP="00A020C2">
      <w:pPr>
        <w:spacing w:line="360" w:lineRule="auto"/>
        <w:jc w:val="both"/>
        <w:rPr>
          <w:rFonts w:ascii="Arial" w:hAnsi="Arial" w:cs="Arial"/>
          <w:sz w:val="24"/>
          <w:szCs w:val="24"/>
        </w:rPr>
      </w:pPr>
      <w:r>
        <w:rPr>
          <w:noProof/>
          <w:lang w:val="en-IN" w:eastAsia="en-IN"/>
        </w:rPr>
        <w:lastRenderedPageBreak/>
        <w:drawing>
          <wp:inline distT="0" distB="0" distL="0" distR="0" wp14:anchorId="1C5784BE" wp14:editId="648C20B9">
            <wp:extent cx="5943600" cy="28689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stretch>
                      <a:fillRect/>
                    </a:stretch>
                  </pic:blipFill>
                  <pic:spPr>
                    <a:xfrm>
                      <a:off x="0" y="0"/>
                      <a:ext cx="5943600" cy="2868930"/>
                    </a:xfrm>
                    <a:prstGeom prst="rect">
                      <a:avLst/>
                    </a:prstGeom>
                  </pic:spPr>
                </pic:pic>
              </a:graphicData>
            </a:graphic>
          </wp:inline>
        </w:drawing>
      </w:r>
    </w:p>
    <w:p w14:paraId="76AB1791" w14:textId="77777777" w:rsidR="00292B61" w:rsidRPr="00FF2F61" w:rsidRDefault="0073282A" w:rsidP="00A020C2">
      <w:pPr>
        <w:spacing w:line="360" w:lineRule="auto"/>
        <w:jc w:val="both"/>
        <w:rPr>
          <w:rFonts w:ascii="Arial" w:hAnsi="Arial" w:cs="Arial"/>
          <w:sz w:val="24"/>
          <w:szCs w:val="24"/>
        </w:rPr>
      </w:pPr>
      <w:r>
        <w:rPr>
          <w:rFonts w:ascii="Arial" w:hAnsi="Arial" w:cs="Arial"/>
          <w:sz w:val="24"/>
          <w:szCs w:val="24"/>
        </w:rPr>
        <w:t xml:space="preserve">                                                  </w:t>
      </w:r>
      <w:r w:rsidRPr="00FF2F61">
        <w:rPr>
          <w:rFonts w:ascii="Arial" w:hAnsi="Arial" w:cs="Arial"/>
          <w:sz w:val="24"/>
          <w:szCs w:val="24"/>
        </w:rPr>
        <w:t>(Source: Eboli</w:t>
      </w:r>
      <w:r w:rsidR="00905C35" w:rsidRPr="00FF2F61">
        <w:rPr>
          <w:rFonts w:ascii="Arial" w:hAnsi="Arial" w:cs="Arial"/>
          <w:sz w:val="24"/>
          <w:szCs w:val="24"/>
        </w:rPr>
        <w:t>, 2024)</w:t>
      </w:r>
    </w:p>
    <w:p w14:paraId="5A3F1FB0" w14:textId="77777777" w:rsidR="004E5400" w:rsidRPr="00FF2F61" w:rsidRDefault="004E5400" w:rsidP="004E5400">
      <w:pPr>
        <w:pStyle w:val="Caption"/>
        <w:rPr>
          <w:rFonts w:ascii="Arial" w:hAnsi="Arial" w:cs="Arial"/>
          <w:sz w:val="24"/>
          <w:szCs w:val="24"/>
        </w:rPr>
      </w:pPr>
      <w:bookmarkStart w:id="14" w:name="_Toc191728009"/>
      <w:r w:rsidRPr="00FF2F61">
        <w:rPr>
          <w:rFonts w:ascii="Arial" w:hAnsi="Arial" w:cs="Arial"/>
        </w:rPr>
        <w:t xml:space="preserve">Figure </w:t>
      </w:r>
      <w:r w:rsidRPr="00FF2F61">
        <w:rPr>
          <w:rFonts w:ascii="Arial" w:hAnsi="Arial" w:cs="Arial"/>
        </w:rPr>
        <w:fldChar w:fldCharType="begin"/>
      </w:r>
      <w:r w:rsidRPr="00FF2F61">
        <w:rPr>
          <w:rFonts w:ascii="Arial" w:hAnsi="Arial" w:cs="Arial"/>
        </w:rPr>
        <w:instrText xml:space="preserve"> SEQ Figure \* ARABIC </w:instrText>
      </w:r>
      <w:r w:rsidRPr="00FF2F61">
        <w:rPr>
          <w:rFonts w:ascii="Arial" w:hAnsi="Arial" w:cs="Arial"/>
        </w:rPr>
        <w:fldChar w:fldCharType="separate"/>
      </w:r>
      <w:r w:rsidRPr="00FF2F61">
        <w:rPr>
          <w:rFonts w:ascii="Arial" w:hAnsi="Arial" w:cs="Arial"/>
          <w:noProof/>
        </w:rPr>
        <w:t>2</w:t>
      </w:r>
      <w:r w:rsidRPr="00FF2F61">
        <w:rPr>
          <w:rFonts w:ascii="Arial" w:hAnsi="Arial" w:cs="Arial"/>
        </w:rPr>
        <w:fldChar w:fldCharType="end"/>
      </w:r>
      <w:r w:rsidRPr="00FF2F61">
        <w:rPr>
          <w:rFonts w:ascii="Arial" w:hAnsi="Arial" w:cs="Arial"/>
        </w:rPr>
        <w:t xml:space="preserve"> Aspects of airline operations</w:t>
      </w:r>
      <w:bookmarkEnd w:id="14"/>
    </w:p>
    <w:p w14:paraId="4C0A30BF" w14:textId="01270B2D" w:rsidR="004E5400" w:rsidRPr="00D12019" w:rsidRDefault="004E5400" w:rsidP="00A020C2">
      <w:pPr>
        <w:spacing w:line="360" w:lineRule="auto"/>
        <w:jc w:val="both"/>
        <w:rPr>
          <w:rFonts w:ascii="Arial" w:hAnsi="Arial" w:cs="Arial"/>
          <w:sz w:val="24"/>
          <w:szCs w:val="24"/>
        </w:rPr>
      </w:pPr>
      <w:r w:rsidRPr="00FF2F61">
        <w:rPr>
          <w:rFonts w:ascii="Arial" w:hAnsi="Arial" w:cs="Arial"/>
          <w:sz w:val="24"/>
          <w:szCs w:val="24"/>
        </w:rPr>
        <w:t xml:space="preserve">The diagram depicts various aspects of airline operations: flight scheduling, aircraft maintenance routing, fleet assignment, aircraft schedule, tail assignment, crew scheduling, and aircraft turnaround operations. This features a visual representation where airlines connect various occasions to streamline the process such as its operations, maintenance, assignment of the aircraft, scheduling of the crew, and the processes of turnaround (La </w:t>
      </w:r>
      <w:r w:rsidRPr="00FF2F61">
        <w:rPr>
          <w:rFonts w:ascii="Arial" w:hAnsi="Arial" w:cs="Arial"/>
          <w:i/>
          <w:sz w:val="24"/>
          <w:szCs w:val="24"/>
        </w:rPr>
        <w:t>et al.,</w:t>
      </w:r>
      <w:r w:rsidRPr="00FF2F61">
        <w:rPr>
          <w:rFonts w:ascii="Arial" w:hAnsi="Arial" w:cs="Arial"/>
          <w:sz w:val="24"/>
          <w:szCs w:val="24"/>
        </w:rPr>
        <w:t xml:space="preserve"> 2021).</w:t>
      </w:r>
      <w:r w:rsidRPr="00790795">
        <w:rPr>
          <w:rFonts w:ascii="Arial" w:hAnsi="Arial" w:cs="Arial"/>
          <w:sz w:val="24"/>
          <w:szCs w:val="24"/>
        </w:rPr>
        <w:t xml:space="preserve"> </w:t>
      </w:r>
    </w:p>
    <w:p w14:paraId="1CB4082C" w14:textId="77777777" w:rsidR="00D12019" w:rsidRPr="00D12019" w:rsidRDefault="0073282A" w:rsidP="00A020C2">
      <w:pPr>
        <w:spacing w:line="360" w:lineRule="auto"/>
        <w:jc w:val="both"/>
        <w:rPr>
          <w:rFonts w:ascii="Arial" w:hAnsi="Arial" w:cs="Arial"/>
          <w:sz w:val="24"/>
          <w:szCs w:val="24"/>
        </w:rPr>
      </w:pPr>
      <w:r w:rsidRPr="00D12019">
        <w:rPr>
          <w:rFonts w:ascii="Arial" w:hAnsi="Arial" w:cs="Arial"/>
          <w:sz w:val="24"/>
          <w:szCs w:val="24"/>
        </w:rPr>
        <w:t>By following sustainable principles, there are significant positive environmental benefits in the case of air travel. Using broad SAFs as well as adopting fuel-efficient airplanes, minimizes the greenhouse effect, and global warming would slow down in an environment-friendly way. Noise pollution can be controlled using quieter technology with clean means along with the re</w:t>
      </w:r>
      <w:r w:rsidR="0051318B">
        <w:rPr>
          <w:rFonts w:ascii="Arial" w:hAnsi="Arial" w:cs="Arial"/>
          <w:sz w:val="24"/>
          <w:szCs w:val="24"/>
        </w:rPr>
        <w:t xml:space="preserve">duction in local air pollution (Son </w:t>
      </w:r>
      <w:r w:rsidR="0051318B" w:rsidRPr="0051318B">
        <w:rPr>
          <w:rFonts w:ascii="Arial" w:hAnsi="Arial" w:cs="Arial"/>
          <w:i/>
          <w:sz w:val="24"/>
          <w:szCs w:val="24"/>
        </w:rPr>
        <w:t>et al.,</w:t>
      </w:r>
      <w:r w:rsidR="0051318B">
        <w:rPr>
          <w:rFonts w:ascii="Arial" w:hAnsi="Arial" w:cs="Arial"/>
          <w:sz w:val="24"/>
          <w:szCs w:val="24"/>
        </w:rPr>
        <w:t xml:space="preserve"> 2023).</w:t>
      </w:r>
    </w:p>
    <w:p w14:paraId="41AA3928" w14:textId="77777777" w:rsidR="005F372F" w:rsidRPr="00292B61" w:rsidRDefault="0073282A" w:rsidP="00A020C2">
      <w:pPr>
        <w:spacing w:line="360" w:lineRule="auto"/>
        <w:jc w:val="both"/>
        <w:rPr>
          <w:rFonts w:ascii="Arial" w:hAnsi="Arial" w:cs="Arial"/>
          <w:sz w:val="24"/>
          <w:szCs w:val="24"/>
        </w:rPr>
      </w:pPr>
      <w:r w:rsidRPr="00D12019">
        <w:rPr>
          <w:rFonts w:ascii="Arial" w:hAnsi="Arial" w:cs="Arial"/>
          <w:sz w:val="24"/>
          <w:szCs w:val="24"/>
        </w:rPr>
        <w:t>It reduces dependence on fossil fuels, promoting energy security and diversity while pushing further the development of renewable energy. Sustainable air travel can also be a model for other industries, leading to a wider shift toward greener operations w</w:t>
      </w:r>
      <w:r w:rsidR="00292B61">
        <w:rPr>
          <w:rFonts w:ascii="Arial" w:hAnsi="Arial" w:cs="Arial"/>
          <w:sz w:val="24"/>
          <w:szCs w:val="24"/>
        </w:rPr>
        <w:t>ithin the hospitality i</w:t>
      </w:r>
      <w:r w:rsidR="0051318B">
        <w:rPr>
          <w:rFonts w:ascii="Arial" w:hAnsi="Arial" w:cs="Arial"/>
          <w:sz w:val="24"/>
          <w:szCs w:val="24"/>
        </w:rPr>
        <w:t xml:space="preserve">ndustry (Baloch </w:t>
      </w:r>
      <w:r w:rsidR="0051318B" w:rsidRPr="0051318B">
        <w:rPr>
          <w:rFonts w:ascii="Arial" w:hAnsi="Arial" w:cs="Arial"/>
          <w:i/>
          <w:sz w:val="24"/>
          <w:szCs w:val="24"/>
        </w:rPr>
        <w:t>et al.,</w:t>
      </w:r>
      <w:r w:rsidR="0051318B">
        <w:rPr>
          <w:rFonts w:ascii="Arial" w:hAnsi="Arial" w:cs="Arial"/>
          <w:sz w:val="24"/>
          <w:szCs w:val="24"/>
        </w:rPr>
        <w:t xml:space="preserve"> 2023).</w:t>
      </w:r>
    </w:p>
    <w:p w14:paraId="3A5F7DB6" w14:textId="77777777" w:rsidR="00D12019" w:rsidRPr="005F372F" w:rsidRDefault="0073282A" w:rsidP="00A020C2">
      <w:pPr>
        <w:pStyle w:val="Heading2"/>
        <w:spacing w:line="360" w:lineRule="auto"/>
        <w:jc w:val="both"/>
        <w:rPr>
          <w:rFonts w:ascii="Arial" w:hAnsi="Arial" w:cs="Arial"/>
          <w:b w:val="0"/>
        </w:rPr>
      </w:pPr>
      <w:bookmarkStart w:id="15" w:name="_Toc192186042"/>
      <w:r w:rsidRPr="005F372F">
        <w:rPr>
          <w:rFonts w:ascii="Arial" w:hAnsi="Arial" w:cs="Arial"/>
          <w:b w:val="0"/>
        </w:rPr>
        <w:lastRenderedPageBreak/>
        <w:t>Industry Examples of Sustainable Air Travel Initiatives</w:t>
      </w:r>
      <w:bookmarkEnd w:id="15"/>
    </w:p>
    <w:p w14:paraId="7C668236" w14:textId="77777777" w:rsidR="005F372F" w:rsidRPr="005F372F" w:rsidRDefault="0073282A" w:rsidP="00A020C2">
      <w:pPr>
        <w:spacing w:line="360" w:lineRule="auto"/>
        <w:jc w:val="both"/>
        <w:rPr>
          <w:rFonts w:ascii="Arial" w:hAnsi="Arial" w:cs="Arial"/>
          <w:sz w:val="24"/>
          <w:szCs w:val="24"/>
        </w:rPr>
      </w:pPr>
      <w:r w:rsidRPr="005F372F">
        <w:rPr>
          <w:rFonts w:ascii="Arial" w:hAnsi="Arial" w:cs="Arial"/>
          <w:sz w:val="24"/>
          <w:szCs w:val="24"/>
        </w:rPr>
        <w:t>Some airlines and firms started leading green air travel.</w:t>
      </w:r>
    </w:p>
    <w:p w14:paraId="23A2A233" w14:textId="77777777" w:rsidR="004E5400" w:rsidRPr="00FF2F61" w:rsidRDefault="004E5400" w:rsidP="004E5400">
      <w:pPr>
        <w:spacing w:line="360" w:lineRule="auto"/>
        <w:jc w:val="both"/>
        <w:rPr>
          <w:rFonts w:ascii="Arial" w:hAnsi="Arial" w:cs="Arial"/>
          <w:sz w:val="24"/>
          <w:szCs w:val="24"/>
        </w:rPr>
      </w:pPr>
      <w:r w:rsidRPr="00FF2F61">
        <w:rPr>
          <w:rFonts w:ascii="Arial" w:hAnsi="Arial" w:cs="Arial"/>
          <w:b/>
          <w:sz w:val="24"/>
          <w:szCs w:val="24"/>
        </w:rPr>
        <w:t>British Airlines</w:t>
      </w:r>
      <w:r w:rsidRPr="00FF2F61">
        <w:rPr>
          <w:rFonts w:ascii="Arial" w:hAnsi="Arial" w:cs="Arial"/>
        </w:rPr>
        <w:t xml:space="preserve"> </w:t>
      </w:r>
      <w:r w:rsidRPr="00FF2F61">
        <w:rPr>
          <w:rFonts w:ascii="Arial" w:hAnsi="Arial" w:cs="Arial"/>
          <w:b/>
          <w:sz w:val="24"/>
          <w:szCs w:val="24"/>
        </w:rPr>
        <w:t>(Airplanes):</w:t>
      </w:r>
      <w:r w:rsidRPr="00FF2F61">
        <w:rPr>
          <w:rFonts w:ascii="Arial" w:hAnsi="Arial" w:cs="Arial"/>
          <w:sz w:val="24"/>
          <w:szCs w:val="24"/>
        </w:rPr>
        <w:t xml:space="preserve"> They invest in the development of SAF, where their ultimate goal is a net-zero carbon emission by 2050, with such aims supported by modernizing its fleet as well as running more operationally efficient (Abdi and Camara, 2022).</w:t>
      </w:r>
    </w:p>
    <w:p w14:paraId="31353959" w14:textId="77777777" w:rsidR="004E5400" w:rsidRPr="00FF2F61" w:rsidRDefault="004E5400" w:rsidP="004E5400">
      <w:pPr>
        <w:spacing w:line="360" w:lineRule="auto"/>
        <w:jc w:val="both"/>
        <w:rPr>
          <w:rFonts w:ascii="Arial" w:hAnsi="Arial" w:cs="Arial"/>
          <w:sz w:val="24"/>
          <w:szCs w:val="24"/>
        </w:rPr>
      </w:pPr>
      <w:r w:rsidRPr="00FF2F61">
        <w:rPr>
          <w:rFonts w:ascii="Arial" w:hAnsi="Arial" w:cs="Arial"/>
          <w:b/>
          <w:sz w:val="24"/>
          <w:szCs w:val="24"/>
        </w:rPr>
        <w:t>KLM</w:t>
      </w:r>
      <w:r w:rsidRPr="00FF2F61">
        <w:rPr>
          <w:rFonts w:ascii="Arial" w:hAnsi="Arial" w:cs="Arial"/>
        </w:rPr>
        <w:t xml:space="preserve"> </w:t>
      </w:r>
      <w:r w:rsidRPr="00FF2F61">
        <w:rPr>
          <w:rFonts w:ascii="Arial" w:hAnsi="Arial" w:cs="Arial"/>
          <w:b/>
          <w:sz w:val="24"/>
          <w:szCs w:val="24"/>
        </w:rPr>
        <w:t>(Airplanes):</w:t>
      </w:r>
      <w:r w:rsidRPr="00FF2F61">
        <w:rPr>
          <w:rFonts w:ascii="Arial" w:hAnsi="Arial" w:cs="Arial"/>
          <w:sz w:val="24"/>
          <w:szCs w:val="24"/>
        </w:rPr>
        <w:t xml:space="preserve"> KLM launched a "Fly Responsibly" campaign, which is considered an effort that offers customers choices to offset carbon footprints and supports the use of SAFs. Coupled with partnerships and innovativeness, this is an ongoing way for KLM to continuously find new avenues for reducing its environmental footprint. </w:t>
      </w:r>
    </w:p>
    <w:p w14:paraId="14481E24" w14:textId="144DC3EB" w:rsidR="005F372F" w:rsidRPr="005F372F" w:rsidRDefault="004E5400" w:rsidP="00A020C2">
      <w:pPr>
        <w:spacing w:line="360" w:lineRule="auto"/>
        <w:jc w:val="both"/>
        <w:rPr>
          <w:rFonts w:ascii="Arial" w:hAnsi="Arial" w:cs="Arial"/>
          <w:sz w:val="24"/>
          <w:szCs w:val="24"/>
        </w:rPr>
      </w:pPr>
      <w:r w:rsidRPr="00FF2F61">
        <w:rPr>
          <w:rFonts w:ascii="Arial" w:hAnsi="Arial" w:cs="Arial"/>
          <w:b/>
          <w:sz w:val="24"/>
          <w:szCs w:val="24"/>
        </w:rPr>
        <w:t>Lufthansa</w:t>
      </w:r>
      <w:r w:rsidRPr="00FF2F61">
        <w:rPr>
          <w:rFonts w:ascii="Arial" w:hAnsi="Arial" w:cs="Arial"/>
        </w:rPr>
        <w:t xml:space="preserve"> </w:t>
      </w:r>
      <w:r w:rsidRPr="00FF2F61">
        <w:rPr>
          <w:rFonts w:ascii="Arial" w:hAnsi="Arial" w:cs="Arial"/>
          <w:b/>
          <w:sz w:val="24"/>
          <w:szCs w:val="24"/>
        </w:rPr>
        <w:t>(Airplanes):</w:t>
      </w:r>
      <w:r w:rsidRPr="00FF2F61">
        <w:rPr>
          <w:rFonts w:ascii="Arial" w:hAnsi="Arial" w:cs="Arial"/>
          <w:sz w:val="24"/>
          <w:szCs w:val="24"/>
        </w:rPr>
        <w:t xml:space="preserve"> Several techniques used are for using lightweight material,</w:t>
      </w:r>
      <w:r w:rsidRPr="00790795">
        <w:rPr>
          <w:rFonts w:ascii="Arial" w:hAnsi="Arial" w:cs="Arial"/>
          <w:sz w:val="24"/>
          <w:szCs w:val="24"/>
        </w:rPr>
        <w:t xml:space="preserve"> along with aerodynamic changes that reduce emissions while retaining fuel. Apart from these, it is optimizing all flight operations of its organisation.</w:t>
      </w:r>
    </w:p>
    <w:p w14:paraId="2DB8FA82" w14:textId="77777777" w:rsidR="005F372F" w:rsidRPr="005F372F" w:rsidRDefault="0073282A" w:rsidP="00A020C2">
      <w:pPr>
        <w:spacing w:line="360" w:lineRule="auto"/>
        <w:jc w:val="both"/>
        <w:rPr>
          <w:rFonts w:ascii="Arial" w:hAnsi="Arial" w:cs="Arial"/>
          <w:sz w:val="24"/>
          <w:szCs w:val="24"/>
        </w:rPr>
      </w:pPr>
      <w:r w:rsidRPr="005F372F">
        <w:rPr>
          <w:rFonts w:ascii="Arial" w:hAnsi="Arial" w:cs="Arial"/>
          <w:sz w:val="24"/>
          <w:szCs w:val="24"/>
        </w:rPr>
        <w:t>These steps taken by the airlines and manufacturers clearly indicate that they are doing a lot to make the air transport mode of travel sustainable. But to sustain longer environmental goals, still, investment in technology and infrastructure and support from the</w:t>
      </w:r>
      <w:r w:rsidR="0051318B">
        <w:rPr>
          <w:rFonts w:ascii="Arial" w:hAnsi="Arial" w:cs="Arial"/>
          <w:sz w:val="24"/>
          <w:szCs w:val="24"/>
        </w:rPr>
        <w:t xml:space="preserve"> regulatory system are still required (Prakash </w:t>
      </w:r>
      <w:r w:rsidR="0051318B" w:rsidRPr="0051318B">
        <w:rPr>
          <w:rFonts w:ascii="Arial" w:hAnsi="Arial" w:cs="Arial"/>
          <w:i/>
          <w:sz w:val="24"/>
          <w:szCs w:val="24"/>
        </w:rPr>
        <w:t>et al.,</w:t>
      </w:r>
      <w:r w:rsidR="0051318B">
        <w:rPr>
          <w:rFonts w:ascii="Arial" w:hAnsi="Arial" w:cs="Arial"/>
          <w:sz w:val="24"/>
          <w:szCs w:val="24"/>
        </w:rPr>
        <w:t xml:space="preserve"> 2023).</w:t>
      </w:r>
    </w:p>
    <w:p w14:paraId="2C6F263E" w14:textId="77777777" w:rsidR="00541A53" w:rsidRPr="00541A53" w:rsidRDefault="0073282A" w:rsidP="00A020C2">
      <w:pPr>
        <w:spacing w:line="360" w:lineRule="auto"/>
        <w:jc w:val="both"/>
        <w:rPr>
          <w:rFonts w:ascii="Arial" w:hAnsi="Arial" w:cs="Arial"/>
          <w:sz w:val="24"/>
          <w:szCs w:val="24"/>
        </w:rPr>
      </w:pPr>
      <w:r w:rsidRPr="00541A53">
        <w:rPr>
          <w:rFonts w:ascii="Arial" w:hAnsi="Arial" w:cs="Arial"/>
          <w:sz w:val="24"/>
          <w:szCs w:val="24"/>
        </w:rPr>
        <w:t>Air travel has become a hospitality business aimed at connecting people worldwide and growing the economy. It supports tourist movements, business travelers, products, and other hospitality services around the globe. However, it devastates the environment with its high carbon emissions and noise pollution, disrupting habitats as well. These need to be issues on which both the aviation industry and the hospitality industry focus their minds to survive in the longer run. Several measures for sustainability have been proposed and implemented within the ambit of the aviation industry as a means to mitigate its problems related to environmental issues.</w:t>
      </w:r>
    </w:p>
    <w:p w14:paraId="3F1AEA45" w14:textId="77777777" w:rsidR="00541A53" w:rsidRPr="00541A53" w:rsidRDefault="0073282A" w:rsidP="00A020C2">
      <w:pPr>
        <w:spacing w:line="360" w:lineRule="auto"/>
        <w:jc w:val="both"/>
        <w:rPr>
          <w:rFonts w:ascii="Arial" w:hAnsi="Arial" w:cs="Arial"/>
          <w:sz w:val="24"/>
          <w:szCs w:val="24"/>
        </w:rPr>
      </w:pPr>
      <w:r w:rsidRPr="00541A53">
        <w:rPr>
          <w:rFonts w:ascii="Arial" w:hAnsi="Arial" w:cs="Arial"/>
          <w:sz w:val="24"/>
          <w:szCs w:val="24"/>
        </w:rPr>
        <w:t xml:space="preserve">Technological improvement including the development of fuel-efficient aircraft and electric and hybrid propulsion would provide solutions for the reduction in carbon footprint within air travel. A key strategy that has emerged is the adoption of SAFs, </w:t>
      </w:r>
      <w:r w:rsidRPr="00541A53">
        <w:rPr>
          <w:rFonts w:ascii="Arial" w:hAnsi="Arial" w:cs="Arial"/>
          <w:sz w:val="24"/>
          <w:szCs w:val="24"/>
        </w:rPr>
        <w:lastRenderedPageBreak/>
        <w:t>which can significantly c</w:t>
      </w:r>
      <w:r w:rsidR="0051318B">
        <w:rPr>
          <w:rFonts w:ascii="Arial" w:hAnsi="Arial" w:cs="Arial"/>
          <w:sz w:val="24"/>
          <w:szCs w:val="24"/>
        </w:rPr>
        <w:t>ut greenhouse gas emissions (Najam, 2023).</w:t>
      </w:r>
      <w:r w:rsidRPr="00541A53">
        <w:rPr>
          <w:rFonts w:ascii="Arial" w:hAnsi="Arial" w:cs="Arial"/>
          <w:sz w:val="24"/>
          <w:szCs w:val="24"/>
        </w:rPr>
        <w:t xml:space="preserve"> Despite the touted potential for high production costs and limited availability to currently hinder the widespread adoption of SAFs, stiffer government and industry action is needed. Other operational efficiencies include optimized flight routes and improved air traffic management which have also helped lower emissions and fuel consumption. Such partnerships can create a great foundation for enhancing responsible air travel: hotels and other hospitality operators are perfectly placed to act proactively with airlines in such initiatives as encouraging guests to stay in "sustainable" or green travel choices to meet this increased demand. Despite the financial and technological challenges associated with sustainability in air travel, this is an absolute necessity for environmental protection and the w</w:t>
      </w:r>
      <w:r w:rsidR="0051318B">
        <w:rPr>
          <w:rFonts w:ascii="Arial" w:hAnsi="Arial" w:cs="Arial"/>
          <w:sz w:val="24"/>
          <w:szCs w:val="24"/>
        </w:rPr>
        <w:t>ell-being of future generations (</w:t>
      </w:r>
      <w:r w:rsidR="00200DFD">
        <w:rPr>
          <w:rFonts w:ascii="Arial" w:hAnsi="Arial" w:cs="Arial"/>
          <w:sz w:val="24"/>
          <w:szCs w:val="24"/>
        </w:rPr>
        <w:t>Dhara and Lal, 2021).</w:t>
      </w:r>
      <w:r w:rsidRPr="00541A53">
        <w:rPr>
          <w:rFonts w:ascii="Arial" w:hAnsi="Arial" w:cs="Arial"/>
          <w:sz w:val="24"/>
          <w:szCs w:val="24"/>
        </w:rPr>
        <w:t xml:space="preserve"> Sustainable air travel will only become a reality if innovation continues with policy support and industry collaboration in the balance of economic growth and environmental responsibility.</w:t>
      </w:r>
    </w:p>
    <w:p w14:paraId="0BD777A3" w14:textId="77777777" w:rsidR="004E5400" w:rsidRPr="00FF2F61" w:rsidRDefault="004E5400" w:rsidP="004E5400">
      <w:pPr>
        <w:spacing w:line="360" w:lineRule="auto"/>
        <w:jc w:val="both"/>
        <w:rPr>
          <w:rFonts w:ascii="Arial" w:hAnsi="Arial" w:cs="Arial"/>
          <w:sz w:val="24"/>
          <w:szCs w:val="24"/>
        </w:rPr>
      </w:pPr>
      <w:r w:rsidRPr="00FF2F61">
        <w:rPr>
          <w:rFonts w:ascii="Arial" w:hAnsi="Arial" w:cs="Arial"/>
          <w:sz w:val="24"/>
          <w:szCs w:val="24"/>
        </w:rPr>
        <w:t>responsibility.</w:t>
      </w:r>
    </w:p>
    <w:p w14:paraId="64156521" w14:textId="77777777" w:rsidR="004E5400" w:rsidRPr="00FF2F61" w:rsidRDefault="004E5400" w:rsidP="004E5400">
      <w:pPr>
        <w:pStyle w:val="Heading2"/>
        <w:spacing w:line="360" w:lineRule="auto"/>
        <w:jc w:val="both"/>
        <w:rPr>
          <w:rFonts w:ascii="Arial" w:hAnsi="Arial" w:cs="Arial"/>
          <w:b w:val="0"/>
        </w:rPr>
      </w:pPr>
      <w:bookmarkStart w:id="16" w:name="_Toc191728057"/>
      <w:bookmarkStart w:id="17" w:name="_Toc192186043"/>
      <w:r w:rsidRPr="00FF2F61">
        <w:rPr>
          <w:rFonts w:ascii="Arial" w:hAnsi="Arial" w:cs="Arial"/>
          <w:b w:val="0"/>
        </w:rPr>
        <w:t>Critical Evaluation</w:t>
      </w:r>
      <w:bookmarkEnd w:id="16"/>
      <w:bookmarkEnd w:id="17"/>
    </w:p>
    <w:p w14:paraId="23D596AE" w14:textId="77777777" w:rsidR="004E5400" w:rsidRPr="00FF2F61" w:rsidRDefault="004E5400" w:rsidP="004E5400">
      <w:pPr>
        <w:spacing w:line="360" w:lineRule="auto"/>
        <w:jc w:val="both"/>
        <w:rPr>
          <w:rFonts w:ascii="Arial" w:hAnsi="Arial" w:cs="Arial"/>
          <w:b/>
          <w:sz w:val="24"/>
          <w:szCs w:val="24"/>
        </w:rPr>
      </w:pPr>
      <w:r w:rsidRPr="00FF2F61">
        <w:rPr>
          <w:rFonts w:ascii="Arial" w:hAnsi="Arial" w:cs="Arial"/>
          <w:b/>
          <w:sz w:val="24"/>
          <w:szCs w:val="24"/>
        </w:rPr>
        <w:t>Strengths of Sustainable Air Travel Initiatives</w:t>
      </w:r>
    </w:p>
    <w:p w14:paraId="54025612" w14:textId="77777777" w:rsidR="004E5400" w:rsidRPr="00FF2F61" w:rsidRDefault="004E5400" w:rsidP="004E5400">
      <w:pPr>
        <w:spacing w:line="360" w:lineRule="auto"/>
        <w:jc w:val="both"/>
        <w:rPr>
          <w:rFonts w:ascii="Arial" w:hAnsi="Arial" w:cs="Arial"/>
          <w:sz w:val="24"/>
          <w:szCs w:val="24"/>
        </w:rPr>
      </w:pPr>
      <w:r w:rsidRPr="00FF2F61">
        <w:rPr>
          <w:rFonts w:ascii="Arial" w:hAnsi="Arial" w:cs="Arial"/>
          <w:sz w:val="24"/>
          <w:szCs w:val="24"/>
        </w:rPr>
        <w:t xml:space="preserve">Sustainable air travel initiatives substantially cut down carbon emissions via Sustainable Aviation Fuels, efficient aircraft usage, and operational optimization. These measures give long-run economic viability and improve corporate reputation and performance. Technological solutions are also poised to come in handy, including the introduction of electric and hybrid aircraft. Encouraged by regulatory incentives and rising consumer demands for environmentally-friendly practices, airlines are also more likely to embrace layouts of their businesses that exhibit a long-term embrace of eco-conscious practices.  </w:t>
      </w:r>
    </w:p>
    <w:p w14:paraId="78ACC79A" w14:textId="77777777" w:rsidR="004E5400" w:rsidRPr="00790795" w:rsidRDefault="004E5400" w:rsidP="004E5400">
      <w:pPr>
        <w:rPr>
          <w:rFonts w:ascii="Arial" w:hAnsi="Arial" w:cs="Arial"/>
          <w:b/>
          <w:sz w:val="24"/>
          <w:szCs w:val="24"/>
          <w:highlight w:val="yellow"/>
        </w:rPr>
      </w:pPr>
      <w:r w:rsidRPr="00790795">
        <w:rPr>
          <w:rFonts w:ascii="Arial" w:hAnsi="Arial" w:cs="Arial"/>
          <w:b/>
          <w:sz w:val="24"/>
          <w:szCs w:val="24"/>
          <w:highlight w:val="yellow"/>
        </w:rPr>
        <w:br w:type="page"/>
      </w:r>
    </w:p>
    <w:p w14:paraId="177261B3" w14:textId="77777777" w:rsidR="004E5400" w:rsidRPr="00FF2F61" w:rsidRDefault="004E5400" w:rsidP="004E5400">
      <w:pPr>
        <w:spacing w:line="360" w:lineRule="auto"/>
        <w:jc w:val="both"/>
        <w:rPr>
          <w:rFonts w:ascii="Arial" w:hAnsi="Arial" w:cs="Arial"/>
          <w:b/>
          <w:sz w:val="24"/>
          <w:szCs w:val="24"/>
        </w:rPr>
      </w:pPr>
      <w:r w:rsidRPr="00FF2F61">
        <w:rPr>
          <w:rFonts w:ascii="Arial" w:hAnsi="Arial" w:cs="Arial"/>
          <w:b/>
          <w:sz w:val="24"/>
          <w:szCs w:val="24"/>
        </w:rPr>
        <w:lastRenderedPageBreak/>
        <w:t>Weaknesses of Sustainable Air Travel Initiatives</w:t>
      </w:r>
    </w:p>
    <w:p w14:paraId="069A396E" w14:textId="3B3717C1" w:rsidR="00D12019" w:rsidRPr="004E5400" w:rsidRDefault="004E5400" w:rsidP="004E5400">
      <w:pPr>
        <w:spacing w:line="360" w:lineRule="auto"/>
        <w:jc w:val="both"/>
        <w:rPr>
          <w:rFonts w:ascii="Arial" w:hAnsi="Arial" w:cs="Arial"/>
          <w:sz w:val="24"/>
          <w:szCs w:val="24"/>
        </w:rPr>
      </w:pPr>
      <w:r w:rsidRPr="00FF2F61">
        <w:rPr>
          <w:rFonts w:ascii="Arial" w:hAnsi="Arial" w:cs="Arial"/>
          <w:sz w:val="24"/>
          <w:szCs w:val="24"/>
        </w:rPr>
        <w:t>Sustainably Aviation Fuels are expensive and have a limited market, hindering their widespread use, while electric aircraft need technical refinements to make them fit for flight (Gossling ang Lyle, 2021). Airport expansion tends to displace natural states of the habitats available, and noise would also affect the neighboring communities. Offsetting cannot be a viable solution for long-term viability, so supplementing sustainability with profitability requires political support, a further meeting of supplier means, and new technological innovations.</w:t>
      </w:r>
    </w:p>
    <w:p w14:paraId="6599D4B3" w14:textId="77777777" w:rsidR="00852F65" w:rsidRDefault="0073282A" w:rsidP="00A020C2">
      <w:pPr>
        <w:jc w:val="both"/>
        <w:rPr>
          <w:rFonts w:asciiTheme="majorHAnsi" w:eastAsiaTheme="majorEastAsia" w:hAnsiTheme="majorHAnsi" w:cstheme="majorBidi"/>
          <w:b/>
          <w:bCs/>
          <w:color w:val="365F91" w:themeColor="accent1" w:themeShade="BF"/>
          <w:sz w:val="28"/>
          <w:szCs w:val="28"/>
        </w:rPr>
      </w:pPr>
      <w:r>
        <w:br w:type="page"/>
      </w:r>
    </w:p>
    <w:p w14:paraId="5981C984" w14:textId="77777777" w:rsidR="005F372F" w:rsidRPr="00852F65" w:rsidRDefault="0073282A" w:rsidP="00A020C2">
      <w:pPr>
        <w:pStyle w:val="Heading1"/>
        <w:spacing w:line="360" w:lineRule="auto"/>
        <w:jc w:val="both"/>
        <w:rPr>
          <w:rFonts w:ascii="Arial" w:hAnsi="Arial" w:cs="Arial"/>
          <w:b w:val="0"/>
        </w:rPr>
      </w:pPr>
      <w:bookmarkStart w:id="18" w:name="_Toc192186044"/>
      <w:r w:rsidRPr="00852F65">
        <w:rPr>
          <w:rFonts w:ascii="Arial" w:hAnsi="Arial" w:cs="Arial"/>
          <w:b w:val="0"/>
        </w:rPr>
        <w:lastRenderedPageBreak/>
        <w:t>C</w:t>
      </w:r>
      <w:r w:rsidR="00852F65" w:rsidRPr="00852F65">
        <w:rPr>
          <w:rFonts w:ascii="Arial" w:hAnsi="Arial" w:cs="Arial"/>
          <w:b w:val="0"/>
        </w:rPr>
        <w:t>onclusion</w:t>
      </w:r>
      <w:bookmarkEnd w:id="18"/>
    </w:p>
    <w:p w14:paraId="631CBBC5" w14:textId="77777777" w:rsidR="005F372F" w:rsidRDefault="0073282A" w:rsidP="00A020C2">
      <w:pPr>
        <w:spacing w:line="360" w:lineRule="auto"/>
        <w:jc w:val="both"/>
        <w:rPr>
          <w:rFonts w:ascii="Arial" w:hAnsi="Arial" w:cs="Arial"/>
          <w:sz w:val="24"/>
          <w:szCs w:val="24"/>
        </w:rPr>
      </w:pPr>
      <w:r>
        <w:rPr>
          <w:rFonts w:ascii="Arial" w:hAnsi="Arial" w:cs="Arial"/>
          <w:sz w:val="24"/>
          <w:szCs w:val="24"/>
        </w:rPr>
        <w:t xml:space="preserve">This research concludes that </w:t>
      </w:r>
      <w:r w:rsidRPr="005F372F">
        <w:rPr>
          <w:rFonts w:ascii="Arial" w:hAnsi="Arial" w:cs="Arial"/>
          <w:sz w:val="24"/>
          <w:szCs w:val="24"/>
        </w:rPr>
        <w:t>air travel is anchored to the hospitality industry because it connects travelers with their destinations while boosting global tourism. However, sustainability is still of concern, specifically carbon emissions and habitat destruction, which are attributed to the environmental impact. Sustainability has been tackled by the aviation industry through steps such as Sustainable Aviation Fuels, fuel-efficient aircraft designs, and carbon offsetting programs. They promise and will cost but would require cooperation by governments, airlines, and many other stakeholders involved. It's the airlines: British Airways, KLM, and Lufthansa among the first to head the charge into greener practice, with greater emphasis on SAFs, better aircraft efficiency, and the optimization of their operations. Non-action will add up to financial regulatory fines, and reputation damage makes it a top priority. It would form an alliance within the hospitality sector with environmentally responsible airlines in an industry where its technological enhancements relate to sustainability. Long-term sustainability of air travel will become a necessity for the reduction in damage to the environment and long-term viability of the hospitality industry for the furthermost of the planet's good and for generations to come.</w:t>
      </w:r>
    </w:p>
    <w:p w14:paraId="6E0536C4" w14:textId="77777777" w:rsidR="004E5400" w:rsidRDefault="004E5400" w:rsidP="00A020C2">
      <w:pPr>
        <w:spacing w:line="360" w:lineRule="auto"/>
        <w:jc w:val="both"/>
        <w:rPr>
          <w:rFonts w:ascii="Arial" w:hAnsi="Arial" w:cs="Arial"/>
          <w:sz w:val="24"/>
          <w:szCs w:val="24"/>
        </w:rPr>
      </w:pPr>
    </w:p>
    <w:p w14:paraId="46E403DF" w14:textId="77777777" w:rsidR="004E5400" w:rsidRDefault="004E5400" w:rsidP="00A020C2">
      <w:pPr>
        <w:spacing w:line="360" w:lineRule="auto"/>
        <w:jc w:val="both"/>
        <w:rPr>
          <w:rFonts w:ascii="Arial" w:hAnsi="Arial" w:cs="Arial"/>
          <w:sz w:val="24"/>
          <w:szCs w:val="24"/>
        </w:rPr>
      </w:pPr>
    </w:p>
    <w:p w14:paraId="4152F633" w14:textId="77777777" w:rsidR="004E5400" w:rsidRDefault="004E5400" w:rsidP="00A020C2">
      <w:pPr>
        <w:spacing w:line="360" w:lineRule="auto"/>
        <w:jc w:val="both"/>
        <w:rPr>
          <w:rFonts w:ascii="Arial" w:hAnsi="Arial" w:cs="Arial"/>
          <w:sz w:val="24"/>
          <w:szCs w:val="24"/>
        </w:rPr>
      </w:pPr>
    </w:p>
    <w:p w14:paraId="7BF2C91E" w14:textId="77777777" w:rsidR="004E5400" w:rsidRDefault="004E5400" w:rsidP="00A020C2">
      <w:pPr>
        <w:spacing w:line="360" w:lineRule="auto"/>
        <w:jc w:val="both"/>
        <w:rPr>
          <w:rFonts w:ascii="Arial" w:hAnsi="Arial" w:cs="Arial"/>
          <w:sz w:val="24"/>
          <w:szCs w:val="24"/>
        </w:rPr>
      </w:pPr>
    </w:p>
    <w:p w14:paraId="3E0EEB46" w14:textId="77777777" w:rsidR="004E5400" w:rsidRDefault="004E5400" w:rsidP="00A020C2">
      <w:pPr>
        <w:spacing w:line="360" w:lineRule="auto"/>
        <w:jc w:val="both"/>
        <w:rPr>
          <w:rFonts w:ascii="Arial" w:hAnsi="Arial" w:cs="Arial"/>
          <w:sz w:val="24"/>
          <w:szCs w:val="24"/>
        </w:rPr>
      </w:pPr>
    </w:p>
    <w:p w14:paraId="2A22DC1A" w14:textId="77777777" w:rsidR="004E5400" w:rsidRDefault="004E5400" w:rsidP="00A020C2">
      <w:pPr>
        <w:spacing w:line="360" w:lineRule="auto"/>
        <w:jc w:val="both"/>
        <w:rPr>
          <w:rFonts w:ascii="Arial" w:hAnsi="Arial" w:cs="Arial"/>
          <w:sz w:val="24"/>
          <w:szCs w:val="24"/>
        </w:rPr>
      </w:pPr>
    </w:p>
    <w:p w14:paraId="2AE0CD16" w14:textId="77777777" w:rsidR="004E5400" w:rsidRDefault="004E5400" w:rsidP="00A020C2">
      <w:pPr>
        <w:spacing w:line="360" w:lineRule="auto"/>
        <w:jc w:val="both"/>
        <w:rPr>
          <w:rFonts w:ascii="Arial" w:hAnsi="Arial" w:cs="Arial"/>
          <w:sz w:val="24"/>
          <w:szCs w:val="24"/>
        </w:rPr>
      </w:pPr>
    </w:p>
    <w:p w14:paraId="2A9C6C89" w14:textId="77777777" w:rsidR="004E5400" w:rsidRPr="00D12019" w:rsidRDefault="004E5400" w:rsidP="00A020C2">
      <w:pPr>
        <w:spacing w:line="360" w:lineRule="auto"/>
        <w:jc w:val="both"/>
        <w:rPr>
          <w:rFonts w:ascii="Arial" w:hAnsi="Arial" w:cs="Arial"/>
          <w:sz w:val="24"/>
          <w:szCs w:val="24"/>
        </w:rPr>
      </w:pPr>
    </w:p>
    <w:p w14:paraId="621B3F0A" w14:textId="77777777" w:rsidR="004E5400" w:rsidRPr="00FF2F61" w:rsidRDefault="004E5400" w:rsidP="004E5400">
      <w:pPr>
        <w:pStyle w:val="Heading1"/>
        <w:spacing w:line="360" w:lineRule="auto"/>
        <w:jc w:val="both"/>
        <w:rPr>
          <w:rFonts w:ascii="Arial" w:hAnsi="Arial" w:cs="Arial"/>
          <w:b w:val="0"/>
        </w:rPr>
      </w:pPr>
      <w:bookmarkStart w:id="19" w:name="_Toc191728059"/>
      <w:bookmarkStart w:id="20" w:name="_Toc192186045"/>
      <w:r w:rsidRPr="00FF2F61">
        <w:rPr>
          <w:rFonts w:ascii="Arial" w:hAnsi="Arial" w:cs="Arial"/>
          <w:b w:val="0"/>
        </w:rPr>
        <w:lastRenderedPageBreak/>
        <w:t>Recommendation</w:t>
      </w:r>
      <w:bookmarkEnd w:id="19"/>
      <w:bookmarkEnd w:id="20"/>
    </w:p>
    <w:p w14:paraId="4A4E3DF8" w14:textId="77777777" w:rsidR="004E5400" w:rsidRPr="00790795" w:rsidRDefault="004E5400" w:rsidP="004E5400">
      <w:pPr>
        <w:spacing w:line="360" w:lineRule="auto"/>
        <w:jc w:val="both"/>
        <w:rPr>
          <w:rFonts w:ascii="Arial" w:hAnsi="Arial" w:cs="Arial"/>
          <w:sz w:val="24"/>
          <w:szCs w:val="24"/>
        </w:rPr>
      </w:pPr>
      <w:r w:rsidRPr="00FF2F61">
        <w:rPr>
          <w:rFonts w:ascii="Arial" w:hAnsi="Arial" w:cs="Arial"/>
          <w:sz w:val="24"/>
          <w:szCs w:val="24"/>
        </w:rPr>
        <w:t>The airlines must boost the airline Attractive travel within the hospitality segment, always keeping a high priority on promoting adoption of SAFs through subsidization and investment. The airlines must replace fleets by way of fuel-efficient aircraft and adopt electric and hybrid propulsion technologies. Stricter emission regulations and support for carbon-offset programs should be instituted by regulatory agents. Collaboration campaign should enliven responsible travel choices for consumers between aviation and hospitality. Ultimately, greater public-private collaboration should lead to innovation, infrastructure development, and alignment of policies ensuring that way for the future generations remains unbarred for air travel by ensuring minimum environmental footprints.</w:t>
      </w:r>
    </w:p>
    <w:p w14:paraId="605C6734" w14:textId="77777777" w:rsidR="00541A53" w:rsidRDefault="0073282A">
      <w:r>
        <w:br w:type="page"/>
      </w:r>
    </w:p>
    <w:p w14:paraId="53F032A5" w14:textId="77777777" w:rsidR="009817CF" w:rsidRPr="00200DFD" w:rsidRDefault="0073282A" w:rsidP="00200DFD">
      <w:pPr>
        <w:pStyle w:val="Heading1"/>
        <w:spacing w:line="360" w:lineRule="auto"/>
        <w:jc w:val="both"/>
        <w:rPr>
          <w:rFonts w:ascii="Arial" w:hAnsi="Arial" w:cs="Arial"/>
          <w:b w:val="0"/>
        </w:rPr>
      </w:pPr>
      <w:bookmarkStart w:id="21" w:name="_Toc192186046"/>
      <w:r w:rsidRPr="00200DFD">
        <w:rPr>
          <w:rFonts w:ascii="Arial" w:hAnsi="Arial" w:cs="Arial"/>
          <w:b w:val="0"/>
        </w:rPr>
        <w:lastRenderedPageBreak/>
        <w:t>Reference</w:t>
      </w:r>
      <w:bookmarkEnd w:id="21"/>
    </w:p>
    <w:p w14:paraId="40D3CE57" w14:textId="24BA771E"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Abdi, Y., Li, X. and Càmara-Turull, X (2022) ‘Exploring the impact of sustainability (ESG) disclosure on firm value and financial performance (FP) in the airline industry: the moderating role of size and age’. </w:t>
      </w:r>
      <w:r w:rsidRPr="00200DFD">
        <w:rPr>
          <w:rFonts w:ascii="Arial" w:hAnsi="Arial" w:cs="Arial"/>
          <w:i/>
          <w:iCs/>
          <w:color w:val="222222"/>
          <w:sz w:val="24"/>
          <w:szCs w:val="24"/>
          <w:shd w:val="clear" w:color="auto" w:fill="FFFFFF"/>
        </w:rPr>
        <w:t>Environment, Development and Sustainability</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24</w:t>
      </w:r>
      <w:r w:rsidRPr="00200DFD">
        <w:rPr>
          <w:rFonts w:ascii="Arial" w:hAnsi="Arial" w:cs="Arial"/>
          <w:color w:val="222222"/>
          <w:sz w:val="24"/>
          <w:szCs w:val="24"/>
          <w:shd w:val="clear" w:color="auto" w:fill="FFFFFF"/>
        </w:rPr>
        <w:t xml:space="preserve">(4), pp.5052-5079. Online Available at: </w:t>
      </w:r>
      <w:hyperlink r:id="rId11" w:history="1">
        <w:r w:rsidRPr="00200DFD">
          <w:rPr>
            <w:rStyle w:val="Hyperlink"/>
            <w:rFonts w:ascii="Arial" w:hAnsi="Arial" w:cs="Arial"/>
            <w:sz w:val="24"/>
            <w:szCs w:val="24"/>
            <w:shd w:val="clear" w:color="auto" w:fill="FFFFFF"/>
          </w:rPr>
          <w:t>https://link.springer.com/content/pdf/10.1007/s10668-021-01649-w.pdf</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Last accessed on: 2</w:t>
      </w:r>
      <w:r w:rsidR="008F4D5A">
        <w:rPr>
          <w:rFonts w:ascii="Arial" w:hAnsi="Arial" w:cs="Arial"/>
          <w:color w:val="222222"/>
          <w:sz w:val="24"/>
          <w:szCs w:val="24"/>
          <w:shd w:val="clear" w:color="auto" w:fill="FFFFFF"/>
        </w:rPr>
        <w:t>6</w:t>
      </w:r>
      <w:r w:rsidRPr="00200DFD">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w:t>
      </w:r>
      <w:r w:rsidR="008F4D5A">
        <w:rPr>
          <w:rFonts w:ascii="Arial" w:hAnsi="Arial" w:cs="Arial"/>
          <w:color w:val="222222"/>
          <w:sz w:val="24"/>
          <w:szCs w:val="24"/>
          <w:shd w:val="clear" w:color="auto" w:fill="FFFFFF"/>
        </w:rPr>
        <w:t>Feb</w:t>
      </w:r>
      <w:r>
        <w:rPr>
          <w:rFonts w:ascii="Arial" w:hAnsi="Arial" w:cs="Arial"/>
          <w:color w:val="222222"/>
          <w:sz w:val="24"/>
          <w:szCs w:val="24"/>
          <w:shd w:val="clear" w:color="auto" w:fill="FFFFFF"/>
        </w:rPr>
        <w:t xml:space="preserve"> 2025.</w:t>
      </w:r>
    </w:p>
    <w:p w14:paraId="189FB6C0" w14:textId="145FAC44"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Avogadro, N. and Redondi, R (2024) ‘Pathways toward sustainable aviation: Analyzing emissions from air operations in Europe to support policy initiatives’. </w:t>
      </w:r>
      <w:r w:rsidRPr="00200DFD">
        <w:rPr>
          <w:rFonts w:ascii="Arial" w:hAnsi="Arial" w:cs="Arial"/>
          <w:i/>
          <w:iCs/>
          <w:color w:val="222222"/>
          <w:sz w:val="24"/>
          <w:szCs w:val="24"/>
          <w:shd w:val="clear" w:color="auto" w:fill="FFFFFF"/>
        </w:rPr>
        <w:t>Transportation Research Part A: Policy and Practice</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186</w:t>
      </w:r>
      <w:r w:rsidRPr="00200DFD">
        <w:rPr>
          <w:rFonts w:ascii="Arial" w:hAnsi="Arial" w:cs="Arial"/>
          <w:color w:val="222222"/>
          <w:sz w:val="24"/>
          <w:szCs w:val="24"/>
          <w:shd w:val="clear" w:color="auto" w:fill="FFFFFF"/>
        </w:rPr>
        <w:t xml:space="preserve">, p.104121. Online Available at: </w:t>
      </w:r>
      <w:hyperlink r:id="rId12" w:history="1">
        <w:r w:rsidRPr="00200DFD">
          <w:rPr>
            <w:rStyle w:val="Hyperlink"/>
            <w:rFonts w:ascii="Arial" w:hAnsi="Arial" w:cs="Arial"/>
            <w:sz w:val="24"/>
            <w:szCs w:val="24"/>
            <w:shd w:val="clear" w:color="auto" w:fill="FFFFFF"/>
          </w:rPr>
          <w:t>https://www.sciencedirect.com/science/article/pii/S0965856424001691</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r>
        <w:rPr>
          <w:rFonts w:ascii="Arial" w:hAnsi="Arial" w:cs="Arial"/>
          <w:color w:val="222222"/>
          <w:sz w:val="24"/>
          <w:szCs w:val="24"/>
          <w:shd w:val="clear" w:color="auto" w:fill="FFFFFF"/>
        </w:rPr>
        <w:t>.</w:t>
      </w:r>
    </w:p>
    <w:p w14:paraId="4232A0BE" w14:textId="4F959385"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Baloch, Q.B., Shah, S.N., Iqbal, N., Sheeraz, M., Asadullah, M., Mahar, S. and Khan, A.U (2023) ‘Impact of tourism development upon environmental sustainability: a suggested framework for sustainable ecotourism’. </w:t>
      </w:r>
      <w:r w:rsidRPr="00200DFD">
        <w:rPr>
          <w:rFonts w:ascii="Arial" w:hAnsi="Arial" w:cs="Arial"/>
          <w:i/>
          <w:iCs/>
          <w:color w:val="222222"/>
          <w:sz w:val="24"/>
          <w:szCs w:val="24"/>
          <w:shd w:val="clear" w:color="auto" w:fill="FFFFFF"/>
        </w:rPr>
        <w:t>Environmental Science and Pollution Research</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30</w:t>
      </w:r>
      <w:r w:rsidRPr="00200DFD">
        <w:rPr>
          <w:rFonts w:ascii="Arial" w:hAnsi="Arial" w:cs="Arial"/>
          <w:color w:val="222222"/>
          <w:sz w:val="24"/>
          <w:szCs w:val="24"/>
          <w:shd w:val="clear" w:color="auto" w:fill="FFFFFF"/>
        </w:rPr>
        <w:t xml:space="preserve">(3), pp.5917-5930. Online Available at: </w:t>
      </w:r>
      <w:hyperlink r:id="rId13" w:history="1">
        <w:r w:rsidRPr="00200DFD">
          <w:rPr>
            <w:rStyle w:val="Hyperlink"/>
            <w:rFonts w:ascii="Arial" w:hAnsi="Arial" w:cs="Arial"/>
            <w:sz w:val="24"/>
            <w:szCs w:val="24"/>
            <w:shd w:val="clear" w:color="auto" w:fill="FFFFFF"/>
          </w:rPr>
          <w:t>https://link.springer.com/content/pdf/10.1007/s11356-022-22496-w.pdf</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2B4D6D52" w14:textId="6C2CB17C"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Bradu, P., Biswas, A., Nair, C., Sreevalsakumar, S., Patil, M., Kannampuzha, S., Mukherjee, A.G., Wanjari, U.R., Renu, K., Vellingiri, B. and Gopalakrishnan, A.V (2022) ‘Recent advances in green technology and Industrial Revolution 4.0 for a sustainable future’. </w:t>
      </w:r>
      <w:r w:rsidRPr="00200DFD">
        <w:rPr>
          <w:rFonts w:ascii="Arial" w:hAnsi="Arial" w:cs="Arial"/>
          <w:i/>
          <w:iCs/>
          <w:color w:val="222222"/>
          <w:sz w:val="24"/>
          <w:szCs w:val="24"/>
          <w:shd w:val="clear" w:color="auto" w:fill="FFFFFF"/>
        </w:rPr>
        <w:t>Environmental science and pollution research international</w:t>
      </w:r>
      <w:r w:rsidRPr="00200DFD">
        <w:rPr>
          <w:rFonts w:ascii="Arial" w:hAnsi="Arial" w:cs="Arial"/>
          <w:color w:val="222222"/>
          <w:sz w:val="24"/>
          <w:szCs w:val="24"/>
          <w:shd w:val="clear" w:color="auto" w:fill="FFFFFF"/>
        </w:rPr>
        <w:t xml:space="preserve">, p.1. Online Available at: </w:t>
      </w:r>
      <w:hyperlink r:id="rId14" w:history="1">
        <w:r w:rsidRPr="00200DFD">
          <w:rPr>
            <w:rStyle w:val="Hyperlink"/>
            <w:rFonts w:ascii="Arial" w:hAnsi="Arial" w:cs="Arial"/>
            <w:sz w:val="24"/>
            <w:szCs w:val="24"/>
            <w:shd w:val="clear" w:color="auto" w:fill="FFFFFF"/>
          </w:rPr>
          <w:t>https://pmc.ncbi.nlm.nih.gov/articles/PMC8994424/pdf/11356_2022_Article_20024.pdf</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5467A387" w14:textId="1E415350"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Büchs, M. and Mattioli, G (2024) ‘How socially just are taxes on air travel and ‘frequent flyer levies’?’. </w:t>
      </w:r>
      <w:r w:rsidRPr="00200DFD">
        <w:rPr>
          <w:rFonts w:ascii="Arial" w:hAnsi="Arial" w:cs="Arial"/>
          <w:i/>
          <w:iCs/>
          <w:color w:val="222222"/>
          <w:sz w:val="24"/>
          <w:szCs w:val="24"/>
          <w:shd w:val="clear" w:color="auto" w:fill="FFFFFF"/>
        </w:rPr>
        <w:t>Journal of Sustainable Tourism</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32</w:t>
      </w:r>
      <w:r w:rsidRPr="00200DFD">
        <w:rPr>
          <w:rFonts w:ascii="Arial" w:hAnsi="Arial" w:cs="Arial"/>
          <w:color w:val="222222"/>
          <w:sz w:val="24"/>
          <w:szCs w:val="24"/>
          <w:shd w:val="clear" w:color="auto" w:fill="FFFFFF"/>
        </w:rPr>
        <w:t xml:space="preserve">(1), pp.62-84. Online Available at: </w:t>
      </w:r>
      <w:hyperlink r:id="rId15" w:history="1">
        <w:r w:rsidRPr="00200DFD">
          <w:rPr>
            <w:rStyle w:val="Hyperlink"/>
            <w:rFonts w:ascii="Arial" w:hAnsi="Arial" w:cs="Arial"/>
            <w:sz w:val="24"/>
            <w:szCs w:val="24"/>
            <w:shd w:val="clear" w:color="auto" w:fill="FFFFFF"/>
          </w:rPr>
          <w:t>https://www.tandfonline.com/doi/pdf/10.1080/09669582.2022.2115050</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26F9497C" w14:textId="77777777" w:rsidR="00200DFD" w:rsidRPr="00200DFD" w:rsidRDefault="00200DFD" w:rsidP="00200DFD">
      <w:pPr>
        <w:spacing w:line="360" w:lineRule="auto"/>
        <w:jc w:val="both"/>
        <w:rPr>
          <w:rFonts w:ascii="Arial" w:hAnsi="Arial" w:cs="Arial"/>
          <w:sz w:val="24"/>
          <w:szCs w:val="24"/>
        </w:rPr>
      </w:pPr>
    </w:p>
    <w:p w14:paraId="4484F2E9" w14:textId="08349F01" w:rsid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Dhara, A. and Lal, J.M (2021) November. ‘Sustainable technology on aircraft design: a review. In </w:t>
      </w:r>
      <w:r w:rsidRPr="00200DFD">
        <w:rPr>
          <w:rFonts w:ascii="Arial" w:hAnsi="Arial" w:cs="Arial"/>
          <w:i/>
          <w:iCs/>
          <w:color w:val="222222"/>
          <w:sz w:val="24"/>
          <w:szCs w:val="24"/>
          <w:shd w:val="clear" w:color="auto" w:fill="FFFFFF"/>
        </w:rPr>
        <w:t>IOP Conference Series: Earth and Environmental Science</w:t>
      </w:r>
      <w:r w:rsidRPr="00200DFD">
        <w:rPr>
          <w:rFonts w:ascii="Arial" w:hAnsi="Arial" w:cs="Arial"/>
          <w:color w:val="222222"/>
          <w:sz w:val="24"/>
          <w:szCs w:val="24"/>
          <w:shd w:val="clear" w:color="auto" w:fill="FFFFFF"/>
        </w:rPr>
        <w:t xml:space="preserve"> (Vol. 889, No. 1, p. 012068)’. IOP Publishing. Online Available at: </w:t>
      </w:r>
      <w:hyperlink r:id="rId16" w:history="1">
        <w:r w:rsidRPr="00200DFD">
          <w:rPr>
            <w:rStyle w:val="Hyperlink"/>
            <w:rFonts w:ascii="Arial" w:hAnsi="Arial" w:cs="Arial"/>
            <w:sz w:val="24"/>
            <w:szCs w:val="24"/>
            <w:shd w:val="clear" w:color="auto" w:fill="FFFFFF"/>
          </w:rPr>
          <w:t>https://iopscience.iop.org/article/10.1088/1755-1315/889/1/012068/pdf</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5BD21A5D" w14:textId="7A5B34B4" w:rsidR="00FF2F61" w:rsidRPr="00FF2F61" w:rsidRDefault="00FF2F61" w:rsidP="00200DFD">
      <w:pPr>
        <w:spacing w:line="360" w:lineRule="auto"/>
        <w:jc w:val="both"/>
        <w:rPr>
          <w:rFonts w:ascii="Arial" w:hAnsi="Arial" w:cs="Arial"/>
          <w:b/>
          <w:color w:val="000000" w:themeColor="text1"/>
          <w:sz w:val="24"/>
          <w:szCs w:val="24"/>
          <w:shd w:val="clear" w:color="auto" w:fill="FFFFFF"/>
        </w:rPr>
      </w:pPr>
      <w:r w:rsidRPr="00D960EA">
        <w:rPr>
          <w:rFonts w:ascii="Arial" w:hAnsi="Arial" w:cs="Arial"/>
          <w:color w:val="000000" w:themeColor="text1"/>
          <w:sz w:val="24"/>
          <w:szCs w:val="24"/>
          <w:shd w:val="clear" w:color="auto" w:fill="FFFFFF"/>
        </w:rPr>
        <w:t xml:space="preserve">Galhoz, I., Ramos, R. and Biscaia, R (2024) ‘Airline environmental sustainability actions and CSR impact on customer behavior’. Research in Transportation Business and Management, 53, p.101111. Online Available at: </w:t>
      </w:r>
      <w:hyperlink r:id="rId17" w:history="1">
        <w:r w:rsidRPr="00D960EA">
          <w:rPr>
            <w:rStyle w:val="Hyperlink"/>
            <w:rFonts w:ascii="Arial" w:hAnsi="Arial" w:cs="Arial"/>
            <w:sz w:val="24"/>
            <w:szCs w:val="24"/>
            <w:shd w:val="clear" w:color="auto" w:fill="FFFFFF"/>
          </w:rPr>
          <w:t>https://researchportal.bath.ac.uk/files/315938072/Galhoz_Ramos_Biscaia_2024_Airline_sustainability_and_CSR_strategies.pdf</w:t>
        </w:r>
      </w:hyperlink>
      <w:r w:rsidRPr="00D960EA">
        <w:rPr>
          <w:rFonts w:ascii="Arial" w:hAnsi="Arial" w:cs="Arial"/>
          <w:color w:val="000000" w:themeColor="text1"/>
          <w:sz w:val="24"/>
          <w:szCs w:val="24"/>
          <w:shd w:val="clear" w:color="auto" w:fill="FFFFFF"/>
        </w:rPr>
        <w:t>. Last accessed on: 4</w:t>
      </w:r>
      <w:r w:rsidRPr="00D960EA">
        <w:rPr>
          <w:rFonts w:ascii="Arial" w:hAnsi="Arial" w:cs="Arial"/>
          <w:color w:val="000000" w:themeColor="text1"/>
          <w:sz w:val="24"/>
          <w:szCs w:val="24"/>
          <w:shd w:val="clear" w:color="auto" w:fill="FFFFFF"/>
          <w:vertAlign w:val="superscript"/>
        </w:rPr>
        <w:t>th</w:t>
      </w:r>
      <w:r w:rsidRPr="00D960EA">
        <w:rPr>
          <w:rFonts w:ascii="Arial" w:hAnsi="Arial" w:cs="Arial"/>
          <w:color w:val="000000" w:themeColor="text1"/>
          <w:sz w:val="24"/>
          <w:szCs w:val="24"/>
          <w:shd w:val="clear" w:color="auto" w:fill="FFFFFF"/>
        </w:rPr>
        <w:t xml:space="preserve"> </w:t>
      </w:r>
      <w:r w:rsidR="00D960EA">
        <w:rPr>
          <w:rFonts w:ascii="Arial" w:hAnsi="Arial" w:cs="Arial"/>
          <w:color w:val="000000" w:themeColor="text1"/>
          <w:sz w:val="24"/>
          <w:szCs w:val="24"/>
          <w:shd w:val="clear" w:color="auto" w:fill="FFFFFF"/>
        </w:rPr>
        <w:t>March</w:t>
      </w:r>
      <w:r w:rsidRPr="00D960EA">
        <w:rPr>
          <w:rFonts w:ascii="Arial" w:hAnsi="Arial" w:cs="Arial"/>
          <w:color w:val="000000" w:themeColor="text1"/>
          <w:sz w:val="24"/>
          <w:szCs w:val="24"/>
          <w:shd w:val="clear" w:color="auto" w:fill="FFFFFF"/>
        </w:rPr>
        <w:t xml:space="preserve"> 2025.</w:t>
      </w:r>
    </w:p>
    <w:p w14:paraId="3B67BED2" w14:textId="42239CE4" w:rsid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Gössling, S. and Dolnicar, S (2023) ‘A review of air travel behavior and climate change’. </w:t>
      </w:r>
      <w:r w:rsidRPr="00200DFD">
        <w:rPr>
          <w:rFonts w:ascii="Arial" w:hAnsi="Arial" w:cs="Arial"/>
          <w:i/>
          <w:iCs/>
          <w:color w:val="222222"/>
          <w:sz w:val="24"/>
          <w:szCs w:val="24"/>
          <w:shd w:val="clear" w:color="auto" w:fill="FFFFFF"/>
        </w:rPr>
        <w:t>Wiley Interdisciplinary Reviews: Climate Change</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14</w:t>
      </w:r>
      <w:r w:rsidRPr="00200DFD">
        <w:rPr>
          <w:rFonts w:ascii="Arial" w:hAnsi="Arial" w:cs="Arial"/>
          <w:color w:val="222222"/>
          <w:sz w:val="24"/>
          <w:szCs w:val="24"/>
          <w:shd w:val="clear" w:color="auto" w:fill="FFFFFF"/>
        </w:rPr>
        <w:t xml:space="preserve">(1), p.e802. Online Available at: </w:t>
      </w:r>
      <w:hyperlink r:id="rId18" w:history="1">
        <w:r w:rsidRPr="00200DFD">
          <w:rPr>
            <w:rStyle w:val="Hyperlink"/>
            <w:rFonts w:ascii="Arial" w:hAnsi="Arial" w:cs="Arial"/>
            <w:sz w:val="24"/>
            <w:szCs w:val="24"/>
            <w:shd w:val="clear" w:color="auto" w:fill="FFFFFF"/>
          </w:rPr>
          <w:t>https://wires.onlinelibrary.wiley.com/doi/pdf/10.1002/wcc.802</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085A1DFB" w14:textId="777A9A99" w:rsidR="00FF2F61" w:rsidRPr="00FF2F61" w:rsidRDefault="00FF2F61" w:rsidP="00200DFD">
      <w:pPr>
        <w:spacing w:line="360" w:lineRule="auto"/>
        <w:jc w:val="both"/>
        <w:rPr>
          <w:rFonts w:ascii="Arial" w:hAnsi="Arial" w:cs="Arial"/>
          <w:sz w:val="24"/>
          <w:szCs w:val="24"/>
        </w:rPr>
      </w:pPr>
      <w:r w:rsidRPr="00D960EA">
        <w:rPr>
          <w:rFonts w:ascii="Arial" w:hAnsi="Arial" w:cs="Arial"/>
          <w:sz w:val="24"/>
          <w:szCs w:val="24"/>
        </w:rPr>
        <w:t xml:space="preserve">Gössling, S. and Lyle, C (2021) ‘Transition policies for climatically sustainable aviation’. Transport Reviews, 41(5), pp.643-658. Online Available at: </w:t>
      </w:r>
      <w:hyperlink r:id="rId19" w:history="1">
        <w:r w:rsidRPr="00D960EA">
          <w:rPr>
            <w:rStyle w:val="Hyperlink"/>
            <w:rFonts w:ascii="Arial" w:hAnsi="Arial" w:cs="Arial"/>
            <w:sz w:val="24"/>
            <w:szCs w:val="24"/>
          </w:rPr>
          <w:t>https://www.tandfonline.com/doi/pdf/10.1080/01441647.2021.1938284</w:t>
        </w:r>
      </w:hyperlink>
      <w:r w:rsidRPr="00D960EA">
        <w:rPr>
          <w:rFonts w:ascii="Arial" w:hAnsi="Arial" w:cs="Arial"/>
          <w:sz w:val="24"/>
          <w:szCs w:val="24"/>
        </w:rPr>
        <w:t xml:space="preserve">. Last accessed on: </w:t>
      </w:r>
      <w:r w:rsidR="00D960EA" w:rsidRPr="00D960EA">
        <w:rPr>
          <w:rFonts w:ascii="Arial" w:hAnsi="Arial" w:cs="Arial"/>
          <w:color w:val="000000" w:themeColor="text1"/>
          <w:sz w:val="24"/>
          <w:szCs w:val="24"/>
          <w:shd w:val="clear" w:color="auto" w:fill="FFFFFF"/>
        </w:rPr>
        <w:t>4</w:t>
      </w:r>
      <w:r w:rsidR="00D960EA" w:rsidRPr="00D960EA">
        <w:rPr>
          <w:rFonts w:ascii="Arial" w:hAnsi="Arial" w:cs="Arial"/>
          <w:color w:val="000000" w:themeColor="text1"/>
          <w:sz w:val="24"/>
          <w:szCs w:val="24"/>
          <w:shd w:val="clear" w:color="auto" w:fill="FFFFFF"/>
          <w:vertAlign w:val="superscript"/>
        </w:rPr>
        <w:t>th</w:t>
      </w:r>
      <w:r w:rsidR="00D960EA" w:rsidRPr="00D960EA">
        <w:rPr>
          <w:rFonts w:ascii="Arial" w:hAnsi="Arial" w:cs="Arial"/>
          <w:color w:val="000000" w:themeColor="text1"/>
          <w:sz w:val="24"/>
          <w:szCs w:val="24"/>
          <w:shd w:val="clear" w:color="auto" w:fill="FFFFFF"/>
        </w:rPr>
        <w:t xml:space="preserve"> </w:t>
      </w:r>
      <w:r w:rsidR="00D960EA">
        <w:rPr>
          <w:rFonts w:ascii="Arial" w:hAnsi="Arial" w:cs="Arial"/>
          <w:color w:val="000000" w:themeColor="text1"/>
          <w:sz w:val="24"/>
          <w:szCs w:val="24"/>
          <w:shd w:val="clear" w:color="auto" w:fill="FFFFFF"/>
        </w:rPr>
        <w:t>March</w:t>
      </w:r>
      <w:r w:rsidR="00D960EA" w:rsidRPr="00D960EA">
        <w:rPr>
          <w:rFonts w:ascii="Arial" w:hAnsi="Arial" w:cs="Arial"/>
          <w:color w:val="000000" w:themeColor="text1"/>
          <w:sz w:val="24"/>
          <w:szCs w:val="24"/>
          <w:shd w:val="clear" w:color="auto" w:fill="FFFFFF"/>
        </w:rPr>
        <w:t xml:space="preserve"> 2025</w:t>
      </w:r>
      <w:r w:rsidRPr="00D960EA">
        <w:rPr>
          <w:rFonts w:ascii="Arial" w:hAnsi="Arial" w:cs="Arial"/>
          <w:sz w:val="24"/>
          <w:szCs w:val="24"/>
        </w:rPr>
        <w:t>.</w:t>
      </w:r>
    </w:p>
    <w:p w14:paraId="16104087" w14:textId="115C08A6" w:rsid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sz w:val="24"/>
          <w:szCs w:val="24"/>
        </w:rPr>
        <w:t xml:space="preserve">Jin-Woo Park (2023) ‘Managing Airline Emissions, Noise, and Bird Strikes: Passengers’ Perspectives on Airlines’ Extrinsic and Intrinsic Environmental Practices’. Online Available at: </w:t>
      </w:r>
      <w:hyperlink r:id="rId20" w:history="1">
        <w:r w:rsidRPr="00200DFD">
          <w:rPr>
            <w:rStyle w:val="Hyperlink"/>
            <w:rFonts w:ascii="Arial" w:hAnsi="Arial" w:cs="Arial"/>
            <w:sz w:val="24"/>
            <w:szCs w:val="24"/>
          </w:rPr>
          <w:t>https://www.mdpi.com/2071-1050/15/17/12734</w:t>
        </w:r>
      </w:hyperlink>
      <w:r w:rsidRPr="00200DFD">
        <w:rPr>
          <w:rFonts w:ascii="Arial" w:hAnsi="Arial" w:cs="Arial"/>
          <w:sz w:val="24"/>
          <w:szCs w:val="24"/>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30DB0C35" w14:textId="05ED8D40" w:rsidR="00FF2F61" w:rsidRPr="00FF2F61" w:rsidRDefault="00FF2F61" w:rsidP="00200DFD">
      <w:pPr>
        <w:spacing w:line="360" w:lineRule="auto"/>
        <w:jc w:val="both"/>
        <w:rPr>
          <w:rFonts w:ascii="Arial" w:hAnsi="Arial" w:cs="Arial"/>
          <w:sz w:val="24"/>
          <w:szCs w:val="24"/>
        </w:rPr>
      </w:pPr>
      <w:r w:rsidRPr="00D960EA">
        <w:rPr>
          <w:rFonts w:ascii="Arial" w:hAnsi="Arial" w:cs="Arial"/>
          <w:sz w:val="24"/>
          <w:szCs w:val="24"/>
        </w:rPr>
        <w:t xml:space="preserve">La, J., Bil, C. and Heiets, I (2021) ‘Impact of digital technologies on airline operations’. Transportation Research Procedia, 56, pp.63-70. Online Available at: </w:t>
      </w:r>
      <w:hyperlink r:id="rId21" w:history="1">
        <w:r w:rsidRPr="00D960EA">
          <w:rPr>
            <w:rStyle w:val="Hyperlink"/>
            <w:rFonts w:ascii="Arial" w:hAnsi="Arial" w:cs="Arial"/>
            <w:sz w:val="24"/>
            <w:szCs w:val="24"/>
          </w:rPr>
          <w:t>https://www.sciencedirect.com/science/article/pii/S2352146521006359/pdf?md5=849f5d4dba2133b2e973ec6fb2232799&amp;pid=1-s2.0 -S2352146521006359-main.pdf</w:t>
        </w:r>
      </w:hyperlink>
      <w:r w:rsidRPr="00D960EA">
        <w:rPr>
          <w:rFonts w:ascii="Arial" w:hAnsi="Arial" w:cs="Arial"/>
          <w:sz w:val="24"/>
          <w:szCs w:val="24"/>
        </w:rPr>
        <w:t xml:space="preserve">. Last accessed on: </w:t>
      </w:r>
      <w:r w:rsidR="00D960EA" w:rsidRPr="00D960EA">
        <w:rPr>
          <w:rFonts w:ascii="Arial" w:hAnsi="Arial" w:cs="Arial"/>
          <w:color w:val="000000" w:themeColor="text1"/>
          <w:sz w:val="24"/>
          <w:szCs w:val="24"/>
          <w:shd w:val="clear" w:color="auto" w:fill="FFFFFF"/>
        </w:rPr>
        <w:t>4</w:t>
      </w:r>
      <w:r w:rsidR="00D960EA" w:rsidRPr="00D960EA">
        <w:rPr>
          <w:rFonts w:ascii="Arial" w:hAnsi="Arial" w:cs="Arial"/>
          <w:color w:val="000000" w:themeColor="text1"/>
          <w:sz w:val="24"/>
          <w:szCs w:val="24"/>
          <w:shd w:val="clear" w:color="auto" w:fill="FFFFFF"/>
          <w:vertAlign w:val="superscript"/>
        </w:rPr>
        <w:t>th</w:t>
      </w:r>
      <w:r w:rsidR="00D960EA" w:rsidRPr="00D960EA">
        <w:rPr>
          <w:rFonts w:ascii="Arial" w:hAnsi="Arial" w:cs="Arial"/>
          <w:color w:val="000000" w:themeColor="text1"/>
          <w:sz w:val="24"/>
          <w:szCs w:val="24"/>
          <w:shd w:val="clear" w:color="auto" w:fill="FFFFFF"/>
        </w:rPr>
        <w:t xml:space="preserve"> </w:t>
      </w:r>
      <w:r w:rsidR="00D960EA">
        <w:rPr>
          <w:rFonts w:ascii="Arial" w:hAnsi="Arial" w:cs="Arial"/>
          <w:color w:val="000000" w:themeColor="text1"/>
          <w:sz w:val="24"/>
          <w:szCs w:val="24"/>
          <w:shd w:val="clear" w:color="auto" w:fill="FFFFFF"/>
        </w:rPr>
        <w:t>March</w:t>
      </w:r>
      <w:r w:rsidR="00D960EA" w:rsidRPr="00D960EA">
        <w:rPr>
          <w:rFonts w:ascii="Arial" w:hAnsi="Arial" w:cs="Arial"/>
          <w:color w:val="000000" w:themeColor="text1"/>
          <w:sz w:val="24"/>
          <w:szCs w:val="24"/>
          <w:shd w:val="clear" w:color="auto" w:fill="FFFFFF"/>
        </w:rPr>
        <w:t xml:space="preserve"> 2025.</w:t>
      </w:r>
    </w:p>
    <w:p w14:paraId="08884467" w14:textId="1ABB8C11"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sz w:val="24"/>
          <w:szCs w:val="24"/>
        </w:rPr>
        <w:lastRenderedPageBreak/>
        <w:t xml:space="preserve">Laura Eboli (2024) ‘Towards Environmentally Sustainable Aviation: A Review on Operational Optimization’. Online Available at: </w:t>
      </w:r>
      <w:hyperlink r:id="rId22" w:history="1">
        <w:r w:rsidRPr="00200DFD">
          <w:rPr>
            <w:rStyle w:val="Hyperlink"/>
            <w:rFonts w:ascii="Arial" w:hAnsi="Arial" w:cs="Arial"/>
            <w:sz w:val="24"/>
            <w:szCs w:val="24"/>
          </w:rPr>
          <w:t>https://www.mdpi.com/2673-7590/4/2/25</w:t>
        </w:r>
      </w:hyperlink>
      <w:r w:rsidRPr="00200DFD">
        <w:rPr>
          <w:rFonts w:ascii="Arial" w:hAnsi="Arial" w:cs="Arial"/>
          <w:sz w:val="24"/>
          <w:szCs w:val="24"/>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6EB4D039" w14:textId="1CE58D7A" w:rsid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Leal Filho, W., Ng, A.W., Sharifi, A., Janová, J., Özuyar, P.G., Hemani, C., Heyes, G., Njau, D. and Rampasso, I (2023) ‘Global tourism, climate change and energy sustainability: assessing carbon reduction mitigating measures from the aviation industry’. </w:t>
      </w:r>
      <w:r w:rsidRPr="00200DFD">
        <w:rPr>
          <w:rFonts w:ascii="Arial" w:hAnsi="Arial" w:cs="Arial"/>
          <w:i/>
          <w:iCs/>
          <w:color w:val="222222"/>
          <w:sz w:val="24"/>
          <w:szCs w:val="24"/>
          <w:shd w:val="clear" w:color="auto" w:fill="FFFFFF"/>
        </w:rPr>
        <w:t>Sustainability science</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18</w:t>
      </w:r>
      <w:r w:rsidRPr="00200DFD">
        <w:rPr>
          <w:rFonts w:ascii="Arial" w:hAnsi="Arial" w:cs="Arial"/>
          <w:color w:val="222222"/>
          <w:sz w:val="24"/>
          <w:szCs w:val="24"/>
          <w:shd w:val="clear" w:color="auto" w:fill="FFFFFF"/>
        </w:rPr>
        <w:t xml:space="preserve">(2), pp.983-996. Online Available at: </w:t>
      </w:r>
      <w:hyperlink r:id="rId23" w:history="1">
        <w:r w:rsidRPr="00200DFD">
          <w:rPr>
            <w:rStyle w:val="Hyperlink"/>
            <w:rFonts w:ascii="Arial" w:hAnsi="Arial" w:cs="Arial"/>
            <w:sz w:val="24"/>
            <w:szCs w:val="24"/>
            <w:shd w:val="clear" w:color="auto" w:fill="FFFFFF"/>
          </w:rPr>
          <w:t>https://link.springer.com/article/10.1007/s11625-022-01207-x?mf_ct_campaign=yahoo-synd-feed</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657C0EBC" w14:textId="71790090" w:rsidR="0095002C" w:rsidRPr="0095002C" w:rsidRDefault="0095002C" w:rsidP="00200DFD">
      <w:pPr>
        <w:spacing w:line="360" w:lineRule="auto"/>
        <w:jc w:val="both"/>
        <w:rPr>
          <w:rFonts w:ascii="Arial" w:hAnsi="Arial" w:cs="Arial"/>
          <w:color w:val="000000" w:themeColor="text1"/>
          <w:sz w:val="24"/>
          <w:szCs w:val="24"/>
          <w:shd w:val="clear" w:color="auto" w:fill="FFFFFF"/>
        </w:rPr>
      </w:pPr>
      <w:r w:rsidRPr="00D960EA">
        <w:rPr>
          <w:rFonts w:ascii="Arial" w:hAnsi="Arial" w:cs="Arial"/>
          <w:color w:val="000000" w:themeColor="text1"/>
          <w:sz w:val="24"/>
          <w:szCs w:val="24"/>
          <w:shd w:val="clear" w:color="auto" w:fill="FFFFFF"/>
        </w:rPr>
        <w:t xml:space="preserve">Leland, E.M., Vohra, V., Seal, S.M., Zhang, Z. and Ramanathan Jr, M (2022) ‘Environmental air pollution and chronic rhinosinusitis: A systematic review’. Laryngoscope investigative otolaryngology, 7(2), pp.349-360. Online Available at: </w:t>
      </w:r>
      <w:hyperlink r:id="rId24" w:history="1">
        <w:r w:rsidRPr="00D960EA">
          <w:rPr>
            <w:rStyle w:val="Hyperlink"/>
            <w:rFonts w:ascii="Arial" w:hAnsi="Arial" w:cs="Arial"/>
            <w:sz w:val="24"/>
            <w:szCs w:val="24"/>
            <w:shd w:val="clear" w:color="auto" w:fill="FFFFFF"/>
          </w:rPr>
          <w:t>https://onlinelibrary.wiley.com/doi/pdf/10.1002/lio2.774</w:t>
        </w:r>
      </w:hyperlink>
      <w:r w:rsidRPr="00D960EA">
        <w:rPr>
          <w:rFonts w:ascii="Arial" w:hAnsi="Arial" w:cs="Arial"/>
          <w:color w:val="000000" w:themeColor="text1"/>
          <w:sz w:val="24"/>
          <w:szCs w:val="24"/>
          <w:shd w:val="clear" w:color="auto" w:fill="FFFFFF"/>
        </w:rPr>
        <w:t xml:space="preserve">. Last accessed on: </w:t>
      </w:r>
      <w:r w:rsidR="00D960EA">
        <w:rPr>
          <w:rFonts w:ascii="Arial" w:hAnsi="Arial" w:cs="Arial"/>
          <w:color w:val="000000" w:themeColor="text1"/>
          <w:sz w:val="24"/>
          <w:szCs w:val="24"/>
          <w:shd w:val="clear" w:color="auto" w:fill="FFFFFF"/>
        </w:rPr>
        <w:t>5</w:t>
      </w:r>
      <w:r w:rsidR="00D960EA" w:rsidRPr="00D960EA">
        <w:rPr>
          <w:rFonts w:ascii="Arial" w:hAnsi="Arial" w:cs="Arial"/>
          <w:color w:val="000000" w:themeColor="text1"/>
          <w:sz w:val="24"/>
          <w:szCs w:val="24"/>
          <w:shd w:val="clear" w:color="auto" w:fill="FFFFFF"/>
          <w:vertAlign w:val="superscript"/>
        </w:rPr>
        <w:t>th</w:t>
      </w:r>
      <w:r w:rsidR="00D960EA" w:rsidRPr="00D960EA">
        <w:rPr>
          <w:rFonts w:ascii="Arial" w:hAnsi="Arial" w:cs="Arial"/>
          <w:color w:val="000000" w:themeColor="text1"/>
          <w:sz w:val="24"/>
          <w:szCs w:val="24"/>
          <w:shd w:val="clear" w:color="auto" w:fill="FFFFFF"/>
        </w:rPr>
        <w:t xml:space="preserve"> </w:t>
      </w:r>
      <w:r w:rsidR="00D960EA">
        <w:rPr>
          <w:rFonts w:ascii="Arial" w:hAnsi="Arial" w:cs="Arial"/>
          <w:color w:val="000000" w:themeColor="text1"/>
          <w:sz w:val="24"/>
          <w:szCs w:val="24"/>
          <w:shd w:val="clear" w:color="auto" w:fill="FFFFFF"/>
        </w:rPr>
        <w:t>March</w:t>
      </w:r>
      <w:r w:rsidR="00D960EA" w:rsidRPr="00D960EA">
        <w:rPr>
          <w:rFonts w:ascii="Arial" w:hAnsi="Arial" w:cs="Arial"/>
          <w:color w:val="000000" w:themeColor="text1"/>
          <w:sz w:val="24"/>
          <w:szCs w:val="24"/>
          <w:shd w:val="clear" w:color="auto" w:fill="FFFFFF"/>
        </w:rPr>
        <w:t xml:space="preserve"> 2025</w:t>
      </w:r>
      <w:r w:rsidRPr="00D960EA">
        <w:rPr>
          <w:rFonts w:ascii="Arial" w:hAnsi="Arial" w:cs="Arial"/>
          <w:color w:val="000000" w:themeColor="text1"/>
          <w:sz w:val="24"/>
          <w:szCs w:val="24"/>
          <w:shd w:val="clear" w:color="auto" w:fill="FFFFFF"/>
        </w:rPr>
        <w:t>.</w:t>
      </w:r>
    </w:p>
    <w:p w14:paraId="29A50C60" w14:textId="77777777" w:rsid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 xml:space="preserve">Li, Y (2024) ‘Corporate sustainability models in airline business’. Online Available at: </w:t>
      </w:r>
      <w:hyperlink r:id="rId25" w:history="1">
        <w:r w:rsidRPr="00200DFD">
          <w:rPr>
            <w:rStyle w:val="Hyperlink"/>
            <w:rFonts w:ascii="Arial" w:hAnsi="Arial" w:cs="Arial"/>
            <w:sz w:val="24"/>
            <w:szCs w:val="24"/>
            <w:shd w:val="clear" w:color="auto" w:fill="FFFFFF"/>
          </w:rPr>
          <w:t>https://www.theseus.fi/bitstream/handle/10024/855595/Li_Yujie.pdf?sequence=2</w:t>
        </w:r>
      </w:hyperlink>
      <w:r w:rsidRPr="00200DFD">
        <w:rPr>
          <w:rFonts w:ascii="Arial" w:hAnsi="Arial" w:cs="Arial"/>
          <w:color w:val="222222"/>
          <w:sz w:val="24"/>
          <w:szCs w:val="24"/>
          <w:shd w:val="clear" w:color="auto" w:fill="FFFFFF"/>
        </w:rPr>
        <w:t xml:space="preserve">. </w:t>
      </w:r>
    </w:p>
    <w:p w14:paraId="15E7A6B7" w14:textId="5BA092CC" w:rsidR="0095002C" w:rsidRPr="00200DFD" w:rsidRDefault="0095002C" w:rsidP="0095002C">
      <w:pPr>
        <w:spacing w:line="360" w:lineRule="auto"/>
        <w:rPr>
          <w:rFonts w:ascii="Arial" w:hAnsi="Arial" w:cs="Arial"/>
          <w:sz w:val="24"/>
          <w:szCs w:val="24"/>
        </w:rPr>
      </w:pPr>
      <w:r w:rsidRPr="00D960EA">
        <w:rPr>
          <w:rFonts w:ascii="Arial" w:hAnsi="Arial" w:cs="Arial"/>
          <w:sz w:val="24"/>
          <w:szCs w:val="24"/>
        </w:rPr>
        <w:t xml:space="preserve">Menzli, L.J., Smirani, L.K., Boulahia, J.A. and Hadjouni, M (2022) ‘Investigation of open educational resources adoption in higher education using Rogers’ diffusion of innovation theory’. Heliyon, 8(7). Online Available at: </w:t>
      </w:r>
      <w:hyperlink r:id="rId26" w:history="1">
        <w:r w:rsidRPr="00D960EA">
          <w:rPr>
            <w:rStyle w:val="Hyperlink"/>
            <w:rFonts w:ascii="Arial" w:hAnsi="Arial" w:cs="Arial"/>
            <w:sz w:val="24"/>
            <w:szCs w:val="24"/>
          </w:rPr>
          <w:t>https://www.cell.com/heliyon/pdf/S2405-8440(22)01173-2.pdf</w:t>
        </w:r>
      </w:hyperlink>
      <w:r w:rsidRPr="00D960EA">
        <w:rPr>
          <w:rFonts w:ascii="Arial" w:hAnsi="Arial" w:cs="Arial"/>
          <w:sz w:val="24"/>
          <w:szCs w:val="24"/>
        </w:rPr>
        <w:t xml:space="preserve">. Last accessed on: </w:t>
      </w:r>
      <w:r w:rsidR="00D960EA">
        <w:rPr>
          <w:rFonts w:ascii="Arial" w:hAnsi="Arial" w:cs="Arial"/>
          <w:color w:val="000000" w:themeColor="text1"/>
          <w:sz w:val="24"/>
          <w:szCs w:val="24"/>
          <w:shd w:val="clear" w:color="auto" w:fill="FFFFFF"/>
        </w:rPr>
        <w:t>5</w:t>
      </w:r>
      <w:r w:rsidR="00D960EA" w:rsidRPr="00D960EA">
        <w:rPr>
          <w:rFonts w:ascii="Arial" w:hAnsi="Arial" w:cs="Arial"/>
          <w:color w:val="000000" w:themeColor="text1"/>
          <w:sz w:val="24"/>
          <w:szCs w:val="24"/>
          <w:shd w:val="clear" w:color="auto" w:fill="FFFFFF"/>
          <w:vertAlign w:val="superscript"/>
        </w:rPr>
        <w:t>th</w:t>
      </w:r>
      <w:r w:rsidR="00D960EA" w:rsidRPr="00D960EA">
        <w:rPr>
          <w:rFonts w:ascii="Arial" w:hAnsi="Arial" w:cs="Arial"/>
          <w:color w:val="000000" w:themeColor="text1"/>
          <w:sz w:val="24"/>
          <w:szCs w:val="24"/>
          <w:shd w:val="clear" w:color="auto" w:fill="FFFFFF"/>
        </w:rPr>
        <w:t xml:space="preserve"> </w:t>
      </w:r>
      <w:r w:rsidR="00D960EA">
        <w:rPr>
          <w:rFonts w:ascii="Arial" w:hAnsi="Arial" w:cs="Arial"/>
          <w:color w:val="000000" w:themeColor="text1"/>
          <w:sz w:val="24"/>
          <w:szCs w:val="24"/>
          <w:shd w:val="clear" w:color="auto" w:fill="FFFFFF"/>
        </w:rPr>
        <w:t>March</w:t>
      </w:r>
      <w:r w:rsidR="00D960EA" w:rsidRPr="00D960EA">
        <w:rPr>
          <w:rFonts w:ascii="Arial" w:hAnsi="Arial" w:cs="Arial"/>
          <w:color w:val="000000" w:themeColor="text1"/>
          <w:sz w:val="24"/>
          <w:szCs w:val="24"/>
          <w:shd w:val="clear" w:color="auto" w:fill="FFFFFF"/>
        </w:rPr>
        <w:t xml:space="preserve"> 2025</w:t>
      </w:r>
      <w:r w:rsidRPr="00D960EA">
        <w:rPr>
          <w:rFonts w:ascii="Arial" w:hAnsi="Arial" w:cs="Arial"/>
          <w:sz w:val="24"/>
          <w:szCs w:val="24"/>
        </w:rPr>
        <w:t>.</w:t>
      </w:r>
      <w:r w:rsidRPr="00790795">
        <w:rPr>
          <w:rFonts w:ascii="Arial" w:hAnsi="Arial" w:cs="Arial"/>
          <w:sz w:val="24"/>
          <w:szCs w:val="24"/>
        </w:rPr>
        <w:t xml:space="preserve"> </w:t>
      </w:r>
    </w:p>
    <w:p w14:paraId="3BD8877B" w14:textId="6DE8E66A"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Najam, A (2023) ‘Development of Advanced Materials for Lightweight and Fuel-Efficient Aircraft Structures: A Review’. </w:t>
      </w:r>
      <w:r w:rsidRPr="00200DFD">
        <w:rPr>
          <w:rFonts w:ascii="Arial" w:hAnsi="Arial" w:cs="Arial"/>
          <w:i/>
          <w:iCs/>
          <w:color w:val="222222"/>
          <w:sz w:val="24"/>
          <w:szCs w:val="24"/>
          <w:shd w:val="clear" w:color="auto" w:fill="FFFFFF"/>
        </w:rPr>
        <w:t>Research Journal</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1</w:t>
      </w:r>
      <w:r w:rsidRPr="00200DFD">
        <w:rPr>
          <w:rFonts w:ascii="Arial" w:hAnsi="Arial" w:cs="Arial"/>
          <w:color w:val="222222"/>
          <w:sz w:val="24"/>
          <w:szCs w:val="24"/>
          <w:shd w:val="clear" w:color="auto" w:fill="FFFFFF"/>
        </w:rPr>
        <w:t xml:space="preserve">(01), pp.1-9. Online Available at: </w:t>
      </w:r>
      <w:hyperlink r:id="rId27" w:history="1">
        <w:r w:rsidRPr="00200DFD">
          <w:rPr>
            <w:rStyle w:val="Hyperlink"/>
            <w:rFonts w:ascii="Arial" w:hAnsi="Arial" w:cs="Arial"/>
            <w:sz w:val="24"/>
            <w:szCs w:val="24"/>
            <w:shd w:val="clear" w:color="auto" w:fill="FFFFFF"/>
          </w:rPr>
          <w:t>https://research-journal.com/index.php/Journal/article/download/1/3</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7CD253E5" w14:textId="11AF77FA"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Ng, K.S., Farooq, D. and Yang, A (2021) ‘Global biorenewable development strategies for sustainable aviation fuel production’. </w:t>
      </w:r>
      <w:r w:rsidRPr="00200DFD">
        <w:rPr>
          <w:rFonts w:ascii="Arial" w:hAnsi="Arial" w:cs="Arial"/>
          <w:i/>
          <w:iCs/>
          <w:color w:val="222222"/>
          <w:sz w:val="24"/>
          <w:szCs w:val="24"/>
          <w:shd w:val="clear" w:color="auto" w:fill="FFFFFF"/>
        </w:rPr>
        <w:t>Renewable and Sustainable Energy Reviews</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150</w:t>
      </w:r>
      <w:r w:rsidRPr="00200DFD">
        <w:rPr>
          <w:rFonts w:ascii="Arial" w:hAnsi="Arial" w:cs="Arial"/>
          <w:color w:val="222222"/>
          <w:sz w:val="24"/>
          <w:szCs w:val="24"/>
          <w:shd w:val="clear" w:color="auto" w:fill="FFFFFF"/>
        </w:rPr>
        <w:t xml:space="preserve">, p.111502. Online Available at: </w:t>
      </w:r>
      <w:hyperlink r:id="rId28" w:history="1">
        <w:r w:rsidRPr="00200DFD">
          <w:rPr>
            <w:rStyle w:val="Hyperlink"/>
            <w:rFonts w:ascii="Arial" w:hAnsi="Arial" w:cs="Arial"/>
            <w:sz w:val="24"/>
            <w:szCs w:val="24"/>
            <w:shd w:val="clear" w:color="auto" w:fill="FFFFFF"/>
          </w:rPr>
          <w:t>https://ora.ox.ac.uk/objects/uuid:488cb045-8e33-4042-a74d-</w:t>
        </w:r>
        <w:r w:rsidRPr="00200DFD">
          <w:rPr>
            <w:rStyle w:val="Hyperlink"/>
            <w:rFonts w:ascii="Arial" w:hAnsi="Arial" w:cs="Arial"/>
            <w:sz w:val="24"/>
            <w:szCs w:val="24"/>
            <w:shd w:val="clear" w:color="auto" w:fill="FFFFFF"/>
          </w:rPr>
          <w:lastRenderedPageBreak/>
          <w:t>0ea816e6aa74/download_file?safe_filename=Ng-et-al-2021-Global-biorenewable-development-strategies--.pdf&amp;file_format=pdf&amp;type_of_work=Journal+article</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2BE96CB5" w14:textId="25ED7D9E"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Pelz, P.F., Leise, P. and Meck, M (2021) ‘Sustainable aircraft design—A review on optimization methods for electric propulsion with derived optimal number of propulsors’. </w:t>
      </w:r>
      <w:r w:rsidRPr="00200DFD">
        <w:rPr>
          <w:rFonts w:ascii="Arial" w:hAnsi="Arial" w:cs="Arial"/>
          <w:i/>
          <w:iCs/>
          <w:color w:val="222222"/>
          <w:sz w:val="24"/>
          <w:szCs w:val="24"/>
          <w:shd w:val="clear" w:color="auto" w:fill="FFFFFF"/>
        </w:rPr>
        <w:t>Progress in Aerospace Sciences</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123</w:t>
      </w:r>
      <w:r w:rsidRPr="00200DFD">
        <w:rPr>
          <w:rFonts w:ascii="Arial" w:hAnsi="Arial" w:cs="Arial"/>
          <w:color w:val="222222"/>
          <w:sz w:val="24"/>
          <w:szCs w:val="24"/>
          <w:shd w:val="clear" w:color="auto" w:fill="FFFFFF"/>
        </w:rPr>
        <w:t xml:space="preserve">, p.100714. Online Available at: </w:t>
      </w:r>
      <w:hyperlink r:id="rId29" w:history="1">
        <w:r w:rsidRPr="00200DFD">
          <w:rPr>
            <w:rStyle w:val="Hyperlink"/>
            <w:rFonts w:ascii="Arial" w:hAnsi="Arial" w:cs="Arial"/>
            <w:sz w:val="24"/>
            <w:szCs w:val="24"/>
            <w:shd w:val="clear" w:color="auto" w:fill="FFFFFF"/>
          </w:rPr>
          <w:t>https://www.sciencedirect.com/science/article/pii/S0376042121000191</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34FC209D" w14:textId="41F193AC"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Plyushteva, A (2021) ‘Commuting and the urban night: Nocturnal mobilities in tourism and hospitality work’. In </w:t>
      </w:r>
      <w:r w:rsidRPr="00200DFD">
        <w:rPr>
          <w:rFonts w:ascii="Arial" w:hAnsi="Arial" w:cs="Arial"/>
          <w:i/>
          <w:iCs/>
          <w:color w:val="222222"/>
          <w:sz w:val="24"/>
          <w:szCs w:val="24"/>
          <w:shd w:val="clear" w:color="auto" w:fill="FFFFFF"/>
        </w:rPr>
        <w:t>Tourism and the night</w:t>
      </w:r>
      <w:r w:rsidRPr="00200DFD">
        <w:rPr>
          <w:rFonts w:ascii="Arial" w:hAnsi="Arial" w:cs="Arial"/>
          <w:color w:val="222222"/>
          <w:sz w:val="24"/>
          <w:szCs w:val="24"/>
          <w:shd w:val="clear" w:color="auto" w:fill="FFFFFF"/>
        </w:rPr>
        <w:t xml:space="preserve"> (pp. 37-51). Routledge. Online Available at: </w:t>
      </w:r>
      <w:hyperlink r:id="rId30" w:history="1">
        <w:r w:rsidRPr="00200DFD">
          <w:rPr>
            <w:rStyle w:val="Hyperlink"/>
            <w:rFonts w:ascii="Arial" w:hAnsi="Arial" w:cs="Arial"/>
            <w:sz w:val="24"/>
            <w:szCs w:val="24"/>
            <w:shd w:val="clear" w:color="auto" w:fill="FFFFFF"/>
          </w:rPr>
          <w:t>https://biblio.vub.ac.be/vubirfiles/44278640/Plyushteva_Commuting_at_Night_Uncorrected_Proof.pdf</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477BFE1A" w14:textId="7E1B0F18"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Prakash, S., Sharma, V.P., Singh, R. and Vijayvargy, L (2023) ‘Adopting green and sustainable practices in the hotel industry operations-an analysis of critical performance indicators for improved environmental quality’. </w:t>
      </w:r>
      <w:r w:rsidRPr="00200DFD">
        <w:rPr>
          <w:rFonts w:ascii="Arial" w:hAnsi="Arial" w:cs="Arial"/>
          <w:i/>
          <w:iCs/>
          <w:color w:val="222222"/>
          <w:sz w:val="24"/>
          <w:szCs w:val="24"/>
          <w:shd w:val="clear" w:color="auto" w:fill="FFFFFF"/>
        </w:rPr>
        <w:t>Management of Environmental Quality: An International Journal</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34</w:t>
      </w:r>
      <w:r w:rsidRPr="00200DFD">
        <w:rPr>
          <w:rFonts w:ascii="Arial" w:hAnsi="Arial" w:cs="Arial"/>
          <w:color w:val="222222"/>
          <w:sz w:val="24"/>
          <w:szCs w:val="24"/>
          <w:shd w:val="clear" w:color="auto" w:fill="FFFFFF"/>
        </w:rPr>
        <w:t xml:space="preserve">(4), pp.1057-1076. Online Available at: </w:t>
      </w:r>
      <w:hyperlink r:id="rId31" w:history="1">
        <w:r w:rsidRPr="00200DFD">
          <w:rPr>
            <w:rStyle w:val="Hyperlink"/>
            <w:rFonts w:ascii="Arial" w:hAnsi="Arial" w:cs="Arial"/>
            <w:sz w:val="24"/>
            <w:szCs w:val="24"/>
            <w:shd w:val="clear" w:color="auto" w:fill="FFFFFF"/>
          </w:rPr>
          <w:t>https://www.bmu.edu.in/wp-content/uploads/2024/11/Adopting-green-and-sustainable-practices-in-hotel-industry-MEQ.pdf</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7AD007D4" w14:textId="11FA1270"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Rendón, M.A., Sánchez R, C.D., Gallo M, J. and Anzai, A.H (2021) ‘Aircraft hybrid-electric propulsion: Development trends, challenges and opportunities’. </w:t>
      </w:r>
      <w:r w:rsidRPr="00200DFD">
        <w:rPr>
          <w:rFonts w:ascii="Arial" w:hAnsi="Arial" w:cs="Arial"/>
          <w:i/>
          <w:iCs/>
          <w:color w:val="222222"/>
          <w:sz w:val="24"/>
          <w:szCs w:val="24"/>
          <w:shd w:val="clear" w:color="auto" w:fill="FFFFFF"/>
        </w:rPr>
        <w:t>Journal of Control, Automation and Electrical Systems</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32</w:t>
      </w:r>
      <w:r w:rsidRPr="00200DFD">
        <w:rPr>
          <w:rFonts w:ascii="Arial" w:hAnsi="Arial" w:cs="Arial"/>
          <w:color w:val="222222"/>
          <w:sz w:val="24"/>
          <w:szCs w:val="24"/>
          <w:shd w:val="clear" w:color="auto" w:fill="FFFFFF"/>
        </w:rPr>
        <w:t xml:space="preserve">(5), pp.1244-1268. Online Available at: </w:t>
      </w:r>
      <w:hyperlink r:id="rId32" w:history="1">
        <w:r w:rsidRPr="00200DFD">
          <w:rPr>
            <w:rStyle w:val="Hyperlink"/>
            <w:rFonts w:ascii="Arial" w:hAnsi="Arial" w:cs="Arial"/>
            <w:sz w:val="24"/>
            <w:szCs w:val="24"/>
            <w:shd w:val="clear" w:color="auto" w:fill="FFFFFF"/>
          </w:rPr>
          <w:t>https://link.springer.com/content/pdf/10.1007/s40313-021-00740-x.pdf</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19C94ECC" w14:textId="0007089B"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Ritchie, B.W., Kemperman, A. and Dolnicar, S (2021) ‘Which types of product attributes lead to aviation voluntary carbon offsetting among air passengers?’. </w:t>
      </w:r>
      <w:r w:rsidRPr="00200DFD">
        <w:rPr>
          <w:rFonts w:ascii="Arial" w:hAnsi="Arial" w:cs="Arial"/>
          <w:i/>
          <w:iCs/>
          <w:color w:val="222222"/>
          <w:sz w:val="24"/>
          <w:szCs w:val="24"/>
          <w:shd w:val="clear" w:color="auto" w:fill="FFFFFF"/>
        </w:rPr>
        <w:t>Tourism Management</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85</w:t>
      </w:r>
      <w:r w:rsidR="001762EE">
        <w:rPr>
          <w:rFonts w:ascii="Arial" w:hAnsi="Arial" w:cs="Arial"/>
          <w:color w:val="222222"/>
          <w:sz w:val="24"/>
          <w:szCs w:val="24"/>
          <w:shd w:val="clear" w:color="auto" w:fill="FFFFFF"/>
        </w:rPr>
        <w:t>, p.104276. Online Avai</w:t>
      </w:r>
      <w:r w:rsidRPr="00200DFD">
        <w:rPr>
          <w:rFonts w:ascii="Arial" w:hAnsi="Arial" w:cs="Arial"/>
          <w:color w:val="222222"/>
          <w:sz w:val="24"/>
          <w:szCs w:val="24"/>
          <w:shd w:val="clear" w:color="auto" w:fill="FFFFFF"/>
        </w:rPr>
        <w:t xml:space="preserve">lable at: </w:t>
      </w:r>
      <w:hyperlink r:id="rId33" w:history="1">
        <w:r w:rsidRPr="00200DFD">
          <w:rPr>
            <w:rStyle w:val="Hyperlink"/>
            <w:rFonts w:ascii="Arial" w:hAnsi="Arial" w:cs="Arial"/>
            <w:sz w:val="24"/>
            <w:szCs w:val="24"/>
            <w:shd w:val="clear" w:color="auto" w:fill="FFFFFF"/>
          </w:rPr>
          <w:t>https://www.sciencedirect.com/science/article/pii/S0261517720302028</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5AE0A879" w14:textId="7B23CE11" w:rsid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lastRenderedPageBreak/>
        <w:t>Son, T.H., Weedon, Z., Yigitcanlar, T., Sanchez, T., Corchado, J.M. and Mehmood, R (2023) ‘Algorithmic urban planning for smart and sustainable development: Systematic review of the literature’. </w:t>
      </w:r>
      <w:r w:rsidRPr="00200DFD">
        <w:rPr>
          <w:rFonts w:ascii="Arial" w:hAnsi="Arial" w:cs="Arial"/>
          <w:i/>
          <w:iCs/>
          <w:color w:val="222222"/>
          <w:sz w:val="24"/>
          <w:szCs w:val="24"/>
          <w:shd w:val="clear" w:color="auto" w:fill="FFFFFF"/>
        </w:rPr>
        <w:t>Sustainable Cities and Society</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94</w:t>
      </w:r>
      <w:r w:rsidRPr="00200DFD">
        <w:rPr>
          <w:rFonts w:ascii="Arial" w:hAnsi="Arial" w:cs="Arial"/>
          <w:color w:val="222222"/>
          <w:sz w:val="24"/>
          <w:szCs w:val="24"/>
          <w:shd w:val="clear" w:color="auto" w:fill="FFFFFF"/>
        </w:rPr>
        <w:t xml:space="preserve">, p.104562. Online Available at: </w:t>
      </w:r>
      <w:hyperlink r:id="rId34" w:history="1">
        <w:r w:rsidRPr="00200DFD">
          <w:rPr>
            <w:rStyle w:val="Hyperlink"/>
            <w:rFonts w:ascii="Arial" w:hAnsi="Arial" w:cs="Arial"/>
            <w:sz w:val="24"/>
            <w:szCs w:val="24"/>
            <w:shd w:val="clear" w:color="auto" w:fill="FFFFFF"/>
          </w:rPr>
          <w:t>https://www.sciencedirect.com/science/article/pii/S2210670723001737</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p w14:paraId="181CEFD8" w14:textId="3801A5DC" w:rsidR="0095002C" w:rsidRPr="0095002C" w:rsidRDefault="0095002C" w:rsidP="00200DFD">
      <w:pPr>
        <w:spacing w:line="360" w:lineRule="auto"/>
        <w:jc w:val="both"/>
        <w:rPr>
          <w:rFonts w:ascii="Arial" w:hAnsi="Arial" w:cs="Arial"/>
          <w:color w:val="000000" w:themeColor="text1"/>
          <w:sz w:val="24"/>
          <w:szCs w:val="24"/>
          <w:shd w:val="clear" w:color="auto" w:fill="FFFFFF"/>
        </w:rPr>
      </w:pPr>
      <w:r w:rsidRPr="00D960EA">
        <w:rPr>
          <w:rFonts w:ascii="Arial" w:hAnsi="Arial" w:cs="Arial"/>
          <w:color w:val="000000" w:themeColor="text1"/>
          <w:sz w:val="24"/>
          <w:szCs w:val="24"/>
          <w:shd w:val="clear" w:color="auto" w:fill="FFFFFF"/>
        </w:rPr>
        <w:t xml:space="preserve">Stacey, B., Harrison, R.M. and Pope, F.D (2021) ‘Evaluation of aircraft emissions at London Heathrow Airport’. Atmospheric Environment, 254, p.118226. Online Available at: </w:t>
      </w:r>
      <w:hyperlink r:id="rId35" w:history="1">
        <w:r w:rsidRPr="00D960EA">
          <w:rPr>
            <w:rStyle w:val="Hyperlink"/>
            <w:rFonts w:ascii="Arial" w:hAnsi="Arial" w:cs="Arial"/>
            <w:color w:val="000000" w:themeColor="text1"/>
            <w:sz w:val="24"/>
            <w:szCs w:val="24"/>
            <w:shd w:val="clear" w:color="auto" w:fill="FFFFFF"/>
          </w:rPr>
          <w:t>https://research.birmingham.ac.uk/files/154687567/PRE_PROOF_UFP_LHR2_2017_paper_final.pdf</w:t>
        </w:r>
      </w:hyperlink>
      <w:r w:rsidRPr="00D960EA">
        <w:rPr>
          <w:rFonts w:ascii="Arial" w:hAnsi="Arial" w:cs="Arial"/>
          <w:color w:val="000000" w:themeColor="text1"/>
          <w:sz w:val="24"/>
          <w:szCs w:val="24"/>
          <w:shd w:val="clear" w:color="auto" w:fill="FFFFFF"/>
        </w:rPr>
        <w:t xml:space="preserve">. Last accessed on: </w:t>
      </w:r>
      <w:r w:rsidR="00D960EA" w:rsidRPr="00D960EA">
        <w:rPr>
          <w:rFonts w:ascii="Arial" w:hAnsi="Arial" w:cs="Arial"/>
          <w:color w:val="000000" w:themeColor="text1"/>
          <w:sz w:val="24"/>
          <w:szCs w:val="24"/>
          <w:shd w:val="clear" w:color="auto" w:fill="FFFFFF"/>
        </w:rPr>
        <w:t>4</w:t>
      </w:r>
      <w:r w:rsidR="00D960EA" w:rsidRPr="00D960EA">
        <w:rPr>
          <w:rFonts w:ascii="Arial" w:hAnsi="Arial" w:cs="Arial"/>
          <w:color w:val="000000" w:themeColor="text1"/>
          <w:sz w:val="24"/>
          <w:szCs w:val="24"/>
          <w:shd w:val="clear" w:color="auto" w:fill="FFFFFF"/>
          <w:vertAlign w:val="superscript"/>
        </w:rPr>
        <w:t>th</w:t>
      </w:r>
      <w:r w:rsidR="00D960EA" w:rsidRPr="00D960EA">
        <w:rPr>
          <w:rFonts w:ascii="Arial" w:hAnsi="Arial" w:cs="Arial"/>
          <w:color w:val="000000" w:themeColor="text1"/>
          <w:sz w:val="24"/>
          <w:szCs w:val="24"/>
          <w:shd w:val="clear" w:color="auto" w:fill="FFFFFF"/>
        </w:rPr>
        <w:t xml:space="preserve"> </w:t>
      </w:r>
      <w:r w:rsidR="00D960EA">
        <w:rPr>
          <w:rFonts w:ascii="Arial" w:hAnsi="Arial" w:cs="Arial"/>
          <w:color w:val="000000" w:themeColor="text1"/>
          <w:sz w:val="24"/>
          <w:szCs w:val="24"/>
          <w:shd w:val="clear" w:color="auto" w:fill="FFFFFF"/>
        </w:rPr>
        <w:t>March</w:t>
      </w:r>
      <w:r w:rsidR="00D960EA" w:rsidRPr="00D960EA">
        <w:rPr>
          <w:rFonts w:ascii="Arial" w:hAnsi="Arial" w:cs="Arial"/>
          <w:color w:val="000000" w:themeColor="text1"/>
          <w:sz w:val="24"/>
          <w:szCs w:val="24"/>
          <w:shd w:val="clear" w:color="auto" w:fill="FFFFFF"/>
        </w:rPr>
        <w:t xml:space="preserve"> 2025</w:t>
      </w:r>
      <w:r w:rsidRPr="00D960EA">
        <w:rPr>
          <w:rFonts w:ascii="Arial" w:hAnsi="Arial" w:cs="Arial"/>
          <w:color w:val="000000" w:themeColor="text1"/>
          <w:sz w:val="24"/>
          <w:szCs w:val="24"/>
          <w:shd w:val="clear" w:color="auto" w:fill="FFFFFF"/>
        </w:rPr>
        <w:t>.</w:t>
      </w:r>
      <w:r w:rsidRPr="00790795">
        <w:rPr>
          <w:rFonts w:ascii="Arial" w:hAnsi="Arial" w:cs="Arial"/>
          <w:color w:val="000000" w:themeColor="text1"/>
          <w:sz w:val="24"/>
          <w:szCs w:val="24"/>
          <w:shd w:val="clear" w:color="auto" w:fill="FFFFFF"/>
        </w:rPr>
        <w:t xml:space="preserve"> </w:t>
      </w:r>
    </w:p>
    <w:p w14:paraId="77AC04EB" w14:textId="10AA5EBF" w:rsidR="00200DFD" w:rsidRPr="00200DFD" w:rsidRDefault="0073282A" w:rsidP="00200DFD">
      <w:pPr>
        <w:spacing w:line="360" w:lineRule="auto"/>
        <w:jc w:val="both"/>
        <w:rPr>
          <w:rFonts w:ascii="Arial" w:hAnsi="Arial" w:cs="Arial"/>
          <w:color w:val="222222"/>
          <w:sz w:val="24"/>
          <w:szCs w:val="24"/>
          <w:shd w:val="clear" w:color="auto" w:fill="FFFFFF"/>
        </w:rPr>
      </w:pPr>
      <w:r w:rsidRPr="00200DFD">
        <w:rPr>
          <w:rFonts w:ascii="Arial" w:hAnsi="Arial" w:cs="Arial"/>
          <w:color w:val="222222"/>
          <w:sz w:val="24"/>
          <w:szCs w:val="24"/>
          <w:shd w:val="clear" w:color="auto" w:fill="FFFFFF"/>
        </w:rPr>
        <w:t>Tian, H., Presa-Reyes, M., Tao, Y., Wang, T., Pouyanfar, S., Miguel, A., Luis, S., Shyu, M.L., Chen, S.C. and Iyengar, S.S (2021) ‘Data analytics for air travel data: a survey and new perspectives’. </w:t>
      </w:r>
      <w:r w:rsidRPr="00200DFD">
        <w:rPr>
          <w:rFonts w:ascii="Arial" w:hAnsi="Arial" w:cs="Arial"/>
          <w:i/>
          <w:iCs/>
          <w:color w:val="222222"/>
          <w:sz w:val="24"/>
          <w:szCs w:val="24"/>
          <w:shd w:val="clear" w:color="auto" w:fill="FFFFFF"/>
        </w:rPr>
        <w:t>ACM Computing Surveys (CSUR)</w:t>
      </w:r>
      <w:r w:rsidRPr="00200DFD">
        <w:rPr>
          <w:rFonts w:ascii="Arial" w:hAnsi="Arial" w:cs="Arial"/>
          <w:color w:val="222222"/>
          <w:sz w:val="24"/>
          <w:szCs w:val="24"/>
          <w:shd w:val="clear" w:color="auto" w:fill="FFFFFF"/>
        </w:rPr>
        <w:t>, </w:t>
      </w:r>
      <w:r w:rsidRPr="00200DFD">
        <w:rPr>
          <w:rFonts w:ascii="Arial" w:hAnsi="Arial" w:cs="Arial"/>
          <w:i/>
          <w:iCs/>
          <w:color w:val="222222"/>
          <w:sz w:val="24"/>
          <w:szCs w:val="24"/>
          <w:shd w:val="clear" w:color="auto" w:fill="FFFFFF"/>
        </w:rPr>
        <w:t>54</w:t>
      </w:r>
      <w:r w:rsidRPr="00200DFD">
        <w:rPr>
          <w:rFonts w:ascii="Arial" w:hAnsi="Arial" w:cs="Arial"/>
          <w:color w:val="222222"/>
          <w:sz w:val="24"/>
          <w:szCs w:val="24"/>
          <w:shd w:val="clear" w:color="auto" w:fill="FFFFFF"/>
        </w:rPr>
        <w:t xml:space="preserve">(8), pp.1-35. Online Available at: </w:t>
      </w:r>
      <w:hyperlink r:id="rId36" w:history="1">
        <w:r w:rsidRPr="00200DFD">
          <w:rPr>
            <w:rStyle w:val="Hyperlink"/>
            <w:rFonts w:ascii="Arial" w:hAnsi="Arial" w:cs="Arial"/>
            <w:sz w:val="24"/>
            <w:szCs w:val="24"/>
            <w:shd w:val="clear" w:color="auto" w:fill="FFFFFF"/>
          </w:rPr>
          <w:t>https://dl.acm.org/doi/pdf/10.1145/3469028</w:t>
        </w:r>
      </w:hyperlink>
      <w:r w:rsidRPr="00200DF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Last accessed on: </w:t>
      </w:r>
      <w:r w:rsidR="008F4D5A">
        <w:rPr>
          <w:rFonts w:ascii="Arial" w:hAnsi="Arial" w:cs="Arial"/>
          <w:color w:val="222222"/>
          <w:sz w:val="24"/>
          <w:szCs w:val="24"/>
          <w:shd w:val="clear" w:color="auto" w:fill="FFFFFF"/>
        </w:rPr>
        <w:t>26</w:t>
      </w:r>
      <w:r w:rsidR="008F4D5A" w:rsidRPr="00200DFD">
        <w:rPr>
          <w:rFonts w:ascii="Arial" w:hAnsi="Arial" w:cs="Arial"/>
          <w:color w:val="222222"/>
          <w:sz w:val="24"/>
          <w:szCs w:val="24"/>
          <w:shd w:val="clear" w:color="auto" w:fill="FFFFFF"/>
          <w:vertAlign w:val="superscript"/>
        </w:rPr>
        <w:t>th</w:t>
      </w:r>
      <w:r w:rsidR="008F4D5A">
        <w:rPr>
          <w:rFonts w:ascii="Arial" w:hAnsi="Arial" w:cs="Arial"/>
          <w:color w:val="222222"/>
          <w:sz w:val="24"/>
          <w:szCs w:val="24"/>
          <w:shd w:val="clear" w:color="auto" w:fill="FFFFFF"/>
        </w:rPr>
        <w:t xml:space="preserve"> Feb 2025.</w:t>
      </w:r>
    </w:p>
    <w:sectPr w:rsidR="00200DFD" w:rsidRPr="00200DFD">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87CDE" w14:textId="77777777" w:rsidR="001822F7" w:rsidRDefault="001822F7">
      <w:pPr>
        <w:spacing w:after="0" w:line="240" w:lineRule="auto"/>
      </w:pPr>
      <w:r>
        <w:separator/>
      </w:r>
    </w:p>
  </w:endnote>
  <w:endnote w:type="continuationSeparator" w:id="0">
    <w:p w14:paraId="2E11A173" w14:textId="77777777" w:rsidR="001822F7" w:rsidRDefault="00182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2092450"/>
      <w:docPartObj>
        <w:docPartGallery w:val="Page Numbers (Bottom of Page)"/>
        <w:docPartUnique/>
      </w:docPartObj>
    </w:sdtPr>
    <w:sdtContent>
      <w:sdt>
        <w:sdtPr>
          <w:id w:val="-1769616900"/>
          <w:docPartObj>
            <w:docPartGallery w:val="Page Numbers (Top of Page)"/>
            <w:docPartUnique/>
          </w:docPartObj>
        </w:sdtPr>
        <w:sdtContent>
          <w:p w14:paraId="026085E8" w14:textId="590A0DE8" w:rsidR="00534DC8" w:rsidRDefault="00534DC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62669A" w14:textId="77777777" w:rsidR="00E15007" w:rsidRDefault="00E15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4F388D" w14:textId="77777777" w:rsidR="001822F7" w:rsidRDefault="001822F7">
      <w:pPr>
        <w:spacing w:after="0" w:line="240" w:lineRule="auto"/>
      </w:pPr>
      <w:r>
        <w:separator/>
      </w:r>
    </w:p>
  </w:footnote>
  <w:footnote w:type="continuationSeparator" w:id="0">
    <w:p w14:paraId="36C4C60F" w14:textId="77777777" w:rsidR="001822F7" w:rsidRDefault="00182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04EB0"/>
    <w:multiLevelType w:val="hybridMultilevel"/>
    <w:tmpl w:val="1BAC0B76"/>
    <w:lvl w:ilvl="0" w:tplc="BC581B44">
      <w:start w:val="1"/>
      <w:numFmt w:val="decimal"/>
      <w:lvlText w:val="%1."/>
      <w:lvlJc w:val="left"/>
      <w:pPr>
        <w:ind w:left="720" w:hanging="360"/>
      </w:pPr>
      <w:rPr>
        <w:rFonts w:hint="default"/>
      </w:rPr>
    </w:lvl>
    <w:lvl w:ilvl="1" w:tplc="4C6AE0E4" w:tentative="1">
      <w:start w:val="1"/>
      <w:numFmt w:val="lowerLetter"/>
      <w:lvlText w:val="%2."/>
      <w:lvlJc w:val="left"/>
      <w:pPr>
        <w:ind w:left="1440" w:hanging="360"/>
      </w:pPr>
    </w:lvl>
    <w:lvl w:ilvl="2" w:tplc="1DDA83B0" w:tentative="1">
      <w:start w:val="1"/>
      <w:numFmt w:val="lowerRoman"/>
      <w:lvlText w:val="%3."/>
      <w:lvlJc w:val="right"/>
      <w:pPr>
        <w:ind w:left="2160" w:hanging="180"/>
      </w:pPr>
    </w:lvl>
    <w:lvl w:ilvl="3" w:tplc="9A9CE200" w:tentative="1">
      <w:start w:val="1"/>
      <w:numFmt w:val="decimal"/>
      <w:lvlText w:val="%4."/>
      <w:lvlJc w:val="left"/>
      <w:pPr>
        <w:ind w:left="2880" w:hanging="360"/>
      </w:pPr>
    </w:lvl>
    <w:lvl w:ilvl="4" w:tplc="CE647614" w:tentative="1">
      <w:start w:val="1"/>
      <w:numFmt w:val="lowerLetter"/>
      <w:lvlText w:val="%5."/>
      <w:lvlJc w:val="left"/>
      <w:pPr>
        <w:ind w:left="3600" w:hanging="360"/>
      </w:pPr>
    </w:lvl>
    <w:lvl w:ilvl="5" w:tplc="77A0B8F4" w:tentative="1">
      <w:start w:val="1"/>
      <w:numFmt w:val="lowerRoman"/>
      <w:lvlText w:val="%6."/>
      <w:lvlJc w:val="right"/>
      <w:pPr>
        <w:ind w:left="4320" w:hanging="180"/>
      </w:pPr>
    </w:lvl>
    <w:lvl w:ilvl="6" w:tplc="DB74794C" w:tentative="1">
      <w:start w:val="1"/>
      <w:numFmt w:val="decimal"/>
      <w:lvlText w:val="%7."/>
      <w:lvlJc w:val="left"/>
      <w:pPr>
        <w:ind w:left="5040" w:hanging="360"/>
      </w:pPr>
    </w:lvl>
    <w:lvl w:ilvl="7" w:tplc="FC96B0A0" w:tentative="1">
      <w:start w:val="1"/>
      <w:numFmt w:val="lowerLetter"/>
      <w:lvlText w:val="%8."/>
      <w:lvlJc w:val="left"/>
      <w:pPr>
        <w:ind w:left="5760" w:hanging="360"/>
      </w:pPr>
    </w:lvl>
    <w:lvl w:ilvl="8" w:tplc="9B50CDE2" w:tentative="1">
      <w:start w:val="1"/>
      <w:numFmt w:val="lowerRoman"/>
      <w:lvlText w:val="%9."/>
      <w:lvlJc w:val="right"/>
      <w:pPr>
        <w:ind w:left="6480" w:hanging="180"/>
      </w:pPr>
    </w:lvl>
  </w:abstractNum>
  <w:abstractNum w:abstractNumId="1" w15:restartNumberingAfterBreak="0">
    <w:nsid w:val="41326702"/>
    <w:multiLevelType w:val="hybridMultilevel"/>
    <w:tmpl w:val="DCE85B22"/>
    <w:lvl w:ilvl="0" w:tplc="C88A084A">
      <w:start w:val="1"/>
      <w:numFmt w:val="decimal"/>
      <w:lvlText w:val="%1."/>
      <w:lvlJc w:val="left"/>
      <w:pPr>
        <w:ind w:left="540" w:hanging="360"/>
      </w:pPr>
      <w:rPr>
        <w:rFonts w:hint="default"/>
      </w:rPr>
    </w:lvl>
    <w:lvl w:ilvl="1" w:tplc="4A60AEE8" w:tentative="1">
      <w:start w:val="1"/>
      <w:numFmt w:val="lowerLetter"/>
      <w:lvlText w:val="%2."/>
      <w:lvlJc w:val="left"/>
      <w:pPr>
        <w:ind w:left="1260" w:hanging="360"/>
      </w:pPr>
    </w:lvl>
    <w:lvl w:ilvl="2" w:tplc="9D46FD88" w:tentative="1">
      <w:start w:val="1"/>
      <w:numFmt w:val="lowerRoman"/>
      <w:lvlText w:val="%3."/>
      <w:lvlJc w:val="right"/>
      <w:pPr>
        <w:ind w:left="1980" w:hanging="180"/>
      </w:pPr>
    </w:lvl>
    <w:lvl w:ilvl="3" w:tplc="05109158" w:tentative="1">
      <w:start w:val="1"/>
      <w:numFmt w:val="decimal"/>
      <w:lvlText w:val="%4."/>
      <w:lvlJc w:val="left"/>
      <w:pPr>
        <w:ind w:left="2700" w:hanging="360"/>
      </w:pPr>
    </w:lvl>
    <w:lvl w:ilvl="4" w:tplc="66009EB4" w:tentative="1">
      <w:start w:val="1"/>
      <w:numFmt w:val="lowerLetter"/>
      <w:lvlText w:val="%5."/>
      <w:lvlJc w:val="left"/>
      <w:pPr>
        <w:ind w:left="3420" w:hanging="360"/>
      </w:pPr>
    </w:lvl>
    <w:lvl w:ilvl="5" w:tplc="102E19A0" w:tentative="1">
      <w:start w:val="1"/>
      <w:numFmt w:val="lowerRoman"/>
      <w:lvlText w:val="%6."/>
      <w:lvlJc w:val="right"/>
      <w:pPr>
        <w:ind w:left="4140" w:hanging="180"/>
      </w:pPr>
    </w:lvl>
    <w:lvl w:ilvl="6" w:tplc="8102AAEE" w:tentative="1">
      <w:start w:val="1"/>
      <w:numFmt w:val="decimal"/>
      <w:lvlText w:val="%7."/>
      <w:lvlJc w:val="left"/>
      <w:pPr>
        <w:ind w:left="4860" w:hanging="360"/>
      </w:pPr>
    </w:lvl>
    <w:lvl w:ilvl="7" w:tplc="1DDCDB2C" w:tentative="1">
      <w:start w:val="1"/>
      <w:numFmt w:val="lowerLetter"/>
      <w:lvlText w:val="%8."/>
      <w:lvlJc w:val="left"/>
      <w:pPr>
        <w:ind w:left="5580" w:hanging="360"/>
      </w:pPr>
    </w:lvl>
    <w:lvl w:ilvl="8" w:tplc="A17A5CC6" w:tentative="1">
      <w:start w:val="1"/>
      <w:numFmt w:val="lowerRoman"/>
      <w:lvlText w:val="%9."/>
      <w:lvlJc w:val="right"/>
      <w:pPr>
        <w:ind w:left="6300" w:hanging="180"/>
      </w:pPr>
    </w:lvl>
  </w:abstractNum>
  <w:num w:numId="1" w16cid:durableId="1058628926">
    <w:abstractNumId w:val="0"/>
  </w:num>
  <w:num w:numId="2" w16cid:durableId="318657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12019"/>
    <w:rsid w:val="001762EE"/>
    <w:rsid w:val="001822F7"/>
    <w:rsid w:val="001B156F"/>
    <w:rsid w:val="00200DFD"/>
    <w:rsid w:val="0022342B"/>
    <w:rsid w:val="0022545F"/>
    <w:rsid w:val="00292B61"/>
    <w:rsid w:val="002A6320"/>
    <w:rsid w:val="00345E5D"/>
    <w:rsid w:val="003518FB"/>
    <w:rsid w:val="0039232F"/>
    <w:rsid w:val="0041088E"/>
    <w:rsid w:val="00433A74"/>
    <w:rsid w:val="004C1664"/>
    <w:rsid w:val="004C55F2"/>
    <w:rsid w:val="004D27E0"/>
    <w:rsid w:val="004E5400"/>
    <w:rsid w:val="0051318B"/>
    <w:rsid w:val="00534DC8"/>
    <w:rsid w:val="00541A53"/>
    <w:rsid w:val="00574B8D"/>
    <w:rsid w:val="00581BB6"/>
    <w:rsid w:val="005D5613"/>
    <w:rsid w:val="005F372F"/>
    <w:rsid w:val="0073150D"/>
    <w:rsid w:val="0073282A"/>
    <w:rsid w:val="007A50E1"/>
    <w:rsid w:val="007F0813"/>
    <w:rsid w:val="00803C9F"/>
    <w:rsid w:val="00852F65"/>
    <w:rsid w:val="008F4D5A"/>
    <w:rsid w:val="00905C35"/>
    <w:rsid w:val="0095002C"/>
    <w:rsid w:val="00961295"/>
    <w:rsid w:val="009817CF"/>
    <w:rsid w:val="00993FEC"/>
    <w:rsid w:val="00A020C2"/>
    <w:rsid w:val="00AB5515"/>
    <w:rsid w:val="00AE6923"/>
    <w:rsid w:val="00B00EF9"/>
    <w:rsid w:val="00CD6CEE"/>
    <w:rsid w:val="00D12019"/>
    <w:rsid w:val="00D2760B"/>
    <w:rsid w:val="00D861A1"/>
    <w:rsid w:val="00D960EA"/>
    <w:rsid w:val="00E07CDA"/>
    <w:rsid w:val="00E15007"/>
    <w:rsid w:val="00E6565E"/>
    <w:rsid w:val="00E744B3"/>
    <w:rsid w:val="00F35298"/>
    <w:rsid w:val="00FF2F61"/>
    <w:rsid w:val="00FF54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B0A28"/>
  <w15:docId w15:val="{5D515E98-4634-4DE3-ABD2-FD434DDE1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72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F372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2019"/>
    <w:pPr>
      <w:ind w:left="720"/>
      <w:contextualSpacing/>
    </w:pPr>
  </w:style>
  <w:style w:type="character" w:customStyle="1" w:styleId="Heading1Char">
    <w:name w:val="Heading 1 Char"/>
    <w:basedOn w:val="DefaultParagraphFont"/>
    <w:link w:val="Heading1"/>
    <w:uiPriority w:val="9"/>
    <w:rsid w:val="005F372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F372F"/>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852F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2F65"/>
    <w:rPr>
      <w:rFonts w:ascii="Tahoma" w:hAnsi="Tahoma" w:cs="Tahoma"/>
      <w:sz w:val="16"/>
      <w:szCs w:val="16"/>
    </w:rPr>
  </w:style>
  <w:style w:type="character" w:styleId="Hyperlink">
    <w:name w:val="Hyperlink"/>
    <w:basedOn w:val="DefaultParagraphFont"/>
    <w:uiPriority w:val="99"/>
    <w:unhideWhenUsed/>
    <w:rsid w:val="00292B61"/>
    <w:rPr>
      <w:color w:val="0000FF" w:themeColor="hyperlink"/>
      <w:u w:val="single"/>
    </w:rPr>
  </w:style>
  <w:style w:type="paragraph" w:styleId="TOCHeading">
    <w:name w:val="TOC Heading"/>
    <w:basedOn w:val="Heading1"/>
    <w:next w:val="Normal"/>
    <w:uiPriority w:val="39"/>
    <w:semiHidden/>
    <w:unhideWhenUsed/>
    <w:qFormat/>
    <w:rsid w:val="00B00EF9"/>
    <w:pPr>
      <w:outlineLvl w:val="9"/>
    </w:pPr>
    <w:rPr>
      <w:lang w:eastAsia="ja-JP"/>
    </w:rPr>
  </w:style>
  <w:style w:type="paragraph" w:styleId="TOC1">
    <w:name w:val="toc 1"/>
    <w:basedOn w:val="Normal"/>
    <w:next w:val="Normal"/>
    <w:autoRedefine/>
    <w:uiPriority w:val="39"/>
    <w:unhideWhenUsed/>
    <w:rsid w:val="00B00EF9"/>
    <w:pPr>
      <w:spacing w:after="100"/>
    </w:pPr>
  </w:style>
  <w:style w:type="paragraph" w:styleId="TOC2">
    <w:name w:val="toc 2"/>
    <w:basedOn w:val="Normal"/>
    <w:next w:val="Normal"/>
    <w:autoRedefine/>
    <w:uiPriority w:val="39"/>
    <w:unhideWhenUsed/>
    <w:rsid w:val="00B00EF9"/>
    <w:pPr>
      <w:spacing w:after="100"/>
      <w:ind w:left="220"/>
    </w:pPr>
  </w:style>
  <w:style w:type="paragraph" w:styleId="Header">
    <w:name w:val="header"/>
    <w:basedOn w:val="Normal"/>
    <w:link w:val="HeaderChar"/>
    <w:uiPriority w:val="99"/>
    <w:unhideWhenUsed/>
    <w:rsid w:val="00E150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5007"/>
  </w:style>
  <w:style w:type="paragraph" w:styleId="Footer">
    <w:name w:val="footer"/>
    <w:basedOn w:val="Normal"/>
    <w:link w:val="FooterChar"/>
    <w:uiPriority w:val="99"/>
    <w:unhideWhenUsed/>
    <w:rsid w:val="00E150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5007"/>
  </w:style>
  <w:style w:type="table" w:styleId="TableGrid">
    <w:name w:val="Table Grid"/>
    <w:basedOn w:val="TableNormal"/>
    <w:uiPriority w:val="59"/>
    <w:rsid w:val="00E15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E15007"/>
    <w:pPr>
      <w:widowControl w:val="0"/>
      <w:autoSpaceDE w:val="0"/>
      <w:autoSpaceDN w:val="0"/>
      <w:spacing w:after="0" w:line="240" w:lineRule="auto"/>
    </w:pPr>
    <w:rPr>
      <w:rFonts w:ascii="Arial MT" w:eastAsia="Arial MT" w:hAnsi="Arial MT" w:cs="Arial MT"/>
    </w:rPr>
  </w:style>
  <w:style w:type="paragraph" w:styleId="Title">
    <w:name w:val="Title"/>
    <w:basedOn w:val="Normal"/>
    <w:next w:val="Normal"/>
    <w:link w:val="TitleChar"/>
    <w:uiPriority w:val="10"/>
    <w:qFormat/>
    <w:rsid w:val="00D861A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61A1"/>
    <w:rPr>
      <w:rFonts w:asciiTheme="majorHAnsi" w:eastAsiaTheme="majorEastAsia" w:hAnsiTheme="majorHAnsi" w:cstheme="majorBidi"/>
      <w:color w:val="17365D" w:themeColor="text2" w:themeShade="BF"/>
      <w:spacing w:val="5"/>
      <w:kern w:val="28"/>
      <w:sz w:val="52"/>
      <w:szCs w:val="52"/>
    </w:rPr>
  </w:style>
  <w:style w:type="paragraph" w:styleId="TableofFigures">
    <w:name w:val="table of figures"/>
    <w:basedOn w:val="Normal"/>
    <w:next w:val="Normal"/>
    <w:uiPriority w:val="99"/>
    <w:unhideWhenUsed/>
    <w:rsid w:val="00993FEC"/>
    <w:pPr>
      <w:spacing w:after="0"/>
    </w:pPr>
  </w:style>
  <w:style w:type="paragraph" w:styleId="Caption">
    <w:name w:val="caption"/>
    <w:basedOn w:val="Normal"/>
    <w:next w:val="Normal"/>
    <w:uiPriority w:val="35"/>
    <w:unhideWhenUsed/>
    <w:qFormat/>
    <w:rsid w:val="00993FEC"/>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007/s11356-022-22496-w.pdf" TargetMode="External"/><Relationship Id="rId18" Type="http://schemas.openxmlformats.org/officeDocument/2006/relationships/hyperlink" Target="https://wires.onlinelibrary.wiley.com/doi/pdf/10.1002/wcc.802" TargetMode="External"/><Relationship Id="rId26" Type="http://schemas.openxmlformats.org/officeDocument/2006/relationships/hyperlink" Target="https://www.cell.com/heliyon/pdf/S2405-8440(22)01173-2.pdf" TargetMode="External"/><Relationship Id="rId39" Type="http://schemas.openxmlformats.org/officeDocument/2006/relationships/theme" Target="theme/theme1.xml"/><Relationship Id="rId21" Type="http://schemas.openxmlformats.org/officeDocument/2006/relationships/hyperlink" Target="https://www.sciencedirect.com/science/article/pii/S2352146521006359/pdf?md5=849f5d4dba2133b2e973ec6fb2232799&amp;pid=1-s2.0%20-S2352146521006359-main.pdf" TargetMode="External"/><Relationship Id="rId34" Type="http://schemas.openxmlformats.org/officeDocument/2006/relationships/hyperlink" Target="https://www.sciencedirect.com/science/article/pii/S2210670723001737" TargetMode="External"/><Relationship Id="rId7" Type="http://schemas.openxmlformats.org/officeDocument/2006/relationships/endnotes" Target="endnotes.xml"/><Relationship Id="rId12" Type="http://schemas.openxmlformats.org/officeDocument/2006/relationships/hyperlink" Target="https://www.sciencedirect.com/science/article/pii/S0965856424001691" TargetMode="External"/><Relationship Id="rId17" Type="http://schemas.openxmlformats.org/officeDocument/2006/relationships/hyperlink" Target="https://researchportal.bath.ac.uk/files/315938072/Galhoz_Ramos_Biscaia_2024_Airline_sustainability_and_CSR_strategies.pdf" TargetMode="External"/><Relationship Id="rId25" Type="http://schemas.openxmlformats.org/officeDocument/2006/relationships/hyperlink" Target="https://www.theseus.fi/bitstream/handle/10024/855595/Li_Yujie.pdf?sequence=2" TargetMode="External"/><Relationship Id="rId33" Type="http://schemas.openxmlformats.org/officeDocument/2006/relationships/hyperlink" Target="https://www.sciencedirect.com/science/article/pii/S026151772030202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opscience.iop.org/article/10.1088/1755-1315/889/1/012068/pdf" TargetMode="External"/><Relationship Id="rId20" Type="http://schemas.openxmlformats.org/officeDocument/2006/relationships/hyperlink" Target="https://www.mdpi.com/2071-1050/15/17/12734" TargetMode="External"/><Relationship Id="rId29" Type="http://schemas.openxmlformats.org/officeDocument/2006/relationships/hyperlink" Target="https://www.sciencedirect.com/science/article/pii/S037604212100019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10668-021-01649-w.pdf" TargetMode="External"/><Relationship Id="rId24" Type="http://schemas.openxmlformats.org/officeDocument/2006/relationships/hyperlink" Target="https://onlinelibrary.wiley.com/doi/pdf/10.1002/lio2.774" TargetMode="External"/><Relationship Id="rId32" Type="http://schemas.openxmlformats.org/officeDocument/2006/relationships/hyperlink" Target="https://link.springer.com/content/pdf/10.1007/s40313-021-00740-x.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andfonline.com/doi/pdf/10.1080/09669582.2022.2115050" TargetMode="External"/><Relationship Id="rId23" Type="http://schemas.openxmlformats.org/officeDocument/2006/relationships/hyperlink" Target="https://link.springer.com/article/10.1007/s11625-022-01207-x?mf_ct_campaign=yahoo-synd-feed" TargetMode="External"/><Relationship Id="rId28" Type="http://schemas.openxmlformats.org/officeDocument/2006/relationships/hyperlink" Target="https://ora.ox.ac.uk/objects/uuid:488cb045-8e33-4042-a74d-0ea816e6aa74/download_file?safe_filename=Ng-et-al-2021-Global-biorenewable-development-strategies--.pdf&amp;file_format=pdf&amp;type_of_work=Journal+article" TargetMode="External"/><Relationship Id="rId36" Type="http://schemas.openxmlformats.org/officeDocument/2006/relationships/hyperlink" Target="https://dl.acm.org/doi/pdf/10.1145/3469028" TargetMode="External"/><Relationship Id="rId10" Type="http://schemas.openxmlformats.org/officeDocument/2006/relationships/image" Target="media/image3.png"/><Relationship Id="rId19" Type="http://schemas.openxmlformats.org/officeDocument/2006/relationships/hyperlink" Target="https://www.tandfonline.com/doi/pdf/10.1080/01441647.2021.1938284" TargetMode="External"/><Relationship Id="rId31" Type="http://schemas.openxmlformats.org/officeDocument/2006/relationships/hyperlink" Target="https://www.bmu.edu.in/wp-content/uploads/2024/11/Adopting-green-and-sustainable-practices-in-hotel-industry-MEQ.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mc.ncbi.nlm.nih.gov/articles/PMC8994424/pdf/11356_2022_Article_20024.pdf" TargetMode="External"/><Relationship Id="rId22" Type="http://schemas.openxmlformats.org/officeDocument/2006/relationships/hyperlink" Target="https://www.mdpi.com/2673-7590/4/2/25" TargetMode="External"/><Relationship Id="rId27" Type="http://schemas.openxmlformats.org/officeDocument/2006/relationships/hyperlink" Target="https://research-journal.com/index.php/Journal/article/download/1/3" TargetMode="External"/><Relationship Id="rId30" Type="http://schemas.openxmlformats.org/officeDocument/2006/relationships/hyperlink" Target="https://biblio.vub.ac.be/vubirfiles/44278640/Plyushteva_Commuting_at_Night_Uncorrected_Proof.pdf" TargetMode="External"/><Relationship Id="rId35" Type="http://schemas.openxmlformats.org/officeDocument/2006/relationships/hyperlink" Target="https://research.birmingham.ac.uk/files/154687567/PRE_PROOF_UFP_LHR2_2017_paper_final.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4EA9C3-32BC-4261-A2EA-4FF3F346C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22</Pages>
  <Words>5204</Words>
  <Characters>29669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10</cp:revision>
  <dcterms:created xsi:type="dcterms:W3CDTF">2025-01-27T11:41:00Z</dcterms:created>
  <dcterms:modified xsi:type="dcterms:W3CDTF">2025-03-06T20:45:00Z</dcterms:modified>
</cp:coreProperties>
</file>