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73395" w:rsidRPr="005E465E" w:rsidRDefault="005E465E" w:rsidP="00E73395">
      <w:pPr>
        <w:tabs>
          <w:tab w:val="left" w:pos="-1440"/>
          <w:tab w:val="left" w:pos="-720"/>
        </w:tabs>
        <w:suppressAutoHyphens/>
        <w:spacing w:line="240" w:lineRule="atLeast"/>
        <w:jc w:val="center"/>
        <w:rPr>
          <w:rFonts w:asciiTheme="majorHAnsi" w:hAnsiTheme="majorHAnsi" w:cs="Times"/>
          <w:i/>
          <w:iCs/>
          <w:spacing w:val="-3"/>
          <w:sz w:val="32"/>
          <w:szCs w:val="32"/>
          <w:lang w:val="en-GB"/>
        </w:rPr>
      </w:pPr>
      <w:r w:rsidRPr="005E465E">
        <w:rPr>
          <w:rFonts w:asciiTheme="majorHAnsi" w:hAnsiTheme="majorHAnsi" w:cs="Times"/>
          <w:b/>
          <w:bCs/>
          <w:i/>
          <w:iCs/>
          <w:spacing w:val="-3"/>
          <w:sz w:val="32"/>
          <w:szCs w:val="32"/>
          <w:lang w:val="en-GB"/>
        </w:rPr>
        <w:t>Week 4</w:t>
      </w:r>
    </w:p>
    <w:p w:rsidR="00E73395" w:rsidRPr="005E465E" w:rsidRDefault="00E73395" w:rsidP="00E73395">
      <w:pPr>
        <w:tabs>
          <w:tab w:val="left" w:pos="-1440"/>
          <w:tab w:val="left" w:pos="-720"/>
        </w:tabs>
        <w:suppressAutoHyphens/>
        <w:spacing w:line="240" w:lineRule="atLeast"/>
        <w:jc w:val="both"/>
        <w:rPr>
          <w:rFonts w:asciiTheme="majorHAnsi" w:hAnsiTheme="majorHAnsi" w:cs="Times"/>
          <w:spacing w:val="-3"/>
          <w:lang w:val="en-GB"/>
        </w:rPr>
      </w:pPr>
    </w:p>
    <w:p w:rsidR="00E73395" w:rsidRPr="005E465E" w:rsidRDefault="00E73395" w:rsidP="00E73395">
      <w:pPr>
        <w:tabs>
          <w:tab w:val="left" w:pos="-1440"/>
          <w:tab w:val="left" w:pos="-720"/>
        </w:tabs>
        <w:suppressAutoHyphens/>
        <w:spacing w:line="240" w:lineRule="atLeast"/>
        <w:jc w:val="center"/>
        <w:rPr>
          <w:rFonts w:asciiTheme="minorHAnsi" w:hAnsiTheme="minorHAnsi" w:cs="Times"/>
          <w:b/>
          <w:bCs/>
          <w:spacing w:val="-3"/>
          <w:lang w:val="en-GB"/>
        </w:rPr>
      </w:pPr>
      <w:r w:rsidRPr="005E465E">
        <w:rPr>
          <w:rFonts w:asciiTheme="minorHAnsi" w:hAnsiTheme="minorHAnsi" w:cs="Times"/>
          <w:b/>
          <w:bCs/>
          <w:spacing w:val="-3"/>
          <w:lang w:val="en-GB"/>
        </w:rPr>
        <w:t>The Coming of the Cistercians to Britain</w:t>
      </w:r>
    </w:p>
    <w:p w:rsidR="00E73395" w:rsidRPr="005E465E" w:rsidRDefault="00E73395" w:rsidP="00E73395">
      <w:pPr>
        <w:tabs>
          <w:tab w:val="left" w:pos="-1440"/>
          <w:tab w:val="left" w:pos="-720"/>
        </w:tabs>
        <w:suppressAutoHyphens/>
        <w:spacing w:line="240" w:lineRule="atLeast"/>
        <w:jc w:val="center"/>
        <w:rPr>
          <w:rFonts w:asciiTheme="minorHAnsi" w:hAnsiTheme="minorHAnsi" w:cs="Times"/>
          <w:b/>
          <w:bCs/>
          <w:spacing w:val="-3"/>
          <w:lang w:val="en-GB"/>
        </w:rPr>
      </w:pPr>
      <w:r w:rsidRPr="005E465E">
        <w:rPr>
          <w:rFonts w:asciiTheme="minorHAnsi" w:hAnsiTheme="minorHAnsi" w:cs="Times"/>
          <w:b/>
          <w:bCs/>
          <w:spacing w:val="-3"/>
          <w:lang w:val="en-GB"/>
        </w:rPr>
        <w:t xml:space="preserve">William of </w:t>
      </w:r>
      <w:proofErr w:type="spellStart"/>
      <w:r w:rsidRPr="005E465E">
        <w:rPr>
          <w:rFonts w:asciiTheme="minorHAnsi" w:hAnsiTheme="minorHAnsi" w:cs="Times"/>
          <w:b/>
          <w:bCs/>
          <w:spacing w:val="-3"/>
          <w:lang w:val="en-GB"/>
        </w:rPr>
        <w:t>Malmesbury</w:t>
      </w:r>
      <w:proofErr w:type="spellEnd"/>
    </w:p>
    <w:p w:rsidR="00E73395" w:rsidRPr="005E465E" w:rsidRDefault="00E73395" w:rsidP="00E73395">
      <w:pPr>
        <w:tabs>
          <w:tab w:val="left" w:pos="-1440"/>
          <w:tab w:val="left" w:pos="-720"/>
        </w:tabs>
        <w:suppressAutoHyphens/>
        <w:spacing w:line="240" w:lineRule="atLeast"/>
        <w:jc w:val="center"/>
        <w:rPr>
          <w:rFonts w:asciiTheme="minorHAnsi" w:hAnsiTheme="minorHAnsi" w:cs="Times"/>
          <w:spacing w:val="-3"/>
          <w:lang w:val="en-GB"/>
        </w:rPr>
      </w:pPr>
      <w:r w:rsidRPr="005E465E">
        <w:rPr>
          <w:rFonts w:asciiTheme="minorHAnsi" w:hAnsiTheme="minorHAnsi" w:cs="Times"/>
          <w:b/>
          <w:bCs/>
          <w:spacing w:val="-3"/>
          <w:lang w:val="en-GB"/>
        </w:rPr>
        <w:t xml:space="preserve">The foundation of </w:t>
      </w:r>
      <w:proofErr w:type="spellStart"/>
      <w:r w:rsidRPr="005E465E">
        <w:rPr>
          <w:rFonts w:asciiTheme="minorHAnsi" w:hAnsiTheme="minorHAnsi" w:cs="Times"/>
          <w:b/>
          <w:bCs/>
          <w:spacing w:val="-3"/>
          <w:lang w:val="en-GB"/>
        </w:rPr>
        <w:t>Rievaulx</w:t>
      </w:r>
      <w:proofErr w:type="spellEnd"/>
      <w:r w:rsidRPr="005E465E">
        <w:rPr>
          <w:rFonts w:asciiTheme="minorHAnsi" w:hAnsiTheme="minorHAnsi" w:cs="Times"/>
          <w:b/>
          <w:bCs/>
          <w:spacing w:val="-3"/>
          <w:lang w:val="en-GB"/>
        </w:rPr>
        <w:t xml:space="preserve"> Abbey</w:t>
      </w:r>
    </w:p>
    <w:p w:rsidR="005E465E" w:rsidRPr="005E465E" w:rsidRDefault="005E465E" w:rsidP="00E73395">
      <w:pPr>
        <w:tabs>
          <w:tab w:val="left" w:pos="-1440"/>
          <w:tab w:val="left" w:pos="-720"/>
        </w:tabs>
        <w:suppressAutoHyphens/>
        <w:spacing w:line="240" w:lineRule="atLeast"/>
        <w:jc w:val="both"/>
        <w:rPr>
          <w:rFonts w:asciiTheme="minorHAnsi" w:hAnsiTheme="minorHAnsi" w:cs="Times"/>
          <w:spacing w:val="-3"/>
          <w:lang w:val="en-GB"/>
        </w:rPr>
      </w:pPr>
    </w:p>
    <w:p w:rsidR="005E465E" w:rsidRPr="005E465E" w:rsidRDefault="005E465E" w:rsidP="00E73395">
      <w:pPr>
        <w:tabs>
          <w:tab w:val="left" w:pos="-1440"/>
          <w:tab w:val="left" w:pos="-720"/>
        </w:tabs>
        <w:suppressAutoHyphens/>
        <w:spacing w:line="240" w:lineRule="atLeast"/>
        <w:jc w:val="both"/>
        <w:rPr>
          <w:rFonts w:asciiTheme="minorHAnsi" w:hAnsiTheme="minorHAnsi" w:cs="Times"/>
          <w:spacing w:val="-3"/>
          <w:lang w:val="en-GB"/>
        </w:rPr>
      </w:pPr>
    </w:p>
    <w:p w:rsidR="00E73395" w:rsidRPr="005E465E" w:rsidRDefault="005E465E" w:rsidP="00E73395">
      <w:pPr>
        <w:tabs>
          <w:tab w:val="left" w:pos="-1440"/>
          <w:tab w:val="left" w:pos="-720"/>
        </w:tabs>
        <w:suppressAutoHyphens/>
        <w:spacing w:line="240" w:lineRule="atLeast"/>
        <w:jc w:val="both"/>
        <w:rPr>
          <w:rFonts w:asciiTheme="minorHAnsi" w:hAnsiTheme="minorHAnsi" w:cs="Times"/>
          <w:spacing w:val="-3"/>
          <w:lang w:val="en-GB"/>
        </w:rPr>
      </w:pPr>
      <w:r w:rsidRPr="005E465E">
        <w:rPr>
          <w:rFonts w:asciiTheme="minorHAnsi" w:hAnsiTheme="minorHAnsi" w:cs="Times"/>
          <w:spacing w:val="-3"/>
          <w:lang w:val="en-GB"/>
        </w:rPr>
        <w:t xml:space="preserve">In this session we </w:t>
      </w:r>
      <w:r w:rsidR="00E73395" w:rsidRPr="005E465E">
        <w:rPr>
          <w:rFonts w:asciiTheme="minorHAnsi" w:hAnsiTheme="minorHAnsi" w:cs="Times"/>
          <w:spacing w:val="-3"/>
          <w:lang w:val="en-GB"/>
        </w:rPr>
        <w:t xml:space="preserve">look at contemporary, or near contemporary sources for the advent of the Cistercians into Britain:  at the account in the </w:t>
      </w:r>
      <w:proofErr w:type="spellStart"/>
      <w:r w:rsidR="00E73395" w:rsidRPr="005E465E">
        <w:rPr>
          <w:rFonts w:asciiTheme="minorHAnsi" w:hAnsiTheme="minorHAnsi" w:cs="Times"/>
          <w:i/>
          <w:iCs/>
          <w:spacing w:val="-3"/>
          <w:lang w:val="en-GB"/>
        </w:rPr>
        <w:t>Gesta</w:t>
      </w:r>
      <w:proofErr w:type="spellEnd"/>
      <w:r w:rsidR="00E73395" w:rsidRPr="005E465E">
        <w:rPr>
          <w:rFonts w:asciiTheme="minorHAnsi" w:hAnsiTheme="minorHAnsi" w:cs="Times"/>
          <w:i/>
          <w:iCs/>
          <w:spacing w:val="-3"/>
          <w:lang w:val="en-GB"/>
        </w:rPr>
        <w:t xml:space="preserve"> </w:t>
      </w:r>
      <w:proofErr w:type="spellStart"/>
      <w:r w:rsidR="00E73395" w:rsidRPr="005E465E">
        <w:rPr>
          <w:rFonts w:asciiTheme="minorHAnsi" w:hAnsiTheme="minorHAnsi" w:cs="Times"/>
          <w:i/>
          <w:iCs/>
          <w:spacing w:val="-3"/>
          <w:lang w:val="en-GB"/>
        </w:rPr>
        <w:t>Regum</w:t>
      </w:r>
      <w:proofErr w:type="spellEnd"/>
      <w:r w:rsidR="00E73395" w:rsidRPr="005E465E">
        <w:rPr>
          <w:rFonts w:asciiTheme="minorHAnsi" w:hAnsiTheme="minorHAnsi" w:cs="Times"/>
          <w:i/>
          <w:iCs/>
          <w:spacing w:val="-3"/>
          <w:lang w:val="en-GB"/>
        </w:rPr>
        <w:t xml:space="preserve"> </w:t>
      </w:r>
      <w:proofErr w:type="spellStart"/>
      <w:r w:rsidR="00E73395" w:rsidRPr="005E465E">
        <w:rPr>
          <w:rFonts w:asciiTheme="minorHAnsi" w:hAnsiTheme="minorHAnsi" w:cs="Times"/>
          <w:i/>
          <w:iCs/>
          <w:spacing w:val="-3"/>
          <w:lang w:val="en-GB"/>
        </w:rPr>
        <w:t>Anglorum</w:t>
      </w:r>
      <w:proofErr w:type="spellEnd"/>
      <w:r w:rsidR="00E73395" w:rsidRPr="005E465E">
        <w:rPr>
          <w:rFonts w:asciiTheme="minorHAnsi" w:hAnsiTheme="minorHAnsi" w:cs="Times"/>
          <w:i/>
          <w:iCs/>
          <w:spacing w:val="-3"/>
          <w:lang w:val="en-GB"/>
        </w:rPr>
        <w:t xml:space="preserve"> (Deeds of the Kings of the English),</w:t>
      </w:r>
      <w:r w:rsidR="00E73395" w:rsidRPr="005E465E">
        <w:rPr>
          <w:rFonts w:asciiTheme="minorHAnsi" w:hAnsiTheme="minorHAnsi" w:cs="Times"/>
          <w:spacing w:val="-3"/>
          <w:lang w:val="en-GB"/>
        </w:rPr>
        <w:t xml:space="preserve"> written by William of </w:t>
      </w:r>
      <w:proofErr w:type="spellStart"/>
      <w:r w:rsidR="00E73395" w:rsidRPr="005E465E">
        <w:rPr>
          <w:rFonts w:asciiTheme="minorHAnsi" w:hAnsiTheme="minorHAnsi" w:cs="Times"/>
          <w:spacing w:val="-3"/>
          <w:lang w:val="en-GB"/>
        </w:rPr>
        <w:t>Malmesbury</w:t>
      </w:r>
      <w:proofErr w:type="spellEnd"/>
      <w:r w:rsidR="00E73395" w:rsidRPr="005E465E">
        <w:rPr>
          <w:rFonts w:asciiTheme="minorHAnsi" w:hAnsiTheme="minorHAnsi" w:cs="Times"/>
          <w:spacing w:val="-3"/>
          <w:lang w:val="en-GB"/>
        </w:rPr>
        <w:t>, himself a Benedictine monk, in about 1124</w:t>
      </w:r>
      <w:r w:rsidRPr="005E465E">
        <w:rPr>
          <w:rFonts w:asciiTheme="minorHAnsi" w:hAnsiTheme="minorHAnsi" w:cs="Times"/>
          <w:spacing w:val="-3"/>
          <w:lang w:val="en-GB"/>
        </w:rPr>
        <w:t>,</w:t>
      </w:r>
      <w:r w:rsidR="00E73395" w:rsidRPr="005E465E">
        <w:rPr>
          <w:rFonts w:asciiTheme="minorHAnsi" w:hAnsiTheme="minorHAnsi" w:cs="Times"/>
          <w:spacing w:val="-3"/>
          <w:lang w:val="en-GB"/>
        </w:rPr>
        <w:t xml:space="preserve"> just before the Cistercians made their first British foundation at Waverley in 1128. We then study the sources for the foundation of what became one of the foremost Cistercian houses in England, </w:t>
      </w:r>
      <w:proofErr w:type="spellStart"/>
      <w:r w:rsidR="00E73395" w:rsidRPr="005E465E">
        <w:rPr>
          <w:rFonts w:asciiTheme="minorHAnsi" w:hAnsiTheme="minorHAnsi" w:cs="Times"/>
          <w:spacing w:val="-3"/>
          <w:lang w:val="en-GB"/>
        </w:rPr>
        <w:t>Rievaulx</w:t>
      </w:r>
      <w:proofErr w:type="spellEnd"/>
      <w:r w:rsidR="00E73395" w:rsidRPr="005E465E">
        <w:rPr>
          <w:rFonts w:asciiTheme="minorHAnsi" w:hAnsiTheme="minorHAnsi" w:cs="Times"/>
          <w:spacing w:val="-3"/>
          <w:lang w:val="en-GB"/>
        </w:rPr>
        <w:t xml:space="preserve"> Abbey. These comprise:</w:t>
      </w: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p>
    <w:p w:rsidR="00E73395" w:rsidRPr="005E465E" w:rsidRDefault="00E73395" w:rsidP="005E465E">
      <w:pPr>
        <w:pStyle w:val="ListParagraph"/>
        <w:numPr>
          <w:ilvl w:val="0"/>
          <w:numId w:val="1"/>
        </w:numPr>
        <w:tabs>
          <w:tab w:val="left" w:pos="-1440"/>
          <w:tab w:val="left" w:pos="-720"/>
        </w:tabs>
        <w:suppressAutoHyphens/>
        <w:spacing w:line="240" w:lineRule="atLeast"/>
        <w:jc w:val="both"/>
        <w:rPr>
          <w:rFonts w:asciiTheme="minorHAnsi" w:hAnsiTheme="minorHAnsi" w:cs="Times"/>
          <w:spacing w:val="-3"/>
          <w:lang w:val="en-GB"/>
        </w:rPr>
      </w:pPr>
      <w:r w:rsidRPr="005E465E">
        <w:rPr>
          <w:rFonts w:asciiTheme="minorHAnsi" w:hAnsiTheme="minorHAnsi" w:cs="Times"/>
          <w:spacing w:val="-3"/>
          <w:lang w:val="en-GB"/>
        </w:rPr>
        <w:t>the letter of St Bernard, abbot of Clairvaux, in which he announced to King Henry I his intention to found a Cistercian monastery in England</w:t>
      </w:r>
    </w:p>
    <w:p w:rsidR="005E465E" w:rsidRPr="005E465E" w:rsidRDefault="005E465E" w:rsidP="005E465E">
      <w:pPr>
        <w:pStyle w:val="ListParagraph"/>
        <w:tabs>
          <w:tab w:val="left" w:pos="-1440"/>
          <w:tab w:val="left" w:pos="-720"/>
        </w:tabs>
        <w:suppressAutoHyphens/>
        <w:spacing w:line="240" w:lineRule="atLeast"/>
        <w:ind w:left="1080"/>
        <w:jc w:val="both"/>
        <w:rPr>
          <w:rFonts w:asciiTheme="minorHAnsi" w:hAnsiTheme="minorHAnsi" w:cs="Times"/>
          <w:spacing w:val="-3"/>
          <w:lang w:val="en-GB"/>
        </w:rPr>
      </w:pPr>
    </w:p>
    <w:p w:rsidR="005E465E" w:rsidRPr="005E465E" w:rsidRDefault="00E73395" w:rsidP="00E73395">
      <w:pPr>
        <w:pStyle w:val="ListParagraph"/>
        <w:numPr>
          <w:ilvl w:val="0"/>
          <w:numId w:val="1"/>
        </w:numPr>
        <w:tabs>
          <w:tab w:val="left" w:pos="-1440"/>
          <w:tab w:val="left" w:pos="-720"/>
        </w:tabs>
        <w:suppressAutoHyphens/>
        <w:spacing w:line="240" w:lineRule="atLeast"/>
        <w:jc w:val="both"/>
        <w:rPr>
          <w:rFonts w:asciiTheme="minorHAnsi" w:hAnsiTheme="minorHAnsi" w:cs="Times"/>
          <w:spacing w:val="-3"/>
          <w:lang w:val="en-GB"/>
        </w:rPr>
      </w:pPr>
      <w:r w:rsidRPr="005E465E">
        <w:rPr>
          <w:rFonts w:asciiTheme="minorHAnsi" w:hAnsiTheme="minorHAnsi" w:cs="Times"/>
          <w:spacing w:val="-3"/>
          <w:lang w:val="en-GB"/>
        </w:rPr>
        <w:t xml:space="preserve">the chapter telling of the foundation of </w:t>
      </w:r>
      <w:proofErr w:type="spellStart"/>
      <w:r w:rsidRPr="005E465E">
        <w:rPr>
          <w:rFonts w:asciiTheme="minorHAnsi" w:hAnsiTheme="minorHAnsi" w:cs="Times"/>
          <w:spacing w:val="-3"/>
          <w:lang w:val="en-GB"/>
        </w:rPr>
        <w:t>Rievaulx</w:t>
      </w:r>
      <w:proofErr w:type="spellEnd"/>
      <w:r w:rsidRPr="005E465E">
        <w:rPr>
          <w:rFonts w:asciiTheme="minorHAnsi" w:hAnsiTheme="minorHAnsi" w:cs="Times"/>
          <w:spacing w:val="-3"/>
          <w:lang w:val="en-GB"/>
        </w:rPr>
        <w:t xml:space="preserve"> in the foundation narrative of what grew to be one of the wealthiest and most powerful abbeys of White Monks in England, Fountains Abbey (Yorkshire)</w:t>
      </w:r>
    </w:p>
    <w:p w:rsidR="005E465E" w:rsidRPr="005E465E" w:rsidRDefault="005E465E" w:rsidP="005E465E">
      <w:pPr>
        <w:pStyle w:val="ListParagraph"/>
        <w:rPr>
          <w:rFonts w:asciiTheme="minorHAnsi" w:hAnsiTheme="minorHAnsi" w:cs="Times"/>
          <w:spacing w:val="-3"/>
          <w:lang w:val="en-GB"/>
        </w:rPr>
      </w:pPr>
    </w:p>
    <w:p w:rsidR="00E73395" w:rsidRPr="005E465E" w:rsidRDefault="00E73395" w:rsidP="00E73395">
      <w:pPr>
        <w:pStyle w:val="ListParagraph"/>
        <w:numPr>
          <w:ilvl w:val="0"/>
          <w:numId w:val="1"/>
        </w:numPr>
        <w:tabs>
          <w:tab w:val="left" w:pos="-1440"/>
          <w:tab w:val="left" w:pos="-720"/>
        </w:tabs>
        <w:suppressAutoHyphens/>
        <w:spacing w:line="240" w:lineRule="atLeast"/>
        <w:jc w:val="both"/>
        <w:rPr>
          <w:rFonts w:asciiTheme="minorHAnsi" w:hAnsiTheme="minorHAnsi" w:cs="Times"/>
          <w:spacing w:val="-3"/>
          <w:lang w:val="en-GB"/>
        </w:rPr>
      </w:pPr>
      <w:proofErr w:type="gramStart"/>
      <w:r w:rsidRPr="005E465E">
        <w:rPr>
          <w:rFonts w:asciiTheme="minorHAnsi" w:hAnsiTheme="minorHAnsi" w:cs="Times"/>
          <w:spacing w:val="-3"/>
          <w:lang w:val="en-GB"/>
        </w:rPr>
        <w:t>the</w:t>
      </w:r>
      <w:proofErr w:type="gramEnd"/>
      <w:r w:rsidRPr="005E465E">
        <w:rPr>
          <w:rFonts w:asciiTheme="minorHAnsi" w:hAnsiTheme="minorHAnsi" w:cs="Times"/>
          <w:spacing w:val="-3"/>
          <w:lang w:val="en-GB"/>
        </w:rPr>
        <w:t xml:space="preserve"> foundation charter of </w:t>
      </w:r>
      <w:proofErr w:type="spellStart"/>
      <w:r w:rsidRPr="005E465E">
        <w:rPr>
          <w:rFonts w:asciiTheme="minorHAnsi" w:hAnsiTheme="minorHAnsi" w:cs="Times"/>
          <w:spacing w:val="-3"/>
          <w:lang w:val="en-GB"/>
        </w:rPr>
        <w:t>Rievaulx</w:t>
      </w:r>
      <w:proofErr w:type="spellEnd"/>
      <w:r w:rsidRPr="005E465E">
        <w:rPr>
          <w:rFonts w:asciiTheme="minorHAnsi" w:hAnsiTheme="minorHAnsi" w:cs="Times"/>
          <w:spacing w:val="-3"/>
          <w:lang w:val="en-GB"/>
        </w:rPr>
        <w:t xml:space="preserve">. </w:t>
      </w: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r w:rsidRPr="005E465E">
        <w:rPr>
          <w:rFonts w:asciiTheme="minorHAnsi" w:hAnsiTheme="minorHAnsi" w:cs="Times"/>
          <w:spacing w:val="-3"/>
          <w:lang w:val="en-GB"/>
        </w:rPr>
        <w:t>In this and the following session</w:t>
      </w:r>
      <w:r w:rsidR="005E465E" w:rsidRPr="005E465E">
        <w:rPr>
          <w:rFonts w:asciiTheme="minorHAnsi" w:hAnsiTheme="minorHAnsi" w:cs="Times"/>
          <w:spacing w:val="-3"/>
          <w:lang w:val="en-GB"/>
        </w:rPr>
        <w:t>s</w:t>
      </w:r>
      <w:r w:rsidRPr="005E465E">
        <w:rPr>
          <w:rFonts w:asciiTheme="minorHAnsi" w:hAnsiTheme="minorHAnsi" w:cs="Times"/>
          <w:spacing w:val="-3"/>
          <w:lang w:val="en-GB"/>
        </w:rPr>
        <w:t xml:space="preserve"> we ask the questions: what impulses brought the Cistercians to Britain in the last years of the reign of Henry I (1100</w:t>
      </w:r>
      <w:r w:rsidRPr="005E465E">
        <w:rPr>
          <w:rFonts w:asciiTheme="minorHAnsi" w:hAnsiTheme="minorHAnsi"/>
          <w:spacing w:val="-3"/>
          <w:lang w:val="en-GB"/>
        </w:rPr>
        <w:t>–</w:t>
      </w:r>
      <w:r w:rsidRPr="005E465E">
        <w:rPr>
          <w:rFonts w:asciiTheme="minorHAnsi" w:hAnsiTheme="minorHAnsi" w:cs="Times"/>
          <w:spacing w:val="-3"/>
          <w:lang w:val="en-GB"/>
        </w:rPr>
        <w:t xml:space="preserve">1135), to Waverley (1128), </w:t>
      </w:r>
      <w:proofErr w:type="spellStart"/>
      <w:r w:rsidRPr="005E465E">
        <w:rPr>
          <w:rFonts w:asciiTheme="minorHAnsi" w:hAnsiTheme="minorHAnsi" w:cs="Times"/>
          <w:spacing w:val="-3"/>
          <w:lang w:val="en-GB"/>
        </w:rPr>
        <w:t>Tintern</w:t>
      </w:r>
      <w:proofErr w:type="spellEnd"/>
      <w:r w:rsidRPr="005E465E">
        <w:rPr>
          <w:rFonts w:asciiTheme="minorHAnsi" w:hAnsiTheme="minorHAnsi" w:cs="Times"/>
          <w:spacing w:val="-3"/>
          <w:lang w:val="en-GB"/>
        </w:rPr>
        <w:t xml:space="preserve"> (1131), and especially </w:t>
      </w:r>
      <w:proofErr w:type="spellStart"/>
      <w:r w:rsidRPr="005E465E">
        <w:rPr>
          <w:rFonts w:asciiTheme="minorHAnsi" w:hAnsiTheme="minorHAnsi" w:cs="Times"/>
          <w:spacing w:val="-3"/>
          <w:lang w:val="en-GB"/>
        </w:rPr>
        <w:t>Rievaulx</w:t>
      </w:r>
      <w:proofErr w:type="spellEnd"/>
      <w:r w:rsidRPr="005E465E">
        <w:rPr>
          <w:rFonts w:asciiTheme="minorHAnsi" w:hAnsiTheme="minorHAnsi" w:cs="Times"/>
          <w:spacing w:val="-3"/>
          <w:lang w:val="en-GB"/>
        </w:rPr>
        <w:t xml:space="preserve"> and Fountains (1132)?  What do the records tell us of the nature of Cistercian monasticism and its relations with both the ecclesiastical and the secular aristocracy?  </w:t>
      </w:r>
    </w:p>
    <w:p w:rsidR="005E465E" w:rsidRPr="005E465E" w:rsidRDefault="005E465E" w:rsidP="00E73395">
      <w:pPr>
        <w:tabs>
          <w:tab w:val="left" w:pos="-1440"/>
          <w:tab w:val="left" w:pos="-720"/>
        </w:tabs>
        <w:suppressAutoHyphens/>
        <w:spacing w:line="240" w:lineRule="atLeast"/>
        <w:jc w:val="both"/>
        <w:rPr>
          <w:rFonts w:asciiTheme="minorHAnsi" w:hAnsiTheme="minorHAnsi" w:cs="Times"/>
          <w:spacing w:val="-3"/>
          <w:lang w:val="en-GB"/>
        </w:rPr>
      </w:pP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r w:rsidRPr="005E465E">
        <w:rPr>
          <w:rFonts w:asciiTheme="minorHAnsi" w:hAnsiTheme="minorHAnsi" w:cs="Times"/>
          <w:spacing w:val="-3"/>
          <w:lang w:val="en-GB"/>
        </w:rPr>
        <w:t>Texts: supplied</w:t>
      </w: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r w:rsidRPr="005E465E">
        <w:rPr>
          <w:rFonts w:asciiTheme="minorHAnsi" w:hAnsiTheme="minorHAnsi" w:cs="Times"/>
          <w:spacing w:val="-3"/>
          <w:u w:val="single"/>
          <w:lang w:val="en-GB"/>
        </w:rPr>
        <w:t>Reading</w:t>
      </w:r>
      <w:r w:rsidRPr="005E465E">
        <w:rPr>
          <w:rFonts w:asciiTheme="minorHAnsi" w:hAnsiTheme="minorHAnsi" w:cs="Times"/>
          <w:spacing w:val="-3"/>
          <w:lang w:val="en-GB"/>
        </w:rPr>
        <w:t>:</w:t>
      </w: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r w:rsidRPr="005E465E">
        <w:rPr>
          <w:rFonts w:asciiTheme="minorHAnsi" w:hAnsiTheme="minorHAnsi" w:cs="Times"/>
          <w:spacing w:val="-3"/>
          <w:lang w:val="en-GB"/>
        </w:rPr>
        <w:t xml:space="preserve">Knowles, </w:t>
      </w:r>
      <w:r w:rsidRPr="005E465E">
        <w:rPr>
          <w:rFonts w:asciiTheme="minorHAnsi" w:hAnsiTheme="minorHAnsi" w:cs="Times"/>
          <w:i/>
          <w:iCs/>
          <w:spacing w:val="-3"/>
          <w:lang w:val="en-GB"/>
        </w:rPr>
        <w:t>Monastic Order,</w:t>
      </w:r>
      <w:r w:rsidRPr="005E465E">
        <w:rPr>
          <w:rFonts w:asciiTheme="minorHAnsi" w:hAnsiTheme="minorHAnsi" w:cs="Times"/>
          <w:spacing w:val="-3"/>
          <w:lang w:val="en-GB"/>
        </w:rPr>
        <w:t xml:space="preserve"> pp. 227–45.</w:t>
      </w: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r w:rsidRPr="005E465E">
        <w:rPr>
          <w:rFonts w:asciiTheme="minorHAnsi" w:hAnsiTheme="minorHAnsi" w:cs="Times"/>
          <w:spacing w:val="-3"/>
          <w:lang w:val="en-GB"/>
        </w:rPr>
        <w:t xml:space="preserve">Burton, </w:t>
      </w:r>
      <w:r w:rsidRPr="005E465E">
        <w:rPr>
          <w:rFonts w:asciiTheme="minorHAnsi" w:hAnsiTheme="minorHAnsi" w:cs="Times"/>
          <w:i/>
          <w:iCs/>
          <w:spacing w:val="-3"/>
          <w:lang w:val="en-GB"/>
        </w:rPr>
        <w:t>Monastic and Religious Orders</w:t>
      </w:r>
      <w:r w:rsidRPr="005E465E">
        <w:rPr>
          <w:rFonts w:asciiTheme="minorHAnsi" w:hAnsiTheme="minorHAnsi" w:cs="Times"/>
          <w:spacing w:val="-3"/>
          <w:lang w:val="en-GB"/>
        </w:rPr>
        <w:t>, chapter 4.</w:t>
      </w: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r w:rsidRPr="005E465E">
        <w:rPr>
          <w:rFonts w:asciiTheme="minorHAnsi" w:hAnsiTheme="minorHAnsi" w:cs="Times"/>
          <w:spacing w:val="-3"/>
          <w:lang w:val="en-GB"/>
        </w:rPr>
        <w:t xml:space="preserve">Booklist section </w:t>
      </w:r>
      <w:proofErr w:type="gramStart"/>
      <w:r w:rsidRPr="005E465E">
        <w:rPr>
          <w:rFonts w:asciiTheme="minorHAnsi" w:hAnsiTheme="minorHAnsi" w:cs="Times"/>
          <w:spacing w:val="-3"/>
          <w:lang w:val="en-GB"/>
        </w:rPr>
        <w:t>iv(</w:t>
      </w:r>
      <w:proofErr w:type="gramEnd"/>
      <w:r w:rsidRPr="005E465E">
        <w:rPr>
          <w:rFonts w:asciiTheme="minorHAnsi" w:hAnsiTheme="minorHAnsi" w:cs="Times"/>
          <w:spacing w:val="-3"/>
          <w:lang w:val="en-GB"/>
        </w:rPr>
        <w:t xml:space="preserve">b) especially Burton, ‘The Foundation of the British Cistercian Houses’, and </w:t>
      </w:r>
      <w:r w:rsidRPr="005E465E">
        <w:rPr>
          <w:rFonts w:asciiTheme="minorHAnsi" w:hAnsiTheme="minorHAnsi" w:cs="Times"/>
          <w:i/>
          <w:iCs/>
          <w:spacing w:val="-3"/>
          <w:lang w:val="en-GB"/>
        </w:rPr>
        <w:t>Monastic Order in Yorkshire</w:t>
      </w:r>
      <w:r w:rsidRPr="005E465E">
        <w:rPr>
          <w:rFonts w:asciiTheme="minorHAnsi" w:hAnsiTheme="minorHAnsi" w:cs="Times"/>
          <w:spacing w:val="-3"/>
          <w:lang w:val="en-GB"/>
        </w:rPr>
        <w:t xml:space="preserve">, chapter 4; </w:t>
      </w:r>
      <w:proofErr w:type="spellStart"/>
      <w:r w:rsidRPr="005E465E">
        <w:rPr>
          <w:rFonts w:asciiTheme="minorHAnsi" w:hAnsiTheme="minorHAnsi" w:cs="Times"/>
          <w:spacing w:val="-3"/>
          <w:lang w:val="en-GB"/>
        </w:rPr>
        <w:t>Holdsworth</w:t>
      </w:r>
      <w:proofErr w:type="spellEnd"/>
      <w:r w:rsidRPr="005E465E">
        <w:rPr>
          <w:rFonts w:asciiTheme="minorHAnsi" w:hAnsiTheme="minorHAnsi" w:cs="Times"/>
          <w:spacing w:val="-3"/>
          <w:lang w:val="en-GB"/>
        </w:rPr>
        <w:t xml:space="preserve">, ‘St Bernard and England’; Nichol, </w:t>
      </w:r>
      <w:r w:rsidRPr="005E465E">
        <w:rPr>
          <w:rFonts w:asciiTheme="minorHAnsi" w:hAnsiTheme="minorHAnsi" w:cs="Times"/>
          <w:i/>
          <w:iCs/>
          <w:spacing w:val="-3"/>
          <w:lang w:val="en-GB"/>
        </w:rPr>
        <w:t>Thurstan</w:t>
      </w:r>
      <w:r w:rsidRPr="005E465E">
        <w:rPr>
          <w:rFonts w:asciiTheme="minorHAnsi" w:hAnsiTheme="minorHAnsi" w:cs="Times"/>
          <w:spacing w:val="-3"/>
          <w:lang w:val="en-GB"/>
        </w:rPr>
        <w:t>, pp. 149–91.</w:t>
      </w: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p>
    <w:p w:rsidR="00E73395" w:rsidRPr="005E465E" w:rsidRDefault="00E73395" w:rsidP="00E73395">
      <w:pPr>
        <w:tabs>
          <w:tab w:val="center" w:pos="4513"/>
        </w:tabs>
        <w:suppressAutoHyphens/>
        <w:spacing w:line="240" w:lineRule="atLeast"/>
        <w:jc w:val="both"/>
        <w:rPr>
          <w:rFonts w:asciiTheme="minorHAnsi" w:hAnsiTheme="minorHAnsi" w:cs="Times"/>
          <w:spacing w:val="-3"/>
          <w:lang w:val="en-GB"/>
        </w:rPr>
      </w:pPr>
      <w:r w:rsidRPr="005E465E">
        <w:rPr>
          <w:rFonts w:asciiTheme="minorHAnsi" w:hAnsiTheme="minorHAnsi" w:cs="Times"/>
          <w:spacing w:val="-3"/>
          <w:lang w:val="en-GB"/>
        </w:rPr>
        <w:t xml:space="preserve">For the </w:t>
      </w:r>
      <w:proofErr w:type="spellStart"/>
      <w:r w:rsidRPr="005E465E">
        <w:rPr>
          <w:rFonts w:asciiTheme="minorHAnsi" w:hAnsiTheme="minorHAnsi" w:cs="Times"/>
          <w:i/>
          <w:iCs/>
          <w:spacing w:val="-3"/>
          <w:lang w:val="en-GB"/>
        </w:rPr>
        <w:t>Narratio</w:t>
      </w:r>
      <w:proofErr w:type="spellEnd"/>
      <w:r w:rsidRPr="005E465E">
        <w:rPr>
          <w:rFonts w:asciiTheme="minorHAnsi" w:hAnsiTheme="minorHAnsi" w:cs="Times"/>
          <w:i/>
          <w:iCs/>
          <w:spacing w:val="-3"/>
          <w:lang w:val="en-GB"/>
        </w:rPr>
        <w:t xml:space="preserve"> de </w:t>
      </w:r>
      <w:proofErr w:type="spellStart"/>
      <w:r w:rsidRPr="005E465E">
        <w:rPr>
          <w:rFonts w:asciiTheme="minorHAnsi" w:hAnsiTheme="minorHAnsi" w:cs="Times"/>
          <w:i/>
          <w:iCs/>
          <w:spacing w:val="-3"/>
          <w:lang w:val="en-GB"/>
        </w:rPr>
        <w:t>Fundatione</w:t>
      </w:r>
      <w:proofErr w:type="spellEnd"/>
      <w:r w:rsidRPr="005E465E">
        <w:rPr>
          <w:rFonts w:asciiTheme="minorHAnsi" w:hAnsiTheme="minorHAnsi" w:cs="Times"/>
          <w:spacing w:val="-3"/>
          <w:lang w:val="en-GB"/>
        </w:rPr>
        <w:t xml:space="preserve"> of Fountains Abbey as a source, see Baker, ‘The Genesis of English Cistercian Chronicles’.</w:t>
      </w:r>
    </w:p>
    <w:p w:rsidR="005E465E" w:rsidRPr="005E465E" w:rsidRDefault="005E465E" w:rsidP="00E73395">
      <w:pPr>
        <w:tabs>
          <w:tab w:val="center" w:pos="4513"/>
        </w:tabs>
        <w:suppressAutoHyphens/>
        <w:spacing w:line="240" w:lineRule="atLeast"/>
        <w:jc w:val="both"/>
        <w:rPr>
          <w:rFonts w:asciiTheme="minorHAnsi" w:hAnsiTheme="minorHAnsi" w:cs="Times"/>
          <w:spacing w:val="-3"/>
          <w:lang w:val="en-GB"/>
        </w:rPr>
      </w:pPr>
    </w:p>
    <w:p w:rsidR="005E465E" w:rsidRPr="005E465E" w:rsidRDefault="005E465E" w:rsidP="00E73395">
      <w:pPr>
        <w:tabs>
          <w:tab w:val="center" w:pos="4513"/>
        </w:tabs>
        <w:suppressAutoHyphens/>
        <w:spacing w:line="240" w:lineRule="atLeast"/>
        <w:jc w:val="both"/>
        <w:rPr>
          <w:rFonts w:asciiTheme="minorHAnsi" w:hAnsiTheme="minorHAnsi" w:cs="Times"/>
          <w:spacing w:val="-3"/>
          <w:lang w:val="en-GB"/>
        </w:rPr>
      </w:pPr>
    </w:p>
    <w:p w:rsidR="005E465E" w:rsidRPr="005E465E" w:rsidRDefault="005E465E" w:rsidP="00E73395">
      <w:pPr>
        <w:tabs>
          <w:tab w:val="center" w:pos="4513"/>
        </w:tabs>
        <w:suppressAutoHyphens/>
        <w:spacing w:line="240" w:lineRule="atLeast"/>
        <w:jc w:val="both"/>
        <w:rPr>
          <w:rFonts w:asciiTheme="minorHAnsi" w:hAnsiTheme="minorHAnsi" w:cs="Times"/>
          <w:spacing w:val="-3"/>
          <w:lang w:val="en-GB"/>
        </w:rPr>
      </w:pPr>
      <w:r w:rsidRPr="005E465E">
        <w:rPr>
          <w:rFonts w:asciiTheme="minorHAnsi" w:hAnsiTheme="minorHAnsi" w:cs="Times"/>
          <w:spacing w:val="-3"/>
          <w:lang w:val="en-GB"/>
        </w:rPr>
        <w:t xml:space="preserve">Also in this session we think about the significance of the career of </w:t>
      </w:r>
      <w:proofErr w:type="spellStart"/>
      <w:r w:rsidRPr="005E465E">
        <w:rPr>
          <w:rFonts w:asciiTheme="minorHAnsi" w:hAnsiTheme="minorHAnsi" w:cs="Times"/>
          <w:spacing w:val="-3"/>
          <w:lang w:val="en-GB"/>
        </w:rPr>
        <w:t>Ailred</w:t>
      </w:r>
      <w:proofErr w:type="spellEnd"/>
      <w:r w:rsidRPr="005E465E">
        <w:rPr>
          <w:rFonts w:asciiTheme="minorHAnsi" w:hAnsiTheme="minorHAnsi" w:cs="Times"/>
          <w:spacing w:val="-3"/>
          <w:lang w:val="en-GB"/>
        </w:rPr>
        <w:t>. This is a topic some of you may be pursuing for your essay.</w:t>
      </w:r>
    </w:p>
    <w:p w:rsidR="00E73395" w:rsidRPr="005E465E" w:rsidRDefault="00E73395" w:rsidP="00E73395">
      <w:pPr>
        <w:tabs>
          <w:tab w:val="center" w:pos="4513"/>
        </w:tabs>
        <w:suppressAutoHyphens/>
        <w:spacing w:line="240" w:lineRule="atLeast"/>
        <w:jc w:val="both"/>
        <w:rPr>
          <w:rFonts w:asciiTheme="minorHAnsi" w:hAnsiTheme="minorHAnsi" w:cs="Times"/>
          <w:spacing w:val="-3"/>
          <w:lang w:val="en-GB"/>
        </w:rPr>
      </w:pPr>
    </w:p>
    <w:p w:rsidR="00E73395" w:rsidRPr="005E465E" w:rsidRDefault="00E73395" w:rsidP="00E73395">
      <w:pPr>
        <w:tabs>
          <w:tab w:val="left" w:pos="-1440"/>
          <w:tab w:val="left" w:pos="-720"/>
        </w:tabs>
        <w:suppressAutoHyphens/>
        <w:spacing w:line="240" w:lineRule="atLeast"/>
        <w:jc w:val="center"/>
        <w:rPr>
          <w:rFonts w:asciiTheme="minorHAnsi" w:hAnsiTheme="minorHAnsi" w:cs="Times"/>
          <w:i/>
          <w:iCs/>
          <w:spacing w:val="-3"/>
          <w:lang w:val="en-GB"/>
        </w:rPr>
      </w:pPr>
    </w:p>
    <w:p w:rsidR="00E73395" w:rsidRPr="005E465E" w:rsidRDefault="00E73395" w:rsidP="00E73395">
      <w:pPr>
        <w:tabs>
          <w:tab w:val="left" w:pos="-1440"/>
          <w:tab w:val="left" w:pos="-720"/>
        </w:tabs>
        <w:suppressAutoHyphens/>
        <w:spacing w:line="240" w:lineRule="atLeast"/>
        <w:jc w:val="center"/>
        <w:rPr>
          <w:rFonts w:asciiTheme="minorHAnsi" w:hAnsiTheme="minorHAnsi" w:cs="Times"/>
          <w:b/>
          <w:bCs/>
          <w:spacing w:val="-3"/>
          <w:lang w:val="en-GB"/>
        </w:rPr>
      </w:pPr>
      <w:r w:rsidRPr="005E465E">
        <w:rPr>
          <w:rFonts w:asciiTheme="minorHAnsi" w:hAnsiTheme="minorHAnsi" w:cs="Times"/>
          <w:b/>
          <w:bCs/>
          <w:spacing w:val="-3"/>
          <w:lang w:val="en-GB"/>
        </w:rPr>
        <w:lastRenderedPageBreak/>
        <w:t xml:space="preserve"> A Cistercian Abbot</w:t>
      </w:r>
    </w:p>
    <w:p w:rsidR="00E73395" w:rsidRPr="005E465E" w:rsidRDefault="00E73395" w:rsidP="00E73395">
      <w:pPr>
        <w:tabs>
          <w:tab w:val="left" w:pos="-1440"/>
          <w:tab w:val="left" w:pos="-720"/>
        </w:tabs>
        <w:suppressAutoHyphens/>
        <w:spacing w:line="240" w:lineRule="atLeast"/>
        <w:jc w:val="center"/>
        <w:rPr>
          <w:rFonts w:asciiTheme="minorHAnsi" w:hAnsiTheme="minorHAnsi" w:cs="Times"/>
          <w:spacing w:val="-3"/>
          <w:lang w:val="en-GB"/>
        </w:rPr>
      </w:pPr>
      <w:r w:rsidRPr="005E465E">
        <w:rPr>
          <w:rFonts w:asciiTheme="minorHAnsi" w:hAnsiTheme="minorHAnsi" w:cs="Times"/>
          <w:b/>
          <w:bCs/>
          <w:spacing w:val="-3"/>
          <w:lang w:val="en-GB"/>
        </w:rPr>
        <w:t xml:space="preserve">The life and writings of </w:t>
      </w:r>
      <w:proofErr w:type="spellStart"/>
      <w:r w:rsidRPr="005E465E">
        <w:rPr>
          <w:rFonts w:asciiTheme="minorHAnsi" w:hAnsiTheme="minorHAnsi" w:cs="Times"/>
          <w:b/>
          <w:bCs/>
          <w:spacing w:val="-3"/>
          <w:lang w:val="en-GB"/>
        </w:rPr>
        <w:t>Ailred</w:t>
      </w:r>
      <w:proofErr w:type="spellEnd"/>
      <w:r w:rsidRPr="005E465E">
        <w:rPr>
          <w:rFonts w:asciiTheme="minorHAnsi" w:hAnsiTheme="minorHAnsi" w:cs="Times"/>
          <w:b/>
          <w:bCs/>
          <w:spacing w:val="-3"/>
          <w:lang w:val="en-GB"/>
        </w:rPr>
        <w:t xml:space="preserve"> of </w:t>
      </w:r>
      <w:proofErr w:type="spellStart"/>
      <w:r w:rsidRPr="005E465E">
        <w:rPr>
          <w:rFonts w:asciiTheme="minorHAnsi" w:hAnsiTheme="minorHAnsi" w:cs="Times"/>
          <w:b/>
          <w:bCs/>
          <w:spacing w:val="-3"/>
          <w:lang w:val="en-GB"/>
        </w:rPr>
        <w:t>Rievaulx</w:t>
      </w:r>
      <w:proofErr w:type="spellEnd"/>
    </w:p>
    <w:p w:rsidR="00E73395" w:rsidRPr="005E465E" w:rsidRDefault="00E73395" w:rsidP="00E73395">
      <w:pPr>
        <w:tabs>
          <w:tab w:val="left" w:pos="-1440"/>
          <w:tab w:val="left" w:pos="-720"/>
        </w:tabs>
        <w:suppressAutoHyphens/>
        <w:spacing w:line="240" w:lineRule="atLeast"/>
        <w:jc w:val="center"/>
        <w:rPr>
          <w:rFonts w:asciiTheme="minorHAnsi" w:hAnsiTheme="minorHAnsi" w:cs="Times"/>
          <w:spacing w:val="-3"/>
          <w:lang w:val="en-GB"/>
        </w:rPr>
      </w:pP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proofErr w:type="spellStart"/>
      <w:r w:rsidRPr="005E465E">
        <w:rPr>
          <w:rFonts w:asciiTheme="minorHAnsi" w:hAnsiTheme="minorHAnsi" w:cs="Times"/>
          <w:spacing w:val="-3"/>
          <w:lang w:val="en-GB"/>
        </w:rPr>
        <w:t>Ailred</w:t>
      </w:r>
      <w:proofErr w:type="spellEnd"/>
      <w:r w:rsidRPr="005E465E">
        <w:rPr>
          <w:rFonts w:asciiTheme="minorHAnsi" w:hAnsiTheme="minorHAnsi" w:cs="Times"/>
          <w:spacing w:val="-3"/>
          <w:lang w:val="en-GB"/>
        </w:rPr>
        <w:t xml:space="preserve">, abbot of </w:t>
      </w:r>
      <w:proofErr w:type="spellStart"/>
      <w:r w:rsidRPr="005E465E">
        <w:rPr>
          <w:rFonts w:asciiTheme="minorHAnsi" w:hAnsiTheme="minorHAnsi" w:cs="Times"/>
          <w:spacing w:val="-3"/>
          <w:lang w:val="en-GB"/>
        </w:rPr>
        <w:t>Revesby</w:t>
      </w:r>
      <w:proofErr w:type="spellEnd"/>
      <w:r w:rsidRPr="005E465E">
        <w:rPr>
          <w:rFonts w:asciiTheme="minorHAnsi" w:hAnsiTheme="minorHAnsi" w:cs="Times"/>
          <w:spacing w:val="-3"/>
          <w:lang w:val="en-GB"/>
        </w:rPr>
        <w:t xml:space="preserve"> (1143–47) and then of </w:t>
      </w:r>
      <w:proofErr w:type="spellStart"/>
      <w:r w:rsidRPr="005E465E">
        <w:rPr>
          <w:rFonts w:asciiTheme="minorHAnsi" w:hAnsiTheme="minorHAnsi" w:cs="Times"/>
          <w:spacing w:val="-3"/>
          <w:lang w:val="en-GB"/>
        </w:rPr>
        <w:t>Rievaulx</w:t>
      </w:r>
      <w:proofErr w:type="spellEnd"/>
      <w:r w:rsidRPr="005E465E">
        <w:rPr>
          <w:rFonts w:asciiTheme="minorHAnsi" w:hAnsiTheme="minorHAnsi" w:cs="Times"/>
          <w:spacing w:val="-3"/>
          <w:lang w:val="en-GB"/>
        </w:rPr>
        <w:t xml:space="preserve"> (1147–67), was one of the best known of the English Cistercians, and was sometimes called the English Bernard. He was the subject of a life written not long after his death by Walter Daniel. In this session we look at this </w:t>
      </w:r>
      <w:r w:rsidRPr="005E465E">
        <w:rPr>
          <w:rFonts w:asciiTheme="minorHAnsi" w:hAnsiTheme="minorHAnsi" w:cs="Times"/>
          <w:i/>
          <w:iCs/>
          <w:spacing w:val="-3"/>
          <w:lang w:val="en-GB"/>
        </w:rPr>
        <w:t>Life</w:t>
      </w:r>
      <w:r w:rsidRPr="005E465E">
        <w:rPr>
          <w:rFonts w:asciiTheme="minorHAnsi" w:hAnsiTheme="minorHAnsi" w:cs="Times"/>
          <w:spacing w:val="-3"/>
          <w:lang w:val="en-GB"/>
        </w:rPr>
        <w:t xml:space="preserve"> and ask what its historical value is: is it a biography? Or is it more like hagiography, the life of a saint? What, if anything, does it tell us of Cistercian life and spirituality? We look also at some of the writings of </w:t>
      </w:r>
      <w:proofErr w:type="spellStart"/>
      <w:r w:rsidRPr="005E465E">
        <w:rPr>
          <w:rFonts w:asciiTheme="minorHAnsi" w:hAnsiTheme="minorHAnsi" w:cs="Times"/>
          <w:spacing w:val="-3"/>
          <w:lang w:val="en-GB"/>
        </w:rPr>
        <w:t>Ailred</w:t>
      </w:r>
      <w:proofErr w:type="spellEnd"/>
      <w:r w:rsidRPr="005E465E">
        <w:rPr>
          <w:rFonts w:asciiTheme="minorHAnsi" w:hAnsiTheme="minorHAnsi" w:cs="Times"/>
          <w:spacing w:val="-3"/>
          <w:lang w:val="en-GB"/>
        </w:rPr>
        <w:t xml:space="preserve">, those printed in </w:t>
      </w:r>
      <w:proofErr w:type="spellStart"/>
      <w:r w:rsidRPr="005E465E">
        <w:rPr>
          <w:rFonts w:asciiTheme="minorHAnsi" w:hAnsiTheme="minorHAnsi" w:cs="Times"/>
          <w:spacing w:val="-3"/>
          <w:lang w:val="en-GB"/>
        </w:rPr>
        <w:t>Matarasso</w:t>
      </w:r>
      <w:proofErr w:type="spellEnd"/>
      <w:r w:rsidRPr="005E465E">
        <w:rPr>
          <w:rFonts w:asciiTheme="minorHAnsi" w:hAnsiTheme="minorHAnsi" w:cs="Times"/>
          <w:spacing w:val="-3"/>
          <w:lang w:val="en-GB"/>
        </w:rPr>
        <w:t xml:space="preserve">, </w:t>
      </w:r>
      <w:r w:rsidRPr="005E465E">
        <w:rPr>
          <w:rFonts w:asciiTheme="minorHAnsi" w:hAnsiTheme="minorHAnsi" w:cs="Times"/>
          <w:i/>
          <w:iCs/>
          <w:spacing w:val="-3"/>
          <w:lang w:val="en-GB"/>
        </w:rPr>
        <w:t>Cistercian World</w:t>
      </w:r>
      <w:r w:rsidRPr="005E465E">
        <w:rPr>
          <w:rFonts w:asciiTheme="minorHAnsi" w:hAnsiTheme="minorHAnsi" w:cs="Times"/>
          <w:spacing w:val="-3"/>
          <w:lang w:val="en-GB"/>
        </w:rPr>
        <w:t xml:space="preserve">, pp. 149–97, for, unusually for a Cistercian, he was a prolific writer. Moreover, he was a public figure, a man of wide contacts, royal, aristocratic and ecclesiastical, who adjudicated in what might now be called ‘public enquiries’ both inside and outside the Cistercian Order. How did this square with the concept of the monastic life? It will also be useful to look at the career of another man drawn to the Cistercian life, a man well-known to </w:t>
      </w:r>
      <w:proofErr w:type="spellStart"/>
      <w:r w:rsidRPr="005E465E">
        <w:rPr>
          <w:rFonts w:asciiTheme="minorHAnsi" w:hAnsiTheme="minorHAnsi" w:cs="Times"/>
          <w:spacing w:val="-3"/>
          <w:lang w:val="en-GB"/>
        </w:rPr>
        <w:t>Ailred</w:t>
      </w:r>
      <w:proofErr w:type="spellEnd"/>
      <w:r w:rsidRPr="005E465E">
        <w:rPr>
          <w:rFonts w:asciiTheme="minorHAnsi" w:hAnsiTheme="minorHAnsi" w:cs="Times"/>
          <w:spacing w:val="-3"/>
          <w:lang w:val="en-GB"/>
        </w:rPr>
        <w:t xml:space="preserve">, </w:t>
      </w:r>
      <w:proofErr w:type="spellStart"/>
      <w:r w:rsidRPr="005E465E">
        <w:rPr>
          <w:rFonts w:asciiTheme="minorHAnsi" w:hAnsiTheme="minorHAnsi" w:cs="Times"/>
          <w:spacing w:val="-3"/>
          <w:lang w:val="en-GB"/>
        </w:rPr>
        <w:t>Waldef</w:t>
      </w:r>
      <w:proofErr w:type="spellEnd"/>
      <w:r w:rsidRPr="005E465E">
        <w:rPr>
          <w:rFonts w:asciiTheme="minorHAnsi" w:hAnsiTheme="minorHAnsi" w:cs="Times"/>
          <w:spacing w:val="-3"/>
          <w:lang w:val="en-GB"/>
        </w:rPr>
        <w:t xml:space="preserve"> of Kirkham. His conversion to the White Monks involved him, not in leaving a secular career, but in quitting one religious calling, that of the Augustinian canons, for another.</w:t>
      </w: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r w:rsidRPr="005E465E">
        <w:rPr>
          <w:rFonts w:asciiTheme="minorHAnsi" w:hAnsiTheme="minorHAnsi" w:cs="Times"/>
          <w:spacing w:val="-3"/>
          <w:lang w:val="en-GB"/>
        </w:rPr>
        <w:t xml:space="preserve">What does the </w:t>
      </w:r>
      <w:r w:rsidRPr="005E465E">
        <w:rPr>
          <w:rFonts w:asciiTheme="minorHAnsi" w:hAnsiTheme="minorHAnsi" w:cs="Times"/>
          <w:i/>
          <w:iCs/>
          <w:spacing w:val="-3"/>
          <w:lang w:val="en-GB"/>
        </w:rPr>
        <w:t>Life</w:t>
      </w:r>
      <w:r w:rsidRPr="005E465E">
        <w:rPr>
          <w:rFonts w:asciiTheme="minorHAnsi" w:hAnsiTheme="minorHAnsi" w:cs="Times"/>
          <w:spacing w:val="-3"/>
          <w:lang w:val="en-GB"/>
        </w:rPr>
        <w:t xml:space="preserve"> of </w:t>
      </w:r>
      <w:proofErr w:type="spellStart"/>
      <w:r w:rsidRPr="005E465E">
        <w:rPr>
          <w:rFonts w:asciiTheme="minorHAnsi" w:hAnsiTheme="minorHAnsi" w:cs="Times"/>
          <w:spacing w:val="-3"/>
          <w:lang w:val="en-GB"/>
        </w:rPr>
        <w:t>Ailred</w:t>
      </w:r>
      <w:proofErr w:type="spellEnd"/>
      <w:r w:rsidRPr="005E465E">
        <w:rPr>
          <w:rFonts w:asciiTheme="minorHAnsi" w:hAnsiTheme="minorHAnsi" w:cs="Times"/>
          <w:spacing w:val="-3"/>
          <w:lang w:val="en-GB"/>
        </w:rPr>
        <w:t xml:space="preserve"> tell us of </w:t>
      </w:r>
      <w:proofErr w:type="spellStart"/>
      <w:r w:rsidRPr="005E465E">
        <w:rPr>
          <w:rFonts w:asciiTheme="minorHAnsi" w:hAnsiTheme="minorHAnsi" w:cs="Times"/>
          <w:spacing w:val="-3"/>
          <w:lang w:val="en-GB"/>
        </w:rPr>
        <w:t>Ailred</w:t>
      </w:r>
      <w:proofErr w:type="spellEnd"/>
      <w:r w:rsidRPr="005E465E">
        <w:rPr>
          <w:rFonts w:asciiTheme="minorHAnsi" w:hAnsiTheme="minorHAnsi" w:cs="Times"/>
          <w:spacing w:val="-3"/>
          <w:lang w:val="en-GB"/>
        </w:rPr>
        <w:t xml:space="preserve"> as a recruit and as a monk?</w:t>
      </w: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r w:rsidRPr="005E465E">
        <w:rPr>
          <w:rFonts w:asciiTheme="minorHAnsi" w:hAnsiTheme="minorHAnsi" w:cs="Times"/>
          <w:spacing w:val="-3"/>
          <w:lang w:val="en-GB"/>
        </w:rPr>
        <w:t xml:space="preserve">What does the </w:t>
      </w:r>
      <w:r w:rsidRPr="005E465E">
        <w:rPr>
          <w:rFonts w:asciiTheme="minorHAnsi" w:hAnsiTheme="minorHAnsi" w:cs="Times"/>
          <w:i/>
          <w:iCs/>
          <w:spacing w:val="-3"/>
          <w:lang w:val="en-GB"/>
        </w:rPr>
        <w:t>Life</w:t>
      </w:r>
      <w:r w:rsidRPr="005E465E">
        <w:rPr>
          <w:rFonts w:asciiTheme="minorHAnsi" w:hAnsiTheme="minorHAnsi" w:cs="Times"/>
          <w:spacing w:val="-3"/>
          <w:lang w:val="en-GB"/>
        </w:rPr>
        <w:t xml:space="preserve"> tell us of Cistercian monasticism?</w:t>
      </w: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r w:rsidRPr="005E465E">
        <w:rPr>
          <w:rFonts w:asciiTheme="minorHAnsi" w:hAnsiTheme="minorHAnsi" w:cs="Times"/>
          <w:spacing w:val="-3"/>
          <w:lang w:val="en-GB"/>
        </w:rPr>
        <w:t xml:space="preserve">Consider the role of </w:t>
      </w:r>
      <w:proofErr w:type="spellStart"/>
      <w:r w:rsidRPr="005E465E">
        <w:rPr>
          <w:rFonts w:asciiTheme="minorHAnsi" w:hAnsiTheme="minorHAnsi" w:cs="Times"/>
          <w:spacing w:val="-3"/>
          <w:lang w:val="en-GB"/>
        </w:rPr>
        <w:t>Ailred</w:t>
      </w:r>
      <w:proofErr w:type="spellEnd"/>
      <w:r w:rsidRPr="005E465E">
        <w:rPr>
          <w:rFonts w:asciiTheme="minorHAnsi" w:hAnsiTheme="minorHAnsi" w:cs="Times"/>
          <w:spacing w:val="-3"/>
          <w:lang w:val="en-GB"/>
        </w:rPr>
        <w:t xml:space="preserve"> as an abbot and public figure.</w:t>
      </w: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r w:rsidRPr="005E465E">
        <w:rPr>
          <w:rFonts w:asciiTheme="minorHAnsi" w:hAnsiTheme="minorHAnsi" w:cs="Times"/>
          <w:spacing w:val="-3"/>
          <w:lang w:val="en-GB"/>
        </w:rPr>
        <w:t xml:space="preserve">What was the nature of </w:t>
      </w:r>
      <w:proofErr w:type="spellStart"/>
      <w:r w:rsidRPr="005E465E">
        <w:rPr>
          <w:rFonts w:asciiTheme="minorHAnsi" w:hAnsiTheme="minorHAnsi" w:cs="Times"/>
          <w:spacing w:val="-3"/>
          <w:lang w:val="en-GB"/>
        </w:rPr>
        <w:t>Ailred’s</w:t>
      </w:r>
      <w:proofErr w:type="spellEnd"/>
      <w:r w:rsidRPr="005E465E">
        <w:rPr>
          <w:rFonts w:asciiTheme="minorHAnsi" w:hAnsiTheme="minorHAnsi" w:cs="Times"/>
          <w:spacing w:val="-3"/>
          <w:lang w:val="en-GB"/>
        </w:rPr>
        <w:t xml:space="preserve"> writings? And how does this reflect – or fail to reflect – the Cistercian attitude towards writing and study?</w:t>
      </w: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r w:rsidRPr="005E465E">
        <w:rPr>
          <w:rFonts w:asciiTheme="minorHAnsi" w:hAnsiTheme="minorHAnsi" w:cs="Times"/>
          <w:spacing w:val="-3"/>
          <w:u w:val="single"/>
          <w:lang w:val="en-GB"/>
        </w:rPr>
        <w:t>Texts</w:t>
      </w:r>
      <w:r w:rsidRPr="005E465E">
        <w:rPr>
          <w:rFonts w:asciiTheme="minorHAnsi" w:hAnsiTheme="minorHAnsi" w:cs="Times"/>
          <w:spacing w:val="-3"/>
          <w:lang w:val="en-GB"/>
        </w:rPr>
        <w:t>:</w:t>
      </w: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r w:rsidRPr="005E465E">
        <w:rPr>
          <w:rFonts w:asciiTheme="minorHAnsi" w:hAnsiTheme="minorHAnsi" w:cs="Times"/>
          <w:spacing w:val="-3"/>
          <w:lang w:val="en-GB"/>
        </w:rPr>
        <w:t>Extracts from the Life (supplied)</w:t>
      </w: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proofErr w:type="spellStart"/>
      <w:r w:rsidRPr="005E465E">
        <w:rPr>
          <w:rFonts w:asciiTheme="minorHAnsi" w:hAnsiTheme="minorHAnsi" w:cs="Times"/>
          <w:spacing w:val="-3"/>
          <w:lang w:val="en-GB"/>
        </w:rPr>
        <w:t>Matarasso</w:t>
      </w:r>
      <w:proofErr w:type="spellEnd"/>
      <w:r w:rsidRPr="005E465E">
        <w:rPr>
          <w:rFonts w:asciiTheme="minorHAnsi" w:hAnsiTheme="minorHAnsi" w:cs="Times"/>
          <w:spacing w:val="-3"/>
          <w:lang w:val="en-GB"/>
        </w:rPr>
        <w:t xml:space="preserve">, </w:t>
      </w:r>
      <w:r w:rsidRPr="005E465E">
        <w:rPr>
          <w:rFonts w:asciiTheme="minorHAnsi" w:hAnsiTheme="minorHAnsi" w:cs="Times"/>
          <w:i/>
          <w:iCs/>
          <w:spacing w:val="-3"/>
          <w:lang w:val="en-GB"/>
        </w:rPr>
        <w:t>Cistercian World</w:t>
      </w:r>
      <w:r w:rsidRPr="005E465E">
        <w:rPr>
          <w:rFonts w:asciiTheme="minorHAnsi" w:hAnsiTheme="minorHAnsi" w:cs="Times"/>
          <w:spacing w:val="-3"/>
          <w:lang w:val="en-GB"/>
        </w:rPr>
        <w:t>, pp. 149–97</w:t>
      </w: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r w:rsidRPr="005E465E">
        <w:rPr>
          <w:rFonts w:asciiTheme="minorHAnsi" w:hAnsiTheme="minorHAnsi" w:cs="Times"/>
          <w:spacing w:val="-3"/>
          <w:u w:val="single"/>
          <w:lang w:val="en-GB"/>
        </w:rPr>
        <w:t>Reading</w:t>
      </w:r>
      <w:r w:rsidRPr="005E465E">
        <w:rPr>
          <w:rFonts w:asciiTheme="minorHAnsi" w:hAnsiTheme="minorHAnsi" w:cs="Times"/>
          <w:spacing w:val="-3"/>
          <w:lang w:val="en-GB"/>
        </w:rPr>
        <w:t>:</w:t>
      </w: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proofErr w:type="gramStart"/>
      <w:r w:rsidRPr="005E465E">
        <w:rPr>
          <w:rFonts w:asciiTheme="minorHAnsi" w:hAnsiTheme="minorHAnsi" w:cs="Times"/>
          <w:spacing w:val="-3"/>
          <w:lang w:val="en-GB"/>
        </w:rPr>
        <w:t xml:space="preserve">Knowles, </w:t>
      </w:r>
      <w:r w:rsidRPr="005E465E">
        <w:rPr>
          <w:rFonts w:asciiTheme="minorHAnsi" w:hAnsiTheme="minorHAnsi" w:cs="Times"/>
          <w:i/>
          <w:iCs/>
          <w:spacing w:val="-3"/>
          <w:lang w:val="en-GB"/>
        </w:rPr>
        <w:t>Monastic Order,</w:t>
      </w:r>
      <w:r w:rsidRPr="005E465E">
        <w:rPr>
          <w:rFonts w:asciiTheme="minorHAnsi" w:hAnsiTheme="minorHAnsi" w:cs="Times"/>
          <w:spacing w:val="-3"/>
          <w:lang w:val="en-GB"/>
        </w:rPr>
        <w:t xml:space="preserve"> pp. 257–66; Burton, </w:t>
      </w:r>
      <w:r w:rsidRPr="005E465E">
        <w:rPr>
          <w:rFonts w:asciiTheme="minorHAnsi" w:hAnsiTheme="minorHAnsi" w:cs="Times"/>
          <w:i/>
          <w:iCs/>
          <w:spacing w:val="-3"/>
          <w:lang w:val="en-GB"/>
        </w:rPr>
        <w:t>Monastic and Religious Orders</w:t>
      </w:r>
      <w:r w:rsidRPr="005E465E">
        <w:rPr>
          <w:rFonts w:asciiTheme="minorHAnsi" w:hAnsiTheme="minorHAnsi" w:cs="Times"/>
          <w:spacing w:val="-3"/>
          <w:lang w:val="en-GB"/>
        </w:rPr>
        <w:t xml:space="preserve">, pp. 175–6, 181–2, and </w:t>
      </w:r>
      <w:r w:rsidRPr="005E465E">
        <w:rPr>
          <w:rFonts w:asciiTheme="minorHAnsi" w:hAnsiTheme="minorHAnsi" w:cs="Times"/>
          <w:i/>
          <w:iCs/>
          <w:spacing w:val="-3"/>
          <w:lang w:val="en-GB"/>
        </w:rPr>
        <w:t>passim</w:t>
      </w:r>
      <w:r w:rsidRPr="005E465E">
        <w:rPr>
          <w:rFonts w:asciiTheme="minorHAnsi" w:hAnsiTheme="minorHAnsi" w:cs="Times"/>
          <w:spacing w:val="-3"/>
          <w:lang w:val="en-GB"/>
        </w:rPr>
        <w:t>.</w:t>
      </w:r>
      <w:proofErr w:type="gramEnd"/>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proofErr w:type="gramStart"/>
      <w:r w:rsidRPr="005E465E">
        <w:rPr>
          <w:rFonts w:asciiTheme="minorHAnsi" w:hAnsiTheme="minorHAnsi" w:cs="Times"/>
          <w:spacing w:val="-3"/>
          <w:lang w:val="en-GB"/>
        </w:rPr>
        <w:t xml:space="preserve">Squire, </w:t>
      </w:r>
      <w:proofErr w:type="spellStart"/>
      <w:r w:rsidRPr="005E465E">
        <w:rPr>
          <w:rFonts w:asciiTheme="minorHAnsi" w:hAnsiTheme="minorHAnsi" w:cs="Times"/>
          <w:i/>
          <w:iCs/>
          <w:spacing w:val="-3"/>
          <w:lang w:val="en-GB"/>
        </w:rPr>
        <w:t>Aelred</w:t>
      </w:r>
      <w:proofErr w:type="spellEnd"/>
      <w:r w:rsidRPr="005E465E">
        <w:rPr>
          <w:rFonts w:asciiTheme="minorHAnsi" w:hAnsiTheme="minorHAnsi" w:cs="Times"/>
          <w:i/>
          <w:iCs/>
          <w:spacing w:val="-3"/>
          <w:lang w:val="en-GB"/>
        </w:rPr>
        <w:t xml:space="preserve"> of </w:t>
      </w:r>
      <w:proofErr w:type="spellStart"/>
      <w:r w:rsidRPr="005E465E">
        <w:rPr>
          <w:rFonts w:asciiTheme="minorHAnsi" w:hAnsiTheme="minorHAnsi" w:cs="Times"/>
          <w:i/>
          <w:iCs/>
          <w:spacing w:val="-3"/>
          <w:lang w:val="en-GB"/>
        </w:rPr>
        <w:t>Rievaulx</w:t>
      </w:r>
      <w:proofErr w:type="spellEnd"/>
      <w:r w:rsidRPr="005E465E">
        <w:rPr>
          <w:rFonts w:asciiTheme="minorHAnsi" w:hAnsiTheme="minorHAnsi" w:cs="Times"/>
          <w:spacing w:val="-3"/>
          <w:lang w:val="en-GB"/>
        </w:rPr>
        <w:t>.</w:t>
      </w:r>
      <w:proofErr w:type="gramEnd"/>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r w:rsidRPr="005E465E">
        <w:rPr>
          <w:rFonts w:asciiTheme="minorHAnsi" w:hAnsiTheme="minorHAnsi" w:cs="Times"/>
          <w:spacing w:val="-3"/>
          <w:lang w:val="en-GB"/>
        </w:rPr>
        <w:t xml:space="preserve">Dutton, ‘The conversion and vocation of </w:t>
      </w:r>
      <w:proofErr w:type="spellStart"/>
      <w:r w:rsidRPr="005E465E">
        <w:rPr>
          <w:rFonts w:asciiTheme="minorHAnsi" w:hAnsiTheme="minorHAnsi" w:cs="Times"/>
          <w:spacing w:val="-3"/>
          <w:lang w:val="en-GB"/>
        </w:rPr>
        <w:t>Ailred</w:t>
      </w:r>
      <w:proofErr w:type="spellEnd"/>
      <w:r w:rsidRPr="005E465E">
        <w:rPr>
          <w:rFonts w:asciiTheme="minorHAnsi" w:hAnsiTheme="minorHAnsi" w:cs="Times"/>
          <w:spacing w:val="-3"/>
          <w:lang w:val="en-GB"/>
        </w:rPr>
        <w:t xml:space="preserve"> of </w:t>
      </w:r>
      <w:proofErr w:type="spellStart"/>
      <w:r w:rsidRPr="005E465E">
        <w:rPr>
          <w:rFonts w:asciiTheme="minorHAnsi" w:hAnsiTheme="minorHAnsi" w:cs="Times"/>
          <w:spacing w:val="-3"/>
          <w:lang w:val="en-GB"/>
        </w:rPr>
        <w:t>Rievaulx</w:t>
      </w:r>
      <w:proofErr w:type="spellEnd"/>
      <w:r w:rsidRPr="005E465E">
        <w:rPr>
          <w:rFonts w:asciiTheme="minorHAnsi" w:hAnsiTheme="minorHAnsi" w:cs="Times"/>
          <w:spacing w:val="-3"/>
          <w:lang w:val="en-GB"/>
        </w:rPr>
        <w:t>’</w:t>
      </w:r>
    </w:p>
    <w:p w:rsidR="00E73395" w:rsidRPr="005E465E" w:rsidRDefault="00E73395" w:rsidP="00E73395">
      <w:pPr>
        <w:tabs>
          <w:tab w:val="left" w:pos="-1440"/>
          <w:tab w:val="left" w:pos="-720"/>
        </w:tabs>
        <w:suppressAutoHyphens/>
        <w:spacing w:line="240" w:lineRule="atLeast"/>
        <w:jc w:val="both"/>
        <w:rPr>
          <w:rFonts w:asciiTheme="minorHAnsi" w:hAnsiTheme="minorHAnsi" w:cs="Times"/>
          <w:spacing w:val="-3"/>
          <w:lang w:val="en-GB"/>
        </w:rPr>
      </w:pPr>
      <w:r w:rsidRPr="005E465E">
        <w:rPr>
          <w:rFonts w:asciiTheme="minorHAnsi" w:hAnsiTheme="minorHAnsi" w:cs="Times"/>
          <w:spacing w:val="-3"/>
          <w:lang w:val="en-GB"/>
        </w:rPr>
        <w:t>D. Roby, ‘</w:t>
      </w:r>
      <w:proofErr w:type="spellStart"/>
      <w:r w:rsidRPr="005E465E">
        <w:rPr>
          <w:rFonts w:asciiTheme="minorHAnsi" w:hAnsiTheme="minorHAnsi" w:cs="Times"/>
          <w:spacing w:val="-3"/>
          <w:lang w:val="en-GB"/>
        </w:rPr>
        <w:t>Chimaera</w:t>
      </w:r>
      <w:proofErr w:type="spellEnd"/>
      <w:r w:rsidRPr="005E465E">
        <w:rPr>
          <w:rFonts w:asciiTheme="minorHAnsi" w:hAnsiTheme="minorHAnsi" w:cs="Times"/>
          <w:spacing w:val="-3"/>
          <w:lang w:val="en-GB"/>
        </w:rPr>
        <w:t xml:space="preserve"> of the North: the active life of </w:t>
      </w:r>
      <w:proofErr w:type="spellStart"/>
      <w:r w:rsidRPr="005E465E">
        <w:rPr>
          <w:rFonts w:asciiTheme="minorHAnsi" w:hAnsiTheme="minorHAnsi" w:cs="Times"/>
          <w:spacing w:val="-3"/>
          <w:lang w:val="en-GB"/>
        </w:rPr>
        <w:t>Ailred</w:t>
      </w:r>
      <w:proofErr w:type="spellEnd"/>
      <w:r w:rsidRPr="005E465E">
        <w:rPr>
          <w:rFonts w:asciiTheme="minorHAnsi" w:hAnsiTheme="minorHAnsi" w:cs="Times"/>
          <w:spacing w:val="-3"/>
          <w:lang w:val="en-GB"/>
        </w:rPr>
        <w:t xml:space="preserve"> of </w:t>
      </w:r>
      <w:proofErr w:type="spellStart"/>
      <w:r w:rsidRPr="005E465E">
        <w:rPr>
          <w:rFonts w:asciiTheme="minorHAnsi" w:hAnsiTheme="minorHAnsi" w:cs="Times"/>
          <w:spacing w:val="-3"/>
          <w:lang w:val="en-GB"/>
        </w:rPr>
        <w:t>Rievaulx</w:t>
      </w:r>
      <w:proofErr w:type="spellEnd"/>
      <w:r w:rsidRPr="005E465E">
        <w:rPr>
          <w:rFonts w:asciiTheme="minorHAnsi" w:hAnsiTheme="minorHAnsi" w:cs="Times"/>
          <w:spacing w:val="-3"/>
          <w:lang w:val="en-GB"/>
        </w:rPr>
        <w:t>’</w:t>
      </w:r>
    </w:p>
    <w:sectPr w:rsidR="00E73395" w:rsidRPr="005E465E" w:rsidSect="00C741F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w:panose1 w:val="02070409020205020404"/>
    <w:charset w:val="00"/>
    <w:family w:val="modern"/>
    <w:notTrueType/>
    <w:pitch w:val="fixed"/>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Times">
    <w:panose1 w:val="02020603050405020304"/>
    <w:charset w:val="00"/>
    <w:family w:val="roman"/>
    <w:pitch w:val="variable"/>
    <w:sig w:usb0="20002A87" w:usb1="80000000" w:usb2="00000008"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3E587B"/>
    <w:multiLevelType w:val="hybridMultilevel"/>
    <w:tmpl w:val="2542AC1C"/>
    <w:lvl w:ilvl="0" w:tplc="5410664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E73395"/>
    <w:rsid w:val="005E465E"/>
    <w:rsid w:val="00614A33"/>
    <w:rsid w:val="009271DE"/>
    <w:rsid w:val="00C741F4"/>
    <w:rsid w:val="00E7339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73395"/>
    <w:pPr>
      <w:widowControl w:val="0"/>
      <w:autoSpaceDE w:val="0"/>
      <w:autoSpaceDN w:val="0"/>
      <w:adjustRightInd w:val="0"/>
      <w:spacing w:line="240" w:lineRule="auto"/>
    </w:pPr>
    <w:rPr>
      <w:rFonts w:ascii="Courier" w:eastAsia="Times New Roman" w:hAnsi="Courier"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465E"/>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2</Pages>
  <Words>585</Words>
  <Characters>3338</Characters>
  <Application>Microsoft Office Word</Application>
  <DocSecurity>0</DocSecurity>
  <Lines>27</Lines>
  <Paragraphs>7</Paragraphs>
  <ScaleCrop>false</ScaleCrop>
  <Company/>
  <LinksUpToDate>false</LinksUpToDate>
  <CharactersWithSpaces>3916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sm042</dc:creator>
  <cp:keywords/>
  <dc:description/>
  <cp:lastModifiedBy>sm042</cp:lastModifiedBy>
  <cp:revision>3</cp:revision>
  <dcterms:created xsi:type="dcterms:W3CDTF">2012-02-16T13:20:00Z</dcterms:created>
  <dcterms:modified xsi:type="dcterms:W3CDTF">2012-02-16T13:29:00Z</dcterms:modified>
</cp:coreProperties>
</file>