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B71203" w14:textId="7326DD64" w:rsidR="00FD1A00" w:rsidRPr="00FD1A00" w:rsidRDefault="00FD1A00" w:rsidP="00FD1A00">
      <w:pPr>
        <w:rPr>
          <w:rFonts w:ascii="Times New Roman" w:hAnsi="Times New Roman" w:cs="Times New Roman"/>
          <w:b/>
          <w:bCs/>
          <w:sz w:val="52"/>
          <w:szCs w:val="52"/>
        </w:rPr>
      </w:pPr>
      <w:r w:rsidRPr="00FD1A00">
        <w:rPr>
          <w:rFonts w:ascii="Times New Roman" w:hAnsi="Times New Roman" w:cs="Times New Roman"/>
          <w:b/>
          <w:bCs/>
          <w:sz w:val="52"/>
          <w:szCs w:val="52"/>
        </w:rPr>
        <w:t xml:space="preserve">Stakeholder </w:t>
      </w:r>
      <w:r w:rsidR="008E1419">
        <w:rPr>
          <w:rFonts w:ascii="Times New Roman" w:hAnsi="Times New Roman" w:cs="Times New Roman"/>
          <w:b/>
          <w:bCs/>
          <w:sz w:val="52"/>
          <w:szCs w:val="52"/>
        </w:rPr>
        <w:t xml:space="preserve">Engagement </w:t>
      </w:r>
      <w:r w:rsidRPr="00FD1A00">
        <w:rPr>
          <w:rFonts w:ascii="Times New Roman" w:hAnsi="Times New Roman" w:cs="Times New Roman"/>
          <w:b/>
          <w:bCs/>
          <w:sz w:val="52"/>
          <w:szCs w:val="52"/>
        </w:rPr>
        <w:t>Plan Portfolio</w:t>
      </w:r>
    </w:p>
    <w:p w14:paraId="1E3AC759" w14:textId="77777777" w:rsidR="00FD1A00" w:rsidRPr="00FD1A00" w:rsidRDefault="00FD1A00" w:rsidP="00FD1A00">
      <w:pPr>
        <w:rPr>
          <w:rFonts w:ascii="Times New Roman" w:hAnsi="Times New Roman" w:cs="Times New Roman"/>
          <w:b/>
          <w:bCs/>
          <w:sz w:val="52"/>
          <w:szCs w:val="52"/>
        </w:rPr>
      </w:pPr>
      <w:r w:rsidRPr="00FD1A00">
        <w:rPr>
          <w:rFonts w:ascii="Times New Roman" w:hAnsi="Times New Roman" w:cs="Times New Roman"/>
          <w:b/>
          <w:bCs/>
          <w:sz w:val="52"/>
          <w:szCs w:val="52"/>
        </w:rPr>
        <w:t>Proposed Local Infrastructure Project: Sustainable Urban Transport System</w:t>
      </w:r>
    </w:p>
    <w:p w14:paraId="39ACAFDD" w14:textId="77777777" w:rsidR="00FD1A00" w:rsidRPr="00FD1A00" w:rsidRDefault="00FD1A00" w:rsidP="00FD1A00">
      <w:pPr>
        <w:rPr>
          <w:rFonts w:ascii="Times New Roman" w:hAnsi="Times New Roman" w:cs="Times New Roman"/>
          <w:b/>
          <w:bCs/>
          <w:sz w:val="52"/>
          <w:szCs w:val="52"/>
        </w:rPr>
      </w:pPr>
      <w:r w:rsidRPr="00FD1A00">
        <w:rPr>
          <w:rFonts w:ascii="Times New Roman" w:hAnsi="Times New Roman" w:cs="Times New Roman"/>
          <w:b/>
          <w:bCs/>
          <w:sz w:val="52"/>
          <w:szCs w:val="52"/>
        </w:rPr>
        <w:t>LCBB4013 Stakeholder Management</w:t>
      </w:r>
    </w:p>
    <w:p w14:paraId="0A74B7D5" w14:textId="0AD499F1" w:rsidR="00FD1A00" w:rsidRPr="00FD1A00" w:rsidRDefault="00FD1A00" w:rsidP="00FD1A00">
      <w:pPr>
        <w:rPr>
          <w:rFonts w:ascii="Times New Roman" w:hAnsi="Times New Roman" w:cs="Times New Roman"/>
          <w:b/>
          <w:bCs/>
          <w:sz w:val="52"/>
          <w:szCs w:val="52"/>
        </w:rPr>
      </w:pPr>
      <w:r w:rsidRPr="00FD1A00">
        <w:rPr>
          <w:rFonts w:ascii="Times New Roman" w:hAnsi="Times New Roman" w:cs="Times New Roman"/>
          <w:b/>
          <w:bCs/>
          <w:sz w:val="52"/>
          <w:szCs w:val="52"/>
        </w:rPr>
        <w:t>Georgiana – Petronela Danila</w:t>
      </w:r>
    </w:p>
    <w:p w14:paraId="3ABD2B50" w14:textId="6C8CA687" w:rsidR="00FD1A00" w:rsidRPr="00FD1A00" w:rsidRDefault="00FD1A00" w:rsidP="00FD1A00">
      <w:pPr>
        <w:rPr>
          <w:rFonts w:ascii="Times New Roman" w:hAnsi="Times New Roman" w:cs="Times New Roman"/>
          <w:b/>
          <w:bCs/>
          <w:sz w:val="52"/>
          <w:szCs w:val="52"/>
        </w:rPr>
      </w:pPr>
      <w:r w:rsidRPr="00FD1A00">
        <w:rPr>
          <w:rFonts w:ascii="Times New Roman" w:hAnsi="Times New Roman" w:cs="Times New Roman"/>
          <w:b/>
          <w:bCs/>
          <w:sz w:val="52"/>
          <w:szCs w:val="52"/>
        </w:rPr>
        <w:t>Student ID: 2</w:t>
      </w:r>
      <w:r w:rsidR="00573C95">
        <w:rPr>
          <w:rFonts w:ascii="Times New Roman" w:hAnsi="Times New Roman" w:cs="Times New Roman"/>
          <w:b/>
          <w:bCs/>
          <w:sz w:val="52"/>
          <w:szCs w:val="52"/>
        </w:rPr>
        <w:t>430335</w:t>
      </w:r>
    </w:p>
    <w:p w14:paraId="077A3FD1" w14:textId="5847299F" w:rsidR="00FD1A00" w:rsidRDefault="00FD1A00"/>
    <w:p w14:paraId="3D148DCE" w14:textId="77777777" w:rsidR="00FD1A00" w:rsidRDefault="00FD1A00">
      <w:r>
        <w:br w:type="page"/>
      </w:r>
    </w:p>
    <w:sdt>
      <w:sdtPr>
        <w:rPr>
          <w:rFonts w:asciiTheme="minorHAnsi" w:eastAsiaTheme="minorHAnsi" w:hAnsiTheme="minorHAnsi" w:cstheme="minorBidi"/>
          <w:color w:val="auto"/>
          <w:sz w:val="22"/>
          <w:szCs w:val="22"/>
          <w:lang w:val="en-GB"/>
        </w:rPr>
        <w:id w:val="-698078199"/>
        <w:docPartObj>
          <w:docPartGallery w:val="Table of Contents"/>
          <w:docPartUnique/>
        </w:docPartObj>
      </w:sdtPr>
      <w:sdtEndPr>
        <w:rPr>
          <w:b/>
          <w:bCs/>
          <w:noProof/>
        </w:rPr>
      </w:sdtEndPr>
      <w:sdtContent>
        <w:p w14:paraId="7599ED3F" w14:textId="10702D1C" w:rsidR="00573C95" w:rsidRPr="00573C95" w:rsidRDefault="00573C95" w:rsidP="00573C95">
          <w:pPr>
            <w:pStyle w:val="TOCHeading"/>
            <w:rPr>
              <w:rFonts w:ascii="Times New Roman" w:hAnsi="Times New Roman" w:cs="Times New Roman"/>
              <w:color w:val="auto"/>
            </w:rPr>
          </w:pPr>
          <w:r w:rsidRPr="00573C95">
            <w:rPr>
              <w:rFonts w:ascii="Times New Roman" w:hAnsi="Times New Roman" w:cs="Times New Roman"/>
              <w:color w:val="auto"/>
            </w:rPr>
            <w:t>Table of Contents</w:t>
          </w:r>
        </w:p>
        <w:p w14:paraId="3CC46CCC" w14:textId="77777777" w:rsidR="00573C95" w:rsidRPr="00573C95" w:rsidRDefault="00573C95" w:rsidP="00573C95">
          <w:pPr>
            <w:rPr>
              <w:lang w:val="en-US"/>
            </w:rPr>
          </w:pPr>
        </w:p>
        <w:p w14:paraId="3F65D069" w14:textId="29AEC8C0" w:rsidR="00573C95" w:rsidRPr="00573C95" w:rsidRDefault="00573C95">
          <w:pPr>
            <w:pStyle w:val="TOC1"/>
            <w:tabs>
              <w:tab w:val="right" w:leader="dot" w:pos="9016"/>
            </w:tabs>
            <w:rPr>
              <w:rFonts w:ascii="Times New Roman" w:hAnsi="Times New Roman" w:cs="Times New Roman"/>
              <w:noProof/>
              <w:sz w:val="24"/>
              <w:szCs w:val="24"/>
            </w:rPr>
          </w:pPr>
          <w:r>
            <w:fldChar w:fldCharType="begin"/>
          </w:r>
          <w:r>
            <w:instrText xml:space="preserve"> TOC \o "1-3" \h \z \u </w:instrText>
          </w:r>
          <w:r>
            <w:fldChar w:fldCharType="separate"/>
          </w:r>
          <w:hyperlink w:anchor="_Toc216835197" w:history="1">
            <w:r w:rsidRPr="00573C95">
              <w:rPr>
                <w:rStyle w:val="Hyperlink"/>
                <w:rFonts w:ascii="Times New Roman" w:hAnsi="Times New Roman" w:cs="Times New Roman"/>
                <w:b/>
                <w:bCs/>
                <w:noProof/>
                <w:sz w:val="24"/>
                <w:szCs w:val="24"/>
              </w:rPr>
              <w:t>Element 1: Introduction</w:t>
            </w:r>
            <w:r w:rsidRPr="00573C95">
              <w:rPr>
                <w:rFonts w:ascii="Times New Roman" w:hAnsi="Times New Roman" w:cs="Times New Roman"/>
                <w:noProof/>
                <w:webHidden/>
                <w:sz w:val="24"/>
                <w:szCs w:val="24"/>
              </w:rPr>
              <w:tab/>
            </w:r>
            <w:r w:rsidRPr="00573C95">
              <w:rPr>
                <w:rFonts w:ascii="Times New Roman" w:hAnsi="Times New Roman" w:cs="Times New Roman"/>
                <w:noProof/>
                <w:webHidden/>
                <w:sz w:val="24"/>
                <w:szCs w:val="24"/>
              </w:rPr>
              <w:fldChar w:fldCharType="begin"/>
            </w:r>
            <w:r w:rsidRPr="00573C95">
              <w:rPr>
                <w:rFonts w:ascii="Times New Roman" w:hAnsi="Times New Roman" w:cs="Times New Roman"/>
                <w:noProof/>
                <w:webHidden/>
                <w:sz w:val="24"/>
                <w:szCs w:val="24"/>
              </w:rPr>
              <w:instrText xml:space="preserve"> PAGEREF _Toc216835197 \h </w:instrText>
            </w:r>
            <w:r w:rsidRPr="00573C95">
              <w:rPr>
                <w:rFonts w:ascii="Times New Roman" w:hAnsi="Times New Roman" w:cs="Times New Roman"/>
                <w:noProof/>
                <w:webHidden/>
                <w:sz w:val="24"/>
                <w:szCs w:val="24"/>
              </w:rPr>
            </w:r>
            <w:r w:rsidRPr="00573C95">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3</w:t>
            </w:r>
            <w:r w:rsidRPr="00573C95">
              <w:rPr>
                <w:rFonts w:ascii="Times New Roman" w:hAnsi="Times New Roman" w:cs="Times New Roman"/>
                <w:noProof/>
                <w:webHidden/>
                <w:sz w:val="24"/>
                <w:szCs w:val="24"/>
              </w:rPr>
              <w:fldChar w:fldCharType="end"/>
            </w:r>
          </w:hyperlink>
        </w:p>
        <w:p w14:paraId="3FF9132D" w14:textId="1ED9CA68" w:rsidR="00573C95" w:rsidRPr="00573C95" w:rsidRDefault="00573C95">
          <w:pPr>
            <w:pStyle w:val="TOC1"/>
            <w:tabs>
              <w:tab w:val="right" w:leader="dot" w:pos="9016"/>
            </w:tabs>
            <w:rPr>
              <w:rFonts w:ascii="Times New Roman" w:hAnsi="Times New Roman" w:cs="Times New Roman"/>
              <w:noProof/>
              <w:sz w:val="24"/>
              <w:szCs w:val="24"/>
            </w:rPr>
          </w:pPr>
          <w:hyperlink w:anchor="_Toc216835198" w:history="1">
            <w:r w:rsidRPr="00573C95">
              <w:rPr>
                <w:rStyle w:val="Hyperlink"/>
                <w:rFonts w:ascii="Times New Roman" w:hAnsi="Times New Roman" w:cs="Times New Roman"/>
                <w:b/>
                <w:bCs/>
                <w:noProof/>
                <w:sz w:val="24"/>
                <w:szCs w:val="24"/>
              </w:rPr>
              <w:t>Element 2: Application Including Stakeholder Engagement Strategies</w:t>
            </w:r>
            <w:r w:rsidRPr="00573C95">
              <w:rPr>
                <w:rFonts w:ascii="Times New Roman" w:hAnsi="Times New Roman" w:cs="Times New Roman"/>
                <w:noProof/>
                <w:webHidden/>
                <w:sz w:val="24"/>
                <w:szCs w:val="24"/>
              </w:rPr>
              <w:tab/>
            </w:r>
            <w:r w:rsidRPr="00573C95">
              <w:rPr>
                <w:rFonts w:ascii="Times New Roman" w:hAnsi="Times New Roman" w:cs="Times New Roman"/>
                <w:noProof/>
                <w:webHidden/>
                <w:sz w:val="24"/>
                <w:szCs w:val="24"/>
              </w:rPr>
              <w:fldChar w:fldCharType="begin"/>
            </w:r>
            <w:r w:rsidRPr="00573C95">
              <w:rPr>
                <w:rFonts w:ascii="Times New Roman" w:hAnsi="Times New Roman" w:cs="Times New Roman"/>
                <w:noProof/>
                <w:webHidden/>
                <w:sz w:val="24"/>
                <w:szCs w:val="24"/>
              </w:rPr>
              <w:instrText xml:space="preserve"> PAGEREF _Toc216835198 \h </w:instrText>
            </w:r>
            <w:r w:rsidRPr="00573C95">
              <w:rPr>
                <w:rFonts w:ascii="Times New Roman" w:hAnsi="Times New Roman" w:cs="Times New Roman"/>
                <w:noProof/>
                <w:webHidden/>
                <w:sz w:val="24"/>
                <w:szCs w:val="24"/>
              </w:rPr>
            </w:r>
            <w:r w:rsidRPr="00573C95">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4</w:t>
            </w:r>
            <w:r w:rsidRPr="00573C95">
              <w:rPr>
                <w:rFonts w:ascii="Times New Roman" w:hAnsi="Times New Roman" w:cs="Times New Roman"/>
                <w:noProof/>
                <w:webHidden/>
                <w:sz w:val="24"/>
                <w:szCs w:val="24"/>
              </w:rPr>
              <w:fldChar w:fldCharType="end"/>
            </w:r>
          </w:hyperlink>
        </w:p>
        <w:p w14:paraId="516186AE" w14:textId="61D8E330" w:rsidR="00573C95" w:rsidRPr="00573C95" w:rsidRDefault="00573C95">
          <w:pPr>
            <w:pStyle w:val="TOC2"/>
            <w:tabs>
              <w:tab w:val="right" w:leader="dot" w:pos="9016"/>
            </w:tabs>
            <w:rPr>
              <w:rFonts w:ascii="Times New Roman" w:hAnsi="Times New Roman" w:cs="Times New Roman"/>
              <w:noProof/>
              <w:sz w:val="24"/>
              <w:szCs w:val="24"/>
            </w:rPr>
          </w:pPr>
          <w:hyperlink w:anchor="_Toc216835199" w:history="1">
            <w:r w:rsidRPr="00573C95">
              <w:rPr>
                <w:rStyle w:val="Hyperlink"/>
                <w:rFonts w:ascii="Times New Roman" w:hAnsi="Times New Roman" w:cs="Times New Roman"/>
                <w:b/>
                <w:bCs/>
                <w:noProof/>
                <w:sz w:val="24"/>
                <w:szCs w:val="24"/>
              </w:rPr>
              <w:t>2.1 Overview of Stakeholder Engagement in Transport Infrastructure Projects</w:t>
            </w:r>
            <w:r w:rsidRPr="00573C95">
              <w:rPr>
                <w:rFonts w:ascii="Times New Roman" w:hAnsi="Times New Roman" w:cs="Times New Roman"/>
                <w:noProof/>
                <w:webHidden/>
                <w:sz w:val="24"/>
                <w:szCs w:val="24"/>
              </w:rPr>
              <w:tab/>
            </w:r>
            <w:r w:rsidRPr="00573C95">
              <w:rPr>
                <w:rFonts w:ascii="Times New Roman" w:hAnsi="Times New Roman" w:cs="Times New Roman"/>
                <w:noProof/>
                <w:webHidden/>
                <w:sz w:val="24"/>
                <w:szCs w:val="24"/>
              </w:rPr>
              <w:fldChar w:fldCharType="begin"/>
            </w:r>
            <w:r w:rsidRPr="00573C95">
              <w:rPr>
                <w:rFonts w:ascii="Times New Roman" w:hAnsi="Times New Roman" w:cs="Times New Roman"/>
                <w:noProof/>
                <w:webHidden/>
                <w:sz w:val="24"/>
                <w:szCs w:val="24"/>
              </w:rPr>
              <w:instrText xml:space="preserve"> PAGEREF _Toc216835199 \h </w:instrText>
            </w:r>
            <w:r w:rsidRPr="00573C95">
              <w:rPr>
                <w:rFonts w:ascii="Times New Roman" w:hAnsi="Times New Roman" w:cs="Times New Roman"/>
                <w:noProof/>
                <w:webHidden/>
                <w:sz w:val="24"/>
                <w:szCs w:val="24"/>
              </w:rPr>
            </w:r>
            <w:r w:rsidRPr="00573C95">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4</w:t>
            </w:r>
            <w:r w:rsidRPr="00573C95">
              <w:rPr>
                <w:rFonts w:ascii="Times New Roman" w:hAnsi="Times New Roman" w:cs="Times New Roman"/>
                <w:noProof/>
                <w:webHidden/>
                <w:sz w:val="24"/>
                <w:szCs w:val="24"/>
              </w:rPr>
              <w:fldChar w:fldCharType="end"/>
            </w:r>
          </w:hyperlink>
        </w:p>
        <w:p w14:paraId="2578992E" w14:textId="3DAE6F43" w:rsidR="00573C95" w:rsidRPr="00573C95" w:rsidRDefault="00573C95">
          <w:pPr>
            <w:pStyle w:val="TOC2"/>
            <w:tabs>
              <w:tab w:val="right" w:leader="dot" w:pos="9016"/>
            </w:tabs>
            <w:rPr>
              <w:rFonts w:ascii="Times New Roman" w:hAnsi="Times New Roman" w:cs="Times New Roman"/>
              <w:noProof/>
              <w:sz w:val="24"/>
              <w:szCs w:val="24"/>
            </w:rPr>
          </w:pPr>
          <w:hyperlink w:anchor="_Toc216835200" w:history="1">
            <w:r w:rsidRPr="00573C95">
              <w:rPr>
                <w:rStyle w:val="Hyperlink"/>
                <w:rFonts w:ascii="Times New Roman" w:hAnsi="Times New Roman" w:cs="Times New Roman"/>
                <w:b/>
                <w:bCs/>
                <w:noProof/>
                <w:sz w:val="24"/>
                <w:szCs w:val="24"/>
              </w:rPr>
              <w:t>2.2 Power, Interest and Influence Analysis</w:t>
            </w:r>
            <w:r w:rsidRPr="00573C95">
              <w:rPr>
                <w:rFonts w:ascii="Times New Roman" w:hAnsi="Times New Roman" w:cs="Times New Roman"/>
                <w:noProof/>
                <w:webHidden/>
                <w:sz w:val="24"/>
                <w:szCs w:val="24"/>
              </w:rPr>
              <w:tab/>
            </w:r>
            <w:r w:rsidRPr="00573C95">
              <w:rPr>
                <w:rFonts w:ascii="Times New Roman" w:hAnsi="Times New Roman" w:cs="Times New Roman"/>
                <w:noProof/>
                <w:webHidden/>
                <w:sz w:val="24"/>
                <w:szCs w:val="24"/>
              </w:rPr>
              <w:fldChar w:fldCharType="begin"/>
            </w:r>
            <w:r w:rsidRPr="00573C95">
              <w:rPr>
                <w:rFonts w:ascii="Times New Roman" w:hAnsi="Times New Roman" w:cs="Times New Roman"/>
                <w:noProof/>
                <w:webHidden/>
                <w:sz w:val="24"/>
                <w:szCs w:val="24"/>
              </w:rPr>
              <w:instrText xml:space="preserve"> PAGEREF _Toc216835200 \h </w:instrText>
            </w:r>
            <w:r w:rsidRPr="00573C95">
              <w:rPr>
                <w:rFonts w:ascii="Times New Roman" w:hAnsi="Times New Roman" w:cs="Times New Roman"/>
                <w:noProof/>
                <w:webHidden/>
                <w:sz w:val="24"/>
                <w:szCs w:val="24"/>
              </w:rPr>
            </w:r>
            <w:r w:rsidRPr="00573C95">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5</w:t>
            </w:r>
            <w:r w:rsidRPr="00573C95">
              <w:rPr>
                <w:rFonts w:ascii="Times New Roman" w:hAnsi="Times New Roman" w:cs="Times New Roman"/>
                <w:noProof/>
                <w:webHidden/>
                <w:sz w:val="24"/>
                <w:szCs w:val="24"/>
              </w:rPr>
              <w:fldChar w:fldCharType="end"/>
            </w:r>
          </w:hyperlink>
        </w:p>
        <w:p w14:paraId="1E9936A1" w14:textId="60864179" w:rsidR="00573C95" w:rsidRPr="00573C95" w:rsidRDefault="00573C95">
          <w:pPr>
            <w:pStyle w:val="TOC2"/>
            <w:tabs>
              <w:tab w:val="right" w:leader="dot" w:pos="9016"/>
            </w:tabs>
            <w:rPr>
              <w:rFonts w:ascii="Times New Roman" w:hAnsi="Times New Roman" w:cs="Times New Roman"/>
              <w:noProof/>
              <w:sz w:val="24"/>
              <w:szCs w:val="24"/>
            </w:rPr>
          </w:pPr>
          <w:hyperlink w:anchor="_Toc216835201" w:history="1">
            <w:r w:rsidRPr="00573C95">
              <w:rPr>
                <w:rStyle w:val="Hyperlink"/>
                <w:rFonts w:ascii="Times New Roman" w:hAnsi="Times New Roman" w:cs="Times New Roman"/>
                <w:b/>
                <w:bCs/>
                <w:noProof/>
                <w:sz w:val="24"/>
                <w:szCs w:val="24"/>
              </w:rPr>
              <w:t>2.3 Stakeholder Mapping and Engagement Prioritisation</w:t>
            </w:r>
            <w:r w:rsidRPr="00573C95">
              <w:rPr>
                <w:rFonts w:ascii="Times New Roman" w:hAnsi="Times New Roman" w:cs="Times New Roman"/>
                <w:noProof/>
                <w:webHidden/>
                <w:sz w:val="24"/>
                <w:szCs w:val="24"/>
              </w:rPr>
              <w:tab/>
            </w:r>
            <w:r w:rsidRPr="00573C95">
              <w:rPr>
                <w:rFonts w:ascii="Times New Roman" w:hAnsi="Times New Roman" w:cs="Times New Roman"/>
                <w:noProof/>
                <w:webHidden/>
                <w:sz w:val="24"/>
                <w:szCs w:val="24"/>
              </w:rPr>
              <w:fldChar w:fldCharType="begin"/>
            </w:r>
            <w:r w:rsidRPr="00573C95">
              <w:rPr>
                <w:rFonts w:ascii="Times New Roman" w:hAnsi="Times New Roman" w:cs="Times New Roman"/>
                <w:noProof/>
                <w:webHidden/>
                <w:sz w:val="24"/>
                <w:szCs w:val="24"/>
              </w:rPr>
              <w:instrText xml:space="preserve"> PAGEREF _Toc216835201 \h </w:instrText>
            </w:r>
            <w:r w:rsidRPr="00573C95">
              <w:rPr>
                <w:rFonts w:ascii="Times New Roman" w:hAnsi="Times New Roman" w:cs="Times New Roman"/>
                <w:noProof/>
                <w:webHidden/>
                <w:sz w:val="24"/>
                <w:szCs w:val="24"/>
              </w:rPr>
            </w:r>
            <w:r w:rsidRPr="00573C95">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6</w:t>
            </w:r>
            <w:r w:rsidRPr="00573C95">
              <w:rPr>
                <w:rFonts w:ascii="Times New Roman" w:hAnsi="Times New Roman" w:cs="Times New Roman"/>
                <w:noProof/>
                <w:webHidden/>
                <w:sz w:val="24"/>
                <w:szCs w:val="24"/>
              </w:rPr>
              <w:fldChar w:fldCharType="end"/>
            </w:r>
          </w:hyperlink>
        </w:p>
        <w:p w14:paraId="76D18BD0" w14:textId="7989C870" w:rsidR="00573C95" w:rsidRPr="00573C95" w:rsidRDefault="00573C95">
          <w:pPr>
            <w:pStyle w:val="TOC2"/>
            <w:tabs>
              <w:tab w:val="right" w:leader="dot" w:pos="9016"/>
            </w:tabs>
            <w:rPr>
              <w:rFonts w:ascii="Times New Roman" w:hAnsi="Times New Roman" w:cs="Times New Roman"/>
              <w:noProof/>
              <w:sz w:val="24"/>
              <w:szCs w:val="24"/>
            </w:rPr>
          </w:pPr>
          <w:hyperlink w:anchor="_Toc216835202" w:history="1">
            <w:r w:rsidRPr="00573C95">
              <w:rPr>
                <w:rStyle w:val="Hyperlink"/>
                <w:rFonts w:ascii="Times New Roman" w:hAnsi="Times New Roman" w:cs="Times New Roman"/>
                <w:b/>
                <w:bCs/>
                <w:noProof/>
                <w:sz w:val="24"/>
                <w:szCs w:val="24"/>
              </w:rPr>
              <w:t>2.4 Communication Plan</w:t>
            </w:r>
            <w:r w:rsidRPr="00573C95">
              <w:rPr>
                <w:rFonts w:ascii="Times New Roman" w:hAnsi="Times New Roman" w:cs="Times New Roman"/>
                <w:noProof/>
                <w:webHidden/>
                <w:sz w:val="24"/>
                <w:szCs w:val="24"/>
              </w:rPr>
              <w:tab/>
            </w:r>
            <w:r w:rsidRPr="00573C95">
              <w:rPr>
                <w:rFonts w:ascii="Times New Roman" w:hAnsi="Times New Roman" w:cs="Times New Roman"/>
                <w:noProof/>
                <w:webHidden/>
                <w:sz w:val="24"/>
                <w:szCs w:val="24"/>
              </w:rPr>
              <w:fldChar w:fldCharType="begin"/>
            </w:r>
            <w:r w:rsidRPr="00573C95">
              <w:rPr>
                <w:rFonts w:ascii="Times New Roman" w:hAnsi="Times New Roman" w:cs="Times New Roman"/>
                <w:noProof/>
                <w:webHidden/>
                <w:sz w:val="24"/>
                <w:szCs w:val="24"/>
              </w:rPr>
              <w:instrText xml:space="preserve"> PAGEREF _Toc216835202 \h </w:instrText>
            </w:r>
            <w:r w:rsidRPr="00573C95">
              <w:rPr>
                <w:rFonts w:ascii="Times New Roman" w:hAnsi="Times New Roman" w:cs="Times New Roman"/>
                <w:noProof/>
                <w:webHidden/>
                <w:sz w:val="24"/>
                <w:szCs w:val="24"/>
              </w:rPr>
            </w:r>
            <w:r w:rsidRPr="00573C95">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7</w:t>
            </w:r>
            <w:r w:rsidRPr="00573C95">
              <w:rPr>
                <w:rFonts w:ascii="Times New Roman" w:hAnsi="Times New Roman" w:cs="Times New Roman"/>
                <w:noProof/>
                <w:webHidden/>
                <w:sz w:val="24"/>
                <w:szCs w:val="24"/>
              </w:rPr>
              <w:fldChar w:fldCharType="end"/>
            </w:r>
          </w:hyperlink>
        </w:p>
        <w:p w14:paraId="5FED95C9" w14:textId="3ABDF83C" w:rsidR="00573C95" w:rsidRPr="00573C95" w:rsidRDefault="00573C95">
          <w:pPr>
            <w:pStyle w:val="TOC2"/>
            <w:tabs>
              <w:tab w:val="right" w:leader="dot" w:pos="9016"/>
            </w:tabs>
            <w:rPr>
              <w:rFonts w:ascii="Times New Roman" w:hAnsi="Times New Roman" w:cs="Times New Roman"/>
              <w:noProof/>
              <w:sz w:val="24"/>
              <w:szCs w:val="24"/>
            </w:rPr>
          </w:pPr>
          <w:hyperlink w:anchor="_Toc216835203" w:history="1">
            <w:r w:rsidRPr="00573C95">
              <w:rPr>
                <w:rStyle w:val="Hyperlink"/>
                <w:rFonts w:ascii="Times New Roman" w:hAnsi="Times New Roman" w:cs="Times New Roman"/>
                <w:b/>
                <w:bCs/>
                <w:noProof/>
                <w:sz w:val="24"/>
                <w:szCs w:val="24"/>
              </w:rPr>
              <w:t>2.5 Consultation Strategy &amp; Justification</w:t>
            </w:r>
            <w:r w:rsidRPr="00573C95">
              <w:rPr>
                <w:rFonts w:ascii="Times New Roman" w:hAnsi="Times New Roman" w:cs="Times New Roman"/>
                <w:noProof/>
                <w:webHidden/>
                <w:sz w:val="24"/>
                <w:szCs w:val="24"/>
              </w:rPr>
              <w:tab/>
            </w:r>
            <w:r w:rsidRPr="00573C95">
              <w:rPr>
                <w:rFonts w:ascii="Times New Roman" w:hAnsi="Times New Roman" w:cs="Times New Roman"/>
                <w:noProof/>
                <w:webHidden/>
                <w:sz w:val="24"/>
                <w:szCs w:val="24"/>
              </w:rPr>
              <w:fldChar w:fldCharType="begin"/>
            </w:r>
            <w:r w:rsidRPr="00573C95">
              <w:rPr>
                <w:rFonts w:ascii="Times New Roman" w:hAnsi="Times New Roman" w:cs="Times New Roman"/>
                <w:noProof/>
                <w:webHidden/>
                <w:sz w:val="24"/>
                <w:szCs w:val="24"/>
              </w:rPr>
              <w:instrText xml:space="preserve"> PAGEREF _Toc216835203 \h </w:instrText>
            </w:r>
            <w:r w:rsidRPr="00573C95">
              <w:rPr>
                <w:rFonts w:ascii="Times New Roman" w:hAnsi="Times New Roman" w:cs="Times New Roman"/>
                <w:noProof/>
                <w:webHidden/>
                <w:sz w:val="24"/>
                <w:szCs w:val="24"/>
              </w:rPr>
            </w:r>
            <w:r w:rsidRPr="00573C95">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9</w:t>
            </w:r>
            <w:r w:rsidRPr="00573C95">
              <w:rPr>
                <w:rFonts w:ascii="Times New Roman" w:hAnsi="Times New Roman" w:cs="Times New Roman"/>
                <w:noProof/>
                <w:webHidden/>
                <w:sz w:val="24"/>
                <w:szCs w:val="24"/>
              </w:rPr>
              <w:fldChar w:fldCharType="end"/>
            </w:r>
          </w:hyperlink>
        </w:p>
        <w:p w14:paraId="38981729" w14:textId="14ABCF81" w:rsidR="00573C95" w:rsidRPr="00573C95" w:rsidRDefault="00573C95">
          <w:pPr>
            <w:pStyle w:val="TOC1"/>
            <w:tabs>
              <w:tab w:val="right" w:leader="dot" w:pos="9016"/>
            </w:tabs>
            <w:rPr>
              <w:rFonts w:ascii="Times New Roman" w:hAnsi="Times New Roman" w:cs="Times New Roman"/>
              <w:noProof/>
              <w:sz w:val="24"/>
              <w:szCs w:val="24"/>
            </w:rPr>
          </w:pPr>
          <w:hyperlink w:anchor="_Toc216835204" w:history="1">
            <w:r w:rsidRPr="00573C95">
              <w:rPr>
                <w:rStyle w:val="Hyperlink"/>
                <w:rFonts w:ascii="Times New Roman" w:hAnsi="Times New Roman" w:cs="Times New Roman"/>
                <w:b/>
                <w:bCs/>
                <w:noProof/>
                <w:sz w:val="24"/>
                <w:szCs w:val="24"/>
              </w:rPr>
              <w:t>Element 3: Ethical Considerations in Stakeholder Consultation, Participation and Feedback</w:t>
            </w:r>
            <w:r w:rsidRPr="00573C95">
              <w:rPr>
                <w:rFonts w:ascii="Times New Roman" w:hAnsi="Times New Roman" w:cs="Times New Roman"/>
                <w:noProof/>
                <w:webHidden/>
                <w:sz w:val="24"/>
                <w:szCs w:val="24"/>
              </w:rPr>
              <w:tab/>
            </w:r>
            <w:r w:rsidRPr="00573C95">
              <w:rPr>
                <w:rFonts w:ascii="Times New Roman" w:hAnsi="Times New Roman" w:cs="Times New Roman"/>
                <w:noProof/>
                <w:webHidden/>
                <w:sz w:val="24"/>
                <w:szCs w:val="24"/>
              </w:rPr>
              <w:fldChar w:fldCharType="begin"/>
            </w:r>
            <w:r w:rsidRPr="00573C95">
              <w:rPr>
                <w:rFonts w:ascii="Times New Roman" w:hAnsi="Times New Roman" w:cs="Times New Roman"/>
                <w:noProof/>
                <w:webHidden/>
                <w:sz w:val="24"/>
                <w:szCs w:val="24"/>
              </w:rPr>
              <w:instrText xml:space="preserve"> PAGEREF _Toc216835204 \h </w:instrText>
            </w:r>
            <w:r w:rsidRPr="00573C95">
              <w:rPr>
                <w:rFonts w:ascii="Times New Roman" w:hAnsi="Times New Roman" w:cs="Times New Roman"/>
                <w:noProof/>
                <w:webHidden/>
                <w:sz w:val="24"/>
                <w:szCs w:val="24"/>
              </w:rPr>
            </w:r>
            <w:r w:rsidRPr="00573C95">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10</w:t>
            </w:r>
            <w:r w:rsidRPr="00573C95">
              <w:rPr>
                <w:rFonts w:ascii="Times New Roman" w:hAnsi="Times New Roman" w:cs="Times New Roman"/>
                <w:noProof/>
                <w:webHidden/>
                <w:sz w:val="24"/>
                <w:szCs w:val="24"/>
              </w:rPr>
              <w:fldChar w:fldCharType="end"/>
            </w:r>
          </w:hyperlink>
        </w:p>
        <w:p w14:paraId="3DBD6340" w14:textId="3E06835A" w:rsidR="00573C95" w:rsidRPr="00573C95" w:rsidRDefault="00573C95">
          <w:pPr>
            <w:pStyle w:val="TOC1"/>
            <w:tabs>
              <w:tab w:val="right" w:leader="dot" w:pos="9016"/>
            </w:tabs>
            <w:rPr>
              <w:rFonts w:ascii="Times New Roman" w:hAnsi="Times New Roman" w:cs="Times New Roman"/>
              <w:noProof/>
              <w:sz w:val="24"/>
              <w:szCs w:val="24"/>
            </w:rPr>
          </w:pPr>
          <w:hyperlink w:anchor="_Toc216835205" w:history="1">
            <w:r w:rsidRPr="00573C95">
              <w:rPr>
                <w:rStyle w:val="Hyperlink"/>
                <w:rFonts w:ascii="Times New Roman" w:hAnsi="Times New Roman" w:cs="Times New Roman"/>
                <w:b/>
                <w:bCs/>
                <w:noProof/>
                <w:sz w:val="24"/>
                <w:szCs w:val="24"/>
              </w:rPr>
              <w:t>Element 4: Conclusion and Reflection</w:t>
            </w:r>
            <w:r w:rsidRPr="00573C95">
              <w:rPr>
                <w:rFonts w:ascii="Times New Roman" w:hAnsi="Times New Roman" w:cs="Times New Roman"/>
                <w:noProof/>
                <w:webHidden/>
                <w:sz w:val="24"/>
                <w:szCs w:val="24"/>
              </w:rPr>
              <w:tab/>
            </w:r>
            <w:r w:rsidRPr="00573C95">
              <w:rPr>
                <w:rFonts w:ascii="Times New Roman" w:hAnsi="Times New Roman" w:cs="Times New Roman"/>
                <w:noProof/>
                <w:webHidden/>
                <w:sz w:val="24"/>
                <w:szCs w:val="24"/>
              </w:rPr>
              <w:fldChar w:fldCharType="begin"/>
            </w:r>
            <w:r w:rsidRPr="00573C95">
              <w:rPr>
                <w:rFonts w:ascii="Times New Roman" w:hAnsi="Times New Roman" w:cs="Times New Roman"/>
                <w:noProof/>
                <w:webHidden/>
                <w:sz w:val="24"/>
                <w:szCs w:val="24"/>
              </w:rPr>
              <w:instrText xml:space="preserve"> PAGEREF _Toc216835205 \h </w:instrText>
            </w:r>
            <w:r w:rsidRPr="00573C95">
              <w:rPr>
                <w:rFonts w:ascii="Times New Roman" w:hAnsi="Times New Roman" w:cs="Times New Roman"/>
                <w:noProof/>
                <w:webHidden/>
                <w:sz w:val="24"/>
                <w:szCs w:val="24"/>
              </w:rPr>
            </w:r>
            <w:r w:rsidRPr="00573C95">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11</w:t>
            </w:r>
            <w:r w:rsidRPr="00573C95">
              <w:rPr>
                <w:rFonts w:ascii="Times New Roman" w:hAnsi="Times New Roman" w:cs="Times New Roman"/>
                <w:noProof/>
                <w:webHidden/>
                <w:sz w:val="24"/>
                <w:szCs w:val="24"/>
              </w:rPr>
              <w:fldChar w:fldCharType="end"/>
            </w:r>
          </w:hyperlink>
        </w:p>
        <w:p w14:paraId="2595628C" w14:textId="194DA956" w:rsidR="00573C95" w:rsidRPr="00573C95" w:rsidRDefault="00573C95">
          <w:pPr>
            <w:pStyle w:val="TOC2"/>
            <w:tabs>
              <w:tab w:val="right" w:leader="dot" w:pos="9016"/>
            </w:tabs>
            <w:rPr>
              <w:rFonts w:ascii="Times New Roman" w:hAnsi="Times New Roman" w:cs="Times New Roman"/>
              <w:noProof/>
              <w:sz w:val="24"/>
              <w:szCs w:val="24"/>
            </w:rPr>
          </w:pPr>
          <w:hyperlink w:anchor="_Toc216835206" w:history="1">
            <w:r w:rsidRPr="00573C95">
              <w:rPr>
                <w:rStyle w:val="Hyperlink"/>
                <w:rFonts w:ascii="Times New Roman" w:hAnsi="Times New Roman" w:cs="Times New Roman"/>
                <w:b/>
                <w:bCs/>
                <w:noProof/>
                <w:sz w:val="24"/>
                <w:szCs w:val="24"/>
              </w:rPr>
              <w:t>4.1 Conclusion</w:t>
            </w:r>
            <w:r w:rsidRPr="00573C95">
              <w:rPr>
                <w:rFonts w:ascii="Times New Roman" w:hAnsi="Times New Roman" w:cs="Times New Roman"/>
                <w:noProof/>
                <w:webHidden/>
                <w:sz w:val="24"/>
                <w:szCs w:val="24"/>
              </w:rPr>
              <w:tab/>
            </w:r>
            <w:r w:rsidRPr="00573C95">
              <w:rPr>
                <w:rFonts w:ascii="Times New Roman" w:hAnsi="Times New Roman" w:cs="Times New Roman"/>
                <w:noProof/>
                <w:webHidden/>
                <w:sz w:val="24"/>
                <w:szCs w:val="24"/>
              </w:rPr>
              <w:fldChar w:fldCharType="begin"/>
            </w:r>
            <w:r w:rsidRPr="00573C95">
              <w:rPr>
                <w:rFonts w:ascii="Times New Roman" w:hAnsi="Times New Roman" w:cs="Times New Roman"/>
                <w:noProof/>
                <w:webHidden/>
                <w:sz w:val="24"/>
                <w:szCs w:val="24"/>
              </w:rPr>
              <w:instrText xml:space="preserve"> PAGEREF _Toc216835206 \h </w:instrText>
            </w:r>
            <w:r w:rsidRPr="00573C95">
              <w:rPr>
                <w:rFonts w:ascii="Times New Roman" w:hAnsi="Times New Roman" w:cs="Times New Roman"/>
                <w:noProof/>
                <w:webHidden/>
                <w:sz w:val="24"/>
                <w:szCs w:val="24"/>
              </w:rPr>
            </w:r>
            <w:r w:rsidRPr="00573C95">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12</w:t>
            </w:r>
            <w:r w:rsidRPr="00573C95">
              <w:rPr>
                <w:rFonts w:ascii="Times New Roman" w:hAnsi="Times New Roman" w:cs="Times New Roman"/>
                <w:noProof/>
                <w:webHidden/>
                <w:sz w:val="24"/>
                <w:szCs w:val="24"/>
              </w:rPr>
              <w:fldChar w:fldCharType="end"/>
            </w:r>
          </w:hyperlink>
        </w:p>
        <w:p w14:paraId="6EF25598" w14:textId="0A797364" w:rsidR="00573C95" w:rsidRPr="00573C95" w:rsidRDefault="00573C95">
          <w:pPr>
            <w:pStyle w:val="TOC2"/>
            <w:tabs>
              <w:tab w:val="right" w:leader="dot" w:pos="9016"/>
            </w:tabs>
            <w:rPr>
              <w:rFonts w:ascii="Times New Roman" w:hAnsi="Times New Roman" w:cs="Times New Roman"/>
              <w:noProof/>
              <w:sz w:val="24"/>
              <w:szCs w:val="24"/>
            </w:rPr>
          </w:pPr>
          <w:hyperlink w:anchor="_Toc216835207" w:history="1">
            <w:r w:rsidRPr="00573C95">
              <w:rPr>
                <w:rStyle w:val="Hyperlink"/>
                <w:rFonts w:ascii="Times New Roman" w:hAnsi="Times New Roman" w:cs="Times New Roman"/>
                <w:b/>
                <w:bCs/>
                <w:noProof/>
                <w:sz w:val="24"/>
                <w:szCs w:val="24"/>
              </w:rPr>
              <w:t>4.2 Reflection</w:t>
            </w:r>
            <w:r w:rsidRPr="00573C95">
              <w:rPr>
                <w:rFonts w:ascii="Times New Roman" w:hAnsi="Times New Roman" w:cs="Times New Roman"/>
                <w:noProof/>
                <w:webHidden/>
                <w:sz w:val="24"/>
                <w:szCs w:val="24"/>
              </w:rPr>
              <w:tab/>
            </w:r>
            <w:r w:rsidRPr="00573C95">
              <w:rPr>
                <w:rFonts w:ascii="Times New Roman" w:hAnsi="Times New Roman" w:cs="Times New Roman"/>
                <w:noProof/>
                <w:webHidden/>
                <w:sz w:val="24"/>
                <w:szCs w:val="24"/>
              </w:rPr>
              <w:fldChar w:fldCharType="begin"/>
            </w:r>
            <w:r w:rsidRPr="00573C95">
              <w:rPr>
                <w:rFonts w:ascii="Times New Roman" w:hAnsi="Times New Roman" w:cs="Times New Roman"/>
                <w:noProof/>
                <w:webHidden/>
                <w:sz w:val="24"/>
                <w:szCs w:val="24"/>
              </w:rPr>
              <w:instrText xml:space="preserve"> PAGEREF _Toc216835207 \h </w:instrText>
            </w:r>
            <w:r w:rsidRPr="00573C95">
              <w:rPr>
                <w:rFonts w:ascii="Times New Roman" w:hAnsi="Times New Roman" w:cs="Times New Roman"/>
                <w:noProof/>
                <w:webHidden/>
                <w:sz w:val="24"/>
                <w:szCs w:val="24"/>
              </w:rPr>
            </w:r>
            <w:r w:rsidRPr="00573C95">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12</w:t>
            </w:r>
            <w:r w:rsidRPr="00573C95">
              <w:rPr>
                <w:rFonts w:ascii="Times New Roman" w:hAnsi="Times New Roman" w:cs="Times New Roman"/>
                <w:noProof/>
                <w:webHidden/>
                <w:sz w:val="24"/>
                <w:szCs w:val="24"/>
              </w:rPr>
              <w:fldChar w:fldCharType="end"/>
            </w:r>
          </w:hyperlink>
        </w:p>
        <w:p w14:paraId="61CAA606" w14:textId="3FC73666" w:rsidR="00573C95" w:rsidRPr="00573C95" w:rsidRDefault="00573C95">
          <w:pPr>
            <w:pStyle w:val="TOC1"/>
            <w:tabs>
              <w:tab w:val="right" w:leader="dot" w:pos="9016"/>
            </w:tabs>
            <w:rPr>
              <w:rFonts w:ascii="Times New Roman" w:hAnsi="Times New Roman" w:cs="Times New Roman"/>
              <w:noProof/>
              <w:sz w:val="24"/>
              <w:szCs w:val="24"/>
            </w:rPr>
          </w:pPr>
          <w:hyperlink w:anchor="_Toc216835208" w:history="1">
            <w:r w:rsidRPr="00573C95">
              <w:rPr>
                <w:rStyle w:val="Hyperlink"/>
                <w:rFonts w:ascii="Times New Roman" w:hAnsi="Times New Roman" w:cs="Times New Roman"/>
                <w:b/>
                <w:bCs/>
                <w:noProof/>
                <w:sz w:val="24"/>
                <w:szCs w:val="24"/>
              </w:rPr>
              <w:t>References</w:t>
            </w:r>
            <w:r w:rsidRPr="00573C95">
              <w:rPr>
                <w:rFonts w:ascii="Times New Roman" w:hAnsi="Times New Roman" w:cs="Times New Roman"/>
                <w:noProof/>
                <w:webHidden/>
                <w:sz w:val="24"/>
                <w:szCs w:val="24"/>
              </w:rPr>
              <w:tab/>
            </w:r>
            <w:r w:rsidRPr="00573C95">
              <w:rPr>
                <w:rFonts w:ascii="Times New Roman" w:hAnsi="Times New Roman" w:cs="Times New Roman"/>
                <w:noProof/>
                <w:webHidden/>
                <w:sz w:val="24"/>
                <w:szCs w:val="24"/>
              </w:rPr>
              <w:fldChar w:fldCharType="begin"/>
            </w:r>
            <w:r w:rsidRPr="00573C95">
              <w:rPr>
                <w:rFonts w:ascii="Times New Roman" w:hAnsi="Times New Roman" w:cs="Times New Roman"/>
                <w:noProof/>
                <w:webHidden/>
                <w:sz w:val="24"/>
                <w:szCs w:val="24"/>
              </w:rPr>
              <w:instrText xml:space="preserve"> PAGEREF _Toc216835208 \h </w:instrText>
            </w:r>
            <w:r w:rsidRPr="00573C95">
              <w:rPr>
                <w:rFonts w:ascii="Times New Roman" w:hAnsi="Times New Roman" w:cs="Times New Roman"/>
                <w:noProof/>
                <w:webHidden/>
                <w:sz w:val="24"/>
                <w:szCs w:val="24"/>
              </w:rPr>
            </w:r>
            <w:r w:rsidRPr="00573C95">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13</w:t>
            </w:r>
            <w:r w:rsidRPr="00573C95">
              <w:rPr>
                <w:rFonts w:ascii="Times New Roman" w:hAnsi="Times New Roman" w:cs="Times New Roman"/>
                <w:noProof/>
                <w:webHidden/>
                <w:sz w:val="24"/>
                <w:szCs w:val="24"/>
              </w:rPr>
              <w:fldChar w:fldCharType="end"/>
            </w:r>
          </w:hyperlink>
        </w:p>
        <w:p w14:paraId="499A193D" w14:textId="34B6611E" w:rsidR="00573C95" w:rsidRDefault="00573C95">
          <w:r>
            <w:rPr>
              <w:b/>
              <w:bCs/>
              <w:noProof/>
            </w:rPr>
            <w:fldChar w:fldCharType="end"/>
          </w:r>
        </w:p>
      </w:sdtContent>
    </w:sdt>
    <w:p w14:paraId="68F27EF5" w14:textId="77777777" w:rsidR="00FD1A00" w:rsidRDefault="00FD1A00">
      <w:r>
        <w:br w:type="page"/>
      </w:r>
    </w:p>
    <w:p w14:paraId="2A2C0B90" w14:textId="6FDEC413" w:rsidR="00FD1A00" w:rsidRDefault="00FD1A00" w:rsidP="00FD1A00">
      <w:pPr>
        <w:pStyle w:val="Heading1"/>
        <w:rPr>
          <w:rFonts w:ascii="Times New Roman" w:hAnsi="Times New Roman" w:cs="Times New Roman"/>
          <w:b/>
          <w:bCs/>
          <w:color w:val="auto"/>
          <w:sz w:val="24"/>
          <w:szCs w:val="24"/>
        </w:rPr>
      </w:pPr>
      <w:bookmarkStart w:id="0" w:name="_Toc216835197"/>
      <w:r>
        <w:rPr>
          <w:rFonts w:ascii="Times New Roman" w:hAnsi="Times New Roman" w:cs="Times New Roman"/>
          <w:b/>
          <w:bCs/>
          <w:color w:val="auto"/>
          <w:sz w:val="24"/>
          <w:szCs w:val="24"/>
        </w:rPr>
        <w:t xml:space="preserve">Element 1: </w:t>
      </w:r>
      <w:r w:rsidRPr="00FD1A00">
        <w:rPr>
          <w:rFonts w:ascii="Times New Roman" w:hAnsi="Times New Roman" w:cs="Times New Roman"/>
          <w:b/>
          <w:bCs/>
          <w:color w:val="auto"/>
          <w:sz w:val="24"/>
          <w:szCs w:val="24"/>
        </w:rPr>
        <w:t>Introduction</w:t>
      </w:r>
      <w:bookmarkEnd w:id="0"/>
    </w:p>
    <w:p w14:paraId="4CC573AE" w14:textId="77777777" w:rsidR="00FD1A00" w:rsidRDefault="00FD1A00" w:rsidP="00FD1A00"/>
    <w:p w14:paraId="1AD3D093" w14:textId="26CA79E7" w:rsidR="00A94CE9" w:rsidRPr="00A94CE9" w:rsidRDefault="00A94CE9" w:rsidP="00A94CE9">
      <w:pPr>
        <w:spacing w:line="360" w:lineRule="auto"/>
        <w:rPr>
          <w:rFonts w:ascii="Times New Roman" w:hAnsi="Times New Roman" w:cs="Times New Roman"/>
          <w:sz w:val="24"/>
          <w:szCs w:val="24"/>
        </w:rPr>
      </w:pPr>
      <w:r w:rsidRPr="00A94CE9">
        <w:rPr>
          <w:rFonts w:ascii="Times New Roman" w:hAnsi="Times New Roman" w:cs="Times New Roman"/>
          <w:sz w:val="24"/>
          <w:szCs w:val="24"/>
        </w:rPr>
        <w:t>The local transportation infrastructure system functions as a basic system which enables economic expansion</w:t>
      </w:r>
      <w:r w:rsidR="00E24C4B">
        <w:rPr>
          <w:rFonts w:ascii="Times New Roman" w:hAnsi="Times New Roman" w:cs="Times New Roman"/>
          <w:sz w:val="24"/>
          <w:szCs w:val="24"/>
        </w:rPr>
        <w:t xml:space="preserve">, </w:t>
      </w:r>
      <w:r w:rsidRPr="00A94CE9">
        <w:rPr>
          <w:rFonts w:ascii="Times New Roman" w:hAnsi="Times New Roman" w:cs="Times New Roman"/>
          <w:sz w:val="24"/>
          <w:szCs w:val="24"/>
        </w:rPr>
        <w:t>establishes social fairness and safeguards environmental resources. This portfolio has been developed from the perspective of a Junior Stakeholder Manager working within a consultancy organisation and presents a Stakeholder Management Plan for a proposed Sustainable Urban Transport System. The project seeks to improve the existing local bus system through bike route designation which will increase neighbourhood accessibility through reduced traffic and environmental pollution.</w:t>
      </w:r>
    </w:p>
    <w:p w14:paraId="3F604A3F" w14:textId="0AFAC1BB" w:rsidR="00A94CE9" w:rsidRPr="00A94CE9" w:rsidRDefault="00A94CE9" w:rsidP="00A94CE9">
      <w:pPr>
        <w:spacing w:line="360" w:lineRule="auto"/>
        <w:rPr>
          <w:rFonts w:ascii="Times New Roman" w:hAnsi="Times New Roman" w:cs="Times New Roman"/>
          <w:sz w:val="24"/>
          <w:szCs w:val="24"/>
        </w:rPr>
      </w:pPr>
      <w:r w:rsidRPr="00A94CE9">
        <w:rPr>
          <w:rFonts w:ascii="Times New Roman" w:hAnsi="Times New Roman" w:cs="Times New Roman"/>
          <w:sz w:val="24"/>
          <w:szCs w:val="24"/>
        </w:rPr>
        <w:t>The proposed project requires designers to transform essential transportation paths which will focus on public transportation</w:t>
      </w:r>
      <w:r w:rsidR="00E24C4B">
        <w:rPr>
          <w:rFonts w:ascii="Times New Roman" w:hAnsi="Times New Roman" w:cs="Times New Roman"/>
          <w:sz w:val="24"/>
          <w:szCs w:val="24"/>
        </w:rPr>
        <w:t xml:space="preserve">, </w:t>
      </w:r>
      <w:r w:rsidRPr="00A94CE9">
        <w:rPr>
          <w:rFonts w:ascii="Times New Roman" w:hAnsi="Times New Roman" w:cs="Times New Roman"/>
          <w:sz w:val="24"/>
          <w:szCs w:val="24"/>
        </w:rPr>
        <w:t>walking and cycling activities. The system includes enhanced bus stops together with better service schedules</w:t>
      </w:r>
      <w:r w:rsidR="00E24C4B">
        <w:rPr>
          <w:rFonts w:ascii="Times New Roman" w:hAnsi="Times New Roman" w:cs="Times New Roman"/>
          <w:sz w:val="24"/>
          <w:szCs w:val="24"/>
        </w:rPr>
        <w:t xml:space="preserve">, </w:t>
      </w:r>
      <w:r w:rsidRPr="00A94CE9">
        <w:rPr>
          <w:rFonts w:ascii="Times New Roman" w:hAnsi="Times New Roman" w:cs="Times New Roman"/>
          <w:sz w:val="24"/>
          <w:szCs w:val="24"/>
        </w:rPr>
        <w:t>unified ticketing systems</w:t>
      </w:r>
      <w:r w:rsidR="00E24C4B">
        <w:rPr>
          <w:rFonts w:ascii="Times New Roman" w:hAnsi="Times New Roman" w:cs="Times New Roman"/>
          <w:sz w:val="24"/>
          <w:szCs w:val="24"/>
        </w:rPr>
        <w:t xml:space="preserve">, </w:t>
      </w:r>
      <w:r w:rsidRPr="00A94CE9">
        <w:rPr>
          <w:rFonts w:ascii="Times New Roman" w:hAnsi="Times New Roman" w:cs="Times New Roman"/>
          <w:sz w:val="24"/>
          <w:szCs w:val="24"/>
        </w:rPr>
        <w:t>special bus lanes and protected bike routes which provide safe access for cyclists. The project supports local authority goals which focus on sustainable transportation systems and public health enhancement and climate change reduction. The program supports national transportation goals which aim to decrease driving and establish sustainable transportation networks (UK Government, 2022).</w:t>
      </w:r>
    </w:p>
    <w:p w14:paraId="50994BD2" w14:textId="058FC12E" w:rsidR="00A94CE9" w:rsidRPr="00A94CE9" w:rsidRDefault="00A94CE9" w:rsidP="00A94CE9">
      <w:pPr>
        <w:spacing w:line="360" w:lineRule="auto"/>
        <w:rPr>
          <w:rFonts w:ascii="Times New Roman" w:hAnsi="Times New Roman" w:cs="Times New Roman"/>
          <w:sz w:val="24"/>
          <w:szCs w:val="24"/>
        </w:rPr>
      </w:pPr>
      <w:r w:rsidRPr="00A94CE9">
        <w:rPr>
          <w:rFonts w:ascii="Times New Roman" w:hAnsi="Times New Roman" w:cs="Times New Roman"/>
          <w:sz w:val="24"/>
          <w:szCs w:val="24"/>
        </w:rPr>
        <w:t>Effective stakeholder engagement is essential in transport infrastructure projects due to their wide-reaching impact on daily travel patterns, local businesses and residential communities. Freeman (1984) defines stakeholders as individuals or groups who can affect, or are affected by, the achievement of organisational objectives. The project requires stakeholder theory implementation to manage different interests which sometimes conflict with each other between convenience</w:t>
      </w:r>
      <w:r w:rsidR="00E24C4B">
        <w:rPr>
          <w:rFonts w:ascii="Times New Roman" w:hAnsi="Times New Roman" w:cs="Times New Roman"/>
          <w:sz w:val="24"/>
          <w:szCs w:val="24"/>
        </w:rPr>
        <w:t xml:space="preserve">, </w:t>
      </w:r>
      <w:r w:rsidRPr="00A94CE9">
        <w:rPr>
          <w:rFonts w:ascii="Times New Roman" w:hAnsi="Times New Roman" w:cs="Times New Roman"/>
          <w:sz w:val="24"/>
          <w:szCs w:val="24"/>
        </w:rPr>
        <w:t>cost</w:t>
      </w:r>
      <w:r w:rsidR="00E24C4B">
        <w:rPr>
          <w:rFonts w:ascii="Times New Roman" w:hAnsi="Times New Roman" w:cs="Times New Roman"/>
          <w:sz w:val="24"/>
          <w:szCs w:val="24"/>
        </w:rPr>
        <w:t xml:space="preserve">, </w:t>
      </w:r>
      <w:r w:rsidRPr="00A94CE9">
        <w:rPr>
          <w:rFonts w:ascii="Times New Roman" w:hAnsi="Times New Roman" w:cs="Times New Roman"/>
          <w:sz w:val="24"/>
          <w:szCs w:val="24"/>
        </w:rPr>
        <w:t>accessibility and environmental impact.</w:t>
      </w:r>
    </w:p>
    <w:p w14:paraId="76F8BD55" w14:textId="3CB6DF10" w:rsidR="00A94CE9" w:rsidRPr="00A94CE9" w:rsidRDefault="00A94CE9" w:rsidP="00A94CE9">
      <w:pPr>
        <w:spacing w:line="360" w:lineRule="auto"/>
        <w:rPr>
          <w:rFonts w:ascii="Times New Roman" w:hAnsi="Times New Roman" w:cs="Times New Roman"/>
          <w:sz w:val="24"/>
          <w:szCs w:val="24"/>
        </w:rPr>
      </w:pPr>
      <w:r w:rsidRPr="00A94CE9">
        <w:rPr>
          <w:rFonts w:ascii="Times New Roman" w:hAnsi="Times New Roman" w:cs="Times New Roman"/>
          <w:sz w:val="24"/>
          <w:szCs w:val="24"/>
        </w:rPr>
        <w:t>Six key stakeholder groups have been identified as central to the project. The local community will experience better transportation dependability and shorter journey durations because of these improvements. The local authority will achieve its sustainability and mobility targets through this initiative. Public transport operators will obtain better infrastructure, and their service delivery will become more efficient. The implementation of safer active travel options will generate benefits for organi</w:t>
      </w:r>
      <w:r>
        <w:rPr>
          <w:rFonts w:ascii="Times New Roman" w:hAnsi="Times New Roman" w:cs="Times New Roman"/>
          <w:sz w:val="24"/>
          <w:szCs w:val="24"/>
        </w:rPr>
        <w:t>s</w:t>
      </w:r>
      <w:r w:rsidRPr="00A94CE9">
        <w:rPr>
          <w:rFonts w:ascii="Times New Roman" w:hAnsi="Times New Roman" w:cs="Times New Roman"/>
          <w:sz w:val="24"/>
          <w:szCs w:val="24"/>
        </w:rPr>
        <w:t>ations which support cycling and environmental protection. The local business sector will face two main effects which include changes in customer access and changes in customer traffic patterns. The construction process and permanent traffic pattern modifications will impact all people who reside near transportation routes.</w:t>
      </w:r>
    </w:p>
    <w:p w14:paraId="5117E867" w14:textId="3DFD98C7" w:rsidR="00FD1A00" w:rsidRPr="00A94CE9" w:rsidRDefault="00A94CE9" w:rsidP="00A94CE9">
      <w:pPr>
        <w:spacing w:line="360" w:lineRule="auto"/>
        <w:rPr>
          <w:rFonts w:ascii="Times New Roman" w:hAnsi="Times New Roman" w:cs="Times New Roman"/>
          <w:sz w:val="24"/>
          <w:szCs w:val="24"/>
        </w:rPr>
      </w:pPr>
      <w:r w:rsidRPr="00A94CE9">
        <w:rPr>
          <w:rFonts w:ascii="Times New Roman" w:hAnsi="Times New Roman" w:cs="Times New Roman"/>
          <w:sz w:val="24"/>
          <w:szCs w:val="24"/>
        </w:rPr>
        <w:t>The portfolio demonstrates stakeholder engagement principles</w:t>
      </w:r>
      <w:r w:rsidR="00E24C4B">
        <w:rPr>
          <w:rFonts w:ascii="Times New Roman" w:hAnsi="Times New Roman" w:cs="Times New Roman"/>
          <w:sz w:val="24"/>
          <w:szCs w:val="24"/>
        </w:rPr>
        <w:t xml:space="preserve">, </w:t>
      </w:r>
      <w:r w:rsidRPr="00A94CE9">
        <w:rPr>
          <w:rFonts w:ascii="Times New Roman" w:hAnsi="Times New Roman" w:cs="Times New Roman"/>
          <w:sz w:val="24"/>
          <w:szCs w:val="24"/>
        </w:rPr>
        <w:t>analytical methods and ethical standards which prove that proper stakeholder management leads to successful projects</w:t>
      </w:r>
      <w:r w:rsidR="00E24C4B">
        <w:rPr>
          <w:rFonts w:ascii="Times New Roman" w:hAnsi="Times New Roman" w:cs="Times New Roman"/>
          <w:sz w:val="24"/>
          <w:szCs w:val="24"/>
        </w:rPr>
        <w:t xml:space="preserve">, </w:t>
      </w:r>
      <w:r w:rsidRPr="00A94CE9">
        <w:rPr>
          <w:rFonts w:ascii="Times New Roman" w:hAnsi="Times New Roman" w:cs="Times New Roman"/>
          <w:sz w:val="24"/>
          <w:szCs w:val="24"/>
        </w:rPr>
        <w:t>local approval and enduring environmental protection.</w:t>
      </w:r>
    </w:p>
    <w:p w14:paraId="1B1B13B4" w14:textId="77777777" w:rsidR="00FD1A00" w:rsidRDefault="00FD1A00" w:rsidP="00A94CE9">
      <w:pPr>
        <w:pStyle w:val="Heading1"/>
      </w:pPr>
    </w:p>
    <w:p w14:paraId="1B6A9C83" w14:textId="39BB80D7" w:rsidR="00FD1A00" w:rsidRDefault="00A94CE9" w:rsidP="00A94CE9">
      <w:pPr>
        <w:pStyle w:val="Heading1"/>
        <w:rPr>
          <w:rFonts w:ascii="Times New Roman" w:hAnsi="Times New Roman" w:cs="Times New Roman"/>
          <w:b/>
          <w:bCs/>
          <w:color w:val="auto"/>
          <w:sz w:val="24"/>
          <w:szCs w:val="24"/>
        </w:rPr>
      </w:pPr>
      <w:bookmarkStart w:id="1" w:name="_Toc216835198"/>
      <w:r w:rsidRPr="00A94CE9">
        <w:rPr>
          <w:rFonts w:ascii="Times New Roman" w:hAnsi="Times New Roman" w:cs="Times New Roman"/>
          <w:b/>
          <w:bCs/>
          <w:color w:val="auto"/>
          <w:sz w:val="24"/>
          <w:szCs w:val="24"/>
        </w:rPr>
        <w:t>Element 2: Application Including Stakeholder Engagement Strategies</w:t>
      </w:r>
      <w:bookmarkEnd w:id="1"/>
    </w:p>
    <w:p w14:paraId="6AFEF768" w14:textId="77777777" w:rsidR="00A94CE9" w:rsidRDefault="00A94CE9" w:rsidP="00A94CE9"/>
    <w:p w14:paraId="361EB4AF" w14:textId="2C67F5EF" w:rsidR="00A94CE9" w:rsidRDefault="00A94CE9" w:rsidP="00A94CE9">
      <w:pPr>
        <w:pStyle w:val="Heading2"/>
        <w:rPr>
          <w:rFonts w:ascii="Times New Roman" w:hAnsi="Times New Roman" w:cs="Times New Roman"/>
          <w:b/>
          <w:bCs/>
          <w:color w:val="auto"/>
          <w:sz w:val="24"/>
          <w:szCs w:val="24"/>
        </w:rPr>
      </w:pPr>
      <w:bookmarkStart w:id="2" w:name="_Toc216835199"/>
      <w:r w:rsidRPr="00A94CE9">
        <w:rPr>
          <w:rFonts w:ascii="Times New Roman" w:hAnsi="Times New Roman" w:cs="Times New Roman"/>
          <w:b/>
          <w:bCs/>
          <w:color w:val="auto"/>
          <w:sz w:val="24"/>
          <w:szCs w:val="24"/>
        </w:rPr>
        <w:t>2.1 Overview of Stakeholder Engagement in Transport Infrastructure Projects</w:t>
      </w:r>
      <w:bookmarkEnd w:id="2"/>
    </w:p>
    <w:p w14:paraId="19A257B2" w14:textId="77777777" w:rsidR="00A94CE9" w:rsidRDefault="00A94CE9" w:rsidP="00A94CE9"/>
    <w:p w14:paraId="68BB9F44" w14:textId="14D7B9D3" w:rsidR="00A94CE9" w:rsidRPr="00A94CE9" w:rsidRDefault="00A94CE9" w:rsidP="00A94CE9">
      <w:pPr>
        <w:spacing w:line="360" w:lineRule="auto"/>
        <w:rPr>
          <w:rFonts w:ascii="Times New Roman" w:hAnsi="Times New Roman" w:cs="Times New Roman"/>
          <w:sz w:val="24"/>
          <w:szCs w:val="24"/>
        </w:rPr>
      </w:pPr>
      <w:r w:rsidRPr="00A94CE9">
        <w:rPr>
          <w:rFonts w:ascii="Times New Roman" w:hAnsi="Times New Roman" w:cs="Times New Roman"/>
          <w:sz w:val="24"/>
          <w:szCs w:val="24"/>
        </w:rPr>
        <w:t>Organisations need stakeholder engagement to find their stakeholders who will maintain their interest throughout their project development process (Freeman, 1984). Transport infrastructure projects require extensive stakeholder participation because their large-scale operations affect how people move around both their economic performance and their environmental state. The implementation of new transport systems requires public support because these changes will modify current travel patterns</w:t>
      </w:r>
      <w:r w:rsidR="00E24C4B">
        <w:rPr>
          <w:rFonts w:ascii="Times New Roman" w:hAnsi="Times New Roman" w:cs="Times New Roman"/>
          <w:sz w:val="24"/>
          <w:szCs w:val="24"/>
        </w:rPr>
        <w:t xml:space="preserve">, </w:t>
      </w:r>
      <w:r w:rsidRPr="00A94CE9">
        <w:rPr>
          <w:rFonts w:ascii="Times New Roman" w:hAnsi="Times New Roman" w:cs="Times New Roman"/>
          <w:sz w:val="24"/>
          <w:szCs w:val="24"/>
        </w:rPr>
        <w:t>access methods and urban development patterns. The organi</w:t>
      </w:r>
      <w:r>
        <w:rPr>
          <w:rFonts w:ascii="Times New Roman" w:hAnsi="Times New Roman" w:cs="Times New Roman"/>
          <w:sz w:val="24"/>
          <w:szCs w:val="24"/>
        </w:rPr>
        <w:t>s</w:t>
      </w:r>
      <w:r w:rsidRPr="00A94CE9">
        <w:rPr>
          <w:rFonts w:ascii="Times New Roman" w:hAnsi="Times New Roman" w:cs="Times New Roman"/>
          <w:sz w:val="24"/>
          <w:szCs w:val="24"/>
        </w:rPr>
        <w:t>ation will experience three adverse results from inadequate participation which will lead to employee resistance</w:t>
      </w:r>
      <w:r w:rsidR="00E24C4B">
        <w:rPr>
          <w:rFonts w:ascii="Times New Roman" w:hAnsi="Times New Roman" w:cs="Times New Roman"/>
          <w:sz w:val="24"/>
          <w:szCs w:val="24"/>
        </w:rPr>
        <w:t xml:space="preserve">, </w:t>
      </w:r>
      <w:r w:rsidRPr="00A94CE9">
        <w:rPr>
          <w:rFonts w:ascii="Times New Roman" w:hAnsi="Times New Roman" w:cs="Times New Roman"/>
          <w:sz w:val="24"/>
          <w:szCs w:val="24"/>
        </w:rPr>
        <w:t>slowed work progress and negative impacts on its corporate image. Organi</w:t>
      </w:r>
      <w:r>
        <w:rPr>
          <w:rFonts w:ascii="Times New Roman" w:hAnsi="Times New Roman" w:cs="Times New Roman"/>
          <w:sz w:val="24"/>
          <w:szCs w:val="24"/>
        </w:rPr>
        <w:t>s</w:t>
      </w:r>
      <w:r w:rsidRPr="00A94CE9">
        <w:rPr>
          <w:rFonts w:ascii="Times New Roman" w:hAnsi="Times New Roman" w:cs="Times New Roman"/>
          <w:sz w:val="24"/>
          <w:szCs w:val="24"/>
        </w:rPr>
        <w:t>ations that implement effective engagement methods will achieve improved decision-making and establish trust-based relationships which result in sustainable behavioural changes (Bryson, 2018).</w:t>
      </w:r>
    </w:p>
    <w:p w14:paraId="37AFBEF4" w14:textId="4EE69E23" w:rsidR="00A94CE9" w:rsidRDefault="00A94CE9" w:rsidP="00A94CE9">
      <w:pPr>
        <w:spacing w:line="360" w:lineRule="auto"/>
        <w:rPr>
          <w:rFonts w:ascii="Times New Roman" w:hAnsi="Times New Roman" w:cs="Times New Roman"/>
          <w:sz w:val="24"/>
          <w:szCs w:val="24"/>
        </w:rPr>
      </w:pPr>
      <w:r w:rsidRPr="00A94CE9">
        <w:rPr>
          <w:rFonts w:ascii="Times New Roman" w:hAnsi="Times New Roman" w:cs="Times New Roman"/>
          <w:sz w:val="24"/>
          <w:szCs w:val="24"/>
        </w:rPr>
        <w:t>The proposed sustainable urban transport system requires stakeholder participation because it impacts multiple user groups and interested parties who include commuters</w:t>
      </w:r>
      <w:r w:rsidR="00E24C4B">
        <w:rPr>
          <w:rFonts w:ascii="Times New Roman" w:hAnsi="Times New Roman" w:cs="Times New Roman"/>
          <w:sz w:val="24"/>
          <w:szCs w:val="24"/>
        </w:rPr>
        <w:t xml:space="preserve">, </w:t>
      </w:r>
      <w:r w:rsidRPr="00A94CE9">
        <w:rPr>
          <w:rFonts w:ascii="Times New Roman" w:hAnsi="Times New Roman" w:cs="Times New Roman"/>
          <w:sz w:val="24"/>
          <w:szCs w:val="24"/>
        </w:rPr>
        <w:t>residents</w:t>
      </w:r>
      <w:r w:rsidR="00E24C4B">
        <w:rPr>
          <w:rFonts w:ascii="Times New Roman" w:hAnsi="Times New Roman" w:cs="Times New Roman"/>
          <w:sz w:val="24"/>
          <w:szCs w:val="24"/>
        </w:rPr>
        <w:t xml:space="preserve">, </w:t>
      </w:r>
      <w:r w:rsidRPr="00A94CE9">
        <w:rPr>
          <w:rFonts w:ascii="Times New Roman" w:hAnsi="Times New Roman" w:cs="Times New Roman"/>
          <w:sz w:val="24"/>
          <w:szCs w:val="24"/>
        </w:rPr>
        <w:t>transport operators and business organi</w:t>
      </w:r>
      <w:r>
        <w:rPr>
          <w:rFonts w:ascii="Times New Roman" w:hAnsi="Times New Roman" w:cs="Times New Roman"/>
          <w:sz w:val="24"/>
          <w:szCs w:val="24"/>
        </w:rPr>
        <w:t>s</w:t>
      </w:r>
      <w:r w:rsidRPr="00A94CE9">
        <w:rPr>
          <w:rFonts w:ascii="Times New Roman" w:hAnsi="Times New Roman" w:cs="Times New Roman"/>
          <w:sz w:val="24"/>
          <w:szCs w:val="24"/>
        </w:rPr>
        <w:t>ations. The stakeholders require different approaches because they possess distinct levels of power</w:t>
      </w:r>
      <w:r w:rsidR="00E24C4B">
        <w:rPr>
          <w:rFonts w:ascii="Times New Roman" w:hAnsi="Times New Roman" w:cs="Times New Roman"/>
          <w:sz w:val="24"/>
          <w:szCs w:val="24"/>
        </w:rPr>
        <w:t xml:space="preserve">, </w:t>
      </w:r>
      <w:r w:rsidRPr="00A94CE9">
        <w:rPr>
          <w:rFonts w:ascii="Times New Roman" w:hAnsi="Times New Roman" w:cs="Times New Roman"/>
          <w:sz w:val="24"/>
          <w:szCs w:val="24"/>
        </w:rPr>
        <w:t>interest and influence which makes a single engagement method unsuitable. The section uses established stakeholder management tools which include power–interest–influence analysis</w:t>
      </w:r>
      <w:r w:rsidR="00E24C4B">
        <w:rPr>
          <w:rFonts w:ascii="Times New Roman" w:hAnsi="Times New Roman" w:cs="Times New Roman"/>
          <w:sz w:val="24"/>
          <w:szCs w:val="24"/>
        </w:rPr>
        <w:t xml:space="preserve">, </w:t>
      </w:r>
      <w:r w:rsidRPr="00A94CE9">
        <w:rPr>
          <w:rFonts w:ascii="Times New Roman" w:hAnsi="Times New Roman" w:cs="Times New Roman"/>
          <w:sz w:val="24"/>
          <w:szCs w:val="24"/>
        </w:rPr>
        <w:t>stakeholder mapping</w:t>
      </w:r>
      <w:r w:rsidR="00E24C4B">
        <w:rPr>
          <w:rFonts w:ascii="Times New Roman" w:hAnsi="Times New Roman" w:cs="Times New Roman"/>
          <w:sz w:val="24"/>
          <w:szCs w:val="24"/>
        </w:rPr>
        <w:t xml:space="preserve">, </w:t>
      </w:r>
      <w:r w:rsidRPr="00A94CE9">
        <w:rPr>
          <w:rFonts w:ascii="Times New Roman" w:hAnsi="Times New Roman" w:cs="Times New Roman"/>
          <w:sz w:val="24"/>
          <w:szCs w:val="24"/>
        </w:rPr>
        <w:t>communication planning and consultation strategies to achieve proper</w:t>
      </w:r>
      <w:r w:rsidR="00E24C4B">
        <w:rPr>
          <w:rFonts w:ascii="Times New Roman" w:hAnsi="Times New Roman" w:cs="Times New Roman"/>
          <w:sz w:val="24"/>
          <w:szCs w:val="24"/>
        </w:rPr>
        <w:t xml:space="preserve">, </w:t>
      </w:r>
      <w:r w:rsidRPr="00A94CE9">
        <w:rPr>
          <w:rFonts w:ascii="Times New Roman" w:hAnsi="Times New Roman" w:cs="Times New Roman"/>
          <w:sz w:val="24"/>
          <w:szCs w:val="24"/>
        </w:rPr>
        <w:t>focused and morally acceptable stakeholder engagement.</w:t>
      </w:r>
    </w:p>
    <w:p w14:paraId="3CB4E031" w14:textId="77777777" w:rsidR="00A94CE9" w:rsidRDefault="00A94CE9" w:rsidP="00A94CE9">
      <w:pPr>
        <w:spacing w:line="360" w:lineRule="auto"/>
        <w:rPr>
          <w:rFonts w:ascii="Times New Roman" w:hAnsi="Times New Roman" w:cs="Times New Roman"/>
          <w:sz w:val="24"/>
          <w:szCs w:val="24"/>
        </w:rPr>
      </w:pPr>
    </w:p>
    <w:p w14:paraId="448C8D98" w14:textId="4A8140D5" w:rsidR="00A94CE9" w:rsidRPr="00A94CE9" w:rsidRDefault="00A94CE9" w:rsidP="00A94CE9">
      <w:pPr>
        <w:pStyle w:val="Heading2"/>
        <w:rPr>
          <w:rFonts w:ascii="Times New Roman" w:hAnsi="Times New Roman" w:cs="Times New Roman"/>
          <w:b/>
          <w:bCs/>
          <w:color w:val="auto"/>
          <w:sz w:val="24"/>
          <w:szCs w:val="24"/>
        </w:rPr>
      </w:pPr>
      <w:bookmarkStart w:id="3" w:name="_Toc216835200"/>
      <w:r w:rsidRPr="00A94CE9">
        <w:rPr>
          <w:rFonts w:ascii="Times New Roman" w:hAnsi="Times New Roman" w:cs="Times New Roman"/>
          <w:b/>
          <w:bCs/>
          <w:color w:val="auto"/>
          <w:sz w:val="24"/>
          <w:szCs w:val="24"/>
        </w:rPr>
        <w:t>2.2 Power, Interest and Influence Analysis</w:t>
      </w:r>
      <w:bookmarkEnd w:id="3"/>
    </w:p>
    <w:p w14:paraId="4C96D867" w14:textId="77777777" w:rsidR="00A94CE9" w:rsidRPr="00A94CE9" w:rsidRDefault="00A94CE9" w:rsidP="00A94CE9">
      <w:pPr>
        <w:spacing w:line="360" w:lineRule="auto"/>
        <w:rPr>
          <w:rFonts w:ascii="Times New Roman" w:hAnsi="Times New Roman" w:cs="Times New Roman"/>
          <w:sz w:val="24"/>
          <w:szCs w:val="24"/>
        </w:rPr>
      </w:pPr>
    </w:p>
    <w:p w14:paraId="4E3D7C9B" w14:textId="7124E36C" w:rsidR="00A94CE9" w:rsidRDefault="00A94CE9" w:rsidP="00A94CE9">
      <w:pPr>
        <w:spacing w:line="360" w:lineRule="auto"/>
        <w:rPr>
          <w:rFonts w:ascii="Times New Roman" w:hAnsi="Times New Roman" w:cs="Times New Roman"/>
          <w:sz w:val="24"/>
          <w:szCs w:val="24"/>
        </w:rPr>
      </w:pPr>
      <w:r w:rsidRPr="00A94CE9">
        <w:rPr>
          <w:rFonts w:ascii="Times New Roman" w:hAnsi="Times New Roman" w:cs="Times New Roman"/>
          <w:sz w:val="24"/>
          <w:szCs w:val="24"/>
        </w:rPr>
        <w:t>The Power Interest and Influence Analysis stakeholder management tool enables organi</w:t>
      </w:r>
      <w:r>
        <w:rPr>
          <w:rFonts w:ascii="Times New Roman" w:hAnsi="Times New Roman" w:cs="Times New Roman"/>
          <w:sz w:val="24"/>
          <w:szCs w:val="24"/>
        </w:rPr>
        <w:t>s</w:t>
      </w:r>
      <w:r w:rsidRPr="00A94CE9">
        <w:rPr>
          <w:rFonts w:ascii="Times New Roman" w:hAnsi="Times New Roman" w:cs="Times New Roman"/>
          <w:sz w:val="24"/>
          <w:szCs w:val="24"/>
        </w:rPr>
        <w:t>ations to identify their most critical stakeholders while determining the best ways to interact with them. The three elements of power include decision-making ability</w:t>
      </w:r>
      <w:r w:rsidR="00E24C4B">
        <w:rPr>
          <w:rFonts w:ascii="Times New Roman" w:hAnsi="Times New Roman" w:cs="Times New Roman"/>
          <w:sz w:val="24"/>
          <w:szCs w:val="24"/>
        </w:rPr>
        <w:t xml:space="preserve">, </w:t>
      </w:r>
      <w:r w:rsidRPr="00A94CE9">
        <w:rPr>
          <w:rFonts w:ascii="Times New Roman" w:hAnsi="Times New Roman" w:cs="Times New Roman"/>
          <w:sz w:val="24"/>
          <w:szCs w:val="24"/>
        </w:rPr>
        <w:t>project direction control and the extent of project involvement which stakeholders demonstrate through their interest level (Aaltonen and Kujala, 2016).</w:t>
      </w:r>
    </w:p>
    <w:tbl>
      <w:tblPr>
        <w:tblStyle w:val="TableGrid"/>
        <w:tblW w:w="0" w:type="auto"/>
        <w:tblLook w:val="04A0" w:firstRow="1" w:lastRow="0" w:firstColumn="1" w:lastColumn="0" w:noHBand="0" w:noVBand="1"/>
      </w:tblPr>
      <w:tblGrid>
        <w:gridCol w:w="1803"/>
        <w:gridCol w:w="1803"/>
        <w:gridCol w:w="1803"/>
        <w:gridCol w:w="1803"/>
        <w:gridCol w:w="1804"/>
      </w:tblGrid>
      <w:tr w:rsidR="00A94CE9" w14:paraId="6FDEAB8B" w14:textId="77777777" w:rsidTr="00A94CE9">
        <w:tc>
          <w:tcPr>
            <w:tcW w:w="1803" w:type="dxa"/>
          </w:tcPr>
          <w:p w14:paraId="06C034AB" w14:textId="0C984739" w:rsidR="00A94CE9" w:rsidRDefault="00A94CE9" w:rsidP="00A94CE9">
            <w:pPr>
              <w:spacing w:line="360" w:lineRule="auto"/>
              <w:rPr>
                <w:rFonts w:ascii="Times New Roman" w:hAnsi="Times New Roman" w:cs="Times New Roman"/>
                <w:sz w:val="24"/>
                <w:szCs w:val="24"/>
              </w:rPr>
            </w:pPr>
            <w:r>
              <w:rPr>
                <w:rFonts w:ascii="Times New Roman" w:hAnsi="Times New Roman" w:cs="Times New Roman"/>
                <w:sz w:val="24"/>
                <w:szCs w:val="24"/>
              </w:rPr>
              <w:t>Stakeholder</w:t>
            </w:r>
          </w:p>
        </w:tc>
        <w:tc>
          <w:tcPr>
            <w:tcW w:w="1803" w:type="dxa"/>
          </w:tcPr>
          <w:p w14:paraId="16B13D12" w14:textId="646B9DE8" w:rsidR="00A94CE9" w:rsidRDefault="00A94CE9" w:rsidP="00A94CE9">
            <w:pPr>
              <w:spacing w:line="360" w:lineRule="auto"/>
              <w:rPr>
                <w:rFonts w:ascii="Times New Roman" w:hAnsi="Times New Roman" w:cs="Times New Roman"/>
                <w:sz w:val="24"/>
                <w:szCs w:val="24"/>
              </w:rPr>
            </w:pPr>
            <w:r>
              <w:rPr>
                <w:rFonts w:ascii="Times New Roman" w:hAnsi="Times New Roman" w:cs="Times New Roman"/>
                <w:sz w:val="24"/>
                <w:szCs w:val="24"/>
              </w:rPr>
              <w:t>Power</w:t>
            </w:r>
          </w:p>
        </w:tc>
        <w:tc>
          <w:tcPr>
            <w:tcW w:w="1803" w:type="dxa"/>
          </w:tcPr>
          <w:p w14:paraId="288090D1" w14:textId="67EFAF03" w:rsidR="00A94CE9" w:rsidRDefault="00A94CE9" w:rsidP="00A94CE9">
            <w:pPr>
              <w:spacing w:line="360" w:lineRule="auto"/>
              <w:rPr>
                <w:rFonts w:ascii="Times New Roman" w:hAnsi="Times New Roman" w:cs="Times New Roman"/>
                <w:sz w:val="24"/>
                <w:szCs w:val="24"/>
              </w:rPr>
            </w:pPr>
            <w:r>
              <w:rPr>
                <w:rFonts w:ascii="Times New Roman" w:hAnsi="Times New Roman" w:cs="Times New Roman"/>
                <w:sz w:val="24"/>
                <w:szCs w:val="24"/>
              </w:rPr>
              <w:t>Interest</w:t>
            </w:r>
          </w:p>
        </w:tc>
        <w:tc>
          <w:tcPr>
            <w:tcW w:w="1803" w:type="dxa"/>
          </w:tcPr>
          <w:p w14:paraId="67405B05" w14:textId="4CD7E4E7" w:rsidR="00A94CE9" w:rsidRDefault="00A94CE9" w:rsidP="00A94CE9">
            <w:pPr>
              <w:spacing w:line="360" w:lineRule="auto"/>
              <w:rPr>
                <w:rFonts w:ascii="Times New Roman" w:hAnsi="Times New Roman" w:cs="Times New Roman"/>
                <w:sz w:val="24"/>
                <w:szCs w:val="24"/>
              </w:rPr>
            </w:pPr>
            <w:r>
              <w:rPr>
                <w:rFonts w:ascii="Times New Roman" w:hAnsi="Times New Roman" w:cs="Times New Roman"/>
                <w:sz w:val="24"/>
                <w:szCs w:val="24"/>
              </w:rPr>
              <w:t>Influence</w:t>
            </w:r>
          </w:p>
        </w:tc>
        <w:tc>
          <w:tcPr>
            <w:tcW w:w="1804" w:type="dxa"/>
          </w:tcPr>
          <w:p w14:paraId="2AF0B864" w14:textId="179E6975" w:rsidR="00A94CE9" w:rsidRDefault="00A94CE9" w:rsidP="00A94CE9">
            <w:pPr>
              <w:spacing w:line="360" w:lineRule="auto"/>
              <w:rPr>
                <w:rFonts w:ascii="Times New Roman" w:hAnsi="Times New Roman" w:cs="Times New Roman"/>
                <w:sz w:val="24"/>
                <w:szCs w:val="24"/>
              </w:rPr>
            </w:pPr>
            <w:r>
              <w:rPr>
                <w:rFonts w:ascii="Times New Roman" w:hAnsi="Times New Roman" w:cs="Times New Roman"/>
                <w:sz w:val="24"/>
                <w:szCs w:val="24"/>
              </w:rPr>
              <w:t>Justification</w:t>
            </w:r>
          </w:p>
        </w:tc>
      </w:tr>
      <w:tr w:rsidR="00A94CE9" w14:paraId="79368C68" w14:textId="77777777" w:rsidTr="00A94CE9">
        <w:tc>
          <w:tcPr>
            <w:tcW w:w="1803" w:type="dxa"/>
          </w:tcPr>
          <w:p w14:paraId="4C67DDD2" w14:textId="4E95971E" w:rsidR="00A94CE9" w:rsidRDefault="00A94CE9" w:rsidP="00A94CE9">
            <w:pPr>
              <w:spacing w:line="360" w:lineRule="auto"/>
              <w:rPr>
                <w:rFonts w:ascii="Times New Roman" w:hAnsi="Times New Roman" w:cs="Times New Roman"/>
                <w:sz w:val="24"/>
                <w:szCs w:val="24"/>
              </w:rPr>
            </w:pPr>
            <w:r>
              <w:rPr>
                <w:rFonts w:ascii="Times New Roman" w:hAnsi="Times New Roman" w:cs="Times New Roman"/>
                <w:sz w:val="24"/>
                <w:szCs w:val="24"/>
              </w:rPr>
              <w:t>Local Authority</w:t>
            </w:r>
          </w:p>
        </w:tc>
        <w:tc>
          <w:tcPr>
            <w:tcW w:w="1803" w:type="dxa"/>
          </w:tcPr>
          <w:p w14:paraId="47B5918A" w14:textId="37B56FFD" w:rsidR="00A94CE9" w:rsidRDefault="00A94CE9" w:rsidP="00A94CE9">
            <w:pPr>
              <w:spacing w:line="360" w:lineRule="auto"/>
              <w:rPr>
                <w:rFonts w:ascii="Times New Roman" w:hAnsi="Times New Roman" w:cs="Times New Roman"/>
                <w:sz w:val="24"/>
                <w:szCs w:val="24"/>
              </w:rPr>
            </w:pPr>
            <w:r>
              <w:rPr>
                <w:rFonts w:ascii="Times New Roman" w:hAnsi="Times New Roman" w:cs="Times New Roman"/>
                <w:sz w:val="24"/>
                <w:szCs w:val="24"/>
              </w:rPr>
              <w:t>High</w:t>
            </w:r>
          </w:p>
        </w:tc>
        <w:tc>
          <w:tcPr>
            <w:tcW w:w="1803" w:type="dxa"/>
          </w:tcPr>
          <w:p w14:paraId="1B9D2337" w14:textId="71FE715E" w:rsidR="00A94CE9" w:rsidRDefault="00A94CE9" w:rsidP="00A94CE9">
            <w:pPr>
              <w:spacing w:line="360" w:lineRule="auto"/>
              <w:rPr>
                <w:rFonts w:ascii="Times New Roman" w:hAnsi="Times New Roman" w:cs="Times New Roman"/>
                <w:sz w:val="24"/>
                <w:szCs w:val="24"/>
              </w:rPr>
            </w:pPr>
            <w:r>
              <w:rPr>
                <w:rFonts w:ascii="Times New Roman" w:hAnsi="Times New Roman" w:cs="Times New Roman"/>
                <w:sz w:val="24"/>
                <w:szCs w:val="24"/>
              </w:rPr>
              <w:t>High</w:t>
            </w:r>
          </w:p>
        </w:tc>
        <w:tc>
          <w:tcPr>
            <w:tcW w:w="1803" w:type="dxa"/>
          </w:tcPr>
          <w:p w14:paraId="765CC4C7" w14:textId="0D187DA9" w:rsidR="00A94CE9" w:rsidRDefault="00A94CE9" w:rsidP="00A94CE9">
            <w:pPr>
              <w:spacing w:line="360" w:lineRule="auto"/>
              <w:rPr>
                <w:rFonts w:ascii="Times New Roman" w:hAnsi="Times New Roman" w:cs="Times New Roman"/>
                <w:sz w:val="24"/>
                <w:szCs w:val="24"/>
              </w:rPr>
            </w:pPr>
            <w:r>
              <w:rPr>
                <w:rFonts w:ascii="Times New Roman" w:hAnsi="Times New Roman" w:cs="Times New Roman"/>
                <w:sz w:val="24"/>
                <w:szCs w:val="24"/>
              </w:rPr>
              <w:t>High</w:t>
            </w:r>
          </w:p>
        </w:tc>
        <w:tc>
          <w:tcPr>
            <w:tcW w:w="1804" w:type="dxa"/>
          </w:tcPr>
          <w:p w14:paraId="5FF5F14A" w14:textId="7E1F955F" w:rsidR="00A94CE9" w:rsidRDefault="00A94CE9" w:rsidP="00A94CE9">
            <w:pPr>
              <w:spacing w:line="360" w:lineRule="auto"/>
              <w:rPr>
                <w:rFonts w:ascii="Times New Roman" w:hAnsi="Times New Roman" w:cs="Times New Roman"/>
                <w:sz w:val="24"/>
                <w:szCs w:val="24"/>
              </w:rPr>
            </w:pPr>
            <w:r>
              <w:rPr>
                <w:rFonts w:ascii="Times New Roman" w:hAnsi="Times New Roman" w:cs="Times New Roman"/>
                <w:sz w:val="24"/>
                <w:szCs w:val="24"/>
              </w:rPr>
              <w:t>Controls funding, approvals and strategic direction</w:t>
            </w:r>
          </w:p>
        </w:tc>
      </w:tr>
      <w:tr w:rsidR="00A94CE9" w14:paraId="4E8D6C53" w14:textId="77777777" w:rsidTr="00A94CE9">
        <w:tc>
          <w:tcPr>
            <w:tcW w:w="1803" w:type="dxa"/>
          </w:tcPr>
          <w:p w14:paraId="3CB55A88" w14:textId="14C3D4E7" w:rsidR="00A94CE9" w:rsidRDefault="00A94CE9" w:rsidP="00A94CE9">
            <w:pPr>
              <w:spacing w:line="360" w:lineRule="auto"/>
              <w:rPr>
                <w:rFonts w:ascii="Times New Roman" w:hAnsi="Times New Roman" w:cs="Times New Roman"/>
                <w:sz w:val="24"/>
                <w:szCs w:val="24"/>
              </w:rPr>
            </w:pPr>
            <w:r>
              <w:rPr>
                <w:rFonts w:ascii="Times New Roman" w:hAnsi="Times New Roman" w:cs="Times New Roman"/>
                <w:sz w:val="24"/>
                <w:szCs w:val="24"/>
              </w:rPr>
              <w:t>Public Transport Operators</w:t>
            </w:r>
          </w:p>
        </w:tc>
        <w:tc>
          <w:tcPr>
            <w:tcW w:w="1803" w:type="dxa"/>
          </w:tcPr>
          <w:p w14:paraId="145EEADA" w14:textId="119C191F" w:rsidR="00A94CE9" w:rsidRDefault="00A94CE9" w:rsidP="00A94CE9">
            <w:pPr>
              <w:spacing w:line="360" w:lineRule="auto"/>
              <w:rPr>
                <w:rFonts w:ascii="Times New Roman" w:hAnsi="Times New Roman" w:cs="Times New Roman"/>
                <w:sz w:val="24"/>
                <w:szCs w:val="24"/>
              </w:rPr>
            </w:pPr>
            <w:r>
              <w:rPr>
                <w:rFonts w:ascii="Times New Roman" w:hAnsi="Times New Roman" w:cs="Times New Roman"/>
                <w:sz w:val="24"/>
                <w:szCs w:val="24"/>
              </w:rPr>
              <w:t>High</w:t>
            </w:r>
          </w:p>
        </w:tc>
        <w:tc>
          <w:tcPr>
            <w:tcW w:w="1803" w:type="dxa"/>
          </w:tcPr>
          <w:p w14:paraId="18645FB3" w14:textId="23D787B7" w:rsidR="00A94CE9" w:rsidRDefault="00A94CE9" w:rsidP="00A94CE9">
            <w:pPr>
              <w:spacing w:line="360" w:lineRule="auto"/>
              <w:rPr>
                <w:rFonts w:ascii="Times New Roman" w:hAnsi="Times New Roman" w:cs="Times New Roman"/>
                <w:sz w:val="24"/>
                <w:szCs w:val="24"/>
              </w:rPr>
            </w:pPr>
            <w:r>
              <w:rPr>
                <w:rFonts w:ascii="Times New Roman" w:hAnsi="Times New Roman" w:cs="Times New Roman"/>
                <w:sz w:val="24"/>
                <w:szCs w:val="24"/>
              </w:rPr>
              <w:t>Medium</w:t>
            </w:r>
          </w:p>
        </w:tc>
        <w:tc>
          <w:tcPr>
            <w:tcW w:w="1803" w:type="dxa"/>
          </w:tcPr>
          <w:p w14:paraId="5DB819D6" w14:textId="52AE4036" w:rsidR="00A94CE9" w:rsidRDefault="00A94CE9" w:rsidP="00A94CE9">
            <w:pPr>
              <w:spacing w:line="360" w:lineRule="auto"/>
              <w:rPr>
                <w:rFonts w:ascii="Times New Roman" w:hAnsi="Times New Roman" w:cs="Times New Roman"/>
                <w:sz w:val="24"/>
                <w:szCs w:val="24"/>
              </w:rPr>
            </w:pPr>
            <w:r>
              <w:rPr>
                <w:rFonts w:ascii="Times New Roman" w:hAnsi="Times New Roman" w:cs="Times New Roman"/>
                <w:sz w:val="24"/>
                <w:szCs w:val="24"/>
              </w:rPr>
              <w:t>High</w:t>
            </w:r>
          </w:p>
        </w:tc>
        <w:tc>
          <w:tcPr>
            <w:tcW w:w="1804" w:type="dxa"/>
          </w:tcPr>
          <w:p w14:paraId="7AC40F57" w14:textId="22111682" w:rsidR="00A94CE9" w:rsidRDefault="00A94CE9" w:rsidP="00A94CE9">
            <w:pPr>
              <w:spacing w:line="360" w:lineRule="auto"/>
              <w:rPr>
                <w:rFonts w:ascii="Times New Roman" w:hAnsi="Times New Roman" w:cs="Times New Roman"/>
                <w:sz w:val="24"/>
                <w:szCs w:val="24"/>
              </w:rPr>
            </w:pPr>
            <w:r>
              <w:rPr>
                <w:rFonts w:ascii="Times New Roman" w:hAnsi="Times New Roman" w:cs="Times New Roman"/>
                <w:sz w:val="24"/>
                <w:szCs w:val="24"/>
              </w:rPr>
              <w:t>Operational control and service delivery</w:t>
            </w:r>
          </w:p>
        </w:tc>
      </w:tr>
      <w:tr w:rsidR="00A94CE9" w14:paraId="1B288964" w14:textId="77777777" w:rsidTr="00A94CE9">
        <w:tc>
          <w:tcPr>
            <w:tcW w:w="1803" w:type="dxa"/>
          </w:tcPr>
          <w:p w14:paraId="22817F66" w14:textId="3B2E186E" w:rsidR="00A94CE9" w:rsidRDefault="00A94CE9" w:rsidP="00A94CE9">
            <w:pPr>
              <w:spacing w:line="360" w:lineRule="auto"/>
              <w:rPr>
                <w:rFonts w:ascii="Times New Roman" w:hAnsi="Times New Roman" w:cs="Times New Roman"/>
                <w:sz w:val="24"/>
                <w:szCs w:val="24"/>
              </w:rPr>
            </w:pPr>
            <w:r>
              <w:rPr>
                <w:rFonts w:ascii="Times New Roman" w:hAnsi="Times New Roman" w:cs="Times New Roman"/>
                <w:sz w:val="24"/>
                <w:szCs w:val="24"/>
              </w:rPr>
              <w:t>Local Commuters</w:t>
            </w:r>
          </w:p>
        </w:tc>
        <w:tc>
          <w:tcPr>
            <w:tcW w:w="1803" w:type="dxa"/>
          </w:tcPr>
          <w:p w14:paraId="5D013E53" w14:textId="2305AA92" w:rsidR="00A94CE9" w:rsidRDefault="00A94CE9" w:rsidP="00A94CE9">
            <w:pPr>
              <w:spacing w:line="360" w:lineRule="auto"/>
              <w:rPr>
                <w:rFonts w:ascii="Times New Roman" w:hAnsi="Times New Roman" w:cs="Times New Roman"/>
                <w:sz w:val="24"/>
                <w:szCs w:val="24"/>
              </w:rPr>
            </w:pPr>
            <w:r>
              <w:rPr>
                <w:rFonts w:ascii="Times New Roman" w:hAnsi="Times New Roman" w:cs="Times New Roman"/>
                <w:sz w:val="24"/>
                <w:szCs w:val="24"/>
              </w:rPr>
              <w:t>Medium</w:t>
            </w:r>
          </w:p>
        </w:tc>
        <w:tc>
          <w:tcPr>
            <w:tcW w:w="1803" w:type="dxa"/>
          </w:tcPr>
          <w:p w14:paraId="13C0E0EE" w14:textId="5A633FE1" w:rsidR="00A94CE9" w:rsidRDefault="00A94CE9" w:rsidP="00A94CE9">
            <w:pPr>
              <w:spacing w:line="360" w:lineRule="auto"/>
              <w:rPr>
                <w:rFonts w:ascii="Times New Roman" w:hAnsi="Times New Roman" w:cs="Times New Roman"/>
                <w:sz w:val="24"/>
                <w:szCs w:val="24"/>
              </w:rPr>
            </w:pPr>
            <w:r>
              <w:rPr>
                <w:rFonts w:ascii="Times New Roman" w:hAnsi="Times New Roman" w:cs="Times New Roman"/>
                <w:sz w:val="24"/>
                <w:szCs w:val="24"/>
              </w:rPr>
              <w:t>High</w:t>
            </w:r>
          </w:p>
        </w:tc>
        <w:tc>
          <w:tcPr>
            <w:tcW w:w="1803" w:type="dxa"/>
          </w:tcPr>
          <w:p w14:paraId="6981B7B7" w14:textId="171B65AB" w:rsidR="00A94CE9" w:rsidRDefault="00A94CE9" w:rsidP="00A94CE9">
            <w:pPr>
              <w:spacing w:line="360" w:lineRule="auto"/>
              <w:rPr>
                <w:rFonts w:ascii="Times New Roman" w:hAnsi="Times New Roman" w:cs="Times New Roman"/>
                <w:sz w:val="24"/>
                <w:szCs w:val="24"/>
              </w:rPr>
            </w:pPr>
            <w:r>
              <w:rPr>
                <w:rFonts w:ascii="Times New Roman" w:hAnsi="Times New Roman" w:cs="Times New Roman"/>
                <w:sz w:val="24"/>
                <w:szCs w:val="24"/>
              </w:rPr>
              <w:t>Medium</w:t>
            </w:r>
          </w:p>
        </w:tc>
        <w:tc>
          <w:tcPr>
            <w:tcW w:w="1804" w:type="dxa"/>
          </w:tcPr>
          <w:p w14:paraId="3071DC98" w14:textId="6F89EB69" w:rsidR="00A94CE9" w:rsidRDefault="00A94CE9" w:rsidP="00A94CE9">
            <w:pPr>
              <w:spacing w:line="360" w:lineRule="auto"/>
              <w:rPr>
                <w:rFonts w:ascii="Times New Roman" w:hAnsi="Times New Roman" w:cs="Times New Roman"/>
                <w:sz w:val="24"/>
                <w:szCs w:val="24"/>
              </w:rPr>
            </w:pPr>
            <w:r>
              <w:rPr>
                <w:rFonts w:ascii="Times New Roman" w:hAnsi="Times New Roman" w:cs="Times New Roman"/>
                <w:sz w:val="24"/>
                <w:szCs w:val="24"/>
              </w:rPr>
              <w:t>Primary users with collective influence</w:t>
            </w:r>
          </w:p>
        </w:tc>
      </w:tr>
      <w:tr w:rsidR="00A94CE9" w14:paraId="73373724" w14:textId="77777777" w:rsidTr="00A94CE9">
        <w:tc>
          <w:tcPr>
            <w:tcW w:w="1803" w:type="dxa"/>
          </w:tcPr>
          <w:p w14:paraId="7D2B7074" w14:textId="37B7437B" w:rsidR="00A94CE9" w:rsidRDefault="00A94CE9" w:rsidP="00A94CE9">
            <w:pPr>
              <w:spacing w:line="360" w:lineRule="auto"/>
              <w:rPr>
                <w:rFonts w:ascii="Times New Roman" w:hAnsi="Times New Roman" w:cs="Times New Roman"/>
                <w:sz w:val="24"/>
                <w:szCs w:val="24"/>
              </w:rPr>
            </w:pPr>
            <w:r>
              <w:rPr>
                <w:rFonts w:ascii="Times New Roman" w:hAnsi="Times New Roman" w:cs="Times New Roman"/>
                <w:sz w:val="24"/>
                <w:szCs w:val="24"/>
              </w:rPr>
              <w:t>Residents Along Routes</w:t>
            </w:r>
          </w:p>
        </w:tc>
        <w:tc>
          <w:tcPr>
            <w:tcW w:w="1803" w:type="dxa"/>
          </w:tcPr>
          <w:p w14:paraId="06861C03" w14:textId="475D356F" w:rsidR="00A94CE9" w:rsidRDefault="00A94CE9" w:rsidP="00A94CE9">
            <w:pPr>
              <w:spacing w:line="360" w:lineRule="auto"/>
              <w:rPr>
                <w:rFonts w:ascii="Times New Roman" w:hAnsi="Times New Roman" w:cs="Times New Roman"/>
                <w:sz w:val="24"/>
                <w:szCs w:val="24"/>
              </w:rPr>
            </w:pPr>
            <w:r>
              <w:rPr>
                <w:rFonts w:ascii="Times New Roman" w:hAnsi="Times New Roman" w:cs="Times New Roman"/>
                <w:sz w:val="24"/>
                <w:szCs w:val="24"/>
              </w:rPr>
              <w:t>Medium</w:t>
            </w:r>
          </w:p>
        </w:tc>
        <w:tc>
          <w:tcPr>
            <w:tcW w:w="1803" w:type="dxa"/>
          </w:tcPr>
          <w:p w14:paraId="61ED5AF5" w14:textId="01145419" w:rsidR="00A94CE9" w:rsidRDefault="00A94CE9" w:rsidP="00A94CE9">
            <w:pPr>
              <w:spacing w:line="360" w:lineRule="auto"/>
              <w:rPr>
                <w:rFonts w:ascii="Times New Roman" w:hAnsi="Times New Roman" w:cs="Times New Roman"/>
                <w:sz w:val="24"/>
                <w:szCs w:val="24"/>
              </w:rPr>
            </w:pPr>
            <w:r>
              <w:rPr>
                <w:rFonts w:ascii="Times New Roman" w:hAnsi="Times New Roman" w:cs="Times New Roman"/>
                <w:sz w:val="24"/>
                <w:szCs w:val="24"/>
              </w:rPr>
              <w:t>High</w:t>
            </w:r>
          </w:p>
        </w:tc>
        <w:tc>
          <w:tcPr>
            <w:tcW w:w="1803" w:type="dxa"/>
          </w:tcPr>
          <w:p w14:paraId="69C747DC" w14:textId="06E5BD69" w:rsidR="00A94CE9" w:rsidRDefault="00A94CE9" w:rsidP="00A94CE9">
            <w:pPr>
              <w:spacing w:line="360" w:lineRule="auto"/>
              <w:rPr>
                <w:rFonts w:ascii="Times New Roman" w:hAnsi="Times New Roman" w:cs="Times New Roman"/>
                <w:sz w:val="24"/>
                <w:szCs w:val="24"/>
              </w:rPr>
            </w:pPr>
            <w:r>
              <w:rPr>
                <w:rFonts w:ascii="Times New Roman" w:hAnsi="Times New Roman" w:cs="Times New Roman"/>
                <w:sz w:val="24"/>
                <w:szCs w:val="24"/>
              </w:rPr>
              <w:t>Medium</w:t>
            </w:r>
          </w:p>
        </w:tc>
        <w:tc>
          <w:tcPr>
            <w:tcW w:w="1804" w:type="dxa"/>
          </w:tcPr>
          <w:p w14:paraId="1D1CC17A" w14:textId="36060CF2" w:rsidR="00A94CE9" w:rsidRDefault="00A94CE9" w:rsidP="00A94CE9">
            <w:pPr>
              <w:spacing w:line="360" w:lineRule="auto"/>
              <w:rPr>
                <w:rFonts w:ascii="Times New Roman" w:hAnsi="Times New Roman" w:cs="Times New Roman"/>
                <w:sz w:val="24"/>
                <w:szCs w:val="24"/>
              </w:rPr>
            </w:pPr>
            <w:r>
              <w:rPr>
                <w:rFonts w:ascii="Times New Roman" w:hAnsi="Times New Roman" w:cs="Times New Roman"/>
                <w:sz w:val="24"/>
                <w:szCs w:val="24"/>
              </w:rPr>
              <w:t>Directly affected by disruption and changes</w:t>
            </w:r>
          </w:p>
        </w:tc>
      </w:tr>
      <w:tr w:rsidR="00A94CE9" w14:paraId="3D57DDE0" w14:textId="77777777" w:rsidTr="00A94CE9">
        <w:tc>
          <w:tcPr>
            <w:tcW w:w="1803" w:type="dxa"/>
          </w:tcPr>
          <w:p w14:paraId="284B4768" w14:textId="25143A48" w:rsidR="00A94CE9" w:rsidRDefault="00A94CE9" w:rsidP="00A94CE9">
            <w:pPr>
              <w:spacing w:line="360" w:lineRule="auto"/>
              <w:rPr>
                <w:rFonts w:ascii="Times New Roman" w:hAnsi="Times New Roman" w:cs="Times New Roman"/>
                <w:sz w:val="24"/>
                <w:szCs w:val="24"/>
              </w:rPr>
            </w:pPr>
            <w:r>
              <w:rPr>
                <w:rFonts w:ascii="Times New Roman" w:hAnsi="Times New Roman" w:cs="Times New Roman"/>
                <w:sz w:val="24"/>
                <w:szCs w:val="24"/>
              </w:rPr>
              <w:t>Cycling &amp; Environmental Groups</w:t>
            </w:r>
          </w:p>
        </w:tc>
        <w:tc>
          <w:tcPr>
            <w:tcW w:w="1803" w:type="dxa"/>
          </w:tcPr>
          <w:p w14:paraId="6AFF26D6" w14:textId="656DE78D" w:rsidR="00A94CE9" w:rsidRDefault="00A94CE9" w:rsidP="00A94CE9">
            <w:pPr>
              <w:spacing w:line="360" w:lineRule="auto"/>
              <w:rPr>
                <w:rFonts w:ascii="Times New Roman" w:hAnsi="Times New Roman" w:cs="Times New Roman"/>
                <w:sz w:val="24"/>
                <w:szCs w:val="24"/>
              </w:rPr>
            </w:pPr>
            <w:r>
              <w:rPr>
                <w:rFonts w:ascii="Times New Roman" w:hAnsi="Times New Roman" w:cs="Times New Roman"/>
                <w:sz w:val="24"/>
                <w:szCs w:val="24"/>
              </w:rPr>
              <w:t xml:space="preserve">Low </w:t>
            </w:r>
          </w:p>
        </w:tc>
        <w:tc>
          <w:tcPr>
            <w:tcW w:w="1803" w:type="dxa"/>
          </w:tcPr>
          <w:p w14:paraId="5981D993" w14:textId="2920D390" w:rsidR="00A94CE9" w:rsidRDefault="00A94CE9" w:rsidP="00A94CE9">
            <w:pPr>
              <w:spacing w:line="360" w:lineRule="auto"/>
              <w:rPr>
                <w:rFonts w:ascii="Times New Roman" w:hAnsi="Times New Roman" w:cs="Times New Roman"/>
                <w:sz w:val="24"/>
                <w:szCs w:val="24"/>
              </w:rPr>
            </w:pPr>
            <w:r>
              <w:rPr>
                <w:rFonts w:ascii="Times New Roman" w:hAnsi="Times New Roman" w:cs="Times New Roman"/>
                <w:sz w:val="24"/>
                <w:szCs w:val="24"/>
              </w:rPr>
              <w:t xml:space="preserve">High </w:t>
            </w:r>
          </w:p>
        </w:tc>
        <w:tc>
          <w:tcPr>
            <w:tcW w:w="1803" w:type="dxa"/>
          </w:tcPr>
          <w:p w14:paraId="6584C3BA" w14:textId="0492AA2E" w:rsidR="00A94CE9" w:rsidRDefault="00A94CE9" w:rsidP="00A94CE9">
            <w:pPr>
              <w:spacing w:line="360" w:lineRule="auto"/>
              <w:rPr>
                <w:rFonts w:ascii="Times New Roman" w:hAnsi="Times New Roman" w:cs="Times New Roman"/>
                <w:sz w:val="24"/>
                <w:szCs w:val="24"/>
              </w:rPr>
            </w:pPr>
            <w:r>
              <w:rPr>
                <w:rFonts w:ascii="Times New Roman" w:hAnsi="Times New Roman" w:cs="Times New Roman"/>
                <w:sz w:val="24"/>
                <w:szCs w:val="24"/>
              </w:rPr>
              <w:t>Medium</w:t>
            </w:r>
          </w:p>
        </w:tc>
        <w:tc>
          <w:tcPr>
            <w:tcW w:w="1804" w:type="dxa"/>
          </w:tcPr>
          <w:p w14:paraId="3155A2EB" w14:textId="3C92B2EF" w:rsidR="00A94CE9" w:rsidRDefault="00A94CE9" w:rsidP="00A94CE9">
            <w:pPr>
              <w:spacing w:line="360" w:lineRule="auto"/>
              <w:rPr>
                <w:rFonts w:ascii="Times New Roman" w:hAnsi="Times New Roman" w:cs="Times New Roman"/>
                <w:sz w:val="24"/>
                <w:szCs w:val="24"/>
              </w:rPr>
            </w:pPr>
            <w:r>
              <w:rPr>
                <w:rFonts w:ascii="Times New Roman" w:hAnsi="Times New Roman" w:cs="Times New Roman"/>
                <w:sz w:val="24"/>
                <w:szCs w:val="24"/>
              </w:rPr>
              <w:t>Advocacy and public opinion influence</w:t>
            </w:r>
          </w:p>
        </w:tc>
      </w:tr>
      <w:tr w:rsidR="00A94CE9" w14:paraId="534D17B3" w14:textId="77777777" w:rsidTr="00A94CE9">
        <w:tc>
          <w:tcPr>
            <w:tcW w:w="1803" w:type="dxa"/>
          </w:tcPr>
          <w:p w14:paraId="2C0E458A" w14:textId="5FCCEFC6" w:rsidR="00A94CE9" w:rsidRDefault="00A94CE9" w:rsidP="00A94CE9">
            <w:pPr>
              <w:spacing w:line="360" w:lineRule="auto"/>
              <w:rPr>
                <w:rFonts w:ascii="Times New Roman" w:hAnsi="Times New Roman" w:cs="Times New Roman"/>
                <w:sz w:val="24"/>
                <w:szCs w:val="24"/>
              </w:rPr>
            </w:pPr>
            <w:r>
              <w:rPr>
                <w:rFonts w:ascii="Times New Roman" w:hAnsi="Times New Roman" w:cs="Times New Roman"/>
                <w:sz w:val="24"/>
                <w:szCs w:val="24"/>
              </w:rPr>
              <w:t>Local Businesses</w:t>
            </w:r>
          </w:p>
        </w:tc>
        <w:tc>
          <w:tcPr>
            <w:tcW w:w="1803" w:type="dxa"/>
          </w:tcPr>
          <w:p w14:paraId="3A8E9646" w14:textId="108A5A6E" w:rsidR="00A94CE9" w:rsidRDefault="00A94CE9" w:rsidP="00A94CE9">
            <w:pPr>
              <w:spacing w:line="360" w:lineRule="auto"/>
              <w:rPr>
                <w:rFonts w:ascii="Times New Roman" w:hAnsi="Times New Roman" w:cs="Times New Roman"/>
                <w:sz w:val="24"/>
                <w:szCs w:val="24"/>
              </w:rPr>
            </w:pPr>
            <w:r>
              <w:rPr>
                <w:rFonts w:ascii="Times New Roman" w:hAnsi="Times New Roman" w:cs="Times New Roman"/>
                <w:sz w:val="24"/>
                <w:szCs w:val="24"/>
              </w:rPr>
              <w:t>Medium</w:t>
            </w:r>
          </w:p>
        </w:tc>
        <w:tc>
          <w:tcPr>
            <w:tcW w:w="1803" w:type="dxa"/>
          </w:tcPr>
          <w:p w14:paraId="0B27DECA" w14:textId="0DBA2C71" w:rsidR="00A94CE9" w:rsidRDefault="00A94CE9" w:rsidP="00A94CE9">
            <w:pPr>
              <w:spacing w:line="360" w:lineRule="auto"/>
              <w:rPr>
                <w:rFonts w:ascii="Times New Roman" w:hAnsi="Times New Roman" w:cs="Times New Roman"/>
                <w:sz w:val="24"/>
                <w:szCs w:val="24"/>
              </w:rPr>
            </w:pPr>
            <w:r>
              <w:rPr>
                <w:rFonts w:ascii="Times New Roman" w:hAnsi="Times New Roman" w:cs="Times New Roman"/>
                <w:sz w:val="24"/>
                <w:szCs w:val="24"/>
              </w:rPr>
              <w:t>Medium</w:t>
            </w:r>
          </w:p>
        </w:tc>
        <w:tc>
          <w:tcPr>
            <w:tcW w:w="1803" w:type="dxa"/>
          </w:tcPr>
          <w:p w14:paraId="139A9951" w14:textId="0A6D8193" w:rsidR="00A94CE9" w:rsidRDefault="00A94CE9" w:rsidP="00A94CE9">
            <w:pPr>
              <w:spacing w:line="360" w:lineRule="auto"/>
              <w:rPr>
                <w:rFonts w:ascii="Times New Roman" w:hAnsi="Times New Roman" w:cs="Times New Roman"/>
                <w:sz w:val="24"/>
                <w:szCs w:val="24"/>
              </w:rPr>
            </w:pPr>
            <w:r>
              <w:rPr>
                <w:rFonts w:ascii="Times New Roman" w:hAnsi="Times New Roman" w:cs="Times New Roman"/>
                <w:sz w:val="24"/>
                <w:szCs w:val="24"/>
              </w:rPr>
              <w:t>Low</w:t>
            </w:r>
          </w:p>
        </w:tc>
        <w:tc>
          <w:tcPr>
            <w:tcW w:w="1804" w:type="dxa"/>
          </w:tcPr>
          <w:p w14:paraId="2CF8792A" w14:textId="652E55D6" w:rsidR="00A94CE9" w:rsidRDefault="00A94CE9" w:rsidP="00A94CE9">
            <w:pPr>
              <w:spacing w:line="360" w:lineRule="auto"/>
              <w:rPr>
                <w:rFonts w:ascii="Times New Roman" w:hAnsi="Times New Roman" w:cs="Times New Roman"/>
                <w:sz w:val="24"/>
                <w:szCs w:val="24"/>
              </w:rPr>
            </w:pPr>
            <w:r>
              <w:rPr>
                <w:rFonts w:ascii="Times New Roman" w:hAnsi="Times New Roman" w:cs="Times New Roman"/>
                <w:sz w:val="24"/>
                <w:szCs w:val="24"/>
              </w:rPr>
              <w:t>Economic interest with limited decision power</w:t>
            </w:r>
          </w:p>
        </w:tc>
      </w:tr>
    </w:tbl>
    <w:p w14:paraId="69A1A1AA" w14:textId="24582C48" w:rsidR="00A94CE9" w:rsidRDefault="00A94CE9" w:rsidP="00A94CE9">
      <w:pPr>
        <w:spacing w:line="360" w:lineRule="auto"/>
        <w:rPr>
          <w:rFonts w:ascii="Times New Roman" w:hAnsi="Times New Roman" w:cs="Times New Roman"/>
          <w:sz w:val="24"/>
          <w:szCs w:val="24"/>
        </w:rPr>
      </w:pPr>
    </w:p>
    <w:p w14:paraId="1FCD4E75" w14:textId="7D4F486A" w:rsidR="00417F08" w:rsidRPr="00417F08" w:rsidRDefault="00417F08" w:rsidP="00417F08">
      <w:pPr>
        <w:spacing w:line="360" w:lineRule="auto"/>
        <w:rPr>
          <w:rFonts w:ascii="Times New Roman" w:hAnsi="Times New Roman" w:cs="Times New Roman"/>
          <w:sz w:val="24"/>
          <w:szCs w:val="24"/>
        </w:rPr>
      </w:pPr>
      <w:r w:rsidRPr="00417F08">
        <w:rPr>
          <w:rFonts w:ascii="Times New Roman" w:hAnsi="Times New Roman" w:cs="Times New Roman"/>
          <w:sz w:val="24"/>
          <w:szCs w:val="24"/>
        </w:rPr>
        <w:t>The local authority holds the highest levels of power, interest and influence due to its role as project sponsor and regulator. Its responsibilities include funding allocation, policy alignment and long-term governance. Organi</w:t>
      </w:r>
      <w:r>
        <w:rPr>
          <w:rFonts w:ascii="Times New Roman" w:hAnsi="Times New Roman" w:cs="Times New Roman"/>
          <w:sz w:val="24"/>
          <w:szCs w:val="24"/>
        </w:rPr>
        <w:t>s</w:t>
      </w:r>
      <w:r w:rsidRPr="00417F08">
        <w:rPr>
          <w:rFonts w:ascii="Times New Roman" w:hAnsi="Times New Roman" w:cs="Times New Roman"/>
          <w:sz w:val="24"/>
          <w:szCs w:val="24"/>
        </w:rPr>
        <w:t>ations need to maintain continuous stakeholder interaction because their active participation helps organi</w:t>
      </w:r>
      <w:r>
        <w:rPr>
          <w:rFonts w:ascii="Times New Roman" w:hAnsi="Times New Roman" w:cs="Times New Roman"/>
          <w:sz w:val="24"/>
          <w:szCs w:val="24"/>
        </w:rPr>
        <w:t>s</w:t>
      </w:r>
      <w:r w:rsidRPr="00417F08">
        <w:rPr>
          <w:rFonts w:ascii="Times New Roman" w:hAnsi="Times New Roman" w:cs="Times New Roman"/>
          <w:sz w:val="24"/>
          <w:szCs w:val="24"/>
        </w:rPr>
        <w:t>ations fulfil regulatory needs and reach their strategic targets (UK Government, 2022).</w:t>
      </w:r>
    </w:p>
    <w:p w14:paraId="2FFCED3E" w14:textId="5A031985" w:rsidR="00417F08" w:rsidRPr="00417F08" w:rsidRDefault="00417F08" w:rsidP="00417F08">
      <w:pPr>
        <w:spacing w:line="360" w:lineRule="auto"/>
        <w:rPr>
          <w:rFonts w:ascii="Times New Roman" w:hAnsi="Times New Roman" w:cs="Times New Roman"/>
          <w:sz w:val="24"/>
          <w:szCs w:val="24"/>
        </w:rPr>
      </w:pPr>
      <w:r w:rsidRPr="00417F08">
        <w:rPr>
          <w:rFonts w:ascii="Times New Roman" w:hAnsi="Times New Roman" w:cs="Times New Roman"/>
          <w:sz w:val="24"/>
          <w:szCs w:val="24"/>
        </w:rPr>
        <w:t>Public transport operators maintain strong influence because they operate as the service delivery authorities. Their focus on operational efficiency and budget optimi</w:t>
      </w:r>
      <w:r>
        <w:rPr>
          <w:rFonts w:ascii="Times New Roman" w:hAnsi="Times New Roman" w:cs="Times New Roman"/>
          <w:sz w:val="24"/>
          <w:szCs w:val="24"/>
        </w:rPr>
        <w:t>s</w:t>
      </w:r>
      <w:r w:rsidRPr="00417F08">
        <w:rPr>
          <w:rFonts w:ascii="Times New Roman" w:hAnsi="Times New Roman" w:cs="Times New Roman"/>
          <w:sz w:val="24"/>
          <w:szCs w:val="24"/>
        </w:rPr>
        <w:t>ation does not affect their need to work together for successful project execution. The local community shows strong interest because they use public transportation as their main transportation method</w:t>
      </w:r>
      <w:r w:rsidR="00E24C4B">
        <w:rPr>
          <w:rFonts w:ascii="Times New Roman" w:hAnsi="Times New Roman" w:cs="Times New Roman"/>
          <w:sz w:val="24"/>
          <w:szCs w:val="24"/>
        </w:rPr>
        <w:t xml:space="preserve">- </w:t>
      </w:r>
      <w:r w:rsidRPr="00417F08">
        <w:rPr>
          <w:rFonts w:ascii="Times New Roman" w:hAnsi="Times New Roman" w:cs="Times New Roman"/>
          <w:sz w:val="24"/>
          <w:szCs w:val="24"/>
        </w:rPr>
        <w:t>they experience the direct effects of construction delays and route modifications. The officials lack official authority, but they can still create major changes through their combined power to consult and receive public feedback.</w:t>
      </w:r>
    </w:p>
    <w:p w14:paraId="691F5D69" w14:textId="3B033EF7" w:rsidR="00A94CE9" w:rsidRDefault="00417F08" w:rsidP="00417F08">
      <w:pPr>
        <w:spacing w:line="360" w:lineRule="auto"/>
        <w:rPr>
          <w:rFonts w:ascii="Times New Roman" w:hAnsi="Times New Roman" w:cs="Times New Roman"/>
          <w:sz w:val="24"/>
          <w:szCs w:val="24"/>
        </w:rPr>
      </w:pPr>
      <w:r w:rsidRPr="00417F08">
        <w:rPr>
          <w:rFonts w:ascii="Times New Roman" w:hAnsi="Times New Roman" w:cs="Times New Roman"/>
          <w:sz w:val="24"/>
          <w:szCs w:val="24"/>
        </w:rPr>
        <w:t>The sustainability targets of this project have attracted numerous organi</w:t>
      </w:r>
      <w:r>
        <w:rPr>
          <w:rFonts w:ascii="Times New Roman" w:hAnsi="Times New Roman" w:cs="Times New Roman"/>
          <w:sz w:val="24"/>
          <w:szCs w:val="24"/>
        </w:rPr>
        <w:t>s</w:t>
      </w:r>
      <w:r w:rsidRPr="00417F08">
        <w:rPr>
          <w:rFonts w:ascii="Times New Roman" w:hAnsi="Times New Roman" w:cs="Times New Roman"/>
          <w:sz w:val="24"/>
          <w:szCs w:val="24"/>
        </w:rPr>
        <w:t>ations which support cycling and environmental groups. Their ability to help others and their speciali</w:t>
      </w:r>
      <w:r>
        <w:rPr>
          <w:rFonts w:ascii="Times New Roman" w:hAnsi="Times New Roman" w:cs="Times New Roman"/>
          <w:sz w:val="24"/>
          <w:szCs w:val="24"/>
        </w:rPr>
        <w:t>s</w:t>
      </w:r>
      <w:r w:rsidRPr="00417F08">
        <w:rPr>
          <w:rFonts w:ascii="Times New Roman" w:hAnsi="Times New Roman" w:cs="Times New Roman"/>
          <w:sz w:val="24"/>
          <w:szCs w:val="24"/>
        </w:rPr>
        <w:t xml:space="preserve">ed knowledge enables them to lead community discussions about vital matters. Local businesses show average strength in their ability to influence decisions because they care about how their operations </w:t>
      </w:r>
      <w:r>
        <w:rPr>
          <w:rFonts w:ascii="Times New Roman" w:hAnsi="Times New Roman" w:cs="Times New Roman"/>
          <w:sz w:val="24"/>
          <w:szCs w:val="24"/>
        </w:rPr>
        <w:t>a</w:t>
      </w:r>
      <w:r w:rsidRPr="00417F08">
        <w:rPr>
          <w:rFonts w:ascii="Times New Roman" w:hAnsi="Times New Roman" w:cs="Times New Roman"/>
          <w:sz w:val="24"/>
          <w:szCs w:val="24"/>
        </w:rPr>
        <w:t>ffect customer movement and brief interruptions to their business activities.</w:t>
      </w:r>
    </w:p>
    <w:p w14:paraId="14D83693" w14:textId="77777777" w:rsidR="00417F08" w:rsidRDefault="00417F08" w:rsidP="00417F08">
      <w:pPr>
        <w:spacing w:line="360" w:lineRule="auto"/>
        <w:rPr>
          <w:rFonts w:ascii="Times New Roman" w:hAnsi="Times New Roman" w:cs="Times New Roman"/>
          <w:sz w:val="24"/>
          <w:szCs w:val="24"/>
        </w:rPr>
      </w:pPr>
    </w:p>
    <w:p w14:paraId="67924FB1" w14:textId="2DC29143" w:rsidR="00417F08" w:rsidRPr="00417F08" w:rsidRDefault="00417F08" w:rsidP="00417F08">
      <w:pPr>
        <w:pStyle w:val="Heading2"/>
        <w:rPr>
          <w:rFonts w:ascii="Times New Roman" w:hAnsi="Times New Roman" w:cs="Times New Roman"/>
          <w:b/>
          <w:bCs/>
          <w:color w:val="auto"/>
          <w:sz w:val="24"/>
          <w:szCs w:val="24"/>
        </w:rPr>
      </w:pPr>
      <w:bookmarkStart w:id="4" w:name="_Toc216835201"/>
      <w:r w:rsidRPr="00417F08">
        <w:rPr>
          <w:rFonts w:ascii="Times New Roman" w:hAnsi="Times New Roman" w:cs="Times New Roman"/>
          <w:b/>
          <w:bCs/>
          <w:color w:val="auto"/>
          <w:sz w:val="24"/>
          <w:szCs w:val="24"/>
        </w:rPr>
        <w:t>2.3 Stakeholder Mapping and Engagement Prioritisation</w:t>
      </w:r>
      <w:bookmarkEnd w:id="4"/>
    </w:p>
    <w:p w14:paraId="169AEB17" w14:textId="77777777" w:rsidR="00417F08" w:rsidRDefault="00417F08" w:rsidP="00417F08"/>
    <w:p w14:paraId="152A38B1" w14:textId="4CD162E5" w:rsidR="00417F08" w:rsidRPr="00417F08" w:rsidRDefault="00417F08" w:rsidP="00417F08">
      <w:pPr>
        <w:spacing w:line="360" w:lineRule="auto"/>
        <w:rPr>
          <w:rFonts w:ascii="Times New Roman" w:hAnsi="Times New Roman" w:cs="Times New Roman"/>
          <w:sz w:val="24"/>
          <w:szCs w:val="24"/>
        </w:rPr>
      </w:pPr>
      <w:r w:rsidRPr="00417F08">
        <w:rPr>
          <w:rFonts w:ascii="Times New Roman" w:hAnsi="Times New Roman" w:cs="Times New Roman"/>
          <w:sz w:val="24"/>
          <w:szCs w:val="24"/>
        </w:rPr>
        <w:t>Mendelow (1991) developed the power–interest–influence analysis through his power–interest matrix which shows stakeholders based on their positions. The framework organi</w:t>
      </w:r>
      <w:r>
        <w:rPr>
          <w:rFonts w:ascii="Times New Roman" w:hAnsi="Times New Roman" w:cs="Times New Roman"/>
          <w:sz w:val="24"/>
          <w:szCs w:val="24"/>
        </w:rPr>
        <w:t>s</w:t>
      </w:r>
      <w:r w:rsidRPr="00417F08">
        <w:rPr>
          <w:rFonts w:ascii="Times New Roman" w:hAnsi="Times New Roman" w:cs="Times New Roman"/>
          <w:sz w:val="24"/>
          <w:szCs w:val="24"/>
        </w:rPr>
        <w:t>es stakeholders into four sections which include manage closely</w:t>
      </w:r>
      <w:r w:rsidR="00E24C4B">
        <w:rPr>
          <w:rFonts w:ascii="Times New Roman" w:hAnsi="Times New Roman" w:cs="Times New Roman"/>
          <w:sz w:val="24"/>
          <w:szCs w:val="24"/>
        </w:rPr>
        <w:t xml:space="preserve">, </w:t>
      </w:r>
      <w:r w:rsidRPr="00417F08">
        <w:rPr>
          <w:rFonts w:ascii="Times New Roman" w:hAnsi="Times New Roman" w:cs="Times New Roman"/>
          <w:sz w:val="24"/>
          <w:szCs w:val="24"/>
        </w:rPr>
        <w:t>keep satisfied</w:t>
      </w:r>
      <w:r w:rsidR="00E24C4B">
        <w:rPr>
          <w:rFonts w:ascii="Times New Roman" w:hAnsi="Times New Roman" w:cs="Times New Roman"/>
          <w:sz w:val="24"/>
          <w:szCs w:val="24"/>
        </w:rPr>
        <w:t xml:space="preserve">, </w:t>
      </w:r>
      <w:r w:rsidRPr="00417F08">
        <w:rPr>
          <w:rFonts w:ascii="Times New Roman" w:hAnsi="Times New Roman" w:cs="Times New Roman"/>
          <w:sz w:val="24"/>
          <w:szCs w:val="24"/>
        </w:rPr>
        <w:t>keep informed and monitor. The matrix functions as an organi</w:t>
      </w:r>
      <w:r>
        <w:rPr>
          <w:rFonts w:ascii="Times New Roman" w:hAnsi="Times New Roman" w:cs="Times New Roman"/>
          <w:sz w:val="24"/>
          <w:szCs w:val="24"/>
        </w:rPr>
        <w:t>s</w:t>
      </w:r>
      <w:r w:rsidRPr="00417F08">
        <w:rPr>
          <w:rFonts w:ascii="Times New Roman" w:hAnsi="Times New Roman" w:cs="Times New Roman"/>
          <w:sz w:val="24"/>
          <w:szCs w:val="24"/>
        </w:rPr>
        <w:t>ational system which enables teams to monitor their work on engagement initiatives while they determine which tasks need immediate focus to achieve maximum resource utili</w:t>
      </w:r>
      <w:r>
        <w:rPr>
          <w:rFonts w:ascii="Times New Roman" w:hAnsi="Times New Roman" w:cs="Times New Roman"/>
          <w:sz w:val="24"/>
          <w:szCs w:val="24"/>
        </w:rPr>
        <w:t>s</w:t>
      </w:r>
      <w:r w:rsidRPr="00417F08">
        <w:rPr>
          <w:rFonts w:ascii="Times New Roman" w:hAnsi="Times New Roman" w:cs="Times New Roman"/>
          <w:sz w:val="24"/>
          <w:szCs w:val="24"/>
        </w:rPr>
        <w:t>ation.</w:t>
      </w:r>
    </w:p>
    <w:p w14:paraId="5E63B9AF" w14:textId="669430E8" w:rsidR="00417F08" w:rsidRPr="00417F08" w:rsidRDefault="00417F08" w:rsidP="00417F08">
      <w:pPr>
        <w:spacing w:line="360" w:lineRule="auto"/>
        <w:rPr>
          <w:rFonts w:ascii="Times New Roman" w:hAnsi="Times New Roman" w:cs="Times New Roman"/>
          <w:sz w:val="24"/>
          <w:szCs w:val="24"/>
        </w:rPr>
      </w:pPr>
      <w:r w:rsidRPr="00417F08">
        <w:rPr>
          <w:rFonts w:ascii="Times New Roman" w:hAnsi="Times New Roman" w:cs="Times New Roman"/>
          <w:sz w:val="24"/>
          <w:szCs w:val="24"/>
        </w:rPr>
        <w:t>The high power–high interest quadrant requires active and ongoing management of stakeholders because they maintain control over project approval</w:t>
      </w:r>
      <w:r w:rsidR="00E24C4B">
        <w:rPr>
          <w:rFonts w:ascii="Times New Roman" w:hAnsi="Times New Roman" w:cs="Times New Roman"/>
          <w:sz w:val="24"/>
          <w:szCs w:val="24"/>
        </w:rPr>
        <w:t xml:space="preserve">, </w:t>
      </w:r>
      <w:r w:rsidRPr="00417F08">
        <w:rPr>
          <w:rFonts w:ascii="Times New Roman" w:hAnsi="Times New Roman" w:cs="Times New Roman"/>
          <w:sz w:val="24"/>
          <w:szCs w:val="24"/>
        </w:rPr>
        <w:t>funding and governance decisions. The organi</w:t>
      </w:r>
      <w:r>
        <w:rPr>
          <w:rFonts w:ascii="Times New Roman" w:hAnsi="Times New Roman" w:cs="Times New Roman"/>
          <w:sz w:val="24"/>
          <w:szCs w:val="24"/>
        </w:rPr>
        <w:t>s</w:t>
      </w:r>
      <w:r w:rsidRPr="00417F08">
        <w:rPr>
          <w:rFonts w:ascii="Times New Roman" w:hAnsi="Times New Roman" w:cs="Times New Roman"/>
          <w:sz w:val="24"/>
          <w:szCs w:val="24"/>
        </w:rPr>
        <w:t>ation needs to create official structured communication systems which should include scheduled team meetings</w:t>
      </w:r>
      <w:r w:rsidR="00E24C4B">
        <w:rPr>
          <w:rFonts w:ascii="Times New Roman" w:hAnsi="Times New Roman" w:cs="Times New Roman"/>
          <w:sz w:val="24"/>
          <w:szCs w:val="24"/>
        </w:rPr>
        <w:t xml:space="preserve">, </w:t>
      </w:r>
      <w:r w:rsidRPr="00417F08">
        <w:rPr>
          <w:rFonts w:ascii="Times New Roman" w:hAnsi="Times New Roman" w:cs="Times New Roman"/>
          <w:sz w:val="24"/>
          <w:szCs w:val="24"/>
        </w:rPr>
        <w:t>collaborative planning sessions and regular progress reports. The ineffective management of these relationships will produce delays and funding withdrawal and policy misalignment.</w:t>
      </w:r>
    </w:p>
    <w:p w14:paraId="0BC1F0FD" w14:textId="2A1F40BC" w:rsidR="00417F08" w:rsidRPr="00417F08" w:rsidRDefault="00417F08" w:rsidP="00417F08">
      <w:pPr>
        <w:spacing w:line="360" w:lineRule="auto"/>
        <w:rPr>
          <w:rFonts w:ascii="Times New Roman" w:hAnsi="Times New Roman" w:cs="Times New Roman"/>
          <w:sz w:val="24"/>
          <w:szCs w:val="24"/>
        </w:rPr>
      </w:pPr>
      <w:r w:rsidRPr="00417F08">
        <w:rPr>
          <w:rFonts w:ascii="Times New Roman" w:hAnsi="Times New Roman" w:cs="Times New Roman"/>
          <w:sz w:val="24"/>
          <w:szCs w:val="24"/>
        </w:rPr>
        <w:t>The stakeholders in the high power–low interest quadrant have the ability to affect project delivery, yet they show minimal interest in long-term project success except for achieving operational or contractual goals. The group needs satisfaction maintenance through direct communication</w:t>
      </w:r>
      <w:r w:rsidR="00E24C4B">
        <w:rPr>
          <w:rFonts w:ascii="Times New Roman" w:hAnsi="Times New Roman" w:cs="Times New Roman"/>
          <w:sz w:val="24"/>
          <w:szCs w:val="24"/>
        </w:rPr>
        <w:t xml:space="preserve">, </w:t>
      </w:r>
      <w:r w:rsidRPr="00417F08">
        <w:rPr>
          <w:rFonts w:ascii="Times New Roman" w:hAnsi="Times New Roman" w:cs="Times New Roman"/>
          <w:sz w:val="24"/>
          <w:szCs w:val="24"/>
        </w:rPr>
        <w:t>performance tracking and immediate problem solving. The method helps organi</w:t>
      </w:r>
      <w:r>
        <w:rPr>
          <w:rFonts w:ascii="Times New Roman" w:hAnsi="Times New Roman" w:cs="Times New Roman"/>
          <w:sz w:val="24"/>
          <w:szCs w:val="24"/>
        </w:rPr>
        <w:t>s</w:t>
      </w:r>
      <w:r w:rsidRPr="00417F08">
        <w:rPr>
          <w:rFonts w:ascii="Times New Roman" w:hAnsi="Times New Roman" w:cs="Times New Roman"/>
          <w:sz w:val="24"/>
          <w:szCs w:val="24"/>
        </w:rPr>
        <w:t>ations decrease their operational risks while stopping them from using more resources than needed.</w:t>
      </w:r>
    </w:p>
    <w:p w14:paraId="79E31964" w14:textId="678D6BE8" w:rsidR="00417F08" w:rsidRPr="00417F08" w:rsidRDefault="00417F08" w:rsidP="00417F08">
      <w:pPr>
        <w:spacing w:line="360" w:lineRule="auto"/>
        <w:rPr>
          <w:rFonts w:ascii="Times New Roman" w:hAnsi="Times New Roman" w:cs="Times New Roman"/>
          <w:sz w:val="24"/>
          <w:szCs w:val="24"/>
        </w:rPr>
      </w:pPr>
      <w:r w:rsidRPr="00417F08">
        <w:rPr>
          <w:rFonts w:ascii="Times New Roman" w:hAnsi="Times New Roman" w:cs="Times New Roman"/>
          <w:sz w:val="24"/>
          <w:szCs w:val="24"/>
        </w:rPr>
        <w:t>The low power–high interest quadrant contains stakeholders who experience major effects from project results, yet they do not possess official decision-making capabilities. The group needs to establish trust through continuous information sharing and extensive consultation to handle their expectations and develop genuine operations (OECD, 2020). The organi</w:t>
      </w:r>
      <w:r>
        <w:rPr>
          <w:rFonts w:ascii="Times New Roman" w:hAnsi="Times New Roman" w:cs="Times New Roman"/>
          <w:sz w:val="24"/>
          <w:szCs w:val="24"/>
        </w:rPr>
        <w:t>s</w:t>
      </w:r>
      <w:r w:rsidRPr="00417F08">
        <w:rPr>
          <w:rFonts w:ascii="Times New Roman" w:hAnsi="Times New Roman" w:cs="Times New Roman"/>
          <w:sz w:val="24"/>
          <w:szCs w:val="24"/>
        </w:rPr>
        <w:t>ation will face rising opposition, and its reputation will suffer when it fails to participate at this stage.</w:t>
      </w:r>
    </w:p>
    <w:p w14:paraId="4978D340" w14:textId="1D60204F" w:rsidR="00417F08" w:rsidRDefault="00417F08" w:rsidP="00417F08">
      <w:pPr>
        <w:spacing w:line="360" w:lineRule="auto"/>
        <w:rPr>
          <w:rFonts w:ascii="Times New Roman" w:hAnsi="Times New Roman" w:cs="Times New Roman"/>
          <w:sz w:val="24"/>
          <w:szCs w:val="24"/>
        </w:rPr>
      </w:pPr>
      <w:r w:rsidRPr="00417F08">
        <w:rPr>
          <w:rFonts w:ascii="Times New Roman" w:hAnsi="Times New Roman" w:cs="Times New Roman"/>
          <w:sz w:val="24"/>
          <w:szCs w:val="24"/>
        </w:rPr>
        <w:t>The stakeholders who have both low power and low interest need to be monitored through regular checks instead of needing active participation. Basic communication maintenance helps organi</w:t>
      </w:r>
      <w:r>
        <w:rPr>
          <w:rFonts w:ascii="Times New Roman" w:hAnsi="Times New Roman" w:cs="Times New Roman"/>
          <w:sz w:val="24"/>
          <w:szCs w:val="24"/>
        </w:rPr>
        <w:t>s</w:t>
      </w:r>
      <w:r w:rsidRPr="00417F08">
        <w:rPr>
          <w:rFonts w:ascii="Times New Roman" w:hAnsi="Times New Roman" w:cs="Times New Roman"/>
          <w:sz w:val="24"/>
          <w:szCs w:val="24"/>
        </w:rPr>
        <w:t>ations track project progress while they can detect potential issues which do not require them to shift resources away from their most important stakeholders.</w:t>
      </w:r>
    </w:p>
    <w:p w14:paraId="0690C72F" w14:textId="77777777" w:rsidR="00573C95" w:rsidRDefault="00573C95" w:rsidP="00417F08">
      <w:pPr>
        <w:spacing w:line="360" w:lineRule="auto"/>
        <w:rPr>
          <w:rFonts w:ascii="Times New Roman" w:hAnsi="Times New Roman" w:cs="Times New Roman"/>
          <w:sz w:val="24"/>
          <w:szCs w:val="24"/>
        </w:rPr>
      </w:pPr>
    </w:p>
    <w:p w14:paraId="17EA24AD" w14:textId="51964C1B" w:rsidR="00417F08" w:rsidRDefault="00417F08" w:rsidP="00417F08">
      <w:pPr>
        <w:pStyle w:val="Heading2"/>
        <w:rPr>
          <w:rFonts w:ascii="Times New Roman" w:hAnsi="Times New Roman" w:cs="Times New Roman"/>
          <w:b/>
          <w:bCs/>
          <w:color w:val="auto"/>
          <w:sz w:val="24"/>
          <w:szCs w:val="24"/>
        </w:rPr>
      </w:pPr>
      <w:bookmarkStart w:id="5" w:name="_Toc216835202"/>
      <w:r w:rsidRPr="00417F08">
        <w:rPr>
          <w:rFonts w:ascii="Times New Roman" w:hAnsi="Times New Roman" w:cs="Times New Roman"/>
          <w:b/>
          <w:bCs/>
          <w:color w:val="auto"/>
          <w:sz w:val="24"/>
          <w:szCs w:val="24"/>
        </w:rPr>
        <w:t>2.4 Communication Plan</w:t>
      </w:r>
      <w:bookmarkEnd w:id="5"/>
      <w:r w:rsidRPr="00417F08">
        <w:rPr>
          <w:rFonts w:ascii="Times New Roman" w:hAnsi="Times New Roman" w:cs="Times New Roman"/>
          <w:b/>
          <w:bCs/>
          <w:color w:val="auto"/>
          <w:sz w:val="24"/>
          <w:szCs w:val="24"/>
        </w:rPr>
        <w:t xml:space="preserve"> </w:t>
      </w:r>
    </w:p>
    <w:p w14:paraId="2A4ADBA7" w14:textId="77777777" w:rsidR="00417F08" w:rsidRDefault="00417F08" w:rsidP="00417F08"/>
    <w:p w14:paraId="55C3760C" w14:textId="5A86AB5D" w:rsidR="00573C95" w:rsidRDefault="00417F08" w:rsidP="00417F08">
      <w:pPr>
        <w:spacing w:line="360" w:lineRule="auto"/>
        <w:rPr>
          <w:rFonts w:ascii="Times New Roman" w:hAnsi="Times New Roman" w:cs="Times New Roman"/>
          <w:sz w:val="24"/>
          <w:szCs w:val="24"/>
        </w:rPr>
      </w:pPr>
      <w:r w:rsidRPr="00417F08">
        <w:rPr>
          <w:rFonts w:ascii="Times New Roman" w:hAnsi="Times New Roman" w:cs="Times New Roman"/>
          <w:sz w:val="24"/>
          <w:szCs w:val="24"/>
        </w:rPr>
        <w:t>A communication strategy which organi</w:t>
      </w:r>
      <w:r w:rsidR="004015B8">
        <w:rPr>
          <w:rFonts w:ascii="Times New Roman" w:hAnsi="Times New Roman" w:cs="Times New Roman"/>
          <w:sz w:val="24"/>
          <w:szCs w:val="24"/>
        </w:rPr>
        <w:t>s</w:t>
      </w:r>
      <w:r w:rsidRPr="00417F08">
        <w:rPr>
          <w:rFonts w:ascii="Times New Roman" w:hAnsi="Times New Roman" w:cs="Times New Roman"/>
          <w:sz w:val="24"/>
          <w:szCs w:val="24"/>
        </w:rPr>
        <w:t>es correct information delivery to stakeholders through proper timing and suitable content ensures successful delivery. Organi</w:t>
      </w:r>
      <w:r>
        <w:rPr>
          <w:rFonts w:ascii="Times New Roman" w:hAnsi="Times New Roman" w:cs="Times New Roman"/>
          <w:sz w:val="24"/>
          <w:szCs w:val="24"/>
        </w:rPr>
        <w:t>s</w:t>
      </w:r>
      <w:r w:rsidRPr="00417F08">
        <w:rPr>
          <w:rFonts w:ascii="Times New Roman" w:hAnsi="Times New Roman" w:cs="Times New Roman"/>
          <w:sz w:val="24"/>
          <w:szCs w:val="24"/>
        </w:rPr>
        <w:t>ations reach transparency through their communication system which helps them manage public expectations better to prevent project conflicts and miscommunication during transport disruption projects (Rowe and Frewer, 2005).</w:t>
      </w:r>
    </w:p>
    <w:p w14:paraId="62B1BC8C" w14:textId="77777777" w:rsidR="00573C95" w:rsidRDefault="00573C95" w:rsidP="00417F08">
      <w:pPr>
        <w:spacing w:line="360" w:lineRule="auto"/>
        <w:rPr>
          <w:rFonts w:ascii="Times New Roman" w:hAnsi="Times New Roman" w:cs="Times New Roman"/>
          <w:sz w:val="24"/>
          <w:szCs w:val="24"/>
        </w:rPr>
      </w:pPr>
    </w:p>
    <w:p w14:paraId="7A330BCB" w14:textId="77777777" w:rsidR="00573C95" w:rsidRDefault="00573C95" w:rsidP="00417F08">
      <w:pPr>
        <w:spacing w:line="360" w:lineRule="auto"/>
        <w:rPr>
          <w:rFonts w:ascii="Times New Roman" w:hAnsi="Times New Roman" w:cs="Times New Roman"/>
          <w:sz w:val="24"/>
          <w:szCs w:val="24"/>
        </w:rPr>
      </w:pPr>
    </w:p>
    <w:p w14:paraId="40739064" w14:textId="77777777" w:rsidR="00573C95" w:rsidRDefault="00573C95" w:rsidP="00417F08">
      <w:pPr>
        <w:spacing w:line="360" w:lineRule="auto"/>
        <w:rPr>
          <w:rFonts w:ascii="Times New Roman" w:hAnsi="Times New Roman" w:cs="Times New Roman"/>
          <w:sz w:val="24"/>
          <w:szCs w:val="24"/>
        </w:rPr>
      </w:pPr>
    </w:p>
    <w:p w14:paraId="6EB01771" w14:textId="77777777" w:rsidR="00573C95" w:rsidRDefault="00573C95" w:rsidP="00417F08">
      <w:pPr>
        <w:spacing w:line="360" w:lineRule="auto"/>
        <w:rPr>
          <w:rFonts w:ascii="Times New Roman" w:hAnsi="Times New Roman" w:cs="Times New Roman"/>
          <w:sz w:val="24"/>
          <w:szCs w:val="24"/>
        </w:rPr>
      </w:pPr>
    </w:p>
    <w:p w14:paraId="76D326C5" w14:textId="77777777" w:rsidR="00573C95" w:rsidRDefault="00573C95" w:rsidP="00417F08">
      <w:pPr>
        <w:spacing w:line="360" w:lineRule="auto"/>
        <w:rPr>
          <w:rFonts w:ascii="Times New Roman" w:hAnsi="Times New Roman" w:cs="Times New Roman"/>
          <w:sz w:val="24"/>
          <w:szCs w:val="24"/>
        </w:rPr>
      </w:pPr>
    </w:p>
    <w:p w14:paraId="52A47924" w14:textId="77777777" w:rsidR="00573C95" w:rsidRDefault="00573C95" w:rsidP="00417F08">
      <w:pPr>
        <w:spacing w:line="360" w:lineRule="auto"/>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1803"/>
        <w:gridCol w:w="1803"/>
        <w:gridCol w:w="1803"/>
        <w:gridCol w:w="1803"/>
        <w:gridCol w:w="1804"/>
      </w:tblGrid>
      <w:tr w:rsidR="00417F08" w14:paraId="0E614BFA" w14:textId="77777777" w:rsidTr="00417F08">
        <w:tc>
          <w:tcPr>
            <w:tcW w:w="1803" w:type="dxa"/>
          </w:tcPr>
          <w:p w14:paraId="55F782AA" w14:textId="467FC0D4" w:rsidR="00417F08" w:rsidRDefault="00D55BFD" w:rsidP="00417F08">
            <w:pPr>
              <w:spacing w:line="360" w:lineRule="auto"/>
              <w:rPr>
                <w:rFonts w:ascii="Times New Roman" w:hAnsi="Times New Roman" w:cs="Times New Roman"/>
                <w:sz w:val="24"/>
                <w:szCs w:val="24"/>
              </w:rPr>
            </w:pPr>
            <w:r>
              <w:rPr>
                <w:rFonts w:ascii="Times New Roman" w:hAnsi="Times New Roman" w:cs="Times New Roman"/>
                <w:sz w:val="24"/>
                <w:szCs w:val="24"/>
              </w:rPr>
              <w:t xml:space="preserve">Stakeholder </w:t>
            </w:r>
          </w:p>
        </w:tc>
        <w:tc>
          <w:tcPr>
            <w:tcW w:w="1803" w:type="dxa"/>
          </w:tcPr>
          <w:p w14:paraId="135CA1FB" w14:textId="05CFF24C" w:rsidR="00417F08" w:rsidRDefault="00D55BFD" w:rsidP="00417F08">
            <w:pPr>
              <w:spacing w:line="360" w:lineRule="auto"/>
              <w:rPr>
                <w:rFonts w:ascii="Times New Roman" w:hAnsi="Times New Roman" w:cs="Times New Roman"/>
                <w:sz w:val="24"/>
                <w:szCs w:val="24"/>
              </w:rPr>
            </w:pPr>
            <w:r>
              <w:rPr>
                <w:rFonts w:ascii="Times New Roman" w:hAnsi="Times New Roman" w:cs="Times New Roman"/>
                <w:sz w:val="24"/>
                <w:szCs w:val="24"/>
              </w:rPr>
              <w:t>Information Shared</w:t>
            </w:r>
          </w:p>
        </w:tc>
        <w:tc>
          <w:tcPr>
            <w:tcW w:w="1803" w:type="dxa"/>
          </w:tcPr>
          <w:p w14:paraId="63BED513" w14:textId="602DF608" w:rsidR="00417F08" w:rsidRDefault="00D55BFD" w:rsidP="00417F08">
            <w:pPr>
              <w:spacing w:line="360" w:lineRule="auto"/>
              <w:rPr>
                <w:rFonts w:ascii="Times New Roman" w:hAnsi="Times New Roman" w:cs="Times New Roman"/>
                <w:sz w:val="24"/>
                <w:szCs w:val="24"/>
              </w:rPr>
            </w:pPr>
            <w:r>
              <w:rPr>
                <w:rFonts w:ascii="Times New Roman" w:hAnsi="Times New Roman" w:cs="Times New Roman"/>
                <w:sz w:val="24"/>
                <w:szCs w:val="24"/>
              </w:rPr>
              <w:t>Timing</w:t>
            </w:r>
          </w:p>
        </w:tc>
        <w:tc>
          <w:tcPr>
            <w:tcW w:w="1803" w:type="dxa"/>
          </w:tcPr>
          <w:p w14:paraId="2B013144" w14:textId="3DB92121" w:rsidR="00417F08" w:rsidRDefault="0012198B" w:rsidP="00417F08">
            <w:pPr>
              <w:spacing w:line="360" w:lineRule="auto"/>
              <w:rPr>
                <w:rFonts w:ascii="Times New Roman" w:hAnsi="Times New Roman" w:cs="Times New Roman"/>
                <w:sz w:val="24"/>
                <w:szCs w:val="24"/>
              </w:rPr>
            </w:pPr>
            <w:r>
              <w:rPr>
                <w:rFonts w:ascii="Times New Roman" w:hAnsi="Times New Roman" w:cs="Times New Roman"/>
                <w:sz w:val="24"/>
                <w:szCs w:val="24"/>
              </w:rPr>
              <w:t>C</w:t>
            </w:r>
            <w:r w:rsidR="00D55BFD">
              <w:rPr>
                <w:rFonts w:ascii="Times New Roman" w:hAnsi="Times New Roman" w:cs="Times New Roman"/>
                <w:sz w:val="24"/>
                <w:szCs w:val="24"/>
              </w:rPr>
              <w:t>ommunica</w:t>
            </w:r>
            <w:r>
              <w:rPr>
                <w:rFonts w:ascii="Times New Roman" w:hAnsi="Times New Roman" w:cs="Times New Roman"/>
                <w:sz w:val="24"/>
                <w:szCs w:val="24"/>
              </w:rPr>
              <w:t>tion Method</w:t>
            </w:r>
          </w:p>
        </w:tc>
        <w:tc>
          <w:tcPr>
            <w:tcW w:w="1804" w:type="dxa"/>
          </w:tcPr>
          <w:p w14:paraId="67CBBEBD" w14:textId="107557FD" w:rsidR="00417F08" w:rsidRDefault="0012198B" w:rsidP="00417F08">
            <w:pPr>
              <w:spacing w:line="360" w:lineRule="auto"/>
              <w:rPr>
                <w:rFonts w:ascii="Times New Roman" w:hAnsi="Times New Roman" w:cs="Times New Roman"/>
                <w:sz w:val="24"/>
                <w:szCs w:val="24"/>
              </w:rPr>
            </w:pPr>
            <w:r>
              <w:rPr>
                <w:rFonts w:ascii="Times New Roman" w:hAnsi="Times New Roman" w:cs="Times New Roman"/>
                <w:sz w:val="24"/>
                <w:szCs w:val="24"/>
              </w:rPr>
              <w:t>Purpose</w:t>
            </w:r>
          </w:p>
        </w:tc>
      </w:tr>
      <w:tr w:rsidR="00417F08" w14:paraId="40682B43" w14:textId="77777777" w:rsidTr="00417F08">
        <w:tc>
          <w:tcPr>
            <w:tcW w:w="1803" w:type="dxa"/>
          </w:tcPr>
          <w:p w14:paraId="45AC7E33" w14:textId="0090324B" w:rsidR="00417F08" w:rsidRDefault="0012198B" w:rsidP="00417F08">
            <w:pPr>
              <w:spacing w:line="360" w:lineRule="auto"/>
              <w:rPr>
                <w:rFonts w:ascii="Times New Roman" w:hAnsi="Times New Roman" w:cs="Times New Roman"/>
                <w:sz w:val="24"/>
                <w:szCs w:val="24"/>
              </w:rPr>
            </w:pPr>
            <w:r>
              <w:rPr>
                <w:rFonts w:ascii="Times New Roman" w:hAnsi="Times New Roman" w:cs="Times New Roman"/>
                <w:sz w:val="24"/>
                <w:szCs w:val="24"/>
              </w:rPr>
              <w:t>Local Authority</w:t>
            </w:r>
          </w:p>
        </w:tc>
        <w:tc>
          <w:tcPr>
            <w:tcW w:w="1803" w:type="dxa"/>
          </w:tcPr>
          <w:p w14:paraId="05725634" w14:textId="1FAC809C" w:rsidR="00417F08" w:rsidRDefault="0012198B" w:rsidP="00417F08">
            <w:pPr>
              <w:spacing w:line="360" w:lineRule="auto"/>
              <w:rPr>
                <w:rFonts w:ascii="Times New Roman" w:hAnsi="Times New Roman" w:cs="Times New Roman"/>
                <w:sz w:val="24"/>
                <w:szCs w:val="24"/>
              </w:rPr>
            </w:pPr>
            <w:r>
              <w:rPr>
                <w:rFonts w:ascii="Times New Roman" w:hAnsi="Times New Roman" w:cs="Times New Roman"/>
                <w:sz w:val="24"/>
                <w:szCs w:val="24"/>
              </w:rPr>
              <w:t>Policy alignment, carbon reduction outcomes, budget performance</w:t>
            </w:r>
          </w:p>
        </w:tc>
        <w:tc>
          <w:tcPr>
            <w:tcW w:w="1803" w:type="dxa"/>
          </w:tcPr>
          <w:p w14:paraId="0E61BD0B" w14:textId="74BC8695" w:rsidR="00417F08" w:rsidRDefault="0012198B" w:rsidP="00417F08">
            <w:pPr>
              <w:spacing w:line="360" w:lineRule="auto"/>
              <w:rPr>
                <w:rFonts w:ascii="Times New Roman" w:hAnsi="Times New Roman" w:cs="Times New Roman"/>
                <w:sz w:val="24"/>
                <w:szCs w:val="24"/>
              </w:rPr>
            </w:pPr>
            <w:r>
              <w:rPr>
                <w:rFonts w:ascii="Times New Roman" w:hAnsi="Times New Roman" w:cs="Times New Roman"/>
                <w:sz w:val="24"/>
                <w:szCs w:val="24"/>
              </w:rPr>
              <w:t>Strategic planning &amp; review stages</w:t>
            </w:r>
          </w:p>
        </w:tc>
        <w:tc>
          <w:tcPr>
            <w:tcW w:w="1803" w:type="dxa"/>
          </w:tcPr>
          <w:p w14:paraId="569E12A8" w14:textId="5B9F3792" w:rsidR="00417F08" w:rsidRDefault="0012198B" w:rsidP="00417F08">
            <w:pPr>
              <w:spacing w:line="360" w:lineRule="auto"/>
              <w:rPr>
                <w:rFonts w:ascii="Times New Roman" w:hAnsi="Times New Roman" w:cs="Times New Roman"/>
                <w:sz w:val="24"/>
                <w:szCs w:val="24"/>
              </w:rPr>
            </w:pPr>
            <w:r>
              <w:rPr>
                <w:rFonts w:ascii="Times New Roman" w:hAnsi="Times New Roman" w:cs="Times New Roman"/>
                <w:sz w:val="24"/>
                <w:szCs w:val="24"/>
              </w:rPr>
              <w:t>Policy briefings, executive summaries</w:t>
            </w:r>
          </w:p>
        </w:tc>
        <w:tc>
          <w:tcPr>
            <w:tcW w:w="1804" w:type="dxa"/>
          </w:tcPr>
          <w:p w14:paraId="093E91B3" w14:textId="1024A675" w:rsidR="00417F08" w:rsidRDefault="0012198B" w:rsidP="00417F08">
            <w:pPr>
              <w:spacing w:line="360" w:lineRule="auto"/>
              <w:rPr>
                <w:rFonts w:ascii="Times New Roman" w:hAnsi="Times New Roman" w:cs="Times New Roman"/>
                <w:sz w:val="24"/>
                <w:szCs w:val="24"/>
              </w:rPr>
            </w:pPr>
            <w:r>
              <w:rPr>
                <w:rFonts w:ascii="Times New Roman" w:hAnsi="Times New Roman" w:cs="Times New Roman"/>
                <w:sz w:val="24"/>
                <w:szCs w:val="24"/>
              </w:rPr>
              <w:t>Supports political accountability and strategic oversight</w:t>
            </w:r>
          </w:p>
        </w:tc>
      </w:tr>
      <w:tr w:rsidR="00417F08" w14:paraId="4E3F9F0E" w14:textId="77777777" w:rsidTr="00417F08">
        <w:tc>
          <w:tcPr>
            <w:tcW w:w="1803" w:type="dxa"/>
          </w:tcPr>
          <w:p w14:paraId="77507BC2" w14:textId="4961594F" w:rsidR="00417F08" w:rsidRDefault="0012198B" w:rsidP="00417F08">
            <w:pPr>
              <w:spacing w:line="360" w:lineRule="auto"/>
              <w:rPr>
                <w:rFonts w:ascii="Times New Roman" w:hAnsi="Times New Roman" w:cs="Times New Roman"/>
                <w:sz w:val="24"/>
                <w:szCs w:val="24"/>
              </w:rPr>
            </w:pPr>
            <w:r>
              <w:rPr>
                <w:rFonts w:ascii="Times New Roman" w:hAnsi="Times New Roman" w:cs="Times New Roman"/>
                <w:sz w:val="24"/>
                <w:szCs w:val="24"/>
              </w:rPr>
              <w:t>Public Transport Users</w:t>
            </w:r>
          </w:p>
        </w:tc>
        <w:tc>
          <w:tcPr>
            <w:tcW w:w="1803" w:type="dxa"/>
          </w:tcPr>
          <w:p w14:paraId="65A8BA2F" w14:textId="4B5579AC" w:rsidR="00417F08" w:rsidRDefault="0012198B" w:rsidP="00417F08">
            <w:pPr>
              <w:spacing w:line="360" w:lineRule="auto"/>
              <w:rPr>
                <w:rFonts w:ascii="Times New Roman" w:hAnsi="Times New Roman" w:cs="Times New Roman"/>
                <w:sz w:val="24"/>
                <w:szCs w:val="24"/>
              </w:rPr>
            </w:pPr>
            <w:r>
              <w:rPr>
                <w:rFonts w:ascii="Times New Roman" w:hAnsi="Times New Roman" w:cs="Times New Roman"/>
                <w:sz w:val="24"/>
                <w:szCs w:val="24"/>
              </w:rPr>
              <w:t>Service changes, timetables, fare integration</w:t>
            </w:r>
          </w:p>
        </w:tc>
        <w:tc>
          <w:tcPr>
            <w:tcW w:w="1803" w:type="dxa"/>
          </w:tcPr>
          <w:p w14:paraId="14FB8EE5" w14:textId="39F09563" w:rsidR="00417F08" w:rsidRDefault="0012198B" w:rsidP="00417F08">
            <w:pPr>
              <w:spacing w:line="360" w:lineRule="auto"/>
              <w:rPr>
                <w:rFonts w:ascii="Times New Roman" w:hAnsi="Times New Roman" w:cs="Times New Roman"/>
                <w:sz w:val="24"/>
                <w:szCs w:val="24"/>
              </w:rPr>
            </w:pPr>
            <w:r>
              <w:rPr>
                <w:rFonts w:ascii="Times New Roman" w:hAnsi="Times New Roman" w:cs="Times New Roman"/>
                <w:sz w:val="24"/>
                <w:szCs w:val="24"/>
              </w:rPr>
              <w:t>Pre-implementation &amp; rollout</w:t>
            </w:r>
          </w:p>
        </w:tc>
        <w:tc>
          <w:tcPr>
            <w:tcW w:w="1803" w:type="dxa"/>
          </w:tcPr>
          <w:p w14:paraId="11A5974C" w14:textId="4F39A1C0" w:rsidR="00417F08" w:rsidRDefault="0012198B" w:rsidP="00417F08">
            <w:pPr>
              <w:spacing w:line="360" w:lineRule="auto"/>
              <w:rPr>
                <w:rFonts w:ascii="Times New Roman" w:hAnsi="Times New Roman" w:cs="Times New Roman"/>
                <w:sz w:val="24"/>
                <w:szCs w:val="24"/>
              </w:rPr>
            </w:pPr>
            <w:r>
              <w:rPr>
                <w:rFonts w:ascii="Times New Roman" w:hAnsi="Times New Roman" w:cs="Times New Roman"/>
                <w:sz w:val="24"/>
                <w:szCs w:val="24"/>
              </w:rPr>
              <w:t>On-site signage, mobile apps, social media</w:t>
            </w:r>
          </w:p>
        </w:tc>
        <w:tc>
          <w:tcPr>
            <w:tcW w:w="1804" w:type="dxa"/>
          </w:tcPr>
          <w:p w14:paraId="18AA099E" w14:textId="32B0DBDA" w:rsidR="00417F08" w:rsidRDefault="0012198B" w:rsidP="00417F08">
            <w:pPr>
              <w:spacing w:line="360" w:lineRule="auto"/>
              <w:rPr>
                <w:rFonts w:ascii="Times New Roman" w:hAnsi="Times New Roman" w:cs="Times New Roman"/>
                <w:sz w:val="24"/>
                <w:szCs w:val="24"/>
              </w:rPr>
            </w:pPr>
            <w:r>
              <w:rPr>
                <w:rFonts w:ascii="Times New Roman" w:hAnsi="Times New Roman" w:cs="Times New Roman"/>
                <w:sz w:val="24"/>
                <w:szCs w:val="24"/>
              </w:rPr>
              <w:t>Reaches users at point of use and supports behaviour change</w:t>
            </w:r>
          </w:p>
        </w:tc>
      </w:tr>
      <w:tr w:rsidR="00417F08" w14:paraId="7A688D8B" w14:textId="77777777" w:rsidTr="00417F08">
        <w:tc>
          <w:tcPr>
            <w:tcW w:w="1803" w:type="dxa"/>
          </w:tcPr>
          <w:p w14:paraId="79C5BFD0" w14:textId="04BC53BA" w:rsidR="00417F08" w:rsidRDefault="0012198B" w:rsidP="00417F08">
            <w:pPr>
              <w:spacing w:line="360" w:lineRule="auto"/>
              <w:rPr>
                <w:rFonts w:ascii="Times New Roman" w:hAnsi="Times New Roman" w:cs="Times New Roman"/>
                <w:sz w:val="24"/>
                <w:szCs w:val="24"/>
              </w:rPr>
            </w:pPr>
            <w:r>
              <w:rPr>
                <w:rFonts w:ascii="Times New Roman" w:hAnsi="Times New Roman" w:cs="Times New Roman"/>
                <w:sz w:val="24"/>
                <w:szCs w:val="24"/>
              </w:rPr>
              <w:t>Residents Along Routes</w:t>
            </w:r>
          </w:p>
        </w:tc>
        <w:tc>
          <w:tcPr>
            <w:tcW w:w="1803" w:type="dxa"/>
          </w:tcPr>
          <w:p w14:paraId="325C85B3" w14:textId="63C8A42C" w:rsidR="00417F08" w:rsidRDefault="0012198B" w:rsidP="00417F08">
            <w:pPr>
              <w:spacing w:line="360" w:lineRule="auto"/>
              <w:rPr>
                <w:rFonts w:ascii="Times New Roman" w:hAnsi="Times New Roman" w:cs="Times New Roman"/>
                <w:sz w:val="24"/>
                <w:szCs w:val="24"/>
              </w:rPr>
            </w:pPr>
            <w:r>
              <w:rPr>
                <w:rFonts w:ascii="Times New Roman" w:hAnsi="Times New Roman" w:cs="Times New Roman"/>
                <w:sz w:val="24"/>
                <w:szCs w:val="24"/>
              </w:rPr>
              <w:t>Noise, roadworks schedule, mitigation measures</w:t>
            </w:r>
          </w:p>
        </w:tc>
        <w:tc>
          <w:tcPr>
            <w:tcW w:w="1803" w:type="dxa"/>
          </w:tcPr>
          <w:p w14:paraId="2281F6AD" w14:textId="0EA8194D" w:rsidR="00417F08" w:rsidRDefault="0012198B" w:rsidP="00417F08">
            <w:pPr>
              <w:spacing w:line="360" w:lineRule="auto"/>
              <w:rPr>
                <w:rFonts w:ascii="Times New Roman" w:hAnsi="Times New Roman" w:cs="Times New Roman"/>
                <w:sz w:val="24"/>
                <w:szCs w:val="24"/>
              </w:rPr>
            </w:pPr>
            <w:r>
              <w:rPr>
                <w:rFonts w:ascii="Times New Roman" w:hAnsi="Times New Roman" w:cs="Times New Roman"/>
                <w:sz w:val="24"/>
                <w:szCs w:val="24"/>
              </w:rPr>
              <w:t>Pre-construction &amp; construction</w:t>
            </w:r>
          </w:p>
        </w:tc>
        <w:tc>
          <w:tcPr>
            <w:tcW w:w="1803" w:type="dxa"/>
          </w:tcPr>
          <w:p w14:paraId="6EE10BBC" w14:textId="0612CB64" w:rsidR="00417F08" w:rsidRDefault="0012198B" w:rsidP="00417F08">
            <w:pPr>
              <w:spacing w:line="360" w:lineRule="auto"/>
              <w:rPr>
                <w:rFonts w:ascii="Times New Roman" w:hAnsi="Times New Roman" w:cs="Times New Roman"/>
                <w:sz w:val="24"/>
                <w:szCs w:val="24"/>
              </w:rPr>
            </w:pPr>
            <w:r>
              <w:rPr>
                <w:rFonts w:ascii="Times New Roman" w:hAnsi="Times New Roman" w:cs="Times New Roman"/>
                <w:sz w:val="24"/>
                <w:szCs w:val="24"/>
              </w:rPr>
              <w:t>Leaflets, drop-in sessions</w:t>
            </w:r>
          </w:p>
        </w:tc>
        <w:tc>
          <w:tcPr>
            <w:tcW w:w="1804" w:type="dxa"/>
          </w:tcPr>
          <w:p w14:paraId="4A8C10AD" w14:textId="10B46FA0" w:rsidR="0012198B" w:rsidRDefault="0012198B" w:rsidP="00417F08">
            <w:pPr>
              <w:spacing w:line="360" w:lineRule="auto"/>
              <w:rPr>
                <w:rFonts w:ascii="Times New Roman" w:hAnsi="Times New Roman" w:cs="Times New Roman"/>
                <w:sz w:val="24"/>
                <w:szCs w:val="24"/>
              </w:rPr>
            </w:pPr>
            <w:r>
              <w:rPr>
                <w:rFonts w:ascii="Times New Roman" w:hAnsi="Times New Roman" w:cs="Times New Roman"/>
                <w:sz w:val="24"/>
                <w:szCs w:val="24"/>
              </w:rPr>
              <w:t>Addresses disruption concerns and reduces resistance</w:t>
            </w:r>
          </w:p>
        </w:tc>
      </w:tr>
      <w:tr w:rsidR="00417F08" w14:paraId="5892005F" w14:textId="77777777" w:rsidTr="00417F08">
        <w:tc>
          <w:tcPr>
            <w:tcW w:w="1803" w:type="dxa"/>
          </w:tcPr>
          <w:p w14:paraId="180AFF64" w14:textId="31D95EFF" w:rsidR="00417F08" w:rsidRDefault="0012198B" w:rsidP="00417F08">
            <w:pPr>
              <w:spacing w:line="360" w:lineRule="auto"/>
              <w:rPr>
                <w:rFonts w:ascii="Times New Roman" w:hAnsi="Times New Roman" w:cs="Times New Roman"/>
                <w:sz w:val="24"/>
                <w:szCs w:val="24"/>
              </w:rPr>
            </w:pPr>
            <w:r>
              <w:rPr>
                <w:rFonts w:ascii="Times New Roman" w:hAnsi="Times New Roman" w:cs="Times New Roman"/>
                <w:sz w:val="24"/>
                <w:szCs w:val="24"/>
              </w:rPr>
              <w:t>Cycling Community</w:t>
            </w:r>
          </w:p>
        </w:tc>
        <w:tc>
          <w:tcPr>
            <w:tcW w:w="1803" w:type="dxa"/>
          </w:tcPr>
          <w:p w14:paraId="78F45666" w14:textId="24E364A8" w:rsidR="00417F08" w:rsidRDefault="0012198B" w:rsidP="00417F08">
            <w:pPr>
              <w:spacing w:line="360" w:lineRule="auto"/>
              <w:rPr>
                <w:rFonts w:ascii="Times New Roman" w:hAnsi="Times New Roman" w:cs="Times New Roman"/>
                <w:sz w:val="24"/>
                <w:szCs w:val="24"/>
              </w:rPr>
            </w:pPr>
            <w:r>
              <w:rPr>
                <w:rFonts w:ascii="Times New Roman" w:hAnsi="Times New Roman" w:cs="Times New Roman"/>
                <w:sz w:val="24"/>
                <w:szCs w:val="24"/>
              </w:rPr>
              <w:t>Design specifications, safety features, route connectivity</w:t>
            </w:r>
          </w:p>
        </w:tc>
        <w:tc>
          <w:tcPr>
            <w:tcW w:w="1803" w:type="dxa"/>
          </w:tcPr>
          <w:p w14:paraId="50A3744D" w14:textId="0B8714C0" w:rsidR="00417F08" w:rsidRDefault="0012198B" w:rsidP="00417F08">
            <w:pPr>
              <w:spacing w:line="360" w:lineRule="auto"/>
              <w:rPr>
                <w:rFonts w:ascii="Times New Roman" w:hAnsi="Times New Roman" w:cs="Times New Roman"/>
                <w:sz w:val="24"/>
                <w:szCs w:val="24"/>
              </w:rPr>
            </w:pPr>
            <w:r>
              <w:rPr>
                <w:rFonts w:ascii="Times New Roman" w:hAnsi="Times New Roman" w:cs="Times New Roman"/>
                <w:sz w:val="24"/>
                <w:szCs w:val="24"/>
              </w:rPr>
              <w:t>Design and testing stages</w:t>
            </w:r>
          </w:p>
        </w:tc>
        <w:tc>
          <w:tcPr>
            <w:tcW w:w="1803" w:type="dxa"/>
          </w:tcPr>
          <w:p w14:paraId="29B18185" w14:textId="125067F4" w:rsidR="00417F08" w:rsidRDefault="0012198B" w:rsidP="00417F08">
            <w:pPr>
              <w:spacing w:line="360" w:lineRule="auto"/>
              <w:rPr>
                <w:rFonts w:ascii="Times New Roman" w:hAnsi="Times New Roman" w:cs="Times New Roman"/>
                <w:sz w:val="24"/>
                <w:szCs w:val="24"/>
              </w:rPr>
            </w:pPr>
            <w:r>
              <w:rPr>
                <w:rFonts w:ascii="Times New Roman" w:hAnsi="Times New Roman" w:cs="Times New Roman"/>
                <w:sz w:val="24"/>
                <w:szCs w:val="24"/>
              </w:rPr>
              <w:t>Workshops, online forums</w:t>
            </w:r>
          </w:p>
        </w:tc>
        <w:tc>
          <w:tcPr>
            <w:tcW w:w="1804" w:type="dxa"/>
          </w:tcPr>
          <w:p w14:paraId="19C2931A" w14:textId="0A58FC0F" w:rsidR="00417F08" w:rsidRDefault="0012198B" w:rsidP="00417F08">
            <w:pPr>
              <w:spacing w:line="360" w:lineRule="auto"/>
              <w:rPr>
                <w:rFonts w:ascii="Times New Roman" w:hAnsi="Times New Roman" w:cs="Times New Roman"/>
                <w:sz w:val="24"/>
                <w:szCs w:val="24"/>
              </w:rPr>
            </w:pPr>
            <w:r>
              <w:rPr>
                <w:rFonts w:ascii="Times New Roman" w:hAnsi="Times New Roman" w:cs="Times New Roman"/>
                <w:sz w:val="24"/>
                <w:szCs w:val="24"/>
              </w:rPr>
              <w:t xml:space="preserve">Enables technical input and co-design </w:t>
            </w:r>
          </w:p>
        </w:tc>
      </w:tr>
      <w:tr w:rsidR="00417F08" w14:paraId="5D69976C" w14:textId="77777777" w:rsidTr="00417F08">
        <w:tc>
          <w:tcPr>
            <w:tcW w:w="1803" w:type="dxa"/>
          </w:tcPr>
          <w:p w14:paraId="742511A1" w14:textId="03ED3AA1" w:rsidR="00417F08" w:rsidRDefault="0012198B" w:rsidP="00417F08">
            <w:pPr>
              <w:spacing w:line="360" w:lineRule="auto"/>
              <w:rPr>
                <w:rFonts w:ascii="Times New Roman" w:hAnsi="Times New Roman" w:cs="Times New Roman"/>
                <w:sz w:val="24"/>
                <w:szCs w:val="24"/>
              </w:rPr>
            </w:pPr>
            <w:r>
              <w:rPr>
                <w:rFonts w:ascii="Times New Roman" w:hAnsi="Times New Roman" w:cs="Times New Roman"/>
                <w:sz w:val="24"/>
                <w:szCs w:val="24"/>
              </w:rPr>
              <w:t xml:space="preserve">Local Businesses </w:t>
            </w:r>
          </w:p>
        </w:tc>
        <w:tc>
          <w:tcPr>
            <w:tcW w:w="1803" w:type="dxa"/>
          </w:tcPr>
          <w:p w14:paraId="4D223484" w14:textId="7245B571" w:rsidR="00417F08" w:rsidRDefault="0012198B" w:rsidP="00417F08">
            <w:pPr>
              <w:spacing w:line="360" w:lineRule="auto"/>
              <w:rPr>
                <w:rFonts w:ascii="Times New Roman" w:hAnsi="Times New Roman" w:cs="Times New Roman"/>
                <w:sz w:val="24"/>
                <w:szCs w:val="24"/>
              </w:rPr>
            </w:pPr>
            <w:r>
              <w:rPr>
                <w:rFonts w:ascii="Times New Roman" w:hAnsi="Times New Roman" w:cs="Times New Roman"/>
                <w:sz w:val="24"/>
                <w:szCs w:val="24"/>
              </w:rPr>
              <w:t>Delivery access, customer travel options</w:t>
            </w:r>
          </w:p>
        </w:tc>
        <w:tc>
          <w:tcPr>
            <w:tcW w:w="1803" w:type="dxa"/>
          </w:tcPr>
          <w:p w14:paraId="34457C81" w14:textId="0C7E07DA" w:rsidR="00417F08" w:rsidRDefault="0012198B" w:rsidP="00417F08">
            <w:pPr>
              <w:spacing w:line="360" w:lineRule="auto"/>
              <w:rPr>
                <w:rFonts w:ascii="Times New Roman" w:hAnsi="Times New Roman" w:cs="Times New Roman"/>
                <w:sz w:val="24"/>
                <w:szCs w:val="24"/>
              </w:rPr>
            </w:pPr>
            <w:r>
              <w:rPr>
                <w:rFonts w:ascii="Times New Roman" w:hAnsi="Times New Roman" w:cs="Times New Roman"/>
                <w:sz w:val="24"/>
                <w:szCs w:val="24"/>
              </w:rPr>
              <w:t>Construction phase</w:t>
            </w:r>
          </w:p>
        </w:tc>
        <w:tc>
          <w:tcPr>
            <w:tcW w:w="1803" w:type="dxa"/>
          </w:tcPr>
          <w:p w14:paraId="68C61E74" w14:textId="671416D5" w:rsidR="00417F08" w:rsidRDefault="0012198B" w:rsidP="00417F08">
            <w:pPr>
              <w:spacing w:line="360" w:lineRule="auto"/>
              <w:rPr>
                <w:rFonts w:ascii="Times New Roman" w:hAnsi="Times New Roman" w:cs="Times New Roman"/>
                <w:sz w:val="24"/>
                <w:szCs w:val="24"/>
              </w:rPr>
            </w:pPr>
            <w:r>
              <w:rPr>
                <w:rFonts w:ascii="Times New Roman" w:hAnsi="Times New Roman" w:cs="Times New Roman"/>
                <w:sz w:val="24"/>
                <w:szCs w:val="24"/>
              </w:rPr>
              <w:t>Business forums, targeted emails</w:t>
            </w:r>
          </w:p>
        </w:tc>
        <w:tc>
          <w:tcPr>
            <w:tcW w:w="1804" w:type="dxa"/>
          </w:tcPr>
          <w:p w14:paraId="138B2DD2" w14:textId="445FF0D0" w:rsidR="00417F08" w:rsidRDefault="0012198B" w:rsidP="00417F08">
            <w:pPr>
              <w:spacing w:line="360" w:lineRule="auto"/>
              <w:rPr>
                <w:rFonts w:ascii="Times New Roman" w:hAnsi="Times New Roman" w:cs="Times New Roman"/>
                <w:sz w:val="24"/>
                <w:szCs w:val="24"/>
              </w:rPr>
            </w:pPr>
            <w:r>
              <w:rPr>
                <w:rFonts w:ascii="Times New Roman" w:hAnsi="Times New Roman" w:cs="Times New Roman"/>
                <w:sz w:val="24"/>
                <w:szCs w:val="24"/>
              </w:rPr>
              <w:t>Minimises commercial disruption</w:t>
            </w:r>
          </w:p>
        </w:tc>
      </w:tr>
      <w:tr w:rsidR="0012198B" w14:paraId="281B9C82" w14:textId="77777777" w:rsidTr="00417F08">
        <w:tc>
          <w:tcPr>
            <w:tcW w:w="1803" w:type="dxa"/>
          </w:tcPr>
          <w:p w14:paraId="4DCBDE68" w14:textId="410B0CAD" w:rsidR="0012198B" w:rsidRDefault="0012198B" w:rsidP="00417F08">
            <w:pPr>
              <w:spacing w:line="360" w:lineRule="auto"/>
              <w:rPr>
                <w:rFonts w:ascii="Times New Roman" w:hAnsi="Times New Roman" w:cs="Times New Roman"/>
                <w:sz w:val="24"/>
                <w:szCs w:val="24"/>
              </w:rPr>
            </w:pPr>
            <w:r>
              <w:rPr>
                <w:rFonts w:ascii="Times New Roman" w:hAnsi="Times New Roman" w:cs="Times New Roman"/>
                <w:sz w:val="24"/>
                <w:szCs w:val="24"/>
              </w:rPr>
              <w:t>General Public</w:t>
            </w:r>
          </w:p>
        </w:tc>
        <w:tc>
          <w:tcPr>
            <w:tcW w:w="1803" w:type="dxa"/>
          </w:tcPr>
          <w:p w14:paraId="2120079C" w14:textId="7044A68D" w:rsidR="0012198B" w:rsidRDefault="0012198B" w:rsidP="00417F08">
            <w:pPr>
              <w:spacing w:line="360" w:lineRule="auto"/>
              <w:rPr>
                <w:rFonts w:ascii="Times New Roman" w:hAnsi="Times New Roman" w:cs="Times New Roman"/>
                <w:sz w:val="24"/>
                <w:szCs w:val="24"/>
              </w:rPr>
            </w:pPr>
            <w:r>
              <w:rPr>
                <w:rFonts w:ascii="Times New Roman" w:hAnsi="Times New Roman" w:cs="Times New Roman"/>
                <w:sz w:val="24"/>
                <w:szCs w:val="24"/>
              </w:rPr>
              <w:t>Environment benefits, long-term improvements</w:t>
            </w:r>
          </w:p>
        </w:tc>
        <w:tc>
          <w:tcPr>
            <w:tcW w:w="1803" w:type="dxa"/>
          </w:tcPr>
          <w:p w14:paraId="64D0BE9E" w14:textId="09F11ABE" w:rsidR="0012198B" w:rsidRDefault="0012198B" w:rsidP="00417F08">
            <w:pPr>
              <w:spacing w:line="360" w:lineRule="auto"/>
              <w:rPr>
                <w:rFonts w:ascii="Times New Roman" w:hAnsi="Times New Roman" w:cs="Times New Roman"/>
                <w:sz w:val="24"/>
                <w:szCs w:val="24"/>
              </w:rPr>
            </w:pPr>
            <w:r>
              <w:rPr>
                <w:rFonts w:ascii="Times New Roman" w:hAnsi="Times New Roman" w:cs="Times New Roman"/>
                <w:sz w:val="24"/>
                <w:szCs w:val="24"/>
              </w:rPr>
              <w:t>Project milestones</w:t>
            </w:r>
          </w:p>
        </w:tc>
        <w:tc>
          <w:tcPr>
            <w:tcW w:w="1803" w:type="dxa"/>
          </w:tcPr>
          <w:p w14:paraId="372D9029" w14:textId="0A621E7E" w:rsidR="0012198B" w:rsidRDefault="0012198B" w:rsidP="00417F08">
            <w:pPr>
              <w:spacing w:line="360" w:lineRule="auto"/>
              <w:rPr>
                <w:rFonts w:ascii="Times New Roman" w:hAnsi="Times New Roman" w:cs="Times New Roman"/>
                <w:sz w:val="24"/>
                <w:szCs w:val="24"/>
              </w:rPr>
            </w:pPr>
            <w:r>
              <w:rPr>
                <w:rFonts w:ascii="Times New Roman" w:hAnsi="Times New Roman" w:cs="Times New Roman"/>
                <w:sz w:val="24"/>
                <w:szCs w:val="24"/>
              </w:rPr>
              <w:t>Local press, council website</w:t>
            </w:r>
          </w:p>
        </w:tc>
        <w:tc>
          <w:tcPr>
            <w:tcW w:w="1804" w:type="dxa"/>
          </w:tcPr>
          <w:p w14:paraId="6A0049C9" w14:textId="253776ED" w:rsidR="0012198B" w:rsidRDefault="0012198B" w:rsidP="00417F08">
            <w:pPr>
              <w:spacing w:line="360" w:lineRule="auto"/>
              <w:rPr>
                <w:rFonts w:ascii="Times New Roman" w:hAnsi="Times New Roman" w:cs="Times New Roman"/>
                <w:sz w:val="24"/>
                <w:szCs w:val="24"/>
              </w:rPr>
            </w:pPr>
            <w:r>
              <w:rPr>
                <w:rFonts w:ascii="Times New Roman" w:hAnsi="Times New Roman" w:cs="Times New Roman"/>
                <w:sz w:val="24"/>
                <w:szCs w:val="24"/>
              </w:rPr>
              <w:t>Builds broad public support</w:t>
            </w:r>
          </w:p>
        </w:tc>
      </w:tr>
    </w:tbl>
    <w:p w14:paraId="27E659AE" w14:textId="77777777" w:rsidR="00417F08" w:rsidRDefault="00417F08" w:rsidP="00417F08">
      <w:pPr>
        <w:spacing w:line="360" w:lineRule="auto"/>
        <w:rPr>
          <w:rFonts w:ascii="Times New Roman" w:hAnsi="Times New Roman" w:cs="Times New Roman"/>
          <w:sz w:val="24"/>
          <w:szCs w:val="24"/>
        </w:rPr>
      </w:pPr>
    </w:p>
    <w:p w14:paraId="22CC750F" w14:textId="3E783E6A" w:rsidR="0012198B" w:rsidRDefault="0012198B" w:rsidP="00417F08">
      <w:pPr>
        <w:spacing w:line="360" w:lineRule="auto"/>
        <w:rPr>
          <w:rFonts w:ascii="Times New Roman" w:hAnsi="Times New Roman" w:cs="Times New Roman"/>
          <w:sz w:val="24"/>
          <w:szCs w:val="24"/>
        </w:rPr>
      </w:pPr>
      <w:r w:rsidRPr="0012198B">
        <w:rPr>
          <w:rFonts w:ascii="Times New Roman" w:hAnsi="Times New Roman" w:cs="Times New Roman"/>
          <w:sz w:val="24"/>
          <w:szCs w:val="24"/>
        </w:rPr>
        <w:t>The communication plan delivers messages through a particular method which fulfils stakeholder needs and supports the current project stage. The strategy achieves better accessibility through its combination of digital</w:t>
      </w:r>
      <w:r w:rsidR="00E24C4B">
        <w:rPr>
          <w:rFonts w:ascii="Times New Roman" w:hAnsi="Times New Roman" w:cs="Times New Roman"/>
          <w:sz w:val="24"/>
          <w:szCs w:val="24"/>
        </w:rPr>
        <w:t xml:space="preserve">, </w:t>
      </w:r>
      <w:r w:rsidRPr="0012198B">
        <w:rPr>
          <w:rFonts w:ascii="Times New Roman" w:hAnsi="Times New Roman" w:cs="Times New Roman"/>
          <w:sz w:val="24"/>
          <w:szCs w:val="24"/>
        </w:rPr>
        <w:t>physical and face-to-face communication channels which also helps people change their behaviour and decreases their opposition to transportation disruptions. Public services use stakeholder engagement methods which follow best practices because these methods deliver information that meets the requirements of each stakeholder group (Rowe and Frewer, 2005).</w:t>
      </w:r>
    </w:p>
    <w:p w14:paraId="5574D839" w14:textId="77777777" w:rsidR="0012198B" w:rsidRDefault="0012198B" w:rsidP="00417F08">
      <w:pPr>
        <w:spacing w:line="360" w:lineRule="auto"/>
        <w:rPr>
          <w:rFonts w:ascii="Times New Roman" w:hAnsi="Times New Roman" w:cs="Times New Roman"/>
          <w:sz w:val="24"/>
          <w:szCs w:val="24"/>
        </w:rPr>
      </w:pPr>
    </w:p>
    <w:p w14:paraId="2187A8F5" w14:textId="6E493978" w:rsidR="0012198B" w:rsidRDefault="0012198B" w:rsidP="0012198B">
      <w:pPr>
        <w:pStyle w:val="Heading2"/>
        <w:rPr>
          <w:rFonts w:ascii="Times New Roman" w:hAnsi="Times New Roman" w:cs="Times New Roman"/>
          <w:b/>
          <w:bCs/>
          <w:color w:val="auto"/>
          <w:sz w:val="24"/>
          <w:szCs w:val="24"/>
        </w:rPr>
      </w:pPr>
      <w:bookmarkStart w:id="6" w:name="_Toc216835203"/>
      <w:r w:rsidRPr="0012198B">
        <w:rPr>
          <w:rFonts w:ascii="Times New Roman" w:hAnsi="Times New Roman" w:cs="Times New Roman"/>
          <w:b/>
          <w:bCs/>
          <w:color w:val="auto"/>
          <w:sz w:val="24"/>
          <w:szCs w:val="24"/>
        </w:rPr>
        <w:t>2.5 Consultation Strategy &amp; Justification</w:t>
      </w:r>
      <w:bookmarkEnd w:id="6"/>
    </w:p>
    <w:p w14:paraId="3BEDF7AF" w14:textId="77777777" w:rsidR="0012198B" w:rsidRPr="0012198B" w:rsidRDefault="0012198B" w:rsidP="0012198B">
      <w:pPr>
        <w:spacing w:line="360" w:lineRule="auto"/>
        <w:rPr>
          <w:rFonts w:ascii="Times New Roman" w:hAnsi="Times New Roman" w:cs="Times New Roman"/>
          <w:sz w:val="24"/>
          <w:szCs w:val="24"/>
        </w:rPr>
      </w:pPr>
    </w:p>
    <w:p w14:paraId="7BAF0218" w14:textId="28A0EC7C" w:rsidR="0012198B" w:rsidRPr="0012198B" w:rsidRDefault="0012198B" w:rsidP="0012198B">
      <w:pPr>
        <w:spacing w:line="360" w:lineRule="auto"/>
        <w:rPr>
          <w:rFonts w:ascii="Times New Roman" w:hAnsi="Times New Roman" w:cs="Times New Roman"/>
          <w:sz w:val="24"/>
          <w:szCs w:val="24"/>
        </w:rPr>
      </w:pPr>
      <w:r w:rsidRPr="0012198B">
        <w:rPr>
          <w:rFonts w:ascii="Times New Roman" w:hAnsi="Times New Roman" w:cs="Times New Roman"/>
          <w:sz w:val="24"/>
          <w:szCs w:val="24"/>
        </w:rPr>
        <w:t>Organi</w:t>
      </w:r>
      <w:r>
        <w:rPr>
          <w:rFonts w:ascii="Times New Roman" w:hAnsi="Times New Roman" w:cs="Times New Roman"/>
          <w:sz w:val="24"/>
          <w:szCs w:val="24"/>
        </w:rPr>
        <w:t>s</w:t>
      </w:r>
      <w:r w:rsidRPr="0012198B">
        <w:rPr>
          <w:rFonts w:ascii="Times New Roman" w:hAnsi="Times New Roman" w:cs="Times New Roman"/>
          <w:sz w:val="24"/>
          <w:szCs w:val="24"/>
        </w:rPr>
        <w:t>ations need stakeholder consultation as their base requirement because it enables stakeholders to share information while they participate in deciding organi</w:t>
      </w:r>
      <w:r w:rsidR="004015B8">
        <w:rPr>
          <w:rFonts w:ascii="Times New Roman" w:hAnsi="Times New Roman" w:cs="Times New Roman"/>
          <w:sz w:val="24"/>
          <w:szCs w:val="24"/>
        </w:rPr>
        <w:t>s</w:t>
      </w:r>
      <w:r w:rsidRPr="0012198B">
        <w:rPr>
          <w:rFonts w:ascii="Times New Roman" w:hAnsi="Times New Roman" w:cs="Times New Roman"/>
          <w:sz w:val="24"/>
          <w:szCs w:val="24"/>
        </w:rPr>
        <w:t>ational directions for the future. The sustainable urban transport project will use a combination of mixed-method consultation methods to achieve both high levels of inclusivity</w:t>
      </w:r>
      <w:r w:rsidR="00E24C4B">
        <w:rPr>
          <w:rFonts w:ascii="Times New Roman" w:hAnsi="Times New Roman" w:cs="Times New Roman"/>
          <w:sz w:val="24"/>
          <w:szCs w:val="24"/>
        </w:rPr>
        <w:t xml:space="preserve">, </w:t>
      </w:r>
      <w:r w:rsidRPr="0012198B">
        <w:rPr>
          <w:rFonts w:ascii="Times New Roman" w:hAnsi="Times New Roman" w:cs="Times New Roman"/>
          <w:sz w:val="24"/>
          <w:szCs w:val="24"/>
        </w:rPr>
        <w:t>representative feedback and superior quality responses.</w:t>
      </w:r>
    </w:p>
    <w:p w14:paraId="36D20C3D" w14:textId="768CA396" w:rsidR="0012198B" w:rsidRPr="0012198B" w:rsidRDefault="0012198B" w:rsidP="0012198B">
      <w:pPr>
        <w:spacing w:line="360" w:lineRule="auto"/>
        <w:rPr>
          <w:rFonts w:ascii="Times New Roman" w:hAnsi="Times New Roman" w:cs="Times New Roman"/>
          <w:sz w:val="24"/>
          <w:szCs w:val="24"/>
        </w:rPr>
      </w:pPr>
      <w:r w:rsidRPr="0012198B">
        <w:rPr>
          <w:rFonts w:ascii="Times New Roman" w:hAnsi="Times New Roman" w:cs="Times New Roman"/>
          <w:sz w:val="24"/>
          <w:szCs w:val="24"/>
        </w:rPr>
        <w:t>Public consultation events will be held during the planning and design stages to enable stakeholders to comment on proposed route changes, infrastructure design and mitigation measures. The forums enable stakeholders to share their worries and share their community expertise which helps the project team understand project goals and project limitations (Rowe and Frewer, 2005).</w:t>
      </w:r>
    </w:p>
    <w:p w14:paraId="436C52E0" w14:textId="73662846" w:rsidR="0012198B" w:rsidRPr="0012198B" w:rsidRDefault="0012198B" w:rsidP="0012198B">
      <w:pPr>
        <w:spacing w:line="360" w:lineRule="auto"/>
        <w:rPr>
          <w:rFonts w:ascii="Times New Roman" w:hAnsi="Times New Roman" w:cs="Times New Roman"/>
          <w:sz w:val="24"/>
          <w:szCs w:val="24"/>
        </w:rPr>
      </w:pPr>
      <w:r w:rsidRPr="0012198B">
        <w:rPr>
          <w:rFonts w:ascii="Times New Roman" w:hAnsi="Times New Roman" w:cs="Times New Roman"/>
          <w:sz w:val="24"/>
          <w:szCs w:val="24"/>
        </w:rPr>
        <w:t>The research design includes online surveys and face-to-face consultations which provide participants who cannot work or move around access to the study through different participation methods. Online methods enable higher participation numbers while generating quantitative data which helps organi</w:t>
      </w:r>
      <w:r w:rsidR="004015B8">
        <w:rPr>
          <w:rFonts w:ascii="Times New Roman" w:hAnsi="Times New Roman" w:cs="Times New Roman"/>
          <w:sz w:val="24"/>
          <w:szCs w:val="24"/>
        </w:rPr>
        <w:t>s</w:t>
      </w:r>
      <w:r w:rsidRPr="0012198B">
        <w:rPr>
          <w:rFonts w:ascii="Times New Roman" w:hAnsi="Times New Roman" w:cs="Times New Roman"/>
          <w:sz w:val="24"/>
          <w:szCs w:val="24"/>
        </w:rPr>
        <w:t>ations make evidence-based decisions (Reed et al.,</w:t>
      </w:r>
      <w:r w:rsidR="004015B8">
        <w:rPr>
          <w:rFonts w:ascii="Times New Roman" w:hAnsi="Times New Roman" w:cs="Times New Roman"/>
          <w:sz w:val="24"/>
          <w:szCs w:val="24"/>
        </w:rPr>
        <w:t xml:space="preserve"> </w:t>
      </w:r>
      <w:r w:rsidRPr="0012198B">
        <w:rPr>
          <w:rFonts w:ascii="Times New Roman" w:hAnsi="Times New Roman" w:cs="Times New Roman"/>
          <w:sz w:val="24"/>
          <w:szCs w:val="24"/>
        </w:rPr>
        <w:t>2018). Survey design will use neutral language to minimise bias and ensure reliability.</w:t>
      </w:r>
    </w:p>
    <w:p w14:paraId="4841CD7C" w14:textId="72C710A8" w:rsidR="0012198B" w:rsidRDefault="0012198B" w:rsidP="0012198B">
      <w:pPr>
        <w:spacing w:line="360" w:lineRule="auto"/>
        <w:rPr>
          <w:rFonts w:ascii="Times New Roman" w:hAnsi="Times New Roman" w:cs="Times New Roman"/>
          <w:sz w:val="24"/>
          <w:szCs w:val="24"/>
        </w:rPr>
      </w:pPr>
      <w:r w:rsidRPr="0012198B">
        <w:rPr>
          <w:rFonts w:ascii="Times New Roman" w:hAnsi="Times New Roman" w:cs="Times New Roman"/>
          <w:sz w:val="24"/>
          <w:szCs w:val="24"/>
        </w:rPr>
        <w:t>The project will organi</w:t>
      </w:r>
      <w:r w:rsidR="004015B8">
        <w:rPr>
          <w:rFonts w:ascii="Times New Roman" w:hAnsi="Times New Roman" w:cs="Times New Roman"/>
          <w:sz w:val="24"/>
          <w:szCs w:val="24"/>
        </w:rPr>
        <w:t>s</w:t>
      </w:r>
      <w:r w:rsidRPr="0012198B">
        <w:rPr>
          <w:rFonts w:ascii="Times New Roman" w:hAnsi="Times New Roman" w:cs="Times New Roman"/>
          <w:sz w:val="24"/>
          <w:szCs w:val="24"/>
        </w:rPr>
        <w:t>e specific workshops which will bring together transport operators</w:t>
      </w:r>
      <w:r w:rsidR="00E24C4B">
        <w:rPr>
          <w:rFonts w:ascii="Times New Roman" w:hAnsi="Times New Roman" w:cs="Times New Roman"/>
          <w:sz w:val="24"/>
          <w:szCs w:val="24"/>
        </w:rPr>
        <w:t xml:space="preserve">, </w:t>
      </w:r>
      <w:r w:rsidRPr="0012198B">
        <w:rPr>
          <w:rFonts w:ascii="Times New Roman" w:hAnsi="Times New Roman" w:cs="Times New Roman"/>
          <w:sz w:val="24"/>
          <w:szCs w:val="24"/>
        </w:rPr>
        <w:t>cycling and environmental groups to merge their technical knowledge with sustainability principles for project development. The project contains multiple consultation points which allow stakeholders to provide feedback which will determine project decisions instead of requiring them to follow a set protocol. Research indicates that iterative consultation enhances project legitimacy, reduces resistance and supports long-term behavioural change (OECD, 2020).</w:t>
      </w:r>
    </w:p>
    <w:p w14:paraId="4C15FF53" w14:textId="77777777" w:rsidR="004015B8" w:rsidRDefault="004015B8" w:rsidP="0012198B">
      <w:pPr>
        <w:spacing w:line="360" w:lineRule="auto"/>
        <w:rPr>
          <w:rFonts w:ascii="Times New Roman" w:hAnsi="Times New Roman" w:cs="Times New Roman"/>
          <w:sz w:val="24"/>
          <w:szCs w:val="24"/>
        </w:rPr>
      </w:pPr>
    </w:p>
    <w:p w14:paraId="70FFAF96" w14:textId="4E0A1B62" w:rsidR="004015B8" w:rsidRDefault="004015B8" w:rsidP="004015B8">
      <w:pPr>
        <w:pStyle w:val="Heading1"/>
        <w:rPr>
          <w:rFonts w:ascii="Times New Roman" w:hAnsi="Times New Roman" w:cs="Times New Roman"/>
          <w:b/>
          <w:bCs/>
          <w:color w:val="auto"/>
          <w:sz w:val="24"/>
          <w:szCs w:val="24"/>
        </w:rPr>
      </w:pPr>
      <w:bookmarkStart w:id="7" w:name="_Toc216835204"/>
      <w:r w:rsidRPr="004015B8">
        <w:rPr>
          <w:rFonts w:ascii="Times New Roman" w:hAnsi="Times New Roman" w:cs="Times New Roman"/>
          <w:b/>
          <w:bCs/>
          <w:color w:val="auto"/>
          <w:sz w:val="24"/>
          <w:szCs w:val="24"/>
        </w:rPr>
        <w:t>Element 3: Ethical Considerations in Stakeholder Consultation, Participation and Feedback</w:t>
      </w:r>
      <w:bookmarkEnd w:id="7"/>
    </w:p>
    <w:p w14:paraId="6C32EEA2" w14:textId="77777777" w:rsidR="004015B8" w:rsidRDefault="004015B8" w:rsidP="004015B8"/>
    <w:p w14:paraId="7B76CA23" w14:textId="2F6D577D" w:rsidR="007C016D" w:rsidRPr="00E24C4B" w:rsidRDefault="007C016D" w:rsidP="007C016D">
      <w:pPr>
        <w:spacing w:line="360" w:lineRule="auto"/>
        <w:rPr>
          <w:rFonts w:ascii="Times New Roman" w:hAnsi="Times New Roman" w:cs="Times New Roman"/>
          <w:sz w:val="24"/>
          <w:szCs w:val="24"/>
        </w:rPr>
      </w:pPr>
      <w:r w:rsidRPr="00E24C4B">
        <w:rPr>
          <w:rFonts w:ascii="Times New Roman" w:hAnsi="Times New Roman" w:cs="Times New Roman"/>
          <w:sz w:val="24"/>
          <w:szCs w:val="24"/>
        </w:rPr>
        <w:t>Ethical considerations are fundamental to stakeholder consultation, participation and feedback in transport infrastructure projects due to their wide-reaching social, economic and environmental impacts. The daily movement of people through sustainable urban transport systems determines their daily activities while their access to work</w:t>
      </w:r>
      <w:r w:rsidR="00E24C4B">
        <w:rPr>
          <w:rFonts w:ascii="Times New Roman" w:hAnsi="Times New Roman" w:cs="Times New Roman"/>
          <w:sz w:val="24"/>
          <w:szCs w:val="24"/>
        </w:rPr>
        <w:t xml:space="preserve">, </w:t>
      </w:r>
      <w:r w:rsidRPr="00E24C4B">
        <w:rPr>
          <w:rFonts w:ascii="Times New Roman" w:hAnsi="Times New Roman" w:cs="Times New Roman"/>
          <w:sz w:val="24"/>
          <w:szCs w:val="24"/>
        </w:rPr>
        <w:t>essential services and their life satisfaction levels become affected. As such, ethical stakeholder engagement is essential to ensure that decision-making processes are fair, transparent and inclusive, while maintaining public trust and legitimacy (Crane and Matten, 2016).</w:t>
      </w:r>
    </w:p>
    <w:p w14:paraId="7EB33164" w14:textId="67525C48" w:rsidR="007C016D" w:rsidRPr="00E24C4B" w:rsidRDefault="007C016D" w:rsidP="007C016D">
      <w:pPr>
        <w:spacing w:line="360" w:lineRule="auto"/>
        <w:rPr>
          <w:rFonts w:ascii="Times New Roman" w:hAnsi="Times New Roman" w:cs="Times New Roman"/>
          <w:sz w:val="24"/>
          <w:szCs w:val="24"/>
        </w:rPr>
      </w:pPr>
      <w:r w:rsidRPr="00E24C4B">
        <w:rPr>
          <w:rFonts w:ascii="Times New Roman" w:hAnsi="Times New Roman" w:cs="Times New Roman"/>
          <w:sz w:val="24"/>
          <w:szCs w:val="24"/>
        </w:rPr>
        <w:t>The core ethical rule which controls stakeholder consultation demands that stakeholders must obtain enough details before they can decide on anything. The process needs stakeholders to obtain complete and easy access to information about consultation objectives</w:t>
      </w:r>
      <w:r w:rsidR="00E24C4B">
        <w:rPr>
          <w:rFonts w:ascii="Times New Roman" w:hAnsi="Times New Roman" w:cs="Times New Roman"/>
          <w:sz w:val="24"/>
          <w:szCs w:val="24"/>
        </w:rPr>
        <w:t xml:space="preserve">, </w:t>
      </w:r>
      <w:r w:rsidRPr="00E24C4B">
        <w:rPr>
          <w:rFonts w:ascii="Times New Roman" w:hAnsi="Times New Roman" w:cs="Times New Roman"/>
          <w:sz w:val="24"/>
          <w:szCs w:val="24"/>
        </w:rPr>
        <w:t>feedback procedures and their power to influence project outcomes. The proposed transport system will achieve clear communication of project objectives</w:t>
      </w:r>
      <w:r w:rsidR="00E24C4B">
        <w:rPr>
          <w:rFonts w:ascii="Times New Roman" w:hAnsi="Times New Roman" w:cs="Times New Roman"/>
          <w:sz w:val="24"/>
          <w:szCs w:val="24"/>
        </w:rPr>
        <w:t xml:space="preserve">, </w:t>
      </w:r>
      <w:r w:rsidRPr="00E24C4B">
        <w:rPr>
          <w:rFonts w:ascii="Times New Roman" w:hAnsi="Times New Roman" w:cs="Times New Roman"/>
          <w:sz w:val="24"/>
          <w:szCs w:val="24"/>
        </w:rPr>
        <w:t>potential impacts and constraints through public meetings</w:t>
      </w:r>
      <w:r w:rsidR="00E24C4B">
        <w:rPr>
          <w:rFonts w:ascii="Times New Roman" w:hAnsi="Times New Roman" w:cs="Times New Roman"/>
          <w:sz w:val="24"/>
          <w:szCs w:val="24"/>
        </w:rPr>
        <w:t xml:space="preserve">, </w:t>
      </w:r>
      <w:r w:rsidRPr="00E24C4B">
        <w:rPr>
          <w:rFonts w:ascii="Times New Roman" w:hAnsi="Times New Roman" w:cs="Times New Roman"/>
          <w:sz w:val="24"/>
          <w:szCs w:val="24"/>
        </w:rPr>
        <w:t>surveys and workshops. The process will operate on a voluntary basis while stakeholders maintain their freedom to exit consultation activities at any point without facing adverse effects (British Sociological Association, 2017). The method enables stakeholders to make their own decisions while organisations can continue operating with ethical business methods.</w:t>
      </w:r>
    </w:p>
    <w:p w14:paraId="70D45540" w14:textId="3C1A4F8A" w:rsidR="007C016D" w:rsidRPr="00E24C4B" w:rsidRDefault="007C016D" w:rsidP="007C016D">
      <w:pPr>
        <w:spacing w:line="360" w:lineRule="auto"/>
        <w:rPr>
          <w:rFonts w:ascii="Times New Roman" w:hAnsi="Times New Roman" w:cs="Times New Roman"/>
          <w:sz w:val="24"/>
          <w:szCs w:val="24"/>
        </w:rPr>
      </w:pPr>
      <w:r w:rsidRPr="00E24C4B">
        <w:rPr>
          <w:rFonts w:ascii="Times New Roman" w:hAnsi="Times New Roman" w:cs="Times New Roman"/>
          <w:sz w:val="24"/>
          <w:szCs w:val="24"/>
        </w:rPr>
        <w:t>The protection of data together with maintaining confidentiality stands as a major ethical issue which needs attention. Transport consultations often involve the collection of personal data, travel patterns and opinions that may be sensitive in nature. The organisation will process all survey data</w:t>
      </w:r>
      <w:r w:rsidR="00E24C4B">
        <w:rPr>
          <w:rFonts w:ascii="Times New Roman" w:hAnsi="Times New Roman" w:cs="Times New Roman"/>
          <w:sz w:val="24"/>
          <w:szCs w:val="24"/>
        </w:rPr>
        <w:t xml:space="preserve">, </w:t>
      </w:r>
      <w:r w:rsidRPr="00E24C4B">
        <w:rPr>
          <w:rFonts w:ascii="Times New Roman" w:hAnsi="Times New Roman" w:cs="Times New Roman"/>
          <w:sz w:val="24"/>
          <w:szCs w:val="24"/>
        </w:rPr>
        <w:t>digital platform information and written submission content through systems which follow data protection laws. The research team will eliminate all personal identification data from the study before beginning analysis and reporting with results that have been combined into aggregates. The system will use protected data storage methods which protect data from unauthorised access. Ethical data handling is essential to maintaining stakeholder trust</w:t>
      </w:r>
      <w:r w:rsidR="00E24C4B">
        <w:rPr>
          <w:rFonts w:ascii="Times New Roman" w:hAnsi="Times New Roman" w:cs="Times New Roman"/>
          <w:sz w:val="24"/>
          <w:szCs w:val="24"/>
        </w:rPr>
        <w:t xml:space="preserve"> and </w:t>
      </w:r>
      <w:r w:rsidRPr="00E24C4B">
        <w:rPr>
          <w:rFonts w:ascii="Times New Roman" w:hAnsi="Times New Roman" w:cs="Times New Roman"/>
          <w:sz w:val="24"/>
          <w:szCs w:val="24"/>
        </w:rPr>
        <w:t>encouraging honest and meaningful participation.</w:t>
      </w:r>
    </w:p>
    <w:p w14:paraId="108573DB" w14:textId="7AC1DE07" w:rsidR="007C016D" w:rsidRPr="00E24C4B" w:rsidRDefault="007C016D" w:rsidP="007C016D">
      <w:pPr>
        <w:spacing w:line="360" w:lineRule="auto"/>
        <w:rPr>
          <w:rFonts w:ascii="Times New Roman" w:hAnsi="Times New Roman" w:cs="Times New Roman"/>
          <w:sz w:val="24"/>
          <w:szCs w:val="24"/>
        </w:rPr>
      </w:pPr>
      <w:r w:rsidRPr="00E24C4B">
        <w:rPr>
          <w:rFonts w:ascii="Times New Roman" w:hAnsi="Times New Roman" w:cs="Times New Roman"/>
          <w:sz w:val="24"/>
          <w:szCs w:val="24"/>
        </w:rPr>
        <w:t xml:space="preserve">Ethical stakeholder engagement requires solutions for two main problems which result from unbalanced decision systems and from stakeholders who lack proper representation. The transportation service consultation process allows groups who possess strong influence and enough money to control the dialogue while blocking others who face barriers because of time constraints or digital access issues or social discomfort during participation. This may include low-income residents, elderly individuals or those with disabilities. The research team will use a mixed-method consultation method which includes direct meetings with participants and survey distribution through the internet and specific contact with </w:t>
      </w:r>
      <w:r w:rsidR="00E24C4B" w:rsidRPr="00E24C4B">
        <w:rPr>
          <w:rFonts w:ascii="Times New Roman" w:hAnsi="Times New Roman" w:cs="Times New Roman"/>
          <w:sz w:val="24"/>
          <w:szCs w:val="24"/>
        </w:rPr>
        <w:t>groups</w:t>
      </w:r>
      <w:r w:rsidRPr="00E24C4B">
        <w:rPr>
          <w:rFonts w:ascii="Times New Roman" w:hAnsi="Times New Roman" w:cs="Times New Roman"/>
          <w:sz w:val="24"/>
          <w:szCs w:val="24"/>
        </w:rPr>
        <w:t>. The consultation materials will use impartial language which avoids bias during the development process and the engagement activities will take place at different times to reach more participants (Reed et al.,2018). The method enables all members to participate at equal levels while generating decisions which combine the interests of different groups.</w:t>
      </w:r>
    </w:p>
    <w:p w14:paraId="0776ED48" w14:textId="02C0314A" w:rsidR="007C016D" w:rsidRPr="00E24C4B" w:rsidRDefault="007C016D" w:rsidP="007C016D">
      <w:pPr>
        <w:spacing w:line="360" w:lineRule="auto"/>
        <w:rPr>
          <w:rFonts w:ascii="Times New Roman" w:hAnsi="Times New Roman" w:cs="Times New Roman"/>
          <w:sz w:val="24"/>
          <w:szCs w:val="24"/>
        </w:rPr>
      </w:pPr>
      <w:r w:rsidRPr="00E24C4B">
        <w:rPr>
          <w:rFonts w:ascii="Times New Roman" w:hAnsi="Times New Roman" w:cs="Times New Roman"/>
          <w:sz w:val="24"/>
          <w:szCs w:val="24"/>
        </w:rPr>
        <w:t>Sustainable transport projects need to adopt Diversity Equity and Inclusion (DEI) principles because transportation systems determine how different population groups can move through their communities. All people must take part in consultation for ethical engagement because their age</w:t>
      </w:r>
      <w:r w:rsidR="00E24C4B">
        <w:rPr>
          <w:rFonts w:ascii="Times New Roman" w:hAnsi="Times New Roman" w:cs="Times New Roman"/>
          <w:sz w:val="24"/>
          <w:szCs w:val="24"/>
        </w:rPr>
        <w:t xml:space="preserve">, </w:t>
      </w:r>
      <w:r w:rsidRPr="00E24C4B">
        <w:rPr>
          <w:rFonts w:ascii="Times New Roman" w:hAnsi="Times New Roman" w:cs="Times New Roman"/>
          <w:sz w:val="24"/>
          <w:szCs w:val="24"/>
        </w:rPr>
        <w:t>physical condition</w:t>
      </w:r>
      <w:r w:rsidR="00E24C4B">
        <w:rPr>
          <w:rFonts w:ascii="Times New Roman" w:hAnsi="Times New Roman" w:cs="Times New Roman"/>
          <w:sz w:val="24"/>
          <w:szCs w:val="24"/>
        </w:rPr>
        <w:t xml:space="preserve">, </w:t>
      </w:r>
      <w:r w:rsidRPr="00E24C4B">
        <w:rPr>
          <w:rFonts w:ascii="Times New Roman" w:hAnsi="Times New Roman" w:cs="Times New Roman"/>
          <w:sz w:val="24"/>
          <w:szCs w:val="24"/>
        </w:rPr>
        <w:t>social background and digital technology skills do not matter. The organisation will create accessible solutions through its selection of accessible locations and its provision of digital alternatives and its modification of information distribution formats. The transport system design which includes all users in its development process creates equal access for everyone while supporting both social equity and sustainable development in the long run (OECD, 2020).</w:t>
      </w:r>
    </w:p>
    <w:p w14:paraId="6D0765D7" w14:textId="0F64DE37" w:rsidR="007C016D" w:rsidRPr="00E24C4B" w:rsidRDefault="007C016D" w:rsidP="007C016D">
      <w:pPr>
        <w:spacing w:line="360" w:lineRule="auto"/>
        <w:rPr>
          <w:rFonts w:ascii="Times New Roman" w:hAnsi="Times New Roman" w:cs="Times New Roman"/>
          <w:sz w:val="24"/>
          <w:szCs w:val="24"/>
        </w:rPr>
      </w:pPr>
      <w:r w:rsidRPr="00E24C4B">
        <w:rPr>
          <w:rFonts w:ascii="Times New Roman" w:hAnsi="Times New Roman" w:cs="Times New Roman"/>
          <w:sz w:val="24"/>
          <w:szCs w:val="24"/>
        </w:rPr>
        <w:t>Organisations need to handle stakeholder feedback through transparent and accountable methods to achieve ethical stakeholder engagement practices. The process will lose stakeholder interest because they will view consultation as an empty ritual which does not lead to any meaningful outcomes. The organisation will create an official feedback assessment system to assess stakeholder feedback which will guide all organisational decision-making activities. The system will show stakeholders direct feedback loops which show their results and show how their feedback affected decision-making and explain the basis for dismissing particular recommendations. The process becomes more trustworthy because stakeholders can view all information which strengthens the consultation process credibility (Aaltonen and Kujala, 2016).</w:t>
      </w:r>
    </w:p>
    <w:p w14:paraId="173906DF" w14:textId="21C1D202" w:rsidR="007C016D" w:rsidRPr="00E24C4B" w:rsidRDefault="007C016D" w:rsidP="007C016D">
      <w:pPr>
        <w:spacing w:line="360" w:lineRule="auto"/>
        <w:rPr>
          <w:rFonts w:ascii="Times New Roman" w:hAnsi="Times New Roman" w:cs="Times New Roman"/>
          <w:sz w:val="24"/>
          <w:szCs w:val="24"/>
        </w:rPr>
      </w:pPr>
      <w:r w:rsidRPr="00E24C4B">
        <w:rPr>
          <w:rFonts w:ascii="Times New Roman" w:hAnsi="Times New Roman" w:cs="Times New Roman"/>
          <w:sz w:val="24"/>
          <w:szCs w:val="24"/>
        </w:rPr>
        <w:t>The project needs to maintain ethical stakeholder participation for its continuation after the construction work is finished. The transport system will create post-implementation feedback systems which will monitor user satisfaction and operational problems to direct future system development. The project maintains continuous community involvement because public sector projects must stay attentive to local requirements throughout their duration to achieve sustainable transport program success.</w:t>
      </w:r>
    </w:p>
    <w:p w14:paraId="1D97ADB3" w14:textId="623AA343" w:rsidR="004015B8" w:rsidRDefault="004015B8" w:rsidP="007C016D"/>
    <w:p w14:paraId="3E41CD8C" w14:textId="1E7FC1EC" w:rsidR="007C016D" w:rsidRPr="007C016D" w:rsidRDefault="007C016D" w:rsidP="007C016D">
      <w:pPr>
        <w:pStyle w:val="Heading1"/>
        <w:rPr>
          <w:rFonts w:ascii="Times New Roman" w:hAnsi="Times New Roman" w:cs="Times New Roman"/>
          <w:b/>
          <w:bCs/>
          <w:color w:val="auto"/>
          <w:sz w:val="24"/>
          <w:szCs w:val="24"/>
        </w:rPr>
      </w:pPr>
      <w:bookmarkStart w:id="8" w:name="_Toc216835205"/>
      <w:r w:rsidRPr="007C016D">
        <w:rPr>
          <w:rFonts w:ascii="Times New Roman" w:hAnsi="Times New Roman" w:cs="Times New Roman"/>
          <w:b/>
          <w:bCs/>
          <w:color w:val="auto"/>
          <w:sz w:val="24"/>
          <w:szCs w:val="24"/>
        </w:rPr>
        <w:t>Element 4: Conclusion and Reflection</w:t>
      </w:r>
      <w:bookmarkEnd w:id="8"/>
    </w:p>
    <w:p w14:paraId="626C2D50" w14:textId="77777777" w:rsidR="007C016D" w:rsidRPr="007C016D" w:rsidRDefault="007C016D" w:rsidP="007C016D">
      <w:pPr>
        <w:rPr>
          <w:rFonts w:ascii="Times New Roman" w:hAnsi="Times New Roman" w:cs="Times New Roman"/>
          <w:b/>
          <w:bCs/>
          <w:sz w:val="24"/>
          <w:szCs w:val="24"/>
        </w:rPr>
      </w:pPr>
    </w:p>
    <w:p w14:paraId="5A74DED7" w14:textId="7283AC28" w:rsidR="007C016D" w:rsidRPr="007C016D" w:rsidRDefault="007C016D" w:rsidP="007C016D">
      <w:pPr>
        <w:pStyle w:val="Heading2"/>
        <w:rPr>
          <w:rFonts w:ascii="Times New Roman" w:hAnsi="Times New Roman" w:cs="Times New Roman"/>
          <w:b/>
          <w:bCs/>
          <w:color w:val="auto"/>
          <w:sz w:val="24"/>
          <w:szCs w:val="24"/>
        </w:rPr>
      </w:pPr>
      <w:bookmarkStart w:id="9" w:name="_Toc216835206"/>
      <w:r w:rsidRPr="007C016D">
        <w:rPr>
          <w:rFonts w:ascii="Times New Roman" w:hAnsi="Times New Roman" w:cs="Times New Roman"/>
          <w:b/>
          <w:bCs/>
          <w:color w:val="auto"/>
          <w:sz w:val="24"/>
          <w:szCs w:val="24"/>
        </w:rPr>
        <w:t>4.1 Conclusion</w:t>
      </w:r>
      <w:bookmarkEnd w:id="9"/>
    </w:p>
    <w:p w14:paraId="33023F89" w14:textId="77777777" w:rsidR="007C016D" w:rsidRDefault="007C016D" w:rsidP="007C016D"/>
    <w:p w14:paraId="69AC497C" w14:textId="5CD68E62" w:rsidR="00573C95" w:rsidRPr="00573C95" w:rsidRDefault="00573C95" w:rsidP="00573C95">
      <w:pPr>
        <w:spacing w:line="360" w:lineRule="auto"/>
        <w:rPr>
          <w:rFonts w:ascii="Times New Roman" w:hAnsi="Times New Roman" w:cs="Times New Roman"/>
          <w:sz w:val="24"/>
          <w:szCs w:val="24"/>
        </w:rPr>
      </w:pPr>
      <w:r w:rsidRPr="00573C95">
        <w:rPr>
          <w:rFonts w:ascii="Times New Roman" w:hAnsi="Times New Roman" w:cs="Times New Roman"/>
          <w:sz w:val="24"/>
          <w:szCs w:val="24"/>
        </w:rPr>
        <w:t>The portfolio shows how stakeholder management effectiveness leads to sustainable urban transport system development because it directs both planning and delivery operations. The portfolio shows how stakeholder theory with power–interest–influence analysis</w:t>
      </w:r>
      <w:r w:rsidR="00E24C4B">
        <w:rPr>
          <w:rFonts w:ascii="Times New Roman" w:hAnsi="Times New Roman" w:cs="Times New Roman"/>
          <w:sz w:val="24"/>
          <w:szCs w:val="24"/>
        </w:rPr>
        <w:t xml:space="preserve">, </w:t>
      </w:r>
      <w:r w:rsidRPr="00573C95">
        <w:rPr>
          <w:rFonts w:ascii="Times New Roman" w:hAnsi="Times New Roman" w:cs="Times New Roman"/>
          <w:sz w:val="24"/>
          <w:szCs w:val="24"/>
        </w:rPr>
        <w:t>stakeholder mapping</w:t>
      </w:r>
      <w:r w:rsidR="00E24C4B">
        <w:rPr>
          <w:rFonts w:ascii="Times New Roman" w:hAnsi="Times New Roman" w:cs="Times New Roman"/>
          <w:sz w:val="24"/>
          <w:szCs w:val="24"/>
        </w:rPr>
        <w:t xml:space="preserve">, </w:t>
      </w:r>
      <w:r w:rsidRPr="00573C95">
        <w:rPr>
          <w:rFonts w:ascii="Times New Roman" w:hAnsi="Times New Roman" w:cs="Times New Roman"/>
          <w:sz w:val="24"/>
          <w:szCs w:val="24"/>
        </w:rPr>
        <w:t>communication planning and consultation strategies enables better decision-making through structured engagement which reduces conflicts and supports project sustainability in the long term. Transport infrastructure projects create effects on multiple stakeholders which require both ethical and systematic approaches to achieve proper and fair results.</w:t>
      </w:r>
    </w:p>
    <w:p w14:paraId="433A4491" w14:textId="777721B5" w:rsidR="00573C95" w:rsidRPr="00573C95" w:rsidRDefault="00573C95" w:rsidP="00573C95">
      <w:pPr>
        <w:spacing w:line="360" w:lineRule="auto"/>
        <w:rPr>
          <w:rFonts w:ascii="Times New Roman" w:hAnsi="Times New Roman" w:cs="Times New Roman"/>
          <w:sz w:val="24"/>
          <w:szCs w:val="24"/>
        </w:rPr>
      </w:pPr>
      <w:r w:rsidRPr="00573C95">
        <w:rPr>
          <w:rFonts w:ascii="Times New Roman" w:hAnsi="Times New Roman" w:cs="Times New Roman"/>
          <w:sz w:val="24"/>
          <w:szCs w:val="24"/>
        </w:rPr>
        <w:t>The research showed that stakeholders have different levels of power</w:t>
      </w:r>
      <w:r w:rsidR="00E24C4B">
        <w:rPr>
          <w:rFonts w:ascii="Times New Roman" w:hAnsi="Times New Roman" w:cs="Times New Roman"/>
          <w:sz w:val="24"/>
          <w:szCs w:val="24"/>
        </w:rPr>
        <w:t xml:space="preserve">, </w:t>
      </w:r>
      <w:r w:rsidRPr="00573C95">
        <w:rPr>
          <w:rFonts w:ascii="Times New Roman" w:hAnsi="Times New Roman" w:cs="Times New Roman"/>
          <w:sz w:val="24"/>
          <w:szCs w:val="24"/>
        </w:rPr>
        <w:t>interest and influence which demands specific engagement methods instead of using one common method for all. The application of the power–interest matrix enabled the prioritisation of stakeholders and ensured that engagement efforts were proportionate and purposeful. The communication plan demonstrated that messages transmitted through appropriate communication channels enable people to grasp new transportation systems while they acquire new behavioural competencies. The consultation strategy allowed organi</w:t>
      </w:r>
      <w:r>
        <w:rPr>
          <w:rFonts w:ascii="Times New Roman" w:hAnsi="Times New Roman" w:cs="Times New Roman"/>
          <w:sz w:val="24"/>
          <w:szCs w:val="24"/>
        </w:rPr>
        <w:t>s</w:t>
      </w:r>
      <w:r w:rsidRPr="00573C95">
        <w:rPr>
          <w:rFonts w:ascii="Times New Roman" w:hAnsi="Times New Roman" w:cs="Times New Roman"/>
          <w:sz w:val="24"/>
          <w:szCs w:val="24"/>
        </w:rPr>
        <w:t>ations to get local knowledge through two-way communication which helped them address community issues to achieve better project acceptance.</w:t>
      </w:r>
    </w:p>
    <w:p w14:paraId="20F985F5" w14:textId="029FF864" w:rsidR="007C016D" w:rsidRDefault="00573C95" w:rsidP="00573C95">
      <w:pPr>
        <w:spacing w:line="360" w:lineRule="auto"/>
        <w:rPr>
          <w:rFonts w:ascii="Times New Roman" w:hAnsi="Times New Roman" w:cs="Times New Roman"/>
          <w:sz w:val="24"/>
          <w:szCs w:val="24"/>
        </w:rPr>
      </w:pPr>
      <w:r w:rsidRPr="00573C95">
        <w:rPr>
          <w:rFonts w:ascii="Times New Roman" w:hAnsi="Times New Roman" w:cs="Times New Roman"/>
          <w:sz w:val="24"/>
          <w:szCs w:val="24"/>
        </w:rPr>
        <w:t>The research established that ethical matters play a vital role in how stakeholders participate with publicly financed transportation development initiatives. The consultation process becomes transparent and socially responsible through the implementation of principles which include informed consent</w:t>
      </w:r>
      <w:r w:rsidR="00E24C4B">
        <w:rPr>
          <w:rFonts w:ascii="Times New Roman" w:hAnsi="Times New Roman" w:cs="Times New Roman"/>
          <w:sz w:val="24"/>
          <w:szCs w:val="24"/>
        </w:rPr>
        <w:t xml:space="preserve">, </w:t>
      </w:r>
      <w:r w:rsidRPr="00573C95">
        <w:rPr>
          <w:rFonts w:ascii="Times New Roman" w:hAnsi="Times New Roman" w:cs="Times New Roman"/>
          <w:sz w:val="24"/>
          <w:szCs w:val="24"/>
        </w:rPr>
        <w:t>data protection</w:t>
      </w:r>
      <w:r w:rsidR="00E24C4B">
        <w:rPr>
          <w:rFonts w:ascii="Times New Roman" w:hAnsi="Times New Roman" w:cs="Times New Roman"/>
          <w:sz w:val="24"/>
          <w:szCs w:val="24"/>
        </w:rPr>
        <w:t xml:space="preserve">, </w:t>
      </w:r>
      <w:r w:rsidRPr="00573C95">
        <w:rPr>
          <w:rFonts w:ascii="Times New Roman" w:hAnsi="Times New Roman" w:cs="Times New Roman"/>
          <w:sz w:val="24"/>
          <w:szCs w:val="24"/>
        </w:rPr>
        <w:t xml:space="preserve">fairness and Diversity Equity and Inclusion (DEI) standards. The implementation of ethical engagement in sustainable transport systems enables all people to access transportation services while the system designers create solutions which meet the requirements of different user segments. The portfolio </w:t>
      </w:r>
      <w:r w:rsidR="00E24C4B">
        <w:rPr>
          <w:rFonts w:ascii="Times New Roman" w:hAnsi="Times New Roman" w:cs="Times New Roman"/>
          <w:sz w:val="24"/>
          <w:szCs w:val="24"/>
        </w:rPr>
        <w:t>demonstrates</w:t>
      </w:r>
      <w:r w:rsidRPr="00573C95">
        <w:rPr>
          <w:rFonts w:ascii="Times New Roman" w:hAnsi="Times New Roman" w:cs="Times New Roman"/>
          <w:sz w:val="24"/>
          <w:szCs w:val="24"/>
        </w:rPr>
        <w:t xml:space="preserve"> that proper management of stakeholders stands as a crucial factor which determines project achievements </w:t>
      </w:r>
      <w:r w:rsidR="00E24C4B">
        <w:rPr>
          <w:rFonts w:ascii="Times New Roman" w:hAnsi="Times New Roman" w:cs="Times New Roman"/>
          <w:sz w:val="24"/>
          <w:szCs w:val="24"/>
        </w:rPr>
        <w:t>which</w:t>
      </w:r>
      <w:r w:rsidRPr="00573C95">
        <w:rPr>
          <w:rFonts w:ascii="Times New Roman" w:hAnsi="Times New Roman" w:cs="Times New Roman"/>
          <w:sz w:val="24"/>
          <w:szCs w:val="24"/>
        </w:rPr>
        <w:t xml:space="preserve"> wins public support and produces enduring transportation solutions.</w:t>
      </w:r>
    </w:p>
    <w:p w14:paraId="7A7EAA25" w14:textId="77777777" w:rsidR="00573C95" w:rsidRDefault="00573C95" w:rsidP="00573C95">
      <w:pPr>
        <w:spacing w:line="360" w:lineRule="auto"/>
        <w:rPr>
          <w:rFonts w:ascii="Times New Roman" w:hAnsi="Times New Roman" w:cs="Times New Roman"/>
          <w:sz w:val="24"/>
          <w:szCs w:val="24"/>
        </w:rPr>
      </w:pPr>
    </w:p>
    <w:p w14:paraId="38AD425C" w14:textId="15ACB223" w:rsidR="00573C95" w:rsidRDefault="00573C95" w:rsidP="00573C95">
      <w:pPr>
        <w:pStyle w:val="Heading2"/>
        <w:rPr>
          <w:rFonts w:ascii="Times New Roman" w:hAnsi="Times New Roman" w:cs="Times New Roman"/>
          <w:b/>
          <w:bCs/>
          <w:color w:val="auto"/>
          <w:sz w:val="24"/>
          <w:szCs w:val="24"/>
        </w:rPr>
      </w:pPr>
      <w:bookmarkStart w:id="10" w:name="_Toc216835207"/>
      <w:r w:rsidRPr="00573C95">
        <w:rPr>
          <w:rFonts w:ascii="Times New Roman" w:hAnsi="Times New Roman" w:cs="Times New Roman"/>
          <w:b/>
          <w:bCs/>
          <w:color w:val="auto"/>
          <w:sz w:val="24"/>
          <w:szCs w:val="24"/>
        </w:rPr>
        <w:t>4.2 Reflection</w:t>
      </w:r>
      <w:bookmarkEnd w:id="10"/>
    </w:p>
    <w:p w14:paraId="6EA8FCE6" w14:textId="77777777" w:rsidR="00573C95" w:rsidRDefault="00573C95" w:rsidP="00573C95"/>
    <w:p w14:paraId="40E222F4" w14:textId="27B31964" w:rsidR="00573C95" w:rsidRPr="00573C95" w:rsidRDefault="00573C95" w:rsidP="00573C95">
      <w:pPr>
        <w:spacing w:line="360" w:lineRule="auto"/>
        <w:rPr>
          <w:rFonts w:ascii="Times New Roman" w:hAnsi="Times New Roman" w:cs="Times New Roman"/>
          <w:sz w:val="24"/>
          <w:szCs w:val="24"/>
        </w:rPr>
      </w:pPr>
      <w:r w:rsidRPr="00573C95">
        <w:rPr>
          <w:rFonts w:ascii="Times New Roman" w:hAnsi="Times New Roman" w:cs="Times New Roman"/>
          <w:sz w:val="24"/>
          <w:szCs w:val="24"/>
        </w:rPr>
        <w:t>The process of finishing this portfolio helped me understand how stakeholder engagement functions as a strategic method which depends on relationships. The Gibbs Reflective Cycle functioned as a tool which enabled me to evaluate my learning experience together with my development of professional competencies. The process of stakeholder engagement started as a mandatory step which required organi</w:t>
      </w:r>
      <w:r>
        <w:rPr>
          <w:rFonts w:ascii="Times New Roman" w:hAnsi="Times New Roman" w:cs="Times New Roman"/>
          <w:sz w:val="24"/>
          <w:szCs w:val="24"/>
        </w:rPr>
        <w:t>s</w:t>
      </w:r>
      <w:r w:rsidRPr="00573C95">
        <w:rPr>
          <w:rFonts w:ascii="Times New Roman" w:hAnsi="Times New Roman" w:cs="Times New Roman"/>
          <w:sz w:val="24"/>
          <w:szCs w:val="24"/>
        </w:rPr>
        <w:t>ations to conduct consultation activities. The application of academic models to a practical transport infrastructure project demonstrated how this project functions as a strategic element which determines project results and how people in the public view these projects.</w:t>
      </w:r>
    </w:p>
    <w:p w14:paraId="1666BDFC" w14:textId="1DC07392" w:rsidR="00573C95" w:rsidRPr="00573C95" w:rsidRDefault="00573C95" w:rsidP="00573C95">
      <w:pPr>
        <w:spacing w:line="360" w:lineRule="auto"/>
        <w:rPr>
          <w:rFonts w:ascii="Times New Roman" w:hAnsi="Times New Roman" w:cs="Times New Roman"/>
          <w:sz w:val="24"/>
          <w:szCs w:val="24"/>
        </w:rPr>
      </w:pPr>
      <w:r w:rsidRPr="00573C95">
        <w:rPr>
          <w:rFonts w:ascii="Times New Roman" w:hAnsi="Times New Roman" w:cs="Times New Roman"/>
          <w:sz w:val="24"/>
          <w:szCs w:val="24"/>
        </w:rPr>
        <w:t>The primary learning objective required students to apply stakeholder analysis tools for actual business applications. The process of creating power–interest–influence analysis and stakeholder map enabled me to develop better skills for thorough stakeholder dynamic evaluation and to support my selection of essential stakeholders. Transport and public-sector organi</w:t>
      </w:r>
      <w:r>
        <w:rPr>
          <w:rFonts w:ascii="Times New Roman" w:hAnsi="Times New Roman" w:cs="Times New Roman"/>
          <w:sz w:val="24"/>
          <w:szCs w:val="24"/>
        </w:rPr>
        <w:t>s</w:t>
      </w:r>
      <w:r w:rsidRPr="00573C95">
        <w:rPr>
          <w:rFonts w:ascii="Times New Roman" w:hAnsi="Times New Roman" w:cs="Times New Roman"/>
          <w:sz w:val="24"/>
          <w:szCs w:val="24"/>
        </w:rPr>
        <w:t>ations need this ability because they must use evidence to select engagement strategies while managing various stakeholders and their limited financial resources.</w:t>
      </w:r>
    </w:p>
    <w:p w14:paraId="0D089061" w14:textId="6A235792" w:rsidR="00573C95" w:rsidRPr="00573C95" w:rsidRDefault="00573C95" w:rsidP="00573C95">
      <w:pPr>
        <w:spacing w:line="360" w:lineRule="auto"/>
        <w:rPr>
          <w:rFonts w:ascii="Times New Roman" w:hAnsi="Times New Roman" w:cs="Times New Roman"/>
          <w:sz w:val="24"/>
          <w:szCs w:val="24"/>
        </w:rPr>
      </w:pPr>
      <w:r w:rsidRPr="00573C95">
        <w:rPr>
          <w:rFonts w:ascii="Times New Roman" w:hAnsi="Times New Roman" w:cs="Times New Roman"/>
          <w:sz w:val="24"/>
          <w:szCs w:val="24"/>
        </w:rPr>
        <w:t>Ethical awareness proved to be a major area which required growth. The assessment of bias together with representation and inclusivity problems showed that consultation methods need to stay accessible and fair because they affect populations which will experience the greatest transport changes. The project teams needed to fulfil their social equity responsibilities through DEI principle implementation which taught them to maintain social equity considerations while performing their technical tasks.</w:t>
      </w:r>
    </w:p>
    <w:p w14:paraId="2D5F1729" w14:textId="562E0E2F" w:rsidR="00573C95" w:rsidRDefault="00573C95" w:rsidP="00573C95">
      <w:pPr>
        <w:spacing w:line="360" w:lineRule="auto"/>
        <w:rPr>
          <w:rFonts w:ascii="Times New Roman" w:hAnsi="Times New Roman" w:cs="Times New Roman"/>
          <w:sz w:val="24"/>
          <w:szCs w:val="24"/>
        </w:rPr>
      </w:pPr>
      <w:r w:rsidRPr="00573C95">
        <w:rPr>
          <w:rFonts w:ascii="Times New Roman" w:hAnsi="Times New Roman" w:cs="Times New Roman"/>
          <w:sz w:val="24"/>
          <w:szCs w:val="24"/>
        </w:rPr>
        <w:t>The portfolio helped students build transferable abilities through their work on analytical methods and their development of academic writing skills and reflective thinking abilities. The competencies serve as fundamental requirements for working at the graduate level in project management and consultancy and public-sector organi</w:t>
      </w:r>
      <w:r>
        <w:rPr>
          <w:rFonts w:ascii="Times New Roman" w:hAnsi="Times New Roman" w:cs="Times New Roman"/>
          <w:sz w:val="24"/>
          <w:szCs w:val="24"/>
        </w:rPr>
        <w:t>s</w:t>
      </w:r>
      <w:r w:rsidRPr="00573C95">
        <w:rPr>
          <w:rFonts w:ascii="Times New Roman" w:hAnsi="Times New Roman" w:cs="Times New Roman"/>
          <w:sz w:val="24"/>
          <w:szCs w:val="24"/>
        </w:rPr>
        <w:t>ations. The reflective exercise showed that transportation projects succeed through proper communication with stakeholders which helps professionals build their competencies.</w:t>
      </w:r>
    </w:p>
    <w:p w14:paraId="76C98EBB" w14:textId="77777777" w:rsidR="00573C95" w:rsidRDefault="00573C95" w:rsidP="00573C95">
      <w:pPr>
        <w:spacing w:line="360" w:lineRule="auto"/>
        <w:rPr>
          <w:rFonts w:ascii="Times New Roman" w:hAnsi="Times New Roman" w:cs="Times New Roman"/>
          <w:sz w:val="24"/>
          <w:szCs w:val="24"/>
        </w:rPr>
      </w:pPr>
    </w:p>
    <w:p w14:paraId="13F3BC77" w14:textId="22B74284" w:rsidR="00573C95" w:rsidRDefault="00573C95" w:rsidP="00573C95">
      <w:pPr>
        <w:pStyle w:val="Heading1"/>
        <w:rPr>
          <w:rFonts w:ascii="Times New Roman" w:hAnsi="Times New Roman" w:cs="Times New Roman"/>
          <w:b/>
          <w:bCs/>
          <w:color w:val="auto"/>
          <w:sz w:val="24"/>
          <w:szCs w:val="24"/>
        </w:rPr>
      </w:pPr>
      <w:bookmarkStart w:id="11" w:name="_Toc216835208"/>
      <w:r w:rsidRPr="00573C95">
        <w:rPr>
          <w:rFonts w:ascii="Times New Roman" w:hAnsi="Times New Roman" w:cs="Times New Roman"/>
          <w:b/>
          <w:bCs/>
          <w:color w:val="auto"/>
          <w:sz w:val="24"/>
          <w:szCs w:val="24"/>
        </w:rPr>
        <w:t>References</w:t>
      </w:r>
      <w:bookmarkEnd w:id="11"/>
    </w:p>
    <w:p w14:paraId="15809AD9" w14:textId="77777777" w:rsidR="00573C95" w:rsidRDefault="00573C95" w:rsidP="00573C95"/>
    <w:p w14:paraId="67E6C70B" w14:textId="77777777" w:rsidR="00573C95" w:rsidRPr="00573C95" w:rsidRDefault="00573C95" w:rsidP="00573C95">
      <w:pPr>
        <w:spacing w:line="360" w:lineRule="auto"/>
        <w:rPr>
          <w:rFonts w:ascii="Times New Roman" w:hAnsi="Times New Roman" w:cs="Times New Roman"/>
          <w:sz w:val="24"/>
          <w:szCs w:val="24"/>
        </w:rPr>
      </w:pPr>
      <w:r w:rsidRPr="00573C95">
        <w:rPr>
          <w:rFonts w:ascii="Times New Roman" w:hAnsi="Times New Roman" w:cs="Times New Roman"/>
          <w:sz w:val="24"/>
          <w:szCs w:val="24"/>
        </w:rPr>
        <w:t xml:space="preserve">Aaltonen, K. and Kujala, J. (2016) ‘Towards an improved understanding of stakeholder dynamics’, </w:t>
      </w:r>
      <w:r w:rsidRPr="00573C95">
        <w:rPr>
          <w:rFonts w:ascii="Times New Roman" w:hAnsi="Times New Roman" w:cs="Times New Roman"/>
          <w:i/>
          <w:iCs/>
          <w:sz w:val="24"/>
          <w:szCs w:val="24"/>
        </w:rPr>
        <w:t>International Journal of Project Management</w:t>
      </w:r>
      <w:r w:rsidRPr="00573C95">
        <w:rPr>
          <w:rFonts w:ascii="Times New Roman" w:hAnsi="Times New Roman" w:cs="Times New Roman"/>
          <w:sz w:val="24"/>
          <w:szCs w:val="24"/>
        </w:rPr>
        <w:t xml:space="preserve">, 34(8), pp. 1537–1552. </w:t>
      </w:r>
      <w:hyperlink r:id="rId7" w:tgtFrame="_new" w:history="1">
        <w:r w:rsidRPr="00573C95">
          <w:rPr>
            <w:rStyle w:val="Hyperlink"/>
            <w:rFonts w:ascii="Times New Roman" w:hAnsi="Times New Roman" w:cs="Times New Roman"/>
            <w:sz w:val="24"/>
            <w:szCs w:val="24"/>
          </w:rPr>
          <w:t>https://doi.org/10.1016/j.ijproman.2016.08.009</w:t>
        </w:r>
      </w:hyperlink>
    </w:p>
    <w:p w14:paraId="1B6EE36A" w14:textId="0F72CC17" w:rsidR="00573C95" w:rsidRPr="00573C95" w:rsidRDefault="00573C95" w:rsidP="00573C95">
      <w:pPr>
        <w:spacing w:line="360" w:lineRule="auto"/>
        <w:rPr>
          <w:rFonts w:ascii="Times New Roman" w:hAnsi="Times New Roman" w:cs="Times New Roman"/>
          <w:sz w:val="24"/>
          <w:szCs w:val="24"/>
        </w:rPr>
      </w:pPr>
      <w:r w:rsidRPr="00573C95">
        <w:rPr>
          <w:rFonts w:ascii="Times New Roman" w:hAnsi="Times New Roman" w:cs="Times New Roman"/>
          <w:sz w:val="24"/>
          <w:szCs w:val="24"/>
        </w:rPr>
        <w:t xml:space="preserve">British Sociological Association (2017) </w:t>
      </w:r>
      <w:r w:rsidRPr="00573C95">
        <w:rPr>
          <w:rFonts w:ascii="Times New Roman" w:hAnsi="Times New Roman" w:cs="Times New Roman"/>
          <w:i/>
          <w:iCs/>
          <w:sz w:val="24"/>
          <w:szCs w:val="24"/>
        </w:rPr>
        <w:t>Statement of Ethical Practice</w:t>
      </w:r>
      <w:r w:rsidRPr="00573C95">
        <w:rPr>
          <w:rFonts w:ascii="Times New Roman" w:hAnsi="Times New Roman" w:cs="Times New Roman"/>
          <w:sz w:val="24"/>
          <w:szCs w:val="24"/>
        </w:rPr>
        <w:t xml:space="preserve">. London: British Sociological Association. Available at: </w:t>
      </w:r>
      <w:hyperlink r:id="rId8" w:tgtFrame="_new" w:history="1">
        <w:r w:rsidRPr="00573C95">
          <w:rPr>
            <w:rStyle w:val="Hyperlink"/>
            <w:rFonts w:ascii="Times New Roman" w:hAnsi="Times New Roman" w:cs="Times New Roman"/>
            <w:sz w:val="24"/>
            <w:szCs w:val="24"/>
          </w:rPr>
          <w:t>https://www.britsoc.co.uk/ethics</w:t>
        </w:r>
      </w:hyperlink>
      <w:r w:rsidRPr="00573C95">
        <w:rPr>
          <w:rFonts w:ascii="Times New Roman" w:hAnsi="Times New Roman" w:cs="Times New Roman"/>
          <w:sz w:val="24"/>
          <w:szCs w:val="24"/>
        </w:rPr>
        <w:t xml:space="preserve"> (Accessed: 11 December 2025).</w:t>
      </w:r>
    </w:p>
    <w:p w14:paraId="08171B00" w14:textId="77777777" w:rsidR="00573C95" w:rsidRPr="00573C95" w:rsidRDefault="00573C95" w:rsidP="00573C95">
      <w:pPr>
        <w:spacing w:line="360" w:lineRule="auto"/>
        <w:rPr>
          <w:rFonts w:ascii="Times New Roman" w:hAnsi="Times New Roman" w:cs="Times New Roman"/>
          <w:sz w:val="24"/>
          <w:szCs w:val="24"/>
        </w:rPr>
      </w:pPr>
      <w:r w:rsidRPr="00573C95">
        <w:rPr>
          <w:rFonts w:ascii="Times New Roman" w:hAnsi="Times New Roman" w:cs="Times New Roman"/>
          <w:sz w:val="24"/>
          <w:szCs w:val="24"/>
        </w:rPr>
        <w:t xml:space="preserve">Bryson, J.M. (2018) </w:t>
      </w:r>
      <w:r w:rsidRPr="00573C95">
        <w:rPr>
          <w:rFonts w:ascii="Times New Roman" w:hAnsi="Times New Roman" w:cs="Times New Roman"/>
          <w:i/>
          <w:iCs/>
          <w:sz w:val="24"/>
          <w:szCs w:val="24"/>
        </w:rPr>
        <w:t>Strategic Planning for Public and Nonprofit Organizations: A Guide to Strengthening and Sustaining Organizational Achievement</w:t>
      </w:r>
      <w:r w:rsidRPr="00573C95">
        <w:rPr>
          <w:rFonts w:ascii="Times New Roman" w:hAnsi="Times New Roman" w:cs="Times New Roman"/>
          <w:sz w:val="24"/>
          <w:szCs w:val="24"/>
        </w:rPr>
        <w:t>. 5th edn. Hoboken, NJ: John Wiley &amp; Sons.</w:t>
      </w:r>
    </w:p>
    <w:p w14:paraId="79737908" w14:textId="77777777" w:rsidR="00573C95" w:rsidRPr="00573C95" w:rsidRDefault="00573C95" w:rsidP="00573C95">
      <w:pPr>
        <w:spacing w:line="360" w:lineRule="auto"/>
        <w:rPr>
          <w:rFonts w:ascii="Times New Roman" w:hAnsi="Times New Roman" w:cs="Times New Roman"/>
          <w:sz w:val="24"/>
          <w:szCs w:val="24"/>
        </w:rPr>
      </w:pPr>
      <w:r w:rsidRPr="00573C95">
        <w:rPr>
          <w:rFonts w:ascii="Times New Roman" w:hAnsi="Times New Roman" w:cs="Times New Roman"/>
          <w:sz w:val="24"/>
          <w:szCs w:val="24"/>
        </w:rPr>
        <w:t xml:space="preserve">Crane, A. and Matten, D. (2016) </w:t>
      </w:r>
      <w:r w:rsidRPr="00573C95">
        <w:rPr>
          <w:rFonts w:ascii="Times New Roman" w:hAnsi="Times New Roman" w:cs="Times New Roman"/>
          <w:i/>
          <w:iCs/>
          <w:sz w:val="24"/>
          <w:szCs w:val="24"/>
        </w:rPr>
        <w:t>Business Ethics: Managing Corporate Citizenship and Sustainability in the Age of Globalization</w:t>
      </w:r>
      <w:r w:rsidRPr="00573C95">
        <w:rPr>
          <w:rFonts w:ascii="Times New Roman" w:hAnsi="Times New Roman" w:cs="Times New Roman"/>
          <w:sz w:val="24"/>
          <w:szCs w:val="24"/>
        </w:rPr>
        <w:t>. 4th edn. Oxford: Oxford University Press.</w:t>
      </w:r>
    </w:p>
    <w:p w14:paraId="5DF72449" w14:textId="77777777" w:rsidR="00573C95" w:rsidRPr="00573C95" w:rsidRDefault="00573C95" w:rsidP="00573C95">
      <w:pPr>
        <w:spacing w:line="360" w:lineRule="auto"/>
        <w:rPr>
          <w:rFonts w:ascii="Times New Roman" w:hAnsi="Times New Roman" w:cs="Times New Roman"/>
          <w:sz w:val="24"/>
          <w:szCs w:val="24"/>
        </w:rPr>
      </w:pPr>
      <w:r w:rsidRPr="00573C95">
        <w:rPr>
          <w:rFonts w:ascii="Times New Roman" w:hAnsi="Times New Roman" w:cs="Times New Roman"/>
          <w:sz w:val="24"/>
          <w:szCs w:val="24"/>
        </w:rPr>
        <w:t xml:space="preserve">Freeman, R.E. (1984) </w:t>
      </w:r>
      <w:r w:rsidRPr="00573C95">
        <w:rPr>
          <w:rFonts w:ascii="Times New Roman" w:hAnsi="Times New Roman" w:cs="Times New Roman"/>
          <w:i/>
          <w:iCs/>
          <w:sz w:val="24"/>
          <w:szCs w:val="24"/>
        </w:rPr>
        <w:t>Strategic Management: A Stakeholder Approach</w:t>
      </w:r>
      <w:r w:rsidRPr="00573C95">
        <w:rPr>
          <w:rFonts w:ascii="Times New Roman" w:hAnsi="Times New Roman" w:cs="Times New Roman"/>
          <w:sz w:val="24"/>
          <w:szCs w:val="24"/>
        </w:rPr>
        <w:t>. Boston: Pitman.</w:t>
      </w:r>
    </w:p>
    <w:p w14:paraId="6D37F270" w14:textId="77777777" w:rsidR="00573C95" w:rsidRPr="00573C95" w:rsidRDefault="00573C95" w:rsidP="00573C95">
      <w:pPr>
        <w:spacing w:line="360" w:lineRule="auto"/>
        <w:rPr>
          <w:rFonts w:ascii="Times New Roman" w:hAnsi="Times New Roman" w:cs="Times New Roman"/>
          <w:sz w:val="24"/>
          <w:szCs w:val="24"/>
        </w:rPr>
      </w:pPr>
      <w:r w:rsidRPr="00573C95">
        <w:rPr>
          <w:rFonts w:ascii="Times New Roman" w:hAnsi="Times New Roman" w:cs="Times New Roman"/>
          <w:sz w:val="24"/>
          <w:szCs w:val="24"/>
        </w:rPr>
        <w:t xml:space="preserve">Mendelow, A.L. (1991) ‘Environmental scanning: The impact of the stakeholder concept’, in </w:t>
      </w:r>
      <w:r w:rsidRPr="00573C95">
        <w:rPr>
          <w:rFonts w:ascii="Times New Roman" w:hAnsi="Times New Roman" w:cs="Times New Roman"/>
          <w:i/>
          <w:iCs/>
          <w:sz w:val="24"/>
          <w:szCs w:val="24"/>
        </w:rPr>
        <w:t>Proceedings of the Second International Conference on Information Systems</w:t>
      </w:r>
      <w:r w:rsidRPr="00573C95">
        <w:rPr>
          <w:rFonts w:ascii="Times New Roman" w:hAnsi="Times New Roman" w:cs="Times New Roman"/>
          <w:sz w:val="24"/>
          <w:szCs w:val="24"/>
        </w:rPr>
        <w:t>. Cambridge, MA: Harvard Business School Press, pp. 407–418.</w:t>
      </w:r>
    </w:p>
    <w:p w14:paraId="165C9E70" w14:textId="77777777" w:rsidR="00573C95" w:rsidRPr="00573C95" w:rsidRDefault="00573C95" w:rsidP="00573C95">
      <w:pPr>
        <w:spacing w:line="360" w:lineRule="auto"/>
        <w:rPr>
          <w:rFonts w:ascii="Times New Roman" w:hAnsi="Times New Roman" w:cs="Times New Roman"/>
          <w:sz w:val="24"/>
          <w:szCs w:val="24"/>
        </w:rPr>
      </w:pPr>
      <w:r w:rsidRPr="00573C95">
        <w:rPr>
          <w:rFonts w:ascii="Times New Roman" w:hAnsi="Times New Roman" w:cs="Times New Roman"/>
          <w:sz w:val="24"/>
          <w:szCs w:val="24"/>
        </w:rPr>
        <w:t xml:space="preserve">OECD (2020) </w:t>
      </w:r>
      <w:r w:rsidRPr="00573C95">
        <w:rPr>
          <w:rFonts w:ascii="Times New Roman" w:hAnsi="Times New Roman" w:cs="Times New Roman"/>
          <w:i/>
          <w:iCs/>
          <w:sz w:val="24"/>
          <w:szCs w:val="24"/>
        </w:rPr>
        <w:t>Innovative Citizen Participation and New Democratic Institutions: Catching the Deliberative Wave</w:t>
      </w:r>
      <w:r w:rsidRPr="00573C95">
        <w:rPr>
          <w:rFonts w:ascii="Times New Roman" w:hAnsi="Times New Roman" w:cs="Times New Roman"/>
          <w:sz w:val="24"/>
          <w:szCs w:val="24"/>
        </w:rPr>
        <w:t xml:space="preserve">. Paris: OECD Publishing. </w:t>
      </w:r>
      <w:hyperlink r:id="rId9" w:tgtFrame="_new" w:history="1">
        <w:r w:rsidRPr="00573C95">
          <w:rPr>
            <w:rStyle w:val="Hyperlink"/>
            <w:rFonts w:ascii="Times New Roman" w:hAnsi="Times New Roman" w:cs="Times New Roman"/>
            <w:sz w:val="24"/>
            <w:szCs w:val="24"/>
          </w:rPr>
          <w:t>https://doi.org/10.1787/339306da-en</w:t>
        </w:r>
      </w:hyperlink>
    </w:p>
    <w:p w14:paraId="7A36E9F4" w14:textId="77777777" w:rsidR="00573C95" w:rsidRPr="00573C95" w:rsidRDefault="00573C95" w:rsidP="00573C95">
      <w:pPr>
        <w:spacing w:line="360" w:lineRule="auto"/>
        <w:rPr>
          <w:rFonts w:ascii="Times New Roman" w:hAnsi="Times New Roman" w:cs="Times New Roman"/>
          <w:sz w:val="24"/>
          <w:szCs w:val="24"/>
        </w:rPr>
      </w:pPr>
      <w:r w:rsidRPr="00573C95">
        <w:rPr>
          <w:rFonts w:ascii="Times New Roman" w:hAnsi="Times New Roman" w:cs="Times New Roman"/>
          <w:sz w:val="24"/>
          <w:szCs w:val="24"/>
        </w:rPr>
        <w:t xml:space="preserve">Reed, M.S., Vella, S., Challies, E., de Vente, J., Frewer, L., Hohenwallner-Ries, D., Hubacek, K., Neumann, R.K., Oughton, E., Sidoli del Ceno, J. and van Delden, H. (2018) ‘A theory of participation: What makes stakeholder and public engagement in environmental management work?’, </w:t>
      </w:r>
      <w:r w:rsidRPr="00573C95">
        <w:rPr>
          <w:rFonts w:ascii="Times New Roman" w:hAnsi="Times New Roman" w:cs="Times New Roman"/>
          <w:i/>
          <w:iCs/>
          <w:sz w:val="24"/>
          <w:szCs w:val="24"/>
        </w:rPr>
        <w:t>Biological Conservation</w:t>
      </w:r>
      <w:r w:rsidRPr="00573C95">
        <w:rPr>
          <w:rFonts w:ascii="Times New Roman" w:hAnsi="Times New Roman" w:cs="Times New Roman"/>
          <w:sz w:val="24"/>
          <w:szCs w:val="24"/>
        </w:rPr>
        <w:t xml:space="preserve">, 217, pp. 1–10. </w:t>
      </w:r>
      <w:hyperlink r:id="rId10" w:tgtFrame="_new" w:history="1">
        <w:r w:rsidRPr="00573C95">
          <w:rPr>
            <w:rStyle w:val="Hyperlink"/>
            <w:rFonts w:ascii="Times New Roman" w:hAnsi="Times New Roman" w:cs="Times New Roman"/>
            <w:sz w:val="24"/>
            <w:szCs w:val="24"/>
          </w:rPr>
          <w:t>https://doi.org/10.1016/j.biocon.2017.10.002</w:t>
        </w:r>
      </w:hyperlink>
    </w:p>
    <w:p w14:paraId="27BA297B" w14:textId="77777777" w:rsidR="00573C95" w:rsidRPr="00573C95" w:rsidRDefault="00573C95" w:rsidP="00573C95">
      <w:pPr>
        <w:spacing w:line="360" w:lineRule="auto"/>
        <w:rPr>
          <w:rFonts w:ascii="Times New Roman" w:hAnsi="Times New Roman" w:cs="Times New Roman"/>
          <w:sz w:val="24"/>
          <w:szCs w:val="24"/>
        </w:rPr>
      </w:pPr>
      <w:r w:rsidRPr="00573C95">
        <w:rPr>
          <w:rFonts w:ascii="Times New Roman" w:hAnsi="Times New Roman" w:cs="Times New Roman"/>
          <w:sz w:val="24"/>
          <w:szCs w:val="24"/>
        </w:rPr>
        <w:t xml:space="preserve">Rowe, G. and Frewer, L.J. (2005) ‘A typology of public engagement mechanisms’, </w:t>
      </w:r>
      <w:r w:rsidRPr="00573C95">
        <w:rPr>
          <w:rFonts w:ascii="Times New Roman" w:hAnsi="Times New Roman" w:cs="Times New Roman"/>
          <w:i/>
          <w:iCs/>
          <w:sz w:val="24"/>
          <w:szCs w:val="24"/>
        </w:rPr>
        <w:t>Science, Technology &amp; Human Values</w:t>
      </w:r>
      <w:r w:rsidRPr="00573C95">
        <w:rPr>
          <w:rFonts w:ascii="Times New Roman" w:hAnsi="Times New Roman" w:cs="Times New Roman"/>
          <w:sz w:val="24"/>
          <w:szCs w:val="24"/>
        </w:rPr>
        <w:t xml:space="preserve">, 30(2), pp. 251–290. </w:t>
      </w:r>
      <w:hyperlink r:id="rId11" w:tgtFrame="_new" w:history="1">
        <w:r w:rsidRPr="00573C95">
          <w:rPr>
            <w:rStyle w:val="Hyperlink"/>
            <w:rFonts w:ascii="Times New Roman" w:hAnsi="Times New Roman" w:cs="Times New Roman"/>
            <w:sz w:val="24"/>
            <w:szCs w:val="24"/>
          </w:rPr>
          <w:t>https://doi.org/10.1177/0162243904271724</w:t>
        </w:r>
      </w:hyperlink>
    </w:p>
    <w:p w14:paraId="2BD626A1" w14:textId="0462AE06" w:rsidR="00573C95" w:rsidRPr="00573C95" w:rsidRDefault="00573C95" w:rsidP="00573C95">
      <w:pPr>
        <w:spacing w:line="360" w:lineRule="auto"/>
        <w:rPr>
          <w:rFonts w:ascii="Times New Roman" w:hAnsi="Times New Roman" w:cs="Times New Roman"/>
          <w:sz w:val="24"/>
          <w:szCs w:val="24"/>
        </w:rPr>
      </w:pPr>
      <w:r w:rsidRPr="00573C95">
        <w:rPr>
          <w:rFonts w:ascii="Times New Roman" w:hAnsi="Times New Roman" w:cs="Times New Roman"/>
          <w:sz w:val="24"/>
          <w:szCs w:val="24"/>
        </w:rPr>
        <w:t xml:space="preserve">UK Government (2022) </w:t>
      </w:r>
      <w:r w:rsidRPr="00573C95">
        <w:rPr>
          <w:rFonts w:ascii="Times New Roman" w:hAnsi="Times New Roman" w:cs="Times New Roman"/>
          <w:i/>
          <w:iCs/>
          <w:sz w:val="24"/>
          <w:szCs w:val="24"/>
        </w:rPr>
        <w:t>Levelling Up the United Kingdom</w:t>
      </w:r>
      <w:r w:rsidRPr="00573C95">
        <w:rPr>
          <w:rFonts w:ascii="Times New Roman" w:hAnsi="Times New Roman" w:cs="Times New Roman"/>
          <w:sz w:val="24"/>
          <w:szCs w:val="24"/>
        </w:rPr>
        <w:t xml:space="preserve">. London: HM Government. Available at: </w:t>
      </w:r>
      <w:hyperlink r:id="rId12" w:tgtFrame="_new" w:history="1">
        <w:r w:rsidRPr="00573C95">
          <w:rPr>
            <w:rStyle w:val="Hyperlink"/>
            <w:rFonts w:ascii="Times New Roman" w:hAnsi="Times New Roman" w:cs="Times New Roman"/>
            <w:sz w:val="24"/>
            <w:szCs w:val="24"/>
          </w:rPr>
          <w:t>https://www.gov.uk/government/publications/levelling-up-the-united-kingdom</w:t>
        </w:r>
      </w:hyperlink>
      <w:r w:rsidRPr="00573C95">
        <w:rPr>
          <w:rFonts w:ascii="Times New Roman" w:hAnsi="Times New Roman" w:cs="Times New Roman"/>
          <w:sz w:val="24"/>
          <w:szCs w:val="24"/>
        </w:rPr>
        <w:t xml:space="preserve"> (Accessed: 12 December 2025).</w:t>
      </w:r>
    </w:p>
    <w:p w14:paraId="6DB145A4" w14:textId="77777777" w:rsidR="00573C95" w:rsidRPr="00573C95" w:rsidRDefault="00573C95" w:rsidP="00573C95"/>
    <w:sectPr w:rsidR="00573C95" w:rsidRPr="00573C95">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DDFFD2" w14:textId="77777777" w:rsidR="00405B19" w:rsidRDefault="00405B19" w:rsidP="00A94CE9">
      <w:pPr>
        <w:spacing w:after="0" w:line="240" w:lineRule="auto"/>
      </w:pPr>
      <w:r>
        <w:separator/>
      </w:r>
    </w:p>
  </w:endnote>
  <w:endnote w:type="continuationSeparator" w:id="0">
    <w:p w14:paraId="11ED58E5" w14:textId="77777777" w:rsidR="00405B19" w:rsidRDefault="00405B19" w:rsidP="00A94C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82451422"/>
      <w:docPartObj>
        <w:docPartGallery w:val="Page Numbers (Bottom of Page)"/>
        <w:docPartUnique/>
      </w:docPartObj>
    </w:sdtPr>
    <w:sdtEndPr>
      <w:rPr>
        <w:rFonts w:ascii="Times New Roman" w:hAnsi="Times New Roman" w:cs="Times New Roman"/>
        <w:b/>
        <w:bCs/>
        <w:noProof/>
        <w:sz w:val="24"/>
        <w:szCs w:val="24"/>
      </w:rPr>
    </w:sdtEndPr>
    <w:sdtContent>
      <w:p w14:paraId="263FFC91" w14:textId="5E596302" w:rsidR="00A94CE9" w:rsidRPr="00A94CE9" w:rsidRDefault="00A94CE9">
        <w:pPr>
          <w:pStyle w:val="Footer"/>
          <w:jc w:val="center"/>
          <w:rPr>
            <w:rFonts w:ascii="Times New Roman" w:hAnsi="Times New Roman" w:cs="Times New Roman"/>
            <w:b/>
            <w:bCs/>
            <w:sz w:val="24"/>
            <w:szCs w:val="24"/>
          </w:rPr>
        </w:pPr>
        <w:r w:rsidRPr="00A94CE9">
          <w:rPr>
            <w:rFonts w:ascii="Times New Roman" w:hAnsi="Times New Roman" w:cs="Times New Roman"/>
            <w:b/>
            <w:bCs/>
            <w:sz w:val="24"/>
            <w:szCs w:val="24"/>
          </w:rPr>
          <w:fldChar w:fldCharType="begin"/>
        </w:r>
        <w:r w:rsidRPr="00A94CE9">
          <w:rPr>
            <w:rFonts w:ascii="Times New Roman" w:hAnsi="Times New Roman" w:cs="Times New Roman"/>
            <w:b/>
            <w:bCs/>
            <w:sz w:val="24"/>
            <w:szCs w:val="24"/>
          </w:rPr>
          <w:instrText xml:space="preserve"> PAGE   \* MERGEFORMAT </w:instrText>
        </w:r>
        <w:r w:rsidRPr="00A94CE9">
          <w:rPr>
            <w:rFonts w:ascii="Times New Roman" w:hAnsi="Times New Roman" w:cs="Times New Roman"/>
            <w:b/>
            <w:bCs/>
            <w:sz w:val="24"/>
            <w:szCs w:val="24"/>
          </w:rPr>
          <w:fldChar w:fldCharType="separate"/>
        </w:r>
        <w:r w:rsidRPr="00A94CE9">
          <w:rPr>
            <w:rFonts w:ascii="Times New Roman" w:hAnsi="Times New Roman" w:cs="Times New Roman"/>
            <w:b/>
            <w:bCs/>
            <w:noProof/>
            <w:sz w:val="24"/>
            <w:szCs w:val="24"/>
          </w:rPr>
          <w:t>2</w:t>
        </w:r>
        <w:r w:rsidRPr="00A94CE9">
          <w:rPr>
            <w:rFonts w:ascii="Times New Roman" w:hAnsi="Times New Roman" w:cs="Times New Roman"/>
            <w:b/>
            <w:bCs/>
            <w:noProof/>
            <w:sz w:val="24"/>
            <w:szCs w:val="24"/>
          </w:rPr>
          <w:fldChar w:fldCharType="end"/>
        </w:r>
      </w:p>
    </w:sdtContent>
  </w:sdt>
  <w:p w14:paraId="573E3B45" w14:textId="77777777" w:rsidR="00A94CE9" w:rsidRDefault="00A94C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4E7FB4" w14:textId="77777777" w:rsidR="00405B19" w:rsidRDefault="00405B19" w:rsidP="00A94CE9">
      <w:pPr>
        <w:spacing w:after="0" w:line="240" w:lineRule="auto"/>
      </w:pPr>
      <w:r>
        <w:separator/>
      </w:r>
    </w:p>
  </w:footnote>
  <w:footnote w:type="continuationSeparator" w:id="0">
    <w:p w14:paraId="15AC5C01" w14:textId="77777777" w:rsidR="00405B19" w:rsidRDefault="00405B19" w:rsidP="00A94CE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1A00"/>
    <w:rsid w:val="0012198B"/>
    <w:rsid w:val="004015B8"/>
    <w:rsid w:val="00405B19"/>
    <w:rsid w:val="00417F08"/>
    <w:rsid w:val="00571BC3"/>
    <w:rsid w:val="00573C95"/>
    <w:rsid w:val="007C016D"/>
    <w:rsid w:val="008E1419"/>
    <w:rsid w:val="00A23B31"/>
    <w:rsid w:val="00A94CE9"/>
    <w:rsid w:val="00AA1AB5"/>
    <w:rsid w:val="00D55BFD"/>
    <w:rsid w:val="00E24C4B"/>
    <w:rsid w:val="00FD1A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73EE42"/>
  <w15:chartTrackingRefBased/>
  <w15:docId w15:val="{9939DCF9-810C-4309-90D7-F609E1DF36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D1A00"/>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FD1A00"/>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FD1A00"/>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D1A0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FD1A0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D1A0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D1A0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D1A0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D1A0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D1A00"/>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FD1A0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FD1A00"/>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FD1A0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FD1A0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FD1A0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D1A0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D1A0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D1A00"/>
    <w:rPr>
      <w:rFonts w:eastAsiaTheme="majorEastAsia" w:cstheme="majorBidi"/>
      <w:color w:val="272727" w:themeColor="text1" w:themeTint="D8"/>
    </w:rPr>
  </w:style>
  <w:style w:type="paragraph" w:styleId="Title">
    <w:name w:val="Title"/>
    <w:basedOn w:val="Normal"/>
    <w:next w:val="Normal"/>
    <w:link w:val="TitleChar"/>
    <w:uiPriority w:val="10"/>
    <w:qFormat/>
    <w:rsid w:val="00FD1A0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D1A0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D1A0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D1A0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D1A00"/>
    <w:pPr>
      <w:spacing w:before="160"/>
      <w:jc w:val="center"/>
    </w:pPr>
    <w:rPr>
      <w:i/>
      <w:iCs/>
      <w:color w:val="404040" w:themeColor="text1" w:themeTint="BF"/>
    </w:rPr>
  </w:style>
  <w:style w:type="character" w:customStyle="1" w:styleId="QuoteChar">
    <w:name w:val="Quote Char"/>
    <w:basedOn w:val="DefaultParagraphFont"/>
    <w:link w:val="Quote"/>
    <w:uiPriority w:val="29"/>
    <w:rsid w:val="00FD1A00"/>
    <w:rPr>
      <w:i/>
      <w:iCs/>
      <w:color w:val="404040" w:themeColor="text1" w:themeTint="BF"/>
    </w:rPr>
  </w:style>
  <w:style w:type="paragraph" w:styleId="ListParagraph">
    <w:name w:val="List Paragraph"/>
    <w:basedOn w:val="Normal"/>
    <w:uiPriority w:val="34"/>
    <w:qFormat/>
    <w:rsid w:val="00FD1A00"/>
    <w:pPr>
      <w:ind w:left="720"/>
      <w:contextualSpacing/>
    </w:pPr>
  </w:style>
  <w:style w:type="character" w:styleId="IntenseEmphasis">
    <w:name w:val="Intense Emphasis"/>
    <w:basedOn w:val="DefaultParagraphFont"/>
    <w:uiPriority w:val="21"/>
    <w:qFormat/>
    <w:rsid w:val="00FD1A00"/>
    <w:rPr>
      <w:i/>
      <w:iCs/>
      <w:color w:val="2F5496" w:themeColor="accent1" w:themeShade="BF"/>
    </w:rPr>
  </w:style>
  <w:style w:type="paragraph" w:styleId="IntenseQuote">
    <w:name w:val="Intense Quote"/>
    <w:basedOn w:val="Normal"/>
    <w:next w:val="Normal"/>
    <w:link w:val="IntenseQuoteChar"/>
    <w:uiPriority w:val="30"/>
    <w:qFormat/>
    <w:rsid w:val="00FD1A0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D1A00"/>
    <w:rPr>
      <w:i/>
      <w:iCs/>
      <w:color w:val="2F5496" w:themeColor="accent1" w:themeShade="BF"/>
    </w:rPr>
  </w:style>
  <w:style w:type="character" w:styleId="IntenseReference">
    <w:name w:val="Intense Reference"/>
    <w:basedOn w:val="DefaultParagraphFont"/>
    <w:uiPriority w:val="32"/>
    <w:qFormat/>
    <w:rsid w:val="00FD1A00"/>
    <w:rPr>
      <w:b/>
      <w:bCs/>
      <w:smallCaps/>
      <w:color w:val="2F5496" w:themeColor="accent1" w:themeShade="BF"/>
      <w:spacing w:val="5"/>
    </w:rPr>
  </w:style>
  <w:style w:type="paragraph" w:styleId="NoSpacing">
    <w:name w:val="No Spacing"/>
    <w:link w:val="NoSpacingChar"/>
    <w:uiPriority w:val="1"/>
    <w:qFormat/>
    <w:rsid w:val="00FD1A0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D1A00"/>
    <w:rPr>
      <w:rFonts w:eastAsiaTheme="minorEastAsia"/>
      <w:lang w:val="en-US"/>
    </w:rPr>
  </w:style>
  <w:style w:type="paragraph" w:styleId="Header">
    <w:name w:val="header"/>
    <w:basedOn w:val="Normal"/>
    <w:link w:val="HeaderChar"/>
    <w:uiPriority w:val="99"/>
    <w:unhideWhenUsed/>
    <w:rsid w:val="00A94CE9"/>
    <w:pPr>
      <w:tabs>
        <w:tab w:val="center" w:pos="4513"/>
        <w:tab w:val="right" w:pos="9026"/>
      </w:tabs>
      <w:spacing w:after="0" w:line="240" w:lineRule="auto"/>
    </w:pPr>
  </w:style>
  <w:style w:type="character" w:customStyle="1" w:styleId="HeaderChar">
    <w:name w:val="Header Char"/>
    <w:basedOn w:val="DefaultParagraphFont"/>
    <w:link w:val="Header"/>
    <w:uiPriority w:val="99"/>
    <w:rsid w:val="00A94CE9"/>
  </w:style>
  <w:style w:type="paragraph" w:styleId="Footer">
    <w:name w:val="footer"/>
    <w:basedOn w:val="Normal"/>
    <w:link w:val="FooterChar"/>
    <w:uiPriority w:val="99"/>
    <w:unhideWhenUsed/>
    <w:rsid w:val="00A94CE9"/>
    <w:pPr>
      <w:tabs>
        <w:tab w:val="center" w:pos="4513"/>
        <w:tab w:val="right" w:pos="9026"/>
      </w:tabs>
      <w:spacing w:after="0" w:line="240" w:lineRule="auto"/>
    </w:pPr>
  </w:style>
  <w:style w:type="character" w:customStyle="1" w:styleId="FooterChar">
    <w:name w:val="Footer Char"/>
    <w:basedOn w:val="DefaultParagraphFont"/>
    <w:link w:val="Footer"/>
    <w:uiPriority w:val="99"/>
    <w:rsid w:val="00A94CE9"/>
  </w:style>
  <w:style w:type="table" w:styleId="TableGrid">
    <w:name w:val="Table Grid"/>
    <w:basedOn w:val="TableNormal"/>
    <w:uiPriority w:val="39"/>
    <w:rsid w:val="00A94CE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573C95"/>
    <w:rPr>
      <w:color w:val="0563C1" w:themeColor="hyperlink"/>
      <w:u w:val="single"/>
    </w:rPr>
  </w:style>
  <w:style w:type="character" w:styleId="UnresolvedMention">
    <w:name w:val="Unresolved Mention"/>
    <w:basedOn w:val="DefaultParagraphFont"/>
    <w:uiPriority w:val="99"/>
    <w:semiHidden/>
    <w:unhideWhenUsed/>
    <w:rsid w:val="00573C95"/>
    <w:rPr>
      <w:color w:val="605E5C"/>
      <w:shd w:val="clear" w:color="auto" w:fill="E1DFDD"/>
    </w:rPr>
  </w:style>
  <w:style w:type="paragraph" w:styleId="TOCHeading">
    <w:name w:val="TOC Heading"/>
    <w:basedOn w:val="Heading1"/>
    <w:next w:val="Normal"/>
    <w:uiPriority w:val="39"/>
    <w:unhideWhenUsed/>
    <w:qFormat/>
    <w:rsid w:val="00573C95"/>
    <w:pPr>
      <w:spacing w:before="240" w:after="0"/>
      <w:outlineLvl w:val="9"/>
    </w:pPr>
    <w:rPr>
      <w:sz w:val="32"/>
      <w:szCs w:val="32"/>
      <w:lang w:val="en-US"/>
    </w:rPr>
  </w:style>
  <w:style w:type="paragraph" w:styleId="TOC1">
    <w:name w:val="toc 1"/>
    <w:basedOn w:val="Normal"/>
    <w:next w:val="Normal"/>
    <w:autoRedefine/>
    <w:uiPriority w:val="39"/>
    <w:unhideWhenUsed/>
    <w:rsid w:val="00573C95"/>
    <w:pPr>
      <w:spacing w:after="100"/>
    </w:pPr>
  </w:style>
  <w:style w:type="paragraph" w:styleId="TOC2">
    <w:name w:val="toc 2"/>
    <w:basedOn w:val="Normal"/>
    <w:next w:val="Normal"/>
    <w:autoRedefine/>
    <w:uiPriority w:val="39"/>
    <w:unhideWhenUsed/>
    <w:rsid w:val="00573C95"/>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24863502">
      <w:bodyDiv w:val="1"/>
      <w:marLeft w:val="0"/>
      <w:marRight w:val="0"/>
      <w:marTop w:val="0"/>
      <w:marBottom w:val="0"/>
      <w:divBdr>
        <w:top w:val="none" w:sz="0" w:space="0" w:color="auto"/>
        <w:left w:val="none" w:sz="0" w:space="0" w:color="auto"/>
        <w:bottom w:val="none" w:sz="0" w:space="0" w:color="auto"/>
        <w:right w:val="none" w:sz="0" w:space="0" w:color="auto"/>
      </w:divBdr>
    </w:div>
    <w:div w:id="487748644">
      <w:bodyDiv w:val="1"/>
      <w:marLeft w:val="0"/>
      <w:marRight w:val="0"/>
      <w:marTop w:val="0"/>
      <w:marBottom w:val="0"/>
      <w:divBdr>
        <w:top w:val="none" w:sz="0" w:space="0" w:color="auto"/>
        <w:left w:val="none" w:sz="0" w:space="0" w:color="auto"/>
        <w:bottom w:val="none" w:sz="0" w:space="0" w:color="auto"/>
        <w:right w:val="none" w:sz="0" w:space="0" w:color="auto"/>
      </w:divBdr>
    </w:div>
    <w:div w:id="697395053">
      <w:bodyDiv w:val="1"/>
      <w:marLeft w:val="0"/>
      <w:marRight w:val="0"/>
      <w:marTop w:val="0"/>
      <w:marBottom w:val="0"/>
      <w:divBdr>
        <w:top w:val="none" w:sz="0" w:space="0" w:color="auto"/>
        <w:left w:val="none" w:sz="0" w:space="0" w:color="auto"/>
        <w:bottom w:val="none" w:sz="0" w:space="0" w:color="auto"/>
        <w:right w:val="none" w:sz="0" w:space="0" w:color="auto"/>
      </w:divBdr>
    </w:div>
    <w:div w:id="1519855506">
      <w:bodyDiv w:val="1"/>
      <w:marLeft w:val="0"/>
      <w:marRight w:val="0"/>
      <w:marTop w:val="0"/>
      <w:marBottom w:val="0"/>
      <w:divBdr>
        <w:top w:val="none" w:sz="0" w:space="0" w:color="auto"/>
        <w:left w:val="none" w:sz="0" w:space="0" w:color="auto"/>
        <w:bottom w:val="none" w:sz="0" w:space="0" w:color="auto"/>
        <w:right w:val="none" w:sz="0" w:space="0" w:color="auto"/>
      </w:divBdr>
    </w:div>
    <w:div w:id="1820656437">
      <w:bodyDiv w:val="1"/>
      <w:marLeft w:val="0"/>
      <w:marRight w:val="0"/>
      <w:marTop w:val="0"/>
      <w:marBottom w:val="0"/>
      <w:divBdr>
        <w:top w:val="none" w:sz="0" w:space="0" w:color="auto"/>
        <w:left w:val="none" w:sz="0" w:space="0" w:color="auto"/>
        <w:bottom w:val="none" w:sz="0" w:space="0" w:color="auto"/>
        <w:right w:val="none" w:sz="0" w:space="0" w:color="auto"/>
      </w:divBdr>
    </w:div>
    <w:div w:id="1859587199">
      <w:bodyDiv w:val="1"/>
      <w:marLeft w:val="0"/>
      <w:marRight w:val="0"/>
      <w:marTop w:val="0"/>
      <w:marBottom w:val="0"/>
      <w:divBdr>
        <w:top w:val="none" w:sz="0" w:space="0" w:color="auto"/>
        <w:left w:val="none" w:sz="0" w:space="0" w:color="auto"/>
        <w:bottom w:val="none" w:sz="0" w:space="0" w:color="auto"/>
        <w:right w:val="none" w:sz="0" w:space="0" w:color="auto"/>
      </w:divBdr>
    </w:div>
    <w:div w:id="1954747313">
      <w:bodyDiv w:val="1"/>
      <w:marLeft w:val="0"/>
      <w:marRight w:val="0"/>
      <w:marTop w:val="0"/>
      <w:marBottom w:val="0"/>
      <w:divBdr>
        <w:top w:val="none" w:sz="0" w:space="0" w:color="auto"/>
        <w:left w:val="none" w:sz="0" w:space="0" w:color="auto"/>
        <w:bottom w:val="none" w:sz="0" w:space="0" w:color="auto"/>
        <w:right w:val="none" w:sz="0" w:space="0" w:color="auto"/>
      </w:divBdr>
    </w:div>
    <w:div w:id="21190555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itsoc.co.uk/ethics"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doi.org/10.1016/j.ijproman.2016.08.009" TargetMode="External"/><Relationship Id="rId12" Type="http://schemas.openxmlformats.org/officeDocument/2006/relationships/hyperlink" Target="https://www.gov.uk/government/publications/levelling-up-the-united-kingdom"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1177/0162243904271724"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doi.org/10.1016/j.biocon.2017.10.002" TargetMode="External"/><Relationship Id="rId4" Type="http://schemas.openxmlformats.org/officeDocument/2006/relationships/webSettings" Target="webSettings.xml"/><Relationship Id="rId9" Type="http://schemas.openxmlformats.org/officeDocument/2006/relationships/hyperlink" Target="https://doi.org/10.1787/339306da-en"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73C5FA0-DC0F-45A4-92F3-A658A517A11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4061</Words>
  <Characters>23148</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27155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Karina-Stefania</dc:creator>
  <cp:keywords/>
  <dc:description/>
  <cp:lastModifiedBy>Stefania-Karina-Geromina Stroe HE34274</cp:lastModifiedBy>
  <cp:revision>2</cp:revision>
  <dcterms:created xsi:type="dcterms:W3CDTF">2025-12-18T18:56:00Z</dcterms:created>
  <dcterms:modified xsi:type="dcterms:W3CDTF">2025-12-18T18:56:00Z</dcterms:modified>
</cp:coreProperties>
</file>