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0C77302" w14:textId="77777777" w:rsidR="00F64832" w:rsidRDefault="002E2F3B" w:rsidP="002E2F3B">
      <w:pPr>
        <w:rPr>
          <w:b/>
          <w:bCs/>
        </w:rPr>
      </w:pPr>
      <w:r>
        <w:t xml:space="preserve">                   </w:t>
      </w:r>
      <w:r w:rsidRPr="00270EC2">
        <w:rPr>
          <w:b/>
          <w:bCs/>
        </w:rPr>
        <w:t>REPO</w:t>
      </w:r>
      <w:r w:rsidR="00BA10BD">
        <w:rPr>
          <w:b/>
          <w:bCs/>
        </w:rPr>
        <w:t>RT</w:t>
      </w:r>
      <w:r w:rsidR="00D41110">
        <w:rPr>
          <w:b/>
          <w:bCs/>
        </w:rPr>
        <w:t xml:space="preserve">: </w:t>
      </w:r>
      <w:r w:rsidR="00E928B9">
        <w:rPr>
          <w:b/>
          <w:bCs/>
        </w:rPr>
        <w:t xml:space="preserve"> </w:t>
      </w:r>
      <w:r w:rsidRPr="00270EC2">
        <w:rPr>
          <w:b/>
          <w:bCs/>
        </w:rPr>
        <w:t xml:space="preserve">Recruitment and Selection During </w:t>
      </w:r>
      <w:r w:rsidR="00F64832">
        <w:rPr>
          <w:b/>
          <w:bCs/>
        </w:rPr>
        <w:t xml:space="preserve"> </w:t>
      </w:r>
    </w:p>
    <w:p w14:paraId="05E1501E" w14:textId="5BC97241" w:rsidR="002E2F3B" w:rsidRPr="00270EC2" w:rsidRDefault="00F64832" w:rsidP="002E2F3B">
      <w:pPr>
        <w:rPr>
          <w:b/>
          <w:bCs/>
        </w:rPr>
      </w:pPr>
      <w:r>
        <w:rPr>
          <w:b/>
          <w:bCs/>
        </w:rPr>
        <w:t xml:space="preserve">                               </w:t>
      </w:r>
      <w:r w:rsidR="002E2F3B" w:rsidRPr="00270EC2">
        <w:rPr>
          <w:b/>
          <w:bCs/>
        </w:rPr>
        <w:t>OrganisationalTransformation</w:t>
      </w:r>
    </w:p>
    <w:p w14:paraId="2FCB4C1E" w14:textId="03F0B956" w:rsidR="002E2F3B" w:rsidRPr="00270EC2" w:rsidRDefault="00DA1139" w:rsidP="002E2F3B">
      <w:pPr>
        <w:rPr>
          <w:b/>
          <w:bCs/>
        </w:rPr>
      </w:pPr>
      <w:r>
        <w:rPr>
          <w:b/>
          <w:bCs/>
        </w:rPr>
        <w:t xml:space="preserve">                                  </w:t>
      </w:r>
      <w:r w:rsidR="002E2F3B" w:rsidRPr="00270EC2">
        <w:rPr>
          <w:b/>
          <w:bCs/>
        </w:rPr>
        <w:t>A Case Study of Tesco UK</w:t>
      </w:r>
    </w:p>
    <w:p w14:paraId="2533DDBD" w14:textId="78B35E8D" w:rsidR="002E2F3B" w:rsidRPr="00270EC2" w:rsidRDefault="007F3852" w:rsidP="002E2F3B">
      <w:pPr>
        <w:rPr>
          <w:b/>
          <w:bCs/>
        </w:rPr>
      </w:pPr>
      <w:r>
        <w:rPr>
          <w:b/>
          <w:bCs/>
        </w:rPr>
        <w:t xml:space="preserve">                           </w:t>
      </w:r>
      <w:r w:rsidR="002E2F3B" w:rsidRPr="00270EC2">
        <w:rPr>
          <w:b/>
          <w:bCs/>
        </w:rPr>
        <w:t xml:space="preserve">Student Name: </w:t>
      </w:r>
      <w:proofErr w:type="spellStart"/>
      <w:r w:rsidR="002E2F3B" w:rsidRPr="00270EC2">
        <w:rPr>
          <w:b/>
          <w:bCs/>
        </w:rPr>
        <w:t>Larisa-ana</w:t>
      </w:r>
      <w:proofErr w:type="spellEnd"/>
      <w:r w:rsidR="002E2F3B" w:rsidRPr="00270EC2">
        <w:rPr>
          <w:b/>
          <w:bCs/>
        </w:rPr>
        <w:t xml:space="preserve"> Dinu</w:t>
      </w:r>
    </w:p>
    <w:p w14:paraId="51CE5009" w14:textId="470218C1" w:rsidR="002E2F3B" w:rsidRPr="00270EC2" w:rsidRDefault="00815912" w:rsidP="002E2F3B">
      <w:pPr>
        <w:rPr>
          <w:b/>
          <w:bCs/>
        </w:rPr>
      </w:pPr>
      <w:r>
        <w:rPr>
          <w:b/>
          <w:bCs/>
        </w:rPr>
        <w:t xml:space="preserve">                                    </w:t>
      </w:r>
      <w:r w:rsidR="002E2F3B" w:rsidRPr="00270EC2">
        <w:rPr>
          <w:b/>
          <w:bCs/>
        </w:rPr>
        <w:t>Student ID: 2331388</w:t>
      </w:r>
    </w:p>
    <w:p w14:paraId="72E141D5" w14:textId="767A5D6E" w:rsidR="002E2F3B" w:rsidRPr="00270EC2" w:rsidRDefault="00806887" w:rsidP="002E2F3B">
      <w:pPr>
        <w:rPr>
          <w:b/>
          <w:bCs/>
        </w:rPr>
      </w:pPr>
      <w:r>
        <w:rPr>
          <w:b/>
          <w:bCs/>
        </w:rPr>
        <w:t xml:space="preserve">                                 </w:t>
      </w:r>
      <w:r w:rsidR="002E2F3B" w:rsidRPr="00270EC2">
        <w:rPr>
          <w:b/>
          <w:bCs/>
        </w:rPr>
        <w:t>Module Code: LCLM5002</w:t>
      </w:r>
    </w:p>
    <w:p w14:paraId="1FA6747C" w14:textId="017F07BA" w:rsidR="002E2F3B" w:rsidRDefault="00806887">
      <w:r>
        <w:rPr>
          <w:b/>
          <w:bCs/>
        </w:rPr>
        <w:t xml:space="preserve">        </w:t>
      </w:r>
      <w:r w:rsidR="002E2F3B" w:rsidRPr="00270EC2">
        <w:rPr>
          <w:b/>
          <w:bCs/>
        </w:rPr>
        <w:t>Module Title: Developing and Managing Individuals and Teams</w:t>
      </w:r>
    </w:p>
    <w:p w14:paraId="57B13E4D" w14:textId="77777777" w:rsidR="00B50F8E" w:rsidRDefault="00B50F8E"/>
    <w:p w14:paraId="07EBEAC6" w14:textId="77777777" w:rsidR="00B50F8E" w:rsidRDefault="00B50F8E"/>
    <w:p w14:paraId="3E0A9F48" w14:textId="77777777" w:rsidR="00B50F8E" w:rsidRDefault="00B50F8E"/>
    <w:p w14:paraId="21EEF635" w14:textId="77777777" w:rsidR="00B50F8E" w:rsidRDefault="00B50F8E"/>
    <w:p w14:paraId="20903FD1" w14:textId="3E863037" w:rsidR="00B50F8E" w:rsidRPr="001C1D2B" w:rsidRDefault="009F70E9" w:rsidP="001C1D2B">
      <w:pPr>
        <w:pStyle w:val="ListParagraph"/>
        <w:numPr>
          <w:ilvl w:val="0"/>
          <w:numId w:val="1"/>
        </w:numPr>
        <w:rPr>
          <w:b/>
          <w:bCs/>
        </w:rPr>
      </w:pPr>
      <w:r w:rsidRPr="001C1D2B">
        <w:rPr>
          <w:b/>
          <w:bCs/>
        </w:rPr>
        <w:t xml:space="preserve">Introduction: </w:t>
      </w:r>
    </w:p>
    <w:p w14:paraId="0A21E163" w14:textId="77777777" w:rsidR="009F70E9" w:rsidRDefault="009F70E9">
      <w:pPr>
        <w:rPr>
          <w:b/>
          <w:bCs/>
        </w:rPr>
      </w:pPr>
    </w:p>
    <w:p w14:paraId="33D1D2AC" w14:textId="77777777" w:rsidR="00705D01" w:rsidRDefault="00705D01" w:rsidP="00705D01">
      <w:r>
        <w:t>Organisational change is now a normal and necessary part of business life, especially in fast-moving sectors like retail. When companies make major changes – such as introducing new technology, updating their whole business model, or shifting how they serve customers – their success depends almost entirely on having the right people in the right roles. Even the best plans and latest tools will fail if the workforce does not have the skills, confidence or willingness to use them well.</w:t>
      </w:r>
    </w:p>
    <w:p w14:paraId="138BE9BA" w14:textId="77777777" w:rsidR="00705D01" w:rsidRDefault="00705D01" w:rsidP="00705D01"/>
    <w:p w14:paraId="799244DB" w14:textId="77777777" w:rsidR="00705D01" w:rsidRDefault="00705D01" w:rsidP="00705D01">
      <w:r>
        <w:t>This report focuses on recruitment and selection during organisational transformation, using Tesco UK as a real and relevant case study. Tesco is the largest retailer in the United Kingdom, with more than 3,300 stores across the country and around 330,000 employees. In recent years it has been running a major modernisation programme called Project Future Ready, which aims to update how the company works, expand online shopping and delivery services, and roll out new digital tools and systems in stores and offices. This big shift means Tesco now needs different skills, new roles, and people who can adapt to change more than ever before.</w:t>
      </w:r>
    </w:p>
    <w:p w14:paraId="7B687FEA" w14:textId="77777777" w:rsidR="00705D01" w:rsidRDefault="00705D01" w:rsidP="00705D01"/>
    <w:p w14:paraId="1E3C14F1" w14:textId="730025AC" w:rsidR="00636FDA" w:rsidRDefault="00705D01">
      <w:r>
        <w:t>The purpose of this report is to explain how good recruitment and selection can support this transformation work. It will walk step-by-step through the full hiring process, from understanding what a job needs through to choosing the best interview methods. It will compare different interview styles, look at the difference between face-to-face and online interviews, and check how fairness and legal rules apply at every stage. Finally, it will give practical recommendations for Tesco, and sum up the most important points. All discussion uses simple, clear language and follows professional HR standards.</w:t>
      </w:r>
    </w:p>
    <w:p w14:paraId="6DBD72AE" w14:textId="77777777" w:rsidR="0005429E" w:rsidRDefault="0005429E"/>
    <w:p w14:paraId="43E5C244" w14:textId="77777777" w:rsidR="001C1D2B" w:rsidRPr="00B14C3D" w:rsidRDefault="001C1D2B" w:rsidP="001C1D2B">
      <w:pPr>
        <w:rPr>
          <w:b/>
          <w:bCs/>
        </w:rPr>
      </w:pPr>
      <w:r w:rsidRPr="00B14C3D">
        <w:rPr>
          <w:b/>
          <w:bCs/>
        </w:rPr>
        <w:t>2. The Recruitment and Selection Process</w:t>
      </w:r>
    </w:p>
    <w:p w14:paraId="605A7508" w14:textId="77777777" w:rsidR="001C1D2B" w:rsidRDefault="001C1D2B" w:rsidP="001C1D2B"/>
    <w:p w14:paraId="0948A068" w14:textId="77777777" w:rsidR="001C1D2B" w:rsidRDefault="001C1D2B" w:rsidP="001C1D2B">
      <w:r>
        <w:t>2.1 Job Analysis</w:t>
      </w:r>
    </w:p>
    <w:p w14:paraId="423E69DB" w14:textId="77777777" w:rsidR="001C1D2B" w:rsidRDefault="001C1D2B" w:rsidP="001C1D2B"/>
    <w:p w14:paraId="6F6FD99C" w14:textId="77777777" w:rsidR="001C1D2B" w:rsidRDefault="001C1D2B" w:rsidP="001C1D2B">
      <w:r>
        <w:t>Job analysis is always the very first and most important step in any recruitment. It means looking closely and carefully at exactly what a role involves: listing all the daily tasks, main responsibilities, working conditions, and the skills, knowledge or personal qualities someone must have to do the job well. For Tesco’s new roles created by Project Future Ready – such as Change Manager, Digital Specialist, Operations Manager and Data Analyst – this step is extra important. It stops managers guessing what is needed, or asking for skills that are not actually required.</w:t>
      </w:r>
    </w:p>
    <w:p w14:paraId="30FC3AD2" w14:textId="77777777" w:rsidR="001C1D2B" w:rsidRDefault="001C1D2B" w:rsidP="001C1D2B"/>
    <w:p w14:paraId="57695B96" w14:textId="77777777" w:rsidR="001C1D2B" w:rsidRDefault="001C1D2B" w:rsidP="001C1D2B">
      <w:r>
        <w:t>Job analysis must also follow strict legal rules, most importantly the Equality Act 2010. This means no requirements should discriminate against anyone because of age, gender, race, disability, religion or any other protected characteristic. For example, asking for “someone who has just finished university” could unfairly stop older candidates from applying, so such phrases should never be used. When done properly, job analysis builds a fair, solid foundation for every part of the hiring process that comes after it (ACAS, 2025).</w:t>
      </w:r>
    </w:p>
    <w:p w14:paraId="7FEB6666" w14:textId="77777777" w:rsidR="001C1D2B" w:rsidRDefault="001C1D2B" w:rsidP="001C1D2B"/>
    <w:p w14:paraId="04C46041" w14:textId="77777777" w:rsidR="001C1D2B" w:rsidRDefault="001C1D2B" w:rsidP="001C1D2B">
      <w:r>
        <w:t>2.2 Job Description</w:t>
      </w:r>
    </w:p>
    <w:p w14:paraId="7CAD4133" w14:textId="77777777" w:rsidR="001C1D2B" w:rsidRDefault="001C1D2B" w:rsidP="001C1D2B"/>
    <w:p w14:paraId="1DAB4C72" w14:textId="77777777" w:rsidR="001C1D2B" w:rsidRDefault="001C1D2B" w:rsidP="001C1D2B">
      <w:r>
        <w:t>Once job analysis is finished, the first official document created is the job description. This sets out clearly and simply what the job is, so both candidates and staff inside Tesco understand exactly what it involves. It includes the official job title, a full list of main duties, who the role reports to, where it is based, hours of work, and any key benefits. It should also explain how this role links to Project Future Ready and what difference the person will make to the wider business.</w:t>
      </w:r>
    </w:p>
    <w:p w14:paraId="4FA0821C" w14:textId="77777777" w:rsidR="001C1D2B" w:rsidRDefault="001C1D2B" w:rsidP="001C1D2B"/>
    <w:p w14:paraId="5BAC5E10" w14:textId="77777777" w:rsidR="001C1D2B" w:rsidRDefault="001C1D2B" w:rsidP="001C1D2B">
      <w:r>
        <w:t>A good job description stops confusion later, sets clear expectations, and helps candidates decide whether the role is right for them. It also protects Tesco legally if there are disagreements later about what the job should cover.</w:t>
      </w:r>
    </w:p>
    <w:p w14:paraId="7EA1693F" w14:textId="77777777" w:rsidR="001C1D2B" w:rsidRDefault="001C1D2B" w:rsidP="001C1D2B"/>
    <w:p w14:paraId="114F8323" w14:textId="77777777" w:rsidR="001C1D2B" w:rsidRDefault="001C1D2B" w:rsidP="001C1D2B">
      <w:r>
        <w:t>2.3 Person Specification</w:t>
      </w:r>
    </w:p>
    <w:p w14:paraId="326682BF" w14:textId="77777777" w:rsidR="001C1D2B" w:rsidRDefault="001C1D2B" w:rsidP="001C1D2B"/>
    <w:p w14:paraId="21B2B999" w14:textId="77777777" w:rsidR="001C1D2B" w:rsidRDefault="001C1D2B" w:rsidP="001C1D2B">
      <w:r>
        <w:t>While the job description says what the job is, the person specification explains what sort of person is needed to do it well. It splits requirements into two clear groups:</w:t>
      </w:r>
    </w:p>
    <w:p w14:paraId="6086DEBF" w14:textId="77777777" w:rsidR="001C1D2B" w:rsidRDefault="001C1D2B" w:rsidP="001C1D2B"/>
    <w:p w14:paraId="311C401F" w14:textId="77777777" w:rsidR="001C1D2B" w:rsidRDefault="001C1D2B" w:rsidP="001C1D2B">
      <w:r>
        <w:t>• Essential: Things the candidate must already have to do the job properly. For these new roles at Tesco, this includes adaptability, good communication, problem-solving ability, and willingness to learn new skills.</w:t>
      </w:r>
    </w:p>
    <w:p w14:paraId="23D4ACF8" w14:textId="77777777" w:rsidR="001C1D2B" w:rsidRDefault="001C1D2B" w:rsidP="001C1D2B"/>
    <w:p w14:paraId="30FC796A" w14:textId="77777777" w:rsidR="001C1D2B" w:rsidRDefault="001C1D2B" w:rsidP="001C1D2B">
      <w:r>
        <w:t>• Desirable: Things that would be helpful but are not strictly necessary, such as previous retail experience, knowledge of similar digital tools, or experience working on change projects.</w:t>
      </w:r>
    </w:p>
    <w:p w14:paraId="60CAB0BF" w14:textId="77777777" w:rsidR="001C1D2B" w:rsidRDefault="001C1D2B" w:rsidP="001C1D2B"/>
    <w:p w14:paraId="5AEB760A" w14:textId="77777777" w:rsidR="001C1D2B" w:rsidRDefault="001C1D2B" w:rsidP="001C1D2B">
      <w:r>
        <w:t>This split is very important: it means good candidates are not rejected just because they lack something that can be taught later. It keeps the process fair and focused on what really matters (CIPD, 2025).</w:t>
      </w:r>
    </w:p>
    <w:p w14:paraId="161C31A1" w14:textId="77777777" w:rsidR="001C1D2B" w:rsidRDefault="001C1D2B" w:rsidP="001C1D2B"/>
    <w:p w14:paraId="52A8B8B7" w14:textId="77777777" w:rsidR="001C1D2B" w:rsidRDefault="001C1D2B" w:rsidP="001C1D2B">
      <w:r>
        <w:t>2.4 Finding Candidates</w:t>
      </w:r>
    </w:p>
    <w:p w14:paraId="2DC32C68" w14:textId="77777777" w:rsidR="001C1D2B" w:rsidRDefault="001C1D2B" w:rsidP="001C1D2B"/>
    <w:p w14:paraId="338B6926" w14:textId="77777777" w:rsidR="001C1D2B" w:rsidRDefault="001C1D2B" w:rsidP="001C1D2B">
      <w:r>
        <w:t>When the role details are ready, Tesco can look for suitable applicants in two main ways:</w:t>
      </w:r>
    </w:p>
    <w:p w14:paraId="064DA8B5" w14:textId="77777777" w:rsidR="001C1D2B" w:rsidRDefault="001C1D2B" w:rsidP="001C1D2B"/>
    <w:p w14:paraId="6C4DC952" w14:textId="77777777" w:rsidR="001C1D2B" w:rsidRDefault="001C1D2B" w:rsidP="001C1D2B">
      <w:r>
        <w:t>• Internal recruitment: This means advertising the role to existing staff first. This is good because people already know how Tesco works, it gives career chances to current employees, and keeps motivation high.</w:t>
      </w:r>
    </w:p>
    <w:p w14:paraId="7F313703" w14:textId="77777777" w:rsidR="001C1D2B" w:rsidRDefault="001C1D2B" w:rsidP="001C1D2B"/>
    <w:p w14:paraId="1E186168" w14:textId="77777777" w:rsidR="001C1D2B" w:rsidRDefault="001C1D2B" w:rsidP="001C1D2B">
      <w:r>
        <w:t>• External recruitment: This means looking outside the company, using the Tesco careers website, general job boards, specialist sites for technical roles, universities, or industry events. This brings new skills and fresh ideas into the business.</w:t>
      </w:r>
    </w:p>
    <w:p w14:paraId="285D9B3D" w14:textId="77777777" w:rsidR="001C1D2B" w:rsidRDefault="001C1D2B" w:rsidP="001C1D2B"/>
    <w:p w14:paraId="5AAA1603" w14:textId="2A193F70" w:rsidR="0005429E" w:rsidRDefault="001C1D2B">
      <w:r>
        <w:t>All adverts should use simple, plain language, avoid jargon, and be written to welcome people from all backgrounds. They should also mention if flexible working is possible, to encourage applications from people with caring duties or disabilities.</w:t>
      </w:r>
    </w:p>
    <w:p w14:paraId="23C1BFF0" w14:textId="77777777" w:rsidR="004A4A88" w:rsidRDefault="004A4A88"/>
    <w:p w14:paraId="3258A7F5" w14:textId="77777777" w:rsidR="004A4A88" w:rsidRPr="00FA23EF" w:rsidRDefault="004A4A88" w:rsidP="004A4A88">
      <w:pPr>
        <w:rPr>
          <w:b/>
          <w:bCs/>
        </w:rPr>
      </w:pPr>
      <w:r w:rsidRPr="00FA23EF">
        <w:rPr>
          <w:b/>
          <w:bCs/>
        </w:rPr>
        <w:t>3. Types of Interviews and Comparison</w:t>
      </w:r>
    </w:p>
    <w:p w14:paraId="0E3041EA" w14:textId="77777777" w:rsidR="004A4A88" w:rsidRDefault="004A4A88" w:rsidP="004A4A88"/>
    <w:p w14:paraId="6C5D74AA" w14:textId="77777777" w:rsidR="004A4A88" w:rsidRDefault="004A4A88" w:rsidP="004A4A88">
      <w:r>
        <w:t>Interviews are the most common way to choose between candidates, and picking the right style helps find people who fit both the role and Tesco’s new way of working. There are three main interview types, each best suited to different jobs.</w:t>
      </w:r>
    </w:p>
    <w:p w14:paraId="5851829C" w14:textId="77777777" w:rsidR="004A4A88" w:rsidRDefault="004A4A88" w:rsidP="004A4A88"/>
    <w:p w14:paraId="4A0C873E" w14:textId="77777777" w:rsidR="004A4A88" w:rsidRDefault="004A4A88" w:rsidP="004A4A88">
      <w:r>
        <w:t>3.1 Behavioural Interview</w:t>
      </w:r>
    </w:p>
    <w:p w14:paraId="5DAD36EE" w14:textId="77777777" w:rsidR="004A4A88" w:rsidRDefault="004A4A88" w:rsidP="004A4A88"/>
    <w:p w14:paraId="59212765" w14:textId="77777777" w:rsidR="004A4A88" w:rsidRDefault="004A4A88" w:rsidP="004A4A88">
      <w:r>
        <w:t>This method asks candidates about their real past experience. The main idea is: how someone acted before is the best sign of how they will act in future work. Instead of asking what they think they would do, interviewers ask for actual examples from their old jobs or life.</w:t>
      </w:r>
    </w:p>
    <w:p w14:paraId="67F12CD9" w14:textId="77777777" w:rsidR="004A4A88" w:rsidRDefault="004A4A88" w:rsidP="004A4A88"/>
    <w:p w14:paraId="2A5274E6" w14:textId="77777777" w:rsidR="004A4A88" w:rsidRDefault="004A4A88" w:rsidP="004A4A88">
      <w:r>
        <w:t>This works best for leadership roles like Change Manager or Operations Manager, because these jobs need people who can show they have handled responsibility, teams or difficult situations before. Example questions include: “Tell me about a time you led your team through a big change,” or “Describe a difficult problem you solved and what you learned from it.”</w:t>
      </w:r>
    </w:p>
    <w:p w14:paraId="385B5CE5" w14:textId="77777777" w:rsidR="004A4A88" w:rsidRDefault="004A4A88" w:rsidP="004A4A88"/>
    <w:p w14:paraId="24077FA8" w14:textId="77777777" w:rsidR="004A4A88" w:rsidRDefault="004A4A88" w:rsidP="004A4A88">
      <w:r>
        <w:t>The main strength is that it asks for real proof, not just perfect-sounding answers. It works less well for brand new technical roles, where candidates may not have done exactly the same work before (CIPD, 2024).</w:t>
      </w:r>
    </w:p>
    <w:p w14:paraId="4EB907ED" w14:textId="77777777" w:rsidR="004A4A88" w:rsidRDefault="004A4A88" w:rsidP="004A4A88"/>
    <w:p w14:paraId="2B71FC45" w14:textId="77777777" w:rsidR="004A4A88" w:rsidRDefault="004A4A88" w:rsidP="004A4A88">
      <w:r>
        <w:t>3.2 Situational Interview</w:t>
      </w:r>
    </w:p>
    <w:p w14:paraId="4EE7AF7E" w14:textId="77777777" w:rsidR="004A4A88" w:rsidRDefault="004A4A88" w:rsidP="004A4A88"/>
    <w:p w14:paraId="2944591B" w14:textId="77777777" w:rsidR="004A4A88" w:rsidRDefault="004A4A88" w:rsidP="004A4A88">
      <w:r>
        <w:t>This style asks: “What would you do if…?” It describes a realistic problem that might happen in the job, and asks how the candidate would deal with it. It tests how people think, plan, and react to new or unexpected situations.</w:t>
      </w:r>
    </w:p>
    <w:p w14:paraId="3E1B1C9A" w14:textId="77777777" w:rsidR="004A4A88" w:rsidRDefault="004A4A88" w:rsidP="004A4A88"/>
    <w:p w14:paraId="312517D6" w14:textId="77777777" w:rsidR="004A4A88" w:rsidRDefault="004A4A88" w:rsidP="004A4A88">
      <w:r>
        <w:t>This is ideal for Digital Specialist or Data Analyst roles, where people often face new issues that have not happened before. Example questions include: “A new system launch is running late and costs are rising – what would you do first?” or “Some staff do not want to use new technology – how would you help them?”</w:t>
      </w:r>
    </w:p>
    <w:p w14:paraId="7710490D" w14:textId="77777777" w:rsidR="004A4A88" w:rsidRDefault="004A4A88" w:rsidP="004A4A88"/>
    <w:p w14:paraId="46CF6F88" w14:textId="77777777" w:rsidR="004A4A88" w:rsidRDefault="004A4A88" w:rsidP="004A4A88">
      <w:r>
        <w:t>It shows creativity and common sense, though some candidates may give answers they think sound right, rather than what they would actually do.</w:t>
      </w:r>
    </w:p>
    <w:p w14:paraId="1EF69F55" w14:textId="77777777" w:rsidR="004A4A88" w:rsidRDefault="004A4A88" w:rsidP="004A4A88"/>
    <w:p w14:paraId="764B3B12" w14:textId="77777777" w:rsidR="004A4A88" w:rsidRDefault="004A4A88" w:rsidP="004A4A88">
      <w:r>
        <w:t>3.3 Competency-Based Interview</w:t>
      </w:r>
    </w:p>
    <w:p w14:paraId="3F260E69" w14:textId="77777777" w:rsidR="004A4A88" w:rsidRDefault="004A4A88" w:rsidP="004A4A88"/>
    <w:p w14:paraId="3203A923" w14:textId="77777777" w:rsidR="004A4A88" w:rsidRDefault="004A4A88" w:rsidP="004A4A88">
      <w:r>
        <w:t>This focuses directly on the key skills and behaviours needed for the role. Every single candidate gets exactly the same questions, and answers are marked against clear, pre-set rules. It is the most consistent and fair method, and works well for all types of roles.</w:t>
      </w:r>
    </w:p>
    <w:p w14:paraId="517C7922" w14:textId="77777777" w:rsidR="004A4A88" w:rsidRDefault="004A4A88" w:rsidP="004A4A88"/>
    <w:p w14:paraId="2F3FE9E4" w14:textId="77777777" w:rsidR="004A4A88" w:rsidRDefault="004A4A88" w:rsidP="004A4A88">
      <w:r>
        <w:t>Example questions include: “Give an example of when you had to learn something complicated very quickly,” or “How do you make sure your work is accurate when dealing with lots of information?”</w:t>
      </w:r>
    </w:p>
    <w:p w14:paraId="41FC8FD1" w14:textId="77777777" w:rsidR="004A4A88" w:rsidRDefault="004A4A88" w:rsidP="004A4A88"/>
    <w:p w14:paraId="1126236A" w14:textId="77777777" w:rsidR="004A4A88" w:rsidRDefault="004A4A88" w:rsidP="004A4A88">
      <w:r>
        <w:t>This reduces personal bias, makes decisions easy to explain, and meets legal requirements well. It does take time to prepare questions and marking sheets properly at the start (Robertson and Smith, 2021).</w:t>
      </w:r>
    </w:p>
    <w:p w14:paraId="7F294EDA" w14:textId="77777777" w:rsidR="004A4A88" w:rsidRDefault="004A4A88" w:rsidP="004A4A88"/>
    <w:p w14:paraId="6EC30DFC" w14:textId="77777777" w:rsidR="004A4A88" w:rsidRDefault="004A4A88" w:rsidP="004A4A88">
      <w:r>
        <w:t>3.4 Why These Approaches Work Best</w:t>
      </w:r>
    </w:p>
    <w:p w14:paraId="4BFC6213" w14:textId="77777777" w:rsidR="004A4A88" w:rsidRDefault="004A4A88" w:rsidP="004A4A88"/>
    <w:p w14:paraId="2C4B518A" w14:textId="77777777" w:rsidR="004A4A88" w:rsidRDefault="004A4A88" w:rsidP="004A4A88">
      <w:r>
        <w:t>• Behavioural interviews show real ability, perfect for leaders</w:t>
      </w:r>
    </w:p>
    <w:p w14:paraId="6083DE6B" w14:textId="77777777" w:rsidR="004A4A88" w:rsidRDefault="004A4A88" w:rsidP="004A4A88"/>
    <w:p w14:paraId="3DF88D0E" w14:textId="77777777" w:rsidR="004A4A88" w:rsidRDefault="004A4A88" w:rsidP="004A4A88">
      <w:r>
        <w:t>• Situational interviews test thinking and planning, perfect for technical roles</w:t>
      </w:r>
    </w:p>
    <w:p w14:paraId="0348384B" w14:textId="77777777" w:rsidR="004A4A88" w:rsidRDefault="004A4A88" w:rsidP="004A4A88"/>
    <w:p w14:paraId="04A43F6F" w14:textId="77777777" w:rsidR="004A4A88" w:rsidRDefault="004A4A88" w:rsidP="004A4A88">
      <w:r>
        <w:t>• Competency-based interviews keep things the same for everyone – fair and reliable</w:t>
      </w:r>
    </w:p>
    <w:p w14:paraId="2C2242EB" w14:textId="77777777" w:rsidR="004A4A88" w:rsidRDefault="004A4A88" w:rsidP="004A4A88">
      <w:r>
        <w:t>(Source: ACAS, 2025)</w:t>
      </w:r>
    </w:p>
    <w:p w14:paraId="396E07AF" w14:textId="77777777" w:rsidR="004A4A88" w:rsidRDefault="004A4A88" w:rsidP="004A4A88"/>
    <w:p w14:paraId="4D29A05C" w14:textId="77777777" w:rsidR="004A4A88" w:rsidRDefault="004A4A88" w:rsidP="004A4A88">
      <w:r>
        <w:t>3.5 Face-to-Face vs Online Interviews</w:t>
      </w:r>
    </w:p>
    <w:p w14:paraId="50F9D6D1" w14:textId="77777777" w:rsidR="004A4A88" w:rsidRDefault="004A4A88" w:rsidP="004A4A88"/>
    <w:p w14:paraId="1BB2F143" w14:textId="77777777" w:rsidR="004A4A88" w:rsidRDefault="004A4A88" w:rsidP="004A4A88">
      <w:r>
        <w:t>Tesco also chooses between two ways of running interviews, each with clear pros and cons:</w:t>
      </w:r>
    </w:p>
    <w:p w14:paraId="3ADE48F1" w14:textId="77777777" w:rsidR="004A4A88" w:rsidRDefault="004A4A88" w:rsidP="004A4A88">
      <w:r>
        <w:t>Face-to-face interviews:</w:t>
      </w:r>
    </w:p>
    <w:p w14:paraId="7CA128D4" w14:textId="77777777" w:rsidR="004A4A88" w:rsidRDefault="004A4A88" w:rsidP="004A4A88">
      <w:r>
        <w:rPr>
          <w:rFonts w:ascii="Apple Color Emoji" w:hAnsi="Apple Color Emoji" w:cs="Apple Color Emoji"/>
        </w:rPr>
        <w:t>✅</w:t>
      </w:r>
      <w:r>
        <w:t xml:space="preserve"> You can see body language, tone and personality clearly</w:t>
      </w:r>
    </w:p>
    <w:p w14:paraId="4DA840B4" w14:textId="77777777" w:rsidR="004A4A88" w:rsidRDefault="004A4A88" w:rsidP="004A4A88">
      <w:r>
        <w:rPr>
          <w:rFonts w:ascii="Apple Color Emoji" w:hAnsi="Apple Color Emoji" w:cs="Apple Color Emoji"/>
        </w:rPr>
        <w:t>✅</w:t>
      </w:r>
      <w:r>
        <w:t xml:space="preserve"> Builds better trust and connection</w:t>
      </w:r>
    </w:p>
    <w:p w14:paraId="4AC7249D" w14:textId="77777777" w:rsidR="004A4A88" w:rsidRDefault="004A4A88" w:rsidP="004A4A88">
      <w:r>
        <w:rPr>
          <w:rFonts w:ascii="Apple Color Emoji" w:hAnsi="Apple Color Emoji" w:cs="Apple Color Emoji"/>
        </w:rPr>
        <w:t>✅</w:t>
      </w:r>
      <w:r>
        <w:t xml:space="preserve"> Best for managers and senior roles</w:t>
      </w:r>
    </w:p>
    <w:p w14:paraId="54D4721A" w14:textId="77777777" w:rsidR="004A4A88" w:rsidRDefault="004A4A88" w:rsidP="004A4A88">
      <w:r>
        <w:rPr>
          <w:rFonts w:ascii="Apple Color Emoji" w:hAnsi="Apple Color Emoji" w:cs="Apple Color Emoji"/>
        </w:rPr>
        <w:t>❌</w:t>
      </w:r>
      <w:r>
        <w:t xml:space="preserve"> Costs more money and takes longer</w:t>
      </w:r>
    </w:p>
    <w:p w14:paraId="752A2BD4" w14:textId="77777777" w:rsidR="004A4A88" w:rsidRDefault="004A4A88" w:rsidP="004A4A88">
      <w:r>
        <w:rPr>
          <w:rFonts w:ascii="Apple Color Emoji" w:hAnsi="Apple Color Emoji" w:cs="Apple Color Emoji"/>
        </w:rPr>
        <w:t>❌</w:t>
      </w:r>
      <w:r>
        <w:t xml:space="preserve"> Harder for people who live far away or have caring duties</w:t>
      </w:r>
    </w:p>
    <w:p w14:paraId="6DE062CB" w14:textId="77777777" w:rsidR="004A4A88" w:rsidRDefault="004A4A88" w:rsidP="004A4A88"/>
    <w:p w14:paraId="543AEC79" w14:textId="77777777" w:rsidR="004A4A88" w:rsidRDefault="004A4A88" w:rsidP="004A4A88">
      <w:r>
        <w:t>Online interviews:</w:t>
      </w:r>
    </w:p>
    <w:p w14:paraId="738EB8FE" w14:textId="77777777" w:rsidR="004A4A88" w:rsidRDefault="004A4A88" w:rsidP="004A4A88">
      <w:r>
        <w:rPr>
          <w:rFonts w:ascii="Apple Color Emoji" w:hAnsi="Apple Color Emoji" w:cs="Apple Color Emoji"/>
        </w:rPr>
        <w:t>✅</w:t>
      </w:r>
      <w:r>
        <w:t xml:space="preserve"> Much faster and cheaper to organise</w:t>
      </w:r>
    </w:p>
    <w:p w14:paraId="455BDCB6" w14:textId="77777777" w:rsidR="004A4A88" w:rsidRDefault="004A4A88" w:rsidP="004A4A88">
      <w:r>
        <w:rPr>
          <w:rFonts w:ascii="Apple Color Emoji" w:hAnsi="Apple Color Emoji" w:cs="Apple Color Emoji"/>
        </w:rPr>
        <w:t>✅</w:t>
      </w:r>
      <w:r>
        <w:t xml:space="preserve"> Easy to reach candidates anywhere in the UK</w:t>
      </w:r>
    </w:p>
    <w:p w14:paraId="702F164B" w14:textId="77777777" w:rsidR="004A4A88" w:rsidRDefault="004A4A88" w:rsidP="004A4A88">
      <w:r>
        <w:rPr>
          <w:rFonts w:ascii="Apple Color Emoji" w:hAnsi="Apple Color Emoji" w:cs="Apple Color Emoji"/>
        </w:rPr>
        <w:t>✅</w:t>
      </w:r>
      <w:r>
        <w:t xml:space="preserve"> More comfortable for some people; works well for digital roles</w:t>
      </w:r>
    </w:p>
    <w:p w14:paraId="597735D4" w14:textId="77777777" w:rsidR="004A4A88" w:rsidRDefault="004A4A88" w:rsidP="004A4A88">
      <w:r>
        <w:rPr>
          <w:rFonts w:ascii="Apple Color Emoji" w:hAnsi="Apple Color Emoji" w:cs="Apple Color Emoji"/>
        </w:rPr>
        <w:t>❌</w:t>
      </w:r>
      <w:r>
        <w:t xml:space="preserve"> Harder to read body language or build a relationship</w:t>
      </w:r>
    </w:p>
    <w:p w14:paraId="4D58E626" w14:textId="77777777" w:rsidR="004A4A88" w:rsidRDefault="004A4A88" w:rsidP="004A4A88">
      <w:r>
        <w:rPr>
          <w:rFonts w:ascii="Apple Color Emoji" w:hAnsi="Apple Color Emoji" w:cs="Apple Color Emoji"/>
        </w:rPr>
        <w:t>❌</w:t>
      </w:r>
      <w:r>
        <w:t xml:space="preserve"> Can be disrupted by bad internet or technical problems</w:t>
      </w:r>
    </w:p>
    <w:p w14:paraId="66821B5D" w14:textId="77777777" w:rsidR="004A4A88" w:rsidRDefault="004A4A88" w:rsidP="004A4A88"/>
    <w:p w14:paraId="2860BDA4" w14:textId="77777777" w:rsidR="004A4A88" w:rsidRDefault="004A4A88" w:rsidP="004A4A88">
      <w:r>
        <w:t>Most important rule: No matter which format is used, every candidate must be asked the same questions and judged by the same standards (CIPD, 2025).</w:t>
      </w:r>
    </w:p>
    <w:p w14:paraId="225803E9" w14:textId="77777777" w:rsidR="004A4A88" w:rsidRDefault="004A4A88" w:rsidP="004A4A88"/>
    <w:p w14:paraId="259AD87D" w14:textId="77777777" w:rsidR="004A4A88" w:rsidRPr="00FA23EF" w:rsidRDefault="004A4A88" w:rsidP="004A4A88">
      <w:pPr>
        <w:rPr>
          <w:b/>
          <w:bCs/>
        </w:rPr>
      </w:pPr>
      <w:r w:rsidRPr="00FA23EF">
        <w:rPr>
          <w:b/>
          <w:bCs/>
        </w:rPr>
        <w:t>4. Recommendations for Tesco</w:t>
      </w:r>
    </w:p>
    <w:p w14:paraId="406FFAE4" w14:textId="77777777" w:rsidR="004A4A88" w:rsidRDefault="004A4A88" w:rsidP="004A4A88"/>
    <w:p w14:paraId="22F8E19C" w14:textId="77777777" w:rsidR="004A4A88" w:rsidRDefault="004A4A88" w:rsidP="004A4A88">
      <w:r>
        <w:t>Based on all this analysis, there are six practical steps Tesco should take to make recruitment stronger during Project Future Ready:</w:t>
      </w:r>
    </w:p>
    <w:p w14:paraId="40F3DCE9" w14:textId="77777777" w:rsidR="004A4A88" w:rsidRDefault="004A4A88" w:rsidP="004A4A88"/>
    <w:p w14:paraId="666EBC2C" w14:textId="77777777" w:rsidR="004A4A88" w:rsidRDefault="004A4A88" w:rsidP="004A4A88">
      <w:r>
        <w:t>1. Always follow the full process – do not skip job analysis or documentation even when roles are needed quickly, as this leads to mistakes later.</w:t>
      </w:r>
    </w:p>
    <w:p w14:paraId="4135C28B" w14:textId="77777777" w:rsidR="004A4A88" w:rsidRDefault="004A4A88" w:rsidP="004A4A88"/>
    <w:p w14:paraId="4675312D" w14:textId="77777777" w:rsidR="004A4A88" w:rsidRDefault="004A4A88" w:rsidP="004A4A88">
      <w:r>
        <w:t>2. Match the interview type to the role: use behavioural questions for leaders, situational for technical jobs, and competency questions for fairness across all candidates.</w:t>
      </w:r>
    </w:p>
    <w:p w14:paraId="18EC6DA8" w14:textId="77777777" w:rsidR="004A4A88" w:rsidRDefault="004A4A88" w:rsidP="004A4A88"/>
    <w:p w14:paraId="4137857F" w14:textId="77777777" w:rsidR="004A4A88" w:rsidRDefault="004A4A88" w:rsidP="004A4A88">
      <w:r>
        <w:t>3. Offer a choice between online and face-to-face interviews where possible, to remove barriers for good candidates.</w:t>
      </w:r>
    </w:p>
    <w:p w14:paraId="0A092D36" w14:textId="77777777" w:rsidR="004A4A88" w:rsidRDefault="004A4A88" w:rsidP="004A4A88"/>
    <w:p w14:paraId="1D181C74" w14:textId="77777777" w:rsidR="004A4A88" w:rsidRDefault="004A4A88" w:rsidP="004A4A88">
      <w:r>
        <w:t>4. Train all interviewers on how to spot and avoid unconscious bias, and give them clear marking sheets to use.</w:t>
      </w:r>
    </w:p>
    <w:p w14:paraId="41084B95" w14:textId="77777777" w:rsidR="004A4A88" w:rsidRDefault="004A4A88" w:rsidP="004A4A88"/>
    <w:p w14:paraId="76486ADE" w14:textId="77777777" w:rsidR="004A4A88" w:rsidRDefault="004A4A88" w:rsidP="004A4A88">
      <w:r>
        <w:t>5. Make sure all adverts and requirements meet Equality Act 2010 standards, to attract the widest and most diverse pool of people.</w:t>
      </w:r>
    </w:p>
    <w:p w14:paraId="5338BB63" w14:textId="77777777" w:rsidR="004A4A88" w:rsidRDefault="004A4A88" w:rsidP="004A4A88"/>
    <w:p w14:paraId="05CD9556" w14:textId="42799EA7" w:rsidR="004A4A88" w:rsidRDefault="004A4A88">
      <w:r>
        <w:t>6. Give new joiners clear information and training about Project Future Ready as soon as they start, so they understand the bigger picture straight away.</w:t>
      </w:r>
    </w:p>
    <w:p w14:paraId="4574B7FD" w14:textId="77777777" w:rsidR="00CC5169" w:rsidRDefault="00CC5169"/>
    <w:p w14:paraId="3D6358AB" w14:textId="77777777" w:rsidR="00C303D9" w:rsidRPr="00FA23EF" w:rsidRDefault="00C303D9" w:rsidP="00C303D9">
      <w:pPr>
        <w:rPr>
          <w:b/>
          <w:bCs/>
        </w:rPr>
      </w:pPr>
      <w:r w:rsidRPr="00FA23EF">
        <w:rPr>
          <w:b/>
          <w:bCs/>
        </w:rPr>
        <w:t>5. Conclusion</w:t>
      </w:r>
    </w:p>
    <w:p w14:paraId="274D7436" w14:textId="77777777" w:rsidR="00C303D9" w:rsidRDefault="00C303D9" w:rsidP="00C303D9"/>
    <w:p w14:paraId="616FF828" w14:textId="77777777" w:rsidR="00C303D9" w:rsidRDefault="00C303D9" w:rsidP="00C303D9">
      <w:r>
        <w:t>Good recruitment and selection is not just paperwork – it is one of the most important parts of making big change work. For Tesco’s Project Future Ready, success depends on finding people who not only have the right skills, but are also ready to adapt and help the business move forward.</w:t>
      </w:r>
    </w:p>
    <w:p w14:paraId="1F900DBF" w14:textId="77777777" w:rsidR="00C303D9" w:rsidRDefault="00C303D9" w:rsidP="00C303D9"/>
    <w:p w14:paraId="405F9389" w14:textId="746C0B7C" w:rsidR="00CC5169" w:rsidRDefault="00C303D9">
      <w:r>
        <w:t>By following clear steps from job analysis to final interview, using the right mix of question styles, treating every candidate fairly, and learning from what works well, Tesco can build a strong workforce ready for the future. Legal rules, consistency and respect for all applicants must always come first. When hiring is done well, it speeds up change, improves results, and makes sure the company has the people it needs to succeed in the long term.</w:t>
      </w:r>
    </w:p>
    <w:p w14:paraId="29B6E3CC" w14:textId="77777777" w:rsidR="00AE7C7F" w:rsidRDefault="00AE7C7F"/>
    <w:p w14:paraId="0E8CBB83" w14:textId="77777777" w:rsidR="00AE7C7F" w:rsidRDefault="00AE7C7F"/>
    <w:p w14:paraId="2AABD4FA" w14:textId="77777777" w:rsidR="00AE7C7F" w:rsidRDefault="00AE7C7F" w:rsidP="00AE7C7F">
      <w:r>
        <w:t xml:space="preserve">  Good recruitment and selection is not just paperwork – it is one of the most important parts of making big change work. For Tesco’s Project Future Ready, success depends on finding people who not only have the right technical skills, but are also ready to adapt, learn new ways of working, and help the business move forward.</w:t>
      </w:r>
    </w:p>
    <w:p w14:paraId="1D163544" w14:textId="77777777" w:rsidR="00AE7C7F" w:rsidRDefault="00AE7C7F" w:rsidP="00AE7C7F"/>
    <w:p w14:paraId="78063F40" w14:textId="77777777" w:rsidR="00AE7C7F" w:rsidRDefault="00AE7C7F" w:rsidP="00AE7C7F">
      <w:r>
        <w:t>Following a clear, step-by-step process – from detailed job analysis through to fair and consistent interviews – removes guesswork, reduces unfair bias, and ensures every hiring decision is based on what the role actually needs. By choosing the right mix of interview styles, and giving candidates a choice between online and face-to-face formats, Tesco can reach the widest possible range of people while keeping standards high. This approach also supports legal duties under the Equality Act 2010, helping the company build a workforce that truly reflects the diverse communities it serves.</w:t>
      </w:r>
    </w:p>
    <w:p w14:paraId="22B57A61" w14:textId="77777777" w:rsidR="00AE7C7F" w:rsidRDefault="00AE7C7F" w:rsidP="00AE7C7F"/>
    <w:p w14:paraId="2724A5F2" w14:textId="77777777" w:rsidR="00AE7C7F" w:rsidRDefault="00AE7C7F" w:rsidP="00AE7C7F">
      <w:r>
        <w:t>Getting recruitment right also brings long-term benefits beyond this single transformation project. When people are matched well to their roles, they stay longer, perform better, and bring fresh ideas that help the whole business grow. It builds stronger teams, improves customer service, and protects Tesco’s reputation as a fair and responsible employer. On the other hand, cutting corners or rushing hiring creates problems that can take months or years to fix, slowing down progress and wasting resources.</w:t>
      </w:r>
    </w:p>
    <w:p w14:paraId="43FEEC10" w14:textId="77777777" w:rsidR="00AE7C7F" w:rsidRDefault="00AE7C7F" w:rsidP="00AE7C7F"/>
    <w:p w14:paraId="1D7809A1" w14:textId="25B2EFAA" w:rsidR="00AE7C7F" w:rsidRDefault="00AE7C7F">
      <w:r>
        <w:t>In short, recruitment is the foundation of successful change. By treating it as a priority rather than an administrative task, Tesco can build the skilled, flexible and inclusive workforce it needs to succeed both now and in the future. Consistency, fairness and respect for every applicant must always be at the centre of this work.</w:t>
      </w:r>
    </w:p>
    <w:p w14:paraId="51DAC53F" w14:textId="77777777" w:rsidR="00AE7C7F" w:rsidRDefault="00AE7C7F"/>
    <w:p w14:paraId="41A28946" w14:textId="77777777" w:rsidR="00AE7C7F" w:rsidRDefault="00AE7C7F"/>
    <w:p w14:paraId="0E246322" w14:textId="77777777" w:rsidR="00C303D9" w:rsidRDefault="00C303D9"/>
    <w:p w14:paraId="60BFE24E" w14:textId="77777777" w:rsidR="007B662C" w:rsidRPr="007B662C" w:rsidRDefault="007B662C" w:rsidP="007B662C">
      <w:pPr>
        <w:rPr>
          <w:i/>
          <w:iCs/>
        </w:rPr>
      </w:pPr>
      <w:r w:rsidRPr="007B662C">
        <w:rPr>
          <w:i/>
          <w:iCs/>
        </w:rPr>
        <w:t>References</w:t>
      </w:r>
    </w:p>
    <w:p w14:paraId="3C59BD5A" w14:textId="77777777" w:rsidR="007B662C" w:rsidRPr="007B662C" w:rsidRDefault="007B662C" w:rsidP="007B662C">
      <w:pPr>
        <w:rPr>
          <w:i/>
          <w:iCs/>
        </w:rPr>
      </w:pPr>
    </w:p>
    <w:p w14:paraId="59C1F891" w14:textId="77777777" w:rsidR="007B662C" w:rsidRPr="007B662C" w:rsidRDefault="007B662C" w:rsidP="007B662C">
      <w:pPr>
        <w:rPr>
          <w:i/>
          <w:iCs/>
        </w:rPr>
      </w:pPr>
      <w:r w:rsidRPr="007B662C">
        <w:rPr>
          <w:i/>
          <w:iCs/>
        </w:rPr>
        <w:t>Advisory, Conciliation and Arbitration Service (ACAS) (2025) Recruitment and Selection: Code of Practice. London: ACAS.</w:t>
      </w:r>
    </w:p>
    <w:p w14:paraId="0169A879" w14:textId="77777777" w:rsidR="007B662C" w:rsidRPr="007B662C" w:rsidRDefault="007B662C" w:rsidP="007B662C">
      <w:pPr>
        <w:rPr>
          <w:i/>
          <w:iCs/>
        </w:rPr>
      </w:pPr>
    </w:p>
    <w:p w14:paraId="4D70DC9C" w14:textId="77777777" w:rsidR="007B662C" w:rsidRPr="007B662C" w:rsidRDefault="007B662C" w:rsidP="007B662C">
      <w:pPr>
        <w:rPr>
          <w:i/>
          <w:iCs/>
        </w:rPr>
      </w:pPr>
      <w:r w:rsidRPr="007B662C">
        <w:rPr>
          <w:i/>
          <w:iCs/>
        </w:rPr>
        <w:t xml:space="preserve">Armstrong, M. and Taylor, S. (2024) Armstrong’s Handbook of Human Resource Management Practice. 16th </w:t>
      </w:r>
      <w:proofErr w:type="spellStart"/>
      <w:r w:rsidRPr="007B662C">
        <w:rPr>
          <w:i/>
          <w:iCs/>
        </w:rPr>
        <w:t>edn</w:t>
      </w:r>
      <w:proofErr w:type="spellEnd"/>
      <w:r w:rsidRPr="007B662C">
        <w:rPr>
          <w:i/>
          <w:iCs/>
        </w:rPr>
        <w:t>. London: Kogan Page.</w:t>
      </w:r>
    </w:p>
    <w:p w14:paraId="7DCC1E6B" w14:textId="77777777" w:rsidR="007B662C" w:rsidRPr="007B662C" w:rsidRDefault="007B662C" w:rsidP="007B662C">
      <w:pPr>
        <w:rPr>
          <w:i/>
          <w:iCs/>
        </w:rPr>
      </w:pPr>
    </w:p>
    <w:p w14:paraId="1AB7DAB2" w14:textId="77777777" w:rsidR="007B662C" w:rsidRPr="007B662C" w:rsidRDefault="007B662C" w:rsidP="007B662C">
      <w:pPr>
        <w:rPr>
          <w:i/>
          <w:iCs/>
        </w:rPr>
      </w:pPr>
      <w:r w:rsidRPr="007B662C">
        <w:rPr>
          <w:i/>
          <w:iCs/>
        </w:rPr>
        <w:t>Chartered Institute of Personnel and Development (CIPD) (2024) Selection Methods Factsheet. London: CIPD.</w:t>
      </w:r>
    </w:p>
    <w:p w14:paraId="1A4DA0D4" w14:textId="77777777" w:rsidR="007B662C" w:rsidRPr="007B662C" w:rsidRDefault="007B662C" w:rsidP="007B662C">
      <w:pPr>
        <w:rPr>
          <w:i/>
          <w:iCs/>
        </w:rPr>
      </w:pPr>
    </w:p>
    <w:p w14:paraId="2F1FA767" w14:textId="77777777" w:rsidR="007B662C" w:rsidRPr="007B662C" w:rsidRDefault="007B662C" w:rsidP="007B662C">
      <w:pPr>
        <w:rPr>
          <w:i/>
          <w:iCs/>
        </w:rPr>
      </w:pPr>
      <w:r w:rsidRPr="007B662C">
        <w:rPr>
          <w:i/>
          <w:iCs/>
        </w:rPr>
        <w:t>Chartered Institute of Personnel and Development (CIPD) (2025) Recruitment and Selection Factsheet. London: CIPD.</w:t>
      </w:r>
    </w:p>
    <w:p w14:paraId="6C65F1B5" w14:textId="77777777" w:rsidR="007B662C" w:rsidRPr="007B662C" w:rsidRDefault="007B662C" w:rsidP="007B662C">
      <w:pPr>
        <w:rPr>
          <w:i/>
          <w:iCs/>
        </w:rPr>
      </w:pPr>
    </w:p>
    <w:p w14:paraId="1DF69E0C" w14:textId="77777777" w:rsidR="007B662C" w:rsidRPr="007B662C" w:rsidRDefault="007B662C" w:rsidP="007B662C">
      <w:pPr>
        <w:rPr>
          <w:i/>
          <w:iCs/>
        </w:rPr>
      </w:pPr>
      <w:r w:rsidRPr="007B662C">
        <w:rPr>
          <w:i/>
          <w:iCs/>
        </w:rPr>
        <w:t>Chartered Institute of Personnel and Development (CIPD) (2025) Virtual Selection Factsheet. London: CIPD.</w:t>
      </w:r>
    </w:p>
    <w:p w14:paraId="1919FE6A" w14:textId="77777777" w:rsidR="007B662C" w:rsidRPr="007B662C" w:rsidRDefault="007B662C" w:rsidP="007B662C">
      <w:pPr>
        <w:rPr>
          <w:i/>
          <w:iCs/>
        </w:rPr>
      </w:pPr>
    </w:p>
    <w:p w14:paraId="1541EA00" w14:textId="7FD970F8" w:rsidR="007B662C" w:rsidRPr="007B662C" w:rsidRDefault="007B662C" w:rsidP="007B662C">
      <w:pPr>
        <w:rPr>
          <w:i/>
          <w:iCs/>
        </w:rPr>
      </w:pPr>
      <w:r w:rsidRPr="007B662C">
        <w:rPr>
          <w:i/>
          <w:iCs/>
        </w:rPr>
        <w:t xml:space="preserve">Robertson, I.T. and Smith, M. (2021) ‘Personnel selection’, Journal of Occupational and </w:t>
      </w:r>
      <w:r w:rsidR="000A6774" w:rsidRPr="007B662C">
        <w:rPr>
          <w:i/>
          <w:iCs/>
        </w:rPr>
        <w:t>Organisational</w:t>
      </w:r>
      <w:r w:rsidRPr="007B662C">
        <w:rPr>
          <w:i/>
          <w:iCs/>
        </w:rPr>
        <w:t xml:space="preserve"> Psychology, 74(4), pp. 441–472.</w:t>
      </w:r>
    </w:p>
    <w:p w14:paraId="1CBAAC0A" w14:textId="77777777" w:rsidR="007B662C" w:rsidRPr="007B662C" w:rsidRDefault="007B662C" w:rsidP="007B662C">
      <w:pPr>
        <w:rPr>
          <w:i/>
          <w:iCs/>
        </w:rPr>
      </w:pPr>
    </w:p>
    <w:p w14:paraId="4066AB4A" w14:textId="77777777" w:rsidR="007B662C" w:rsidRPr="007B662C" w:rsidRDefault="007B662C" w:rsidP="007B662C">
      <w:pPr>
        <w:rPr>
          <w:i/>
          <w:iCs/>
        </w:rPr>
      </w:pPr>
      <w:r w:rsidRPr="007B662C">
        <w:rPr>
          <w:i/>
          <w:iCs/>
        </w:rPr>
        <w:t>Tesco plc (2025) Annual Report and Strategic Update 2025. Welwyn Garden City: Tesco.</w:t>
      </w:r>
    </w:p>
    <w:p w14:paraId="3DC5FD71" w14:textId="77777777" w:rsidR="007B662C" w:rsidRPr="007B662C" w:rsidRDefault="007B662C" w:rsidP="007B662C">
      <w:pPr>
        <w:rPr>
          <w:i/>
          <w:iCs/>
        </w:rPr>
      </w:pPr>
    </w:p>
    <w:p w14:paraId="5748555B" w14:textId="6F989D6F" w:rsidR="004A4A88" w:rsidRPr="007B662C" w:rsidRDefault="007B662C">
      <w:pPr>
        <w:rPr>
          <w:i/>
          <w:iCs/>
        </w:rPr>
      </w:pPr>
      <w:r w:rsidRPr="007B662C">
        <w:rPr>
          <w:i/>
          <w:iCs/>
        </w:rPr>
        <w:t xml:space="preserve">Torrington, D., Hall, L., Taylor, S. and Atkinson, C. (2023) Human Resource Management. 11th </w:t>
      </w:r>
      <w:proofErr w:type="spellStart"/>
      <w:r w:rsidRPr="007B662C">
        <w:rPr>
          <w:i/>
          <w:iCs/>
        </w:rPr>
        <w:t>edn</w:t>
      </w:r>
      <w:proofErr w:type="spellEnd"/>
      <w:r w:rsidRPr="007B662C">
        <w:rPr>
          <w:i/>
          <w:iCs/>
        </w:rPr>
        <w:t>. Harlow: Pearson.</w:t>
      </w:r>
    </w:p>
    <w:p w14:paraId="3B1B59BA" w14:textId="77777777" w:rsidR="004A4A88" w:rsidRDefault="004A4A88"/>
    <w:p w14:paraId="14F973EB" w14:textId="77777777" w:rsidR="0005429E" w:rsidRDefault="0005429E"/>
    <w:p w14:paraId="25CCF1BA" w14:textId="77777777" w:rsidR="00B14C3D" w:rsidRDefault="00B14C3D"/>
    <w:p w14:paraId="09F66245" w14:textId="77777777" w:rsidR="0005429E" w:rsidRDefault="0005429E"/>
    <w:p w14:paraId="36F9C0F3" w14:textId="77777777" w:rsidR="0005429E" w:rsidRPr="00636FDA" w:rsidRDefault="0005429E"/>
    <w:sectPr w:rsidR="0005429E" w:rsidRPr="00636F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ple Color Emoji">
    <w:panose1 w:val="00000000000000000000"/>
    <w:charset w:val="00"/>
    <w:family w:val="auto"/>
    <w:pitch w:val="variable"/>
    <w:sig w:usb0="00000003" w:usb1="18000000" w:usb2="14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25F96DAE"/>
    <w:multiLevelType w:val="hybridMultilevel"/>
    <w:tmpl w:val="30AA599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90804596">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2F3B"/>
    <w:rsid w:val="0005429E"/>
    <w:rsid w:val="000A6774"/>
    <w:rsid w:val="001C1D2B"/>
    <w:rsid w:val="00270EC2"/>
    <w:rsid w:val="002E2F3B"/>
    <w:rsid w:val="004A4A88"/>
    <w:rsid w:val="004A6B24"/>
    <w:rsid w:val="00557351"/>
    <w:rsid w:val="00626713"/>
    <w:rsid w:val="00636FDA"/>
    <w:rsid w:val="00691F58"/>
    <w:rsid w:val="00705D01"/>
    <w:rsid w:val="007B662C"/>
    <w:rsid w:val="007F3852"/>
    <w:rsid w:val="007F494E"/>
    <w:rsid w:val="00806887"/>
    <w:rsid w:val="00815912"/>
    <w:rsid w:val="008E2162"/>
    <w:rsid w:val="009F70E9"/>
    <w:rsid w:val="00AE7C7F"/>
    <w:rsid w:val="00B14C3D"/>
    <w:rsid w:val="00B50F8E"/>
    <w:rsid w:val="00B53609"/>
    <w:rsid w:val="00BA10BD"/>
    <w:rsid w:val="00C303D9"/>
    <w:rsid w:val="00CC5169"/>
    <w:rsid w:val="00D41110"/>
    <w:rsid w:val="00DA1139"/>
    <w:rsid w:val="00E928B9"/>
    <w:rsid w:val="00F64832"/>
    <w:rsid w:val="00FA23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7A77534"/>
  <w15:chartTrackingRefBased/>
  <w15:docId w15:val="{3909C4E4-AFD0-7145-8871-67D9ED4967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2F3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2E2F3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E2F3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E2F3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E2F3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E2F3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E2F3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E2F3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E2F3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2F3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2E2F3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E2F3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E2F3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E2F3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E2F3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E2F3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E2F3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E2F3B"/>
    <w:rPr>
      <w:rFonts w:eastAsiaTheme="majorEastAsia" w:cstheme="majorBidi"/>
      <w:color w:val="272727" w:themeColor="text1" w:themeTint="D8"/>
    </w:rPr>
  </w:style>
  <w:style w:type="paragraph" w:styleId="Title">
    <w:name w:val="Title"/>
    <w:basedOn w:val="Normal"/>
    <w:next w:val="Normal"/>
    <w:link w:val="TitleChar"/>
    <w:uiPriority w:val="10"/>
    <w:qFormat/>
    <w:rsid w:val="002E2F3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2F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E2F3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E2F3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E2F3B"/>
    <w:pPr>
      <w:spacing w:before="160"/>
      <w:jc w:val="center"/>
    </w:pPr>
    <w:rPr>
      <w:i/>
      <w:iCs/>
      <w:color w:val="404040" w:themeColor="text1" w:themeTint="BF"/>
    </w:rPr>
  </w:style>
  <w:style w:type="character" w:customStyle="1" w:styleId="QuoteChar">
    <w:name w:val="Quote Char"/>
    <w:basedOn w:val="DefaultParagraphFont"/>
    <w:link w:val="Quote"/>
    <w:uiPriority w:val="29"/>
    <w:rsid w:val="002E2F3B"/>
    <w:rPr>
      <w:i/>
      <w:iCs/>
      <w:color w:val="404040" w:themeColor="text1" w:themeTint="BF"/>
    </w:rPr>
  </w:style>
  <w:style w:type="paragraph" w:styleId="ListParagraph">
    <w:name w:val="List Paragraph"/>
    <w:basedOn w:val="Normal"/>
    <w:uiPriority w:val="34"/>
    <w:qFormat/>
    <w:rsid w:val="002E2F3B"/>
    <w:pPr>
      <w:ind w:left="720"/>
      <w:contextualSpacing/>
    </w:pPr>
  </w:style>
  <w:style w:type="character" w:styleId="IntenseEmphasis">
    <w:name w:val="Intense Emphasis"/>
    <w:basedOn w:val="DefaultParagraphFont"/>
    <w:uiPriority w:val="21"/>
    <w:qFormat/>
    <w:rsid w:val="002E2F3B"/>
    <w:rPr>
      <w:i/>
      <w:iCs/>
      <w:color w:val="2F5496" w:themeColor="accent1" w:themeShade="BF"/>
    </w:rPr>
  </w:style>
  <w:style w:type="paragraph" w:styleId="IntenseQuote">
    <w:name w:val="Intense Quote"/>
    <w:basedOn w:val="Normal"/>
    <w:next w:val="Normal"/>
    <w:link w:val="IntenseQuoteChar"/>
    <w:uiPriority w:val="30"/>
    <w:qFormat/>
    <w:rsid w:val="002E2F3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E2F3B"/>
    <w:rPr>
      <w:i/>
      <w:iCs/>
      <w:color w:val="2F5496" w:themeColor="accent1" w:themeShade="BF"/>
    </w:rPr>
  </w:style>
  <w:style w:type="character" w:styleId="IntenseReference">
    <w:name w:val="Intense Reference"/>
    <w:basedOn w:val="DefaultParagraphFont"/>
    <w:uiPriority w:val="32"/>
    <w:qFormat/>
    <w:rsid w:val="002E2F3B"/>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2072</Words>
  <Characters>11815</Characters>
  <Application>Microsoft Office Word</Application>
  <DocSecurity>0</DocSecurity>
  <Lines>98</Lines>
  <Paragraphs>27</Paragraphs>
  <ScaleCrop>false</ScaleCrop>
  <Company/>
  <LinksUpToDate>false</LinksUpToDate>
  <CharactersWithSpaces>13860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Larisa Dinu (2331388)</dc:creator>
  <cp:keywords/>
  <dc:description/>
  <cp:lastModifiedBy>Larisa Dinu (2331388)</cp:lastModifiedBy>
  <cp:revision>2</cp:revision>
  <dcterms:created xsi:type="dcterms:W3CDTF">2026-07-19T23:41:00Z</dcterms:created>
  <dcterms:modified xsi:type="dcterms:W3CDTF">2026-07-19T23:41:00Z</dcterms:modified>
</cp:coreProperties>
</file>